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166E" w14:textId="77777777" w:rsidR="00F4153A" w:rsidRPr="0050252E" w:rsidRDefault="00F4153A" w:rsidP="00F4153A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0" w:name="_Toc59541305"/>
    </w:p>
    <w:p w14:paraId="03835A9F" w14:textId="77777777" w:rsidR="00F4153A" w:rsidRPr="0050252E" w:rsidRDefault="00F4153A" w:rsidP="00F4153A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1384560" w14:textId="77777777" w:rsidR="00F4153A" w:rsidRPr="0050252E" w:rsidRDefault="00F4153A" w:rsidP="00F4153A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46CA55E2" w14:textId="77777777" w:rsidR="00F4153A" w:rsidRPr="0031424B" w:rsidRDefault="00F4153A" w:rsidP="00F4153A">
      <w:pPr>
        <w:pStyle w:val="Title"/>
        <w:spacing w:after="120"/>
        <w:rPr>
          <w:rFonts w:ascii="Calibri" w:hAnsi="Calibri" w:cs="Calibri"/>
          <w:sz w:val="44"/>
          <w:szCs w:val="44"/>
          <w:lang w:val="ro-RO"/>
        </w:rPr>
      </w:pPr>
      <w:proofErr w:type="spellStart"/>
      <w:r w:rsidRPr="0031424B">
        <w:rPr>
          <w:rFonts w:ascii="Calibri" w:hAnsi="Calibri" w:cs="Calibri"/>
          <w:sz w:val="32"/>
          <w:szCs w:val="32"/>
        </w:rPr>
        <w:t>Evaluarea</w:t>
      </w:r>
      <w:proofErr w:type="spellEnd"/>
      <w:r w:rsidRPr="0031424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31424B">
        <w:rPr>
          <w:rFonts w:ascii="Calibri" w:hAnsi="Calibri" w:cs="Calibri"/>
          <w:sz w:val="32"/>
          <w:szCs w:val="32"/>
        </w:rPr>
        <w:t>intervențiilor</w:t>
      </w:r>
      <w:proofErr w:type="spellEnd"/>
      <w:r w:rsidRPr="0031424B">
        <w:rPr>
          <w:rFonts w:ascii="Calibri" w:hAnsi="Calibri" w:cs="Calibri"/>
          <w:sz w:val="32"/>
          <w:szCs w:val="32"/>
        </w:rPr>
        <w:t xml:space="preserve"> POSDRU </w:t>
      </w:r>
      <w:proofErr w:type="spellStart"/>
      <w:r w:rsidRPr="0031424B">
        <w:rPr>
          <w:rFonts w:ascii="Calibri" w:hAnsi="Calibri" w:cs="Calibri"/>
          <w:sz w:val="32"/>
          <w:szCs w:val="32"/>
        </w:rPr>
        <w:t>în</w:t>
      </w:r>
      <w:proofErr w:type="spellEnd"/>
      <w:r w:rsidRPr="0031424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31424B">
        <w:rPr>
          <w:rFonts w:ascii="Calibri" w:hAnsi="Calibri" w:cs="Calibri"/>
          <w:sz w:val="32"/>
          <w:szCs w:val="32"/>
        </w:rPr>
        <w:t>domeniul</w:t>
      </w:r>
      <w:proofErr w:type="spellEnd"/>
      <w:r w:rsidRPr="0031424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31424B">
        <w:rPr>
          <w:rFonts w:ascii="Calibri" w:hAnsi="Calibri" w:cs="Calibri"/>
          <w:sz w:val="32"/>
          <w:szCs w:val="32"/>
        </w:rPr>
        <w:t>incluziunii</w:t>
      </w:r>
      <w:proofErr w:type="spellEnd"/>
      <w:r w:rsidRPr="0031424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31424B">
        <w:rPr>
          <w:rFonts w:ascii="Calibri" w:hAnsi="Calibri" w:cs="Calibri"/>
          <w:sz w:val="32"/>
          <w:szCs w:val="32"/>
        </w:rPr>
        <w:t>sociale</w:t>
      </w:r>
      <w:proofErr w:type="spellEnd"/>
    </w:p>
    <w:p w14:paraId="5B4D890E" w14:textId="77777777" w:rsidR="00F4153A" w:rsidRPr="0050252E" w:rsidRDefault="00F4153A" w:rsidP="00F4153A">
      <w:pPr>
        <w:spacing w:line="240" w:lineRule="auto"/>
        <w:rPr>
          <w:rFonts w:ascii="Calibri" w:hAnsi="Calibri" w:cs="Calibri"/>
          <w:lang w:eastAsia="ar-SA"/>
        </w:rPr>
      </w:pPr>
    </w:p>
    <w:p w14:paraId="488FC2A4" w14:textId="4C54DB3A" w:rsidR="00F4153A" w:rsidRPr="00F4153A" w:rsidRDefault="00F4153A" w:rsidP="00F4153A">
      <w:pPr>
        <w:pBdr>
          <w:top w:val="single" w:sz="4" w:space="10" w:color="4F81BD"/>
          <w:bottom w:val="single" w:sz="4" w:space="10" w:color="4F81BD"/>
        </w:pBdr>
        <w:spacing w:line="240" w:lineRule="auto"/>
        <w:ind w:left="862" w:right="862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</w:pPr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>(DMI 6.</w:t>
      </w:r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>3</w:t>
      </w:r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 xml:space="preserve">). </w:t>
      </w:r>
      <w:proofErr w:type="spellStart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>Anexa</w:t>
      </w:r>
      <w:proofErr w:type="spellEnd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 xml:space="preserve"> 9. </w:t>
      </w:r>
      <w:proofErr w:type="spellStart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>Raport</w:t>
      </w:r>
      <w:proofErr w:type="spellEnd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 xml:space="preserve"> Focus </w:t>
      </w:r>
      <w:proofErr w:type="spellStart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>Grup</w:t>
      </w:r>
      <w:proofErr w:type="spellEnd"/>
      <w:r w:rsidRPr="00F4153A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  <w:lang w:val="ro-RO" w:eastAsia="ar-SA"/>
        </w:rPr>
        <w:t xml:space="preserve"> </w:t>
      </w:r>
    </w:p>
    <w:p w14:paraId="4E2ADE46" w14:textId="77777777" w:rsidR="00F4153A" w:rsidRPr="0050252E" w:rsidRDefault="00F4153A" w:rsidP="00F4153A">
      <w:pPr>
        <w:spacing w:line="240" w:lineRule="auto"/>
        <w:rPr>
          <w:rFonts w:ascii="Calibri" w:hAnsi="Calibri" w:cs="Calibri"/>
          <w:b/>
          <w:bCs/>
          <w:color w:val="000000" w:themeColor="text1"/>
        </w:rPr>
      </w:pPr>
      <w:r w:rsidRPr="0050252E">
        <w:rPr>
          <w:rFonts w:ascii="Calibri" w:hAnsi="Calibri" w:cs="Calibri"/>
          <w:b/>
          <w:bCs/>
          <w:color w:val="000000" w:themeColor="text1"/>
        </w:rPr>
        <w:br w:type="page"/>
      </w:r>
    </w:p>
    <w:p w14:paraId="589FCA89" w14:textId="77777777" w:rsidR="005821EE" w:rsidRPr="00F851B9" w:rsidRDefault="00981798" w:rsidP="00F851B9">
      <w:pPr>
        <w:pStyle w:val="Heading1"/>
        <w:spacing w:before="0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</w:pPr>
      <w:r w:rsidRPr="00F851B9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lastRenderedPageBreak/>
        <w:t xml:space="preserve">Minută </w:t>
      </w:r>
      <w:r w:rsidR="00573188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>focus grup național</w:t>
      </w:r>
      <w:r w:rsidR="005821EE" w:rsidRPr="00F851B9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 xml:space="preserve"> </w:t>
      </w:r>
      <w:bookmarkEnd w:id="0"/>
      <w:r w:rsidR="005731F5" w:rsidRPr="00F851B9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>D</w:t>
      </w:r>
      <w:r w:rsidR="005821EE" w:rsidRPr="00F851B9">
        <w:rPr>
          <w:rFonts w:asciiTheme="minorHAnsi" w:hAnsiTheme="minorHAnsi" w:cstheme="minorHAnsi"/>
          <w:b/>
          <w:bCs/>
          <w:color w:val="0070C0"/>
          <w:sz w:val="24"/>
          <w:szCs w:val="24"/>
          <w:lang w:val="ro-RO"/>
        </w:rPr>
        <w:t xml:space="preserve">MI 6.3 </w:t>
      </w:r>
    </w:p>
    <w:p w14:paraId="0529BFA4" w14:textId="77777777" w:rsidR="005821EE" w:rsidRPr="00F851B9" w:rsidRDefault="005821EE" w:rsidP="00F851B9">
      <w:pPr>
        <w:spacing w:after="100" w:afterAutospacing="1" w:line="240" w:lineRule="auto"/>
        <w:contextualSpacing/>
        <w:jc w:val="center"/>
        <w:rPr>
          <w:rFonts w:cstheme="minorHAnsi"/>
          <w:i/>
          <w:iCs/>
          <w:color w:val="0070C0"/>
          <w:lang w:val="ro-RO"/>
        </w:rPr>
      </w:pPr>
      <w:r w:rsidRPr="00F851B9">
        <w:rPr>
          <w:rFonts w:cstheme="minorHAnsi"/>
          <w:i/>
          <w:iCs/>
          <w:color w:val="0070C0"/>
          <w:lang w:val="ro-RO"/>
        </w:rPr>
        <w:t xml:space="preserve"> </w:t>
      </w:r>
      <w:r w:rsidR="00646D16">
        <w:rPr>
          <w:rFonts w:cstheme="minorHAnsi"/>
          <w:i/>
          <w:iCs/>
          <w:color w:val="0070C0"/>
          <w:lang w:val="ro-RO"/>
        </w:rPr>
        <w:t>17</w:t>
      </w:r>
      <w:r w:rsidRPr="00F851B9">
        <w:rPr>
          <w:rFonts w:cstheme="minorHAnsi"/>
          <w:i/>
          <w:iCs/>
          <w:color w:val="0070C0"/>
          <w:lang w:val="ro-RO"/>
        </w:rPr>
        <w:t xml:space="preserve"> Decembrie 2020, ora 14:00, platforma Zoom</w:t>
      </w:r>
    </w:p>
    <w:p w14:paraId="2DA9B033" w14:textId="77777777" w:rsidR="005821EE" w:rsidRPr="00F851B9" w:rsidRDefault="005821EE" w:rsidP="00F851B9">
      <w:pPr>
        <w:spacing w:before="120" w:after="100" w:afterAutospacing="1" w:line="240" w:lineRule="auto"/>
        <w:contextualSpacing/>
        <w:rPr>
          <w:rFonts w:cstheme="minorHAnsi"/>
          <w:sz w:val="20"/>
          <w:szCs w:val="20"/>
          <w:lang w:val="ro-RO"/>
        </w:rPr>
      </w:pPr>
    </w:p>
    <w:p w14:paraId="61D96227" w14:textId="77777777" w:rsidR="00F851B9" w:rsidRDefault="00F851B9" w:rsidP="00F851B9">
      <w:pPr>
        <w:spacing w:before="120" w:after="100" w:afterAutospacing="1" w:line="240" w:lineRule="auto"/>
        <w:contextualSpacing/>
        <w:rPr>
          <w:rFonts w:cstheme="minorHAnsi"/>
          <w:b/>
          <w:bCs/>
          <w:sz w:val="20"/>
          <w:szCs w:val="20"/>
          <w:lang w:val="ro-RO"/>
        </w:rPr>
      </w:pPr>
    </w:p>
    <w:p w14:paraId="6B9752E6" w14:textId="77777777" w:rsidR="00F851B9" w:rsidRDefault="00F851B9" w:rsidP="00F851B9">
      <w:pPr>
        <w:spacing w:before="120" w:after="100" w:afterAutospacing="1" w:line="240" w:lineRule="auto"/>
        <w:contextualSpacing/>
        <w:rPr>
          <w:rFonts w:cstheme="minorHAnsi"/>
          <w:b/>
          <w:bCs/>
          <w:sz w:val="20"/>
          <w:szCs w:val="20"/>
          <w:lang w:val="ro-RO"/>
        </w:rPr>
      </w:pPr>
    </w:p>
    <w:p w14:paraId="27542E81" w14:textId="77777777" w:rsidR="005821EE" w:rsidRDefault="005821EE" w:rsidP="00F851B9">
      <w:pPr>
        <w:spacing w:before="120" w:after="100" w:afterAutospacing="1" w:line="240" w:lineRule="auto"/>
        <w:contextualSpacing/>
        <w:rPr>
          <w:rFonts w:cstheme="minorHAnsi"/>
          <w:b/>
          <w:bCs/>
          <w:sz w:val="20"/>
          <w:szCs w:val="20"/>
          <w:lang w:val="ro-RO"/>
        </w:rPr>
      </w:pPr>
      <w:r w:rsidRPr="00F851B9">
        <w:rPr>
          <w:rFonts w:cstheme="minorHAnsi"/>
          <w:b/>
          <w:bCs/>
          <w:sz w:val="20"/>
          <w:szCs w:val="20"/>
          <w:lang w:val="ro-RO"/>
        </w:rPr>
        <w:t>Participanți DMI 6.3:</w:t>
      </w:r>
    </w:p>
    <w:p w14:paraId="6388C288" w14:textId="77777777" w:rsidR="00646D16" w:rsidRPr="00C955EB" w:rsidRDefault="00646D16" w:rsidP="00646D16">
      <w:pPr>
        <w:pStyle w:val="ListParagraph"/>
        <w:numPr>
          <w:ilvl w:val="0"/>
          <w:numId w:val="9"/>
        </w:numPr>
        <w:spacing w:before="120" w:after="100" w:afterAutospacing="1"/>
        <w:contextualSpacing/>
        <w:rPr>
          <w:rFonts w:cstheme="minorHAnsi"/>
          <w:bCs/>
          <w:color w:val="auto"/>
          <w:sz w:val="20"/>
          <w:szCs w:val="20"/>
          <w:lang w:val="ro-RO"/>
        </w:rPr>
      </w:pPr>
      <w:r w:rsidRPr="00C955EB">
        <w:rPr>
          <w:rFonts w:cstheme="minorHAnsi"/>
          <w:bCs/>
          <w:color w:val="auto"/>
          <w:sz w:val="20"/>
          <w:szCs w:val="20"/>
          <w:lang w:val="ro-RO"/>
        </w:rPr>
        <w:t xml:space="preserve">Elena Baboi </w:t>
      </w:r>
      <w:r w:rsidR="005E0080" w:rsidRPr="00C955EB">
        <w:rPr>
          <w:rFonts w:cstheme="minorHAnsi"/>
          <w:bCs/>
          <w:color w:val="auto"/>
          <w:sz w:val="20"/>
          <w:szCs w:val="20"/>
          <w:lang w:val="ro-RO"/>
        </w:rPr>
        <w:t>–</w:t>
      </w:r>
      <w:r w:rsidRPr="00C955EB">
        <w:rPr>
          <w:rFonts w:cstheme="minorHAnsi"/>
          <w:bCs/>
          <w:color w:val="auto"/>
          <w:sz w:val="20"/>
          <w:szCs w:val="20"/>
          <w:lang w:val="ro-RO"/>
        </w:rPr>
        <w:t xml:space="preserve"> ANOFM</w:t>
      </w:r>
    </w:p>
    <w:p w14:paraId="109BDA0A" w14:textId="77777777" w:rsidR="005E0080" w:rsidRPr="00C955EB" w:rsidRDefault="00573188" w:rsidP="005E0080">
      <w:pPr>
        <w:pStyle w:val="ListParagraph"/>
        <w:numPr>
          <w:ilvl w:val="0"/>
          <w:numId w:val="9"/>
        </w:numPr>
        <w:spacing w:before="120" w:after="100" w:afterAutospacing="1"/>
        <w:contextualSpacing/>
        <w:rPr>
          <w:rFonts w:cstheme="minorHAnsi"/>
          <w:bCs/>
          <w:color w:val="auto"/>
          <w:sz w:val="20"/>
          <w:szCs w:val="20"/>
          <w:lang w:val="ro-RO"/>
        </w:rPr>
      </w:pPr>
      <w:r w:rsidRPr="00C955EB">
        <w:rPr>
          <w:rFonts w:cstheme="minorHAnsi"/>
          <w:bCs/>
          <w:color w:val="auto"/>
          <w:sz w:val="20"/>
          <w:szCs w:val="20"/>
          <w:lang w:val="ro-RO"/>
        </w:rPr>
        <w:t>Păunescu Ramona - Asociația pentru Protejarea Demnității ș</w:t>
      </w:r>
      <w:r w:rsidR="005E0080" w:rsidRPr="00C955EB">
        <w:rPr>
          <w:rFonts w:cstheme="minorHAnsi"/>
          <w:bCs/>
          <w:color w:val="auto"/>
          <w:sz w:val="20"/>
          <w:szCs w:val="20"/>
          <w:lang w:val="ro-RO"/>
        </w:rPr>
        <w:t>i Drepturile Omului</w:t>
      </w:r>
    </w:p>
    <w:p w14:paraId="4608640F" w14:textId="77777777" w:rsidR="005E0080" w:rsidRPr="00C955EB" w:rsidRDefault="005E0080" w:rsidP="005E0080">
      <w:pPr>
        <w:pStyle w:val="ListParagraph"/>
        <w:numPr>
          <w:ilvl w:val="0"/>
          <w:numId w:val="9"/>
        </w:numPr>
        <w:spacing w:before="120" w:after="100" w:afterAutospacing="1"/>
        <w:contextualSpacing/>
        <w:rPr>
          <w:rFonts w:cstheme="minorHAnsi"/>
          <w:bCs/>
          <w:color w:val="auto"/>
          <w:sz w:val="20"/>
          <w:szCs w:val="20"/>
          <w:lang w:val="ro-RO"/>
        </w:rPr>
      </w:pPr>
      <w:r w:rsidRPr="00C955EB">
        <w:rPr>
          <w:rFonts w:cstheme="minorHAnsi"/>
          <w:bCs/>
          <w:color w:val="auto"/>
          <w:sz w:val="20"/>
          <w:szCs w:val="20"/>
          <w:lang w:val="ro-RO"/>
        </w:rPr>
        <w:t xml:space="preserve">Reprezentant </w:t>
      </w:r>
      <w:r w:rsidR="002076D9" w:rsidRPr="00C955EB">
        <w:rPr>
          <w:rFonts w:cstheme="minorHAnsi"/>
          <w:bCs/>
          <w:color w:val="auto"/>
          <w:sz w:val="20"/>
          <w:szCs w:val="20"/>
          <w:lang w:val="ro-RO"/>
        </w:rPr>
        <w:t>Agenția Națională a Persoanelor cu Dizabilități</w:t>
      </w:r>
    </w:p>
    <w:p w14:paraId="4AF376A7" w14:textId="77777777" w:rsidR="00922341" w:rsidRPr="00F851B9" w:rsidRDefault="00922341" w:rsidP="00F851B9">
      <w:pPr>
        <w:spacing w:before="120" w:after="100" w:afterAutospacing="1" w:line="240" w:lineRule="auto"/>
        <w:contextualSpacing/>
        <w:rPr>
          <w:rFonts w:cstheme="minorHAnsi"/>
          <w:b/>
          <w:bCs/>
          <w:sz w:val="20"/>
          <w:szCs w:val="20"/>
          <w:lang w:val="ro-RO"/>
        </w:rPr>
      </w:pPr>
    </w:p>
    <w:p w14:paraId="791BD163" w14:textId="77777777" w:rsidR="005821EE" w:rsidRPr="00F851B9" w:rsidRDefault="005821EE" w:rsidP="00F851B9">
      <w:pPr>
        <w:spacing w:before="120" w:after="100" w:afterAutospacing="1" w:line="240" w:lineRule="auto"/>
        <w:contextualSpacing/>
        <w:rPr>
          <w:rFonts w:cstheme="minorHAnsi"/>
          <w:b/>
          <w:bCs/>
          <w:sz w:val="20"/>
          <w:szCs w:val="20"/>
          <w:lang w:val="ro-RO"/>
        </w:rPr>
      </w:pPr>
      <w:r w:rsidRPr="00F851B9">
        <w:rPr>
          <w:rFonts w:cstheme="minorHAnsi"/>
          <w:b/>
          <w:bCs/>
          <w:sz w:val="20"/>
          <w:szCs w:val="20"/>
          <w:lang w:val="ro-RO"/>
        </w:rPr>
        <w:t>Introducere</w:t>
      </w:r>
    </w:p>
    <w:p w14:paraId="3B3CB24F" w14:textId="77777777" w:rsidR="005821EE" w:rsidRPr="00F851B9" w:rsidRDefault="00CE1698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>
        <w:rPr>
          <w:rFonts w:cstheme="minorHAnsi"/>
          <w:sz w:val="20"/>
          <w:szCs w:val="20"/>
          <w:lang w:val="ro-RO"/>
        </w:rPr>
        <w:t>Focus-grupul național</w:t>
      </w:r>
      <w:r w:rsidR="005821EE" w:rsidRPr="00F851B9">
        <w:rPr>
          <w:rFonts w:cstheme="minorHAnsi"/>
          <w:sz w:val="20"/>
          <w:szCs w:val="20"/>
          <w:lang w:val="ro-RO"/>
        </w:rPr>
        <w:t xml:space="preserve"> a </w:t>
      </w:r>
      <w:r w:rsidR="00B56E2E">
        <w:rPr>
          <w:rFonts w:cstheme="minorHAnsi"/>
          <w:sz w:val="20"/>
          <w:szCs w:val="20"/>
          <w:lang w:val="ro-RO"/>
        </w:rPr>
        <w:t>fost realizat la comun pe cele patru</w:t>
      </w:r>
      <w:r w:rsidR="005821EE" w:rsidRPr="00F851B9">
        <w:rPr>
          <w:rFonts w:cstheme="minorHAnsi"/>
          <w:sz w:val="20"/>
          <w:szCs w:val="20"/>
          <w:lang w:val="ro-RO"/>
        </w:rPr>
        <w:t xml:space="preserve"> DMI-uri: 6.1, 6.2, 6.3</w:t>
      </w:r>
      <w:r w:rsidR="005439AA">
        <w:rPr>
          <w:rFonts w:cstheme="minorHAnsi"/>
          <w:sz w:val="20"/>
          <w:szCs w:val="20"/>
          <w:lang w:val="ro-RO"/>
        </w:rPr>
        <w:t xml:space="preserve"> și </w:t>
      </w:r>
      <w:r>
        <w:rPr>
          <w:rFonts w:cstheme="minorHAnsi"/>
          <w:sz w:val="20"/>
          <w:szCs w:val="20"/>
          <w:lang w:val="ro-RO"/>
        </w:rPr>
        <w:t>2.2</w:t>
      </w:r>
      <w:r w:rsidR="005821EE" w:rsidRPr="00F851B9">
        <w:rPr>
          <w:rFonts w:cstheme="minorHAnsi"/>
          <w:sz w:val="20"/>
          <w:szCs w:val="20"/>
          <w:lang w:val="ro-RO"/>
        </w:rPr>
        <w:t>. Moder</w:t>
      </w:r>
      <w:r w:rsidR="007B5CD8" w:rsidRPr="00F851B9">
        <w:rPr>
          <w:rFonts w:cstheme="minorHAnsi"/>
          <w:sz w:val="20"/>
          <w:szCs w:val="20"/>
          <w:lang w:val="ro-RO"/>
        </w:rPr>
        <w:t xml:space="preserve">atorul </w:t>
      </w:r>
      <w:r w:rsidR="005821EE" w:rsidRPr="00F851B9">
        <w:rPr>
          <w:rFonts w:cstheme="minorHAnsi"/>
          <w:sz w:val="20"/>
          <w:szCs w:val="20"/>
          <w:lang w:val="ro-RO"/>
        </w:rPr>
        <w:t xml:space="preserve">(liderul echipei de lucru) a făcut o scurtă prezentare a contractului, a scopului evaluării </w:t>
      </w:r>
      <w:r>
        <w:rPr>
          <w:rFonts w:cstheme="minorHAnsi"/>
          <w:sz w:val="20"/>
          <w:szCs w:val="20"/>
          <w:lang w:val="ro-RO"/>
        </w:rPr>
        <w:t xml:space="preserve"> celor 4 DMI-uri (2.2, 6.1, 6.2, 6.3) </w:t>
      </w:r>
      <w:r w:rsidR="005821EE" w:rsidRPr="00F851B9">
        <w:rPr>
          <w:rFonts w:cstheme="minorHAnsi"/>
          <w:sz w:val="20"/>
          <w:szCs w:val="20"/>
          <w:lang w:val="ro-RO"/>
        </w:rPr>
        <w:t xml:space="preserve">și a </w:t>
      </w:r>
      <w:r>
        <w:rPr>
          <w:rFonts w:cstheme="minorHAnsi"/>
          <w:sz w:val="20"/>
          <w:szCs w:val="20"/>
          <w:lang w:val="ro-RO"/>
        </w:rPr>
        <w:t>focus grupului</w:t>
      </w:r>
      <w:r w:rsidR="007B5CD8" w:rsidRPr="00F851B9">
        <w:rPr>
          <w:rFonts w:cstheme="minorHAnsi"/>
          <w:sz w:val="20"/>
          <w:szCs w:val="20"/>
          <w:lang w:val="ro-RO"/>
        </w:rPr>
        <w:t>.</w:t>
      </w:r>
      <w:r w:rsidR="005821EE" w:rsidRPr="00F851B9">
        <w:rPr>
          <w:rFonts w:cstheme="minorHAnsi"/>
          <w:sz w:val="20"/>
          <w:szCs w:val="20"/>
          <w:lang w:val="ro-RO"/>
        </w:rPr>
        <w:t xml:space="preserve"> </w:t>
      </w:r>
      <w:r w:rsidR="007B5CD8" w:rsidRPr="00F851B9">
        <w:rPr>
          <w:rFonts w:cstheme="minorHAnsi"/>
          <w:sz w:val="20"/>
          <w:szCs w:val="20"/>
          <w:lang w:val="ro-RO"/>
        </w:rPr>
        <w:t>În introducere</w:t>
      </w:r>
      <w:r w:rsidR="005821EE" w:rsidRPr="00F851B9">
        <w:rPr>
          <w:rFonts w:cstheme="minorHAnsi"/>
          <w:sz w:val="20"/>
          <w:szCs w:val="20"/>
          <w:lang w:val="ro-RO"/>
        </w:rPr>
        <w:t xml:space="preserve"> a</w:t>
      </w:r>
      <w:r w:rsidR="007B5CD8" w:rsidRPr="00F851B9">
        <w:rPr>
          <w:rFonts w:cstheme="minorHAnsi"/>
          <w:sz w:val="20"/>
          <w:szCs w:val="20"/>
          <w:lang w:val="ro-RO"/>
        </w:rPr>
        <w:t>u fost prezentați</w:t>
      </w:r>
      <w:r w:rsidR="005821EE" w:rsidRPr="00F851B9">
        <w:rPr>
          <w:rFonts w:cstheme="minorHAnsi"/>
          <w:sz w:val="20"/>
          <w:szCs w:val="20"/>
          <w:lang w:val="ro-RO"/>
        </w:rPr>
        <w:t xml:space="preserve"> și membrii echipei de proiect implicați în evaluarea </w:t>
      </w:r>
      <w:r w:rsidR="00CE13E6">
        <w:rPr>
          <w:rFonts w:cstheme="minorHAnsi"/>
          <w:sz w:val="20"/>
          <w:szCs w:val="20"/>
          <w:lang w:val="ro-RO"/>
        </w:rPr>
        <w:t>celor patru DMI</w:t>
      </w:r>
      <w:r w:rsidR="005821EE" w:rsidRPr="00F851B9">
        <w:rPr>
          <w:rFonts w:cstheme="minorHAnsi"/>
          <w:sz w:val="20"/>
          <w:szCs w:val="20"/>
          <w:lang w:val="ro-RO"/>
        </w:rPr>
        <w:t xml:space="preserve">. </w:t>
      </w:r>
    </w:p>
    <w:p w14:paraId="2291578B" w14:textId="77777777" w:rsidR="00393727" w:rsidRDefault="00CE13E6" w:rsidP="00393727">
      <w:pPr>
        <w:spacing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 w:bidi="ne-NP"/>
        </w:rPr>
      </w:pPr>
      <w:r>
        <w:rPr>
          <w:rFonts w:cstheme="minorHAnsi"/>
          <w:sz w:val="20"/>
          <w:szCs w:val="20"/>
          <w:lang w:val="ro-RO" w:bidi="ne-NP"/>
        </w:rPr>
        <w:t>Focus grupul</w:t>
      </w:r>
      <w:r w:rsidR="007B5CD8" w:rsidRPr="00F851B9">
        <w:rPr>
          <w:rFonts w:cstheme="minorHAnsi"/>
          <w:sz w:val="20"/>
          <w:szCs w:val="20"/>
          <w:lang w:val="ro-RO" w:bidi="ne-NP"/>
        </w:rPr>
        <w:t xml:space="preserve"> a avut ca rol</w:t>
      </w:r>
      <w:r w:rsidR="00981798" w:rsidRPr="00F851B9">
        <w:rPr>
          <w:rFonts w:cstheme="minorHAnsi"/>
          <w:sz w:val="20"/>
          <w:szCs w:val="20"/>
          <w:lang w:val="ro-RO" w:bidi="ne-NP"/>
        </w:rPr>
        <w:t xml:space="preserve"> validare</w:t>
      </w:r>
      <w:r w:rsidR="007B5CD8" w:rsidRPr="00F851B9">
        <w:rPr>
          <w:rFonts w:cstheme="minorHAnsi"/>
          <w:sz w:val="20"/>
          <w:szCs w:val="20"/>
          <w:lang w:val="ro-RO" w:bidi="ne-NP"/>
        </w:rPr>
        <w:t>a și completare</w:t>
      </w:r>
      <w:r w:rsidR="00981798" w:rsidRPr="00F851B9">
        <w:rPr>
          <w:rFonts w:cstheme="minorHAnsi"/>
          <w:sz w:val="20"/>
          <w:szCs w:val="20"/>
          <w:lang w:val="ro-RO" w:bidi="ne-NP"/>
        </w:rPr>
        <w:t xml:space="preserve">a informațiilor </w:t>
      </w:r>
      <w:r w:rsidR="006C20AB" w:rsidRPr="00F851B9">
        <w:rPr>
          <w:rFonts w:cstheme="minorHAnsi"/>
          <w:sz w:val="20"/>
          <w:szCs w:val="20"/>
          <w:lang w:val="ro-RO" w:bidi="ne-NP"/>
        </w:rPr>
        <w:t>obținute în etapele anterioare</w:t>
      </w:r>
      <w:r w:rsidR="00E770E3" w:rsidRPr="00F851B9">
        <w:rPr>
          <w:rFonts w:cstheme="minorHAnsi"/>
          <w:sz w:val="20"/>
          <w:szCs w:val="20"/>
          <w:lang w:val="ro-RO" w:bidi="ne-NP"/>
        </w:rPr>
        <w:t xml:space="preserve"> ale procesului de evaluare.</w:t>
      </w:r>
      <w:r w:rsidR="006C20AB" w:rsidRPr="00F851B9">
        <w:rPr>
          <w:rFonts w:cstheme="minorHAnsi"/>
          <w:sz w:val="20"/>
          <w:szCs w:val="20"/>
          <w:lang w:val="ro-RO" w:bidi="ne-NP"/>
        </w:rPr>
        <w:t xml:space="preserve"> La discuție au participat </w:t>
      </w:r>
      <w:r w:rsidR="00393727" w:rsidRPr="008F14BF">
        <w:rPr>
          <w:rFonts w:cstheme="minorHAnsi"/>
          <w:sz w:val="20"/>
          <w:szCs w:val="20"/>
          <w:lang w:val="ro-RO" w:bidi="ne-NP"/>
        </w:rPr>
        <w:t xml:space="preserve">reprezentanții factorilor decizionali (AM </w:t>
      </w:r>
      <w:r w:rsidR="00393727">
        <w:rPr>
          <w:rFonts w:cstheme="minorHAnsi"/>
          <w:sz w:val="20"/>
          <w:szCs w:val="20"/>
          <w:lang w:val="ro-RO" w:bidi="ne-NP"/>
        </w:rPr>
        <w:t>POSDRU</w:t>
      </w:r>
      <w:r w:rsidR="00393727" w:rsidRPr="008F14BF">
        <w:rPr>
          <w:rFonts w:cstheme="minorHAnsi"/>
          <w:sz w:val="20"/>
          <w:szCs w:val="20"/>
          <w:lang w:val="ro-RO" w:bidi="ne-NP"/>
        </w:rPr>
        <w:t xml:space="preserve">, OI </w:t>
      </w:r>
      <w:r w:rsidR="00393727">
        <w:rPr>
          <w:rFonts w:cstheme="minorHAnsi"/>
          <w:sz w:val="20"/>
          <w:szCs w:val="20"/>
          <w:lang w:val="ro-RO" w:bidi="ne-NP"/>
        </w:rPr>
        <w:t>POSDRU</w:t>
      </w:r>
      <w:r w:rsidR="00393727" w:rsidRPr="008F14BF">
        <w:rPr>
          <w:rFonts w:cstheme="minorHAnsi"/>
          <w:sz w:val="20"/>
          <w:szCs w:val="20"/>
          <w:lang w:val="ro-RO" w:bidi="ne-NP"/>
        </w:rPr>
        <w:t xml:space="preserve">, etc) dar și ai altor structuri de la nivel național responsabile în domeniul </w:t>
      </w:r>
      <w:r w:rsidR="00393727">
        <w:rPr>
          <w:rFonts w:cstheme="minorHAnsi"/>
          <w:sz w:val="20"/>
          <w:szCs w:val="20"/>
          <w:lang w:val="ro-RO" w:bidi="ne-NP"/>
        </w:rPr>
        <w:t>incluziunii</w:t>
      </w:r>
      <w:r w:rsidR="005439AA">
        <w:rPr>
          <w:rFonts w:cstheme="minorHAnsi"/>
          <w:sz w:val="20"/>
          <w:szCs w:val="20"/>
          <w:lang w:val="ro-RO" w:bidi="ne-NP"/>
        </w:rPr>
        <w:t xml:space="preserve"> (ANOFM, MEN, ANPD, APDD etc.)</w:t>
      </w:r>
      <w:r w:rsidR="00393727">
        <w:rPr>
          <w:rFonts w:cstheme="minorHAnsi"/>
          <w:sz w:val="20"/>
          <w:szCs w:val="20"/>
          <w:lang w:val="ro-RO" w:bidi="ne-NP"/>
        </w:rPr>
        <w:t xml:space="preserve"> </w:t>
      </w:r>
      <w:r w:rsidR="00393727" w:rsidRPr="008F14BF">
        <w:rPr>
          <w:rFonts w:cstheme="minorHAnsi"/>
          <w:sz w:val="20"/>
          <w:szCs w:val="20"/>
          <w:lang w:val="ro-RO" w:bidi="ne-NP"/>
        </w:rPr>
        <w:t xml:space="preserve">pentru a discuta rezultatele analizelor realizate, precum și principalele constatări privind cadrul legislativ, strategic și procedural. </w:t>
      </w:r>
      <w:r w:rsidR="00393727">
        <w:rPr>
          <w:rFonts w:cstheme="minorHAnsi"/>
          <w:sz w:val="20"/>
          <w:szCs w:val="20"/>
          <w:lang w:val="ro-RO" w:bidi="ne-NP"/>
        </w:rPr>
        <w:t>Focus grupul a avut în vedere validarea</w:t>
      </w:r>
      <w:r w:rsidR="00393727" w:rsidRPr="008F14BF">
        <w:rPr>
          <w:rFonts w:cstheme="minorHAnsi"/>
          <w:sz w:val="20"/>
          <w:szCs w:val="20"/>
          <w:lang w:val="ro-RO" w:bidi="ne-NP"/>
        </w:rPr>
        <w:t xml:space="preserve"> constatărilor preliminare ale procesului de evaluare și facilitarea identificării de lecții învățate.</w:t>
      </w:r>
    </w:p>
    <w:p w14:paraId="3CD836FA" w14:textId="77777777" w:rsidR="00393727" w:rsidRDefault="00393727" w:rsidP="00393727">
      <w:pPr>
        <w:spacing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 w:bidi="ne-NP"/>
        </w:rPr>
      </w:pPr>
    </w:p>
    <w:p w14:paraId="4DC1F999" w14:textId="77777777" w:rsidR="005821EE" w:rsidRPr="00F851B9" w:rsidRDefault="005821EE" w:rsidP="00393727">
      <w:pPr>
        <w:spacing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 w:rsidRPr="00F851B9">
        <w:rPr>
          <w:rFonts w:cstheme="minorHAnsi"/>
          <w:sz w:val="20"/>
          <w:szCs w:val="20"/>
          <w:lang w:val="ro-RO"/>
        </w:rPr>
        <w:t>A fost solicitată permi</w:t>
      </w:r>
      <w:r w:rsidR="006C20AB" w:rsidRPr="00F851B9">
        <w:rPr>
          <w:rFonts w:cstheme="minorHAnsi"/>
          <w:sz w:val="20"/>
          <w:szCs w:val="20"/>
          <w:lang w:val="ro-RO"/>
        </w:rPr>
        <w:t>siunea de a înregistra panelul</w:t>
      </w:r>
      <w:r w:rsidRPr="00F851B9">
        <w:rPr>
          <w:rFonts w:cstheme="minorHAnsi"/>
          <w:sz w:val="20"/>
          <w:szCs w:val="20"/>
          <w:lang w:val="ro-RO"/>
        </w:rPr>
        <w:t xml:space="preserve"> cu scopul realizării minutei evenimentului și cu respectarea prevederilor în vigoare în ceea ce privește GDPR, asigurând confidențialitatea și anonimizarea datelor cu caracter personal. Participanții au fost de acord.</w:t>
      </w:r>
    </w:p>
    <w:p w14:paraId="25914830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 w:rsidRPr="00F851B9">
        <w:rPr>
          <w:rFonts w:cstheme="minorHAnsi"/>
          <w:sz w:val="20"/>
          <w:szCs w:val="20"/>
          <w:lang w:val="ro-RO"/>
        </w:rPr>
        <w:t xml:space="preserve">  </w:t>
      </w:r>
    </w:p>
    <w:p w14:paraId="518B189A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b/>
          <w:bCs/>
          <w:sz w:val="20"/>
          <w:szCs w:val="20"/>
          <w:lang w:val="ro-RO"/>
        </w:rPr>
      </w:pPr>
      <w:r w:rsidRPr="00F851B9">
        <w:rPr>
          <w:rFonts w:cstheme="minorHAnsi"/>
          <w:b/>
          <w:bCs/>
          <w:sz w:val="20"/>
          <w:szCs w:val="20"/>
          <w:lang w:val="ro-RO"/>
        </w:rPr>
        <w:t>Desfășurarea atelierului</w:t>
      </w:r>
    </w:p>
    <w:p w14:paraId="603BAA81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 w:rsidRPr="00F851B9">
        <w:rPr>
          <w:rFonts w:cstheme="minorHAnsi"/>
          <w:sz w:val="20"/>
          <w:szCs w:val="20"/>
          <w:lang w:val="ro-RO"/>
        </w:rPr>
        <w:t xml:space="preserve">Evenimentul a continuat </w:t>
      </w:r>
      <w:r w:rsidR="00C660CA" w:rsidRPr="00F851B9">
        <w:rPr>
          <w:rFonts w:cstheme="minorHAnsi"/>
          <w:sz w:val="20"/>
          <w:szCs w:val="20"/>
          <w:lang w:val="ro-RO"/>
        </w:rPr>
        <w:t>prin prezentarea principalelor concluzii obținute pe fiecare DMI, în urma prezentării fiecărui set de concluzii fiind lansate teme de discuție care au vizat soluționarea principalelor aspecte problem</w:t>
      </w:r>
      <w:r w:rsidR="00904057">
        <w:rPr>
          <w:rFonts w:cstheme="minorHAnsi"/>
          <w:sz w:val="20"/>
          <w:szCs w:val="20"/>
          <w:lang w:val="ro-RO"/>
        </w:rPr>
        <w:t>atic</w:t>
      </w:r>
      <w:r w:rsidR="00C660CA" w:rsidRPr="00F851B9">
        <w:rPr>
          <w:rFonts w:cstheme="minorHAnsi"/>
          <w:sz w:val="20"/>
          <w:szCs w:val="20"/>
          <w:lang w:val="ro-RO"/>
        </w:rPr>
        <w:t xml:space="preserve">e care țin atât de domeniul incluziunii sociale, cât și de programul operațional.  </w:t>
      </w:r>
    </w:p>
    <w:p w14:paraId="6C08F98B" w14:textId="77777777" w:rsidR="00C660CA" w:rsidRPr="00F851B9" w:rsidRDefault="00C660CA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</w:p>
    <w:p w14:paraId="2F5A2BCE" w14:textId="77777777" w:rsidR="00090108" w:rsidRPr="00F851B9" w:rsidRDefault="00F1646E" w:rsidP="00AA6C33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>
        <w:rPr>
          <w:rFonts w:cstheme="minorHAnsi"/>
          <w:sz w:val="20"/>
          <w:szCs w:val="20"/>
          <w:lang w:val="ro-RO"/>
        </w:rPr>
        <w:t>Intervențiile participanților pe DMI 6.3 au vizat viitoarea</w:t>
      </w:r>
      <w:r w:rsidR="008602A4">
        <w:rPr>
          <w:rFonts w:cstheme="minorHAnsi"/>
          <w:sz w:val="20"/>
          <w:szCs w:val="20"/>
          <w:lang w:val="ro-RO"/>
        </w:rPr>
        <w:t xml:space="preserve"> linie de programare </w:t>
      </w:r>
      <w:r>
        <w:rPr>
          <w:rFonts w:cstheme="minorHAnsi"/>
          <w:sz w:val="20"/>
          <w:szCs w:val="20"/>
          <w:lang w:val="ro-RO"/>
        </w:rPr>
        <w:t xml:space="preserve">și viitoarele schimbări care ar trebui făcute. </w:t>
      </w:r>
      <w:r w:rsidR="00090108" w:rsidRPr="00F851B9">
        <w:rPr>
          <w:rFonts w:cstheme="minorHAnsi"/>
          <w:sz w:val="20"/>
          <w:szCs w:val="20"/>
          <w:lang w:val="ro-RO"/>
        </w:rPr>
        <w:t xml:space="preserve">Cele mai importante intervenții ale experților </w:t>
      </w:r>
      <w:r w:rsidR="00C46DC5" w:rsidRPr="00F851B9">
        <w:rPr>
          <w:rFonts w:cstheme="minorHAnsi"/>
          <w:sz w:val="20"/>
          <w:szCs w:val="20"/>
          <w:lang w:val="ro-RO"/>
        </w:rPr>
        <w:t>în domeniu au vizat următoarele aspecte:</w:t>
      </w:r>
    </w:p>
    <w:p w14:paraId="314F3D4D" w14:textId="77777777" w:rsidR="00EF6AF0" w:rsidRPr="007F144E" w:rsidRDefault="00F1646E" w:rsidP="00EF6AF0">
      <w:pPr>
        <w:pStyle w:val="ListParagraph"/>
        <w:numPr>
          <w:ilvl w:val="0"/>
          <w:numId w:val="8"/>
        </w:numPr>
        <w:spacing w:before="120" w:after="100" w:afterAutospacing="1"/>
        <w:contextualSpacing/>
        <w:rPr>
          <w:rFonts w:eastAsia="Times New Roman" w:cstheme="minorHAnsi"/>
          <w:color w:val="auto"/>
          <w:sz w:val="20"/>
          <w:szCs w:val="20"/>
          <w:lang w:val="ro-RO"/>
        </w:rPr>
      </w:pP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>Dezvoltarea antreprenoriatulu</w:t>
      </w:r>
      <w:r w:rsidR="00B56E2E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i </w:t>
      </w: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feminin. </w:t>
      </w:r>
      <w:r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Problematica egalității de gen este </w:t>
      </w:r>
      <w:r w:rsidR="00B56E2E" w:rsidRPr="007F144E">
        <w:rPr>
          <w:rFonts w:eastAsia="Times New Roman" w:cstheme="minorHAnsi"/>
          <w:color w:val="auto"/>
          <w:sz w:val="20"/>
          <w:szCs w:val="20"/>
          <w:lang w:val="ro-RO"/>
        </w:rPr>
        <w:t>extrem</w:t>
      </w:r>
      <w:r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de</w:t>
      </w:r>
      <w:r w:rsidR="00EF6AF0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controversată</w:t>
      </w:r>
      <w:r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. </w:t>
      </w:r>
      <w:r w:rsidR="00F51F68" w:rsidRPr="007F144E">
        <w:rPr>
          <w:rFonts w:eastAsia="Times New Roman" w:cstheme="minorHAnsi"/>
          <w:color w:val="auto"/>
          <w:sz w:val="20"/>
          <w:szCs w:val="20"/>
          <w:lang w:val="ro-RO"/>
        </w:rPr>
        <w:t>Deși există un decalaj la nivel de promovare a egalității de gen</w:t>
      </w:r>
      <w:r w:rsidR="00EF6AF0" w:rsidRPr="007F144E">
        <w:rPr>
          <w:rFonts w:eastAsia="Times New Roman" w:cstheme="minorHAnsi"/>
          <w:color w:val="auto"/>
          <w:sz w:val="20"/>
          <w:szCs w:val="20"/>
          <w:lang w:val="ro-RO"/>
        </w:rPr>
        <w:t>,</w:t>
      </w:r>
      <w:r w:rsidR="00F51F68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în anumite domenii, sau grupuri de discuție există o reprez</w:t>
      </w:r>
      <w:r w:rsidR="00EF6AF0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entativitate mai mare </w:t>
      </w:r>
      <w:r w:rsidR="00F51F68" w:rsidRPr="007F144E">
        <w:rPr>
          <w:rFonts w:eastAsia="Times New Roman" w:cstheme="minorHAnsi"/>
          <w:color w:val="auto"/>
          <w:sz w:val="20"/>
          <w:szCs w:val="20"/>
          <w:lang w:val="ro-RO"/>
        </w:rPr>
        <w:t>din partea femeilor.</w:t>
      </w:r>
      <w:r w:rsidR="00EF6AF0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Dezvoltarea antreprenoriatului în rândul femeilor 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>ad</w:t>
      </w:r>
      <w:r w:rsidR="00EF6AF0" w:rsidRPr="007F144E">
        <w:rPr>
          <w:rFonts w:eastAsia="Times New Roman" w:cstheme="minorHAnsi"/>
          <w:color w:val="auto"/>
          <w:sz w:val="20"/>
          <w:szCs w:val="20"/>
          <w:lang w:val="ro-RO"/>
        </w:rPr>
        <w:t>uce în prim plan mai multe efecte pozitive: dobândirea unei independen</w:t>
      </w:r>
      <w:r w:rsidR="00A7027E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țe financiare; realizarea consecutivă a mai multor activități (integrarea în câmpul muncii 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>și posibilitatea creșterii copilului fără a apela la servicii externalizate</w:t>
      </w:r>
      <w:r w:rsidR="00A7027E" w:rsidRPr="007F144E">
        <w:rPr>
          <w:rFonts w:eastAsia="Times New Roman" w:cstheme="minorHAnsi"/>
          <w:color w:val="auto"/>
          <w:sz w:val="20"/>
          <w:szCs w:val="20"/>
          <w:lang w:val="ro-RO"/>
        </w:rPr>
        <w:t>)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>;</w:t>
      </w:r>
    </w:p>
    <w:p w14:paraId="47EF870B" w14:textId="77777777" w:rsidR="00C43DF9" w:rsidRPr="007F144E" w:rsidRDefault="00A554E0" w:rsidP="00F851B9">
      <w:pPr>
        <w:pStyle w:val="ListParagraph"/>
        <w:numPr>
          <w:ilvl w:val="0"/>
          <w:numId w:val="8"/>
        </w:numPr>
        <w:spacing w:before="120" w:after="100" w:afterAutospacing="1"/>
        <w:contextualSpacing/>
        <w:rPr>
          <w:rFonts w:eastAsia="Times New Roman" w:cstheme="minorHAnsi"/>
          <w:color w:val="auto"/>
          <w:sz w:val="20"/>
          <w:szCs w:val="20"/>
          <w:lang w:val="ro-RO"/>
        </w:rPr>
      </w:pP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Crearea unor servicii </w:t>
      </w:r>
      <w:r w:rsidR="001876AA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integrate. </w:t>
      </w:r>
      <w:r w:rsidR="001876AA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Integrarea 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>profesională poat</w:t>
      </w:r>
      <w:r w:rsidR="001876AA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e fi văzută numai în </w:t>
      </w:r>
      <w:r w:rsidR="00FC139E" w:rsidRPr="007F144E">
        <w:rPr>
          <w:rFonts w:eastAsia="Times New Roman" w:cstheme="minorHAnsi"/>
          <w:color w:val="auto"/>
          <w:sz w:val="20"/>
          <w:szCs w:val="20"/>
          <w:lang w:val="ro-RO"/>
        </w:rPr>
        <w:t>contextu</w:t>
      </w:r>
      <w:r w:rsidR="001876AA" w:rsidRPr="007F144E">
        <w:rPr>
          <w:rFonts w:eastAsia="Times New Roman" w:cstheme="minorHAnsi"/>
          <w:color w:val="auto"/>
          <w:sz w:val="20"/>
          <w:szCs w:val="20"/>
          <w:lang w:val="ro-RO"/>
        </w:rPr>
        <w:t>l in</w:t>
      </w:r>
      <w:r w:rsidR="003D690C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tegrării socio-comunitare. De exemplu în cazul femeilor </w:t>
      </w:r>
      <w:r w:rsidR="00C43DF9" w:rsidRPr="007F144E">
        <w:rPr>
          <w:rFonts w:eastAsia="Times New Roman" w:cstheme="minorHAnsi"/>
          <w:color w:val="auto"/>
          <w:sz w:val="20"/>
          <w:szCs w:val="20"/>
          <w:lang w:val="ro-RO"/>
        </w:rPr>
        <w:t>cu dizabilități trebuie să li se asigure în primul rând servicii medicale, sau servicii de consiliere.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În cadrul femeilor cu dizabilități </w:t>
      </w:r>
      <w:r w:rsidR="000F318B" w:rsidRPr="007F144E">
        <w:rPr>
          <w:rFonts w:eastAsia="Times New Roman" w:cstheme="minorHAnsi"/>
          <w:color w:val="auto"/>
          <w:sz w:val="20"/>
          <w:szCs w:val="20"/>
          <w:lang w:val="ro-RO"/>
        </w:rPr>
        <w:t>înainte de integrarea pe piața muncii este nevoie de consiliere psihologică pentru a face față presiunii venite din partea angajatorului;</w:t>
      </w:r>
      <w:r w:rsidR="00C00979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</w:t>
      </w:r>
    </w:p>
    <w:p w14:paraId="4B1C8331" w14:textId="77777777" w:rsidR="00C43DF9" w:rsidRPr="007F144E" w:rsidRDefault="00C43DF9" w:rsidP="00F851B9">
      <w:pPr>
        <w:pStyle w:val="ListParagraph"/>
        <w:numPr>
          <w:ilvl w:val="0"/>
          <w:numId w:val="8"/>
        </w:numPr>
        <w:spacing w:before="120" w:after="100" w:afterAutospacing="1"/>
        <w:contextualSpacing/>
        <w:rPr>
          <w:rFonts w:eastAsia="Times New Roman" w:cstheme="minorHAnsi"/>
          <w:color w:val="auto"/>
          <w:sz w:val="20"/>
          <w:szCs w:val="20"/>
          <w:lang w:val="ro-RO"/>
        </w:rPr>
      </w:pP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Schimbarea mentalității </w:t>
      </w:r>
      <w:r w:rsidRPr="007F144E">
        <w:rPr>
          <w:rFonts w:eastAsia="Times New Roman" w:cstheme="minorHAnsi"/>
          <w:color w:val="auto"/>
          <w:sz w:val="20"/>
          <w:szCs w:val="20"/>
          <w:lang w:val="ro-RO"/>
        </w:rPr>
        <w:t>la nivel general privind egalitatea de șa</w:t>
      </w:r>
      <w:r w:rsidR="00FC139E" w:rsidRPr="007F144E">
        <w:rPr>
          <w:rFonts w:eastAsia="Times New Roman" w:cstheme="minorHAnsi"/>
          <w:color w:val="auto"/>
          <w:sz w:val="20"/>
          <w:szCs w:val="20"/>
          <w:lang w:val="ro-RO"/>
        </w:rPr>
        <w:t>nse și eliminarea discriminării;</w:t>
      </w:r>
    </w:p>
    <w:p w14:paraId="1FE1D29C" w14:textId="77777777" w:rsidR="00C43DF9" w:rsidRPr="007F144E" w:rsidRDefault="00C43DF9" w:rsidP="00F851B9">
      <w:pPr>
        <w:pStyle w:val="ListParagraph"/>
        <w:numPr>
          <w:ilvl w:val="0"/>
          <w:numId w:val="8"/>
        </w:numPr>
        <w:spacing w:before="120" w:after="100" w:afterAutospacing="1"/>
        <w:contextualSpacing/>
        <w:rPr>
          <w:rFonts w:eastAsia="Times New Roman" w:cstheme="minorHAnsi"/>
          <w:color w:val="auto"/>
          <w:sz w:val="20"/>
          <w:szCs w:val="20"/>
          <w:lang w:val="ro-RO"/>
        </w:rPr>
      </w:pP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Digitalizarea, precum și dezvoltarea </w:t>
      </w:r>
      <w:r w:rsidR="000F318B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unui soi de telemuncă </w:t>
      </w:r>
      <w:r w:rsidR="00094046" w:rsidRPr="007F144E">
        <w:rPr>
          <w:rFonts w:eastAsia="Times New Roman" w:cstheme="minorHAnsi"/>
          <w:color w:val="auto"/>
          <w:sz w:val="20"/>
          <w:szCs w:val="20"/>
          <w:lang w:val="ro-RO"/>
        </w:rPr>
        <w:t>–</w:t>
      </w:r>
      <w:r w:rsidR="000F318B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</w:t>
      </w:r>
      <w:r w:rsidR="00094046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dezvoltarea acestui domeniu </w:t>
      </w:r>
      <w:r w:rsidR="00343E50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ajută în măsură foarte mare anumite categorii de persoane. Persoanele cu dizabilități </w:t>
      </w:r>
      <w:r w:rsidR="007E42C5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pot desfășura munca de acasă fără deplasarea </w:t>
      </w:r>
      <w:r w:rsidR="00FC139E" w:rsidRPr="007F144E">
        <w:rPr>
          <w:rFonts w:eastAsia="Times New Roman" w:cstheme="minorHAnsi"/>
          <w:color w:val="auto"/>
          <w:sz w:val="20"/>
          <w:szCs w:val="20"/>
          <w:lang w:val="ro-RO"/>
        </w:rPr>
        <w:t>într-un anumit spațiu;</w:t>
      </w:r>
    </w:p>
    <w:p w14:paraId="35595C0D" w14:textId="77777777" w:rsidR="005203DD" w:rsidRPr="007F144E" w:rsidRDefault="008602A4" w:rsidP="00353D44">
      <w:pPr>
        <w:pStyle w:val="ListParagraph"/>
        <w:numPr>
          <w:ilvl w:val="0"/>
          <w:numId w:val="8"/>
        </w:numPr>
        <w:spacing w:before="120" w:after="100" w:afterAutospacing="1"/>
        <w:contextualSpacing/>
        <w:rPr>
          <w:rFonts w:eastAsia="Times New Roman" w:cstheme="minorHAnsi"/>
          <w:color w:val="auto"/>
          <w:sz w:val="20"/>
          <w:szCs w:val="20"/>
          <w:lang w:val="ro-RO"/>
        </w:rPr>
      </w:pP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>Regâ</w:t>
      </w:r>
      <w:r w:rsidR="00E54B4F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>ndire</w:t>
      </w:r>
      <w:r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>a</w:t>
      </w:r>
      <w:r w:rsidR="00E54B4F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 calificărilor oferite de un program op</w:t>
      </w:r>
      <w:r w:rsidR="00533227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erațional. </w:t>
      </w:r>
      <w:r w:rsidR="00C43DF9" w:rsidRPr="007F144E">
        <w:rPr>
          <w:rFonts w:eastAsia="Times New Roman" w:cstheme="minorHAnsi"/>
          <w:i/>
          <w:color w:val="auto"/>
          <w:sz w:val="20"/>
          <w:szCs w:val="20"/>
          <w:lang w:val="ro-RO"/>
        </w:rPr>
        <w:t>Formarea profesională prin POSDRU</w:t>
      </w:r>
      <w:r w:rsidR="00C43DF9" w:rsidRPr="007F144E">
        <w:rPr>
          <w:rFonts w:eastAsia="Times New Roman" w:cstheme="minorHAnsi"/>
          <w:b/>
          <w:i/>
          <w:color w:val="auto"/>
          <w:sz w:val="20"/>
          <w:szCs w:val="20"/>
          <w:lang w:val="ro-RO"/>
        </w:rPr>
        <w:t xml:space="preserve"> </w:t>
      </w:r>
      <w:r w:rsidR="00C43DF9" w:rsidRPr="007F144E">
        <w:rPr>
          <w:rFonts w:eastAsia="Times New Roman" w:cstheme="minorHAnsi"/>
          <w:color w:val="auto"/>
          <w:sz w:val="20"/>
          <w:szCs w:val="20"/>
          <w:lang w:val="ro-RO"/>
        </w:rPr>
        <w:t>s-a făcut prin</w:t>
      </w:r>
      <w:r w:rsidR="009A7944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acordarea unui bonus financiar, iar în foarte multe cazuri </w:t>
      </w:r>
      <w:r w:rsidR="005F11BE" w:rsidRPr="007F144E">
        <w:rPr>
          <w:rFonts w:eastAsia="Times New Roman" w:cstheme="minorHAnsi"/>
          <w:color w:val="auto"/>
          <w:sz w:val="20"/>
          <w:szCs w:val="20"/>
          <w:lang w:val="ro-RO"/>
        </w:rPr>
        <w:t>participarea la cu</w:t>
      </w:r>
      <w:r w:rsidR="001E1133" w:rsidRPr="007F144E">
        <w:rPr>
          <w:rFonts w:eastAsia="Times New Roman" w:cstheme="minorHAnsi"/>
          <w:color w:val="auto"/>
          <w:sz w:val="20"/>
          <w:szCs w:val="20"/>
          <w:lang w:val="ro-RO"/>
        </w:rPr>
        <w:t>r</w:t>
      </w:r>
      <w:r w:rsidR="005F11BE" w:rsidRPr="007F144E">
        <w:rPr>
          <w:rFonts w:eastAsia="Times New Roman" w:cstheme="minorHAnsi"/>
          <w:color w:val="auto"/>
          <w:sz w:val="20"/>
          <w:szCs w:val="20"/>
          <w:lang w:val="ro-RO"/>
        </w:rPr>
        <w:t>s</w:t>
      </w:r>
      <w:r w:rsidR="001E1133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uri s-a făcut chiar pentru oferirea acelei subvenții. </w:t>
      </w:r>
      <w:r w:rsidR="00353D44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</w:t>
      </w:r>
      <w:r w:rsidR="00FF3E9D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În acea perioadă nu mai existau persoane pe care să le instruim din punct de vedere profesional, pentru că și rata șomajului era foarte </w:t>
      </w:r>
      <w:r w:rsidR="00FC139E" w:rsidRPr="007F144E">
        <w:rPr>
          <w:rFonts w:eastAsia="Times New Roman" w:cstheme="minorHAnsi"/>
          <w:color w:val="auto"/>
          <w:sz w:val="20"/>
          <w:szCs w:val="20"/>
          <w:lang w:val="ro-RO"/>
        </w:rPr>
        <w:t>mic</w:t>
      </w:r>
      <w:r w:rsidR="00533227" w:rsidRPr="007F144E">
        <w:rPr>
          <w:rFonts w:eastAsia="Times New Roman" w:cstheme="minorHAnsi"/>
          <w:color w:val="auto"/>
          <w:sz w:val="20"/>
          <w:szCs w:val="20"/>
          <w:lang w:val="ro-RO"/>
        </w:rPr>
        <w:t>ă</w:t>
      </w:r>
      <w:r w:rsidR="00FF3E9D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și treb</w:t>
      </w:r>
      <w:r w:rsidR="00353D44" w:rsidRPr="007F144E">
        <w:rPr>
          <w:rFonts w:eastAsia="Times New Roman" w:cstheme="minorHAnsi"/>
          <w:color w:val="auto"/>
          <w:sz w:val="20"/>
          <w:szCs w:val="20"/>
          <w:lang w:val="ro-RO"/>
        </w:rPr>
        <w:t>uie gândi</w:t>
      </w:r>
      <w:r w:rsidR="00FF3E9D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t cum trebuie făcute aceste calificări. </w:t>
      </w:r>
      <w:r w:rsidR="00F51F68" w:rsidRPr="007F144E">
        <w:rPr>
          <w:rFonts w:eastAsia="Times New Roman" w:cstheme="minorHAnsi"/>
          <w:color w:val="auto"/>
          <w:sz w:val="20"/>
          <w:szCs w:val="20"/>
          <w:lang w:val="ro-RO"/>
        </w:rPr>
        <w:t xml:space="preserve"> </w:t>
      </w:r>
    </w:p>
    <w:p w14:paraId="402D2D19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720" w:hanging="360"/>
        <w:contextualSpacing/>
        <w:jc w:val="center"/>
        <w:outlineLvl w:val="0"/>
        <w:rPr>
          <w:rFonts w:cstheme="minorHAnsi"/>
          <w:b/>
          <w:bCs/>
          <w:color w:val="0070C0"/>
          <w:sz w:val="20"/>
          <w:szCs w:val="20"/>
          <w:lang w:val="ro-RO"/>
        </w:rPr>
      </w:pPr>
      <w:bookmarkStart w:id="1" w:name="_Toc59541307"/>
      <w:r w:rsidRPr="00F851B9">
        <w:rPr>
          <w:rFonts w:cstheme="minorHAnsi"/>
          <w:b/>
          <w:bCs/>
          <w:color w:val="0070C0"/>
          <w:sz w:val="20"/>
          <w:szCs w:val="20"/>
          <w:lang w:val="ro-RO"/>
        </w:rPr>
        <w:lastRenderedPageBreak/>
        <w:t xml:space="preserve">METODOLOGIA DE DERULARE A </w:t>
      </w:r>
      <w:bookmarkEnd w:id="1"/>
      <w:r w:rsidR="004D4328">
        <w:rPr>
          <w:rFonts w:cstheme="minorHAnsi"/>
          <w:b/>
          <w:bCs/>
          <w:color w:val="0070C0"/>
          <w:sz w:val="20"/>
          <w:szCs w:val="20"/>
          <w:lang w:val="ro-RO"/>
        </w:rPr>
        <w:t>FOCUS GRULUI NAȚIONAL</w:t>
      </w:r>
    </w:p>
    <w:p w14:paraId="2027F1C6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720" w:hanging="360"/>
        <w:contextualSpacing/>
        <w:jc w:val="center"/>
        <w:outlineLvl w:val="0"/>
        <w:rPr>
          <w:rFonts w:cstheme="minorHAnsi"/>
          <w:b/>
          <w:bCs/>
          <w:color w:val="0070C0"/>
          <w:sz w:val="20"/>
          <w:szCs w:val="20"/>
          <w:lang w:val="ro-RO"/>
        </w:rPr>
      </w:pPr>
    </w:p>
    <w:p w14:paraId="3772FCAA" w14:textId="77777777" w:rsidR="005203DD" w:rsidRPr="00F851B9" w:rsidRDefault="005203DD" w:rsidP="00F851B9">
      <w:pPr>
        <w:keepNext/>
        <w:snapToGrid w:val="0"/>
        <w:spacing w:before="120" w:after="100" w:afterAutospacing="1" w:line="240" w:lineRule="auto"/>
        <w:ind w:left="720" w:hanging="360"/>
        <w:contextualSpacing/>
        <w:jc w:val="center"/>
        <w:outlineLvl w:val="0"/>
        <w:rPr>
          <w:rFonts w:cstheme="minorHAnsi"/>
          <w:b/>
          <w:bCs/>
          <w:color w:val="0070C0"/>
          <w:sz w:val="20"/>
          <w:szCs w:val="20"/>
          <w:lang w:val="ro-RO"/>
        </w:rPr>
      </w:pPr>
    </w:p>
    <w:p w14:paraId="5153E763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720"/>
        <w:contextualSpacing/>
        <w:jc w:val="both"/>
        <w:outlineLvl w:val="0"/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</w:pPr>
      <w:bookmarkStart w:id="2" w:name="_Toc39748362"/>
      <w:bookmarkStart w:id="3" w:name="_Toc52220853"/>
      <w:bookmarkStart w:id="4" w:name="_Toc59541308"/>
      <w:r w:rsidRPr="00F851B9"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  <w:t>Abordare</w:t>
      </w:r>
      <w:bookmarkEnd w:id="2"/>
      <w:bookmarkEnd w:id="3"/>
      <w:bookmarkEnd w:id="4"/>
    </w:p>
    <w:p w14:paraId="1AE0B4CE" w14:textId="77777777" w:rsidR="005821EE" w:rsidRPr="00F851B9" w:rsidRDefault="004D4328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 w:bidi="ne-NP"/>
        </w:rPr>
      </w:pPr>
      <w:r>
        <w:rPr>
          <w:rFonts w:cstheme="minorHAnsi"/>
          <w:b/>
          <w:bCs/>
          <w:i/>
          <w:iCs/>
          <w:sz w:val="20"/>
          <w:szCs w:val="20"/>
          <w:lang w:val="ro-RO" w:bidi="ne-NP"/>
        </w:rPr>
        <w:t>Focus grupul național</w:t>
      </w:r>
      <w:r w:rsidR="005821EE" w:rsidRPr="00F851B9">
        <w:rPr>
          <w:rFonts w:cstheme="minorHAnsi"/>
          <w:sz w:val="20"/>
          <w:szCs w:val="20"/>
          <w:lang w:val="ro-RO" w:bidi="ne-NP"/>
        </w:rPr>
        <w:t xml:space="preserve"> a avut</w:t>
      </w:r>
      <w:r w:rsidR="00F271CE" w:rsidRPr="00F851B9">
        <w:rPr>
          <w:rFonts w:cstheme="minorHAnsi"/>
          <w:sz w:val="20"/>
          <w:szCs w:val="20"/>
          <w:lang w:val="ro-RO" w:bidi="ne-NP"/>
        </w:rPr>
        <w:t xml:space="preserve"> ro</w:t>
      </w:r>
      <w:r w:rsidR="00B74A44" w:rsidRPr="00F851B9">
        <w:rPr>
          <w:rFonts w:cstheme="minorHAnsi"/>
          <w:sz w:val="20"/>
          <w:szCs w:val="20"/>
          <w:lang w:val="ro-RO" w:bidi="ne-NP"/>
        </w:rPr>
        <w:t>lul de a valida informațiile obț</w:t>
      </w:r>
      <w:r w:rsidR="00F271CE" w:rsidRPr="00F851B9">
        <w:rPr>
          <w:rFonts w:cstheme="minorHAnsi"/>
          <w:sz w:val="20"/>
          <w:szCs w:val="20"/>
          <w:lang w:val="ro-RO" w:bidi="ne-NP"/>
        </w:rPr>
        <w:t xml:space="preserve">inute </w:t>
      </w:r>
      <w:r w:rsidR="00B74A44" w:rsidRPr="00F851B9">
        <w:rPr>
          <w:rFonts w:cstheme="minorHAnsi"/>
          <w:sz w:val="20"/>
          <w:szCs w:val="20"/>
          <w:lang w:val="ro-RO" w:bidi="ne-NP"/>
        </w:rPr>
        <w:t xml:space="preserve">anterior în procesul de evaluare, fiind invitați </w:t>
      </w:r>
      <w:r w:rsidRPr="008F14BF">
        <w:rPr>
          <w:rFonts w:cstheme="minorHAnsi"/>
          <w:sz w:val="20"/>
          <w:szCs w:val="20"/>
          <w:lang w:val="ro-RO" w:bidi="ne-NP"/>
        </w:rPr>
        <w:t xml:space="preserve">reprezentanții factorilor decizionali (AM </w:t>
      </w:r>
      <w:r>
        <w:rPr>
          <w:rFonts w:cstheme="minorHAnsi"/>
          <w:sz w:val="20"/>
          <w:szCs w:val="20"/>
          <w:lang w:val="ro-RO" w:bidi="ne-NP"/>
        </w:rPr>
        <w:t>POSDRU</w:t>
      </w:r>
      <w:r w:rsidRPr="008F14BF">
        <w:rPr>
          <w:rFonts w:cstheme="minorHAnsi"/>
          <w:sz w:val="20"/>
          <w:szCs w:val="20"/>
          <w:lang w:val="ro-RO" w:bidi="ne-NP"/>
        </w:rPr>
        <w:t xml:space="preserve">, OI </w:t>
      </w:r>
      <w:r>
        <w:rPr>
          <w:rFonts w:cstheme="minorHAnsi"/>
          <w:sz w:val="20"/>
          <w:szCs w:val="20"/>
          <w:lang w:val="ro-RO" w:bidi="ne-NP"/>
        </w:rPr>
        <w:t>POSDRU</w:t>
      </w:r>
      <w:r w:rsidRPr="008F14BF">
        <w:rPr>
          <w:rFonts w:cstheme="minorHAnsi"/>
          <w:sz w:val="20"/>
          <w:szCs w:val="20"/>
          <w:lang w:val="ro-RO" w:bidi="ne-NP"/>
        </w:rPr>
        <w:t xml:space="preserve">, etc) dar și ai altor structuri de la nivel național responsabile în domeniul </w:t>
      </w:r>
      <w:r>
        <w:rPr>
          <w:rFonts w:cstheme="minorHAnsi"/>
          <w:sz w:val="20"/>
          <w:szCs w:val="20"/>
          <w:lang w:val="ro-RO" w:bidi="ne-NP"/>
        </w:rPr>
        <w:t xml:space="preserve">incluziunii. </w:t>
      </w:r>
      <w:r w:rsidR="008D3C1B">
        <w:rPr>
          <w:rFonts w:cstheme="minorHAnsi"/>
          <w:sz w:val="20"/>
          <w:szCs w:val="20"/>
          <w:lang w:val="ro-RO" w:bidi="ne-NP"/>
        </w:rPr>
        <w:t>Focus grupul național</w:t>
      </w:r>
      <w:r w:rsidR="00301699">
        <w:rPr>
          <w:rFonts w:cstheme="minorHAnsi"/>
          <w:sz w:val="20"/>
          <w:szCs w:val="20"/>
          <w:lang w:val="ro-RO" w:bidi="ne-NP"/>
        </w:rPr>
        <w:t xml:space="preserve"> a fost organizat cu 10-12</w:t>
      </w:r>
      <w:r w:rsidR="00B74A44" w:rsidRPr="00F851B9">
        <w:rPr>
          <w:rFonts w:cstheme="minorHAnsi"/>
          <w:sz w:val="20"/>
          <w:szCs w:val="20"/>
          <w:lang w:val="ro-RO" w:bidi="ne-NP"/>
        </w:rPr>
        <w:t xml:space="preserve"> persoane, </w:t>
      </w:r>
      <w:r w:rsidR="000A2C02" w:rsidRPr="00F851B9">
        <w:rPr>
          <w:rFonts w:cstheme="minorHAnsi"/>
          <w:sz w:val="20"/>
          <w:szCs w:val="20"/>
          <w:lang w:val="ro-RO" w:bidi="ne-NP"/>
        </w:rPr>
        <w:t>din parte</w:t>
      </w:r>
      <w:r w:rsidR="00E54B4F">
        <w:rPr>
          <w:rFonts w:cstheme="minorHAnsi"/>
          <w:sz w:val="20"/>
          <w:szCs w:val="20"/>
          <w:lang w:val="ro-RO" w:bidi="ne-NP"/>
        </w:rPr>
        <w:t>a</w:t>
      </w:r>
      <w:r w:rsidR="000A2C02" w:rsidRPr="00F851B9">
        <w:rPr>
          <w:rFonts w:cstheme="minorHAnsi"/>
          <w:sz w:val="20"/>
          <w:szCs w:val="20"/>
          <w:lang w:val="ro-RO" w:bidi="ne-NP"/>
        </w:rPr>
        <w:t xml:space="preserve"> DMI 6.3 fiind invitați </w:t>
      </w:r>
      <w:r w:rsidR="00301699">
        <w:rPr>
          <w:rFonts w:cstheme="minorHAnsi"/>
          <w:sz w:val="20"/>
          <w:szCs w:val="20"/>
          <w:lang w:val="ro-RO" w:bidi="ne-NP"/>
        </w:rPr>
        <w:t>3</w:t>
      </w:r>
      <w:r w:rsidR="000A2C02" w:rsidRPr="00F851B9">
        <w:rPr>
          <w:rFonts w:cstheme="minorHAnsi"/>
          <w:sz w:val="20"/>
          <w:szCs w:val="20"/>
          <w:lang w:val="ro-RO" w:bidi="ne-NP"/>
        </w:rPr>
        <w:t xml:space="preserve"> reprezenați care conduc organizații în domeniul egalității de șanse, eliminarea discriminării și promovarea drepturilor omului. </w:t>
      </w:r>
      <w:r w:rsidR="00B74A44" w:rsidRPr="00F851B9">
        <w:rPr>
          <w:rFonts w:cstheme="minorHAnsi"/>
          <w:sz w:val="20"/>
          <w:szCs w:val="20"/>
          <w:lang w:val="ro-RO" w:bidi="ne-NP"/>
        </w:rPr>
        <w:t xml:space="preserve"> </w:t>
      </w:r>
    </w:p>
    <w:p w14:paraId="398515A2" w14:textId="77777777" w:rsidR="005203DD" w:rsidRPr="00F851B9" w:rsidRDefault="005203DD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 w:bidi="ne-NP"/>
        </w:rPr>
      </w:pPr>
    </w:p>
    <w:p w14:paraId="419BB6AD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720"/>
        <w:contextualSpacing/>
        <w:outlineLvl w:val="0"/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</w:pPr>
      <w:bookmarkStart w:id="5" w:name="_Toc39748363"/>
      <w:bookmarkStart w:id="6" w:name="_Toc52220854"/>
      <w:bookmarkStart w:id="7" w:name="_Toc59541309"/>
      <w:r w:rsidRPr="00F851B9"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  <w:t>Modalitatea de derulare a ateliereor regionale</w:t>
      </w:r>
      <w:bookmarkEnd w:id="5"/>
      <w:bookmarkEnd w:id="6"/>
      <w:bookmarkEnd w:id="7"/>
    </w:p>
    <w:p w14:paraId="0DBBE7FD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 w:rsidRPr="00F851B9">
        <w:rPr>
          <w:rFonts w:cstheme="minorHAnsi"/>
          <w:sz w:val="20"/>
          <w:szCs w:val="20"/>
          <w:lang w:val="ro-RO"/>
        </w:rPr>
        <w:t>Dată fiind situația generată de pandemia Covid-19 , atelierele de lucru s-au desfășurat online, prin intermediul unei platforme comun agreate cu participanții (Zoom). S-a solicitat permisiunea participanților pentru înregistrarea discuțiilor</w:t>
      </w:r>
      <w:r w:rsidRPr="00F851B9">
        <w:rPr>
          <w:rFonts w:cstheme="minorHAnsi"/>
          <w:sz w:val="20"/>
          <w:szCs w:val="20"/>
          <w:lang w:val="ro-RO" w:bidi="ne-NP"/>
        </w:rPr>
        <w:t xml:space="preserve"> cu respectarea aspectelor legate de confidențialitate</w:t>
      </w:r>
      <w:r w:rsidRPr="00F851B9">
        <w:rPr>
          <w:rFonts w:cstheme="minorHAnsi"/>
          <w:sz w:val="20"/>
          <w:szCs w:val="20"/>
          <w:lang w:val="ro-RO"/>
        </w:rPr>
        <w:t>; niciun participant nu a declinat această permisiune.</w:t>
      </w:r>
    </w:p>
    <w:p w14:paraId="7CBF7FEA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</w:p>
    <w:p w14:paraId="599B3E40" w14:textId="77777777" w:rsidR="005821EE" w:rsidRPr="00F851B9" w:rsidRDefault="005821EE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  <w:r w:rsidRPr="00F851B9">
        <w:rPr>
          <w:rFonts w:cstheme="minorHAnsi"/>
          <w:sz w:val="20"/>
          <w:szCs w:val="20"/>
          <w:lang w:val="ro-RO"/>
        </w:rPr>
        <w:t>Discuția a început printr-o scurtă prezentare, susținută de</w:t>
      </w:r>
      <w:r w:rsidR="00B716FD" w:rsidRPr="00F851B9">
        <w:rPr>
          <w:rFonts w:cstheme="minorHAnsi"/>
          <w:sz w:val="20"/>
          <w:szCs w:val="20"/>
          <w:lang w:val="ro-RO"/>
        </w:rPr>
        <w:t xml:space="preserve"> liderul de echipă </w:t>
      </w:r>
      <w:r w:rsidR="00E54B4F">
        <w:rPr>
          <w:rFonts w:cstheme="minorHAnsi"/>
          <w:sz w:val="20"/>
          <w:szCs w:val="20"/>
          <w:lang w:val="ro-RO"/>
        </w:rPr>
        <w:t>cu privire la impactul</w:t>
      </w:r>
      <w:r w:rsidRPr="00F851B9">
        <w:rPr>
          <w:rFonts w:cstheme="minorHAnsi"/>
          <w:sz w:val="20"/>
          <w:szCs w:val="20"/>
          <w:lang w:val="ro-RO"/>
        </w:rPr>
        <w:t xml:space="preserve"> intervențiilor finanțate prin POSDRU, în domeniul incluziunii sociale, </w:t>
      </w:r>
      <w:r w:rsidRPr="00F851B9">
        <w:rPr>
          <w:rFonts w:cstheme="minorHAnsi"/>
          <w:sz w:val="20"/>
          <w:szCs w:val="20"/>
          <w:lang w:val="ro-RO" w:bidi="ne-NP"/>
        </w:rPr>
        <w:t xml:space="preserve">contextul studiului </w:t>
      </w:r>
      <w:r w:rsidR="00B716FD" w:rsidRPr="00F851B9">
        <w:rPr>
          <w:rFonts w:cstheme="minorHAnsi"/>
          <w:sz w:val="20"/>
          <w:szCs w:val="20"/>
          <w:lang w:val="ro-RO" w:bidi="ne-NP"/>
        </w:rPr>
        <w:t xml:space="preserve">de evaluare, scopul panelului, </w:t>
      </w:r>
      <w:r w:rsidRPr="00F851B9">
        <w:rPr>
          <w:rFonts w:cstheme="minorHAnsi"/>
          <w:sz w:val="20"/>
          <w:szCs w:val="20"/>
          <w:lang w:val="ro-RO" w:bidi="ne-NP"/>
        </w:rPr>
        <w:t xml:space="preserve">precum și alte aspecte legate de modul de derulare a atelierului și temele de discuție. </w:t>
      </w:r>
      <w:r w:rsidRPr="00F851B9">
        <w:rPr>
          <w:rFonts w:cstheme="minorHAnsi"/>
          <w:sz w:val="20"/>
          <w:szCs w:val="20"/>
          <w:lang w:val="ro-RO"/>
        </w:rPr>
        <w:t>Ulterior, au fost</w:t>
      </w:r>
      <w:r w:rsidR="00B716FD" w:rsidRPr="00F851B9">
        <w:rPr>
          <w:rFonts w:cstheme="minorHAnsi"/>
          <w:sz w:val="20"/>
          <w:szCs w:val="20"/>
          <w:lang w:val="ro-RO"/>
        </w:rPr>
        <w:t xml:space="preserve"> prezentate de echipa aferentă fiecărui DMI principalele rezultate și concluzii obținute în urma procesului </w:t>
      </w:r>
      <w:r w:rsidR="002274C1" w:rsidRPr="00F851B9">
        <w:rPr>
          <w:rFonts w:cstheme="minorHAnsi"/>
          <w:sz w:val="20"/>
          <w:szCs w:val="20"/>
          <w:lang w:val="ro-RO"/>
        </w:rPr>
        <w:t xml:space="preserve">de evaluare, fiind discutate principalele teme și situații problematice care au rezultat în urma procesului de evaluare. </w:t>
      </w:r>
      <w:r w:rsidRPr="00F851B9">
        <w:rPr>
          <w:rFonts w:cstheme="minorHAnsi"/>
          <w:sz w:val="20"/>
          <w:szCs w:val="20"/>
          <w:lang w:val="ro-RO"/>
        </w:rPr>
        <w:t xml:space="preserve"> </w:t>
      </w:r>
    </w:p>
    <w:p w14:paraId="33AFFC09" w14:textId="77777777" w:rsidR="002274C1" w:rsidRPr="00F851B9" w:rsidRDefault="002274C1" w:rsidP="00F851B9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  <w:lang w:val="ro-RO"/>
        </w:rPr>
      </w:pPr>
    </w:p>
    <w:p w14:paraId="0164B67F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720"/>
        <w:contextualSpacing/>
        <w:outlineLvl w:val="0"/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</w:pPr>
      <w:bookmarkStart w:id="8" w:name="_Toc52220855"/>
      <w:bookmarkStart w:id="9" w:name="_Toc59541310"/>
      <w:r w:rsidRPr="00F851B9"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  <w:t>TEME DE DISCUȚIE</w:t>
      </w:r>
      <w:bookmarkEnd w:id="8"/>
      <w:r w:rsidR="002274C1" w:rsidRPr="00F851B9"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  <w:t xml:space="preserve"> DMI 6.3</w:t>
      </w:r>
      <w:r w:rsidRPr="00F851B9"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  <w:t xml:space="preserve"> – LISTĂ ORIENTATIVĂ</w:t>
      </w:r>
      <w:bookmarkEnd w:id="9"/>
    </w:p>
    <w:p w14:paraId="0FB9D5B8" w14:textId="77777777" w:rsidR="003E27F5" w:rsidRPr="00F851B9" w:rsidRDefault="003E27F5" w:rsidP="00F851B9">
      <w:pPr>
        <w:pStyle w:val="ListParagraph"/>
        <w:spacing w:after="100" w:afterAutospacing="1"/>
        <w:ind w:left="360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>Panelul s-a desfășurat având la bază următoarea agendă și teme de discuții:</w:t>
      </w:r>
    </w:p>
    <w:p w14:paraId="6748B46E" w14:textId="77777777" w:rsidR="003E27F5" w:rsidRPr="00F851B9" w:rsidRDefault="003E27F5" w:rsidP="00F851B9">
      <w:pPr>
        <w:pStyle w:val="ListParagraph"/>
        <w:numPr>
          <w:ilvl w:val="0"/>
          <w:numId w:val="5"/>
        </w:numPr>
        <w:spacing w:after="100" w:afterAutospacing="1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>Validarea concluziilor analizei efectuate în procesul de evaluare și principalele rezultate ale programului operațional</w:t>
      </w:r>
    </w:p>
    <w:p w14:paraId="6B3EDB54" w14:textId="77777777" w:rsidR="003E27F5" w:rsidRPr="00F851B9" w:rsidRDefault="003E27F5" w:rsidP="00F851B9">
      <w:pPr>
        <w:pStyle w:val="ListParagraph"/>
        <w:numPr>
          <w:ilvl w:val="0"/>
          <w:numId w:val="5"/>
        </w:numPr>
        <w:spacing w:after="100" w:afterAutospacing="1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 xml:space="preserve">Validarea concluziilor privind </w:t>
      </w:r>
    </w:p>
    <w:p w14:paraId="6571154F" w14:textId="77777777" w:rsidR="003E27F5" w:rsidRPr="00F851B9" w:rsidRDefault="003E27F5" w:rsidP="00F851B9">
      <w:pPr>
        <w:pStyle w:val="ListParagraph"/>
        <w:numPr>
          <w:ilvl w:val="1"/>
          <w:numId w:val="5"/>
        </w:numPr>
        <w:spacing w:after="100" w:afterAutospacing="1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>contribuția programului la evoluția sectorului</w:t>
      </w:r>
    </w:p>
    <w:p w14:paraId="3E4B51D7" w14:textId="77777777" w:rsidR="003E27F5" w:rsidRPr="00F851B9" w:rsidRDefault="003E27F5" w:rsidP="00F851B9">
      <w:pPr>
        <w:pStyle w:val="ListParagraph"/>
        <w:numPr>
          <w:ilvl w:val="1"/>
          <w:numId w:val="5"/>
        </w:numPr>
        <w:spacing w:after="100" w:afterAutospacing="1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>efectele produse, durabilitatea si progarea efectelor</w:t>
      </w:r>
    </w:p>
    <w:p w14:paraId="6A8F6C49" w14:textId="77777777" w:rsidR="003E27F5" w:rsidRPr="00F851B9" w:rsidRDefault="003E27F5" w:rsidP="00F851B9">
      <w:pPr>
        <w:pStyle w:val="ListParagraph"/>
        <w:numPr>
          <w:ilvl w:val="0"/>
          <w:numId w:val="5"/>
        </w:numPr>
        <w:spacing w:after="100" w:afterAutospacing="1"/>
        <w:contextualSpacing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>Validarea concluziilor privind factorii care au influențat producerea impactului si mecanismele de producere a efectelor</w:t>
      </w:r>
    </w:p>
    <w:p w14:paraId="1B3A1BCA" w14:textId="77777777" w:rsidR="003E27F5" w:rsidRPr="00F851B9" w:rsidRDefault="003E27F5" w:rsidP="00F851B9">
      <w:pPr>
        <w:pStyle w:val="ListParagraph"/>
        <w:numPr>
          <w:ilvl w:val="0"/>
          <w:numId w:val="5"/>
        </w:numPr>
        <w:spacing w:after="100" w:afterAutospacing="1"/>
        <w:contextualSpacing/>
        <w:jc w:val="left"/>
        <w:rPr>
          <w:rFonts w:cstheme="minorHAnsi"/>
          <w:color w:val="000000" w:themeColor="text1"/>
          <w:sz w:val="20"/>
          <w:szCs w:val="20"/>
          <w:lang w:val="ro-RO"/>
        </w:rPr>
      </w:pPr>
      <w:r w:rsidRPr="00F851B9">
        <w:rPr>
          <w:rFonts w:cstheme="minorHAnsi"/>
          <w:color w:val="000000" w:themeColor="text1"/>
          <w:sz w:val="20"/>
          <w:szCs w:val="20"/>
          <w:lang w:val="ro-RO"/>
        </w:rPr>
        <w:t xml:space="preserve">Lecții învățate, exemple de bune practici. </w:t>
      </w:r>
    </w:p>
    <w:p w14:paraId="1F48E41C" w14:textId="77777777" w:rsidR="003E27F5" w:rsidRPr="00F851B9" w:rsidRDefault="003E27F5" w:rsidP="00F851B9">
      <w:pPr>
        <w:keepNext/>
        <w:snapToGrid w:val="0"/>
        <w:spacing w:before="120" w:after="100" w:afterAutospacing="1" w:line="240" w:lineRule="auto"/>
        <w:ind w:left="720"/>
        <w:contextualSpacing/>
        <w:outlineLvl w:val="0"/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</w:pPr>
    </w:p>
    <w:p w14:paraId="4A63C3D6" w14:textId="77777777" w:rsidR="005821EE" w:rsidRPr="00F851B9" w:rsidRDefault="005821EE" w:rsidP="00F851B9">
      <w:pPr>
        <w:keepNext/>
        <w:snapToGrid w:val="0"/>
        <w:spacing w:before="120" w:after="100" w:afterAutospacing="1" w:line="240" w:lineRule="auto"/>
        <w:ind w:left="360"/>
        <w:contextualSpacing/>
        <w:outlineLvl w:val="0"/>
        <w:rPr>
          <w:rFonts w:eastAsia="SimSun" w:cstheme="minorHAnsi"/>
          <w:caps/>
          <w:color w:val="44546A" w:themeColor="text2"/>
          <w:sz w:val="20"/>
          <w:szCs w:val="20"/>
          <w:lang w:val="ro-RO" w:bidi="ne-NP"/>
        </w:rPr>
      </w:pPr>
    </w:p>
    <w:sectPr w:rsidR="005821EE" w:rsidRPr="00F851B9" w:rsidSect="007F144E">
      <w:pgSz w:w="11906" w:h="16838"/>
      <w:pgMar w:top="1440" w:right="10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71FB"/>
    <w:multiLevelType w:val="hybridMultilevel"/>
    <w:tmpl w:val="02442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622"/>
    <w:multiLevelType w:val="hybridMultilevel"/>
    <w:tmpl w:val="239C984C"/>
    <w:lvl w:ilvl="0" w:tplc="BFC6BC88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531BB"/>
    <w:multiLevelType w:val="hybridMultilevel"/>
    <w:tmpl w:val="1B3C2C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19A6"/>
    <w:multiLevelType w:val="hybridMultilevel"/>
    <w:tmpl w:val="92E4C650"/>
    <w:lvl w:ilvl="0" w:tplc="F702C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1EA5"/>
    <w:multiLevelType w:val="hybridMultilevel"/>
    <w:tmpl w:val="B1AEE96A"/>
    <w:lvl w:ilvl="0" w:tplc="1A488E54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50DA"/>
    <w:multiLevelType w:val="hybridMultilevel"/>
    <w:tmpl w:val="E4BCB60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D964995"/>
    <w:multiLevelType w:val="hybridMultilevel"/>
    <w:tmpl w:val="B5947686"/>
    <w:lvl w:ilvl="0" w:tplc="9C1688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225"/>
    <w:multiLevelType w:val="hybridMultilevel"/>
    <w:tmpl w:val="304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EE"/>
    <w:rsid w:val="00001338"/>
    <w:rsid w:val="00006092"/>
    <w:rsid w:val="000356BA"/>
    <w:rsid w:val="000531D4"/>
    <w:rsid w:val="00090108"/>
    <w:rsid w:val="00094046"/>
    <w:rsid w:val="000A2C02"/>
    <w:rsid w:val="000B131C"/>
    <w:rsid w:val="000B5896"/>
    <w:rsid w:val="000D090F"/>
    <w:rsid w:val="000F318B"/>
    <w:rsid w:val="00110C25"/>
    <w:rsid w:val="001474E7"/>
    <w:rsid w:val="001876AA"/>
    <w:rsid w:val="00195289"/>
    <w:rsid w:val="001B2972"/>
    <w:rsid w:val="001E1133"/>
    <w:rsid w:val="002076D9"/>
    <w:rsid w:val="00225149"/>
    <w:rsid w:val="002274C1"/>
    <w:rsid w:val="00237CF3"/>
    <w:rsid w:val="00266B2D"/>
    <w:rsid w:val="0027499E"/>
    <w:rsid w:val="00276069"/>
    <w:rsid w:val="00301699"/>
    <w:rsid w:val="0033685C"/>
    <w:rsid w:val="00341844"/>
    <w:rsid w:val="00343E50"/>
    <w:rsid w:val="00353D44"/>
    <w:rsid w:val="00393727"/>
    <w:rsid w:val="003B26E3"/>
    <w:rsid w:val="003D485F"/>
    <w:rsid w:val="003D690C"/>
    <w:rsid w:val="003E27F5"/>
    <w:rsid w:val="00436D1F"/>
    <w:rsid w:val="004863F1"/>
    <w:rsid w:val="004B3826"/>
    <w:rsid w:val="004D4328"/>
    <w:rsid w:val="004F50FE"/>
    <w:rsid w:val="00511EAC"/>
    <w:rsid w:val="005203DD"/>
    <w:rsid w:val="00533227"/>
    <w:rsid w:val="005439AA"/>
    <w:rsid w:val="005647E1"/>
    <w:rsid w:val="00573188"/>
    <w:rsid w:val="005731F5"/>
    <w:rsid w:val="005821EE"/>
    <w:rsid w:val="005E0080"/>
    <w:rsid w:val="005F11BE"/>
    <w:rsid w:val="00611FA8"/>
    <w:rsid w:val="00612B8B"/>
    <w:rsid w:val="00646D16"/>
    <w:rsid w:val="00652904"/>
    <w:rsid w:val="006846E0"/>
    <w:rsid w:val="006921A7"/>
    <w:rsid w:val="006B06D4"/>
    <w:rsid w:val="006C20AB"/>
    <w:rsid w:val="0072667A"/>
    <w:rsid w:val="00740E89"/>
    <w:rsid w:val="00760389"/>
    <w:rsid w:val="00795AAB"/>
    <w:rsid w:val="007B5CD8"/>
    <w:rsid w:val="007D33D8"/>
    <w:rsid w:val="007E42C5"/>
    <w:rsid w:val="007F144E"/>
    <w:rsid w:val="00803646"/>
    <w:rsid w:val="00832B6D"/>
    <w:rsid w:val="008446BB"/>
    <w:rsid w:val="0085397D"/>
    <w:rsid w:val="008602A4"/>
    <w:rsid w:val="00877E57"/>
    <w:rsid w:val="008A2C12"/>
    <w:rsid w:val="008D3C1B"/>
    <w:rsid w:val="00903057"/>
    <w:rsid w:val="00904057"/>
    <w:rsid w:val="00922341"/>
    <w:rsid w:val="00935C0B"/>
    <w:rsid w:val="00942B2E"/>
    <w:rsid w:val="00974457"/>
    <w:rsid w:val="00981798"/>
    <w:rsid w:val="00991AF8"/>
    <w:rsid w:val="009A2C21"/>
    <w:rsid w:val="009A7944"/>
    <w:rsid w:val="009D1BAB"/>
    <w:rsid w:val="00A554E0"/>
    <w:rsid w:val="00A57AA2"/>
    <w:rsid w:val="00A7027E"/>
    <w:rsid w:val="00A73319"/>
    <w:rsid w:val="00A95C2A"/>
    <w:rsid w:val="00AA65B4"/>
    <w:rsid w:val="00AA6C33"/>
    <w:rsid w:val="00B26525"/>
    <w:rsid w:val="00B56E2E"/>
    <w:rsid w:val="00B716FD"/>
    <w:rsid w:val="00B74A44"/>
    <w:rsid w:val="00B82BAE"/>
    <w:rsid w:val="00B86799"/>
    <w:rsid w:val="00BA3E03"/>
    <w:rsid w:val="00BF532A"/>
    <w:rsid w:val="00C00979"/>
    <w:rsid w:val="00C21DC8"/>
    <w:rsid w:val="00C43DF9"/>
    <w:rsid w:val="00C46DC5"/>
    <w:rsid w:val="00C660CA"/>
    <w:rsid w:val="00C955EB"/>
    <w:rsid w:val="00CD5D9A"/>
    <w:rsid w:val="00CE13E6"/>
    <w:rsid w:val="00CE1698"/>
    <w:rsid w:val="00D17A3A"/>
    <w:rsid w:val="00D23728"/>
    <w:rsid w:val="00D26D0A"/>
    <w:rsid w:val="00D35BFF"/>
    <w:rsid w:val="00D66069"/>
    <w:rsid w:val="00D7694E"/>
    <w:rsid w:val="00DD334C"/>
    <w:rsid w:val="00DD5A9D"/>
    <w:rsid w:val="00DF25CB"/>
    <w:rsid w:val="00E54B4F"/>
    <w:rsid w:val="00E770E3"/>
    <w:rsid w:val="00EF6AF0"/>
    <w:rsid w:val="00F1646E"/>
    <w:rsid w:val="00F271CE"/>
    <w:rsid w:val="00F343E0"/>
    <w:rsid w:val="00F4153A"/>
    <w:rsid w:val="00F51F68"/>
    <w:rsid w:val="00F7769F"/>
    <w:rsid w:val="00F851B9"/>
    <w:rsid w:val="00FC139E"/>
    <w:rsid w:val="00FC5AE8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1F57"/>
  <w15:chartTrackingRefBased/>
  <w15:docId w15:val="{86A17E33-FDD0-4EA1-84FA-4E8F8BC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4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aliases w:val="ERP-List Paragraph,List Paragraph11,Bullet EY,List Paragraph1,Normal bullet 2,Bullet 1,Table of contents numbered,A_wyliczenie,K-P_odwolanie,Akapit z listą5,maz_wyliczenie,opis dzialania,Akapit z listą BS,Outlines a.b.c.,List_Paragraph,bu"/>
    <w:basedOn w:val="Normal"/>
    <w:link w:val="ListParagraphChar"/>
    <w:uiPriority w:val="34"/>
    <w:qFormat/>
    <w:rsid w:val="005821EE"/>
    <w:pPr>
      <w:spacing w:line="240" w:lineRule="auto"/>
      <w:ind w:left="720"/>
      <w:jc w:val="both"/>
    </w:pPr>
    <w:rPr>
      <w:rFonts w:eastAsia="SimSun" w:cs="Cambria"/>
      <w:color w:val="134753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,Normal bullet 2 Char,Bullet 1 Char,Table of contents numbered Char,A_wyliczenie Char,K-P_odwolanie Char,Akapit z listą5 Char,maz_wyliczenie Char"/>
    <w:basedOn w:val="DefaultParagraphFont"/>
    <w:link w:val="ListParagraph"/>
    <w:uiPriority w:val="34"/>
    <w:qFormat/>
    <w:locked/>
    <w:rsid w:val="005821EE"/>
    <w:rPr>
      <w:rFonts w:eastAsia="SimSun" w:cs="Cambria"/>
      <w:color w:val="134753"/>
      <w:lang w:val="lt-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EE"/>
    <w:pPr>
      <w:spacing w:line="240" w:lineRule="auto"/>
      <w:jc w:val="both"/>
    </w:pPr>
    <w:rPr>
      <w:rFonts w:eastAsia="SimSun" w:cs="Cambria"/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EE"/>
    <w:rPr>
      <w:rFonts w:eastAsia="SimSun" w:cs="Cambria"/>
      <w:sz w:val="20"/>
      <w:szCs w:val="20"/>
      <w:lang w:val="lt-LT"/>
    </w:rPr>
  </w:style>
  <w:style w:type="table" w:styleId="GridTable2-Accent1">
    <w:name w:val="Grid Table 2 Accent 1"/>
    <w:basedOn w:val="TableNormal"/>
    <w:uiPriority w:val="47"/>
    <w:rsid w:val="005821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link w:val="TitleChar"/>
    <w:qFormat/>
    <w:rsid w:val="00F4153A"/>
    <w:pPr>
      <w:spacing w:after="24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4153A"/>
    <w:rPr>
      <w:rFonts w:ascii="Tahoma" w:eastAsia="Times New Roman" w:hAnsi="Tahoma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Minută panel de experți DMI 6.3 </vt:lpstr>
      <vt:lpstr>METODOLOGIA DE DERULARE A FOCUS GRULUI NAȚIONAL</vt:lpstr>
      <vt:lpstr/>
      <vt:lpstr/>
      <vt:lpstr>Abordare</vt:lpstr>
      <vt:lpstr>Modalitatea de derulare a ateliereor regionale</vt:lpstr>
      <vt:lpstr>TEME DE DISCUȚIE DMI 6.3 – LISTĂ ORIENTATIVĂ</vt:lpstr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Ionescu</cp:lastModifiedBy>
  <cp:revision>3</cp:revision>
  <dcterms:created xsi:type="dcterms:W3CDTF">2021-03-09T12:37:00Z</dcterms:created>
  <dcterms:modified xsi:type="dcterms:W3CDTF">2021-04-13T14:58:00Z</dcterms:modified>
</cp:coreProperties>
</file>