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AAB58" w14:textId="00D2DBE3" w:rsidR="003E07DC" w:rsidRPr="0055141A" w:rsidRDefault="003E07DC" w:rsidP="00BD157A">
      <w:pPr>
        <w:spacing w:after="120"/>
        <w:ind w:right="-2"/>
        <w:jc w:val="center"/>
        <w:rPr>
          <w:rFonts w:ascii="Calibri" w:eastAsia="Calibri" w:hAnsi="Calibri" w:cs="Calibri"/>
          <w:b/>
          <w:color w:val="000000"/>
          <w:sz w:val="28"/>
        </w:rPr>
      </w:pPr>
    </w:p>
    <w:p w14:paraId="522A0E1E" w14:textId="1B208AAE" w:rsidR="00CC4157" w:rsidRPr="0055141A" w:rsidRDefault="00CC4157" w:rsidP="00BD157A">
      <w:pPr>
        <w:spacing w:before="120" w:after="120"/>
        <w:ind w:right="-2"/>
        <w:jc w:val="center"/>
        <w:rPr>
          <w:rFonts w:ascii="Calibri" w:hAnsi="Calibri" w:cs="Calibri"/>
          <w:b/>
          <w:sz w:val="28"/>
          <w:szCs w:val="28"/>
        </w:rPr>
      </w:pPr>
    </w:p>
    <w:p w14:paraId="4A74F32D" w14:textId="03A1E782" w:rsidR="00631B5C" w:rsidRPr="0055141A" w:rsidRDefault="00631B5C" w:rsidP="00BD157A">
      <w:pPr>
        <w:spacing w:before="120" w:after="120"/>
        <w:ind w:right="-2"/>
        <w:jc w:val="center"/>
        <w:rPr>
          <w:rFonts w:ascii="Calibri" w:hAnsi="Calibri" w:cs="Calibri"/>
          <w:b/>
          <w:sz w:val="28"/>
          <w:szCs w:val="28"/>
        </w:rPr>
      </w:pPr>
    </w:p>
    <w:p w14:paraId="753B17C0" w14:textId="770B236C" w:rsidR="00631B5C" w:rsidRPr="0055141A" w:rsidRDefault="00631B5C" w:rsidP="00BD157A">
      <w:pPr>
        <w:spacing w:before="120" w:after="120"/>
        <w:ind w:right="-2"/>
        <w:jc w:val="center"/>
        <w:rPr>
          <w:rFonts w:ascii="Calibri" w:hAnsi="Calibri" w:cs="Calibri"/>
          <w:b/>
          <w:sz w:val="28"/>
          <w:szCs w:val="28"/>
        </w:rPr>
      </w:pPr>
    </w:p>
    <w:p w14:paraId="015ADE0D" w14:textId="160536EC" w:rsidR="00631B5C" w:rsidRPr="0055141A" w:rsidRDefault="00631B5C" w:rsidP="00BD157A">
      <w:pPr>
        <w:spacing w:before="120" w:after="120"/>
        <w:ind w:right="-2"/>
        <w:jc w:val="center"/>
        <w:rPr>
          <w:rFonts w:ascii="Calibri" w:hAnsi="Calibri" w:cs="Calibri"/>
          <w:b/>
          <w:sz w:val="28"/>
          <w:szCs w:val="28"/>
        </w:rPr>
      </w:pPr>
    </w:p>
    <w:p w14:paraId="6118B6ED" w14:textId="0C2E9A79" w:rsidR="00631B5C" w:rsidRPr="0055141A" w:rsidRDefault="00631B5C" w:rsidP="00BD157A">
      <w:pPr>
        <w:spacing w:before="120" w:after="120"/>
        <w:ind w:right="-2"/>
        <w:jc w:val="center"/>
        <w:rPr>
          <w:rFonts w:ascii="Calibri" w:hAnsi="Calibri" w:cs="Calibri"/>
          <w:b/>
          <w:sz w:val="28"/>
          <w:szCs w:val="28"/>
        </w:rPr>
      </w:pPr>
    </w:p>
    <w:p w14:paraId="72E8D332" w14:textId="68FB0AB1" w:rsidR="00631B5C" w:rsidRPr="0055141A" w:rsidRDefault="00631B5C" w:rsidP="00BD157A">
      <w:pPr>
        <w:spacing w:before="120" w:after="120"/>
        <w:ind w:right="-2"/>
        <w:jc w:val="center"/>
        <w:rPr>
          <w:rFonts w:ascii="Calibri" w:hAnsi="Calibri" w:cs="Calibri"/>
          <w:b/>
          <w:sz w:val="28"/>
          <w:szCs w:val="28"/>
        </w:rPr>
      </w:pPr>
    </w:p>
    <w:p w14:paraId="01D606F0" w14:textId="77777777" w:rsidR="00631B5C" w:rsidRPr="0055141A" w:rsidRDefault="00631B5C" w:rsidP="00BD157A">
      <w:pPr>
        <w:spacing w:after="120"/>
        <w:ind w:right="-2"/>
        <w:jc w:val="center"/>
        <w:rPr>
          <w:rFonts w:ascii="Calibri" w:hAnsi="Calibri" w:cs="Calibri"/>
          <w:b/>
          <w:sz w:val="28"/>
          <w:szCs w:val="28"/>
        </w:rPr>
      </w:pPr>
    </w:p>
    <w:p w14:paraId="1FA97D4B" w14:textId="7A986885" w:rsidR="00560FA8" w:rsidRPr="0055141A" w:rsidRDefault="00344D13" w:rsidP="00BD157A">
      <w:pPr>
        <w:spacing w:after="120"/>
        <w:jc w:val="center"/>
        <w:rPr>
          <w:rFonts w:ascii="Calibri" w:hAnsi="Calibri" w:cs="Calibri"/>
          <w:b/>
          <w:sz w:val="32"/>
          <w:szCs w:val="32"/>
        </w:rPr>
      </w:pPr>
      <w:r w:rsidRPr="0055141A">
        <w:rPr>
          <w:rFonts w:ascii="Calibri" w:hAnsi="Calibri" w:cs="Calibri"/>
          <w:b/>
          <w:sz w:val="32"/>
          <w:szCs w:val="32"/>
        </w:rPr>
        <w:t>Evaluarea intervențiilor POSDRU în domeniul incluziunii sociale</w:t>
      </w:r>
    </w:p>
    <w:p w14:paraId="33F94B0C" w14:textId="76F9BA46" w:rsidR="003E07DC" w:rsidRPr="0055141A" w:rsidRDefault="003E07DC" w:rsidP="00BD157A">
      <w:pPr>
        <w:pBdr>
          <w:top w:val="single" w:sz="4" w:space="10" w:color="4F81BD"/>
          <w:bottom w:val="single" w:sz="4" w:space="10" w:color="4F81BD"/>
        </w:pBdr>
        <w:spacing w:after="120"/>
        <w:ind w:left="864" w:right="864"/>
        <w:jc w:val="center"/>
        <w:rPr>
          <w:rFonts w:ascii="Calibri" w:eastAsia="Calibri" w:hAnsi="Calibri" w:cs="Calibri"/>
          <w:b/>
          <w:iCs/>
          <w:color w:val="00ABC0" w:themeColor="accent2"/>
          <w:sz w:val="36"/>
          <w:lang w:eastAsia="ar-SA"/>
        </w:rPr>
      </w:pPr>
      <w:r w:rsidRPr="0055141A">
        <w:rPr>
          <w:rFonts w:ascii="Calibri" w:eastAsia="Calibri" w:hAnsi="Calibri" w:cs="Calibri"/>
          <w:b/>
          <w:iCs/>
          <w:color w:val="00ABC0" w:themeColor="accent2"/>
          <w:sz w:val="36"/>
          <w:lang w:eastAsia="ar-SA"/>
        </w:rPr>
        <w:t>(DMI 6.2)</w:t>
      </w:r>
      <w:r w:rsidR="006D1599">
        <w:rPr>
          <w:rFonts w:ascii="Calibri" w:eastAsia="Calibri" w:hAnsi="Calibri" w:cs="Calibri"/>
          <w:b/>
          <w:iCs/>
          <w:color w:val="00ABC0" w:themeColor="accent2"/>
          <w:sz w:val="36"/>
          <w:lang w:eastAsia="ar-SA"/>
        </w:rPr>
        <w:t>.</w:t>
      </w:r>
      <w:r w:rsidR="006242D4" w:rsidRPr="0055141A">
        <w:rPr>
          <w:rFonts w:ascii="Calibri" w:eastAsia="Calibri" w:hAnsi="Calibri" w:cs="Calibri"/>
          <w:b/>
          <w:iCs/>
          <w:color w:val="00ABC0" w:themeColor="accent2"/>
          <w:sz w:val="36"/>
          <w:lang w:eastAsia="ar-SA"/>
        </w:rPr>
        <w:t xml:space="preserve"> </w:t>
      </w:r>
      <w:r w:rsidR="006D1599" w:rsidRPr="0055141A">
        <w:rPr>
          <w:rFonts w:ascii="Calibri" w:eastAsia="Calibri" w:hAnsi="Calibri" w:cs="Calibri"/>
          <w:b/>
          <w:iCs/>
          <w:color w:val="00ABC0" w:themeColor="accent2"/>
          <w:sz w:val="36"/>
          <w:lang w:eastAsia="ar-SA"/>
        </w:rPr>
        <w:t xml:space="preserve">Anexa </w:t>
      </w:r>
      <w:r w:rsidR="00A72904">
        <w:rPr>
          <w:rFonts w:ascii="Calibri" w:eastAsia="Calibri" w:hAnsi="Calibri" w:cs="Calibri"/>
          <w:b/>
          <w:iCs/>
          <w:color w:val="00ABC0" w:themeColor="accent2"/>
          <w:sz w:val="36"/>
          <w:lang w:eastAsia="ar-SA"/>
        </w:rPr>
        <w:t>7</w:t>
      </w:r>
      <w:r w:rsidR="006D1599" w:rsidRPr="0055141A">
        <w:rPr>
          <w:rFonts w:ascii="Calibri" w:eastAsia="Calibri" w:hAnsi="Calibri" w:cs="Calibri"/>
          <w:b/>
          <w:iCs/>
          <w:color w:val="00ABC0" w:themeColor="accent2"/>
          <w:sz w:val="36"/>
          <w:lang w:eastAsia="ar-SA"/>
        </w:rPr>
        <w:t xml:space="preserve">. Studii de caz </w:t>
      </w:r>
    </w:p>
    <w:p w14:paraId="1E2EF8A5" w14:textId="0B0587C8" w:rsidR="003E07DC" w:rsidRPr="0055141A" w:rsidRDefault="003E07DC" w:rsidP="00BD157A">
      <w:pPr>
        <w:spacing w:after="120"/>
        <w:rPr>
          <w:rFonts w:ascii="Calibri" w:eastAsiaTheme="minorHAnsi" w:hAnsi="Calibri" w:cs="Calibri"/>
          <w:b/>
          <w:lang w:eastAsia="en-US"/>
        </w:rPr>
      </w:pPr>
    </w:p>
    <w:p w14:paraId="6E36B777" w14:textId="44295471" w:rsidR="003E07DC" w:rsidRPr="0055141A" w:rsidRDefault="003E07DC" w:rsidP="00BD157A">
      <w:pPr>
        <w:spacing w:after="120"/>
        <w:rPr>
          <w:rFonts w:ascii="Calibri" w:eastAsiaTheme="minorHAnsi" w:hAnsi="Calibri" w:cs="Calibri"/>
          <w:b/>
          <w:lang w:eastAsia="en-US"/>
        </w:rPr>
      </w:pPr>
    </w:p>
    <w:p w14:paraId="00994D32" w14:textId="143317FC" w:rsidR="003E07DC" w:rsidRPr="0055141A" w:rsidRDefault="003E07DC" w:rsidP="00BD157A">
      <w:pPr>
        <w:spacing w:after="120"/>
        <w:rPr>
          <w:rFonts w:ascii="Calibri" w:eastAsiaTheme="minorHAnsi" w:hAnsi="Calibri" w:cs="Calibri"/>
          <w:b/>
          <w:lang w:eastAsia="en-US"/>
        </w:rPr>
      </w:pPr>
    </w:p>
    <w:p w14:paraId="072BE775" w14:textId="3A5B285E" w:rsidR="003E07DC" w:rsidRPr="0055141A" w:rsidRDefault="003E07DC" w:rsidP="00BD157A">
      <w:pPr>
        <w:spacing w:after="120"/>
        <w:rPr>
          <w:rFonts w:ascii="Calibri" w:eastAsiaTheme="minorHAnsi" w:hAnsi="Calibri" w:cs="Calibri"/>
          <w:b/>
          <w:lang w:eastAsia="en-US"/>
        </w:rPr>
      </w:pPr>
    </w:p>
    <w:p w14:paraId="56286A76" w14:textId="67891DF6" w:rsidR="003E07DC" w:rsidRPr="0055141A" w:rsidRDefault="003E07DC" w:rsidP="00BD157A">
      <w:pPr>
        <w:spacing w:after="120"/>
        <w:rPr>
          <w:rFonts w:ascii="Calibri" w:eastAsiaTheme="minorHAnsi" w:hAnsi="Calibri" w:cs="Calibri"/>
          <w:b/>
          <w:lang w:eastAsia="en-US"/>
        </w:rPr>
      </w:pPr>
    </w:p>
    <w:p w14:paraId="124F5231" w14:textId="0810E3E4" w:rsidR="003E07DC" w:rsidRPr="0055141A" w:rsidRDefault="003E07DC" w:rsidP="00BD157A">
      <w:pPr>
        <w:spacing w:after="120"/>
        <w:rPr>
          <w:rFonts w:ascii="Calibri" w:eastAsiaTheme="minorHAnsi" w:hAnsi="Calibri" w:cs="Calibri"/>
          <w:b/>
          <w:lang w:eastAsia="en-US"/>
        </w:rPr>
      </w:pPr>
    </w:p>
    <w:p w14:paraId="0B035D40" w14:textId="1B1D154D" w:rsidR="003E07DC" w:rsidRPr="0055141A" w:rsidRDefault="003E07DC" w:rsidP="00BD157A">
      <w:pPr>
        <w:spacing w:after="120"/>
        <w:rPr>
          <w:rFonts w:ascii="Calibri" w:eastAsiaTheme="minorHAnsi" w:hAnsi="Calibri" w:cs="Calibri"/>
          <w:b/>
          <w:lang w:eastAsia="en-US"/>
        </w:rPr>
      </w:pPr>
    </w:p>
    <w:p w14:paraId="45C6F587" w14:textId="7CC60B9D" w:rsidR="003E07DC" w:rsidRPr="0055141A" w:rsidRDefault="003E07DC" w:rsidP="007D76AF">
      <w:pPr>
        <w:spacing w:after="160" w:line="259" w:lineRule="auto"/>
        <w:rPr>
          <w:rFonts w:ascii="Calibri" w:eastAsiaTheme="minorHAnsi" w:hAnsi="Calibri" w:cs="Calibri"/>
          <w:b/>
          <w:lang w:eastAsia="en-US"/>
        </w:rPr>
      </w:pPr>
    </w:p>
    <w:p w14:paraId="54B8827D" w14:textId="4572EA60" w:rsidR="003E07DC" w:rsidRPr="0055141A" w:rsidRDefault="003E07DC" w:rsidP="007D76AF">
      <w:pPr>
        <w:spacing w:after="160" w:line="259" w:lineRule="auto"/>
        <w:rPr>
          <w:rFonts w:ascii="Calibri" w:eastAsiaTheme="minorHAnsi" w:hAnsi="Calibri" w:cs="Calibri"/>
          <w:b/>
          <w:lang w:eastAsia="en-US"/>
        </w:rPr>
      </w:pPr>
    </w:p>
    <w:p w14:paraId="64962D1B" w14:textId="704D428B" w:rsidR="003E07DC" w:rsidRPr="0055141A" w:rsidRDefault="003E07DC" w:rsidP="007D76AF">
      <w:pPr>
        <w:spacing w:after="160" w:line="259" w:lineRule="auto"/>
        <w:rPr>
          <w:rFonts w:ascii="Calibri" w:eastAsiaTheme="minorHAnsi" w:hAnsi="Calibri" w:cs="Calibri"/>
          <w:b/>
          <w:lang w:eastAsia="en-US"/>
        </w:rPr>
      </w:pPr>
    </w:p>
    <w:p w14:paraId="5EFEB140" w14:textId="660C63D3" w:rsidR="003E07DC" w:rsidRPr="0055141A" w:rsidRDefault="003E07DC" w:rsidP="007D76AF">
      <w:pPr>
        <w:spacing w:after="160" w:line="259" w:lineRule="auto"/>
        <w:rPr>
          <w:rFonts w:ascii="Calibri" w:eastAsiaTheme="minorHAnsi" w:hAnsi="Calibri" w:cs="Calibri"/>
          <w:b/>
          <w:lang w:eastAsia="en-US"/>
        </w:rPr>
      </w:pPr>
    </w:p>
    <w:p w14:paraId="045E8082" w14:textId="3874A018" w:rsidR="00F167FE" w:rsidRPr="0055141A" w:rsidRDefault="00F167FE" w:rsidP="007D76AF">
      <w:pPr>
        <w:spacing w:after="160" w:line="259" w:lineRule="auto"/>
        <w:rPr>
          <w:rFonts w:ascii="Calibri" w:eastAsiaTheme="minorHAnsi" w:hAnsi="Calibri" w:cs="Calibri"/>
          <w:b/>
          <w:lang w:eastAsia="en-US"/>
        </w:rPr>
      </w:pPr>
    </w:p>
    <w:p w14:paraId="6D2E7A47" w14:textId="1B942320" w:rsidR="00F167FE" w:rsidRPr="0055141A" w:rsidRDefault="00BD157A">
      <w:pPr>
        <w:spacing w:after="200" w:line="276" w:lineRule="auto"/>
        <w:rPr>
          <w:rFonts w:ascii="Calibri" w:eastAsiaTheme="minorHAnsi" w:hAnsi="Calibri" w:cs="Calibri"/>
          <w:b/>
          <w:lang w:eastAsia="en-US"/>
        </w:rPr>
      </w:pPr>
      <w:r>
        <w:rPr>
          <w:rFonts w:ascii="Calibri" w:eastAsiaTheme="minorHAnsi" w:hAnsi="Calibri" w:cs="Calibri"/>
          <w:b/>
          <w:lang w:eastAsia="en-US"/>
        </w:rPr>
        <w:br w:type="page"/>
      </w:r>
    </w:p>
    <w:sdt>
      <w:sdtPr>
        <w:rPr>
          <w:rFonts w:ascii="Calibri" w:eastAsiaTheme="minorHAnsi" w:hAnsi="Calibri" w:cs="Calibri"/>
          <w:b w:val="0"/>
          <w:bCs w:val="0"/>
          <w:color w:val="auto"/>
          <w:sz w:val="20"/>
          <w:szCs w:val="20"/>
          <w:lang w:eastAsia="en-GB"/>
        </w:rPr>
        <w:id w:val="-663084188"/>
        <w:docPartObj>
          <w:docPartGallery w:val="Table of Contents"/>
          <w:docPartUnique/>
        </w:docPartObj>
      </w:sdtPr>
      <w:sdtEndPr>
        <w:rPr>
          <w:rFonts w:eastAsia="Times New Roman"/>
          <w:b/>
          <w:sz w:val="24"/>
          <w:szCs w:val="24"/>
        </w:rPr>
      </w:sdtEndPr>
      <w:sdtContent>
        <w:p w14:paraId="72B4E78E" w14:textId="6DDECFB8" w:rsidR="00D01240" w:rsidRPr="007B1BC3" w:rsidRDefault="00D01240" w:rsidP="007D76AF">
          <w:pPr>
            <w:pStyle w:val="TOCHeading"/>
            <w:spacing w:after="160" w:line="259" w:lineRule="auto"/>
            <w:rPr>
              <w:rFonts w:ascii="Calibri" w:hAnsi="Calibri" w:cs="Calibri"/>
              <w:color w:val="00ABC0" w:themeColor="accent2"/>
              <w:sz w:val="20"/>
              <w:szCs w:val="20"/>
            </w:rPr>
          </w:pPr>
          <w:r w:rsidRPr="007B1BC3">
            <w:rPr>
              <w:rFonts w:ascii="Calibri" w:hAnsi="Calibri" w:cs="Calibri"/>
              <w:color w:val="00ABC0" w:themeColor="accent2"/>
              <w:sz w:val="20"/>
              <w:szCs w:val="20"/>
            </w:rPr>
            <w:t>Cuprins</w:t>
          </w:r>
        </w:p>
        <w:p w14:paraId="1068C71E" w14:textId="62294363" w:rsidR="00295AA1" w:rsidRDefault="00D01240" w:rsidP="00295AA1">
          <w:pPr>
            <w:pStyle w:val="TOC1"/>
            <w:jc w:val="both"/>
            <w:rPr>
              <w:rFonts w:asciiTheme="minorHAnsi" w:eastAsiaTheme="minorEastAsia" w:hAnsiTheme="minorHAnsi" w:cstheme="minorBidi"/>
              <w:caps w:val="0"/>
              <w:noProof/>
              <w:kern w:val="0"/>
              <w:sz w:val="22"/>
              <w:szCs w:val="22"/>
              <w:lang w:val="en-US" w:eastAsia="en-US"/>
            </w:rPr>
          </w:pPr>
          <w:r w:rsidRPr="007B1BC3">
            <w:fldChar w:fldCharType="begin"/>
          </w:r>
          <w:r w:rsidRPr="007B1BC3">
            <w:instrText xml:space="preserve"> TOC \o "1-3" \h \z \u </w:instrText>
          </w:r>
          <w:r w:rsidRPr="007B1BC3">
            <w:fldChar w:fldCharType="separate"/>
          </w:r>
          <w:hyperlink w:anchor="_Toc68516080" w:history="1">
            <w:r w:rsidR="00295AA1" w:rsidRPr="008751E9">
              <w:rPr>
                <w:rStyle w:val="Hyperlink"/>
                <w:rFonts w:eastAsiaTheme="minorHAnsi"/>
                <w:b/>
                <w:caps w:val="0"/>
                <w:noProof/>
              </w:rPr>
              <w:t xml:space="preserve">Studiu de caz 1 - </w:t>
            </w:r>
            <w:r w:rsidR="00295AA1">
              <w:rPr>
                <w:rStyle w:val="Hyperlink"/>
                <w:rFonts w:eastAsiaTheme="minorHAnsi"/>
                <w:b/>
                <w:caps w:val="0"/>
                <w:noProof/>
              </w:rPr>
              <w:t>A</w:t>
            </w:r>
            <w:r w:rsidR="00295AA1" w:rsidRPr="008751E9">
              <w:rPr>
                <w:rStyle w:val="Hyperlink"/>
                <w:rFonts w:eastAsiaTheme="minorHAnsi"/>
                <w:b/>
                <w:caps w:val="0"/>
                <w:noProof/>
              </w:rPr>
              <w:t xml:space="preserve">xa </w:t>
            </w:r>
            <w:r w:rsidR="00295AA1">
              <w:rPr>
                <w:rStyle w:val="Hyperlink"/>
                <w:rFonts w:eastAsiaTheme="minorHAnsi"/>
                <w:b/>
                <w:caps w:val="0"/>
                <w:noProof/>
              </w:rPr>
              <w:t>P</w:t>
            </w:r>
            <w:r w:rsidR="00295AA1" w:rsidRPr="008751E9">
              <w:rPr>
                <w:rStyle w:val="Hyperlink"/>
                <w:rFonts w:eastAsiaTheme="minorHAnsi"/>
                <w:b/>
                <w:caps w:val="0"/>
                <w:noProof/>
              </w:rPr>
              <w:t xml:space="preserve">rioritară 6. Promovarea incluziunii sociale </w:t>
            </w:r>
            <w:r w:rsidR="00593071">
              <w:rPr>
                <w:rStyle w:val="Hyperlink"/>
                <w:rFonts w:eastAsiaTheme="minorHAnsi"/>
                <w:b/>
                <w:caps w:val="0"/>
                <w:noProof/>
              </w:rPr>
              <w:t>DMI</w:t>
            </w:r>
            <w:r w:rsidR="00295AA1" w:rsidRPr="008751E9">
              <w:rPr>
                <w:rStyle w:val="Hyperlink"/>
                <w:rFonts w:eastAsiaTheme="minorHAnsi"/>
                <w:b/>
                <w:caps w:val="0"/>
                <w:noProof/>
              </w:rPr>
              <w:t xml:space="preserve"> 6.2. „</w:t>
            </w:r>
            <w:r w:rsidR="00295AA1">
              <w:rPr>
                <w:rStyle w:val="Hyperlink"/>
                <w:rFonts w:eastAsiaTheme="minorHAnsi"/>
                <w:b/>
                <w:caps w:val="0"/>
                <w:noProof/>
              </w:rPr>
              <w:t>Î</w:t>
            </w:r>
            <w:r w:rsidR="00295AA1"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_Toc68516080 \h </w:instrText>
            </w:r>
            <w:r w:rsidR="00295AA1">
              <w:rPr>
                <w:noProof/>
                <w:webHidden/>
              </w:rPr>
            </w:r>
            <w:r w:rsidR="00295AA1">
              <w:rPr>
                <w:noProof/>
                <w:webHidden/>
              </w:rPr>
              <w:fldChar w:fldCharType="separate"/>
            </w:r>
            <w:r w:rsidR="00295AA1">
              <w:rPr>
                <w:noProof/>
                <w:webHidden/>
              </w:rPr>
              <w:t>5</w:t>
            </w:r>
            <w:r w:rsidR="00295AA1">
              <w:rPr>
                <w:noProof/>
                <w:webHidden/>
              </w:rPr>
              <w:fldChar w:fldCharType="end"/>
            </w:r>
          </w:hyperlink>
        </w:p>
        <w:p w14:paraId="1EAB961A" w14:textId="20632798"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1" w:history="1">
            <w:r w:rsidR="00295AA1" w:rsidRPr="00295AA1">
              <w:rPr>
                <w:rStyle w:val="Hyperlink"/>
                <w:rFonts w:eastAsia="Times New Roman"/>
                <w:noProof/>
              </w:rPr>
              <w:t>1.</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Introducere, scopul studiului de caz, justificarea selecției și metodologia utilizată</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_Toc68516081 \h </w:instrText>
            </w:r>
            <w:r w:rsidR="00295AA1" w:rsidRPr="00295AA1">
              <w:rPr>
                <w:noProof/>
                <w:webHidden/>
              </w:rPr>
            </w:r>
            <w:r w:rsidR="00295AA1" w:rsidRPr="00295AA1">
              <w:rPr>
                <w:noProof/>
                <w:webHidden/>
              </w:rPr>
              <w:fldChar w:fldCharType="separate"/>
            </w:r>
            <w:r w:rsidR="00295AA1" w:rsidRPr="00295AA1">
              <w:rPr>
                <w:noProof/>
                <w:webHidden/>
              </w:rPr>
              <w:t>5</w:t>
            </w:r>
            <w:r w:rsidR="00295AA1" w:rsidRPr="00295AA1">
              <w:rPr>
                <w:noProof/>
                <w:webHidden/>
              </w:rPr>
              <w:fldChar w:fldCharType="end"/>
            </w:r>
          </w:hyperlink>
        </w:p>
        <w:p w14:paraId="37AA32DF" w14:textId="35D74162"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2" w:history="1">
            <w:r w:rsidR="00295AA1" w:rsidRPr="00295AA1">
              <w:rPr>
                <w:rStyle w:val="Hyperlink"/>
                <w:rFonts w:eastAsia="Times New Roman"/>
                <w:noProof/>
              </w:rPr>
              <w:t>2.</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Synopsis al proiectului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_Toc68516082 \h </w:instrText>
            </w:r>
            <w:r w:rsidR="00295AA1" w:rsidRPr="00295AA1">
              <w:rPr>
                <w:noProof/>
                <w:webHidden/>
              </w:rPr>
            </w:r>
            <w:r w:rsidR="00295AA1" w:rsidRPr="00295AA1">
              <w:rPr>
                <w:noProof/>
                <w:webHidden/>
              </w:rPr>
              <w:fldChar w:fldCharType="separate"/>
            </w:r>
            <w:r w:rsidR="00295AA1" w:rsidRPr="00295AA1">
              <w:rPr>
                <w:noProof/>
                <w:webHidden/>
              </w:rPr>
              <w:t>6</w:t>
            </w:r>
            <w:r w:rsidR="00295AA1" w:rsidRPr="00295AA1">
              <w:rPr>
                <w:noProof/>
                <w:webHidden/>
              </w:rPr>
              <w:fldChar w:fldCharType="end"/>
            </w:r>
          </w:hyperlink>
        </w:p>
        <w:p w14:paraId="176E5D2C" w14:textId="3AE0C9CF"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3" w:history="1">
            <w:r w:rsidR="00295AA1" w:rsidRPr="00295AA1">
              <w:rPr>
                <w:rStyle w:val="Hyperlink"/>
                <w:rFonts w:eastAsia="Times New Roman"/>
                <w:noProof/>
              </w:rPr>
              <w:t>3.</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Prezentarea proiectului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_Toc68516083 \h </w:instrText>
            </w:r>
            <w:r w:rsidR="00295AA1" w:rsidRPr="00295AA1">
              <w:rPr>
                <w:noProof/>
                <w:webHidden/>
              </w:rPr>
            </w:r>
            <w:r w:rsidR="00295AA1" w:rsidRPr="00295AA1">
              <w:rPr>
                <w:noProof/>
                <w:webHidden/>
              </w:rPr>
              <w:fldChar w:fldCharType="separate"/>
            </w:r>
            <w:r w:rsidR="00295AA1" w:rsidRPr="00295AA1">
              <w:rPr>
                <w:noProof/>
                <w:webHidden/>
              </w:rPr>
              <w:t>6</w:t>
            </w:r>
            <w:r w:rsidR="00295AA1" w:rsidRPr="00295AA1">
              <w:rPr>
                <w:noProof/>
                <w:webHidden/>
              </w:rPr>
              <w:fldChar w:fldCharType="end"/>
            </w:r>
          </w:hyperlink>
        </w:p>
        <w:p w14:paraId="7FF91162" w14:textId="22712B84"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4" w:history="1">
            <w:r w:rsidR="00295AA1" w:rsidRPr="00295AA1">
              <w:rPr>
                <w:rStyle w:val="Hyperlink"/>
                <w:rFonts w:eastAsia="Times New Roman"/>
                <w:noProof/>
              </w:rPr>
              <w:t>4.</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Analiză</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_Toc68516084 \h </w:instrText>
            </w:r>
            <w:r w:rsidR="00295AA1" w:rsidRPr="00295AA1">
              <w:rPr>
                <w:noProof/>
                <w:webHidden/>
              </w:rPr>
            </w:r>
            <w:r w:rsidR="00295AA1" w:rsidRPr="00295AA1">
              <w:rPr>
                <w:noProof/>
                <w:webHidden/>
              </w:rPr>
              <w:fldChar w:fldCharType="separate"/>
            </w:r>
            <w:r w:rsidR="00295AA1" w:rsidRPr="00295AA1">
              <w:rPr>
                <w:noProof/>
                <w:webHidden/>
              </w:rPr>
              <w:t>6</w:t>
            </w:r>
            <w:r w:rsidR="00295AA1" w:rsidRPr="00295AA1">
              <w:rPr>
                <w:noProof/>
                <w:webHidden/>
              </w:rPr>
              <w:fldChar w:fldCharType="end"/>
            </w:r>
          </w:hyperlink>
        </w:p>
        <w:p w14:paraId="111CE9D8" w14:textId="759A760F"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5" w:history="1">
            <w:r w:rsidR="00295AA1" w:rsidRPr="00295AA1">
              <w:rPr>
                <w:rStyle w:val="Hyperlink"/>
                <w:noProof/>
                <w:lang w:bidi="ne-NP"/>
              </w:rPr>
              <w:t>4.1.</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Context și relevanță</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_Toc68516085 \h </w:instrText>
            </w:r>
            <w:r w:rsidR="00295AA1" w:rsidRPr="00295AA1">
              <w:rPr>
                <w:noProof/>
                <w:webHidden/>
              </w:rPr>
            </w:r>
            <w:r w:rsidR="00295AA1" w:rsidRPr="00295AA1">
              <w:rPr>
                <w:noProof/>
                <w:webHidden/>
              </w:rPr>
              <w:fldChar w:fldCharType="separate"/>
            </w:r>
            <w:r w:rsidR="00295AA1" w:rsidRPr="00295AA1">
              <w:rPr>
                <w:noProof/>
                <w:webHidden/>
              </w:rPr>
              <w:t>6</w:t>
            </w:r>
            <w:r w:rsidR="00295AA1" w:rsidRPr="00295AA1">
              <w:rPr>
                <w:noProof/>
                <w:webHidden/>
              </w:rPr>
              <w:fldChar w:fldCharType="end"/>
            </w:r>
          </w:hyperlink>
        </w:p>
        <w:p w14:paraId="1D43C615" w14:textId="1CA7DED5"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6" w:history="1">
            <w:r w:rsidR="00295AA1" w:rsidRPr="00295AA1">
              <w:rPr>
                <w:rStyle w:val="Hyperlink"/>
                <w:noProof/>
              </w:rPr>
              <w:t>4.2.</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Actori implicați și resurse utilizate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_Toc68516086 \h </w:instrText>
            </w:r>
            <w:r w:rsidR="00295AA1" w:rsidRPr="00295AA1">
              <w:rPr>
                <w:noProof/>
                <w:webHidden/>
              </w:rPr>
            </w:r>
            <w:r w:rsidR="00295AA1" w:rsidRPr="00295AA1">
              <w:rPr>
                <w:noProof/>
                <w:webHidden/>
              </w:rPr>
              <w:fldChar w:fldCharType="separate"/>
            </w:r>
            <w:r w:rsidR="00295AA1" w:rsidRPr="00295AA1">
              <w:rPr>
                <w:noProof/>
                <w:webHidden/>
              </w:rPr>
              <w:t>7</w:t>
            </w:r>
            <w:r w:rsidR="00295AA1" w:rsidRPr="00295AA1">
              <w:rPr>
                <w:noProof/>
                <w:webHidden/>
              </w:rPr>
              <w:fldChar w:fldCharType="end"/>
            </w:r>
          </w:hyperlink>
        </w:p>
        <w:p w14:paraId="4C12D976" w14:textId="2AA9F5CF"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7" w:history="1">
            <w:r w:rsidR="00295AA1" w:rsidRPr="00295AA1">
              <w:rPr>
                <w:rStyle w:val="Hyperlink"/>
                <w:noProof/>
                <w:lang w:bidi="ne-NP"/>
              </w:rPr>
              <w:t>4.3.</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Mecanisme de implementare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_Toc68516087 \h </w:instrText>
            </w:r>
            <w:r w:rsidR="00295AA1" w:rsidRPr="00295AA1">
              <w:rPr>
                <w:noProof/>
                <w:webHidden/>
              </w:rPr>
            </w:r>
            <w:r w:rsidR="00295AA1" w:rsidRPr="00295AA1">
              <w:rPr>
                <w:noProof/>
                <w:webHidden/>
              </w:rPr>
              <w:fldChar w:fldCharType="separate"/>
            </w:r>
            <w:r w:rsidR="00295AA1" w:rsidRPr="00295AA1">
              <w:rPr>
                <w:noProof/>
                <w:webHidden/>
              </w:rPr>
              <w:t>8</w:t>
            </w:r>
            <w:r w:rsidR="00295AA1" w:rsidRPr="00295AA1">
              <w:rPr>
                <w:noProof/>
                <w:webHidden/>
              </w:rPr>
              <w:fldChar w:fldCharType="end"/>
            </w:r>
          </w:hyperlink>
        </w:p>
        <w:p w14:paraId="0A2D68CD" w14:textId="4050FDFB"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8" w:history="1">
            <w:r w:rsidR="00295AA1" w:rsidRPr="00295AA1">
              <w:rPr>
                <w:rStyle w:val="Hyperlink"/>
                <w:noProof/>
                <w:lang w:bidi="ne-NP"/>
              </w:rPr>
              <w:t>4.4.</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Eficacitate și impact</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_Toc68516088 \h </w:instrText>
            </w:r>
            <w:r w:rsidR="00295AA1" w:rsidRPr="00295AA1">
              <w:rPr>
                <w:noProof/>
                <w:webHidden/>
              </w:rPr>
            </w:r>
            <w:r w:rsidR="00295AA1" w:rsidRPr="00295AA1">
              <w:rPr>
                <w:noProof/>
                <w:webHidden/>
              </w:rPr>
              <w:fldChar w:fldCharType="separate"/>
            </w:r>
            <w:r w:rsidR="00295AA1" w:rsidRPr="00295AA1">
              <w:rPr>
                <w:noProof/>
                <w:webHidden/>
              </w:rPr>
              <w:t>8</w:t>
            </w:r>
            <w:r w:rsidR="00295AA1" w:rsidRPr="00295AA1">
              <w:rPr>
                <w:noProof/>
                <w:webHidden/>
              </w:rPr>
              <w:fldChar w:fldCharType="end"/>
            </w:r>
          </w:hyperlink>
        </w:p>
        <w:p w14:paraId="0B1A274A" w14:textId="3319D92C"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89" w:history="1">
            <w:r w:rsidR="00295AA1" w:rsidRPr="00295AA1">
              <w:rPr>
                <w:rStyle w:val="Hyperlink"/>
                <w:noProof/>
                <w:lang w:bidi="ne-NP"/>
              </w:rPr>
              <w:t>4.5.</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Complementaritatea cu alte intervenții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_Toc68516089 \h </w:instrText>
            </w:r>
            <w:r w:rsidR="00295AA1" w:rsidRPr="00295AA1">
              <w:rPr>
                <w:noProof/>
                <w:webHidden/>
              </w:rPr>
            </w:r>
            <w:r w:rsidR="00295AA1" w:rsidRPr="00295AA1">
              <w:rPr>
                <w:noProof/>
                <w:webHidden/>
              </w:rPr>
              <w:fldChar w:fldCharType="separate"/>
            </w:r>
            <w:r w:rsidR="00295AA1" w:rsidRPr="00295AA1">
              <w:rPr>
                <w:noProof/>
                <w:webHidden/>
              </w:rPr>
              <w:t>10</w:t>
            </w:r>
            <w:r w:rsidR="00295AA1" w:rsidRPr="00295AA1">
              <w:rPr>
                <w:noProof/>
                <w:webHidden/>
              </w:rPr>
              <w:fldChar w:fldCharType="end"/>
            </w:r>
          </w:hyperlink>
        </w:p>
        <w:p w14:paraId="0561F8CF" w14:textId="7091122A"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0" w:history="1">
            <w:r w:rsidR="00295AA1" w:rsidRPr="00295AA1">
              <w:rPr>
                <w:rStyle w:val="Hyperlink"/>
                <w:noProof/>
                <w:lang w:bidi="ne-NP"/>
              </w:rPr>
              <w:t>4.6.</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Costurile implicate pe categorii de activități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_Toc68516090 \h </w:instrText>
            </w:r>
            <w:r w:rsidR="00295AA1" w:rsidRPr="00295AA1">
              <w:rPr>
                <w:noProof/>
                <w:webHidden/>
              </w:rPr>
            </w:r>
            <w:r w:rsidR="00295AA1" w:rsidRPr="00295AA1">
              <w:rPr>
                <w:noProof/>
                <w:webHidden/>
              </w:rPr>
              <w:fldChar w:fldCharType="separate"/>
            </w:r>
            <w:r w:rsidR="00295AA1" w:rsidRPr="00295AA1">
              <w:rPr>
                <w:noProof/>
                <w:webHidden/>
              </w:rPr>
              <w:t>10</w:t>
            </w:r>
            <w:r w:rsidR="00295AA1" w:rsidRPr="00295AA1">
              <w:rPr>
                <w:noProof/>
                <w:webHidden/>
              </w:rPr>
              <w:fldChar w:fldCharType="end"/>
            </w:r>
          </w:hyperlink>
        </w:p>
        <w:p w14:paraId="1A92D626" w14:textId="37D2FFC9"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1" w:history="1">
            <w:r w:rsidR="00295AA1" w:rsidRPr="00295AA1">
              <w:rPr>
                <w:rStyle w:val="Hyperlink"/>
                <w:noProof/>
                <w:lang w:bidi="ne-NP"/>
              </w:rPr>
              <w:t>4.7.</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Sustenabilitate, propagare și posibilități de multiplicare a acțiunilor care au dus la succesul intervențiilor</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_Toc68516091 \h </w:instrText>
            </w:r>
            <w:r w:rsidR="00295AA1" w:rsidRPr="00295AA1">
              <w:rPr>
                <w:noProof/>
                <w:webHidden/>
              </w:rPr>
            </w:r>
            <w:r w:rsidR="00295AA1" w:rsidRPr="00295AA1">
              <w:rPr>
                <w:noProof/>
                <w:webHidden/>
              </w:rPr>
              <w:fldChar w:fldCharType="separate"/>
            </w:r>
            <w:r w:rsidR="00295AA1" w:rsidRPr="00295AA1">
              <w:rPr>
                <w:noProof/>
                <w:webHidden/>
              </w:rPr>
              <w:t>11</w:t>
            </w:r>
            <w:r w:rsidR="00295AA1" w:rsidRPr="00295AA1">
              <w:rPr>
                <w:noProof/>
                <w:webHidden/>
              </w:rPr>
              <w:fldChar w:fldCharType="end"/>
            </w:r>
          </w:hyperlink>
        </w:p>
        <w:p w14:paraId="0E2E2515" w14:textId="353107FC"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2" w:history="1">
            <w:r w:rsidR="00295AA1" w:rsidRPr="00295AA1">
              <w:rPr>
                <w:rStyle w:val="Hyperlink"/>
                <w:noProof/>
                <w:lang w:bidi="ne-NP"/>
              </w:rPr>
              <w:t>4.8.</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Lecții învățate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_Toc68516092 \h </w:instrText>
            </w:r>
            <w:r w:rsidR="00295AA1" w:rsidRPr="00295AA1">
              <w:rPr>
                <w:noProof/>
                <w:webHidden/>
              </w:rPr>
            </w:r>
            <w:r w:rsidR="00295AA1" w:rsidRPr="00295AA1">
              <w:rPr>
                <w:noProof/>
                <w:webHidden/>
              </w:rPr>
              <w:fldChar w:fldCharType="separate"/>
            </w:r>
            <w:r w:rsidR="00295AA1" w:rsidRPr="00295AA1">
              <w:rPr>
                <w:noProof/>
                <w:webHidden/>
              </w:rPr>
              <w:t>11</w:t>
            </w:r>
            <w:r w:rsidR="00295AA1" w:rsidRPr="00295AA1">
              <w:rPr>
                <w:noProof/>
                <w:webHidden/>
              </w:rPr>
              <w:fldChar w:fldCharType="end"/>
            </w:r>
          </w:hyperlink>
        </w:p>
        <w:p w14:paraId="1B514FBA" w14:textId="4AAFB5CF"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3" w:history="1">
            <w:r w:rsidR="00295AA1" w:rsidRPr="00295AA1">
              <w:rPr>
                <w:rStyle w:val="Hyperlink"/>
                <w:rFonts w:eastAsia="Times New Roman"/>
                <w:noProof/>
              </w:rPr>
              <w:t>5.</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Concluzii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_Toc68516093 \h </w:instrText>
            </w:r>
            <w:r w:rsidR="00295AA1" w:rsidRPr="00295AA1">
              <w:rPr>
                <w:noProof/>
                <w:webHidden/>
              </w:rPr>
            </w:r>
            <w:r w:rsidR="00295AA1" w:rsidRPr="00295AA1">
              <w:rPr>
                <w:noProof/>
                <w:webHidden/>
              </w:rPr>
              <w:fldChar w:fldCharType="separate"/>
            </w:r>
            <w:r w:rsidR="00295AA1" w:rsidRPr="00295AA1">
              <w:rPr>
                <w:noProof/>
                <w:webHidden/>
              </w:rPr>
              <w:t>11</w:t>
            </w:r>
            <w:r w:rsidR="00295AA1" w:rsidRPr="00295AA1">
              <w:rPr>
                <w:noProof/>
                <w:webHidden/>
              </w:rPr>
              <w:fldChar w:fldCharType="end"/>
            </w:r>
          </w:hyperlink>
        </w:p>
        <w:p w14:paraId="196C55C9" w14:textId="7B156164"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4" w:history="1">
            <w:r w:rsidR="00295AA1">
              <w:rPr>
                <w:rStyle w:val="Hyperlink"/>
                <w:caps w:val="0"/>
                <w:noProof/>
              </w:rPr>
              <w:t>A</w:t>
            </w:r>
            <w:r w:rsidR="00295AA1" w:rsidRPr="00295AA1">
              <w:rPr>
                <w:rStyle w:val="Hyperlink"/>
                <w:caps w:val="0"/>
                <w:noProof/>
              </w:rPr>
              <w:t xml:space="preserve">nexa 8.1. Buget executat – </w:t>
            </w:r>
            <w:r w:rsidR="00295AA1">
              <w:rPr>
                <w:rStyle w:val="Hyperlink"/>
                <w:caps w:val="0"/>
                <w:noProof/>
              </w:rPr>
              <w:t>S</w:t>
            </w:r>
            <w:r w:rsidR="00295AA1" w:rsidRPr="00295AA1">
              <w:rPr>
                <w:rStyle w:val="Hyperlink"/>
                <w:caps w:val="0"/>
                <w:noProof/>
              </w:rPr>
              <w:t>tudiu de caz 1</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_Toc68516094 \h </w:instrText>
            </w:r>
            <w:r w:rsidR="00295AA1" w:rsidRPr="00295AA1">
              <w:rPr>
                <w:noProof/>
                <w:webHidden/>
              </w:rPr>
            </w:r>
            <w:r w:rsidR="00295AA1" w:rsidRPr="00295AA1">
              <w:rPr>
                <w:noProof/>
                <w:webHidden/>
              </w:rPr>
              <w:fldChar w:fldCharType="separate"/>
            </w:r>
            <w:r w:rsidR="00295AA1" w:rsidRPr="00295AA1">
              <w:rPr>
                <w:noProof/>
                <w:webHidden/>
              </w:rPr>
              <w:t>12</w:t>
            </w:r>
            <w:r w:rsidR="00295AA1" w:rsidRPr="00295AA1">
              <w:rPr>
                <w:noProof/>
                <w:webHidden/>
              </w:rPr>
              <w:fldChar w:fldCharType="end"/>
            </w:r>
          </w:hyperlink>
        </w:p>
        <w:p w14:paraId="6C23B0DF" w14:textId="02871F09" w:rsidR="00295AA1" w:rsidRPr="00295AA1" w:rsidRDefault="00A15919" w:rsidP="00295AA1">
          <w:pPr>
            <w:pStyle w:val="TOC1"/>
            <w:jc w:val="both"/>
            <w:rPr>
              <w:rFonts w:asciiTheme="minorHAnsi" w:eastAsiaTheme="minorEastAsia" w:hAnsiTheme="minorHAnsi" w:cstheme="minorBidi"/>
              <w:b/>
              <w:bCs/>
              <w:caps w:val="0"/>
              <w:noProof/>
              <w:kern w:val="0"/>
              <w:sz w:val="22"/>
              <w:szCs w:val="22"/>
              <w:lang w:val="en-US" w:eastAsia="en-US"/>
            </w:rPr>
          </w:pPr>
          <w:hyperlink w:anchor="_Toc68516095" w:history="1">
            <w:r w:rsidR="00295AA1" w:rsidRPr="00295AA1">
              <w:rPr>
                <w:rStyle w:val="Hyperlink"/>
                <w:rFonts w:eastAsiaTheme="minorHAnsi"/>
                <w:b/>
                <w:bCs/>
                <w:caps w:val="0"/>
                <w:noProof/>
              </w:rPr>
              <w:t xml:space="preserve">Studiu de caz 2 - Axa Prioritară 6. Promovarea incluziunii sociale </w:t>
            </w:r>
            <w:r w:rsidR="00593071">
              <w:rPr>
                <w:rStyle w:val="Hyperlink"/>
                <w:rFonts w:eastAsiaTheme="minorHAnsi"/>
                <w:b/>
                <w:bCs/>
                <w:caps w:val="0"/>
                <w:noProof/>
              </w:rPr>
              <w:t>DMI</w:t>
            </w:r>
            <w:r w:rsidR="00295AA1" w:rsidRPr="00295AA1">
              <w:rPr>
                <w:rStyle w:val="Hyperlink"/>
                <w:rFonts w:eastAsiaTheme="minorHAnsi"/>
                <w:b/>
                <w:bCs/>
                <w:caps w:val="0"/>
                <w:noProof/>
              </w:rPr>
              <w:t xml:space="preserve"> 6.2. „Îmbunătăţirea accesului și a participării grupurilor vulnerabile pe piața muncii”</w:t>
            </w:r>
            <w:r w:rsidR="00295AA1" w:rsidRPr="00295AA1">
              <w:rPr>
                <w:b/>
                <w:bCs/>
                <w:noProof/>
                <w:webHidden/>
              </w:rPr>
              <w:tab/>
            </w:r>
            <w:r w:rsidR="00295AA1" w:rsidRPr="00295AA1">
              <w:rPr>
                <w:b/>
                <w:bCs/>
                <w:noProof/>
                <w:webHidden/>
              </w:rPr>
              <w:fldChar w:fldCharType="begin"/>
            </w:r>
            <w:r w:rsidR="00295AA1" w:rsidRPr="00295AA1">
              <w:rPr>
                <w:b/>
                <w:bCs/>
                <w:noProof/>
                <w:webHidden/>
              </w:rPr>
              <w:instrText xml:space="preserve"> PAGEREF _Toc68516095 \h </w:instrText>
            </w:r>
            <w:r w:rsidR="00295AA1" w:rsidRPr="00295AA1">
              <w:rPr>
                <w:b/>
                <w:bCs/>
                <w:noProof/>
                <w:webHidden/>
              </w:rPr>
            </w:r>
            <w:r w:rsidR="00295AA1" w:rsidRPr="00295AA1">
              <w:rPr>
                <w:b/>
                <w:bCs/>
                <w:noProof/>
                <w:webHidden/>
              </w:rPr>
              <w:fldChar w:fldCharType="separate"/>
            </w:r>
            <w:r w:rsidR="00295AA1" w:rsidRPr="00295AA1">
              <w:rPr>
                <w:b/>
                <w:bCs/>
                <w:noProof/>
                <w:webHidden/>
              </w:rPr>
              <w:t>13</w:t>
            </w:r>
            <w:r w:rsidR="00295AA1" w:rsidRPr="00295AA1">
              <w:rPr>
                <w:b/>
                <w:bCs/>
                <w:noProof/>
                <w:webHidden/>
              </w:rPr>
              <w:fldChar w:fldCharType="end"/>
            </w:r>
          </w:hyperlink>
        </w:p>
        <w:p w14:paraId="30454556" w14:textId="4E300FF3"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6" w:history="1">
            <w:r w:rsidR="00295AA1" w:rsidRPr="00295AA1">
              <w:rPr>
                <w:rStyle w:val="Hyperlink"/>
                <w:rFonts w:eastAsia="Times New Roman"/>
                <w:noProof/>
              </w:rPr>
              <w:t>1.</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Introducere, scopul studiului de caz, justificarea selecției și metodologia utilizată</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_Toc68516096 \h </w:instrText>
            </w:r>
            <w:r w:rsidR="00295AA1" w:rsidRPr="00295AA1">
              <w:rPr>
                <w:noProof/>
                <w:webHidden/>
              </w:rPr>
            </w:r>
            <w:r w:rsidR="00295AA1" w:rsidRPr="00295AA1">
              <w:rPr>
                <w:noProof/>
                <w:webHidden/>
              </w:rPr>
              <w:fldChar w:fldCharType="separate"/>
            </w:r>
            <w:r w:rsidR="00295AA1" w:rsidRPr="00295AA1">
              <w:rPr>
                <w:noProof/>
                <w:webHidden/>
              </w:rPr>
              <w:t>13</w:t>
            </w:r>
            <w:r w:rsidR="00295AA1" w:rsidRPr="00295AA1">
              <w:rPr>
                <w:noProof/>
                <w:webHidden/>
              </w:rPr>
              <w:fldChar w:fldCharType="end"/>
            </w:r>
          </w:hyperlink>
        </w:p>
        <w:p w14:paraId="6C81C47D" w14:textId="62113D99"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7" w:history="1">
            <w:r w:rsidR="00295AA1" w:rsidRPr="00295AA1">
              <w:rPr>
                <w:rStyle w:val="Hyperlink"/>
                <w:rFonts w:eastAsia="Times New Roman"/>
                <w:noProof/>
              </w:rPr>
              <w:t>2.</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Synopsis al proiectelor</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_Toc68516097 \h </w:instrText>
            </w:r>
            <w:r w:rsidR="00295AA1" w:rsidRPr="00295AA1">
              <w:rPr>
                <w:noProof/>
                <w:webHidden/>
              </w:rPr>
            </w:r>
            <w:r w:rsidR="00295AA1" w:rsidRPr="00295AA1">
              <w:rPr>
                <w:noProof/>
                <w:webHidden/>
              </w:rPr>
              <w:fldChar w:fldCharType="separate"/>
            </w:r>
            <w:r w:rsidR="00295AA1" w:rsidRPr="00295AA1">
              <w:rPr>
                <w:noProof/>
                <w:webHidden/>
              </w:rPr>
              <w:t>14</w:t>
            </w:r>
            <w:r w:rsidR="00295AA1" w:rsidRPr="00295AA1">
              <w:rPr>
                <w:noProof/>
                <w:webHidden/>
              </w:rPr>
              <w:fldChar w:fldCharType="end"/>
            </w:r>
          </w:hyperlink>
        </w:p>
        <w:p w14:paraId="495BDDDB" w14:textId="082EB7BF"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8" w:history="1">
            <w:r w:rsidR="00295AA1" w:rsidRPr="00295AA1">
              <w:rPr>
                <w:rStyle w:val="Hyperlink"/>
                <w:rFonts w:eastAsia="Times New Roman"/>
                <w:noProof/>
              </w:rPr>
              <w:t>3.</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Prezentarea proiectelor</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_Toc68516098 \h </w:instrText>
            </w:r>
            <w:r w:rsidR="00295AA1" w:rsidRPr="00295AA1">
              <w:rPr>
                <w:noProof/>
                <w:webHidden/>
              </w:rPr>
            </w:r>
            <w:r w:rsidR="00295AA1" w:rsidRPr="00295AA1">
              <w:rPr>
                <w:noProof/>
                <w:webHidden/>
              </w:rPr>
              <w:fldChar w:fldCharType="separate"/>
            </w:r>
            <w:r w:rsidR="00295AA1" w:rsidRPr="00295AA1">
              <w:rPr>
                <w:noProof/>
                <w:webHidden/>
              </w:rPr>
              <w:t>14</w:t>
            </w:r>
            <w:r w:rsidR="00295AA1" w:rsidRPr="00295AA1">
              <w:rPr>
                <w:noProof/>
                <w:webHidden/>
              </w:rPr>
              <w:fldChar w:fldCharType="end"/>
            </w:r>
          </w:hyperlink>
        </w:p>
        <w:p w14:paraId="645AEA81" w14:textId="1110C756"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099" w:history="1">
            <w:r w:rsidR="00295AA1" w:rsidRPr="00295AA1">
              <w:rPr>
                <w:rStyle w:val="Hyperlink"/>
                <w:rFonts w:eastAsia="Times New Roman"/>
                <w:noProof/>
              </w:rPr>
              <w:t>4.</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aps w:val="0"/>
                <w:noProof/>
              </w:rPr>
              <w:t>Analiză</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_Toc68516099 \h </w:instrText>
            </w:r>
            <w:r w:rsidR="00295AA1" w:rsidRPr="00295AA1">
              <w:rPr>
                <w:noProof/>
                <w:webHidden/>
              </w:rPr>
            </w:r>
            <w:r w:rsidR="00295AA1" w:rsidRPr="00295AA1">
              <w:rPr>
                <w:noProof/>
                <w:webHidden/>
              </w:rPr>
              <w:fldChar w:fldCharType="separate"/>
            </w:r>
            <w:r w:rsidR="00295AA1" w:rsidRPr="00295AA1">
              <w:rPr>
                <w:noProof/>
                <w:webHidden/>
              </w:rPr>
              <w:t>16</w:t>
            </w:r>
            <w:r w:rsidR="00295AA1" w:rsidRPr="00295AA1">
              <w:rPr>
                <w:noProof/>
                <w:webHidden/>
              </w:rPr>
              <w:fldChar w:fldCharType="end"/>
            </w:r>
          </w:hyperlink>
        </w:p>
        <w:p w14:paraId="0EE34FCD" w14:textId="022574A5"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0" w:history="1">
            <w:r w:rsidR="00295AA1" w:rsidRPr="00295AA1">
              <w:rPr>
                <w:rStyle w:val="Hyperlink"/>
                <w:noProof/>
                <w:lang w:bidi="ne-NP"/>
              </w:rPr>
              <w:t>4.1.</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Context și relevanță</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_Toc68516100 \h </w:instrText>
            </w:r>
            <w:r w:rsidR="00295AA1" w:rsidRPr="00295AA1">
              <w:rPr>
                <w:noProof/>
                <w:webHidden/>
              </w:rPr>
            </w:r>
            <w:r w:rsidR="00295AA1" w:rsidRPr="00295AA1">
              <w:rPr>
                <w:noProof/>
                <w:webHidden/>
              </w:rPr>
              <w:fldChar w:fldCharType="separate"/>
            </w:r>
            <w:r w:rsidR="00295AA1" w:rsidRPr="00295AA1">
              <w:rPr>
                <w:noProof/>
                <w:webHidden/>
              </w:rPr>
              <w:t>16</w:t>
            </w:r>
            <w:r w:rsidR="00295AA1" w:rsidRPr="00295AA1">
              <w:rPr>
                <w:noProof/>
                <w:webHidden/>
              </w:rPr>
              <w:fldChar w:fldCharType="end"/>
            </w:r>
          </w:hyperlink>
        </w:p>
        <w:p w14:paraId="41792564" w14:textId="096FA220"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1" w:history="1">
            <w:r w:rsidR="00295AA1" w:rsidRPr="00295AA1">
              <w:rPr>
                <w:rStyle w:val="Hyperlink"/>
                <w:noProof/>
              </w:rPr>
              <w:t>4.2.</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Actori implicați și resurse utilizate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_Toc68516101 \h </w:instrText>
            </w:r>
            <w:r w:rsidR="00295AA1" w:rsidRPr="00295AA1">
              <w:rPr>
                <w:noProof/>
                <w:webHidden/>
              </w:rPr>
            </w:r>
            <w:r w:rsidR="00295AA1" w:rsidRPr="00295AA1">
              <w:rPr>
                <w:noProof/>
                <w:webHidden/>
              </w:rPr>
              <w:fldChar w:fldCharType="separate"/>
            </w:r>
            <w:r w:rsidR="00295AA1" w:rsidRPr="00295AA1">
              <w:rPr>
                <w:noProof/>
                <w:webHidden/>
              </w:rPr>
              <w:t>17</w:t>
            </w:r>
            <w:r w:rsidR="00295AA1" w:rsidRPr="00295AA1">
              <w:rPr>
                <w:noProof/>
                <w:webHidden/>
              </w:rPr>
              <w:fldChar w:fldCharType="end"/>
            </w:r>
          </w:hyperlink>
        </w:p>
        <w:p w14:paraId="5F9C56D3" w14:textId="393E5ADC"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2" w:history="1">
            <w:r w:rsidR="00295AA1" w:rsidRPr="00295AA1">
              <w:rPr>
                <w:rStyle w:val="Hyperlink"/>
                <w:noProof/>
                <w:lang w:bidi="ne-NP"/>
              </w:rPr>
              <w:t>4.3.</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Mecanisme de implementare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_Toc68516102 \h </w:instrText>
            </w:r>
            <w:r w:rsidR="00295AA1" w:rsidRPr="00295AA1">
              <w:rPr>
                <w:noProof/>
                <w:webHidden/>
              </w:rPr>
            </w:r>
            <w:r w:rsidR="00295AA1" w:rsidRPr="00295AA1">
              <w:rPr>
                <w:noProof/>
                <w:webHidden/>
              </w:rPr>
              <w:fldChar w:fldCharType="separate"/>
            </w:r>
            <w:r w:rsidR="00295AA1" w:rsidRPr="00295AA1">
              <w:rPr>
                <w:noProof/>
                <w:webHidden/>
              </w:rPr>
              <w:t>18</w:t>
            </w:r>
            <w:r w:rsidR="00295AA1" w:rsidRPr="00295AA1">
              <w:rPr>
                <w:noProof/>
                <w:webHidden/>
              </w:rPr>
              <w:fldChar w:fldCharType="end"/>
            </w:r>
          </w:hyperlink>
        </w:p>
        <w:p w14:paraId="0BBBD344" w14:textId="699491FE"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3" w:history="1">
            <w:r w:rsidR="00295AA1" w:rsidRPr="00295AA1">
              <w:rPr>
                <w:rStyle w:val="Hyperlink"/>
                <w:noProof/>
                <w:lang w:bidi="ne-NP"/>
              </w:rPr>
              <w:t>4.4.</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caps w:val="0"/>
                <w:noProof/>
                <w:lang w:bidi="ne-NP"/>
              </w:rPr>
              <w:t>Eficacitate și impact</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_Toc68516103 \h </w:instrText>
            </w:r>
            <w:r w:rsidR="00295AA1" w:rsidRPr="00295AA1">
              <w:rPr>
                <w:noProof/>
                <w:webHidden/>
              </w:rPr>
            </w:r>
            <w:r w:rsidR="00295AA1" w:rsidRPr="00295AA1">
              <w:rPr>
                <w:noProof/>
                <w:webHidden/>
              </w:rPr>
              <w:fldChar w:fldCharType="separate"/>
            </w:r>
            <w:r w:rsidR="00295AA1" w:rsidRPr="00295AA1">
              <w:rPr>
                <w:noProof/>
                <w:webHidden/>
              </w:rPr>
              <w:t>18</w:t>
            </w:r>
            <w:r w:rsidR="00295AA1" w:rsidRPr="00295AA1">
              <w:rPr>
                <w:noProof/>
                <w:webHidden/>
              </w:rPr>
              <w:fldChar w:fldCharType="end"/>
            </w:r>
          </w:hyperlink>
        </w:p>
        <w:p w14:paraId="3FA49FC9" w14:textId="4F8EBEBD"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4" w:history="1">
            <w:r w:rsidR="00295AA1" w:rsidRPr="00295AA1">
              <w:rPr>
                <w:rStyle w:val="Hyperlink"/>
                <w:rFonts w:cstheme="minorHAnsi"/>
                <w:noProof/>
                <w:lang w:bidi="ne-NP"/>
              </w:rPr>
              <w:t>4.5.</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cstheme="minorHAnsi"/>
                <w:caps w:val="0"/>
                <w:noProof/>
                <w:lang w:bidi="ne-NP"/>
              </w:rPr>
              <w:t>Complementaritatea cu alte intervenții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_Toc68516104 \h </w:instrText>
            </w:r>
            <w:r w:rsidR="00295AA1" w:rsidRPr="00295AA1">
              <w:rPr>
                <w:noProof/>
                <w:webHidden/>
              </w:rPr>
            </w:r>
            <w:r w:rsidR="00295AA1" w:rsidRPr="00295AA1">
              <w:rPr>
                <w:noProof/>
                <w:webHidden/>
              </w:rPr>
              <w:fldChar w:fldCharType="separate"/>
            </w:r>
            <w:r w:rsidR="00295AA1" w:rsidRPr="00295AA1">
              <w:rPr>
                <w:noProof/>
                <w:webHidden/>
              </w:rPr>
              <w:t>22</w:t>
            </w:r>
            <w:r w:rsidR="00295AA1" w:rsidRPr="00295AA1">
              <w:rPr>
                <w:noProof/>
                <w:webHidden/>
              </w:rPr>
              <w:fldChar w:fldCharType="end"/>
            </w:r>
          </w:hyperlink>
        </w:p>
        <w:p w14:paraId="2992B1D2" w14:textId="6A6D382C"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5" w:history="1">
            <w:r w:rsidR="00295AA1" w:rsidRPr="00295AA1">
              <w:rPr>
                <w:rStyle w:val="Hyperlink"/>
                <w:rFonts w:cstheme="minorHAnsi"/>
                <w:noProof/>
                <w:lang w:bidi="ne-NP"/>
              </w:rPr>
              <w:t>4.6.</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cstheme="minorHAnsi"/>
                <w:caps w:val="0"/>
                <w:noProof/>
                <w:lang w:bidi="ne-NP"/>
              </w:rPr>
              <w:t>Costurile implicate pe categorii de activități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_Toc68516105 \h </w:instrText>
            </w:r>
            <w:r w:rsidR="00295AA1" w:rsidRPr="00295AA1">
              <w:rPr>
                <w:noProof/>
                <w:webHidden/>
              </w:rPr>
            </w:r>
            <w:r w:rsidR="00295AA1" w:rsidRPr="00295AA1">
              <w:rPr>
                <w:noProof/>
                <w:webHidden/>
              </w:rPr>
              <w:fldChar w:fldCharType="separate"/>
            </w:r>
            <w:r w:rsidR="00295AA1" w:rsidRPr="00295AA1">
              <w:rPr>
                <w:noProof/>
                <w:webHidden/>
              </w:rPr>
              <w:t>22</w:t>
            </w:r>
            <w:r w:rsidR="00295AA1" w:rsidRPr="00295AA1">
              <w:rPr>
                <w:noProof/>
                <w:webHidden/>
              </w:rPr>
              <w:fldChar w:fldCharType="end"/>
            </w:r>
          </w:hyperlink>
        </w:p>
        <w:p w14:paraId="7BBC89EC" w14:textId="37810559"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6" w:history="1">
            <w:r w:rsidR="00295AA1" w:rsidRPr="00295AA1">
              <w:rPr>
                <w:rStyle w:val="Hyperlink"/>
                <w:rFonts w:cstheme="minorHAnsi"/>
                <w:noProof/>
                <w:lang w:bidi="ne-NP"/>
              </w:rPr>
              <w:t>4.7.</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cstheme="minorHAnsi"/>
                <w:caps w:val="0"/>
                <w:noProof/>
                <w:lang w:bidi="ne-NP"/>
              </w:rPr>
              <w:t>Sustenabilitate, propagare și posibilități de multiplicare a acțiunilor care au dus la succesul intervențiilor</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_Toc68516106 \h </w:instrText>
            </w:r>
            <w:r w:rsidR="00295AA1" w:rsidRPr="00295AA1">
              <w:rPr>
                <w:noProof/>
                <w:webHidden/>
              </w:rPr>
            </w:r>
            <w:r w:rsidR="00295AA1" w:rsidRPr="00295AA1">
              <w:rPr>
                <w:noProof/>
                <w:webHidden/>
              </w:rPr>
              <w:fldChar w:fldCharType="separate"/>
            </w:r>
            <w:r w:rsidR="00295AA1" w:rsidRPr="00295AA1">
              <w:rPr>
                <w:noProof/>
                <w:webHidden/>
              </w:rPr>
              <w:t>23</w:t>
            </w:r>
            <w:r w:rsidR="00295AA1" w:rsidRPr="00295AA1">
              <w:rPr>
                <w:noProof/>
                <w:webHidden/>
              </w:rPr>
              <w:fldChar w:fldCharType="end"/>
            </w:r>
          </w:hyperlink>
        </w:p>
        <w:p w14:paraId="0B040B43" w14:textId="66F403CF"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7" w:history="1">
            <w:r w:rsidR="00295AA1" w:rsidRPr="00295AA1">
              <w:rPr>
                <w:rStyle w:val="Hyperlink"/>
                <w:rFonts w:cstheme="minorHAnsi"/>
                <w:noProof/>
                <w:lang w:bidi="ne-NP"/>
              </w:rPr>
              <w:t>4.8.</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cstheme="minorHAnsi"/>
                <w:caps w:val="0"/>
                <w:noProof/>
                <w:lang w:bidi="ne-NP"/>
              </w:rPr>
              <w:t>Lecții învățate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_Toc68516107 \h </w:instrText>
            </w:r>
            <w:r w:rsidR="00295AA1" w:rsidRPr="00295AA1">
              <w:rPr>
                <w:noProof/>
                <w:webHidden/>
              </w:rPr>
            </w:r>
            <w:r w:rsidR="00295AA1" w:rsidRPr="00295AA1">
              <w:rPr>
                <w:noProof/>
                <w:webHidden/>
              </w:rPr>
              <w:fldChar w:fldCharType="separate"/>
            </w:r>
            <w:r w:rsidR="00295AA1" w:rsidRPr="00295AA1">
              <w:rPr>
                <w:noProof/>
                <w:webHidden/>
              </w:rPr>
              <w:t>23</w:t>
            </w:r>
            <w:r w:rsidR="00295AA1" w:rsidRPr="00295AA1">
              <w:rPr>
                <w:noProof/>
                <w:webHidden/>
              </w:rPr>
              <w:fldChar w:fldCharType="end"/>
            </w:r>
          </w:hyperlink>
        </w:p>
        <w:p w14:paraId="3530CBCD" w14:textId="397D85EC"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8" w:history="1">
            <w:r w:rsidR="00295AA1" w:rsidRPr="00295AA1">
              <w:rPr>
                <w:rStyle w:val="Hyperlink"/>
                <w:rFonts w:eastAsia="Times New Roman" w:cstheme="minorHAnsi"/>
                <w:noProof/>
              </w:rPr>
              <w:t>5.</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rFonts w:eastAsia="Times New Roman" w:cstheme="minorHAnsi"/>
                <w:caps w:val="0"/>
                <w:noProof/>
              </w:rPr>
              <w:t>Concluzii</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_Toc68516108 \h </w:instrText>
            </w:r>
            <w:r w:rsidR="00295AA1" w:rsidRPr="00295AA1">
              <w:rPr>
                <w:noProof/>
                <w:webHidden/>
              </w:rPr>
            </w:r>
            <w:r w:rsidR="00295AA1" w:rsidRPr="00295AA1">
              <w:rPr>
                <w:noProof/>
                <w:webHidden/>
              </w:rPr>
              <w:fldChar w:fldCharType="separate"/>
            </w:r>
            <w:r w:rsidR="00295AA1" w:rsidRPr="00295AA1">
              <w:rPr>
                <w:noProof/>
                <w:webHidden/>
              </w:rPr>
              <w:t>24</w:t>
            </w:r>
            <w:r w:rsidR="00295AA1" w:rsidRPr="00295AA1">
              <w:rPr>
                <w:noProof/>
                <w:webHidden/>
              </w:rPr>
              <w:fldChar w:fldCharType="end"/>
            </w:r>
          </w:hyperlink>
        </w:p>
        <w:p w14:paraId="2C0755BC" w14:textId="10405053"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09" w:history="1">
            <w:r w:rsidR="00295AA1">
              <w:rPr>
                <w:rStyle w:val="Hyperlink"/>
                <w:caps w:val="0"/>
                <w:noProof/>
              </w:rPr>
              <w:t>A</w:t>
            </w:r>
            <w:r w:rsidR="00295AA1" w:rsidRPr="00295AA1">
              <w:rPr>
                <w:rStyle w:val="Hyperlink"/>
                <w:caps w:val="0"/>
                <w:noProof/>
              </w:rPr>
              <w:t xml:space="preserve">nexa 8.2. Buget executat – </w:t>
            </w:r>
            <w:r w:rsidR="00295AA1">
              <w:rPr>
                <w:rStyle w:val="Hyperlink"/>
                <w:caps w:val="0"/>
                <w:noProof/>
              </w:rPr>
              <w:t>S</w:t>
            </w:r>
            <w:r w:rsidR="00295AA1" w:rsidRPr="00295AA1">
              <w:rPr>
                <w:rStyle w:val="Hyperlink"/>
                <w:caps w:val="0"/>
                <w:noProof/>
              </w:rPr>
              <w:t>tudiu de caz 2</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_Toc68516109 \h </w:instrText>
            </w:r>
            <w:r w:rsidR="00295AA1" w:rsidRPr="00295AA1">
              <w:rPr>
                <w:noProof/>
                <w:webHidden/>
              </w:rPr>
            </w:r>
            <w:r w:rsidR="00295AA1" w:rsidRPr="00295AA1">
              <w:rPr>
                <w:noProof/>
                <w:webHidden/>
              </w:rPr>
              <w:fldChar w:fldCharType="separate"/>
            </w:r>
            <w:r w:rsidR="00295AA1" w:rsidRPr="00295AA1">
              <w:rPr>
                <w:noProof/>
                <w:webHidden/>
              </w:rPr>
              <w:t>25</w:t>
            </w:r>
            <w:r w:rsidR="00295AA1" w:rsidRPr="00295AA1">
              <w:rPr>
                <w:noProof/>
                <w:webHidden/>
              </w:rPr>
              <w:fldChar w:fldCharType="end"/>
            </w:r>
          </w:hyperlink>
        </w:p>
        <w:p w14:paraId="3070D41B" w14:textId="27971CCD"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0" w:history="1">
            <w:r w:rsidR="00295AA1" w:rsidRPr="008751E9">
              <w:rPr>
                <w:rStyle w:val="Hyperlink"/>
                <w:rFonts w:eastAsiaTheme="minorHAnsi"/>
                <w:b/>
                <w:noProof/>
              </w:rPr>
              <w:t>S</w:t>
            </w:r>
            <w:r w:rsidR="00593071" w:rsidRPr="008751E9">
              <w:rPr>
                <w:rStyle w:val="Hyperlink"/>
                <w:rFonts w:eastAsiaTheme="minorHAnsi"/>
                <w:b/>
                <w:caps w:val="0"/>
                <w:noProof/>
              </w:rPr>
              <w:t xml:space="preserve">tudiu de caz 3 - </w:t>
            </w:r>
            <w:r w:rsidR="00593071">
              <w:rPr>
                <w:rStyle w:val="Hyperlink"/>
                <w:rFonts w:eastAsiaTheme="minorHAnsi"/>
                <w:b/>
                <w:caps w:val="0"/>
                <w:noProof/>
              </w:rPr>
              <w:t>A</w:t>
            </w:r>
            <w:r w:rsidR="00593071" w:rsidRPr="008751E9">
              <w:rPr>
                <w:rStyle w:val="Hyperlink"/>
                <w:rFonts w:eastAsiaTheme="minorHAnsi"/>
                <w:b/>
                <w:caps w:val="0"/>
                <w:noProof/>
              </w:rPr>
              <w:t xml:space="preserve">xa </w:t>
            </w:r>
            <w:r w:rsidR="00593071">
              <w:rPr>
                <w:rStyle w:val="Hyperlink"/>
                <w:rFonts w:eastAsiaTheme="minorHAnsi"/>
                <w:b/>
                <w:caps w:val="0"/>
                <w:noProof/>
              </w:rPr>
              <w:t>P</w:t>
            </w:r>
            <w:r w:rsidR="00593071" w:rsidRPr="008751E9">
              <w:rPr>
                <w:rStyle w:val="Hyperlink"/>
                <w:rFonts w:eastAsiaTheme="minorHAnsi"/>
                <w:b/>
                <w:caps w:val="0"/>
                <w:noProof/>
              </w:rPr>
              <w:t xml:space="preserve">rioritară 6. Promovarea incluziunii sociale </w:t>
            </w:r>
            <w:r w:rsidR="00593071">
              <w:rPr>
                <w:rStyle w:val="Hyperlink"/>
                <w:rFonts w:eastAsiaTheme="minorHAnsi"/>
                <w:b/>
                <w:caps w:val="0"/>
                <w:noProof/>
              </w:rPr>
              <w:t>DMI</w:t>
            </w:r>
            <w:r w:rsidR="00593071" w:rsidRPr="008751E9">
              <w:rPr>
                <w:rStyle w:val="Hyperlink"/>
                <w:rFonts w:eastAsiaTheme="minorHAnsi"/>
                <w:b/>
                <w:caps w:val="0"/>
                <w:noProof/>
              </w:rPr>
              <w:t xml:space="preserve"> 6.2. „</w:t>
            </w:r>
            <w:r w:rsidR="00593071">
              <w:rPr>
                <w:rStyle w:val="Hyperlink"/>
                <w:rFonts w:eastAsiaTheme="minorHAnsi"/>
                <w:b/>
                <w:caps w:val="0"/>
                <w:noProof/>
              </w:rPr>
              <w:t>Î</w:t>
            </w:r>
            <w:r w:rsidR="00593071"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_Toc68516110 \h </w:instrText>
            </w:r>
            <w:r w:rsidR="00295AA1">
              <w:rPr>
                <w:noProof/>
                <w:webHidden/>
              </w:rPr>
            </w:r>
            <w:r w:rsidR="00295AA1">
              <w:rPr>
                <w:noProof/>
                <w:webHidden/>
              </w:rPr>
              <w:fldChar w:fldCharType="separate"/>
            </w:r>
            <w:r w:rsidR="00295AA1">
              <w:rPr>
                <w:noProof/>
                <w:webHidden/>
              </w:rPr>
              <w:t>26</w:t>
            </w:r>
            <w:r w:rsidR="00295AA1">
              <w:rPr>
                <w:noProof/>
                <w:webHidden/>
              </w:rPr>
              <w:fldChar w:fldCharType="end"/>
            </w:r>
          </w:hyperlink>
        </w:p>
        <w:p w14:paraId="7385DC3C" w14:textId="748EA11D"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1" w:history="1">
            <w:r w:rsidR="00295AA1" w:rsidRPr="00593071">
              <w:rPr>
                <w:rStyle w:val="Hyperlink"/>
                <w:rFonts w:eastAsia="Times New Roman"/>
                <w:noProof/>
              </w:rPr>
              <w:t>1.</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Introducere, scopul studiului de caz, justificarea selecției și metodologia utilizată</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_Toc68516111 \h </w:instrText>
            </w:r>
            <w:r w:rsidR="00295AA1" w:rsidRPr="00593071">
              <w:rPr>
                <w:noProof/>
                <w:webHidden/>
              </w:rPr>
            </w:r>
            <w:r w:rsidR="00295AA1" w:rsidRPr="00593071">
              <w:rPr>
                <w:noProof/>
                <w:webHidden/>
              </w:rPr>
              <w:fldChar w:fldCharType="separate"/>
            </w:r>
            <w:r w:rsidR="00295AA1" w:rsidRPr="00593071">
              <w:rPr>
                <w:noProof/>
                <w:webHidden/>
              </w:rPr>
              <w:t>26</w:t>
            </w:r>
            <w:r w:rsidR="00295AA1" w:rsidRPr="00593071">
              <w:rPr>
                <w:noProof/>
                <w:webHidden/>
              </w:rPr>
              <w:fldChar w:fldCharType="end"/>
            </w:r>
          </w:hyperlink>
        </w:p>
        <w:p w14:paraId="715ECE20" w14:textId="09EBC480"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2" w:history="1">
            <w:r w:rsidR="00295AA1" w:rsidRPr="00593071">
              <w:rPr>
                <w:rStyle w:val="Hyperlink"/>
                <w:rFonts w:eastAsia="Times New Roman"/>
                <w:noProof/>
              </w:rPr>
              <w:t>2.</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Synopsis al proiectului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_Toc68516112 \h </w:instrText>
            </w:r>
            <w:r w:rsidR="00295AA1" w:rsidRPr="00593071">
              <w:rPr>
                <w:noProof/>
                <w:webHidden/>
              </w:rPr>
            </w:r>
            <w:r w:rsidR="00295AA1" w:rsidRPr="00593071">
              <w:rPr>
                <w:noProof/>
                <w:webHidden/>
              </w:rPr>
              <w:fldChar w:fldCharType="separate"/>
            </w:r>
            <w:r w:rsidR="00295AA1" w:rsidRPr="00593071">
              <w:rPr>
                <w:noProof/>
                <w:webHidden/>
              </w:rPr>
              <w:t>27</w:t>
            </w:r>
            <w:r w:rsidR="00295AA1" w:rsidRPr="00593071">
              <w:rPr>
                <w:noProof/>
                <w:webHidden/>
              </w:rPr>
              <w:fldChar w:fldCharType="end"/>
            </w:r>
          </w:hyperlink>
        </w:p>
        <w:p w14:paraId="5D1683DB" w14:textId="48009DDA"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3" w:history="1">
            <w:r w:rsidR="00295AA1" w:rsidRPr="00593071">
              <w:rPr>
                <w:rStyle w:val="Hyperlink"/>
                <w:rFonts w:eastAsia="Times New Roman"/>
                <w:noProof/>
              </w:rPr>
              <w:t>3.</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Prezentarea proiectului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_Toc68516113 \h </w:instrText>
            </w:r>
            <w:r w:rsidR="00295AA1" w:rsidRPr="00593071">
              <w:rPr>
                <w:noProof/>
                <w:webHidden/>
              </w:rPr>
            </w:r>
            <w:r w:rsidR="00295AA1" w:rsidRPr="00593071">
              <w:rPr>
                <w:noProof/>
                <w:webHidden/>
              </w:rPr>
              <w:fldChar w:fldCharType="separate"/>
            </w:r>
            <w:r w:rsidR="00295AA1" w:rsidRPr="00593071">
              <w:rPr>
                <w:noProof/>
                <w:webHidden/>
              </w:rPr>
              <w:t>27</w:t>
            </w:r>
            <w:r w:rsidR="00295AA1" w:rsidRPr="00593071">
              <w:rPr>
                <w:noProof/>
                <w:webHidden/>
              </w:rPr>
              <w:fldChar w:fldCharType="end"/>
            </w:r>
          </w:hyperlink>
        </w:p>
        <w:p w14:paraId="43CD477E" w14:textId="5D912BBB"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4" w:history="1">
            <w:r w:rsidR="00295AA1" w:rsidRPr="00593071">
              <w:rPr>
                <w:rStyle w:val="Hyperlink"/>
                <w:rFonts w:eastAsia="Times New Roman"/>
                <w:noProof/>
              </w:rPr>
              <w:t>4.</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Analiză</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_Toc68516114 \h </w:instrText>
            </w:r>
            <w:r w:rsidR="00295AA1" w:rsidRPr="00593071">
              <w:rPr>
                <w:noProof/>
                <w:webHidden/>
              </w:rPr>
            </w:r>
            <w:r w:rsidR="00295AA1" w:rsidRPr="00593071">
              <w:rPr>
                <w:noProof/>
                <w:webHidden/>
              </w:rPr>
              <w:fldChar w:fldCharType="separate"/>
            </w:r>
            <w:r w:rsidR="00295AA1" w:rsidRPr="00593071">
              <w:rPr>
                <w:noProof/>
                <w:webHidden/>
              </w:rPr>
              <w:t>28</w:t>
            </w:r>
            <w:r w:rsidR="00295AA1" w:rsidRPr="00593071">
              <w:rPr>
                <w:noProof/>
                <w:webHidden/>
              </w:rPr>
              <w:fldChar w:fldCharType="end"/>
            </w:r>
          </w:hyperlink>
        </w:p>
        <w:p w14:paraId="353C8BEF" w14:textId="44F96B08"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5" w:history="1">
            <w:r w:rsidR="00295AA1" w:rsidRPr="00593071">
              <w:rPr>
                <w:rStyle w:val="Hyperlink"/>
                <w:noProof/>
                <w:lang w:bidi="ne-NP"/>
              </w:rPr>
              <w:t>4.1.</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Context și relevanță</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_Toc68516115 \h </w:instrText>
            </w:r>
            <w:r w:rsidR="00295AA1" w:rsidRPr="00593071">
              <w:rPr>
                <w:noProof/>
                <w:webHidden/>
              </w:rPr>
            </w:r>
            <w:r w:rsidR="00295AA1" w:rsidRPr="00593071">
              <w:rPr>
                <w:noProof/>
                <w:webHidden/>
              </w:rPr>
              <w:fldChar w:fldCharType="separate"/>
            </w:r>
            <w:r w:rsidR="00295AA1" w:rsidRPr="00593071">
              <w:rPr>
                <w:noProof/>
                <w:webHidden/>
              </w:rPr>
              <w:t>28</w:t>
            </w:r>
            <w:r w:rsidR="00295AA1" w:rsidRPr="00593071">
              <w:rPr>
                <w:noProof/>
                <w:webHidden/>
              </w:rPr>
              <w:fldChar w:fldCharType="end"/>
            </w:r>
          </w:hyperlink>
        </w:p>
        <w:p w14:paraId="6ED11D86" w14:textId="2372EBFF"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6" w:history="1">
            <w:r w:rsidR="00295AA1" w:rsidRPr="00593071">
              <w:rPr>
                <w:rStyle w:val="Hyperlink"/>
                <w:noProof/>
              </w:rPr>
              <w:t>4.2.</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Actori implicați și resurse utilizate</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_Toc68516116 \h </w:instrText>
            </w:r>
            <w:r w:rsidR="00295AA1" w:rsidRPr="00593071">
              <w:rPr>
                <w:noProof/>
                <w:webHidden/>
              </w:rPr>
            </w:r>
            <w:r w:rsidR="00295AA1" w:rsidRPr="00593071">
              <w:rPr>
                <w:noProof/>
                <w:webHidden/>
              </w:rPr>
              <w:fldChar w:fldCharType="separate"/>
            </w:r>
            <w:r w:rsidR="00295AA1" w:rsidRPr="00593071">
              <w:rPr>
                <w:noProof/>
                <w:webHidden/>
              </w:rPr>
              <w:t>28</w:t>
            </w:r>
            <w:r w:rsidR="00295AA1" w:rsidRPr="00593071">
              <w:rPr>
                <w:noProof/>
                <w:webHidden/>
              </w:rPr>
              <w:fldChar w:fldCharType="end"/>
            </w:r>
          </w:hyperlink>
        </w:p>
        <w:p w14:paraId="67668561" w14:textId="478F050A"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7" w:history="1">
            <w:r w:rsidR="00295AA1" w:rsidRPr="00593071">
              <w:rPr>
                <w:rStyle w:val="Hyperlink"/>
                <w:noProof/>
                <w:lang w:bidi="ne-NP"/>
              </w:rPr>
              <w:t>4.3.</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Mecanisme de implementare</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_Toc68516117 \h </w:instrText>
            </w:r>
            <w:r w:rsidR="00295AA1" w:rsidRPr="00593071">
              <w:rPr>
                <w:noProof/>
                <w:webHidden/>
              </w:rPr>
            </w:r>
            <w:r w:rsidR="00295AA1" w:rsidRPr="00593071">
              <w:rPr>
                <w:noProof/>
                <w:webHidden/>
              </w:rPr>
              <w:fldChar w:fldCharType="separate"/>
            </w:r>
            <w:r w:rsidR="00295AA1" w:rsidRPr="00593071">
              <w:rPr>
                <w:noProof/>
                <w:webHidden/>
              </w:rPr>
              <w:t>29</w:t>
            </w:r>
            <w:r w:rsidR="00295AA1" w:rsidRPr="00593071">
              <w:rPr>
                <w:noProof/>
                <w:webHidden/>
              </w:rPr>
              <w:fldChar w:fldCharType="end"/>
            </w:r>
          </w:hyperlink>
        </w:p>
        <w:p w14:paraId="6317C310" w14:textId="0F708DB0"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8" w:history="1">
            <w:r w:rsidR="00295AA1" w:rsidRPr="00593071">
              <w:rPr>
                <w:rStyle w:val="Hyperlink"/>
                <w:noProof/>
                <w:lang w:bidi="ne-NP"/>
              </w:rPr>
              <w:t>4.4.</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Eficacitate și impact</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_Toc68516118 \h </w:instrText>
            </w:r>
            <w:r w:rsidR="00295AA1" w:rsidRPr="00593071">
              <w:rPr>
                <w:noProof/>
                <w:webHidden/>
              </w:rPr>
            </w:r>
            <w:r w:rsidR="00295AA1" w:rsidRPr="00593071">
              <w:rPr>
                <w:noProof/>
                <w:webHidden/>
              </w:rPr>
              <w:fldChar w:fldCharType="separate"/>
            </w:r>
            <w:r w:rsidR="00295AA1" w:rsidRPr="00593071">
              <w:rPr>
                <w:noProof/>
                <w:webHidden/>
              </w:rPr>
              <w:t>30</w:t>
            </w:r>
            <w:r w:rsidR="00295AA1" w:rsidRPr="00593071">
              <w:rPr>
                <w:noProof/>
                <w:webHidden/>
              </w:rPr>
              <w:fldChar w:fldCharType="end"/>
            </w:r>
          </w:hyperlink>
        </w:p>
        <w:p w14:paraId="21A31B13" w14:textId="2F6A5240"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19" w:history="1">
            <w:r w:rsidR="00295AA1" w:rsidRPr="00593071">
              <w:rPr>
                <w:rStyle w:val="Hyperlink"/>
                <w:noProof/>
                <w:lang w:bidi="ne-NP"/>
              </w:rPr>
              <w:t>4.5.</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Complementaritatea cu alte intervenții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_Toc68516119 \h </w:instrText>
            </w:r>
            <w:r w:rsidR="00295AA1" w:rsidRPr="00593071">
              <w:rPr>
                <w:noProof/>
                <w:webHidden/>
              </w:rPr>
            </w:r>
            <w:r w:rsidR="00295AA1" w:rsidRPr="00593071">
              <w:rPr>
                <w:noProof/>
                <w:webHidden/>
              </w:rPr>
              <w:fldChar w:fldCharType="separate"/>
            </w:r>
            <w:r w:rsidR="00295AA1" w:rsidRPr="00593071">
              <w:rPr>
                <w:noProof/>
                <w:webHidden/>
              </w:rPr>
              <w:t>32</w:t>
            </w:r>
            <w:r w:rsidR="00295AA1" w:rsidRPr="00593071">
              <w:rPr>
                <w:noProof/>
                <w:webHidden/>
              </w:rPr>
              <w:fldChar w:fldCharType="end"/>
            </w:r>
          </w:hyperlink>
        </w:p>
        <w:p w14:paraId="09526EB7" w14:textId="2C58462B"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0" w:history="1">
            <w:r w:rsidR="00295AA1" w:rsidRPr="00593071">
              <w:rPr>
                <w:rStyle w:val="Hyperlink"/>
                <w:noProof/>
                <w:lang w:bidi="ne-NP"/>
              </w:rPr>
              <w:t>4.6.</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Costurile implicate pe categorii de activități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_Toc68516120 \h </w:instrText>
            </w:r>
            <w:r w:rsidR="00295AA1" w:rsidRPr="00593071">
              <w:rPr>
                <w:noProof/>
                <w:webHidden/>
              </w:rPr>
            </w:r>
            <w:r w:rsidR="00295AA1" w:rsidRPr="00593071">
              <w:rPr>
                <w:noProof/>
                <w:webHidden/>
              </w:rPr>
              <w:fldChar w:fldCharType="separate"/>
            </w:r>
            <w:r w:rsidR="00295AA1" w:rsidRPr="00593071">
              <w:rPr>
                <w:noProof/>
                <w:webHidden/>
              </w:rPr>
              <w:t>32</w:t>
            </w:r>
            <w:r w:rsidR="00295AA1" w:rsidRPr="00593071">
              <w:rPr>
                <w:noProof/>
                <w:webHidden/>
              </w:rPr>
              <w:fldChar w:fldCharType="end"/>
            </w:r>
          </w:hyperlink>
        </w:p>
        <w:p w14:paraId="3A6E088B" w14:textId="0498FD0B"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1" w:history="1">
            <w:r w:rsidR="00295AA1" w:rsidRPr="00593071">
              <w:rPr>
                <w:rStyle w:val="Hyperlink"/>
                <w:noProof/>
                <w:lang w:bidi="ne-NP"/>
              </w:rPr>
              <w:t>4.7.</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Sustenabilitate, propagare și posibilități de multiplicare a acțiunilor care au dus la succesul intervențiilor</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_Toc68516121 \h </w:instrText>
            </w:r>
            <w:r w:rsidR="00295AA1" w:rsidRPr="00593071">
              <w:rPr>
                <w:noProof/>
                <w:webHidden/>
              </w:rPr>
            </w:r>
            <w:r w:rsidR="00295AA1" w:rsidRPr="00593071">
              <w:rPr>
                <w:noProof/>
                <w:webHidden/>
              </w:rPr>
              <w:fldChar w:fldCharType="separate"/>
            </w:r>
            <w:r w:rsidR="00295AA1" w:rsidRPr="00593071">
              <w:rPr>
                <w:noProof/>
                <w:webHidden/>
              </w:rPr>
              <w:t>32</w:t>
            </w:r>
            <w:r w:rsidR="00295AA1" w:rsidRPr="00593071">
              <w:rPr>
                <w:noProof/>
                <w:webHidden/>
              </w:rPr>
              <w:fldChar w:fldCharType="end"/>
            </w:r>
          </w:hyperlink>
        </w:p>
        <w:p w14:paraId="2A4AA0D4" w14:textId="63B4DF24"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2" w:history="1">
            <w:r w:rsidR="00295AA1" w:rsidRPr="00593071">
              <w:rPr>
                <w:rStyle w:val="Hyperlink"/>
                <w:noProof/>
                <w:lang w:bidi="ne-NP"/>
              </w:rPr>
              <w:t>4.8.</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Lecții învățate</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_Toc68516122 \h </w:instrText>
            </w:r>
            <w:r w:rsidR="00295AA1" w:rsidRPr="00593071">
              <w:rPr>
                <w:noProof/>
                <w:webHidden/>
              </w:rPr>
            </w:r>
            <w:r w:rsidR="00295AA1" w:rsidRPr="00593071">
              <w:rPr>
                <w:noProof/>
                <w:webHidden/>
              </w:rPr>
              <w:fldChar w:fldCharType="separate"/>
            </w:r>
            <w:r w:rsidR="00295AA1" w:rsidRPr="00593071">
              <w:rPr>
                <w:noProof/>
                <w:webHidden/>
              </w:rPr>
              <w:t>32</w:t>
            </w:r>
            <w:r w:rsidR="00295AA1" w:rsidRPr="00593071">
              <w:rPr>
                <w:noProof/>
                <w:webHidden/>
              </w:rPr>
              <w:fldChar w:fldCharType="end"/>
            </w:r>
          </w:hyperlink>
        </w:p>
        <w:p w14:paraId="0C08A0D0" w14:textId="5E30E66A"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3" w:history="1">
            <w:r w:rsidR="00295AA1" w:rsidRPr="00593071">
              <w:rPr>
                <w:rStyle w:val="Hyperlink"/>
                <w:rFonts w:eastAsia="Times New Roman"/>
                <w:noProof/>
              </w:rPr>
              <w:t>5.</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Concluzii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_Toc68516123 \h </w:instrText>
            </w:r>
            <w:r w:rsidR="00295AA1" w:rsidRPr="00593071">
              <w:rPr>
                <w:noProof/>
                <w:webHidden/>
              </w:rPr>
            </w:r>
            <w:r w:rsidR="00295AA1" w:rsidRPr="00593071">
              <w:rPr>
                <w:noProof/>
                <w:webHidden/>
              </w:rPr>
              <w:fldChar w:fldCharType="separate"/>
            </w:r>
            <w:r w:rsidR="00295AA1" w:rsidRPr="00593071">
              <w:rPr>
                <w:noProof/>
                <w:webHidden/>
              </w:rPr>
              <w:t>33</w:t>
            </w:r>
            <w:r w:rsidR="00295AA1" w:rsidRPr="00593071">
              <w:rPr>
                <w:noProof/>
                <w:webHidden/>
              </w:rPr>
              <w:fldChar w:fldCharType="end"/>
            </w:r>
          </w:hyperlink>
        </w:p>
        <w:p w14:paraId="420DFD17" w14:textId="666270EC"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4" w:history="1">
            <w:r w:rsidR="00593071">
              <w:rPr>
                <w:rStyle w:val="Hyperlink"/>
                <w:caps w:val="0"/>
                <w:noProof/>
              </w:rPr>
              <w:t>A</w:t>
            </w:r>
            <w:r w:rsidR="00593071" w:rsidRPr="00593071">
              <w:rPr>
                <w:rStyle w:val="Hyperlink"/>
                <w:caps w:val="0"/>
                <w:noProof/>
              </w:rPr>
              <w:t xml:space="preserve">nexa 8.3. Buget executat – </w:t>
            </w:r>
            <w:r w:rsidR="00593071">
              <w:rPr>
                <w:rStyle w:val="Hyperlink"/>
                <w:caps w:val="0"/>
                <w:noProof/>
              </w:rPr>
              <w:t>S</w:t>
            </w:r>
            <w:r w:rsidR="00593071" w:rsidRPr="00593071">
              <w:rPr>
                <w:rStyle w:val="Hyperlink"/>
                <w:caps w:val="0"/>
                <w:noProof/>
              </w:rPr>
              <w:t>tudiu de caz 3</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_Toc68516124 \h </w:instrText>
            </w:r>
            <w:r w:rsidR="00295AA1" w:rsidRPr="00593071">
              <w:rPr>
                <w:noProof/>
                <w:webHidden/>
              </w:rPr>
            </w:r>
            <w:r w:rsidR="00295AA1" w:rsidRPr="00593071">
              <w:rPr>
                <w:noProof/>
                <w:webHidden/>
              </w:rPr>
              <w:fldChar w:fldCharType="separate"/>
            </w:r>
            <w:r w:rsidR="00295AA1" w:rsidRPr="00593071">
              <w:rPr>
                <w:noProof/>
                <w:webHidden/>
              </w:rPr>
              <w:t>34</w:t>
            </w:r>
            <w:r w:rsidR="00295AA1" w:rsidRPr="00593071">
              <w:rPr>
                <w:noProof/>
                <w:webHidden/>
              </w:rPr>
              <w:fldChar w:fldCharType="end"/>
            </w:r>
          </w:hyperlink>
        </w:p>
        <w:p w14:paraId="2DB337AB" w14:textId="604C3185"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5" w:history="1">
            <w:r w:rsidR="00295AA1" w:rsidRPr="008751E9">
              <w:rPr>
                <w:rStyle w:val="Hyperlink"/>
                <w:rFonts w:eastAsiaTheme="minorHAnsi"/>
                <w:b/>
                <w:noProof/>
              </w:rPr>
              <w:t>S</w:t>
            </w:r>
            <w:r w:rsidR="00593071" w:rsidRPr="008751E9">
              <w:rPr>
                <w:rStyle w:val="Hyperlink"/>
                <w:rFonts w:eastAsiaTheme="minorHAnsi"/>
                <w:b/>
                <w:caps w:val="0"/>
                <w:noProof/>
              </w:rPr>
              <w:t xml:space="preserve">tudiu de caz 4 – </w:t>
            </w:r>
            <w:r w:rsidR="00593071">
              <w:rPr>
                <w:rStyle w:val="Hyperlink"/>
                <w:rFonts w:eastAsiaTheme="minorHAnsi"/>
                <w:b/>
                <w:caps w:val="0"/>
                <w:noProof/>
              </w:rPr>
              <w:t>A</w:t>
            </w:r>
            <w:r w:rsidR="00593071" w:rsidRPr="008751E9">
              <w:rPr>
                <w:rStyle w:val="Hyperlink"/>
                <w:rFonts w:eastAsiaTheme="minorHAnsi"/>
                <w:b/>
                <w:caps w:val="0"/>
                <w:noProof/>
              </w:rPr>
              <w:t xml:space="preserve">xa </w:t>
            </w:r>
            <w:r w:rsidR="00593071">
              <w:rPr>
                <w:rStyle w:val="Hyperlink"/>
                <w:rFonts w:eastAsiaTheme="minorHAnsi"/>
                <w:b/>
                <w:caps w:val="0"/>
                <w:noProof/>
              </w:rPr>
              <w:t>P</w:t>
            </w:r>
            <w:r w:rsidR="00593071" w:rsidRPr="008751E9">
              <w:rPr>
                <w:rStyle w:val="Hyperlink"/>
                <w:rFonts w:eastAsiaTheme="minorHAnsi"/>
                <w:b/>
                <w:caps w:val="0"/>
                <w:noProof/>
              </w:rPr>
              <w:t xml:space="preserve">rioritară 6. Promovarea incluziunii sociale </w:t>
            </w:r>
            <w:r w:rsidR="00593071">
              <w:rPr>
                <w:rStyle w:val="Hyperlink"/>
                <w:rFonts w:eastAsiaTheme="minorHAnsi"/>
                <w:b/>
                <w:caps w:val="0"/>
                <w:noProof/>
              </w:rPr>
              <w:t>DMI</w:t>
            </w:r>
            <w:r w:rsidR="00593071" w:rsidRPr="008751E9">
              <w:rPr>
                <w:rStyle w:val="Hyperlink"/>
                <w:rFonts w:eastAsiaTheme="minorHAnsi"/>
                <w:b/>
                <w:caps w:val="0"/>
                <w:noProof/>
              </w:rPr>
              <w:t xml:space="preserve"> 6.2. „</w:t>
            </w:r>
            <w:r w:rsidR="00593071">
              <w:rPr>
                <w:rStyle w:val="Hyperlink"/>
                <w:rFonts w:eastAsiaTheme="minorHAnsi"/>
                <w:b/>
                <w:caps w:val="0"/>
                <w:noProof/>
              </w:rPr>
              <w:t>Î</w:t>
            </w:r>
            <w:r w:rsidR="00593071"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_Toc68516125 \h </w:instrText>
            </w:r>
            <w:r w:rsidR="00295AA1">
              <w:rPr>
                <w:noProof/>
                <w:webHidden/>
              </w:rPr>
            </w:r>
            <w:r w:rsidR="00295AA1">
              <w:rPr>
                <w:noProof/>
                <w:webHidden/>
              </w:rPr>
              <w:fldChar w:fldCharType="separate"/>
            </w:r>
            <w:r w:rsidR="00295AA1">
              <w:rPr>
                <w:noProof/>
                <w:webHidden/>
              </w:rPr>
              <w:t>35</w:t>
            </w:r>
            <w:r w:rsidR="00295AA1">
              <w:rPr>
                <w:noProof/>
                <w:webHidden/>
              </w:rPr>
              <w:fldChar w:fldCharType="end"/>
            </w:r>
          </w:hyperlink>
        </w:p>
        <w:p w14:paraId="4F6B6C91" w14:textId="6C7C6F0D"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6" w:history="1">
            <w:r w:rsidR="00295AA1" w:rsidRPr="00593071">
              <w:rPr>
                <w:rStyle w:val="Hyperlink"/>
                <w:rFonts w:eastAsia="Times New Roman"/>
                <w:noProof/>
              </w:rPr>
              <w:t>1.</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Introducere, scopul studiului de caz, justificarea selecției și metodologia utilizată</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_Toc68516126 \h </w:instrText>
            </w:r>
            <w:r w:rsidR="00295AA1" w:rsidRPr="00593071">
              <w:rPr>
                <w:noProof/>
                <w:webHidden/>
              </w:rPr>
            </w:r>
            <w:r w:rsidR="00295AA1" w:rsidRPr="00593071">
              <w:rPr>
                <w:noProof/>
                <w:webHidden/>
              </w:rPr>
              <w:fldChar w:fldCharType="separate"/>
            </w:r>
            <w:r w:rsidR="00295AA1" w:rsidRPr="00593071">
              <w:rPr>
                <w:noProof/>
                <w:webHidden/>
              </w:rPr>
              <w:t>35</w:t>
            </w:r>
            <w:r w:rsidR="00295AA1" w:rsidRPr="00593071">
              <w:rPr>
                <w:noProof/>
                <w:webHidden/>
              </w:rPr>
              <w:fldChar w:fldCharType="end"/>
            </w:r>
          </w:hyperlink>
        </w:p>
        <w:p w14:paraId="6730E185" w14:textId="4338746B"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7" w:history="1">
            <w:r w:rsidR="00295AA1" w:rsidRPr="00593071">
              <w:rPr>
                <w:rStyle w:val="Hyperlink"/>
                <w:rFonts w:eastAsia="Times New Roman"/>
                <w:noProof/>
              </w:rPr>
              <w:t>2.</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Synopsis al proiectelor</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_Toc68516127 \h </w:instrText>
            </w:r>
            <w:r w:rsidR="00295AA1" w:rsidRPr="00593071">
              <w:rPr>
                <w:noProof/>
                <w:webHidden/>
              </w:rPr>
            </w:r>
            <w:r w:rsidR="00295AA1" w:rsidRPr="00593071">
              <w:rPr>
                <w:noProof/>
                <w:webHidden/>
              </w:rPr>
              <w:fldChar w:fldCharType="separate"/>
            </w:r>
            <w:r w:rsidR="00295AA1" w:rsidRPr="00593071">
              <w:rPr>
                <w:noProof/>
                <w:webHidden/>
              </w:rPr>
              <w:t>36</w:t>
            </w:r>
            <w:r w:rsidR="00295AA1" w:rsidRPr="00593071">
              <w:rPr>
                <w:noProof/>
                <w:webHidden/>
              </w:rPr>
              <w:fldChar w:fldCharType="end"/>
            </w:r>
          </w:hyperlink>
        </w:p>
        <w:p w14:paraId="5948AC44" w14:textId="3D0CDE1A"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8" w:history="1">
            <w:r w:rsidR="00295AA1" w:rsidRPr="00593071">
              <w:rPr>
                <w:rStyle w:val="Hyperlink"/>
                <w:rFonts w:eastAsia="Times New Roman"/>
                <w:noProof/>
              </w:rPr>
              <w:t>3.</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Prezentarea proiectelor</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_Toc68516128 \h </w:instrText>
            </w:r>
            <w:r w:rsidR="00295AA1" w:rsidRPr="00593071">
              <w:rPr>
                <w:noProof/>
                <w:webHidden/>
              </w:rPr>
            </w:r>
            <w:r w:rsidR="00295AA1" w:rsidRPr="00593071">
              <w:rPr>
                <w:noProof/>
                <w:webHidden/>
              </w:rPr>
              <w:fldChar w:fldCharType="separate"/>
            </w:r>
            <w:r w:rsidR="00295AA1" w:rsidRPr="00593071">
              <w:rPr>
                <w:noProof/>
                <w:webHidden/>
              </w:rPr>
              <w:t>36</w:t>
            </w:r>
            <w:r w:rsidR="00295AA1" w:rsidRPr="00593071">
              <w:rPr>
                <w:noProof/>
                <w:webHidden/>
              </w:rPr>
              <w:fldChar w:fldCharType="end"/>
            </w:r>
          </w:hyperlink>
        </w:p>
        <w:p w14:paraId="54059DB2" w14:textId="7E95A708"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29" w:history="1">
            <w:r w:rsidR="00295AA1" w:rsidRPr="00593071">
              <w:rPr>
                <w:rStyle w:val="Hyperlink"/>
                <w:rFonts w:eastAsia="Times New Roman"/>
                <w:noProof/>
              </w:rPr>
              <w:t>4.</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Analiză</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_Toc68516129 \h </w:instrText>
            </w:r>
            <w:r w:rsidR="00295AA1" w:rsidRPr="00593071">
              <w:rPr>
                <w:noProof/>
                <w:webHidden/>
              </w:rPr>
            </w:r>
            <w:r w:rsidR="00295AA1" w:rsidRPr="00593071">
              <w:rPr>
                <w:noProof/>
                <w:webHidden/>
              </w:rPr>
              <w:fldChar w:fldCharType="separate"/>
            </w:r>
            <w:r w:rsidR="00295AA1" w:rsidRPr="00593071">
              <w:rPr>
                <w:noProof/>
                <w:webHidden/>
              </w:rPr>
              <w:t>37</w:t>
            </w:r>
            <w:r w:rsidR="00295AA1" w:rsidRPr="00593071">
              <w:rPr>
                <w:noProof/>
                <w:webHidden/>
              </w:rPr>
              <w:fldChar w:fldCharType="end"/>
            </w:r>
          </w:hyperlink>
        </w:p>
        <w:p w14:paraId="767F8C34" w14:textId="02F5B12A"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0" w:history="1">
            <w:r w:rsidR="00295AA1" w:rsidRPr="00593071">
              <w:rPr>
                <w:rStyle w:val="Hyperlink"/>
                <w:noProof/>
                <w:lang w:bidi="ne-NP"/>
              </w:rPr>
              <w:t>4.1.</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Context și relevanță</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_Toc68516130 \h </w:instrText>
            </w:r>
            <w:r w:rsidR="00295AA1" w:rsidRPr="00593071">
              <w:rPr>
                <w:noProof/>
                <w:webHidden/>
              </w:rPr>
            </w:r>
            <w:r w:rsidR="00295AA1" w:rsidRPr="00593071">
              <w:rPr>
                <w:noProof/>
                <w:webHidden/>
              </w:rPr>
              <w:fldChar w:fldCharType="separate"/>
            </w:r>
            <w:r w:rsidR="00295AA1" w:rsidRPr="00593071">
              <w:rPr>
                <w:noProof/>
                <w:webHidden/>
              </w:rPr>
              <w:t>37</w:t>
            </w:r>
            <w:r w:rsidR="00295AA1" w:rsidRPr="00593071">
              <w:rPr>
                <w:noProof/>
                <w:webHidden/>
              </w:rPr>
              <w:fldChar w:fldCharType="end"/>
            </w:r>
          </w:hyperlink>
        </w:p>
        <w:p w14:paraId="16329F3A" w14:textId="096950B0"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1" w:history="1">
            <w:r w:rsidR="00295AA1" w:rsidRPr="00593071">
              <w:rPr>
                <w:rStyle w:val="Hyperlink"/>
                <w:noProof/>
                <w:lang w:bidi="ne-NP"/>
              </w:rPr>
              <w:t>4.2.</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Actori implicați și resurse utilizate</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_Toc68516131 \h </w:instrText>
            </w:r>
            <w:r w:rsidR="00295AA1" w:rsidRPr="00593071">
              <w:rPr>
                <w:noProof/>
                <w:webHidden/>
              </w:rPr>
            </w:r>
            <w:r w:rsidR="00295AA1" w:rsidRPr="00593071">
              <w:rPr>
                <w:noProof/>
                <w:webHidden/>
              </w:rPr>
              <w:fldChar w:fldCharType="separate"/>
            </w:r>
            <w:r w:rsidR="00295AA1" w:rsidRPr="00593071">
              <w:rPr>
                <w:noProof/>
                <w:webHidden/>
              </w:rPr>
              <w:t>38</w:t>
            </w:r>
            <w:r w:rsidR="00295AA1" w:rsidRPr="00593071">
              <w:rPr>
                <w:noProof/>
                <w:webHidden/>
              </w:rPr>
              <w:fldChar w:fldCharType="end"/>
            </w:r>
          </w:hyperlink>
        </w:p>
        <w:p w14:paraId="2F13431F" w14:textId="1B13D1D6"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2" w:history="1">
            <w:r w:rsidR="00295AA1" w:rsidRPr="00593071">
              <w:rPr>
                <w:rStyle w:val="Hyperlink"/>
                <w:noProof/>
                <w:lang w:bidi="ne-NP"/>
              </w:rPr>
              <w:t>4.3.</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Mecanisme de implementare</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_Toc68516132 \h </w:instrText>
            </w:r>
            <w:r w:rsidR="00295AA1" w:rsidRPr="00593071">
              <w:rPr>
                <w:noProof/>
                <w:webHidden/>
              </w:rPr>
            </w:r>
            <w:r w:rsidR="00295AA1" w:rsidRPr="00593071">
              <w:rPr>
                <w:noProof/>
                <w:webHidden/>
              </w:rPr>
              <w:fldChar w:fldCharType="separate"/>
            </w:r>
            <w:r w:rsidR="00295AA1" w:rsidRPr="00593071">
              <w:rPr>
                <w:noProof/>
                <w:webHidden/>
              </w:rPr>
              <w:t>38</w:t>
            </w:r>
            <w:r w:rsidR="00295AA1" w:rsidRPr="00593071">
              <w:rPr>
                <w:noProof/>
                <w:webHidden/>
              </w:rPr>
              <w:fldChar w:fldCharType="end"/>
            </w:r>
          </w:hyperlink>
        </w:p>
        <w:p w14:paraId="1102C7F1" w14:textId="72112469"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3" w:history="1">
            <w:r w:rsidR="00295AA1" w:rsidRPr="00593071">
              <w:rPr>
                <w:rStyle w:val="Hyperlink"/>
                <w:noProof/>
                <w:lang w:bidi="ne-NP"/>
              </w:rPr>
              <w:t>4.4.</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Eficacitate și impact</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_Toc68516133 \h </w:instrText>
            </w:r>
            <w:r w:rsidR="00295AA1" w:rsidRPr="00593071">
              <w:rPr>
                <w:noProof/>
                <w:webHidden/>
              </w:rPr>
            </w:r>
            <w:r w:rsidR="00295AA1" w:rsidRPr="00593071">
              <w:rPr>
                <w:noProof/>
                <w:webHidden/>
              </w:rPr>
              <w:fldChar w:fldCharType="separate"/>
            </w:r>
            <w:r w:rsidR="00295AA1" w:rsidRPr="00593071">
              <w:rPr>
                <w:noProof/>
                <w:webHidden/>
              </w:rPr>
              <w:t>39</w:t>
            </w:r>
            <w:r w:rsidR="00295AA1" w:rsidRPr="00593071">
              <w:rPr>
                <w:noProof/>
                <w:webHidden/>
              </w:rPr>
              <w:fldChar w:fldCharType="end"/>
            </w:r>
          </w:hyperlink>
        </w:p>
        <w:p w14:paraId="32BD2D90" w14:textId="4F2499EB"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4" w:history="1">
            <w:r w:rsidR="00295AA1" w:rsidRPr="00593071">
              <w:rPr>
                <w:rStyle w:val="Hyperlink"/>
                <w:noProof/>
                <w:lang w:bidi="ne-NP"/>
              </w:rPr>
              <w:t>4.5.</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Complementaritatea cu alte intervenții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_Toc68516134 \h </w:instrText>
            </w:r>
            <w:r w:rsidR="00295AA1" w:rsidRPr="00593071">
              <w:rPr>
                <w:noProof/>
                <w:webHidden/>
              </w:rPr>
            </w:r>
            <w:r w:rsidR="00295AA1" w:rsidRPr="00593071">
              <w:rPr>
                <w:noProof/>
                <w:webHidden/>
              </w:rPr>
              <w:fldChar w:fldCharType="separate"/>
            </w:r>
            <w:r w:rsidR="00295AA1" w:rsidRPr="00593071">
              <w:rPr>
                <w:noProof/>
                <w:webHidden/>
              </w:rPr>
              <w:t>40</w:t>
            </w:r>
            <w:r w:rsidR="00295AA1" w:rsidRPr="00593071">
              <w:rPr>
                <w:noProof/>
                <w:webHidden/>
              </w:rPr>
              <w:fldChar w:fldCharType="end"/>
            </w:r>
          </w:hyperlink>
        </w:p>
        <w:p w14:paraId="1E89ABF4" w14:textId="70D2F3FB"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5" w:history="1">
            <w:r w:rsidR="00295AA1" w:rsidRPr="00593071">
              <w:rPr>
                <w:rStyle w:val="Hyperlink"/>
                <w:noProof/>
                <w:lang w:bidi="ne-NP"/>
              </w:rPr>
              <w:t>4.6.</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Sustenabilitate, propagare și posibilități de multiplicare a acțiunilor care au dus la succesul intervențiilor</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_Toc68516135 \h </w:instrText>
            </w:r>
            <w:r w:rsidR="00295AA1" w:rsidRPr="00593071">
              <w:rPr>
                <w:noProof/>
                <w:webHidden/>
              </w:rPr>
            </w:r>
            <w:r w:rsidR="00295AA1" w:rsidRPr="00593071">
              <w:rPr>
                <w:noProof/>
                <w:webHidden/>
              </w:rPr>
              <w:fldChar w:fldCharType="separate"/>
            </w:r>
            <w:r w:rsidR="00295AA1" w:rsidRPr="00593071">
              <w:rPr>
                <w:noProof/>
                <w:webHidden/>
              </w:rPr>
              <w:t>40</w:t>
            </w:r>
            <w:r w:rsidR="00295AA1" w:rsidRPr="00593071">
              <w:rPr>
                <w:noProof/>
                <w:webHidden/>
              </w:rPr>
              <w:fldChar w:fldCharType="end"/>
            </w:r>
          </w:hyperlink>
        </w:p>
        <w:p w14:paraId="229683CA" w14:textId="43B0AA3D"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6" w:history="1">
            <w:r w:rsidR="00295AA1" w:rsidRPr="00593071">
              <w:rPr>
                <w:rStyle w:val="Hyperlink"/>
                <w:noProof/>
                <w:lang w:bidi="ne-NP"/>
              </w:rPr>
              <w:t>4.7.</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Costurile implicate pe categorii de activități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_Toc68516136 \h </w:instrText>
            </w:r>
            <w:r w:rsidR="00295AA1" w:rsidRPr="00593071">
              <w:rPr>
                <w:noProof/>
                <w:webHidden/>
              </w:rPr>
            </w:r>
            <w:r w:rsidR="00295AA1" w:rsidRPr="00593071">
              <w:rPr>
                <w:noProof/>
                <w:webHidden/>
              </w:rPr>
              <w:fldChar w:fldCharType="separate"/>
            </w:r>
            <w:r w:rsidR="00295AA1" w:rsidRPr="00593071">
              <w:rPr>
                <w:noProof/>
                <w:webHidden/>
              </w:rPr>
              <w:t>40</w:t>
            </w:r>
            <w:r w:rsidR="00295AA1" w:rsidRPr="00593071">
              <w:rPr>
                <w:noProof/>
                <w:webHidden/>
              </w:rPr>
              <w:fldChar w:fldCharType="end"/>
            </w:r>
          </w:hyperlink>
        </w:p>
        <w:p w14:paraId="034A8F30" w14:textId="1C469095"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7" w:history="1">
            <w:r w:rsidR="00295AA1" w:rsidRPr="00593071">
              <w:rPr>
                <w:rStyle w:val="Hyperlink"/>
                <w:noProof/>
                <w:lang w:bidi="ne-NP"/>
              </w:rPr>
              <w:t>4.8.</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caps w:val="0"/>
                <w:noProof/>
                <w:lang w:bidi="ne-NP"/>
              </w:rPr>
              <w:t>Lecții învățate</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_Toc68516137 \h </w:instrText>
            </w:r>
            <w:r w:rsidR="00295AA1" w:rsidRPr="00593071">
              <w:rPr>
                <w:noProof/>
                <w:webHidden/>
              </w:rPr>
            </w:r>
            <w:r w:rsidR="00295AA1" w:rsidRPr="00593071">
              <w:rPr>
                <w:noProof/>
                <w:webHidden/>
              </w:rPr>
              <w:fldChar w:fldCharType="separate"/>
            </w:r>
            <w:r w:rsidR="00295AA1" w:rsidRPr="00593071">
              <w:rPr>
                <w:noProof/>
                <w:webHidden/>
              </w:rPr>
              <w:t>40</w:t>
            </w:r>
            <w:r w:rsidR="00295AA1" w:rsidRPr="00593071">
              <w:rPr>
                <w:noProof/>
                <w:webHidden/>
              </w:rPr>
              <w:fldChar w:fldCharType="end"/>
            </w:r>
          </w:hyperlink>
        </w:p>
        <w:p w14:paraId="5E63DDC2" w14:textId="696FFB02"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8" w:history="1">
            <w:r w:rsidR="00295AA1" w:rsidRPr="00593071">
              <w:rPr>
                <w:rStyle w:val="Hyperlink"/>
                <w:rFonts w:eastAsia="Times New Roman"/>
                <w:noProof/>
              </w:rPr>
              <w:t>5.</w:t>
            </w:r>
            <w:r w:rsidR="00295AA1" w:rsidRPr="00593071">
              <w:rPr>
                <w:rFonts w:asciiTheme="minorHAnsi" w:eastAsiaTheme="minorEastAsia" w:hAnsiTheme="minorHAnsi" w:cstheme="minorBidi"/>
                <w:caps w:val="0"/>
                <w:noProof/>
                <w:kern w:val="0"/>
                <w:sz w:val="22"/>
                <w:szCs w:val="22"/>
                <w:lang w:val="en-US" w:eastAsia="en-US"/>
              </w:rPr>
              <w:tab/>
            </w:r>
            <w:r w:rsidR="00593071" w:rsidRPr="00593071">
              <w:rPr>
                <w:rStyle w:val="Hyperlink"/>
                <w:rFonts w:eastAsia="Times New Roman"/>
                <w:caps w:val="0"/>
                <w:noProof/>
              </w:rPr>
              <w:t>Concluzii</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_Toc68516138 \h </w:instrText>
            </w:r>
            <w:r w:rsidR="00295AA1" w:rsidRPr="00593071">
              <w:rPr>
                <w:noProof/>
                <w:webHidden/>
              </w:rPr>
            </w:r>
            <w:r w:rsidR="00295AA1" w:rsidRPr="00593071">
              <w:rPr>
                <w:noProof/>
                <w:webHidden/>
              </w:rPr>
              <w:fldChar w:fldCharType="separate"/>
            </w:r>
            <w:r w:rsidR="00295AA1" w:rsidRPr="00593071">
              <w:rPr>
                <w:noProof/>
                <w:webHidden/>
              </w:rPr>
              <w:t>41</w:t>
            </w:r>
            <w:r w:rsidR="00295AA1" w:rsidRPr="00593071">
              <w:rPr>
                <w:noProof/>
                <w:webHidden/>
              </w:rPr>
              <w:fldChar w:fldCharType="end"/>
            </w:r>
          </w:hyperlink>
        </w:p>
        <w:p w14:paraId="383F3398" w14:textId="7932B4FF" w:rsidR="00295AA1" w:rsidRPr="0059307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39" w:history="1">
            <w:r w:rsidR="00593071">
              <w:rPr>
                <w:rStyle w:val="Hyperlink"/>
                <w:caps w:val="0"/>
                <w:noProof/>
              </w:rPr>
              <w:t>A</w:t>
            </w:r>
            <w:r w:rsidR="00593071" w:rsidRPr="00593071">
              <w:rPr>
                <w:rStyle w:val="Hyperlink"/>
                <w:caps w:val="0"/>
                <w:noProof/>
              </w:rPr>
              <w:t xml:space="preserve">nexa 8.4. Buget executat – </w:t>
            </w:r>
            <w:r w:rsidR="00593071">
              <w:rPr>
                <w:rStyle w:val="Hyperlink"/>
                <w:caps w:val="0"/>
                <w:noProof/>
              </w:rPr>
              <w:t>S</w:t>
            </w:r>
            <w:r w:rsidR="00593071" w:rsidRPr="00593071">
              <w:rPr>
                <w:rStyle w:val="Hyperlink"/>
                <w:caps w:val="0"/>
                <w:noProof/>
              </w:rPr>
              <w:t>tudiu de caz 4</w:t>
            </w:r>
            <w:r w:rsidR="00295AA1" w:rsidRPr="00593071">
              <w:rPr>
                <w:noProof/>
                <w:webHidden/>
              </w:rPr>
              <w:tab/>
            </w:r>
            <w:r w:rsidR="00295AA1" w:rsidRPr="00593071">
              <w:rPr>
                <w:noProof/>
                <w:webHidden/>
              </w:rPr>
              <w:fldChar w:fldCharType="begin"/>
            </w:r>
            <w:r w:rsidR="00295AA1" w:rsidRPr="00593071">
              <w:rPr>
                <w:noProof/>
                <w:webHidden/>
              </w:rPr>
              <w:instrText xml:space="preserve"> PAGEREF _Toc68516139 \h </w:instrText>
            </w:r>
            <w:r w:rsidR="00295AA1" w:rsidRPr="00593071">
              <w:rPr>
                <w:noProof/>
                <w:webHidden/>
              </w:rPr>
            </w:r>
            <w:r w:rsidR="00295AA1" w:rsidRPr="00593071">
              <w:rPr>
                <w:noProof/>
                <w:webHidden/>
              </w:rPr>
              <w:fldChar w:fldCharType="separate"/>
            </w:r>
            <w:r w:rsidR="00295AA1" w:rsidRPr="00593071">
              <w:rPr>
                <w:noProof/>
                <w:webHidden/>
              </w:rPr>
              <w:t>42</w:t>
            </w:r>
            <w:r w:rsidR="00295AA1" w:rsidRPr="00593071">
              <w:rPr>
                <w:noProof/>
                <w:webHidden/>
              </w:rPr>
              <w:fldChar w:fldCharType="end"/>
            </w:r>
          </w:hyperlink>
        </w:p>
        <w:p w14:paraId="6BAB3013" w14:textId="0CDCD0B7"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0" w:history="1">
            <w:r w:rsidR="00A12FC7" w:rsidRPr="008751E9">
              <w:rPr>
                <w:rStyle w:val="Hyperlink"/>
                <w:rFonts w:eastAsiaTheme="minorHAnsi"/>
                <w:b/>
                <w:caps w:val="0"/>
                <w:noProof/>
              </w:rPr>
              <w:t xml:space="preserve">Studiu de caz 5 – </w:t>
            </w:r>
            <w:r w:rsidR="00A12FC7">
              <w:rPr>
                <w:rStyle w:val="Hyperlink"/>
                <w:rFonts w:eastAsiaTheme="minorHAnsi"/>
                <w:b/>
                <w:caps w:val="0"/>
                <w:noProof/>
              </w:rPr>
              <w:t>A</w:t>
            </w:r>
            <w:r w:rsidR="00A12FC7" w:rsidRPr="008751E9">
              <w:rPr>
                <w:rStyle w:val="Hyperlink"/>
                <w:rFonts w:eastAsiaTheme="minorHAnsi"/>
                <w:b/>
                <w:caps w:val="0"/>
                <w:noProof/>
              </w:rPr>
              <w:t xml:space="preserve">xa </w:t>
            </w:r>
            <w:r w:rsidR="00A12FC7">
              <w:rPr>
                <w:rStyle w:val="Hyperlink"/>
                <w:rFonts w:eastAsiaTheme="minorHAnsi"/>
                <w:b/>
                <w:caps w:val="0"/>
                <w:noProof/>
              </w:rPr>
              <w:t>P</w:t>
            </w:r>
            <w:r w:rsidR="00A12FC7" w:rsidRPr="008751E9">
              <w:rPr>
                <w:rStyle w:val="Hyperlink"/>
                <w:rFonts w:eastAsiaTheme="minorHAnsi"/>
                <w:b/>
                <w:caps w:val="0"/>
                <w:noProof/>
              </w:rPr>
              <w:t xml:space="preserve">rioritară 6. Promovarea incluziunii sociale </w:t>
            </w:r>
            <w:r w:rsidR="00A12FC7">
              <w:rPr>
                <w:rStyle w:val="Hyperlink"/>
                <w:rFonts w:eastAsiaTheme="minorHAnsi"/>
                <w:b/>
                <w:caps w:val="0"/>
                <w:noProof/>
              </w:rPr>
              <w:t>DMI</w:t>
            </w:r>
            <w:r w:rsidR="00A12FC7" w:rsidRPr="008751E9">
              <w:rPr>
                <w:rStyle w:val="Hyperlink"/>
                <w:rFonts w:eastAsiaTheme="minorHAnsi"/>
                <w:b/>
                <w:caps w:val="0"/>
                <w:noProof/>
              </w:rPr>
              <w:t xml:space="preserve"> 6.2. „</w:t>
            </w:r>
            <w:r w:rsidR="00A12FC7">
              <w:rPr>
                <w:rStyle w:val="Hyperlink"/>
                <w:rFonts w:eastAsiaTheme="minorHAnsi"/>
                <w:b/>
                <w:caps w:val="0"/>
                <w:noProof/>
              </w:rPr>
              <w:t>Î</w:t>
            </w:r>
            <w:r w:rsidR="00A12FC7"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_Toc68516140 \h </w:instrText>
            </w:r>
            <w:r w:rsidR="00295AA1">
              <w:rPr>
                <w:noProof/>
                <w:webHidden/>
              </w:rPr>
            </w:r>
            <w:r w:rsidR="00295AA1">
              <w:rPr>
                <w:noProof/>
                <w:webHidden/>
              </w:rPr>
              <w:fldChar w:fldCharType="separate"/>
            </w:r>
            <w:r w:rsidR="00295AA1">
              <w:rPr>
                <w:noProof/>
                <w:webHidden/>
              </w:rPr>
              <w:t>43</w:t>
            </w:r>
            <w:r w:rsidR="00295AA1">
              <w:rPr>
                <w:noProof/>
                <w:webHidden/>
              </w:rPr>
              <w:fldChar w:fldCharType="end"/>
            </w:r>
          </w:hyperlink>
        </w:p>
        <w:p w14:paraId="21602B49" w14:textId="70311450"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1" w:history="1">
            <w:r w:rsidR="00295AA1" w:rsidRPr="00A12FC7">
              <w:rPr>
                <w:rStyle w:val="Hyperlink"/>
                <w:rFonts w:eastAsia="Times New Roman"/>
                <w:noProof/>
              </w:rPr>
              <w:t>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Introducere, scopul studiului de caz, justificarea selecției și metodologia utilizată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_Toc68516141 \h </w:instrText>
            </w:r>
            <w:r w:rsidR="00295AA1" w:rsidRPr="00A12FC7">
              <w:rPr>
                <w:noProof/>
                <w:webHidden/>
              </w:rPr>
            </w:r>
            <w:r w:rsidR="00295AA1" w:rsidRPr="00A12FC7">
              <w:rPr>
                <w:noProof/>
                <w:webHidden/>
              </w:rPr>
              <w:fldChar w:fldCharType="separate"/>
            </w:r>
            <w:r w:rsidR="00295AA1" w:rsidRPr="00A12FC7">
              <w:rPr>
                <w:noProof/>
                <w:webHidden/>
              </w:rPr>
              <w:t>43</w:t>
            </w:r>
            <w:r w:rsidR="00295AA1" w:rsidRPr="00A12FC7">
              <w:rPr>
                <w:noProof/>
                <w:webHidden/>
              </w:rPr>
              <w:fldChar w:fldCharType="end"/>
            </w:r>
          </w:hyperlink>
        </w:p>
        <w:p w14:paraId="01695608" w14:textId="2B10DFDC"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2" w:history="1">
            <w:r w:rsidR="00295AA1" w:rsidRPr="00A12FC7">
              <w:rPr>
                <w:rStyle w:val="Hyperlink"/>
                <w:rFonts w:eastAsia="Times New Roman"/>
                <w:noProof/>
              </w:rPr>
              <w:t>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Synopsis al proiectului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_Toc68516142 \h </w:instrText>
            </w:r>
            <w:r w:rsidR="00295AA1" w:rsidRPr="00A12FC7">
              <w:rPr>
                <w:noProof/>
                <w:webHidden/>
              </w:rPr>
            </w:r>
            <w:r w:rsidR="00295AA1" w:rsidRPr="00A12FC7">
              <w:rPr>
                <w:noProof/>
                <w:webHidden/>
              </w:rPr>
              <w:fldChar w:fldCharType="separate"/>
            </w:r>
            <w:r w:rsidR="00295AA1" w:rsidRPr="00A12FC7">
              <w:rPr>
                <w:noProof/>
                <w:webHidden/>
              </w:rPr>
              <w:t>44</w:t>
            </w:r>
            <w:r w:rsidR="00295AA1" w:rsidRPr="00A12FC7">
              <w:rPr>
                <w:noProof/>
                <w:webHidden/>
              </w:rPr>
              <w:fldChar w:fldCharType="end"/>
            </w:r>
          </w:hyperlink>
        </w:p>
        <w:p w14:paraId="41162176" w14:textId="6A52F591"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3" w:history="1">
            <w:r w:rsidR="00295AA1" w:rsidRPr="00A12FC7">
              <w:rPr>
                <w:rStyle w:val="Hyperlink"/>
                <w:rFonts w:eastAsia="Times New Roman"/>
                <w:noProof/>
              </w:rPr>
              <w:t>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Prezentarea proiectului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_Toc68516143 \h </w:instrText>
            </w:r>
            <w:r w:rsidR="00295AA1" w:rsidRPr="00A12FC7">
              <w:rPr>
                <w:noProof/>
                <w:webHidden/>
              </w:rPr>
            </w:r>
            <w:r w:rsidR="00295AA1" w:rsidRPr="00A12FC7">
              <w:rPr>
                <w:noProof/>
                <w:webHidden/>
              </w:rPr>
              <w:fldChar w:fldCharType="separate"/>
            </w:r>
            <w:r w:rsidR="00295AA1" w:rsidRPr="00A12FC7">
              <w:rPr>
                <w:noProof/>
                <w:webHidden/>
              </w:rPr>
              <w:t>44</w:t>
            </w:r>
            <w:r w:rsidR="00295AA1" w:rsidRPr="00A12FC7">
              <w:rPr>
                <w:noProof/>
                <w:webHidden/>
              </w:rPr>
              <w:fldChar w:fldCharType="end"/>
            </w:r>
          </w:hyperlink>
        </w:p>
        <w:p w14:paraId="090E7A52" w14:textId="20241E2D"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4" w:history="1">
            <w:r w:rsidR="00295AA1" w:rsidRPr="00A12FC7">
              <w:rPr>
                <w:rStyle w:val="Hyperlink"/>
                <w:rFonts w:eastAsia="Times New Roman"/>
                <w:noProof/>
              </w:rPr>
              <w:t>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Analiză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_Toc68516144 \h </w:instrText>
            </w:r>
            <w:r w:rsidR="00295AA1" w:rsidRPr="00A12FC7">
              <w:rPr>
                <w:noProof/>
                <w:webHidden/>
              </w:rPr>
            </w:r>
            <w:r w:rsidR="00295AA1" w:rsidRPr="00A12FC7">
              <w:rPr>
                <w:noProof/>
                <w:webHidden/>
              </w:rPr>
              <w:fldChar w:fldCharType="separate"/>
            </w:r>
            <w:r w:rsidR="00295AA1" w:rsidRPr="00A12FC7">
              <w:rPr>
                <w:noProof/>
                <w:webHidden/>
              </w:rPr>
              <w:t>44</w:t>
            </w:r>
            <w:r w:rsidR="00295AA1" w:rsidRPr="00A12FC7">
              <w:rPr>
                <w:noProof/>
                <w:webHidden/>
              </w:rPr>
              <w:fldChar w:fldCharType="end"/>
            </w:r>
          </w:hyperlink>
        </w:p>
        <w:p w14:paraId="0B77618D" w14:textId="1E8F33CA"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5" w:history="1">
            <w:r w:rsidR="00295AA1" w:rsidRPr="00A12FC7">
              <w:rPr>
                <w:rStyle w:val="Hyperlink"/>
                <w:noProof/>
                <w:lang w:bidi="ne-NP"/>
              </w:rPr>
              <w:t>4.1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context și relevanță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_Toc68516145 \h </w:instrText>
            </w:r>
            <w:r w:rsidR="00295AA1" w:rsidRPr="00A12FC7">
              <w:rPr>
                <w:noProof/>
                <w:webHidden/>
              </w:rPr>
            </w:r>
            <w:r w:rsidR="00295AA1" w:rsidRPr="00A12FC7">
              <w:rPr>
                <w:noProof/>
                <w:webHidden/>
              </w:rPr>
              <w:fldChar w:fldCharType="separate"/>
            </w:r>
            <w:r w:rsidR="00295AA1" w:rsidRPr="00A12FC7">
              <w:rPr>
                <w:noProof/>
                <w:webHidden/>
              </w:rPr>
              <w:t>44</w:t>
            </w:r>
            <w:r w:rsidR="00295AA1" w:rsidRPr="00A12FC7">
              <w:rPr>
                <w:noProof/>
                <w:webHidden/>
              </w:rPr>
              <w:fldChar w:fldCharType="end"/>
            </w:r>
          </w:hyperlink>
        </w:p>
        <w:p w14:paraId="7DE615D1" w14:textId="2133CFA0"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6" w:history="1">
            <w:r w:rsidR="00295AA1" w:rsidRPr="00A12FC7">
              <w:rPr>
                <w:rStyle w:val="Hyperlink"/>
                <w:noProof/>
                <w:lang w:bidi="ne-NP"/>
              </w:rPr>
              <w:t>4.2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actori implicați și resurse utilizate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_Toc68516146 \h </w:instrText>
            </w:r>
            <w:r w:rsidR="00295AA1" w:rsidRPr="00A12FC7">
              <w:rPr>
                <w:noProof/>
                <w:webHidden/>
              </w:rPr>
            </w:r>
            <w:r w:rsidR="00295AA1" w:rsidRPr="00A12FC7">
              <w:rPr>
                <w:noProof/>
                <w:webHidden/>
              </w:rPr>
              <w:fldChar w:fldCharType="separate"/>
            </w:r>
            <w:r w:rsidR="00295AA1" w:rsidRPr="00A12FC7">
              <w:rPr>
                <w:noProof/>
                <w:webHidden/>
              </w:rPr>
              <w:t>45</w:t>
            </w:r>
            <w:r w:rsidR="00295AA1" w:rsidRPr="00A12FC7">
              <w:rPr>
                <w:noProof/>
                <w:webHidden/>
              </w:rPr>
              <w:fldChar w:fldCharType="end"/>
            </w:r>
          </w:hyperlink>
        </w:p>
        <w:p w14:paraId="7EDFEA95" w14:textId="30FD880F"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7" w:history="1">
            <w:r w:rsidR="00295AA1" w:rsidRPr="00A12FC7">
              <w:rPr>
                <w:rStyle w:val="Hyperlink"/>
                <w:noProof/>
                <w:lang w:bidi="ne-NP"/>
              </w:rPr>
              <w:t>4.3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mecanisme de implementare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_Toc68516147 \h </w:instrText>
            </w:r>
            <w:r w:rsidR="00295AA1" w:rsidRPr="00A12FC7">
              <w:rPr>
                <w:noProof/>
                <w:webHidden/>
              </w:rPr>
            </w:r>
            <w:r w:rsidR="00295AA1" w:rsidRPr="00A12FC7">
              <w:rPr>
                <w:noProof/>
                <w:webHidden/>
              </w:rPr>
              <w:fldChar w:fldCharType="separate"/>
            </w:r>
            <w:r w:rsidR="00295AA1" w:rsidRPr="00A12FC7">
              <w:rPr>
                <w:noProof/>
                <w:webHidden/>
              </w:rPr>
              <w:t>45</w:t>
            </w:r>
            <w:r w:rsidR="00295AA1" w:rsidRPr="00A12FC7">
              <w:rPr>
                <w:noProof/>
                <w:webHidden/>
              </w:rPr>
              <w:fldChar w:fldCharType="end"/>
            </w:r>
          </w:hyperlink>
        </w:p>
        <w:p w14:paraId="6F37597A" w14:textId="48ED0F20"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8" w:history="1">
            <w:r w:rsidR="00295AA1" w:rsidRPr="00A12FC7">
              <w:rPr>
                <w:rStyle w:val="Hyperlink"/>
                <w:noProof/>
                <w:lang w:bidi="ne-NP"/>
              </w:rPr>
              <w:t>4.4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eficacitate și impact</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_Toc68516148 \h </w:instrText>
            </w:r>
            <w:r w:rsidR="00295AA1" w:rsidRPr="00A12FC7">
              <w:rPr>
                <w:noProof/>
                <w:webHidden/>
              </w:rPr>
            </w:r>
            <w:r w:rsidR="00295AA1" w:rsidRPr="00A12FC7">
              <w:rPr>
                <w:noProof/>
                <w:webHidden/>
              </w:rPr>
              <w:fldChar w:fldCharType="separate"/>
            </w:r>
            <w:r w:rsidR="00295AA1" w:rsidRPr="00A12FC7">
              <w:rPr>
                <w:noProof/>
                <w:webHidden/>
              </w:rPr>
              <w:t>46</w:t>
            </w:r>
            <w:r w:rsidR="00295AA1" w:rsidRPr="00A12FC7">
              <w:rPr>
                <w:noProof/>
                <w:webHidden/>
              </w:rPr>
              <w:fldChar w:fldCharType="end"/>
            </w:r>
          </w:hyperlink>
        </w:p>
        <w:p w14:paraId="39708732" w14:textId="7CE7A76F"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49" w:history="1">
            <w:r w:rsidR="00295AA1" w:rsidRPr="00A12FC7">
              <w:rPr>
                <w:rStyle w:val="Hyperlink"/>
                <w:noProof/>
                <w:lang w:bidi="ne-NP"/>
              </w:rPr>
              <w:t>4.5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complementaritatea cu alte intervenții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_Toc68516149 \h </w:instrText>
            </w:r>
            <w:r w:rsidR="00295AA1" w:rsidRPr="00A12FC7">
              <w:rPr>
                <w:noProof/>
                <w:webHidden/>
              </w:rPr>
            </w:r>
            <w:r w:rsidR="00295AA1" w:rsidRPr="00A12FC7">
              <w:rPr>
                <w:noProof/>
                <w:webHidden/>
              </w:rPr>
              <w:fldChar w:fldCharType="separate"/>
            </w:r>
            <w:r w:rsidR="00295AA1" w:rsidRPr="00A12FC7">
              <w:rPr>
                <w:noProof/>
                <w:webHidden/>
              </w:rPr>
              <w:t>47</w:t>
            </w:r>
            <w:r w:rsidR="00295AA1" w:rsidRPr="00A12FC7">
              <w:rPr>
                <w:noProof/>
                <w:webHidden/>
              </w:rPr>
              <w:fldChar w:fldCharType="end"/>
            </w:r>
          </w:hyperlink>
        </w:p>
        <w:p w14:paraId="2CFF55F8" w14:textId="7401B484"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0" w:history="1">
            <w:r w:rsidR="00295AA1" w:rsidRPr="00A12FC7">
              <w:rPr>
                <w:rStyle w:val="Hyperlink"/>
                <w:noProof/>
                <w:lang w:bidi="ne-NP"/>
              </w:rPr>
              <w:t>4.6</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sustenabilitate, propagare și posibilități de multiplicare a acțiunilor care au dus la succesul intervențiilor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_Toc68516150 \h </w:instrText>
            </w:r>
            <w:r w:rsidR="00295AA1" w:rsidRPr="00A12FC7">
              <w:rPr>
                <w:noProof/>
                <w:webHidden/>
              </w:rPr>
            </w:r>
            <w:r w:rsidR="00295AA1" w:rsidRPr="00A12FC7">
              <w:rPr>
                <w:noProof/>
                <w:webHidden/>
              </w:rPr>
              <w:fldChar w:fldCharType="separate"/>
            </w:r>
            <w:r w:rsidR="00295AA1" w:rsidRPr="00A12FC7">
              <w:rPr>
                <w:noProof/>
                <w:webHidden/>
              </w:rPr>
              <w:t>48</w:t>
            </w:r>
            <w:r w:rsidR="00295AA1" w:rsidRPr="00A12FC7">
              <w:rPr>
                <w:noProof/>
                <w:webHidden/>
              </w:rPr>
              <w:fldChar w:fldCharType="end"/>
            </w:r>
          </w:hyperlink>
        </w:p>
        <w:p w14:paraId="5A91C589" w14:textId="75F736EF"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1" w:history="1">
            <w:r w:rsidR="00295AA1" w:rsidRPr="00A12FC7">
              <w:rPr>
                <w:rStyle w:val="Hyperlink"/>
                <w:noProof/>
                <w:lang w:bidi="ne-NP"/>
              </w:rPr>
              <w:t>4.7</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costurile implicate pe categorii de activități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_Toc68516151 \h </w:instrText>
            </w:r>
            <w:r w:rsidR="00295AA1" w:rsidRPr="00A12FC7">
              <w:rPr>
                <w:noProof/>
                <w:webHidden/>
              </w:rPr>
            </w:r>
            <w:r w:rsidR="00295AA1" w:rsidRPr="00A12FC7">
              <w:rPr>
                <w:noProof/>
                <w:webHidden/>
              </w:rPr>
              <w:fldChar w:fldCharType="separate"/>
            </w:r>
            <w:r w:rsidR="00295AA1" w:rsidRPr="00A12FC7">
              <w:rPr>
                <w:noProof/>
                <w:webHidden/>
              </w:rPr>
              <w:t>48</w:t>
            </w:r>
            <w:r w:rsidR="00295AA1" w:rsidRPr="00A12FC7">
              <w:rPr>
                <w:noProof/>
                <w:webHidden/>
              </w:rPr>
              <w:fldChar w:fldCharType="end"/>
            </w:r>
          </w:hyperlink>
        </w:p>
        <w:p w14:paraId="25540CB0" w14:textId="263A6318"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2" w:history="1">
            <w:r w:rsidR="00295AA1" w:rsidRPr="00A12FC7">
              <w:rPr>
                <w:rStyle w:val="Hyperlink"/>
                <w:noProof/>
                <w:lang w:bidi="ne-NP"/>
              </w:rPr>
              <w:t>4.8</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lecții învățate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_Toc68516152 \h </w:instrText>
            </w:r>
            <w:r w:rsidR="00295AA1" w:rsidRPr="00A12FC7">
              <w:rPr>
                <w:noProof/>
                <w:webHidden/>
              </w:rPr>
            </w:r>
            <w:r w:rsidR="00295AA1" w:rsidRPr="00A12FC7">
              <w:rPr>
                <w:noProof/>
                <w:webHidden/>
              </w:rPr>
              <w:fldChar w:fldCharType="separate"/>
            </w:r>
            <w:r w:rsidR="00295AA1" w:rsidRPr="00A12FC7">
              <w:rPr>
                <w:noProof/>
                <w:webHidden/>
              </w:rPr>
              <w:t>48</w:t>
            </w:r>
            <w:r w:rsidR="00295AA1" w:rsidRPr="00A12FC7">
              <w:rPr>
                <w:noProof/>
                <w:webHidden/>
              </w:rPr>
              <w:fldChar w:fldCharType="end"/>
            </w:r>
          </w:hyperlink>
        </w:p>
        <w:p w14:paraId="24776F57" w14:textId="4D03A2E5"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3" w:history="1">
            <w:r w:rsidR="00295AA1" w:rsidRPr="00A12FC7">
              <w:rPr>
                <w:rStyle w:val="Hyperlink"/>
                <w:rFonts w:eastAsia="Times New Roman"/>
                <w:noProof/>
              </w:rPr>
              <w:t>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Concluzii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_Toc68516153 \h </w:instrText>
            </w:r>
            <w:r w:rsidR="00295AA1" w:rsidRPr="00A12FC7">
              <w:rPr>
                <w:noProof/>
                <w:webHidden/>
              </w:rPr>
            </w:r>
            <w:r w:rsidR="00295AA1" w:rsidRPr="00A12FC7">
              <w:rPr>
                <w:noProof/>
                <w:webHidden/>
              </w:rPr>
              <w:fldChar w:fldCharType="separate"/>
            </w:r>
            <w:r w:rsidR="00295AA1" w:rsidRPr="00A12FC7">
              <w:rPr>
                <w:noProof/>
                <w:webHidden/>
              </w:rPr>
              <w:t>48</w:t>
            </w:r>
            <w:r w:rsidR="00295AA1" w:rsidRPr="00A12FC7">
              <w:rPr>
                <w:noProof/>
                <w:webHidden/>
              </w:rPr>
              <w:fldChar w:fldCharType="end"/>
            </w:r>
          </w:hyperlink>
        </w:p>
        <w:p w14:paraId="14F72750" w14:textId="67BDBDE1"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4" w:history="1">
            <w:r w:rsidR="00A12FC7">
              <w:rPr>
                <w:rStyle w:val="Hyperlink"/>
                <w:caps w:val="0"/>
                <w:noProof/>
              </w:rPr>
              <w:t>A</w:t>
            </w:r>
            <w:r w:rsidR="00A12FC7" w:rsidRPr="00A12FC7">
              <w:rPr>
                <w:rStyle w:val="Hyperlink"/>
                <w:caps w:val="0"/>
                <w:noProof/>
              </w:rPr>
              <w:t xml:space="preserve">nexa 8.5. Buget executat – </w:t>
            </w:r>
            <w:r w:rsidR="00A12FC7">
              <w:rPr>
                <w:rStyle w:val="Hyperlink"/>
                <w:caps w:val="0"/>
                <w:noProof/>
              </w:rPr>
              <w:t>S</w:t>
            </w:r>
            <w:r w:rsidR="00A12FC7" w:rsidRPr="00A12FC7">
              <w:rPr>
                <w:rStyle w:val="Hyperlink"/>
                <w:caps w:val="0"/>
                <w:noProof/>
              </w:rPr>
              <w:t>tudiu de caz 5</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_Toc68516154 \h </w:instrText>
            </w:r>
            <w:r w:rsidR="00295AA1" w:rsidRPr="00A12FC7">
              <w:rPr>
                <w:noProof/>
                <w:webHidden/>
              </w:rPr>
            </w:r>
            <w:r w:rsidR="00295AA1" w:rsidRPr="00A12FC7">
              <w:rPr>
                <w:noProof/>
                <w:webHidden/>
              </w:rPr>
              <w:fldChar w:fldCharType="separate"/>
            </w:r>
            <w:r w:rsidR="00295AA1" w:rsidRPr="00A12FC7">
              <w:rPr>
                <w:noProof/>
                <w:webHidden/>
              </w:rPr>
              <w:t>49</w:t>
            </w:r>
            <w:r w:rsidR="00295AA1" w:rsidRPr="00A12FC7">
              <w:rPr>
                <w:noProof/>
                <w:webHidden/>
              </w:rPr>
              <w:fldChar w:fldCharType="end"/>
            </w:r>
          </w:hyperlink>
        </w:p>
        <w:p w14:paraId="68ABDF35" w14:textId="18B82E1A"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5" w:history="1">
            <w:r w:rsidR="00295AA1" w:rsidRPr="008751E9">
              <w:rPr>
                <w:rStyle w:val="Hyperlink"/>
                <w:rFonts w:eastAsiaTheme="minorHAnsi"/>
                <w:b/>
                <w:noProof/>
              </w:rPr>
              <w:t>S</w:t>
            </w:r>
            <w:r w:rsidR="00A12FC7" w:rsidRPr="008751E9">
              <w:rPr>
                <w:rStyle w:val="Hyperlink"/>
                <w:rFonts w:eastAsiaTheme="minorHAnsi"/>
                <w:b/>
                <w:caps w:val="0"/>
                <w:noProof/>
              </w:rPr>
              <w:t xml:space="preserve">tudiu de caz 6 – </w:t>
            </w:r>
            <w:r w:rsidR="00632AEA">
              <w:rPr>
                <w:rStyle w:val="Hyperlink"/>
                <w:rFonts w:eastAsiaTheme="minorHAnsi"/>
                <w:b/>
                <w:caps w:val="0"/>
                <w:noProof/>
              </w:rPr>
              <w:t>A</w:t>
            </w:r>
            <w:r w:rsidR="00A12FC7" w:rsidRPr="008751E9">
              <w:rPr>
                <w:rStyle w:val="Hyperlink"/>
                <w:rFonts w:eastAsiaTheme="minorHAnsi"/>
                <w:b/>
                <w:caps w:val="0"/>
                <w:noProof/>
              </w:rPr>
              <w:t xml:space="preserve">xa </w:t>
            </w:r>
            <w:r w:rsidR="00632AEA">
              <w:rPr>
                <w:rStyle w:val="Hyperlink"/>
                <w:rFonts w:eastAsiaTheme="minorHAnsi"/>
                <w:b/>
                <w:caps w:val="0"/>
                <w:noProof/>
              </w:rPr>
              <w:t>P</w:t>
            </w:r>
            <w:r w:rsidR="00A12FC7" w:rsidRPr="008751E9">
              <w:rPr>
                <w:rStyle w:val="Hyperlink"/>
                <w:rFonts w:eastAsiaTheme="minorHAnsi"/>
                <w:b/>
                <w:caps w:val="0"/>
                <w:noProof/>
              </w:rPr>
              <w:t xml:space="preserve">rioritară 6. Promovarea incluziunii sociale </w:t>
            </w:r>
            <w:r w:rsidR="00A12FC7">
              <w:rPr>
                <w:rStyle w:val="Hyperlink"/>
                <w:rFonts w:eastAsiaTheme="minorHAnsi"/>
                <w:b/>
                <w:caps w:val="0"/>
                <w:noProof/>
              </w:rPr>
              <w:t xml:space="preserve">DMI </w:t>
            </w:r>
            <w:r w:rsidR="00A12FC7" w:rsidRPr="008751E9">
              <w:rPr>
                <w:rStyle w:val="Hyperlink"/>
                <w:rFonts w:eastAsiaTheme="minorHAnsi"/>
                <w:b/>
                <w:caps w:val="0"/>
                <w:noProof/>
              </w:rPr>
              <w:t>6.2. „</w:t>
            </w:r>
            <w:r w:rsidR="00A12FC7">
              <w:rPr>
                <w:rStyle w:val="Hyperlink"/>
                <w:rFonts w:eastAsiaTheme="minorHAnsi"/>
                <w:b/>
                <w:caps w:val="0"/>
                <w:noProof/>
              </w:rPr>
              <w:t>Î</w:t>
            </w:r>
            <w:r w:rsidR="00A12FC7"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_Toc68516155 \h </w:instrText>
            </w:r>
            <w:r w:rsidR="00295AA1">
              <w:rPr>
                <w:noProof/>
                <w:webHidden/>
              </w:rPr>
            </w:r>
            <w:r w:rsidR="00295AA1">
              <w:rPr>
                <w:noProof/>
                <w:webHidden/>
              </w:rPr>
              <w:fldChar w:fldCharType="separate"/>
            </w:r>
            <w:r w:rsidR="00295AA1">
              <w:rPr>
                <w:noProof/>
                <w:webHidden/>
              </w:rPr>
              <w:t>50</w:t>
            </w:r>
            <w:r w:rsidR="00295AA1">
              <w:rPr>
                <w:noProof/>
                <w:webHidden/>
              </w:rPr>
              <w:fldChar w:fldCharType="end"/>
            </w:r>
          </w:hyperlink>
        </w:p>
        <w:p w14:paraId="249EE878" w14:textId="3EA400C7"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6" w:history="1">
            <w:r w:rsidR="00295AA1" w:rsidRPr="00A12FC7">
              <w:rPr>
                <w:rStyle w:val="Hyperlink"/>
                <w:rFonts w:eastAsia="Times New Roman"/>
                <w:noProof/>
              </w:rPr>
              <w:t>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Introducere, scopul studiului de caz, justificarea selecției și metodologia utilizată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_Toc68516156 \h </w:instrText>
            </w:r>
            <w:r w:rsidR="00295AA1" w:rsidRPr="00A12FC7">
              <w:rPr>
                <w:noProof/>
                <w:webHidden/>
              </w:rPr>
            </w:r>
            <w:r w:rsidR="00295AA1" w:rsidRPr="00A12FC7">
              <w:rPr>
                <w:noProof/>
                <w:webHidden/>
              </w:rPr>
              <w:fldChar w:fldCharType="separate"/>
            </w:r>
            <w:r w:rsidR="00295AA1" w:rsidRPr="00A12FC7">
              <w:rPr>
                <w:noProof/>
                <w:webHidden/>
              </w:rPr>
              <w:t>50</w:t>
            </w:r>
            <w:r w:rsidR="00295AA1" w:rsidRPr="00A12FC7">
              <w:rPr>
                <w:noProof/>
                <w:webHidden/>
              </w:rPr>
              <w:fldChar w:fldCharType="end"/>
            </w:r>
          </w:hyperlink>
        </w:p>
        <w:p w14:paraId="7F4912DD" w14:textId="60B2B795"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7" w:history="1">
            <w:r w:rsidR="00295AA1" w:rsidRPr="00A12FC7">
              <w:rPr>
                <w:rStyle w:val="Hyperlink"/>
                <w:rFonts w:eastAsia="Times New Roman"/>
                <w:noProof/>
              </w:rPr>
              <w:t>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Synopsis al proiectelor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_Toc68516157 \h </w:instrText>
            </w:r>
            <w:r w:rsidR="00295AA1" w:rsidRPr="00A12FC7">
              <w:rPr>
                <w:noProof/>
                <w:webHidden/>
              </w:rPr>
            </w:r>
            <w:r w:rsidR="00295AA1" w:rsidRPr="00A12FC7">
              <w:rPr>
                <w:noProof/>
                <w:webHidden/>
              </w:rPr>
              <w:fldChar w:fldCharType="separate"/>
            </w:r>
            <w:r w:rsidR="00295AA1" w:rsidRPr="00A12FC7">
              <w:rPr>
                <w:noProof/>
                <w:webHidden/>
              </w:rPr>
              <w:t>51</w:t>
            </w:r>
            <w:r w:rsidR="00295AA1" w:rsidRPr="00A12FC7">
              <w:rPr>
                <w:noProof/>
                <w:webHidden/>
              </w:rPr>
              <w:fldChar w:fldCharType="end"/>
            </w:r>
          </w:hyperlink>
        </w:p>
        <w:p w14:paraId="3165AF3B" w14:textId="18D723F4"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8" w:history="1">
            <w:r w:rsidR="00295AA1" w:rsidRPr="00A12FC7">
              <w:rPr>
                <w:rStyle w:val="Hyperlink"/>
                <w:rFonts w:eastAsia="Times New Roman"/>
                <w:noProof/>
              </w:rPr>
              <w:t>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Prezentarea proiectelor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_Toc68516158 \h </w:instrText>
            </w:r>
            <w:r w:rsidR="00295AA1" w:rsidRPr="00A12FC7">
              <w:rPr>
                <w:noProof/>
                <w:webHidden/>
              </w:rPr>
            </w:r>
            <w:r w:rsidR="00295AA1" w:rsidRPr="00A12FC7">
              <w:rPr>
                <w:noProof/>
                <w:webHidden/>
              </w:rPr>
              <w:fldChar w:fldCharType="separate"/>
            </w:r>
            <w:r w:rsidR="00295AA1" w:rsidRPr="00A12FC7">
              <w:rPr>
                <w:noProof/>
                <w:webHidden/>
              </w:rPr>
              <w:t>52</w:t>
            </w:r>
            <w:r w:rsidR="00295AA1" w:rsidRPr="00A12FC7">
              <w:rPr>
                <w:noProof/>
                <w:webHidden/>
              </w:rPr>
              <w:fldChar w:fldCharType="end"/>
            </w:r>
          </w:hyperlink>
        </w:p>
        <w:p w14:paraId="25004985" w14:textId="420C5A53"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59" w:history="1">
            <w:r w:rsidR="00295AA1" w:rsidRPr="00A12FC7">
              <w:rPr>
                <w:rStyle w:val="Hyperlink"/>
                <w:rFonts w:eastAsia="Times New Roman"/>
                <w:noProof/>
              </w:rPr>
              <w:t>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Analiză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_Toc68516159 \h </w:instrText>
            </w:r>
            <w:r w:rsidR="00295AA1" w:rsidRPr="00A12FC7">
              <w:rPr>
                <w:noProof/>
                <w:webHidden/>
              </w:rPr>
            </w:r>
            <w:r w:rsidR="00295AA1" w:rsidRPr="00A12FC7">
              <w:rPr>
                <w:noProof/>
                <w:webHidden/>
              </w:rPr>
              <w:fldChar w:fldCharType="separate"/>
            </w:r>
            <w:r w:rsidR="00295AA1" w:rsidRPr="00A12FC7">
              <w:rPr>
                <w:noProof/>
                <w:webHidden/>
              </w:rPr>
              <w:t>55</w:t>
            </w:r>
            <w:r w:rsidR="00295AA1" w:rsidRPr="00A12FC7">
              <w:rPr>
                <w:noProof/>
                <w:webHidden/>
              </w:rPr>
              <w:fldChar w:fldCharType="end"/>
            </w:r>
          </w:hyperlink>
        </w:p>
        <w:p w14:paraId="17113A0D" w14:textId="54A7CD95"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0" w:history="1">
            <w:r w:rsidR="00295AA1" w:rsidRPr="00A12FC7">
              <w:rPr>
                <w:rStyle w:val="Hyperlink"/>
                <w:noProof/>
                <w:lang w:bidi="ne-NP"/>
              </w:rPr>
              <w:t>4.1.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Context și relevanță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_Toc68516160 \h </w:instrText>
            </w:r>
            <w:r w:rsidR="00295AA1" w:rsidRPr="00A12FC7">
              <w:rPr>
                <w:noProof/>
                <w:webHidden/>
              </w:rPr>
            </w:r>
            <w:r w:rsidR="00295AA1" w:rsidRPr="00A12FC7">
              <w:rPr>
                <w:noProof/>
                <w:webHidden/>
              </w:rPr>
              <w:fldChar w:fldCharType="separate"/>
            </w:r>
            <w:r w:rsidR="00295AA1" w:rsidRPr="00A12FC7">
              <w:rPr>
                <w:noProof/>
                <w:webHidden/>
              </w:rPr>
              <w:t>55</w:t>
            </w:r>
            <w:r w:rsidR="00295AA1" w:rsidRPr="00A12FC7">
              <w:rPr>
                <w:noProof/>
                <w:webHidden/>
              </w:rPr>
              <w:fldChar w:fldCharType="end"/>
            </w:r>
          </w:hyperlink>
        </w:p>
        <w:p w14:paraId="0AECCA2F" w14:textId="677792CB"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1" w:history="1">
            <w:r w:rsidR="00295AA1" w:rsidRPr="00A12FC7">
              <w:rPr>
                <w:rStyle w:val="Hyperlink"/>
                <w:noProof/>
                <w:lang w:bidi="ne-NP"/>
              </w:rPr>
              <w:t>4.2.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Actori implicați și resurse utilizate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_Toc68516161 \h </w:instrText>
            </w:r>
            <w:r w:rsidR="00295AA1" w:rsidRPr="00A12FC7">
              <w:rPr>
                <w:noProof/>
                <w:webHidden/>
              </w:rPr>
            </w:r>
            <w:r w:rsidR="00295AA1" w:rsidRPr="00A12FC7">
              <w:rPr>
                <w:noProof/>
                <w:webHidden/>
              </w:rPr>
              <w:fldChar w:fldCharType="separate"/>
            </w:r>
            <w:r w:rsidR="00295AA1" w:rsidRPr="00A12FC7">
              <w:rPr>
                <w:noProof/>
                <w:webHidden/>
              </w:rPr>
              <w:t>56</w:t>
            </w:r>
            <w:r w:rsidR="00295AA1" w:rsidRPr="00A12FC7">
              <w:rPr>
                <w:noProof/>
                <w:webHidden/>
              </w:rPr>
              <w:fldChar w:fldCharType="end"/>
            </w:r>
          </w:hyperlink>
        </w:p>
        <w:p w14:paraId="39152F29" w14:textId="5B6B3522"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2" w:history="1">
            <w:r w:rsidR="00295AA1" w:rsidRPr="00A12FC7">
              <w:rPr>
                <w:rStyle w:val="Hyperlink"/>
                <w:noProof/>
              </w:rPr>
              <w:t>4.3.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Mecanisme de implementare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_Toc68516162 \h </w:instrText>
            </w:r>
            <w:r w:rsidR="00295AA1" w:rsidRPr="00A12FC7">
              <w:rPr>
                <w:noProof/>
                <w:webHidden/>
              </w:rPr>
            </w:r>
            <w:r w:rsidR="00295AA1" w:rsidRPr="00A12FC7">
              <w:rPr>
                <w:noProof/>
                <w:webHidden/>
              </w:rPr>
              <w:fldChar w:fldCharType="separate"/>
            </w:r>
            <w:r w:rsidR="00295AA1" w:rsidRPr="00A12FC7">
              <w:rPr>
                <w:noProof/>
                <w:webHidden/>
              </w:rPr>
              <w:t>56</w:t>
            </w:r>
            <w:r w:rsidR="00295AA1" w:rsidRPr="00A12FC7">
              <w:rPr>
                <w:noProof/>
                <w:webHidden/>
              </w:rPr>
              <w:fldChar w:fldCharType="end"/>
            </w:r>
          </w:hyperlink>
        </w:p>
        <w:p w14:paraId="7CBF19AC" w14:textId="1345AB4D"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3" w:history="1">
            <w:r w:rsidR="00295AA1" w:rsidRPr="00A12FC7">
              <w:rPr>
                <w:rStyle w:val="Hyperlink"/>
                <w:noProof/>
              </w:rPr>
              <w:t>4.4.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Eficacitate și impact</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_Toc68516163 \h </w:instrText>
            </w:r>
            <w:r w:rsidR="00295AA1" w:rsidRPr="00A12FC7">
              <w:rPr>
                <w:noProof/>
                <w:webHidden/>
              </w:rPr>
            </w:r>
            <w:r w:rsidR="00295AA1" w:rsidRPr="00A12FC7">
              <w:rPr>
                <w:noProof/>
                <w:webHidden/>
              </w:rPr>
              <w:fldChar w:fldCharType="separate"/>
            </w:r>
            <w:r w:rsidR="00295AA1" w:rsidRPr="00A12FC7">
              <w:rPr>
                <w:noProof/>
                <w:webHidden/>
              </w:rPr>
              <w:t>57</w:t>
            </w:r>
            <w:r w:rsidR="00295AA1" w:rsidRPr="00A12FC7">
              <w:rPr>
                <w:noProof/>
                <w:webHidden/>
              </w:rPr>
              <w:fldChar w:fldCharType="end"/>
            </w:r>
          </w:hyperlink>
        </w:p>
        <w:p w14:paraId="4A48DD43" w14:textId="35E60BAB"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4" w:history="1">
            <w:r w:rsidR="00295AA1" w:rsidRPr="00A12FC7">
              <w:rPr>
                <w:rStyle w:val="Hyperlink"/>
                <w:noProof/>
                <w:lang w:bidi="ne-NP"/>
              </w:rPr>
              <w:t>4.5.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Complementaritatea cu alte intervenții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_Toc68516164 \h </w:instrText>
            </w:r>
            <w:r w:rsidR="00295AA1" w:rsidRPr="00A12FC7">
              <w:rPr>
                <w:noProof/>
                <w:webHidden/>
              </w:rPr>
            </w:r>
            <w:r w:rsidR="00295AA1" w:rsidRPr="00A12FC7">
              <w:rPr>
                <w:noProof/>
                <w:webHidden/>
              </w:rPr>
              <w:fldChar w:fldCharType="separate"/>
            </w:r>
            <w:r w:rsidR="00295AA1" w:rsidRPr="00A12FC7">
              <w:rPr>
                <w:noProof/>
                <w:webHidden/>
              </w:rPr>
              <w:t>62</w:t>
            </w:r>
            <w:r w:rsidR="00295AA1" w:rsidRPr="00A12FC7">
              <w:rPr>
                <w:noProof/>
                <w:webHidden/>
              </w:rPr>
              <w:fldChar w:fldCharType="end"/>
            </w:r>
          </w:hyperlink>
        </w:p>
        <w:p w14:paraId="685D1DE4" w14:textId="283D845A"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5" w:history="1">
            <w:r w:rsidR="00295AA1" w:rsidRPr="00A12FC7">
              <w:rPr>
                <w:rStyle w:val="Hyperlink"/>
                <w:noProof/>
              </w:rPr>
              <w:t>4.6.</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Costurile implicate pe categorii de activități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_Toc68516165 \h </w:instrText>
            </w:r>
            <w:r w:rsidR="00295AA1" w:rsidRPr="00A12FC7">
              <w:rPr>
                <w:noProof/>
                <w:webHidden/>
              </w:rPr>
            </w:r>
            <w:r w:rsidR="00295AA1" w:rsidRPr="00A12FC7">
              <w:rPr>
                <w:noProof/>
                <w:webHidden/>
              </w:rPr>
              <w:fldChar w:fldCharType="separate"/>
            </w:r>
            <w:r w:rsidR="00295AA1" w:rsidRPr="00A12FC7">
              <w:rPr>
                <w:noProof/>
                <w:webHidden/>
              </w:rPr>
              <w:t>62</w:t>
            </w:r>
            <w:r w:rsidR="00295AA1" w:rsidRPr="00A12FC7">
              <w:rPr>
                <w:noProof/>
                <w:webHidden/>
              </w:rPr>
              <w:fldChar w:fldCharType="end"/>
            </w:r>
          </w:hyperlink>
        </w:p>
        <w:p w14:paraId="5750A9C4" w14:textId="49768120"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6" w:history="1">
            <w:r w:rsidR="00295AA1" w:rsidRPr="00A12FC7">
              <w:rPr>
                <w:rStyle w:val="Hyperlink"/>
                <w:noProof/>
              </w:rPr>
              <w:t>4.7.</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Sustenabilitate, propagare și posibilități de multiplicare a acțiunilor care au dus la succesul intervențiilor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_Toc68516166 \h </w:instrText>
            </w:r>
            <w:r w:rsidR="00295AA1" w:rsidRPr="00A12FC7">
              <w:rPr>
                <w:noProof/>
                <w:webHidden/>
              </w:rPr>
            </w:r>
            <w:r w:rsidR="00295AA1" w:rsidRPr="00A12FC7">
              <w:rPr>
                <w:noProof/>
                <w:webHidden/>
              </w:rPr>
              <w:fldChar w:fldCharType="separate"/>
            </w:r>
            <w:r w:rsidR="00295AA1" w:rsidRPr="00A12FC7">
              <w:rPr>
                <w:noProof/>
                <w:webHidden/>
              </w:rPr>
              <w:t>62</w:t>
            </w:r>
            <w:r w:rsidR="00295AA1" w:rsidRPr="00A12FC7">
              <w:rPr>
                <w:noProof/>
                <w:webHidden/>
              </w:rPr>
              <w:fldChar w:fldCharType="end"/>
            </w:r>
          </w:hyperlink>
        </w:p>
        <w:p w14:paraId="4C8D9A4C" w14:textId="77037B48"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7" w:history="1">
            <w:r w:rsidR="00295AA1" w:rsidRPr="00A12FC7">
              <w:rPr>
                <w:rStyle w:val="Hyperlink"/>
                <w:noProof/>
              </w:rPr>
              <w:t>4.8.</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Lecții învățate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_Toc68516167 \h </w:instrText>
            </w:r>
            <w:r w:rsidR="00295AA1" w:rsidRPr="00A12FC7">
              <w:rPr>
                <w:noProof/>
                <w:webHidden/>
              </w:rPr>
            </w:r>
            <w:r w:rsidR="00295AA1" w:rsidRPr="00A12FC7">
              <w:rPr>
                <w:noProof/>
                <w:webHidden/>
              </w:rPr>
              <w:fldChar w:fldCharType="separate"/>
            </w:r>
            <w:r w:rsidR="00295AA1" w:rsidRPr="00A12FC7">
              <w:rPr>
                <w:noProof/>
                <w:webHidden/>
              </w:rPr>
              <w:t>62</w:t>
            </w:r>
            <w:r w:rsidR="00295AA1" w:rsidRPr="00A12FC7">
              <w:rPr>
                <w:noProof/>
                <w:webHidden/>
              </w:rPr>
              <w:fldChar w:fldCharType="end"/>
            </w:r>
          </w:hyperlink>
        </w:p>
        <w:p w14:paraId="6F652422" w14:textId="42B5D6A3"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8" w:history="1">
            <w:r w:rsidR="00295AA1" w:rsidRPr="00A12FC7">
              <w:rPr>
                <w:rStyle w:val="Hyperlink"/>
                <w:rFonts w:eastAsia="Times New Roman"/>
                <w:noProof/>
              </w:rPr>
              <w:t>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Concluzii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_Toc68516168 \h </w:instrText>
            </w:r>
            <w:r w:rsidR="00295AA1" w:rsidRPr="00A12FC7">
              <w:rPr>
                <w:noProof/>
                <w:webHidden/>
              </w:rPr>
            </w:r>
            <w:r w:rsidR="00295AA1" w:rsidRPr="00A12FC7">
              <w:rPr>
                <w:noProof/>
                <w:webHidden/>
              </w:rPr>
              <w:fldChar w:fldCharType="separate"/>
            </w:r>
            <w:r w:rsidR="00295AA1" w:rsidRPr="00A12FC7">
              <w:rPr>
                <w:noProof/>
                <w:webHidden/>
              </w:rPr>
              <w:t>62</w:t>
            </w:r>
            <w:r w:rsidR="00295AA1" w:rsidRPr="00A12FC7">
              <w:rPr>
                <w:noProof/>
                <w:webHidden/>
              </w:rPr>
              <w:fldChar w:fldCharType="end"/>
            </w:r>
          </w:hyperlink>
        </w:p>
        <w:p w14:paraId="162813FB" w14:textId="32565FD3"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69" w:history="1">
            <w:r w:rsidR="00A12FC7">
              <w:rPr>
                <w:rStyle w:val="Hyperlink"/>
                <w:caps w:val="0"/>
                <w:noProof/>
              </w:rPr>
              <w:t>A</w:t>
            </w:r>
            <w:r w:rsidR="00A12FC7" w:rsidRPr="00A12FC7">
              <w:rPr>
                <w:rStyle w:val="Hyperlink"/>
                <w:caps w:val="0"/>
                <w:noProof/>
              </w:rPr>
              <w:t xml:space="preserve">nexa 8.6. Buget executat – </w:t>
            </w:r>
            <w:r w:rsidR="00A12FC7">
              <w:rPr>
                <w:rStyle w:val="Hyperlink"/>
                <w:caps w:val="0"/>
                <w:noProof/>
              </w:rPr>
              <w:t>S</w:t>
            </w:r>
            <w:r w:rsidR="00A12FC7" w:rsidRPr="00A12FC7">
              <w:rPr>
                <w:rStyle w:val="Hyperlink"/>
                <w:caps w:val="0"/>
                <w:noProof/>
              </w:rPr>
              <w:t>tudiu de caz 6</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_Toc68516169 \h </w:instrText>
            </w:r>
            <w:r w:rsidR="00295AA1" w:rsidRPr="00A12FC7">
              <w:rPr>
                <w:noProof/>
                <w:webHidden/>
              </w:rPr>
            </w:r>
            <w:r w:rsidR="00295AA1" w:rsidRPr="00A12FC7">
              <w:rPr>
                <w:noProof/>
                <w:webHidden/>
              </w:rPr>
              <w:fldChar w:fldCharType="separate"/>
            </w:r>
            <w:r w:rsidR="00295AA1" w:rsidRPr="00A12FC7">
              <w:rPr>
                <w:noProof/>
                <w:webHidden/>
              </w:rPr>
              <w:t>64</w:t>
            </w:r>
            <w:r w:rsidR="00295AA1" w:rsidRPr="00A12FC7">
              <w:rPr>
                <w:noProof/>
                <w:webHidden/>
              </w:rPr>
              <w:fldChar w:fldCharType="end"/>
            </w:r>
          </w:hyperlink>
        </w:p>
        <w:p w14:paraId="1A933FC1" w14:textId="77ADA54E"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0" w:history="1">
            <w:r w:rsidR="00A12FC7" w:rsidRPr="008751E9">
              <w:rPr>
                <w:rStyle w:val="Hyperlink"/>
                <w:rFonts w:eastAsiaTheme="minorHAnsi"/>
                <w:b/>
                <w:caps w:val="0"/>
                <w:noProof/>
              </w:rPr>
              <w:t xml:space="preserve">Studiu de caz 7 – </w:t>
            </w:r>
            <w:r w:rsidR="00A12FC7">
              <w:rPr>
                <w:rStyle w:val="Hyperlink"/>
                <w:rFonts w:eastAsiaTheme="minorHAnsi"/>
                <w:b/>
                <w:caps w:val="0"/>
                <w:noProof/>
              </w:rPr>
              <w:t>A</w:t>
            </w:r>
            <w:r w:rsidR="00A12FC7" w:rsidRPr="008751E9">
              <w:rPr>
                <w:rStyle w:val="Hyperlink"/>
                <w:rFonts w:eastAsiaTheme="minorHAnsi"/>
                <w:b/>
                <w:caps w:val="0"/>
                <w:noProof/>
              </w:rPr>
              <w:t xml:space="preserve">xa </w:t>
            </w:r>
            <w:r w:rsidR="00A12FC7">
              <w:rPr>
                <w:rStyle w:val="Hyperlink"/>
                <w:rFonts w:eastAsiaTheme="minorHAnsi"/>
                <w:b/>
                <w:caps w:val="0"/>
                <w:noProof/>
              </w:rPr>
              <w:t>P</w:t>
            </w:r>
            <w:r w:rsidR="00A12FC7" w:rsidRPr="008751E9">
              <w:rPr>
                <w:rStyle w:val="Hyperlink"/>
                <w:rFonts w:eastAsiaTheme="minorHAnsi"/>
                <w:b/>
                <w:caps w:val="0"/>
                <w:noProof/>
              </w:rPr>
              <w:t xml:space="preserve">rioritară 6. Promovarea incluziunii sociale </w:t>
            </w:r>
            <w:r w:rsidR="00A12FC7">
              <w:rPr>
                <w:rStyle w:val="Hyperlink"/>
                <w:rFonts w:eastAsiaTheme="minorHAnsi"/>
                <w:b/>
                <w:caps w:val="0"/>
                <w:noProof/>
              </w:rPr>
              <w:t>DMI</w:t>
            </w:r>
            <w:r w:rsidR="00A12FC7" w:rsidRPr="008751E9">
              <w:rPr>
                <w:rStyle w:val="Hyperlink"/>
                <w:rFonts w:eastAsiaTheme="minorHAnsi"/>
                <w:b/>
                <w:caps w:val="0"/>
                <w:noProof/>
              </w:rPr>
              <w:t xml:space="preserve"> 6.2. „</w:t>
            </w:r>
            <w:r w:rsidR="00A12FC7">
              <w:rPr>
                <w:rStyle w:val="Hyperlink"/>
                <w:rFonts w:eastAsiaTheme="minorHAnsi"/>
                <w:b/>
                <w:caps w:val="0"/>
                <w:noProof/>
              </w:rPr>
              <w:t>Î</w:t>
            </w:r>
            <w:r w:rsidR="00A12FC7"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_Toc68516170 \h </w:instrText>
            </w:r>
            <w:r w:rsidR="00295AA1">
              <w:rPr>
                <w:noProof/>
                <w:webHidden/>
              </w:rPr>
            </w:r>
            <w:r w:rsidR="00295AA1">
              <w:rPr>
                <w:noProof/>
                <w:webHidden/>
              </w:rPr>
              <w:fldChar w:fldCharType="separate"/>
            </w:r>
            <w:r w:rsidR="00295AA1">
              <w:rPr>
                <w:noProof/>
                <w:webHidden/>
              </w:rPr>
              <w:t>65</w:t>
            </w:r>
            <w:r w:rsidR="00295AA1">
              <w:rPr>
                <w:noProof/>
                <w:webHidden/>
              </w:rPr>
              <w:fldChar w:fldCharType="end"/>
            </w:r>
          </w:hyperlink>
        </w:p>
        <w:p w14:paraId="1E01921A" w14:textId="3A291D6A"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1" w:history="1">
            <w:r w:rsidR="00295AA1" w:rsidRPr="00A12FC7">
              <w:rPr>
                <w:rStyle w:val="Hyperlink"/>
                <w:rFonts w:eastAsia="Times New Roman"/>
                <w:noProof/>
              </w:rPr>
              <w:t>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Introducere, scopul studiului de caz, justificarea selecției și metodologia utilizată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_Toc68516171 \h </w:instrText>
            </w:r>
            <w:r w:rsidR="00295AA1" w:rsidRPr="00A12FC7">
              <w:rPr>
                <w:noProof/>
                <w:webHidden/>
              </w:rPr>
            </w:r>
            <w:r w:rsidR="00295AA1" w:rsidRPr="00A12FC7">
              <w:rPr>
                <w:noProof/>
                <w:webHidden/>
              </w:rPr>
              <w:fldChar w:fldCharType="separate"/>
            </w:r>
            <w:r w:rsidR="00295AA1" w:rsidRPr="00A12FC7">
              <w:rPr>
                <w:noProof/>
                <w:webHidden/>
              </w:rPr>
              <w:t>65</w:t>
            </w:r>
            <w:r w:rsidR="00295AA1" w:rsidRPr="00A12FC7">
              <w:rPr>
                <w:noProof/>
                <w:webHidden/>
              </w:rPr>
              <w:fldChar w:fldCharType="end"/>
            </w:r>
          </w:hyperlink>
        </w:p>
        <w:p w14:paraId="3D4EB1C2" w14:textId="2E182CDC"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2" w:history="1">
            <w:r w:rsidR="00295AA1" w:rsidRPr="00A12FC7">
              <w:rPr>
                <w:rStyle w:val="Hyperlink"/>
                <w:rFonts w:eastAsia="Times New Roman"/>
                <w:noProof/>
              </w:rPr>
              <w:t>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Synopsis al proiectelor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_Toc68516172 \h </w:instrText>
            </w:r>
            <w:r w:rsidR="00295AA1" w:rsidRPr="00A12FC7">
              <w:rPr>
                <w:noProof/>
                <w:webHidden/>
              </w:rPr>
            </w:r>
            <w:r w:rsidR="00295AA1" w:rsidRPr="00A12FC7">
              <w:rPr>
                <w:noProof/>
                <w:webHidden/>
              </w:rPr>
              <w:fldChar w:fldCharType="separate"/>
            </w:r>
            <w:r w:rsidR="00295AA1" w:rsidRPr="00A12FC7">
              <w:rPr>
                <w:noProof/>
                <w:webHidden/>
              </w:rPr>
              <w:t>66</w:t>
            </w:r>
            <w:r w:rsidR="00295AA1" w:rsidRPr="00A12FC7">
              <w:rPr>
                <w:noProof/>
                <w:webHidden/>
              </w:rPr>
              <w:fldChar w:fldCharType="end"/>
            </w:r>
          </w:hyperlink>
        </w:p>
        <w:p w14:paraId="0F062FCE" w14:textId="207D3ADE"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3" w:history="1">
            <w:r w:rsidR="00295AA1" w:rsidRPr="00A12FC7">
              <w:rPr>
                <w:rStyle w:val="Hyperlink"/>
                <w:rFonts w:eastAsia="Times New Roman"/>
                <w:noProof/>
              </w:rPr>
              <w:t>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Prezentarea proiectelor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_Toc68516173 \h </w:instrText>
            </w:r>
            <w:r w:rsidR="00295AA1" w:rsidRPr="00A12FC7">
              <w:rPr>
                <w:noProof/>
                <w:webHidden/>
              </w:rPr>
            </w:r>
            <w:r w:rsidR="00295AA1" w:rsidRPr="00A12FC7">
              <w:rPr>
                <w:noProof/>
                <w:webHidden/>
              </w:rPr>
              <w:fldChar w:fldCharType="separate"/>
            </w:r>
            <w:r w:rsidR="00295AA1" w:rsidRPr="00A12FC7">
              <w:rPr>
                <w:noProof/>
                <w:webHidden/>
              </w:rPr>
              <w:t>66</w:t>
            </w:r>
            <w:r w:rsidR="00295AA1" w:rsidRPr="00A12FC7">
              <w:rPr>
                <w:noProof/>
                <w:webHidden/>
              </w:rPr>
              <w:fldChar w:fldCharType="end"/>
            </w:r>
          </w:hyperlink>
        </w:p>
        <w:p w14:paraId="7B649A85" w14:textId="098B415F"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4" w:history="1">
            <w:r w:rsidR="00295AA1" w:rsidRPr="00A12FC7">
              <w:rPr>
                <w:rStyle w:val="Hyperlink"/>
                <w:rFonts w:eastAsia="Times New Roman"/>
                <w:noProof/>
              </w:rPr>
              <w:t>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Analiză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_Toc68516174 \h </w:instrText>
            </w:r>
            <w:r w:rsidR="00295AA1" w:rsidRPr="00A12FC7">
              <w:rPr>
                <w:noProof/>
                <w:webHidden/>
              </w:rPr>
            </w:r>
            <w:r w:rsidR="00295AA1" w:rsidRPr="00A12FC7">
              <w:rPr>
                <w:noProof/>
                <w:webHidden/>
              </w:rPr>
              <w:fldChar w:fldCharType="separate"/>
            </w:r>
            <w:r w:rsidR="00295AA1" w:rsidRPr="00A12FC7">
              <w:rPr>
                <w:noProof/>
                <w:webHidden/>
              </w:rPr>
              <w:t>68</w:t>
            </w:r>
            <w:r w:rsidR="00295AA1" w:rsidRPr="00A12FC7">
              <w:rPr>
                <w:noProof/>
                <w:webHidden/>
              </w:rPr>
              <w:fldChar w:fldCharType="end"/>
            </w:r>
          </w:hyperlink>
        </w:p>
        <w:p w14:paraId="5D88D25B" w14:textId="3E1F2AB9"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5" w:history="1">
            <w:r w:rsidR="00295AA1" w:rsidRPr="00A12FC7">
              <w:rPr>
                <w:rStyle w:val="Hyperlink"/>
                <w:noProof/>
                <w:lang w:bidi="ne-NP"/>
              </w:rPr>
              <w:t>4.1.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Context și relevanță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_Toc68516175 \h </w:instrText>
            </w:r>
            <w:r w:rsidR="00295AA1" w:rsidRPr="00A12FC7">
              <w:rPr>
                <w:noProof/>
                <w:webHidden/>
              </w:rPr>
            </w:r>
            <w:r w:rsidR="00295AA1" w:rsidRPr="00A12FC7">
              <w:rPr>
                <w:noProof/>
                <w:webHidden/>
              </w:rPr>
              <w:fldChar w:fldCharType="separate"/>
            </w:r>
            <w:r w:rsidR="00295AA1" w:rsidRPr="00A12FC7">
              <w:rPr>
                <w:noProof/>
                <w:webHidden/>
              </w:rPr>
              <w:t>68</w:t>
            </w:r>
            <w:r w:rsidR="00295AA1" w:rsidRPr="00A12FC7">
              <w:rPr>
                <w:noProof/>
                <w:webHidden/>
              </w:rPr>
              <w:fldChar w:fldCharType="end"/>
            </w:r>
          </w:hyperlink>
        </w:p>
        <w:p w14:paraId="64FAD894" w14:textId="1C714689"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6" w:history="1">
            <w:r w:rsidR="00295AA1" w:rsidRPr="00A12FC7">
              <w:rPr>
                <w:rStyle w:val="Hyperlink"/>
                <w:noProof/>
                <w:lang w:bidi="ne-NP"/>
              </w:rPr>
              <w:t>4.2.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Actori implicați și resurse utilizate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_Toc68516176 \h </w:instrText>
            </w:r>
            <w:r w:rsidR="00295AA1" w:rsidRPr="00A12FC7">
              <w:rPr>
                <w:noProof/>
                <w:webHidden/>
              </w:rPr>
            </w:r>
            <w:r w:rsidR="00295AA1" w:rsidRPr="00A12FC7">
              <w:rPr>
                <w:noProof/>
                <w:webHidden/>
              </w:rPr>
              <w:fldChar w:fldCharType="separate"/>
            </w:r>
            <w:r w:rsidR="00295AA1" w:rsidRPr="00A12FC7">
              <w:rPr>
                <w:noProof/>
                <w:webHidden/>
              </w:rPr>
              <w:t>68</w:t>
            </w:r>
            <w:r w:rsidR="00295AA1" w:rsidRPr="00A12FC7">
              <w:rPr>
                <w:noProof/>
                <w:webHidden/>
              </w:rPr>
              <w:fldChar w:fldCharType="end"/>
            </w:r>
          </w:hyperlink>
        </w:p>
        <w:p w14:paraId="065398B6" w14:textId="1A10D88B"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7" w:history="1">
            <w:r w:rsidR="00295AA1" w:rsidRPr="00A12FC7">
              <w:rPr>
                <w:rStyle w:val="Hyperlink"/>
                <w:noProof/>
              </w:rPr>
              <w:t>4.3.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Mecanisme de implementare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_Toc68516177 \h </w:instrText>
            </w:r>
            <w:r w:rsidR="00295AA1" w:rsidRPr="00A12FC7">
              <w:rPr>
                <w:noProof/>
                <w:webHidden/>
              </w:rPr>
            </w:r>
            <w:r w:rsidR="00295AA1" w:rsidRPr="00A12FC7">
              <w:rPr>
                <w:noProof/>
                <w:webHidden/>
              </w:rPr>
              <w:fldChar w:fldCharType="separate"/>
            </w:r>
            <w:r w:rsidR="00295AA1" w:rsidRPr="00A12FC7">
              <w:rPr>
                <w:noProof/>
                <w:webHidden/>
              </w:rPr>
              <w:t>69</w:t>
            </w:r>
            <w:r w:rsidR="00295AA1" w:rsidRPr="00A12FC7">
              <w:rPr>
                <w:noProof/>
                <w:webHidden/>
              </w:rPr>
              <w:fldChar w:fldCharType="end"/>
            </w:r>
          </w:hyperlink>
        </w:p>
        <w:p w14:paraId="501623A8" w14:textId="01212DDB"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8" w:history="1">
            <w:r w:rsidR="00295AA1" w:rsidRPr="00A12FC7">
              <w:rPr>
                <w:rStyle w:val="Hyperlink"/>
                <w:noProof/>
              </w:rPr>
              <w:t>4.4.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Eficacitate și impact</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_Toc68516178 \h </w:instrText>
            </w:r>
            <w:r w:rsidR="00295AA1" w:rsidRPr="00A12FC7">
              <w:rPr>
                <w:noProof/>
                <w:webHidden/>
              </w:rPr>
            </w:r>
            <w:r w:rsidR="00295AA1" w:rsidRPr="00A12FC7">
              <w:rPr>
                <w:noProof/>
                <w:webHidden/>
              </w:rPr>
              <w:fldChar w:fldCharType="separate"/>
            </w:r>
            <w:r w:rsidR="00295AA1" w:rsidRPr="00A12FC7">
              <w:rPr>
                <w:noProof/>
                <w:webHidden/>
              </w:rPr>
              <w:t>69</w:t>
            </w:r>
            <w:r w:rsidR="00295AA1" w:rsidRPr="00A12FC7">
              <w:rPr>
                <w:noProof/>
                <w:webHidden/>
              </w:rPr>
              <w:fldChar w:fldCharType="end"/>
            </w:r>
          </w:hyperlink>
        </w:p>
        <w:p w14:paraId="7C62BDF1" w14:textId="2E9B27F7"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79" w:history="1">
            <w:r w:rsidR="00295AA1" w:rsidRPr="00A12FC7">
              <w:rPr>
                <w:rStyle w:val="Hyperlink"/>
                <w:noProof/>
                <w:lang w:bidi="ne-NP"/>
              </w:rPr>
              <w:t>4.5.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Complementaritatea cu alte intervenții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_Toc68516179 \h </w:instrText>
            </w:r>
            <w:r w:rsidR="00295AA1" w:rsidRPr="00A12FC7">
              <w:rPr>
                <w:noProof/>
                <w:webHidden/>
              </w:rPr>
            </w:r>
            <w:r w:rsidR="00295AA1" w:rsidRPr="00A12FC7">
              <w:rPr>
                <w:noProof/>
                <w:webHidden/>
              </w:rPr>
              <w:fldChar w:fldCharType="separate"/>
            </w:r>
            <w:r w:rsidR="00295AA1" w:rsidRPr="00A12FC7">
              <w:rPr>
                <w:noProof/>
                <w:webHidden/>
              </w:rPr>
              <w:t>73</w:t>
            </w:r>
            <w:r w:rsidR="00295AA1" w:rsidRPr="00A12FC7">
              <w:rPr>
                <w:noProof/>
                <w:webHidden/>
              </w:rPr>
              <w:fldChar w:fldCharType="end"/>
            </w:r>
          </w:hyperlink>
        </w:p>
        <w:p w14:paraId="731DC58D" w14:textId="1C4681C5"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0" w:history="1">
            <w:r w:rsidR="00295AA1" w:rsidRPr="00A12FC7">
              <w:rPr>
                <w:rStyle w:val="Hyperlink"/>
                <w:noProof/>
              </w:rPr>
              <w:t>4.6.</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Costurile implicate pe categorii de activități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_Toc68516180 \h </w:instrText>
            </w:r>
            <w:r w:rsidR="00295AA1" w:rsidRPr="00A12FC7">
              <w:rPr>
                <w:noProof/>
                <w:webHidden/>
              </w:rPr>
            </w:r>
            <w:r w:rsidR="00295AA1" w:rsidRPr="00A12FC7">
              <w:rPr>
                <w:noProof/>
                <w:webHidden/>
              </w:rPr>
              <w:fldChar w:fldCharType="separate"/>
            </w:r>
            <w:r w:rsidR="00295AA1" w:rsidRPr="00A12FC7">
              <w:rPr>
                <w:noProof/>
                <w:webHidden/>
              </w:rPr>
              <w:t>73</w:t>
            </w:r>
            <w:r w:rsidR="00295AA1" w:rsidRPr="00A12FC7">
              <w:rPr>
                <w:noProof/>
                <w:webHidden/>
              </w:rPr>
              <w:fldChar w:fldCharType="end"/>
            </w:r>
          </w:hyperlink>
        </w:p>
        <w:p w14:paraId="5830ADEE" w14:textId="3FEBD937"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1" w:history="1">
            <w:r w:rsidR="00295AA1" w:rsidRPr="00A12FC7">
              <w:rPr>
                <w:rStyle w:val="Hyperlink"/>
                <w:noProof/>
              </w:rPr>
              <w:t>4.7.</w:t>
            </w:r>
            <w:r w:rsidR="00295AA1" w:rsidRPr="00A12FC7">
              <w:rPr>
                <w:rFonts w:asciiTheme="minorHAnsi" w:eastAsiaTheme="minorEastAsia" w:hAnsiTheme="minorHAnsi" w:cstheme="minorBidi"/>
                <w:caps w:val="0"/>
                <w:noProof/>
                <w:kern w:val="0"/>
                <w:sz w:val="22"/>
                <w:szCs w:val="22"/>
                <w:lang w:val="en-US" w:eastAsia="en-US"/>
              </w:rPr>
              <w:tab/>
            </w:r>
            <w:r w:rsidR="00295AA1" w:rsidRPr="00A12FC7">
              <w:rPr>
                <w:rStyle w:val="Hyperlink"/>
                <w:noProof/>
              </w:rPr>
              <w:t>S</w:t>
            </w:r>
            <w:r w:rsidR="00A12FC7" w:rsidRPr="00A12FC7">
              <w:rPr>
                <w:rStyle w:val="Hyperlink"/>
                <w:caps w:val="0"/>
                <w:noProof/>
              </w:rPr>
              <w:t>ustenabilitate, propagare și posibilități de multiplicare a acțiunilor care au dus la succesul intervențiilor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_Toc68516181 \h </w:instrText>
            </w:r>
            <w:r w:rsidR="00295AA1" w:rsidRPr="00A12FC7">
              <w:rPr>
                <w:noProof/>
                <w:webHidden/>
              </w:rPr>
            </w:r>
            <w:r w:rsidR="00295AA1" w:rsidRPr="00A12FC7">
              <w:rPr>
                <w:noProof/>
                <w:webHidden/>
              </w:rPr>
              <w:fldChar w:fldCharType="separate"/>
            </w:r>
            <w:r w:rsidR="00295AA1" w:rsidRPr="00A12FC7">
              <w:rPr>
                <w:noProof/>
                <w:webHidden/>
              </w:rPr>
              <w:t>73</w:t>
            </w:r>
            <w:r w:rsidR="00295AA1" w:rsidRPr="00A12FC7">
              <w:rPr>
                <w:noProof/>
                <w:webHidden/>
              </w:rPr>
              <w:fldChar w:fldCharType="end"/>
            </w:r>
          </w:hyperlink>
        </w:p>
        <w:p w14:paraId="5E8D591A" w14:textId="4BAD2E6C"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2" w:history="1">
            <w:r w:rsidR="00295AA1" w:rsidRPr="00A12FC7">
              <w:rPr>
                <w:rStyle w:val="Hyperlink"/>
                <w:noProof/>
              </w:rPr>
              <w:t>4.8.</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rPr>
              <w:t>Lecții învățate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_Toc68516182 \h </w:instrText>
            </w:r>
            <w:r w:rsidR="00295AA1" w:rsidRPr="00A12FC7">
              <w:rPr>
                <w:noProof/>
                <w:webHidden/>
              </w:rPr>
            </w:r>
            <w:r w:rsidR="00295AA1" w:rsidRPr="00A12FC7">
              <w:rPr>
                <w:noProof/>
                <w:webHidden/>
              </w:rPr>
              <w:fldChar w:fldCharType="separate"/>
            </w:r>
            <w:r w:rsidR="00295AA1" w:rsidRPr="00A12FC7">
              <w:rPr>
                <w:noProof/>
                <w:webHidden/>
              </w:rPr>
              <w:t>73</w:t>
            </w:r>
            <w:r w:rsidR="00295AA1" w:rsidRPr="00A12FC7">
              <w:rPr>
                <w:noProof/>
                <w:webHidden/>
              </w:rPr>
              <w:fldChar w:fldCharType="end"/>
            </w:r>
          </w:hyperlink>
        </w:p>
        <w:p w14:paraId="6FA02BE2" w14:textId="5E64F09B"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3" w:history="1">
            <w:r w:rsidR="00295AA1" w:rsidRPr="00A12FC7">
              <w:rPr>
                <w:rStyle w:val="Hyperlink"/>
                <w:rFonts w:eastAsia="Times New Roman"/>
                <w:noProof/>
              </w:rPr>
              <w:t>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Concluzii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_Toc68516183 \h </w:instrText>
            </w:r>
            <w:r w:rsidR="00295AA1" w:rsidRPr="00A12FC7">
              <w:rPr>
                <w:noProof/>
                <w:webHidden/>
              </w:rPr>
            </w:r>
            <w:r w:rsidR="00295AA1" w:rsidRPr="00A12FC7">
              <w:rPr>
                <w:noProof/>
                <w:webHidden/>
              </w:rPr>
              <w:fldChar w:fldCharType="separate"/>
            </w:r>
            <w:r w:rsidR="00295AA1" w:rsidRPr="00A12FC7">
              <w:rPr>
                <w:noProof/>
                <w:webHidden/>
              </w:rPr>
              <w:t>73</w:t>
            </w:r>
            <w:r w:rsidR="00295AA1" w:rsidRPr="00A12FC7">
              <w:rPr>
                <w:noProof/>
                <w:webHidden/>
              </w:rPr>
              <w:fldChar w:fldCharType="end"/>
            </w:r>
          </w:hyperlink>
        </w:p>
        <w:p w14:paraId="6EC07D74" w14:textId="001005BE"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4" w:history="1">
            <w:r w:rsidR="00A12FC7">
              <w:rPr>
                <w:rStyle w:val="Hyperlink"/>
                <w:caps w:val="0"/>
                <w:noProof/>
              </w:rPr>
              <w:t>A</w:t>
            </w:r>
            <w:r w:rsidR="00A12FC7" w:rsidRPr="00A12FC7">
              <w:rPr>
                <w:rStyle w:val="Hyperlink"/>
                <w:caps w:val="0"/>
                <w:noProof/>
              </w:rPr>
              <w:t xml:space="preserve">nexa 8.7. Buget executat – </w:t>
            </w:r>
            <w:r w:rsidR="00A12FC7">
              <w:rPr>
                <w:rStyle w:val="Hyperlink"/>
                <w:caps w:val="0"/>
                <w:noProof/>
              </w:rPr>
              <w:t>S</w:t>
            </w:r>
            <w:r w:rsidR="00A12FC7" w:rsidRPr="00A12FC7">
              <w:rPr>
                <w:rStyle w:val="Hyperlink"/>
                <w:caps w:val="0"/>
                <w:noProof/>
              </w:rPr>
              <w:t>tudiu de caz 7</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_Toc68516184 \h </w:instrText>
            </w:r>
            <w:r w:rsidR="00295AA1" w:rsidRPr="00A12FC7">
              <w:rPr>
                <w:noProof/>
                <w:webHidden/>
              </w:rPr>
            </w:r>
            <w:r w:rsidR="00295AA1" w:rsidRPr="00A12FC7">
              <w:rPr>
                <w:noProof/>
                <w:webHidden/>
              </w:rPr>
              <w:fldChar w:fldCharType="separate"/>
            </w:r>
            <w:r w:rsidR="00295AA1" w:rsidRPr="00A12FC7">
              <w:rPr>
                <w:noProof/>
                <w:webHidden/>
              </w:rPr>
              <w:t>74</w:t>
            </w:r>
            <w:r w:rsidR="00295AA1" w:rsidRPr="00A12FC7">
              <w:rPr>
                <w:noProof/>
                <w:webHidden/>
              </w:rPr>
              <w:fldChar w:fldCharType="end"/>
            </w:r>
          </w:hyperlink>
        </w:p>
        <w:p w14:paraId="6999AAD2" w14:textId="21F4BF69"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5" w:history="1">
            <w:r w:rsidR="00295AA1" w:rsidRPr="008751E9">
              <w:rPr>
                <w:rStyle w:val="Hyperlink"/>
                <w:rFonts w:eastAsiaTheme="minorHAnsi"/>
                <w:b/>
                <w:noProof/>
              </w:rPr>
              <w:t>St</w:t>
            </w:r>
            <w:r w:rsidR="00A12FC7" w:rsidRPr="008751E9">
              <w:rPr>
                <w:rStyle w:val="Hyperlink"/>
                <w:rFonts w:eastAsiaTheme="minorHAnsi"/>
                <w:b/>
                <w:caps w:val="0"/>
                <w:noProof/>
              </w:rPr>
              <w:t xml:space="preserve">udiu de caz 8  - </w:t>
            </w:r>
            <w:r w:rsidR="00A12FC7">
              <w:rPr>
                <w:rStyle w:val="Hyperlink"/>
                <w:rFonts w:eastAsiaTheme="minorHAnsi"/>
                <w:b/>
                <w:caps w:val="0"/>
                <w:noProof/>
              </w:rPr>
              <w:t>A</w:t>
            </w:r>
            <w:r w:rsidR="00A12FC7" w:rsidRPr="008751E9">
              <w:rPr>
                <w:rStyle w:val="Hyperlink"/>
                <w:rFonts w:eastAsiaTheme="minorHAnsi"/>
                <w:b/>
                <w:caps w:val="0"/>
                <w:noProof/>
              </w:rPr>
              <w:t xml:space="preserve">xa </w:t>
            </w:r>
            <w:r w:rsidR="00A12FC7">
              <w:rPr>
                <w:rStyle w:val="Hyperlink"/>
                <w:rFonts w:eastAsiaTheme="minorHAnsi"/>
                <w:b/>
                <w:caps w:val="0"/>
                <w:noProof/>
              </w:rPr>
              <w:t>P</w:t>
            </w:r>
            <w:r w:rsidR="00A12FC7" w:rsidRPr="008751E9">
              <w:rPr>
                <w:rStyle w:val="Hyperlink"/>
                <w:rFonts w:eastAsiaTheme="minorHAnsi"/>
                <w:b/>
                <w:caps w:val="0"/>
                <w:noProof/>
              </w:rPr>
              <w:t xml:space="preserve">rioritară 6. Promovarea incluziunii sociale </w:t>
            </w:r>
            <w:r w:rsidR="00A12FC7">
              <w:rPr>
                <w:rStyle w:val="Hyperlink"/>
                <w:rFonts w:eastAsiaTheme="minorHAnsi"/>
                <w:b/>
                <w:caps w:val="0"/>
                <w:noProof/>
              </w:rPr>
              <w:t>DMI</w:t>
            </w:r>
            <w:r w:rsidR="00A12FC7" w:rsidRPr="008751E9">
              <w:rPr>
                <w:rStyle w:val="Hyperlink"/>
                <w:rFonts w:eastAsiaTheme="minorHAnsi"/>
                <w:b/>
                <w:caps w:val="0"/>
                <w:noProof/>
              </w:rPr>
              <w:t xml:space="preserve"> 6.2. „</w:t>
            </w:r>
            <w:r w:rsidR="00A12FC7">
              <w:rPr>
                <w:rStyle w:val="Hyperlink"/>
                <w:rFonts w:eastAsiaTheme="minorHAnsi"/>
                <w:b/>
                <w:caps w:val="0"/>
                <w:noProof/>
              </w:rPr>
              <w:t>Î</w:t>
            </w:r>
            <w:r w:rsidR="00A12FC7" w:rsidRPr="008751E9">
              <w:rPr>
                <w:rStyle w:val="Hyperlink"/>
                <w:rFonts w:eastAsiaTheme="minorHAnsi"/>
                <w:b/>
                <w:caps w:val="0"/>
                <w:noProof/>
              </w:rPr>
              <w:t>mbunătăţirea accesului și a participării grupurilor vulnerabile pe piața muncii”</w:t>
            </w:r>
            <w:r w:rsidR="00295AA1">
              <w:rPr>
                <w:noProof/>
                <w:webHidden/>
              </w:rPr>
              <w:tab/>
            </w:r>
            <w:r w:rsidR="00295AA1">
              <w:rPr>
                <w:noProof/>
                <w:webHidden/>
              </w:rPr>
              <w:fldChar w:fldCharType="begin"/>
            </w:r>
            <w:r w:rsidR="00295AA1">
              <w:rPr>
                <w:noProof/>
                <w:webHidden/>
              </w:rPr>
              <w:instrText xml:space="preserve"> PAGEREF _Toc68516185 \h </w:instrText>
            </w:r>
            <w:r w:rsidR="00295AA1">
              <w:rPr>
                <w:noProof/>
                <w:webHidden/>
              </w:rPr>
            </w:r>
            <w:r w:rsidR="00295AA1">
              <w:rPr>
                <w:noProof/>
                <w:webHidden/>
              </w:rPr>
              <w:fldChar w:fldCharType="separate"/>
            </w:r>
            <w:r w:rsidR="00295AA1">
              <w:rPr>
                <w:noProof/>
                <w:webHidden/>
              </w:rPr>
              <w:t>75</w:t>
            </w:r>
            <w:r w:rsidR="00295AA1">
              <w:rPr>
                <w:noProof/>
                <w:webHidden/>
              </w:rPr>
              <w:fldChar w:fldCharType="end"/>
            </w:r>
          </w:hyperlink>
        </w:p>
        <w:p w14:paraId="473B38D8" w14:textId="60169743"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6" w:history="1">
            <w:r w:rsidR="00295AA1" w:rsidRPr="00A12FC7">
              <w:rPr>
                <w:rStyle w:val="Hyperlink"/>
                <w:rFonts w:eastAsia="Times New Roman"/>
                <w:noProof/>
              </w:rPr>
              <w:t>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Introducere, scopul studiului de caz, justificarea selecției și metodologia utilizată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_Toc68516186 \h </w:instrText>
            </w:r>
            <w:r w:rsidR="00295AA1" w:rsidRPr="00A12FC7">
              <w:rPr>
                <w:noProof/>
                <w:webHidden/>
              </w:rPr>
            </w:r>
            <w:r w:rsidR="00295AA1" w:rsidRPr="00A12FC7">
              <w:rPr>
                <w:noProof/>
                <w:webHidden/>
              </w:rPr>
              <w:fldChar w:fldCharType="separate"/>
            </w:r>
            <w:r w:rsidR="00295AA1" w:rsidRPr="00A12FC7">
              <w:rPr>
                <w:noProof/>
                <w:webHidden/>
              </w:rPr>
              <w:t>75</w:t>
            </w:r>
            <w:r w:rsidR="00295AA1" w:rsidRPr="00A12FC7">
              <w:rPr>
                <w:noProof/>
                <w:webHidden/>
              </w:rPr>
              <w:fldChar w:fldCharType="end"/>
            </w:r>
          </w:hyperlink>
        </w:p>
        <w:p w14:paraId="4600884A" w14:textId="5F74F7B7"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7" w:history="1">
            <w:r w:rsidR="00295AA1" w:rsidRPr="00A12FC7">
              <w:rPr>
                <w:rStyle w:val="Hyperlink"/>
                <w:rFonts w:eastAsia="Times New Roman"/>
                <w:noProof/>
              </w:rPr>
              <w:t>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Synopsis al proiectului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_Toc68516187 \h </w:instrText>
            </w:r>
            <w:r w:rsidR="00295AA1" w:rsidRPr="00A12FC7">
              <w:rPr>
                <w:noProof/>
                <w:webHidden/>
              </w:rPr>
            </w:r>
            <w:r w:rsidR="00295AA1" w:rsidRPr="00A12FC7">
              <w:rPr>
                <w:noProof/>
                <w:webHidden/>
              </w:rPr>
              <w:fldChar w:fldCharType="separate"/>
            </w:r>
            <w:r w:rsidR="00295AA1" w:rsidRPr="00A12FC7">
              <w:rPr>
                <w:noProof/>
                <w:webHidden/>
              </w:rPr>
              <w:t>76</w:t>
            </w:r>
            <w:r w:rsidR="00295AA1" w:rsidRPr="00A12FC7">
              <w:rPr>
                <w:noProof/>
                <w:webHidden/>
              </w:rPr>
              <w:fldChar w:fldCharType="end"/>
            </w:r>
          </w:hyperlink>
        </w:p>
        <w:p w14:paraId="1D796636" w14:textId="0D06EDA8"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8" w:history="1">
            <w:r w:rsidR="00295AA1" w:rsidRPr="00A12FC7">
              <w:rPr>
                <w:rStyle w:val="Hyperlink"/>
                <w:rFonts w:eastAsia="Times New Roman"/>
                <w:noProof/>
              </w:rPr>
              <w:t>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Prezentarea proiectului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_Toc68516188 \h </w:instrText>
            </w:r>
            <w:r w:rsidR="00295AA1" w:rsidRPr="00A12FC7">
              <w:rPr>
                <w:noProof/>
                <w:webHidden/>
              </w:rPr>
            </w:r>
            <w:r w:rsidR="00295AA1" w:rsidRPr="00A12FC7">
              <w:rPr>
                <w:noProof/>
                <w:webHidden/>
              </w:rPr>
              <w:fldChar w:fldCharType="separate"/>
            </w:r>
            <w:r w:rsidR="00295AA1" w:rsidRPr="00A12FC7">
              <w:rPr>
                <w:noProof/>
                <w:webHidden/>
              </w:rPr>
              <w:t>76</w:t>
            </w:r>
            <w:r w:rsidR="00295AA1" w:rsidRPr="00A12FC7">
              <w:rPr>
                <w:noProof/>
                <w:webHidden/>
              </w:rPr>
              <w:fldChar w:fldCharType="end"/>
            </w:r>
          </w:hyperlink>
        </w:p>
        <w:p w14:paraId="5552EB99" w14:textId="44070551"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89" w:history="1">
            <w:r w:rsidR="00295AA1" w:rsidRPr="00A12FC7">
              <w:rPr>
                <w:rStyle w:val="Hyperlink"/>
                <w:rFonts w:eastAsia="Times New Roman"/>
                <w:noProof/>
              </w:rPr>
              <w:t>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Analiză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_Toc68516189 \h </w:instrText>
            </w:r>
            <w:r w:rsidR="00295AA1" w:rsidRPr="00A12FC7">
              <w:rPr>
                <w:noProof/>
                <w:webHidden/>
              </w:rPr>
            </w:r>
            <w:r w:rsidR="00295AA1" w:rsidRPr="00A12FC7">
              <w:rPr>
                <w:noProof/>
                <w:webHidden/>
              </w:rPr>
              <w:fldChar w:fldCharType="separate"/>
            </w:r>
            <w:r w:rsidR="00295AA1" w:rsidRPr="00A12FC7">
              <w:rPr>
                <w:noProof/>
                <w:webHidden/>
              </w:rPr>
              <w:t>77</w:t>
            </w:r>
            <w:r w:rsidR="00295AA1" w:rsidRPr="00A12FC7">
              <w:rPr>
                <w:noProof/>
                <w:webHidden/>
              </w:rPr>
              <w:fldChar w:fldCharType="end"/>
            </w:r>
          </w:hyperlink>
        </w:p>
        <w:p w14:paraId="69253F72" w14:textId="7D59E7F2"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0" w:history="1">
            <w:r w:rsidR="00295AA1" w:rsidRPr="00A12FC7">
              <w:rPr>
                <w:rStyle w:val="Hyperlink"/>
                <w:noProof/>
                <w:lang w:bidi="ne-NP"/>
              </w:rPr>
              <w:t>4.1.</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Context și relevanță</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_Toc68516190 \h </w:instrText>
            </w:r>
            <w:r w:rsidR="00295AA1" w:rsidRPr="00A12FC7">
              <w:rPr>
                <w:noProof/>
                <w:webHidden/>
              </w:rPr>
            </w:r>
            <w:r w:rsidR="00295AA1" w:rsidRPr="00A12FC7">
              <w:rPr>
                <w:noProof/>
                <w:webHidden/>
              </w:rPr>
              <w:fldChar w:fldCharType="separate"/>
            </w:r>
            <w:r w:rsidR="00295AA1" w:rsidRPr="00A12FC7">
              <w:rPr>
                <w:noProof/>
                <w:webHidden/>
              </w:rPr>
              <w:t>77</w:t>
            </w:r>
            <w:r w:rsidR="00295AA1" w:rsidRPr="00A12FC7">
              <w:rPr>
                <w:noProof/>
                <w:webHidden/>
              </w:rPr>
              <w:fldChar w:fldCharType="end"/>
            </w:r>
          </w:hyperlink>
        </w:p>
        <w:p w14:paraId="54FFE3B6" w14:textId="722D2CAD"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1" w:history="1">
            <w:r w:rsidR="00295AA1" w:rsidRPr="00A12FC7">
              <w:rPr>
                <w:rStyle w:val="Hyperlink"/>
                <w:noProof/>
              </w:rPr>
              <w:t>4.2.</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Actori implicați și resurse utilizate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_Toc68516191 \h </w:instrText>
            </w:r>
            <w:r w:rsidR="00295AA1" w:rsidRPr="00A12FC7">
              <w:rPr>
                <w:noProof/>
                <w:webHidden/>
              </w:rPr>
            </w:r>
            <w:r w:rsidR="00295AA1" w:rsidRPr="00A12FC7">
              <w:rPr>
                <w:noProof/>
                <w:webHidden/>
              </w:rPr>
              <w:fldChar w:fldCharType="separate"/>
            </w:r>
            <w:r w:rsidR="00295AA1" w:rsidRPr="00A12FC7">
              <w:rPr>
                <w:noProof/>
                <w:webHidden/>
              </w:rPr>
              <w:t>77</w:t>
            </w:r>
            <w:r w:rsidR="00295AA1" w:rsidRPr="00A12FC7">
              <w:rPr>
                <w:noProof/>
                <w:webHidden/>
              </w:rPr>
              <w:fldChar w:fldCharType="end"/>
            </w:r>
          </w:hyperlink>
        </w:p>
        <w:p w14:paraId="77CF9B26" w14:textId="1231EB06"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2" w:history="1">
            <w:r w:rsidR="00295AA1" w:rsidRPr="00A12FC7">
              <w:rPr>
                <w:rStyle w:val="Hyperlink"/>
                <w:noProof/>
                <w:lang w:bidi="ne-NP"/>
              </w:rPr>
              <w:t>4.3.</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Mecanisme de implementare</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_Toc68516192 \h </w:instrText>
            </w:r>
            <w:r w:rsidR="00295AA1" w:rsidRPr="00A12FC7">
              <w:rPr>
                <w:noProof/>
                <w:webHidden/>
              </w:rPr>
            </w:r>
            <w:r w:rsidR="00295AA1" w:rsidRPr="00A12FC7">
              <w:rPr>
                <w:noProof/>
                <w:webHidden/>
              </w:rPr>
              <w:fldChar w:fldCharType="separate"/>
            </w:r>
            <w:r w:rsidR="00295AA1" w:rsidRPr="00A12FC7">
              <w:rPr>
                <w:noProof/>
                <w:webHidden/>
              </w:rPr>
              <w:t>78</w:t>
            </w:r>
            <w:r w:rsidR="00295AA1" w:rsidRPr="00A12FC7">
              <w:rPr>
                <w:noProof/>
                <w:webHidden/>
              </w:rPr>
              <w:fldChar w:fldCharType="end"/>
            </w:r>
          </w:hyperlink>
        </w:p>
        <w:p w14:paraId="727FFF6E" w14:textId="6F20984F"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3" w:history="1">
            <w:r w:rsidR="00295AA1" w:rsidRPr="00A12FC7">
              <w:rPr>
                <w:rStyle w:val="Hyperlink"/>
                <w:noProof/>
                <w:lang w:bidi="ne-NP"/>
              </w:rPr>
              <w:t>4.4.</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Eficacitate și impact</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_Toc68516193 \h </w:instrText>
            </w:r>
            <w:r w:rsidR="00295AA1" w:rsidRPr="00A12FC7">
              <w:rPr>
                <w:noProof/>
                <w:webHidden/>
              </w:rPr>
            </w:r>
            <w:r w:rsidR="00295AA1" w:rsidRPr="00A12FC7">
              <w:rPr>
                <w:noProof/>
                <w:webHidden/>
              </w:rPr>
              <w:fldChar w:fldCharType="separate"/>
            </w:r>
            <w:r w:rsidR="00295AA1" w:rsidRPr="00A12FC7">
              <w:rPr>
                <w:noProof/>
                <w:webHidden/>
              </w:rPr>
              <w:t>78</w:t>
            </w:r>
            <w:r w:rsidR="00295AA1" w:rsidRPr="00A12FC7">
              <w:rPr>
                <w:noProof/>
                <w:webHidden/>
              </w:rPr>
              <w:fldChar w:fldCharType="end"/>
            </w:r>
          </w:hyperlink>
        </w:p>
        <w:p w14:paraId="33771E44" w14:textId="5A4FF688"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4" w:history="1">
            <w:r w:rsidR="00295AA1" w:rsidRPr="00A12FC7">
              <w:rPr>
                <w:rStyle w:val="Hyperlink"/>
                <w:noProof/>
                <w:lang w:bidi="ne-NP"/>
              </w:rPr>
              <w:t>4.5.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Complementaritatea cu alte intervenții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_Toc68516194 \h </w:instrText>
            </w:r>
            <w:r w:rsidR="00295AA1" w:rsidRPr="00A12FC7">
              <w:rPr>
                <w:noProof/>
                <w:webHidden/>
              </w:rPr>
            </w:r>
            <w:r w:rsidR="00295AA1" w:rsidRPr="00A12FC7">
              <w:rPr>
                <w:noProof/>
                <w:webHidden/>
              </w:rPr>
              <w:fldChar w:fldCharType="separate"/>
            </w:r>
            <w:r w:rsidR="00295AA1" w:rsidRPr="00A12FC7">
              <w:rPr>
                <w:noProof/>
                <w:webHidden/>
              </w:rPr>
              <w:t>80</w:t>
            </w:r>
            <w:r w:rsidR="00295AA1" w:rsidRPr="00A12FC7">
              <w:rPr>
                <w:noProof/>
                <w:webHidden/>
              </w:rPr>
              <w:fldChar w:fldCharType="end"/>
            </w:r>
          </w:hyperlink>
        </w:p>
        <w:p w14:paraId="7BD0E18E" w14:textId="60A9F38C"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5" w:history="1">
            <w:r w:rsidR="00295AA1" w:rsidRPr="00A12FC7">
              <w:rPr>
                <w:rStyle w:val="Hyperlink"/>
                <w:noProof/>
                <w:lang w:bidi="ne-NP"/>
              </w:rPr>
              <w:t>4.6.</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Costurile implicate pe categorii de activități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_Toc68516195 \h </w:instrText>
            </w:r>
            <w:r w:rsidR="00295AA1" w:rsidRPr="00A12FC7">
              <w:rPr>
                <w:noProof/>
                <w:webHidden/>
              </w:rPr>
            </w:r>
            <w:r w:rsidR="00295AA1" w:rsidRPr="00A12FC7">
              <w:rPr>
                <w:noProof/>
                <w:webHidden/>
              </w:rPr>
              <w:fldChar w:fldCharType="separate"/>
            </w:r>
            <w:r w:rsidR="00295AA1" w:rsidRPr="00A12FC7">
              <w:rPr>
                <w:noProof/>
                <w:webHidden/>
              </w:rPr>
              <w:t>80</w:t>
            </w:r>
            <w:r w:rsidR="00295AA1" w:rsidRPr="00A12FC7">
              <w:rPr>
                <w:noProof/>
                <w:webHidden/>
              </w:rPr>
              <w:fldChar w:fldCharType="end"/>
            </w:r>
          </w:hyperlink>
        </w:p>
        <w:p w14:paraId="1769F009" w14:textId="2A89281E"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6" w:history="1">
            <w:r w:rsidR="00295AA1" w:rsidRPr="00A12FC7">
              <w:rPr>
                <w:rStyle w:val="Hyperlink"/>
                <w:noProof/>
                <w:lang w:bidi="ne-NP"/>
              </w:rPr>
              <w:t>4.7.</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caps w:val="0"/>
                <w:noProof/>
                <w:lang w:bidi="ne-NP"/>
              </w:rPr>
              <w:t>Sustenabilitate, propagare și posibilități de multiplicare a acțiunilor care au dus la succesul intervențiilor</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_Toc68516196 \h </w:instrText>
            </w:r>
            <w:r w:rsidR="00295AA1" w:rsidRPr="00A12FC7">
              <w:rPr>
                <w:noProof/>
                <w:webHidden/>
              </w:rPr>
            </w:r>
            <w:r w:rsidR="00295AA1" w:rsidRPr="00A12FC7">
              <w:rPr>
                <w:noProof/>
                <w:webHidden/>
              </w:rPr>
              <w:fldChar w:fldCharType="separate"/>
            </w:r>
            <w:r w:rsidR="00295AA1" w:rsidRPr="00A12FC7">
              <w:rPr>
                <w:noProof/>
                <w:webHidden/>
              </w:rPr>
              <w:t>80</w:t>
            </w:r>
            <w:r w:rsidR="00295AA1" w:rsidRPr="00A12FC7">
              <w:rPr>
                <w:noProof/>
                <w:webHidden/>
              </w:rPr>
              <w:fldChar w:fldCharType="end"/>
            </w:r>
          </w:hyperlink>
        </w:p>
        <w:p w14:paraId="562A4F07" w14:textId="0288124E"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7" w:history="1">
            <w:r w:rsidR="00295AA1" w:rsidRPr="00A12FC7">
              <w:rPr>
                <w:rStyle w:val="Hyperlink"/>
                <w:rFonts w:eastAsia="Times New Roman"/>
                <w:noProof/>
              </w:rPr>
              <w:t>5.</w:t>
            </w:r>
            <w:r w:rsidR="00295AA1" w:rsidRPr="00A12FC7">
              <w:rPr>
                <w:rFonts w:asciiTheme="minorHAnsi" w:eastAsiaTheme="minorEastAsia" w:hAnsiTheme="minorHAnsi" w:cstheme="minorBidi"/>
                <w:caps w:val="0"/>
                <w:noProof/>
                <w:kern w:val="0"/>
                <w:sz w:val="22"/>
                <w:szCs w:val="22"/>
                <w:lang w:val="en-US" w:eastAsia="en-US"/>
              </w:rPr>
              <w:tab/>
            </w:r>
            <w:r w:rsidR="00A12FC7" w:rsidRPr="00A12FC7">
              <w:rPr>
                <w:rStyle w:val="Hyperlink"/>
                <w:rFonts w:eastAsia="Times New Roman"/>
                <w:caps w:val="0"/>
                <w:noProof/>
              </w:rPr>
              <w:t>Concluzii</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_Toc68516197 \h </w:instrText>
            </w:r>
            <w:r w:rsidR="00295AA1" w:rsidRPr="00A12FC7">
              <w:rPr>
                <w:noProof/>
                <w:webHidden/>
              </w:rPr>
            </w:r>
            <w:r w:rsidR="00295AA1" w:rsidRPr="00A12FC7">
              <w:rPr>
                <w:noProof/>
                <w:webHidden/>
              </w:rPr>
              <w:fldChar w:fldCharType="separate"/>
            </w:r>
            <w:r w:rsidR="00295AA1" w:rsidRPr="00A12FC7">
              <w:rPr>
                <w:noProof/>
                <w:webHidden/>
              </w:rPr>
              <w:t>80</w:t>
            </w:r>
            <w:r w:rsidR="00295AA1" w:rsidRPr="00A12FC7">
              <w:rPr>
                <w:noProof/>
                <w:webHidden/>
              </w:rPr>
              <w:fldChar w:fldCharType="end"/>
            </w:r>
          </w:hyperlink>
        </w:p>
        <w:p w14:paraId="30269D81" w14:textId="4CF4B047" w:rsidR="00295AA1" w:rsidRPr="00A12FC7"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8" w:history="1">
            <w:r w:rsidR="00A12FC7">
              <w:rPr>
                <w:rStyle w:val="Hyperlink"/>
                <w:caps w:val="0"/>
                <w:noProof/>
              </w:rPr>
              <w:t>A</w:t>
            </w:r>
            <w:r w:rsidR="00A12FC7" w:rsidRPr="00A12FC7">
              <w:rPr>
                <w:rStyle w:val="Hyperlink"/>
                <w:caps w:val="0"/>
                <w:noProof/>
              </w:rPr>
              <w:t xml:space="preserve">nexa 8.8. Buget executat – </w:t>
            </w:r>
            <w:r w:rsidR="00A12FC7">
              <w:rPr>
                <w:rStyle w:val="Hyperlink"/>
                <w:caps w:val="0"/>
                <w:noProof/>
              </w:rPr>
              <w:t>S</w:t>
            </w:r>
            <w:r w:rsidR="00A12FC7" w:rsidRPr="00A12FC7">
              <w:rPr>
                <w:rStyle w:val="Hyperlink"/>
                <w:caps w:val="0"/>
                <w:noProof/>
              </w:rPr>
              <w:t>tudiu de caz 8</w:t>
            </w:r>
            <w:r w:rsidR="00295AA1" w:rsidRPr="00A12FC7">
              <w:rPr>
                <w:noProof/>
                <w:webHidden/>
              </w:rPr>
              <w:tab/>
            </w:r>
            <w:r w:rsidR="00295AA1" w:rsidRPr="00A12FC7">
              <w:rPr>
                <w:noProof/>
                <w:webHidden/>
              </w:rPr>
              <w:fldChar w:fldCharType="begin"/>
            </w:r>
            <w:r w:rsidR="00295AA1" w:rsidRPr="00A12FC7">
              <w:rPr>
                <w:noProof/>
                <w:webHidden/>
              </w:rPr>
              <w:instrText xml:space="preserve"> PAGEREF _Toc68516198 \h </w:instrText>
            </w:r>
            <w:r w:rsidR="00295AA1" w:rsidRPr="00A12FC7">
              <w:rPr>
                <w:noProof/>
                <w:webHidden/>
              </w:rPr>
            </w:r>
            <w:r w:rsidR="00295AA1" w:rsidRPr="00A12FC7">
              <w:rPr>
                <w:noProof/>
                <w:webHidden/>
              </w:rPr>
              <w:fldChar w:fldCharType="separate"/>
            </w:r>
            <w:r w:rsidR="00295AA1" w:rsidRPr="00A12FC7">
              <w:rPr>
                <w:noProof/>
                <w:webHidden/>
              </w:rPr>
              <w:t>82</w:t>
            </w:r>
            <w:r w:rsidR="00295AA1" w:rsidRPr="00A12FC7">
              <w:rPr>
                <w:noProof/>
                <w:webHidden/>
              </w:rPr>
              <w:fldChar w:fldCharType="end"/>
            </w:r>
          </w:hyperlink>
        </w:p>
        <w:p w14:paraId="54752F29" w14:textId="7FCE1C16"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199" w:history="1">
            <w:r w:rsidR="00295AA1" w:rsidRPr="00295AA1">
              <w:rPr>
                <w:rStyle w:val="Hyperlink"/>
                <w:rFonts w:cstheme="minorHAnsi"/>
                <w:b/>
                <w:caps w:val="0"/>
                <w:noProof/>
                <w:color w:val="auto"/>
              </w:rPr>
              <w:t>Abordare metodologică privind realizarea studiilor de caz</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_Toc68516199 \h </w:instrText>
            </w:r>
            <w:r w:rsidR="00295AA1" w:rsidRPr="00295AA1">
              <w:rPr>
                <w:noProof/>
                <w:webHidden/>
              </w:rPr>
            </w:r>
            <w:r w:rsidR="00295AA1" w:rsidRPr="00295AA1">
              <w:rPr>
                <w:noProof/>
                <w:webHidden/>
              </w:rPr>
              <w:fldChar w:fldCharType="separate"/>
            </w:r>
            <w:r w:rsidR="00295AA1" w:rsidRPr="00295AA1">
              <w:rPr>
                <w:noProof/>
                <w:webHidden/>
              </w:rPr>
              <w:t>83</w:t>
            </w:r>
            <w:r w:rsidR="00295AA1" w:rsidRPr="00295AA1">
              <w:rPr>
                <w:noProof/>
                <w:webHidden/>
              </w:rPr>
              <w:fldChar w:fldCharType="end"/>
            </w:r>
          </w:hyperlink>
        </w:p>
        <w:p w14:paraId="2E9F14CF" w14:textId="28584884" w:rsidR="00295AA1" w:rsidRP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200" w:history="1">
            <w:r w:rsidR="00295AA1" w:rsidRPr="00295AA1">
              <w:rPr>
                <w:rStyle w:val="Hyperlink"/>
                <w:bCs/>
                <w:caps w:val="0"/>
                <w:noProof/>
                <w:color w:val="auto"/>
              </w:rPr>
              <w:t>i.</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bCs/>
                <w:caps w:val="0"/>
                <w:noProof/>
                <w:color w:val="auto"/>
              </w:rPr>
              <w:t>Abordare</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_Toc68516200 \h </w:instrText>
            </w:r>
            <w:r w:rsidR="00295AA1" w:rsidRPr="00295AA1">
              <w:rPr>
                <w:noProof/>
                <w:webHidden/>
              </w:rPr>
            </w:r>
            <w:r w:rsidR="00295AA1" w:rsidRPr="00295AA1">
              <w:rPr>
                <w:noProof/>
                <w:webHidden/>
              </w:rPr>
              <w:fldChar w:fldCharType="separate"/>
            </w:r>
            <w:r w:rsidR="00295AA1" w:rsidRPr="00295AA1">
              <w:rPr>
                <w:noProof/>
                <w:webHidden/>
              </w:rPr>
              <w:t>83</w:t>
            </w:r>
            <w:r w:rsidR="00295AA1" w:rsidRPr="00295AA1">
              <w:rPr>
                <w:noProof/>
                <w:webHidden/>
              </w:rPr>
              <w:fldChar w:fldCharType="end"/>
            </w:r>
          </w:hyperlink>
        </w:p>
        <w:p w14:paraId="27EE05AB" w14:textId="704898CD" w:rsidR="00295AA1" w:rsidRDefault="00A15919" w:rsidP="00295AA1">
          <w:pPr>
            <w:pStyle w:val="TOC1"/>
            <w:jc w:val="both"/>
            <w:rPr>
              <w:rFonts w:asciiTheme="minorHAnsi" w:eastAsiaTheme="minorEastAsia" w:hAnsiTheme="minorHAnsi" w:cstheme="minorBidi"/>
              <w:caps w:val="0"/>
              <w:noProof/>
              <w:kern w:val="0"/>
              <w:sz w:val="22"/>
              <w:szCs w:val="22"/>
              <w:lang w:val="en-US" w:eastAsia="en-US"/>
            </w:rPr>
          </w:pPr>
          <w:hyperlink w:anchor="_Toc68516201" w:history="1">
            <w:r w:rsidR="00295AA1" w:rsidRPr="00295AA1">
              <w:rPr>
                <w:rStyle w:val="Hyperlink"/>
                <w:bCs/>
                <w:caps w:val="0"/>
                <w:noProof/>
                <w:color w:val="auto"/>
              </w:rPr>
              <w:t>ii.</w:t>
            </w:r>
            <w:r w:rsidR="00295AA1" w:rsidRPr="00295AA1">
              <w:rPr>
                <w:rFonts w:asciiTheme="minorHAnsi" w:eastAsiaTheme="minorEastAsia" w:hAnsiTheme="minorHAnsi" w:cstheme="minorBidi"/>
                <w:caps w:val="0"/>
                <w:noProof/>
                <w:kern w:val="0"/>
                <w:sz w:val="22"/>
                <w:szCs w:val="22"/>
                <w:lang w:val="en-US" w:eastAsia="en-US"/>
              </w:rPr>
              <w:tab/>
            </w:r>
            <w:r w:rsidR="00295AA1" w:rsidRPr="00295AA1">
              <w:rPr>
                <w:rStyle w:val="Hyperlink"/>
                <w:bCs/>
                <w:caps w:val="0"/>
                <w:noProof/>
                <w:color w:val="auto"/>
              </w:rPr>
              <w:t>Criterii de selecție a studiilor de caz</w:t>
            </w:r>
            <w:r w:rsidR="00295AA1" w:rsidRPr="00295AA1">
              <w:rPr>
                <w:noProof/>
                <w:webHidden/>
              </w:rPr>
              <w:tab/>
            </w:r>
            <w:r w:rsidR="00295AA1" w:rsidRPr="00295AA1">
              <w:rPr>
                <w:noProof/>
                <w:webHidden/>
              </w:rPr>
              <w:fldChar w:fldCharType="begin"/>
            </w:r>
            <w:r w:rsidR="00295AA1" w:rsidRPr="00295AA1">
              <w:rPr>
                <w:noProof/>
                <w:webHidden/>
              </w:rPr>
              <w:instrText xml:space="preserve"> PAGEREF _Toc68516201 \h </w:instrText>
            </w:r>
            <w:r w:rsidR="00295AA1" w:rsidRPr="00295AA1">
              <w:rPr>
                <w:noProof/>
                <w:webHidden/>
              </w:rPr>
            </w:r>
            <w:r w:rsidR="00295AA1" w:rsidRPr="00295AA1">
              <w:rPr>
                <w:noProof/>
                <w:webHidden/>
              </w:rPr>
              <w:fldChar w:fldCharType="separate"/>
            </w:r>
            <w:r w:rsidR="00295AA1" w:rsidRPr="00295AA1">
              <w:rPr>
                <w:noProof/>
                <w:webHidden/>
              </w:rPr>
              <w:t>83</w:t>
            </w:r>
            <w:r w:rsidR="00295AA1" w:rsidRPr="00295AA1">
              <w:rPr>
                <w:noProof/>
                <w:webHidden/>
              </w:rPr>
              <w:fldChar w:fldCharType="end"/>
            </w:r>
          </w:hyperlink>
        </w:p>
        <w:p w14:paraId="132E9A0B" w14:textId="715C3AFF" w:rsidR="00D01240" w:rsidRPr="0055141A" w:rsidRDefault="00D01240" w:rsidP="00295AA1">
          <w:pPr>
            <w:spacing w:after="160" w:line="259" w:lineRule="auto"/>
            <w:jc w:val="both"/>
            <w:rPr>
              <w:rFonts w:ascii="Calibri" w:hAnsi="Calibri" w:cs="Calibri"/>
              <w:b/>
            </w:rPr>
          </w:pPr>
          <w:r w:rsidRPr="007B1BC3">
            <w:rPr>
              <w:rFonts w:ascii="Calibri" w:hAnsi="Calibri" w:cs="Calibri"/>
              <w:sz w:val="20"/>
              <w:szCs w:val="20"/>
            </w:rPr>
            <w:fldChar w:fldCharType="end"/>
          </w:r>
        </w:p>
      </w:sdtContent>
    </w:sdt>
    <w:p w14:paraId="4F051017" w14:textId="77777777" w:rsidR="007A1F2A" w:rsidRDefault="007A1F2A">
      <w:pPr>
        <w:spacing w:after="200" w:line="276" w:lineRule="auto"/>
        <w:rPr>
          <w:rFonts w:ascii="Calibri" w:eastAsiaTheme="minorHAnsi" w:hAnsi="Calibri" w:cs="Calibri"/>
          <w:b/>
          <w:bCs/>
          <w:color w:val="134753" w:themeColor="accent1"/>
          <w:sz w:val="22"/>
          <w:szCs w:val="22"/>
          <w:lang w:eastAsia="en-US"/>
        </w:rPr>
      </w:pPr>
      <w:r>
        <w:rPr>
          <w:rFonts w:ascii="Calibri" w:eastAsiaTheme="minorHAnsi" w:hAnsi="Calibri" w:cs="Calibri"/>
          <w:b/>
          <w:color w:val="134753" w:themeColor="accent1"/>
          <w:sz w:val="22"/>
          <w:szCs w:val="22"/>
        </w:rPr>
        <w:br w:type="page"/>
      </w:r>
    </w:p>
    <w:p w14:paraId="54F7BEE4" w14:textId="34DE2923" w:rsidR="0019113E" w:rsidRPr="00BD157A" w:rsidRDefault="0019113E" w:rsidP="0040122D">
      <w:pPr>
        <w:pStyle w:val="Heading1"/>
        <w:spacing w:after="120"/>
        <w:jc w:val="center"/>
        <w:rPr>
          <w:rFonts w:ascii="Calibri" w:eastAsiaTheme="minorHAnsi" w:hAnsi="Calibri" w:cs="Calibri"/>
          <w:b/>
          <w:color w:val="134753" w:themeColor="accent1"/>
          <w:sz w:val="22"/>
          <w:szCs w:val="22"/>
        </w:rPr>
      </w:pPr>
      <w:bookmarkStart w:id="1" w:name="_Toc68516080"/>
      <w:r w:rsidRPr="00BD157A">
        <w:rPr>
          <w:rFonts w:ascii="Calibri" w:eastAsiaTheme="minorHAnsi" w:hAnsi="Calibri" w:cs="Calibri"/>
          <w:b/>
          <w:color w:val="134753" w:themeColor="accent1"/>
          <w:sz w:val="22"/>
          <w:szCs w:val="22"/>
        </w:rPr>
        <w:lastRenderedPageBreak/>
        <w:t>Studiu de caz</w:t>
      </w:r>
      <w:r w:rsidR="000B06E8" w:rsidRPr="00BD157A">
        <w:rPr>
          <w:rFonts w:ascii="Calibri" w:eastAsiaTheme="minorHAnsi" w:hAnsi="Calibri" w:cs="Calibri"/>
          <w:b/>
          <w:color w:val="134753" w:themeColor="accent1"/>
          <w:sz w:val="22"/>
          <w:szCs w:val="22"/>
        </w:rPr>
        <w:t xml:space="preserve"> </w:t>
      </w:r>
      <w:r w:rsidR="00D10422" w:rsidRPr="00BD157A">
        <w:rPr>
          <w:rFonts w:ascii="Calibri" w:eastAsiaTheme="minorHAnsi" w:hAnsi="Calibri" w:cs="Calibri"/>
          <w:b/>
          <w:color w:val="134753" w:themeColor="accent1"/>
          <w:sz w:val="22"/>
          <w:szCs w:val="22"/>
        </w:rPr>
        <w:t>1</w:t>
      </w:r>
      <w:r w:rsidRPr="00BD157A">
        <w:rPr>
          <w:rFonts w:ascii="Calibri" w:eastAsiaTheme="minorHAnsi" w:hAnsi="Calibri" w:cs="Calibri"/>
          <w:b/>
          <w:color w:val="134753" w:themeColor="accent1"/>
          <w:sz w:val="22"/>
          <w:szCs w:val="22"/>
        </w:rPr>
        <w:t xml:space="preserve"> </w:t>
      </w:r>
      <w:r w:rsidR="003102A1" w:rsidRPr="00BD157A">
        <w:rPr>
          <w:rFonts w:ascii="Calibri" w:eastAsiaTheme="minorHAnsi" w:hAnsi="Calibri" w:cs="Calibri"/>
          <w:b/>
          <w:color w:val="134753" w:themeColor="accent1"/>
          <w:sz w:val="22"/>
          <w:szCs w:val="22"/>
        </w:rPr>
        <w:t xml:space="preserve">- </w:t>
      </w:r>
      <w:r w:rsidR="00943192" w:rsidRPr="00BD157A">
        <w:rPr>
          <w:rFonts w:ascii="Calibri" w:eastAsiaTheme="minorHAnsi" w:hAnsi="Calibri" w:cs="Calibri"/>
          <w:b/>
          <w:color w:val="134753" w:themeColor="accent1"/>
          <w:sz w:val="22"/>
          <w:szCs w:val="22"/>
        </w:rPr>
        <w:t>Axa prioritară 6. Promovarea incluziunii sociale</w:t>
      </w:r>
      <w:r w:rsidR="00943192" w:rsidRPr="00BD157A">
        <w:rPr>
          <w:rFonts w:ascii="Calibri" w:eastAsiaTheme="minorHAnsi" w:hAnsi="Calibri" w:cs="Calibri"/>
          <w:b/>
          <w:color w:val="134753" w:themeColor="accent1"/>
          <w:sz w:val="22"/>
          <w:szCs w:val="22"/>
        </w:rPr>
        <w:br/>
        <w:t xml:space="preserve">DMI 6.2. „Îmbunătăţirea accesului </w:t>
      </w:r>
      <w:r w:rsidR="00F63380">
        <w:rPr>
          <w:rFonts w:ascii="Calibri" w:eastAsiaTheme="minorHAnsi" w:hAnsi="Calibri" w:cs="Calibri"/>
          <w:b/>
          <w:color w:val="134753" w:themeColor="accent1"/>
          <w:sz w:val="22"/>
          <w:szCs w:val="22"/>
        </w:rPr>
        <w:t>ș</w:t>
      </w:r>
      <w:r w:rsidR="00943192" w:rsidRPr="00BD157A">
        <w:rPr>
          <w:rFonts w:ascii="Calibri" w:eastAsiaTheme="minorHAnsi" w:hAnsi="Calibri" w:cs="Calibri"/>
          <w:b/>
          <w:color w:val="134753" w:themeColor="accent1"/>
          <w:sz w:val="22"/>
          <w:szCs w:val="22"/>
        </w:rPr>
        <w:t xml:space="preserve">i a participării grupurilor vulnerabile pe </w:t>
      </w:r>
      <w:r w:rsidR="0092165D" w:rsidRPr="00BD157A">
        <w:rPr>
          <w:rFonts w:ascii="Calibri" w:eastAsiaTheme="minorHAnsi" w:hAnsi="Calibri" w:cs="Calibri"/>
          <w:b/>
          <w:color w:val="134753" w:themeColor="accent1"/>
          <w:sz w:val="22"/>
          <w:szCs w:val="22"/>
        </w:rPr>
        <w:t>piața</w:t>
      </w:r>
      <w:r w:rsidR="00943192" w:rsidRPr="00BD157A">
        <w:rPr>
          <w:rFonts w:ascii="Calibri" w:eastAsiaTheme="minorHAnsi" w:hAnsi="Calibri" w:cs="Calibri"/>
          <w:b/>
          <w:color w:val="134753" w:themeColor="accent1"/>
          <w:sz w:val="22"/>
          <w:szCs w:val="22"/>
        </w:rPr>
        <w:t xml:space="preserve"> muncii”</w:t>
      </w:r>
      <w:bookmarkEnd w:id="1"/>
    </w:p>
    <w:p w14:paraId="5D0DB00B" w14:textId="712789C3" w:rsidR="0026123A" w:rsidRPr="0055141A" w:rsidRDefault="0026123A" w:rsidP="007A1F2A">
      <w:pPr>
        <w:spacing w:after="120"/>
        <w:jc w:val="both"/>
        <w:rPr>
          <w:rFonts w:ascii="Calibri" w:eastAsiaTheme="minorHAnsi" w:hAnsi="Calibri" w:cs="Calibri"/>
          <w:sz w:val="22"/>
          <w:szCs w:val="22"/>
          <w:lang w:eastAsia="en-US"/>
        </w:rPr>
      </w:pPr>
    </w:p>
    <w:p w14:paraId="34CAA07E" w14:textId="2C4E4CED" w:rsidR="0087418D" w:rsidRPr="00BD157A" w:rsidRDefault="00C713B6" w:rsidP="007C3E03">
      <w:pPr>
        <w:pStyle w:val="Heading1"/>
        <w:keepLines w:val="0"/>
        <w:numPr>
          <w:ilvl w:val="0"/>
          <w:numId w:val="13"/>
        </w:numPr>
        <w:snapToGrid w:val="0"/>
        <w:spacing w:before="0" w:after="120"/>
        <w:jc w:val="both"/>
        <w:rPr>
          <w:rFonts w:ascii="Calibri" w:eastAsia="Times New Roman" w:hAnsi="Calibri" w:cs="Calibri"/>
          <w:b/>
          <w:color w:val="3CA1BC"/>
          <w:kern w:val="1"/>
          <w:sz w:val="20"/>
          <w:szCs w:val="20"/>
          <w:lang w:eastAsia="ar-SA"/>
        </w:rPr>
      </w:pPr>
      <w:bookmarkStart w:id="2" w:name="_Toc65581981"/>
      <w:bookmarkStart w:id="3" w:name="_Toc68516081"/>
      <w:r w:rsidRPr="00BD157A">
        <w:rPr>
          <w:rFonts w:ascii="Calibri" w:eastAsia="Times New Roman" w:hAnsi="Calibri" w:cs="Calibri"/>
          <w:b/>
          <w:color w:val="00ABC0" w:themeColor="accent2"/>
          <w:kern w:val="1"/>
          <w:sz w:val="20"/>
          <w:szCs w:val="20"/>
          <w:lang w:eastAsia="ar-SA"/>
        </w:rPr>
        <w:t>INTRODUCER</w:t>
      </w:r>
      <w:r w:rsidR="00183076" w:rsidRPr="00BD157A">
        <w:rPr>
          <w:rFonts w:ascii="Calibri" w:eastAsia="Times New Roman" w:hAnsi="Calibri" w:cs="Calibri"/>
          <w:b/>
          <w:color w:val="00ABC0" w:themeColor="accent2"/>
          <w:kern w:val="1"/>
          <w:sz w:val="20"/>
          <w:szCs w:val="20"/>
          <w:lang w:eastAsia="ar-SA"/>
        </w:rPr>
        <w:t>E</w:t>
      </w:r>
      <w:r w:rsidR="00987791" w:rsidRPr="00BD157A">
        <w:rPr>
          <w:rFonts w:ascii="Calibri" w:eastAsia="Times New Roman" w:hAnsi="Calibri" w:cs="Calibri"/>
          <w:b/>
          <w:color w:val="3CA1BC"/>
          <w:kern w:val="1"/>
          <w:sz w:val="20"/>
          <w:szCs w:val="20"/>
          <w:lang w:eastAsia="ar-SA"/>
        </w:rPr>
        <w:t xml:space="preserve">, </w:t>
      </w:r>
      <w:r w:rsidR="006A3F2F" w:rsidRPr="00BD157A">
        <w:rPr>
          <w:rFonts w:ascii="Calibri" w:eastAsia="Times New Roman" w:hAnsi="Calibri" w:cs="Calibri"/>
          <w:b/>
          <w:color w:val="3CA1BC"/>
          <w:kern w:val="1"/>
          <w:sz w:val="20"/>
          <w:szCs w:val="20"/>
          <w:lang w:eastAsia="ar-SA"/>
        </w:rPr>
        <w:t>SCOPUL STUDIULUI DE CAZ</w:t>
      </w:r>
      <w:r w:rsidR="00987791" w:rsidRPr="00BD157A">
        <w:rPr>
          <w:rFonts w:ascii="Calibri" w:eastAsia="Times New Roman" w:hAnsi="Calibri" w:cs="Calibri"/>
          <w:b/>
          <w:color w:val="3CA1BC"/>
          <w:kern w:val="1"/>
          <w:sz w:val="20"/>
          <w:szCs w:val="20"/>
          <w:lang w:eastAsia="ar-SA"/>
        </w:rPr>
        <w:t xml:space="preserve">, JUSTIFICAREA SELECȚIEI ȘI </w:t>
      </w:r>
      <w:r w:rsidR="006A3F2F" w:rsidRPr="00BD157A">
        <w:rPr>
          <w:rFonts w:ascii="Calibri" w:eastAsia="Times New Roman" w:hAnsi="Calibri" w:cs="Calibri"/>
          <w:b/>
          <w:color w:val="3CA1BC"/>
          <w:kern w:val="1"/>
          <w:sz w:val="20"/>
          <w:szCs w:val="20"/>
          <w:lang w:eastAsia="ar-SA"/>
        </w:rPr>
        <w:t>METODOLOGIA UTILIZATĂ</w:t>
      </w:r>
      <w:bookmarkEnd w:id="2"/>
      <w:bookmarkEnd w:id="3"/>
      <w:r w:rsidR="006A3F2F" w:rsidRPr="00BD157A">
        <w:rPr>
          <w:rFonts w:ascii="Calibri" w:eastAsia="Times New Roman" w:hAnsi="Calibri" w:cs="Calibri"/>
          <w:b/>
          <w:color w:val="3CA1BC"/>
          <w:kern w:val="1"/>
          <w:sz w:val="20"/>
          <w:szCs w:val="20"/>
          <w:lang w:eastAsia="ar-SA"/>
        </w:rPr>
        <w:t xml:space="preserve"> </w:t>
      </w:r>
    </w:p>
    <w:p w14:paraId="15708100" w14:textId="4EF283EC" w:rsidR="00320E22" w:rsidRPr="00BD157A" w:rsidRDefault="00BC24A9" w:rsidP="00FB7CBB">
      <w:pPr>
        <w:pStyle w:val="ListParagraph"/>
        <w:snapToGrid w:val="0"/>
        <w:spacing w:after="120"/>
        <w:ind w:left="0" w:firstLine="0"/>
        <w:contextualSpacing w:val="0"/>
        <w:jc w:val="both"/>
        <w:rPr>
          <w:rFonts w:ascii="Calibri" w:hAnsi="Calibri" w:cs="Calibri"/>
          <w:color w:val="auto"/>
          <w:sz w:val="20"/>
          <w:szCs w:val="20"/>
        </w:rPr>
      </w:pPr>
      <w:r w:rsidRPr="00BD157A">
        <w:rPr>
          <w:rFonts w:ascii="Calibri" w:hAnsi="Calibri" w:cs="Calibri"/>
          <w:b/>
          <w:color w:val="auto"/>
          <w:sz w:val="20"/>
          <w:szCs w:val="20"/>
        </w:rPr>
        <w:t>Prezentul studiu de caz este</w:t>
      </w:r>
      <w:r w:rsidRPr="00BD157A">
        <w:rPr>
          <w:rFonts w:ascii="Calibri" w:hAnsi="Calibri" w:cs="Calibri"/>
          <w:color w:val="auto"/>
          <w:sz w:val="20"/>
          <w:szCs w:val="20"/>
        </w:rPr>
        <w:t xml:space="preserve"> </w:t>
      </w:r>
      <w:r w:rsidRPr="00BD157A">
        <w:rPr>
          <w:rFonts w:ascii="Calibri" w:hAnsi="Calibri" w:cs="Calibri"/>
          <w:b/>
          <w:color w:val="auto"/>
          <w:sz w:val="20"/>
          <w:szCs w:val="20"/>
        </w:rPr>
        <w:t>un</w:t>
      </w:r>
      <w:r w:rsidR="006D57CC" w:rsidRPr="00BD157A">
        <w:rPr>
          <w:rFonts w:ascii="Calibri" w:hAnsi="Calibri" w:cs="Calibri"/>
          <w:b/>
          <w:color w:val="auto"/>
          <w:sz w:val="20"/>
          <w:szCs w:val="20"/>
        </w:rPr>
        <w:t xml:space="preserve">ul </w:t>
      </w:r>
      <w:r w:rsidR="00D10422" w:rsidRPr="00BD157A">
        <w:rPr>
          <w:rFonts w:ascii="Calibri" w:hAnsi="Calibri" w:cs="Calibri"/>
          <w:b/>
          <w:color w:val="auto"/>
          <w:sz w:val="20"/>
          <w:szCs w:val="20"/>
        </w:rPr>
        <w:t>simplu</w:t>
      </w:r>
      <w:r w:rsidRPr="00BD157A">
        <w:rPr>
          <w:rFonts w:ascii="Calibri" w:hAnsi="Calibri" w:cs="Calibri"/>
          <w:color w:val="auto"/>
          <w:sz w:val="20"/>
          <w:szCs w:val="20"/>
        </w:rPr>
        <w:t>, tratând</w:t>
      </w:r>
      <w:r w:rsidR="00B56ADB" w:rsidRPr="00BD157A">
        <w:rPr>
          <w:rFonts w:ascii="Calibri" w:hAnsi="Calibri" w:cs="Calibri"/>
          <w:color w:val="auto"/>
          <w:sz w:val="20"/>
          <w:szCs w:val="20"/>
        </w:rPr>
        <w:t xml:space="preserve"> </w:t>
      </w:r>
      <w:r w:rsidRPr="00BD157A">
        <w:rPr>
          <w:rFonts w:ascii="Calibri" w:hAnsi="Calibri" w:cs="Calibri"/>
          <w:color w:val="auto"/>
          <w:sz w:val="20"/>
          <w:szCs w:val="20"/>
        </w:rPr>
        <w:t>proiect</w:t>
      </w:r>
      <w:r w:rsidR="00D10422" w:rsidRPr="00BD157A">
        <w:rPr>
          <w:rFonts w:ascii="Calibri" w:hAnsi="Calibri" w:cs="Calibri"/>
          <w:color w:val="auto"/>
          <w:sz w:val="20"/>
          <w:szCs w:val="20"/>
        </w:rPr>
        <w:t xml:space="preserve">ul </w:t>
      </w:r>
      <w:r w:rsidR="00D10422" w:rsidRPr="00BD157A">
        <w:rPr>
          <w:rFonts w:ascii="Calibri" w:hAnsi="Calibri" w:cs="Calibri"/>
          <w:b/>
          <w:i/>
          <w:color w:val="auto"/>
          <w:sz w:val="20"/>
          <w:szCs w:val="20"/>
        </w:rPr>
        <w:t>Participarea pe piața muncii a grupurilor vulnerabile din județul Timiș</w:t>
      </w:r>
      <w:r w:rsidR="00D10422" w:rsidRPr="00BD157A">
        <w:rPr>
          <w:rFonts w:ascii="Calibri" w:hAnsi="Calibri" w:cs="Calibri"/>
          <w:color w:val="auto"/>
          <w:sz w:val="20"/>
          <w:szCs w:val="20"/>
        </w:rPr>
        <w:t>, implementat în</w:t>
      </w:r>
      <w:r w:rsidR="00E60AEF" w:rsidRPr="00BD157A">
        <w:rPr>
          <w:rFonts w:ascii="Calibri" w:hAnsi="Calibri" w:cs="Calibri"/>
          <w:color w:val="auto"/>
          <w:sz w:val="20"/>
          <w:szCs w:val="20"/>
        </w:rPr>
        <w:t xml:space="preserve"> cadrul </w:t>
      </w:r>
      <w:r w:rsidR="006D57CC" w:rsidRPr="00BD157A">
        <w:rPr>
          <w:rFonts w:ascii="Calibri" w:hAnsi="Calibri" w:cs="Calibri"/>
          <w:color w:val="auto"/>
          <w:sz w:val="20"/>
          <w:szCs w:val="20"/>
        </w:rPr>
        <w:t>A</w:t>
      </w:r>
      <w:r w:rsidR="00E60AEF" w:rsidRPr="00BD157A">
        <w:rPr>
          <w:rFonts w:ascii="Calibri" w:hAnsi="Calibri" w:cs="Calibri"/>
          <w:color w:val="auto"/>
          <w:sz w:val="20"/>
          <w:szCs w:val="20"/>
        </w:rPr>
        <w:t xml:space="preserve">xei prioritare 6. Promovarea </w:t>
      </w:r>
      <w:r w:rsidR="00287C54" w:rsidRPr="00BD157A">
        <w:rPr>
          <w:rFonts w:ascii="Calibri" w:hAnsi="Calibri" w:cs="Calibri"/>
          <w:color w:val="auto"/>
          <w:sz w:val="20"/>
          <w:szCs w:val="20"/>
        </w:rPr>
        <w:t>incluziunii</w:t>
      </w:r>
      <w:r w:rsidR="00E60AEF" w:rsidRPr="00BD157A">
        <w:rPr>
          <w:rFonts w:ascii="Calibri" w:hAnsi="Calibri" w:cs="Calibri"/>
          <w:color w:val="auto"/>
          <w:sz w:val="20"/>
          <w:szCs w:val="20"/>
        </w:rPr>
        <w:t xml:space="preserve"> sociale</w:t>
      </w:r>
      <w:r w:rsidR="0087418D" w:rsidRPr="00BD157A">
        <w:rPr>
          <w:rFonts w:ascii="Calibri" w:hAnsi="Calibri" w:cs="Calibri"/>
          <w:color w:val="auto"/>
          <w:sz w:val="20"/>
          <w:szCs w:val="20"/>
        </w:rPr>
        <w:t xml:space="preserve">, DMI 6.2 „Îmbunătăţirea accesului </w:t>
      </w:r>
      <w:r w:rsidR="002A3112" w:rsidRPr="00BD157A">
        <w:rPr>
          <w:rFonts w:ascii="Calibri" w:hAnsi="Calibri" w:cs="Calibri"/>
          <w:color w:val="auto"/>
          <w:sz w:val="20"/>
          <w:szCs w:val="20"/>
        </w:rPr>
        <w:t>și</w:t>
      </w:r>
      <w:r w:rsidR="0087418D" w:rsidRPr="00BD157A">
        <w:rPr>
          <w:rFonts w:ascii="Calibri" w:hAnsi="Calibri" w:cs="Calibri"/>
          <w:color w:val="auto"/>
          <w:sz w:val="20"/>
          <w:szCs w:val="20"/>
        </w:rPr>
        <w:t xml:space="preserve"> a participării grupurilor vulnerabile pe </w:t>
      </w:r>
      <w:r w:rsidR="00800BF6" w:rsidRPr="00BD157A">
        <w:rPr>
          <w:rFonts w:ascii="Calibri" w:hAnsi="Calibri" w:cs="Calibri"/>
          <w:color w:val="auto"/>
          <w:sz w:val="20"/>
          <w:szCs w:val="20"/>
        </w:rPr>
        <w:t>piața</w:t>
      </w:r>
      <w:r w:rsidR="0087418D" w:rsidRPr="00BD157A">
        <w:rPr>
          <w:rFonts w:ascii="Calibri" w:hAnsi="Calibri" w:cs="Calibri"/>
          <w:color w:val="auto"/>
          <w:sz w:val="20"/>
          <w:szCs w:val="20"/>
        </w:rPr>
        <w:t xml:space="preserve"> muncii”.</w:t>
      </w:r>
    </w:p>
    <w:p w14:paraId="10FC1CB7" w14:textId="77777777" w:rsidR="00CD3237" w:rsidRPr="00BD157A" w:rsidRDefault="00CD3237" w:rsidP="00FB7CBB">
      <w:pPr>
        <w:spacing w:after="120"/>
        <w:jc w:val="both"/>
        <w:rPr>
          <w:rFonts w:ascii="Calibri" w:eastAsiaTheme="minorHAnsi" w:hAnsi="Calibri" w:cs="Calibri"/>
          <w:sz w:val="20"/>
          <w:szCs w:val="20"/>
          <w:lang w:eastAsia="en-US"/>
        </w:rPr>
      </w:pPr>
      <w:r w:rsidRPr="00BD157A">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37CD52E0" w14:textId="13C2BE8C" w:rsidR="003102A1" w:rsidRPr="00BD157A" w:rsidRDefault="00CD3237" w:rsidP="00FB7CBB">
      <w:pPr>
        <w:spacing w:after="120"/>
        <w:jc w:val="both"/>
        <w:rPr>
          <w:rFonts w:ascii="Calibri" w:eastAsiaTheme="minorHAnsi" w:hAnsi="Calibri" w:cs="Calibri"/>
          <w:sz w:val="20"/>
          <w:szCs w:val="20"/>
          <w:lang w:eastAsia="en-US"/>
        </w:rPr>
      </w:pPr>
      <w:r w:rsidRPr="00BD157A">
        <w:rPr>
          <w:rFonts w:ascii="Calibri" w:eastAsiaTheme="minorHAnsi" w:hAnsi="Calibri" w:cs="Calibri"/>
          <w:sz w:val="20"/>
          <w:szCs w:val="20"/>
          <w:lang w:eastAsia="en-US"/>
        </w:rPr>
        <w:t>Astfel, scopul acestuia în economia exercițiului de evaluare este de a contribui la conturarea răspunsurilor pentru întrebările de evaluare pe care le redăm mai jos:</w:t>
      </w:r>
    </w:p>
    <w:p w14:paraId="783EDE9C" w14:textId="0466BEEC"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Care este progresul înregistrat din perspectiva obiectivelor specifice, de la momentul adoptării PO?</w:t>
      </w:r>
    </w:p>
    <w:p w14:paraId="1EEEEE3A" w14:textId="50E2295F"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progresul observat este atribuit POSDRU?</w:t>
      </w:r>
    </w:p>
    <w:p w14:paraId="4F35DBBF" w14:textId="3CD16D13"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există și alte efecte, pozitive sau negative?</w:t>
      </w:r>
    </w:p>
    <w:p w14:paraId="603BFC76" w14:textId="6889B5A3"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efectul depășește granița zonei sau a sectorului sau afectează alte grupuri, nevizate de intervenție?</w:t>
      </w:r>
    </w:p>
    <w:p w14:paraId="78511F0B" w14:textId="060A231B"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sunt efectele durabile pe o perioadă mai lungă de timp?</w:t>
      </w:r>
    </w:p>
    <w:p w14:paraId="5B20E394" w14:textId="338C6CEA"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Ce mecanisme facilitează efectele? Care sunt caracteristicile cheie contextuale pentru aceste mecanisme?</w:t>
      </w:r>
    </w:p>
    <w:p w14:paraId="17C784E7" w14:textId="679EAC32"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sunt justificate costurile implicate, având în vedere schimbările /efectele /rezultatele înregistrate?</w:t>
      </w:r>
    </w:p>
    <w:p w14:paraId="5FB50D3A" w14:textId="3EA90B64" w:rsidR="004B4399" w:rsidRPr="00BD157A" w:rsidRDefault="004B4399" w:rsidP="007C3E03">
      <w:pPr>
        <w:pStyle w:val="ListParagraph"/>
        <w:numPr>
          <w:ilvl w:val="0"/>
          <w:numId w:val="12"/>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Dacă și în ce măsură lucrurile ar fi putut fi făcute mai bine?</w:t>
      </w:r>
    </w:p>
    <w:p w14:paraId="0042A962" w14:textId="1A6EA7A7" w:rsidR="00A25817" w:rsidRPr="00BD157A" w:rsidRDefault="00B66220" w:rsidP="004C1E54">
      <w:pPr>
        <w:spacing w:after="120"/>
        <w:jc w:val="both"/>
        <w:rPr>
          <w:rFonts w:ascii="Calibri" w:hAnsi="Calibri" w:cs="Calibri"/>
          <w:sz w:val="20"/>
          <w:szCs w:val="20"/>
        </w:rPr>
      </w:pPr>
      <w:r w:rsidRPr="00BD157A">
        <w:rPr>
          <w:rFonts w:ascii="Calibri" w:hAnsi="Calibri" w:cs="Calibri"/>
          <w:sz w:val="20"/>
          <w:szCs w:val="20"/>
        </w:rPr>
        <w:t xml:space="preserve">În cadrul </w:t>
      </w:r>
      <w:r w:rsidR="0073458C" w:rsidRPr="00BD157A">
        <w:rPr>
          <w:rFonts w:ascii="Calibri" w:hAnsi="Calibri" w:cs="Calibri"/>
          <w:sz w:val="20"/>
          <w:szCs w:val="20"/>
        </w:rPr>
        <w:t>A</w:t>
      </w:r>
      <w:r w:rsidRPr="00BD157A">
        <w:rPr>
          <w:rFonts w:ascii="Calibri" w:hAnsi="Calibri" w:cs="Calibri"/>
          <w:sz w:val="20"/>
          <w:szCs w:val="20"/>
        </w:rPr>
        <w:t xml:space="preserve">xei </w:t>
      </w:r>
      <w:r w:rsidR="0073458C" w:rsidRPr="00BD157A">
        <w:rPr>
          <w:rFonts w:ascii="Calibri" w:hAnsi="Calibri" w:cs="Calibri"/>
          <w:sz w:val="20"/>
          <w:szCs w:val="20"/>
        </w:rPr>
        <w:t>P</w:t>
      </w:r>
      <w:r w:rsidRPr="00BD157A">
        <w:rPr>
          <w:rFonts w:ascii="Calibri" w:hAnsi="Calibri" w:cs="Calibri"/>
          <w:sz w:val="20"/>
          <w:szCs w:val="20"/>
        </w:rPr>
        <w:t xml:space="preserve">rioritare 6, DMI 6.2. au fost contractate 144 de proiecte,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07EB4E3C" w14:textId="170B9D6C" w:rsidR="00A25817" w:rsidRPr="00BD157A" w:rsidRDefault="00A25817" w:rsidP="004C1E54">
      <w:pPr>
        <w:spacing w:after="120"/>
        <w:jc w:val="both"/>
        <w:rPr>
          <w:rFonts w:ascii="Calibri" w:hAnsi="Calibri" w:cs="Calibri"/>
          <w:sz w:val="20"/>
          <w:szCs w:val="20"/>
        </w:rPr>
      </w:pPr>
      <w:r w:rsidRPr="00BD157A">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BD157A">
        <w:rPr>
          <w:rFonts w:ascii="Calibri" w:hAnsi="Calibri" w:cs="Calibri"/>
          <w:i/>
          <w:sz w:val="20"/>
          <w:szCs w:val="20"/>
        </w:rPr>
        <w:t>Anexa 6. Instrumente de evaluare DMI 6.2.</w:t>
      </w:r>
      <w:r w:rsidRPr="00BD157A">
        <w:rPr>
          <w:rFonts w:ascii="Calibri" w:hAnsi="Calibri" w:cs="Calibri"/>
          <w:sz w:val="20"/>
          <w:szCs w:val="20"/>
        </w:rPr>
        <w:t xml:space="preserve">, atașată Raportului Inițial. Argumentul principal care stă la baza justificării selecției acestui proiect îl reprezintă tipologia grupului țintă (grupuri vulnerabile din mediul rural și urban) și diversitatea acestuia (persoane de etnie romă, persoane cu dizabilități, persoane care provin din sistemul instituționalizat de protecție a copilului). </w:t>
      </w:r>
    </w:p>
    <w:p w14:paraId="69250134" w14:textId="77B3A72B" w:rsidR="00A25817" w:rsidRDefault="00A25817" w:rsidP="004C1E54">
      <w:pPr>
        <w:spacing w:after="120"/>
        <w:jc w:val="both"/>
        <w:rPr>
          <w:rFonts w:ascii="Calibri" w:hAnsi="Calibri" w:cs="Calibri"/>
          <w:sz w:val="20"/>
          <w:szCs w:val="20"/>
        </w:rPr>
      </w:pPr>
      <w:r w:rsidRPr="00BD157A">
        <w:rPr>
          <w:rFonts w:ascii="Calibri" w:hAnsi="Calibri" w:cs="Calibri"/>
          <w:sz w:val="20"/>
          <w:szCs w:val="20"/>
        </w:rPr>
        <w:t xml:space="preserve">Metodologia utilizată în prezentul studiu de caz combină analiza documentară (documente de proiect puse la dispoziție de către autoritatea contractantă) cu observații preluate prin intermediul interviului și al sondajului de opinie. În cadrul interviului a participat o singură persoană din partea beneficiarului, D.G.A.S.P.C. Timiș, având funcția de Manager de Proiect în cadrul instituției. </w:t>
      </w:r>
    </w:p>
    <w:p w14:paraId="422120B8" w14:textId="77777777" w:rsidR="00BD157A" w:rsidRDefault="00BD157A" w:rsidP="007A1F2A">
      <w:pPr>
        <w:spacing w:after="200" w:line="276" w:lineRule="auto"/>
        <w:jc w:val="both"/>
        <w:rPr>
          <w:rFonts w:ascii="Calibri" w:hAnsi="Calibri" w:cs="Calibri"/>
          <w:sz w:val="20"/>
          <w:szCs w:val="20"/>
        </w:rPr>
      </w:pPr>
      <w:r>
        <w:rPr>
          <w:rFonts w:ascii="Calibri" w:hAnsi="Calibri" w:cs="Calibri"/>
          <w:sz w:val="20"/>
          <w:szCs w:val="20"/>
        </w:rPr>
        <w:br w:type="page"/>
      </w:r>
    </w:p>
    <w:p w14:paraId="17082ABC" w14:textId="7DDCBE68" w:rsidR="00B66220" w:rsidRPr="00BD157A" w:rsidRDefault="00C42145" w:rsidP="007C3E03">
      <w:pPr>
        <w:pStyle w:val="Heading1"/>
        <w:keepLines w:val="0"/>
        <w:numPr>
          <w:ilvl w:val="0"/>
          <w:numId w:val="13"/>
        </w:numPr>
        <w:snapToGrid w:val="0"/>
        <w:spacing w:before="0" w:after="120"/>
        <w:ind w:left="357" w:hanging="357"/>
        <w:jc w:val="both"/>
        <w:rPr>
          <w:rFonts w:ascii="Calibri" w:eastAsia="Times New Roman" w:hAnsi="Calibri" w:cs="Calibri"/>
          <w:b/>
          <w:color w:val="3CA1BC"/>
          <w:kern w:val="1"/>
          <w:sz w:val="20"/>
          <w:szCs w:val="20"/>
          <w:lang w:eastAsia="ar-SA"/>
        </w:rPr>
      </w:pPr>
      <w:bookmarkStart w:id="4" w:name="_Toc65581982"/>
      <w:bookmarkStart w:id="5" w:name="_Toc68516082"/>
      <w:r w:rsidRPr="00BD157A">
        <w:rPr>
          <w:rFonts w:ascii="Calibri" w:eastAsia="Times New Roman" w:hAnsi="Calibri" w:cs="Calibri"/>
          <w:b/>
          <w:color w:val="3CA1BC"/>
          <w:kern w:val="1"/>
          <w:sz w:val="20"/>
          <w:szCs w:val="20"/>
          <w:lang w:eastAsia="ar-SA"/>
        </w:rPr>
        <w:lastRenderedPageBreak/>
        <w:t>SYNOPSIS AL PROIECT</w:t>
      </w:r>
      <w:r w:rsidR="00A25817" w:rsidRPr="00BD157A">
        <w:rPr>
          <w:rFonts w:ascii="Calibri" w:eastAsia="Times New Roman" w:hAnsi="Calibri" w:cs="Calibri"/>
          <w:b/>
          <w:color w:val="3CA1BC"/>
          <w:kern w:val="1"/>
          <w:sz w:val="20"/>
          <w:szCs w:val="20"/>
          <w:lang w:eastAsia="ar-SA"/>
        </w:rPr>
        <w:t>ULUI</w:t>
      </w:r>
      <w:bookmarkEnd w:id="4"/>
      <w:bookmarkEnd w:id="5"/>
      <w:r w:rsidRPr="00BD157A">
        <w:rPr>
          <w:rFonts w:ascii="Calibri" w:eastAsia="Times New Roman" w:hAnsi="Calibri" w:cs="Calibri"/>
          <w:b/>
          <w:color w:val="3CA1BC"/>
          <w:kern w:val="1"/>
          <w:sz w:val="20"/>
          <w:szCs w:val="20"/>
          <w:lang w:eastAsia="ar-SA"/>
        </w:rPr>
        <w:t xml:space="preserve"> </w:t>
      </w:r>
    </w:p>
    <w:tbl>
      <w:tblPr>
        <w:tblStyle w:val="GridTable4-Accent1"/>
        <w:tblW w:w="9356" w:type="dxa"/>
        <w:tblLayout w:type="fixed"/>
        <w:tblLook w:val="04A0" w:firstRow="1" w:lastRow="0" w:firstColumn="1" w:lastColumn="0" w:noHBand="0" w:noVBand="1"/>
      </w:tblPr>
      <w:tblGrid>
        <w:gridCol w:w="919"/>
        <w:gridCol w:w="1055"/>
        <w:gridCol w:w="1055"/>
        <w:gridCol w:w="1456"/>
        <w:gridCol w:w="1186"/>
        <w:gridCol w:w="1187"/>
        <w:gridCol w:w="1187"/>
        <w:gridCol w:w="1311"/>
      </w:tblGrid>
      <w:tr w:rsidR="00E3688A" w:rsidRPr="0055141A" w14:paraId="68F498BE" w14:textId="7E72AC66" w:rsidTr="00C1171B">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919" w:type="dxa"/>
            <w:tcBorders>
              <w:top w:val="nil"/>
              <w:left w:val="nil"/>
              <w:bottom w:val="nil"/>
            </w:tcBorders>
            <w:vAlign w:val="center"/>
          </w:tcPr>
          <w:p w14:paraId="0F92DA23" w14:textId="09D81B17" w:rsidR="003409A3" w:rsidRPr="0055141A" w:rsidRDefault="003409A3" w:rsidP="009E5E13">
            <w:pPr>
              <w:snapToGrid w:val="0"/>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Cod SMIS/ ID proiect</w:t>
            </w:r>
          </w:p>
        </w:tc>
        <w:tc>
          <w:tcPr>
            <w:tcW w:w="1055" w:type="dxa"/>
            <w:tcBorders>
              <w:top w:val="nil"/>
              <w:bottom w:val="nil"/>
            </w:tcBorders>
            <w:vAlign w:val="center"/>
          </w:tcPr>
          <w:p w14:paraId="1B610D75" w14:textId="77777777" w:rsidR="00E3688A" w:rsidRDefault="003409A3" w:rsidP="009E5E13">
            <w:pPr>
              <w:snapToGrid w:val="0"/>
              <w:spacing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55141A">
              <w:rPr>
                <w:rFonts w:ascii="Calibri" w:hAnsi="Calibri" w:cs="Calibri"/>
                <w:color w:val="auto"/>
                <w:sz w:val="18"/>
                <w:szCs w:val="18"/>
              </w:rPr>
              <w:t>Titlu</w:t>
            </w:r>
            <w:r w:rsidR="0040122D">
              <w:rPr>
                <w:rFonts w:ascii="Calibri" w:hAnsi="Calibri" w:cs="Calibri"/>
                <w:color w:val="auto"/>
                <w:sz w:val="18"/>
                <w:szCs w:val="18"/>
              </w:rPr>
              <w:t xml:space="preserve"> </w:t>
            </w:r>
          </w:p>
          <w:p w14:paraId="0FC73979" w14:textId="22F490BB" w:rsidR="003409A3" w:rsidRPr="0055141A" w:rsidRDefault="003409A3" w:rsidP="009E5E13">
            <w:pPr>
              <w:snapToGrid w:val="0"/>
              <w:spacing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proiect</w:t>
            </w:r>
          </w:p>
        </w:tc>
        <w:tc>
          <w:tcPr>
            <w:tcW w:w="1055" w:type="dxa"/>
            <w:tcBorders>
              <w:top w:val="nil"/>
              <w:bottom w:val="nil"/>
            </w:tcBorders>
            <w:vAlign w:val="center"/>
          </w:tcPr>
          <w:p w14:paraId="74F2CF34" w14:textId="77777777" w:rsidR="00E92959" w:rsidRPr="0055141A" w:rsidRDefault="00E92959"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p>
          <w:p w14:paraId="1C9764E4" w14:textId="07EB9D00"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Beneficiar</w:t>
            </w:r>
          </w:p>
        </w:tc>
        <w:tc>
          <w:tcPr>
            <w:tcW w:w="1456" w:type="dxa"/>
            <w:tcBorders>
              <w:top w:val="nil"/>
              <w:bottom w:val="nil"/>
            </w:tcBorders>
            <w:vAlign w:val="center"/>
          </w:tcPr>
          <w:p w14:paraId="0F5A0355" w14:textId="77777777" w:rsidR="00E92959" w:rsidRPr="0055141A" w:rsidRDefault="00E92959"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p>
          <w:p w14:paraId="0297F800" w14:textId="37988A3F"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Parteneri</w:t>
            </w:r>
          </w:p>
        </w:tc>
        <w:tc>
          <w:tcPr>
            <w:tcW w:w="1186" w:type="dxa"/>
            <w:tcBorders>
              <w:top w:val="nil"/>
              <w:bottom w:val="nil"/>
            </w:tcBorders>
            <w:vAlign w:val="center"/>
          </w:tcPr>
          <w:p w14:paraId="4FD76530" w14:textId="396A498D"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Aria de acoperire</w:t>
            </w:r>
          </w:p>
        </w:tc>
        <w:tc>
          <w:tcPr>
            <w:tcW w:w="1187" w:type="dxa"/>
            <w:tcBorders>
              <w:top w:val="nil"/>
              <w:bottom w:val="nil"/>
            </w:tcBorders>
            <w:vAlign w:val="center"/>
          </w:tcPr>
          <w:p w14:paraId="0C433CC1" w14:textId="00336C89"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Valoare totală proiect</w:t>
            </w:r>
          </w:p>
          <w:p w14:paraId="7634FC9B" w14:textId="5F23604C"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(Lei)</w:t>
            </w:r>
          </w:p>
        </w:tc>
        <w:tc>
          <w:tcPr>
            <w:tcW w:w="1187" w:type="dxa"/>
            <w:tcBorders>
              <w:top w:val="nil"/>
              <w:bottom w:val="nil"/>
            </w:tcBorders>
            <w:vAlign w:val="center"/>
          </w:tcPr>
          <w:p w14:paraId="727F54C6" w14:textId="5FE8D81F"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Valoare finanțare nerambursabilă UE (Lei)</w:t>
            </w:r>
          </w:p>
        </w:tc>
        <w:tc>
          <w:tcPr>
            <w:tcW w:w="1311" w:type="dxa"/>
            <w:tcBorders>
              <w:top w:val="nil"/>
              <w:bottom w:val="nil"/>
              <w:right w:val="nil"/>
            </w:tcBorders>
            <w:vAlign w:val="center"/>
          </w:tcPr>
          <w:p w14:paraId="104CB1DB" w14:textId="102FDBE8" w:rsidR="003409A3" w:rsidRPr="0055141A" w:rsidRDefault="003409A3" w:rsidP="009E5E13">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Perioad</w:t>
            </w:r>
            <w:r w:rsidR="00546CCA" w:rsidRPr="0055141A">
              <w:rPr>
                <w:rFonts w:ascii="Calibri" w:hAnsi="Calibri" w:cs="Calibri"/>
                <w:color w:val="auto"/>
                <w:sz w:val="18"/>
                <w:szCs w:val="18"/>
              </w:rPr>
              <w:t xml:space="preserve">a de </w:t>
            </w:r>
            <w:r w:rsidRPr="0055141A">
              <w:rPr>
                <w:rFonts w:ascii="Calibri" w:hAnsi="Calibri" w:cs="Calibri"/>
                <w:color w:val="auto"/>
                <w:sz w:val="18"/>
                <w:szCs w:val="18"/>
              </w:rPr>
              <w:t>implementare</w:t>
            </w:r>
          </w:p>
        </w:tc>
      </w:tr>
      <w:tr w:rsidR="00E3688A" w:rsidRPr="0055141A" w14:paraId="509CA9F6" w14:textId="233FC6BD" w:rsidTr="00C1171B">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919" w:type="dxa"/>
            <w:tcBorders>
              <w:top w:val="nil"/>
            </w:tcBorders>
            <w:vAlign w:val="center"/>
          </w:tcPr>
          <w:p w14:paraId="2A5ACA42" w14:textId="6BBB8131" w:rsidR="003409A3" w:rsidRPr="0055141A" w:rsidRDefault="00A25817" w:rsidP="0040122D">
            <w:pPr>
              <w:snapToGrid w:val="0"/>
              <w:spacing w:before="120" w:after="120" w:line="259" w:lineRule="auto"/>
              <w:contextualSpacing/>
              <w:jc w:val="center"/>
              <w:rPr>
                <w:rFonts w:ascii="Calibri" w:hAnsi="Calibri" w:cs="Calibri"/>
                <w:b w:val="0"/>
                <w:bCs w:val="0"/>
                <w:sz w:val="18"/>
                <w:szCs w:val="18"/>
              </w:rPr>
            </w:pPr>
            <w:r w:rsidRPr="0055141A">
              <w:rPr>
                <w:rFonts w:ascii="Calibri" w:hAnsi="Calibri" w:cs="Calibri"/>
                <w:b w:val="0"/>
                <w:bCs w:val="0"/>
                <w:sz w:val="18"/>
                <w:szCs w:val="18"/>
              </w:rPr>
              <w:t>45519/ 123621</w:t>
            </w:r>
          </w:p>
        </w:tc>
        <w:tc>
          <w:tcPr>
            <w:tcW w:w="1055" w:type="dxa"/>
            <w:tcBorders>
              <w:top w:val="nil"/>
            </w:tcBorders>
            <w:vAlign w:val="center"/>
          </w:tcPr>
          <w:p w14:paraId="780E1DDD" w14:textId="03ACE301" w:rsidR="003409A3" w:rsidRPr="0055141A" w:rsidRDefault="00A25817" w:rsidP="007A1F2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Participarea pe piața muncii a grupurilor vulnerabile din județul Timiș</w:t>
            </w:r>
          </w:p>
        </w:tc>
        <w:tc>
          <w:tcPr>
            <w:tcW w:w="1055" w:type="dxa"/>
            <w:tcBorders>
              <w:top w:val="nil"/>
            </w:tcBorders>
            <w:vAlign w:val="center"/>
          </w:tcPr>
          <w:p w14:paraId="0FEC1BF3" w14:textId="45A9B048" w:rsidR="003409A3" w:rsidRPr="0055141A" w:rsidRDefault="00A25817" w:rsidP="007A1F2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Direcția Generală de Asistență Socială și Protecția Copilului (D.G.A.S.P.C.) Timiș</w:t>
            </w:r>
          </w:p>
        </w:tc>
        <w:tc>
          <w:tcPr>
            <w:tcW w:w="1456" w:type="dxa"/>
            <w:tcBorders>
              <w:top w:val="nil"/>
            </w:tcBorders>
            <w:vAlign w:val="center"/>
          </w:tcPr>
          <w:p w14:paraId="7E0F0122" w14:textId="3E1C801D" w:rsidR="00A25817" w:rsidRPr="0055141A" w:rsidRDefault="00A25817" w:rsidP="007A1F2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P1.</w:t>
            </w:r>
            <w:r w:rsidR="202CD1CE" w:rsidRPr="0055141A">
              <w:rPr>
                <w:rFonts w:ascii="Calibri" w:hAnsi="Calibri" w:cs="Calibri"/>
                <w:sz w:val="18"/>
                <w:szCs w:val="18"/>
              </w:rPr>
              <w:t xml:space="preserve"> </w:t>
            </w:r>
            <w:r w:rsidRPr="0055141A">
              <w:rPr>
                <w:rFonts w:ascii="Calibri" w:hAnsi="Calibri" w:cs="Calibri"/>
                <w:sz w:val="18"/>
                <w:szCs w:val="18"/>
              </w:rPr>
              <w:t>Fundația</w:t>
            </w:r>
            <w:r w:rsidR="0092165D" w:rsidRPr="0055141A">
              <w:rPr>
                <w:rFonts w:ascii="Calibri" w:hAnsi="Calibri" w:cs="Calibri"/>
                <w:sz w:val="18"/>
                <w:szCs w:val="18"/>
              </w:rPr>
              <w:t xml:space="preserve"> </w:t>
            </w:r>
            <w:r w:rsidRPr="0055141A">
              <w:rPr>
                <w:rFonts w:ascii="Calibri" w:hAnsi="Calibri" w:cs="Calibri"/>
                <w:sz w:val="18"/>
                <w:szCs w:val="18"/>
              </w:rPr>
              <w:t>Serviciilor</w:t>
            </w:r>
            <w:r w:rsidR="0092165D" w:rsidRPr="0055141A">
              <w:rPr>
                <w:rFonts w:ascii="Calibri" w:hAnsi="Calibri" w:cs="Calibri"/>
                <w:sz w:val="18"/>
                <w:szCs w:val="18"/>
              </w:rPr>
              <w:t xml:space="preserve"> </w:t>
            </w:r>
            <w:r w:rsidRPr="0055141A">
              <w:rPr>
                <w:rFonts w:ascii="Calibri" w:hAnsi="Calibri" w:cs="Calibri"/>
                <w:sz w:val="18"/>
                <w:szCs w:val="18"/>
              </w:rPr>
              <w:t>Sociale</w:t>
            </w:r>
            <w:r w:rsidR="0092165D" w:rsidRPr="0055141A">
              <w:rPr>
                <w:rFonts w:ascii="Calibri" w:hAnsi="Calibri" w:cs="Calibri"/>
                <w:sz w:val="18"/>
                <w:szCs w:val="18"/>
              </w:rPr>
              <w:t xml:space="preserve"> </w:t>
            </w:r>
            <w:r w:rsidRPr="0055141A">
              <w:rPr>
                <w:rFonts w:ascii="Calibri" w:hAnsi="Calibri" w:cs="Calibri"/>
                <w:sz w:val="18"/>
                <w:szCs w:val="18"/>
              </w:rPr>
              <w:t>Bethany</w:t>
            </w:r>
          </w:p>
          <w:p w14:paraId="6ECC2341" w14:textId="46A57A13" w:rsidR="00A25817" w:rsidRPr="0055141A" w:rsidRDefault="00A25817" w:rsidP="007A1F2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P2.</w:t>
            </w:r>
            <w:r w:rsidR="4E155510" w:rsidRPr="0055141A">
              <w:rPr>
                <w:rFonts w:ascii="Calibri" w:hAnsi="Calibri" w:cs="Calibri"/>
                <w:sz w:val="18"/>
                <w:szCs w:val="18"/>
              </w:rPr>
              <w:t xml:space="preserve"> </w:t>
            </w:r>
            <w:r w:rsidRPr="0055141A">
              <w:rPr>
                <w:rFonts w:ascii="Calibri" w:hAnsi="Calibri" w:cs="Calibri"/>
                <w:sz w:val="18"/>
                <w:szCs w:val="18"/>
              </w:rPr>
              <w:t>Institutul de Cercetare pentru Dezvoltare</w:t>
            </w:r>
          </w:p>
          <w:p w14:paraId="594061EB" w14:textId="2871798A" w:rsidR="003409A3" w:rsidRPr="0055141A" w:rsidRDefault="00A25817" w:rsidP="007A1F2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Socială și Inovare – ICED</w:t>
            </w:r>
          </w:p>
        </w:tc>
        <w:tc>
          <w:tcPr>
            <w:tcW w:w="1186" w:type="dxa"/>
            <w:tcBorders>
              <w:top w:val="nil"/>
            </w:tcBorders>
            <w:vAlign w:val="center"/>
          </w:tcPr>
          <w:p w14:paraId="6DCD8ACA" w14:textId="73A169FD" w:rsidR="003409A3" w:rsidRPr="0055141A" w:rsidRDefault="00A25817" w:rsidP="0040122D">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Județul Timiș (Regiunea Vest)</w:t>
            </w:r>
          </w:p>
        </w:tc>
        <w:tc>
          <w:tcPr>
            <w:tcW w:w="1187" w:type="dxa"/>
            <w:tcBorders>
              <w:top w:val="nil"/>
            </w:tcBorders>
            <w:vAlign w:val="center"/>
          </w:tcPr>
          <w:p w14:paraId="6074CEA2" w14:textId="25EB833F" w:rsidR="003409A3" w:rsidRPr="0055141A" w:rsidRDefault="00A25817" w:rsidP="00B533C4">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2.240.344,00</w:t>
            </w:r>
          </w:p>
        </w:tc>
        <w:tc>
          <w:tcPr>
            <w:tcW w:w="1187" w:type="dxa"/>
            <w:tcBorders>
              <w:top w:val="nil"/>
            </w:tcBorders>
            <w:vAlign w:val="center"/>
          </w:tcPr>
          <w:p w14:paraId="3F4E0145" w14:textId="532F3316" w:rsidR="003409A3" w:rsidRPr="0055141A" w:rsidRDefault="00A25817" w:rsidP="00B533C4">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2.195.537,12</w:t>
            </w:r>
          </w:p>
        </w:tc>
        <w:tc>
          <w:tcPr>
            <w:tcW w:w="1311" w:type="dxa"/>
            <w:tcBorders>
              <w:top w:val="nil"/>
            </w:tcBorders>
            <w:vAlign w:val="center"/>
          </w:tcPr>
          <w:p w14:paraId="6E5468DD" w14:textId="79296CAA" w:rsidR="00A25817" w:rsidRPr="0055141A" w:rsidRDefault="0040122D" w:rsidP="00B533C4">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0</w:t>
            </w:r>
            <w:r w:rsidR="00A25817" w:rsidRPr="0055141A">
              <w:rPr>
                <w:rFonts w:ascii="Calibri" w:hAnsi="Calibri" w:cs="Calibri"/>
                <w:sz w:val="18"/>
                <w:szCs w:val="18"/>
              </w:rPr>
              <w:t>1.03.2013  28.02.2015</w:t>
            </w:r>
          </w:p>
          <w:p w14:paraId="60B8054B" w14:textId="28C37B0D" w:rsidR="003409A3" w:rsidRPr="0055141A" w:rsidRDefault="003409A3" w:rsidP="00B533C4">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493A559" w14:textId="77777777" w:rsidR="00CB1656" w:rsidRPr="0055141A" w:rsidRDefault="00CB1656" w:rsidP="00B53EC2">
      <w:pPr>
        <w:spacing w:after="120"/>
        <w:jc w:val="both"/>
        <w:rPr>
          <w:rFonts w:ascii="Calibri" w:hAnsi="Calibri" w:cs="Calibri"/>
          <w:sz w:val="20"/>
          <w:szCs w:val="20"/>
        </w:rPr>
      </w:pPr>
    </w:p>
    <w:p w14:paraId="61FE2920" w14:textId="10FDCECA" w:rsidR="00340AA3" w:rsidRPr="00BD157A" w:rsidRDefault="00340AA3" w:rsidP="007C3E03">
      <w:pPr>
        <w:pStyle w:val="Heading1"/>
        <w:keepLines w:val="0"/>
        <w:numPr>
          <w:ilvl w:val="0"/>
          <w:numId w:val="13"/>
        </w:numPr>
        <w:snapToGrid w:val="0"/>
        <w:spacing w:before="0" w:after="120"/>
        <w:jc w:val="both"/>
        <w:rPr>
          <w:rFonts w:ascii="Calibri" w:eastAsia="Times New Roman" w:hAnsi="Calibri" w:cs="Calibri"/>
          <w:b/>
          <w:color w:val="3CA1BC"/>
          <w:kern w:val="1"/>
          <w:sz w:val="20"/>
          <w:szCs w:val="20"/>
          <w:lang w:eastAsia="ar-SA"/>
        </w:rPr>
      </w:pPr>
      <w:bookmarkStart w:id="6" w:name="_Toc65581983"/>
      <w:bookmarkStart w:id="7" w:name="_Toc68516083"/>
      <w:r w:rsidRPr="00BD157A">
        <w:rPr>
          <w:rFonts w:ascii="Calibri" w:eastAsia="Times New Roman" w:hAnsi="Calibri" w:cs="Calibri"/>
          <w:b/>
          <w:color w:val="3CA1BC"/>
          <w:kern w:val="1"/>
          <w:sz w:val="20"/>
          <w:szCs w:val="20"/>
          <w:lang w:eastAsia="ar-SA"/>
        </w:rPr>
        <w:t>PREZENTAREA PROIECT</w:t>
      </w:r>
      <w:r w:rsidR="00456F5B" w:rsidRPr="00BD157A">
        <w:rPr>
          <w:rFonts w:ascii="Calibri" w:eastAsia="Times New Roman" w:hAnsi="Calibri" w:cs="Calibri"/>
          <w:b/>
          <w:color w:val="3CA1BC"/>
          <w:kern w:val="1"/>
          <w:sz w:val="20"/>
          <w:szCs w:val="20"/>
          <w:lang w:eastAsia="ar-SA"/>
        </w:rPr>
        <w:t>U</w:t>
      </w:r>
      <w:r w:rsidRPr="00BD157A">
        <w:rPr>
          <w:rFonts w:ascii="Calibri" w:eastAsia="Times New Roman" w:hAnsi="Calibri" w:cs="Calibri"/>
          <w:b/>
          <w:color w:val="3CA1BC"/>
          <w:kern w:val="1"/>
          <w:sz w:val="20"/>
          <w:szCs w:val="20"/>
          <w:lang w:eastAsia="ar-SA"/>
        </w:rPr>
        <w:t>L</w:t>
      </w:r>
      <w:r w:rsidR="00456F5B" w:rsidRPr="00BD157A">
        <w:rPr>
          <w:rFonts w:ascii="Calibri" w:eastAsia="Times New Roman" w:hAnsi="Calibri" w:cs="Calibri"/>
          <w:b/>
          <w:color w:val="3CA1BC"/>
          <w:kern w:val="1"/>
          <w:sz w:val="20"/>
          <w:szCs w:val="20"/>
          <w:lang w:eastAsia="ar-SA"/>
        </w:rPr>
        <w:t>UI</w:t>
      </w:r>
      <w:bookmarkEnd w:id="6"/>
      <w:bookmarkEnd w:id="7"/>
      <w:r w:rsidRPr="00BD157A">
        <w:rPr>
          <w:rFonts w:ascii="Calibri" w:eastAsia="Times New Roman" w:hAnsi="Calibri" w:cs="Calibri"/>
          <w:b/>
          <w:color w:val="3CA1BC"/>
          <w:kern w:val="1"/>
          <w:sz w:val="20"/>
          <w:szCs w:val="20"/>
          <w:lang w:eastAsia="ar-SA"/>
        </w:rPr>
        <w:t xml:space="preserve"> </w:t>
      </w:r>
    </w:p>
    <w:p w14:paraId="0DD4A190" w14:textId="164AAD46" w:rsidR="00185807" w:rsidRPr="00BD157A" w:rsidRDefault="004E149F" w:rsidP="00D82E74">
      <w:pPr>
        <w:snapToGrid w:val="0"/>
        <w:spacing w:after="120"/>
        <w:jc w:val="both"/>
        <w:rPr>
          <w:rFonts w:ascii="Calibri" w:hAnsi="Calibri" w:cs="Calibri"/>
          <w:color w:val="000000"/>
          <w:sz w:val="20"/>
          <w:szCs w:val="20"/>
          <w:shd w:val="clear" w:color="auto" w:fill="FFFFFF"/>
        </w:rPr>
      </w:pPr>
      <w:r w:rsidRPr="00BD157A">
        <w:rPr>
          <w:rFonts w:ascii="Calibri" w:hAnsi="Calibri" w:cs="Calibri"/>
          <w:b/>
          <w:color w:val="000000" w:themeColor="text1"/>
          <w:sz w:val="20"/>
          <w:szCs w:val="20"/>
        </w:rPr>
        <w:t>Obiectivul general</w:t>
      </w:r>
      <w:r w:rsidRPr="00BD157A">
        <w:rPr>
          <w:rFonts w:ascii="Calibri" w:hAnsi="Calibri" w:cs="Calibri"/>
          <w:color w:val="000000" w:themeColor="text1"/>
          <w:sz w:val="20"/>
          <w:szCs w:val="20"/>
        </w:rPr>
        <w:t xml:space="preserve"> al proiectului îl reprezintă </w:t>
      </w:r>
      <w:r w:rsidRPr="00BD157A">
        <w:rPr>
          <w:rFonts w:ascii="Calibri" w:hAnsi="Calibri" w:cs="Calibri"/>
          <w:color w:val="000000"/>
          <w:sz w:val="20"/>
          <w:szCs w:val="20"/>
          <w:shd w:val="clear" w:color="auto" w:fill="FFFFFF"/>
        </w:rPr>
        <w:t>facilitarea accesului pe piața muncii a grupurilor vulnerabile din județul Timiș în special din comunitățile rurale și/sau izolate, prin furnizarea unui program de servicii integrate.</w:t>
      </w:r>
    </w:p>
    <w:p w14:paraId="30C724A4" w14:textId="77777777" w:rsidR="004E149F" w:rsidRPr="00BD157A" w:rsidRDefault="004E149F" w:rsidP="00D82E74">
      <w:pPr>
        <w:pStyle w:val="ListParagraph"/>
        <w:spacing w:after="120"/>
        <w:ind w:left="288"/>
        <w:contextualSpacing w:val="0"/>
        <w:jc w:val="both"/>
        <w:rPr>
          <w:rFonts w:ascii="Calibri" w:hAnsi="Calibri" w:cs="Calibri"/>
          <w:color w:val="000000" w:themeColor="text1"/>
          <w:sz w:val="20"/>
          <w:szCs w:val="20"/>
        </w:rPr>
      </w:pPr>
      <w:r w:rsidRPr="00BD157A">
        <w:rPr>
          <w:rFonts w:ascii="Calibri" w:hAnsi="Calibri" w:cs="Calibri"/>
          <w:b/>
          <w:color w:val="000000" w:themeColor="text1"/>
          <w:sz w:val="20"/>
          <w:szCs w:val="20"/>
        </w:rPr>
        <w:t xml:space="preserve">Obiectivele specifice </w:t>
      </w:r>
      <w:r w:rsidRPr="00BD157A">
        <w:rPr>
          <w:rFonts w:ascii="Calibri" w:hAnsi="Calibri" w:cs="Calibri"/>
          <w:color w:val="000000" w:themeColor="text1"/>
          <w:sz w:val="20"/>
          <w:szCs w:val="20"/>
        </w:rPr>
        <w:t>asumate în cadrul proiectului sunt:</w:t>
      </w:r>
    </w:p>
    <w:p w14:paraId="5B20464E" w14:textId="236427AE" w:rsidR="004E149F" w:rsidRPr="00BD157A" w:rsidRDefault="004E149F" w:rsidP="00D82E74">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OS1</w:t>
      </w:r>
      <w:r w:rsidRPr="00BD157A">
        <w:rPr>
          <w:rFonts w:ascii="Calibri" w:hAnsi="Calibri" w:cs="Calibri"/>
          <w:color w:val="000000" w:themeColor="text1"/>
          <w:sz w:val="20"/>
          <w:szCs w:val="20"/>
        </w:rPr>
        <w:t>: Creșterea</w:t>
      </w:r>
      <w:r w:rsidR="008F6591" w:rsidRPr="00BD157A">
        <w:rPr>
          <w:rFonts w:ascii="Calibri" w:hAnsi="Calibri" w:cs="Calibri"/>
          <w:color w:val="000000" w:themeColor="text1"/>
          <w:sz w:val="20"/>
          <w:szCs w:val="20"/>
        </w:rPr>
        <w:t xml:space="preserve"> </w:t>
      </w:r>
      <w:r w:rsidRPr="00BD157A">
        <w:rPr>
          <w:rFonts w:ascii="Calibri" w:hAnsi="Calibri" w:cs="Calibri"/>
          <w:color w:val="000000" w:themeColor="text1"/>
          <w:sz w:val="20"/>
          <w:szCs w:val="20"/>
        </w:rPr>
        <w:t xml:space="preserve">integrării/reintegrării profesionale a persoanelor provenite din categorii vulnerabile. </w:t>
      </w:r>
    </w:p>
    <w:p w14:paraId="00360FB5" w14:textId="77777777" w:rsidR="004E149F" w:rsidRPr="00BD157A" w:rsidRDefault="004E149F" w:rsidP="00D82E74">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OS2</w:t>
      </w:r>
      <w:r w:rsidRPr="00BD157A">
        <w:rPr>
          <w:rFonts w:ascii="Calibri" w:hAnsi="Calibri" w:cs="Calibri"/>
          <w:color w:val="000000" w:themeColor="text1"/>
          <w:sz w:val="20"/>
          <w:szCs w:val="20"/>
        </w:rPr>
        <w:t>: Dezvoltarea capacității de ocupare și a competentelor profesionale specifice ale membrilor grupului țintă prin furnizarea de servicii de calificare/recalificare, precum și de programe de formare în vederea dezvoltării competențelor de bază (TIC, competențe sociale și civice, competența de a învăța).</w:t>
      </w:r>
    </w:p>
    <w:p w14:paraId="35053F6A" w14:textId="4613D77C" w:rsidR="004E149F" w:rsidRPr="00BD157A" w:rsidRDefault="004E149F" w:rsidP="00D82E74">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OS3</w:t>
      </w:r>
      <w:r w:rsidRPr="00BD157A">
        <w:rPr>
          <w:rFonts w:ascii="Calibri" w:hAnsi="Calibri" w:cs="Calibri"/>
          <w:color w:val="000000" w:themeColor="text1"/>
          <w:sz w:val="20"/>
          <w:szCs w:val="20"/>
        </w:rPr>
        <w:t>: Îmbunătățirea condițiilor de viață și de activitate profesională pentru persoanele din grupuri vulnerabile, prin dezvoltarea capacității instituțiilor administrației locale/ONG privind lucrul cu persoanele din grupuri vulnerabile și prin informarea/sensibilizarea angajatorilor și comunității cu privire la respectarea dreptului la muncă și integrarea persoanelor din grupuri vulnerabile.</w:t>
      </w:r>
    </w:p>
    <w:p w14:paraId="22F6B51A" w14:textId="2B5F75E8" w:rsidR="004E149F" w:rsidRPr="00BD157A" w:rsidRDefault="004E149F" w:rsidP="004C1E54">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Categorii de activități</w:t>
      </w:r>
      <w:r w:rsidRPr="00BD157A">
        <w:rPr>
          <w:rFonts w:ascii="Calibri" w:hAnsi="Calibri" w:cs="Calibri"/>
          <w:color w:val="000000" w:themeColor="text1"/>
          <w:sz w:val="20"/>
          <w:szCs w:val="20"/>
        </w:rPr>
        <w:t xml:space="preserve"> planificate: </w:t>
      </w:r>
    </w:p>
    <w:p w14:paraId="6D8E6BD4" w14:textId="77777777" w:rsidR="004E149F" w:rsidRPr="00BD157A" w:rsidRDefault="004E149F" w:rsidP="007C3E03">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Activități de management și monitorizare a proiectului, care includ și implementarea achizițiilor în cadrul proiectului;</w:t>
      </w:r>
    </w:p>
    <w:p w14:paraId="0BCB8580" w14:textId="77777777" w:rsidR="004E149F" w:rsidRPr="00BD157A" w:rsidRDefault="004E149F" w:rsidP="007C3E03">
      <w:pPr>
        <w:pStyle w:val="ListParagraph"/>
        <w:numPr>
          <w:ilvl w:val="0"/>
          <w:numId w:val="14"/>
        </w:numPr>
        <w:spacing w:after="60"/>
        <w:ind w:left="714" w:hanging="357"/>
        <w:jc w:val="both"/>
        <w:rPr>
          <w:rFonts w:ascii="Calibri" w:hAnsi="Calibri" w:cs="Calibri"/>
          <w:b/>
          <w:color w:val="000000" w:themeColor="text1"/>
          <w:sz w:val="20"/>
          <w:szCs w:val="20"/>
        </w:rPr>
      </w:pPr>
      <w:r w:rsidRPr="00BD157A">
        <w:rPr>
          <w:rFonts w:ascii="Calibri" w:hAnsi="Calibri" w:cs="Calibri"/>
          <w:color w:val="000000"/>
          <w:sz w:val="20"/>
          <w:szCs w:val="20"/>
          <w:shd w:val="clear" w:color="auto" w:fill="FFFFFF"/>
        </w:rPr>
        <w:t>Activități de promovare și informare;</w:t>
      </w:r>
    </w:p>
    <w:p w14:paraId="19CD3F1E" w14:textId="1537D59B" w:rsidR="004E149F" w:rsidRPr="00BD157A" w:rsidRDefault="008B22BF" w:rsidP="007C3E03">
      <w:pPr>
        <w:pStyle w:val="ListParagraph"/>
        <w:numPr>
          <w:ilvl w:val="0"/>
          <w:numId w:val="14"/>
        </w:numPr>
        <w:spacing w:after="60"/>
        <w:ind w:left="714" w:hanging="357"/>
        <w:jc w:val="both"/>
        <w:rPr>
          <w:rFonts w:ascii="Calibri" w:hAnsi="Calibri" w:cs="Calibri"/>
          <w:color w:val="000000" w:themeColor="text1"/>
          <w:sz w:val="20"/>
          <w:szCs w:val="20"/>
        </w:rPr>
      </w:pPr>
      <w:r w:rsidRPr="00BD157A">
        <w:rPr>
          <w:rFonts w:ascii="Calibri" w:hAnsi="Calibri" w:cs="Calibri"/>
          <w:color w:val="000000"/>
          <w:sz w:val="20"/>
          <w:szCs w:val="20"/>
          <w:shd w:val="clear" w:color="auto" w:fill="FFFFFF"/>
        </w:rPr>
        <w:t>Activități</w:t>
      </w:r>
      <w:r w:rsidR="004E149F" w:rsidRPr="00BD157A">
        <w:rPr>
          <w:rFonts w:ascii="Calibri" w:hAnsi="Calibri" w:cs="Calibri"/>
          <w:color w:val="000000"/>
          <w:sz w:val="20"/>
          <w:szCs w:val="20"/>
          <w:shd w:val="clear" w:color="auto" w:fill="FFFFFF"/>
        </w:rPr>
        <w:t xml:space="preserve"> pentru dezvoltarea potențialului profesional al persoanelor vulnerabile şi pentru identificarea şi dezvoltarea oportunităților de ocupare, inclusiv formare profesională, grupuri de lucru, asistență, consiliere etc.</w:t>
      </w:r>
    </w:p>
    <w:p w14:paraId="71FB1D8A" w14:textId="77777777" w:rsidR="004E149F" w:rsidRPr="00BD157A" w:rsidRDefault="004E149F" w:rsidP="007C3E03">
      <w:pPr>
        <w:pStyle w:val="ListParagraph"/>
        <w:numPr>
          <w:ilvl w:val="0"/>
          <w:numId w:val="14"/>
        </w:numPr>
        <w:spacing w:after="60"/>
        <w:ind w:left="714" w:hanging="357"/>
        <w:jc w:val="both"/>
        <w:rPr>
          <w:rFonts w:ascii="Calibri" w:hAnsi="Calibri" w:cs="Calibri"/>
          <w:color w:val="000000" w:themeColor="text1"/>
          <w:sz w:val="20"/>
          <w:szCs w:val="20"/>
        </w:rPr>
      </w:pPr>
      <w:r w:rsidRPr="00BD157A">
        <w:rPr>
          <w:rFonts w:ascii="Calibri" w:hAnsi="Calibri" w:cs="Calibri"/>
          <w:color w:val="000000" w:themeColor="text1"/>
          <w:sz w:val="20"/>
          <w:szCs w:val="20"/>
        </w:rPr>
        <w:t>Activități de motivare pentru grupurile vulnerabile pentru a se integra/ reintegra pe piața muncii, inclusiv asistență în căutarea unui loc de muncă.</w:t>
      </w:r>
    </w:p>
    <w:p w14:paraId="49A92773" w14:textId="77777777" w:rsidR="004E149F" w:rsidRPr="00BD157A" w:rsidRDefault="004E149F" w:rsidP="007C3E03">
      <w:pPr>
        <w:pStyle w:val="ListParagraph"/>
        <w:numPr>
          <w:ilvl w:val="0"/>
          <w:numId w:val="14"/>
        </w:numPr>
        <w:spacing w:after="60"/>
        <w:ind w:left="714" w:hanging="357"/>
        <w:jc w:val="both"/>
        <w:rPr>
          <w:rFonts w:ascii="Calibri" w:hAnsi="Calibri" w:cs="Calibri"/>
          <w:color w:val="000000" w:themeColor="text1"/>
          <w:sz w:val="20"/>
          <w:szCs w:val="20"/>
        </w:rPr>
      </w:pPr>
      <w:r w:rsidRPr="00BD157A">
        <w:rPr>
          <w:rFonts w:ascii="Calibri" w:hAnsi="Calibri" w:cs="Calibri"/>
          <w:color w:val="000000" w:themeColor="text1"/>
          <w:sz w:val="20"/>
          <w:szCs w:val="20"/>
        </w:rPr>
        <w:t>Dezvoltarea şi furnizarea ofertelor individualizate de formare profesională care vizează nevoile specifice ale grupurilor vulnerabile, inclusiv dezvoltarea competențelor de bază şi certificarea acestora.</w:t>
      </w:r>
    </w:p>
    <w:p w14:paraId="12441C49" w14:textId="7F75BAD7" w:rsidR="00820530" w:rsidRPr="00BD157A" w:rsidRDefault="004E149F" w:rsidP="004C1E54">
      <w:pPr>
        <w:spacing w:after="120"/>
        <w:jc w:val="both"/>
        <w:rPr>
          <w:rFonts w:ascii="Calibri" w:hAnsi="Calibri" w:cs="Calibri"/>
          <w:sz w:val="20"/>
          <w:szCs w:val="20"/>
        </w:rPr>
      </w:pPr>
      <w:r w:rsidRPr="00BD157A">
        <w:rPr>
          <w:rFonts w:ascii="Calibri" w:hAnsi="Calibri" w:cs="Calibri"/>
          <w:b/>
          <w:color w:val="000000" w:themeColor="text1"/>
          <w:sz w:val="20"/>
          <w:szCs w:val="20"/>
        </w:rPr>
        <w:t xml:space="preserve">Grupul țintă </w:t>
      </w:r>
      <w:r w:rsidRPr="00BD157A">
        <w:rPr>
          <w:rFonts w:ascii="Calibri" w:hAnsi="Calibri" w:cs="Calibri"/>
          <w:sz w:val="20"/>
          <w:szCs w:val="20"/>
        </w:rPr>
        <w:t xml:space="preserve">este reprezentat de comunități vulnerabile din mediul rural și urban care includ: persoane de etnie romă, persoane cu dizabilități, persoane care provin din sistemul instituționalizat de protecție a copilului). </w:t>
      </w:r>
    </w:p>
    <w:p w14:paraId="628DC49D" w14:textId="39463414" w:rsidR="00820530" w:rsidRPr="00BD157A" w:rsidRDefault="00820530" w:rsidP="00161BBC">
      <w:pPr>
        <w:jc w:val="both"/>
        <w:rPr>
          <w:rFonts w:ascii="Calibri" w:hAnsi="Calibri" w:cs="Calibri"/>
          <w:sz w:val="20"/>
          <w:szCs w:val="20"/>
        </w:rPr>
      </w:pPr>
    </w:p>
    <w:p w14:paraId="08CB4A0A" w14:textId="7EE1C321" w:rsidR="005E0F48" w:rsidRPr="00BD157A" w:rsidRDefault="00FD0C1E" w:rsidP="007C3E03">
      <w:pPr>
        <w:pStyle w:val="ListParagraph"/>
        <w:keepNext/>
        <w:numPr>
          <w:ilvl w:val="0"/>
          <w:numId w:val="13"/>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8" w:name="_Toc65581984"/>
      <w:bookmarkStart w:id="9" w:name="_Toc68516084"/>
      <w:r w:rsidRPr="00BD157A">
        <w:rPr>
          <w:rFonts w:ascii="Calibri" w:eastAsia="Times New Roman" w:hAnsi="Calibri" w:cs="Calibri"/>
          <w:b/>
          <w:color w:val="3CA1BC"/>
          <w:kern w:val="1"/>
          <w:sz w:val="20"/>
          <w:szCs w:val="20"/>
          <w:lang w:eastAsia="ar-SA"/>
        </w:rPr>
        <w:t>ANALIZĂ</w:t>
      </w:r>
      <w:bookmarkEnd w:id="8"/>
      <w:bookmarkEnd w:id="9"/>
    </w:p>
    <w:p w14:paraId="28DBCF45" w14:textId="6F75721E" w:rsidR="00FD0C1E" w:rsidRPr="00BD157A" w:rsidRDefault="00FD0C1E"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10" w:name="_Toc65581985"/>
      <w:bookmarkStart w:id="11" w:name="_Toc68516085"/>
      <w:r w:rsidRPr="00BD157A">
        <w:rPr>
          <w:rFonts w:ascii="Calibri" w:eastAsia="SimSun" w:hAnsi="Calibri" w:cs="Calibri"/>
          <w:color w:val="3CA1BC"/>
          <w:sz w:val="20"/>
          <w:szCs w:val="20"/>
          <w:lang w:bidi="ne-NP"/>
        </w:rPr>
        <w:t xml:space="preserve">Context </w:t>
      </w:r>
      <w:r w:rsidR="008F4F73" w:rsidRPr="00BD157A">
        <w:rPr>
          <w:rFonts w:ascii="Calibri" w:eastAsia="SimSun" w:hAnsi="Calibri" w:cs="Calibri"/>
          <w:color w:val="3CA1BC"/>
          <w:sz w:val="20"/>
          <w:szCs w:val="20"/>
          <w:lang w:bidi="ne-NP"/>
        </w:rPr>
        <w:t xml:space="preserve">și </w:t>
      </w:r>
      <w:r w:rsidR="00FC7876" w:rsidRPr="00BD157A">
        <w:rPr>
          <w:rFonts w:ascii="Calibri" w:eastAsia="SimSun" w:hAnsi="Calibri" w:cs="Calibri"/>
          <w:color w:val="3CA1BC"/>
          <w:sz w:val="20"/>
          <w:szCs w:val="20"/>
          <w:lang w:bidi="ne-NP"/>
        </w:rPr>
        <w:t>relevanță</w:t>
      </w:r>
      <w:bookmarkEnd w:id="10"/>
      <w:bookmarkEnd w:id="11"/>
    </w:p>
    <w:p w14:paraId="4C0AE781" w14:textId="783331A8" w:rsidR="00D66181" w:rsidRPr="00BD157A" w:rsidRDefault="00D66181"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Proiectul este propus în contextul unui dezechilibru în creștere care s-a înregistrat pe piața muncii din România după criza financiară din 2008. Rata șomajului la nivel național a crescut la 7,5 % până la finalul lui 2009, când aproape 400.000 de români și-au pierdut locurile de muncă în acel an, majoritatea aflându-se în segmentul de vârstă 30 – 49 de ani. În justificarea proiectului se arată că, dintre aceștia, cei mai afectați au fost cei care provin din categorii </w:t>
      </w:r>
      <w:r w:rsidRPr="00BD157A">
        <w:rPr>
          <w:rFonts w:ascii="Calibri" w:eastAsiaTheme="minorHAnsi" w:hAnsi="Calibri" w:cs="Calibri"/>
          <w:color w:val="000000"/>
          <w:sz w:val="20"/>
          <w:szCs w:val="20"/>
          <w:shd w:val="clear" w:color="auto" w:fill="FFFFFF"/>
        </w:rPr>
        <w:lastRenderedPageBreak/>
        <w:t xml:space="preserve">vulnerabile, precum persoane de etnie romă, persoane cu dizabilități sau tineri care provin din sistemul instituționalizat de protecție a copilului. </w:t>
      </w:r>
    </w:p>
    <w:p w14:paraId="59601D26" w14:textId="4A9CE9AC" w:rsidR="00D66181" w:rsidRPr="00BD157A" w:rsidRDefault="00D66181"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Proiectul răspunde nevoilor acestor categorii și se axează pe situația grupurilor vulnerabile din județul Timiș, cu accent pe comunitățile izolate și expuse riscului de excluziune socială (comunele Satchinez, Checea, Sânnicolau Mare). Raportat la grupul țintă „tineri care provin din sistemul instituționalizat de protecție a copilului”, proiectul a implicat deopotrivă persoane provenind din zona urbană (Timișoara) și rurală (comuna Găvojdia, județul Timiș).</w:t>
      </w:r>
    </w:p>
    <w:p w14:paraId="47DD13FC" w14:textId="4BABA09D" w:rsidR="00D66181" w:rsidRPr="00BD157A" w:rsidRDefault="00D66181"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Sunt identificate </w:t>
      </w:r>
      <w:r w:rsidRPr="00BD157A">
        <w:rPr>
          <w:rFonts w:ascii="Calibri" w:eastAsiaTheme="minorHAnsi" w:hAnsi="Calibri" w:cs="Calibri"/>
          <w:b/>
          <w:color w:val="000000"/>
          <w:sz w:val="20"/>
          <w:szCs w:val="20"/>
          <w:shd w:val="clear" w:color="auto" w:fill="FFFFFF"/>
        </w:rPr>
        <w:t>două obstacole comune acestor grupuri</w:t>
      </w:r>
      <w:r w:rsidRPr="00BD157A">
        <w:rPr>
          <w:rFonts w:ascii="Calibri" w:eastAsiaTheme="minorHAnsi" w:hAnsi="Calibri" w:cs="Calibri"/>
          <w:color w:val="000000"/>
          <w:sz w:val="20"/>
          <w:szCs w:val="20"/>
          <w:shd w:val="clear" w:color="auto" w:fill="FFFFFF"/>
        </w:rPr>
        <w:t xml:space="preserve"> în efortul de integrare a acestora pe piața muncii: </w:t>
      </w:r>
    </w:p>
    <w:p w14:paraId="07547A46" w14:textId="77777777" w:rsidR="00D66181" w:rsidRPr="00BD157A" w:rsidRDefault="00D66181"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lipsa de competențe și formări/calificări de bază;</w:t>
      </w:r>
    </w:p>
    <w:p w14:paraId="4EE38D18" w14:textId="77777777" w:rsidR="00D66181" w:rsidRPr="00BD157A" w:rsidRDefault="00D66181"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discriminarea acestora de către angajatori.</w:t>
      </w:r>
    </w:p>
    <w:p w14:paraId="069BDE2A" w14:textId="661BCBD3" w:rsidR="00D66181" w:rsidRPr="00BD157A" w:rsidRDefault="00D66181"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Direcțiile generale ale proiectului și activitățile propuse răspund acestor nevoi prin identificarea de </w:t>
      </w:r>
      <w:r w:rsidR="00583A01" w:rsidRPr="00BD157A">
        <w:rPr>
          <w:rFonts w:ascii="Calibri" w:eastAsiaTheme="minorHAnsi" w:hAnsi="Calibri" w:cs="Calibri"/>
          <w:color w:val="000000"/>
          <w:sz w:val="20"/>
          <w:szCs w:val="20"/>
          <w:shd w:val="clear" w:color="auto" w:fill="FFFFFF"/>
        </w:rPr>
        <w:t>modalități</w:t>
      </w:r>
      <w:r w:rsidRPr="00BD157A">
        <w:rPr>
          <w:rFonts w:ascii="Calibri" w:eastAsiaTheme="minorHAnsi" w:hAnsi="Calibri" w:cs="Calibri"/>
          <w:color w:val="000000"/>
          <w:sz w:val="20"/>
          <w:szCs w:val="20"/>
          <w:shd w:val="clear" w:color="auto" w:fill="FFFFFF"/>
        </w:rPr>
        <w:t xml:space="preserve"> de combatere a discriminării şi promovarea măsurilor de integrare pe </w:t>
      </w:r>
      <w:r w:rsidR="00583A01" w:rsidRPr="00BD157A">
        <w:rPr>
          <w:rFonts w:ascii="Calibri" w:eastAsiaTheme="minorHAnsi" w:hAnsi="Calibri" w:cs="Calibri"/>
          <w:color w:val="000000"/>
          <w:sz w:val="20"/>
          <w:szCs w:val="20"/>
          <w:shd w:val="clear" w:color="auto" w:fill="FFFFFF"/>
        </w:rPr>
        <w:t>piața</w:t>
      </w:r>
      <w:r w:rsidRPr="00BD157A">
        <w:rPr>
          <w:rFonts w:ascii="Calibri" w:eastAsiaTheme="minorHAnsi" w:hAnsi="Calibri" w:cs="Calibri"/>
          <w:color w:val="000000"/>
          <w:sz w:val="20"/>
          <w:szCs w:val="20"/>
          <w:shd w:val="clear" w:color="auto" w:fill="FFFFFF"/>
        </w:rPr>
        <w:t xml:space="preserve"> muncii, care implică </w:t>
      </w:r>
      <w:r w:rsidR="00583A01" w:rsidRPr="00BD157A">
        <w:rPr>
          <w:rFonts w:ascii="Calibri" w:eastAsiaTheme="minorHAnsi" w:hAnsi="Calibri" w:cs="Calibri"/>
          <w:color w:val="000000"/>
          <w:sz w:val="20"/>
          <w:szCs w:val="20"/>
          <w:shd w:val="clear" w:color="auto" w:fill="FFFFFF"/>
        </w:rPr>
        <w:t>acțiuni</w:t>
      </w:r>
      <w:r w:rsidRPr="00BD157A">
        <w:rPr>
          <w:rFonts w:ascii="Calibri" w:eastAsiaTheme="minorHAnsi" w:hAnsi="Calibri" w:cs="Calibri"/>
          <w:color w:val="000000"/>
          <w:sz w:val="20"/>
          <w:szCs w:val="20"/>
          <w:shd w:val="clear" w:color="auto" w:fill="FFFFFF"/>
        </w:rPr>
        <w:t xml:space="preserve"> de cercetare, de dezvoltare de servicii de informare în </w:t>
      </w:r>
      <w:r w:rsidR="00583A01" w:rsidRPr="00BD157A">
        <w:rPr>
          <w:rFonts w:ascii="Calibri" w:eastAsiaTheme="minorHAnsi" w:hAnsi="Calibri" w:cs="Calibri"/>
          <w:color w:val="000000"/>
          <w:sz w:val="20"/>
          <w:szCs w:val="20"/>
          <w:shd w:val="clear" w:color="auto" w:fill="FFFFFF"/>
        </w:rPr>
        <w:t>comunități</w:t>
      </w:r>
      <w:r w:rsidRPr="00BD157A">
        <w:rPr>
          <w:rFonts w:ascii="Calibri" w:eastAsiaTheme="minorHAnsi" w:hAnsi="Calibri" w:cs="Calibri"/>
          <w:color w:val="000000"/>
          <w:sz w:val="20"/>
          <w:szCs w:val="20"/>
          <w:shd w:val="clear" w:color="auto" w:fill="FFFFFF"/>
        </w:rPr>
        <w:t xml:space="preserve">, de orientare şi consiliere, promovare de programe speciale pentru grupurile vulnerabile menită să afirme egalitatea de </w:t>
      </w:r>
      <w:r w:rsidR="00583A01" w:rsidRPr="00BD157A">
        <w:rPr>
          <w:rFonts w:ascii="Calibri" w:eastAsiaTheme="minorHAnsi" w:hAnsi="Calibri" w:cs="Calibri"/>
          <w:color w:val="000000"/>
          <w:sz w:val="20"/>
          <w:szCs w:val="20"/>
          <w:shd w:val="clear" w:color="auto" w:fill="FFFFFF"/>
        </w:rPr>
        <w:t>șanse</w:t>
      </w:r>
      <w:r w:rsidRPr="00BD157A">
        <w:rPr>
          <w:rFonts w:ascii="Calibri" w:eastAsiaTheme="minorHAnsi" w:hAnsi="Calibri" w:cs="Calibri"/>
          <w:color w:val="000000"/>
          <w:sz w:val="20"/>
          <w:szCs w:val="20"/>
          <w:shd w:val="clear" w:color="auto" w:fill="FFFFFF"/>
        </w:rPr>
        <w:t xml:space="preserve">, ca şi valorificarea şi dezvoltarea capitalului profesional. </w:t>
      </w:r>
    </w:p>
    <w:p w14:paraId="24A6A5B6" w14:textId="136728F8" w:rsidR="00D66181" w:rsidRPr="00BD157A" w:rsidRDefault="00D66181"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Corelând profilul activităților proiectului cu cel al instituției beneficiare, se poate afirma că </w:t>
      </w:r>
      <w:r w:rsidRPr="00BD157A">
        <w:rPr>
          <w:rFonts w:ascii="Calibri" w:eastAsiaTheme="minorHAnsi" w:hAnsi="Calibri" w:cs="Calibri"/>
          <w:b/>
          <w:color w:val="000000"/>
          <w:sz w:val="20"/>
          <w:szCs w:val="20"/>
          <w:shd w:val="clear" w:color="auto" w:fill="FFFFFF"/>
        </w:rPr>
        <w:t>intervențiile din proiect reprezintă, într-o anumită măsură, o extensie a serviciilor sociale destinate reducerii marginalizării și excluziunii sociale furnizate de către beneficiar în cadrul normativ și instituțional al D.G.A.S.P.C</w:t>
      </w:r>
      <w:r w:rsidRPr="00BD157A">
        <w:rPr>
          <w:rFonts w:ascii="Calibri" w:eastAsiaTheme="minorHAnsi" w:hAnsi="Calibri" w:cs="Calibri"/>
          <w:color w:val="000000"/>
          <w:sz w:val="20"/>
          <w:szCs w:val="20"/>
          <w:shd w:val="clear" w:color="auto" w:fill="FFFFFF"/>
        </w:rPr>
        <w:t xml:space="preserve">. </w:t>
      </w:r>
    </w:p>
    <w:p w14:paraId="3FB52585" w14:textId="593C2E70" w:rsidR="00E23D67" w:rsidRPr="00BD157A" w:rsidRDefault="00D66181"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Identificarea celor două obstacole ca având un aport cel puțin egal în inhibarea efortului de ameliorare a situației grupurilor vulnerabile raportat la șansele de angajare (slaba calificare/lipsa calificării și/sau a unor competențe de bază și discriminarea) și propunerea de servicii integrate de tip program se identifică drept </w:t>
      </w:r>
      <w:r w:rsidRPr="00BD157A">
        <w:rPr>
          <w:rFonts w:ascii="Calibri" w:eastAsiaTheme="minorHAnsi" w:hAnsi="Calibri" w:cs="Calibri"/>
          <w:b/>
          <w:color w:val="000000"/>
          <w:sz w:val="20"/>
          <w:szCs w:val="20"/>
          <w:shd w:val="clear" w:color="auto" w:fill="FFFFFF"/>
        </w:rPr>
        <w:t>o soluție cu efect pozitiv la nivelul conceptualizării proiectului</w:t>
      </w:r>
      <w:r w:rsidRPr="00BD157A">
        <w:rPr>
          <w:rFonts w:ascii="Calibri" w:eastAsiaTheme="minorHAnsi" w:hAnsi="Calibri" w:cs="Calibri"/>
          <w:color w:val="000000"/>
          <w:sz w:val="20"/>
          <w:szCs w:val="20"/>
          <w:shd w:val="clear" w:color="auto" w:fill="FFFFFF"/>
        </w:rPr>
        <w:t>, alături de dezvoltarea cursurilor de formare de competențe generale pe baza principiului egalității de șanse, conform descrierii din formularul de aplicație.</w:t>
      </w:r>
    </w:p>
    <w:p w14:paraId="74CE64A9" w14:textId="77777777" w:rsidR="009220CB" w:rsidRPr="00BD157A" w:rsidRDefault="009220CB" w:rsidP="004C1E54">
      <w:pPr>
        <w:spacing w:after="120"/>
        <w:jc w:val="both"/>
        <w:rPr>
          <w:rFonts w:ascii="Calibri" w:eastAsiaTheme="minorHAnsi" w:hAnsi="Calibri" w:cs="Calibri"/>
          <w:color w:val="000000"/>
          <w:sz w:val="20"/>
          <w:szCs w:val="20"/>
          <w:shd w:val="clear" w:color="auto" w:fill="FFFFFF"/>
        </w:rPr>
      </w:pPr>
    </w:p>
    <w:p w14:paraId="5DE64227" w14:textId="7BFA4EE5" w:rsidR="007B2678" w:rsidRPr="00011D65" w:rsidRDefault="00386483"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r w:rsidRPr="00011D65">
        <w:rPr>
          <w:rFonts w:ascii="Calibri" w:eastAsia="SimSun" w:hAnsi="Calibri" w:cs="Calibri"/>
          <w:color w:val="3CA1BC"/>
          <w:sz w:val="20"/>
          <w:szCs w:val="20"/>
          <w:lang w:bidi="ne-NP"/>
        </w:rPr>
        <w:t xml:space="preserve"> </w:t>
      </w:r>
      <w:bookmarkStart w:id="12" w:name="_Toc65581986"/>
      <w:bookmarkStart w:id="13" w:name="_Toc68516086"/>
      <w:r w:rsidR="00AF5FC1" w:rsidRPr="00BD157A">
        <w:rPr>
          <w:rFonts w:ascii="Calibri" w:eastAsia="SimSun" w:hAnsi="Calibri" w:cs="Calibri"/>
          <w:color w:val="3CA1BC"/>
          <w:sz w:val="20"/>
          <w:szCs w:val="20"/>
          <w:lang w:bidi="ne-NP"/>
        </w:rPr>
        <w:t>A</w:t>
      </w:r>
      <w:r w:rsidR="005270D3" w:rsidRPr="00BD157A">
        <w:rPr>
          <w:rFonts w:ascii="Calibri" w:eastAsia="SimSun" w:hAnsi="Calibri" w:cs="Calibri"/>
          <w:color w:val="3CA1BC"/>
          <w:sz w:val="20"/>
          <w:szCs w:val="20"/>
          <w:lang w:bidi="ne-NP"/>
        </w:rPr>
        <w:t xml:space="preserve">ctori </w:t>
      </w:r>
      <w:r w:rsidR="00512DF8" w:rsidRPr="00BD157A">
        <w:rPr>
          <w:rFonts w:ascii="Calibri" w:eastAsia="SimSun" w:hAnsi="Calibri" w:cs="Calibri"/>
          <w:color w:val="3CA1BC"/>
          <w:sz w:val="20"/>
          <w:szCs w:val="20"/>
          <w:lang w:bidi="ne-NP"/>
        </w:rPr>
        <w:t>implicați</w:t>
      </w:r>
      <w:r w:rsidR="005270D3" w:rsidRPr="00BD157A">
        <w:rPr>
          <w:rFonts w:ascii="Calibri" w:eastAsia="SimSun" w:hAnsi="Calibri" w:cs="Calibri"/>
          <w:color w:val="3CA1BC"/>
          <w:sz w:val="20"/>
          <w:szCs w:val="20"/>
          <w:lang w:bidi="ne-NP"/>
        </w:rPr>
        <w:t xml:space="preserve"> </w:t>
      </w:r>
      <w:r w:rsidR="00AF5FC1" w:rsidRPr="00BD157A">
        <w:rPr>
          <w:rFonts w:ascii="Calibri" w:eastAsia="SimSun" w:hAnsi="Calibri" w:cs="Calibri"/>
          <w:color w:val="3CA1BC"/>
          <w:sz w:val="20"/>
          <w:szCs w:val="20"/>
          <w:lang w:bidi="ne-NP"/>
        </w:rPr>
        <w:t>și resurse utilizate</w:t>
      </w:r>
      <w:bookmarkEnd w:id="12"/>
      <w:bookmarkEnd w:id="13"/>
    </w:p>
    <w:p w14:paraId="5DF78EFE" w14:textId="77777777" w:rsidR="007B2678" w:rsidRPr="00BD157A" w:rsidRDefault="007B2678" w:rsidP="00D96A2A">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b/>
          <w:color w:val="000000"/>
          <w:sz w:val="20"/>
          <w:szCs w:val="20"/>
          <w:shd w:val="clear" w:color="auto" w:fill="FFFFFF"/>
        </w:rPr>
        <w:t>Diversitatea instituțională a proiectului este restrânsă</w:t>
      </w:r>
      <w:r w:rsidRPr="00BD157A">
        <w:rPr>
          <w:rFonts w:ascii="Calibri" w:eastAsiaTheme="minorHAnsi" w:hAnsi="Calibri" w:cs="Calibri"/>
          <w:color w:val="000000"/>
          <w:sz w:val="20"/>
          <w:szCs w:val="20"/>
          <w:shd w:val="clear" w:color="auto" w:fill="FFFFFF"/>
        </w:rPr>
        <w:t xml:space="preserve">. Proiectul reprezentă un </w:t>
      </w:r>
      <w:r w:rsidRPr="00BD157A">
        <w:rPr>
          <w:rFonts w:ascii="Calibri" w:eastAsiaTheme="minorHAnsi" w:hAnsi="Calibri" w:cs="Calibri"/>
          <w:b/>
          <w:color w:val="000000"/>
          <w:sz w:val="20"/>
          <w:szCs w:val="20"/>
          <w:shd w:val="clear" w:color="auto" w:fill="FFFFFF"/>
        </w:rPr>
        <w:t>parteneriat</w:t>
      </w:r>
      <w:r w:rsidRPr="00BD157A">
        <w:rPr>
          <w:rFonts w:ascii="Calibri" w:eastAsiaTheme="minorHAnsi" w:hAnsi="Calibri" w:cs="Calibri"/>
          <w:color w:val="000000"/>
          <w:sz w:val="20"/>
          <w:szCs w:val="20"/>
          <w:shd w:val="clear" w:color="auto" w:fill="FFFFFF"/>
        </w:rPr>
        <w:t xml:space="preserve"> între D.G.A.S.P.C. Timiș, solicitantul finanțării și beneficiarul principal, care este instituție publică aflată în subordinea Consiliului Județean, și două organizații non-guvernamentale, dintre care una cu expertiză de 8 ani în furnizarea de servicii sociale pentru grupuri vulnerabile, iar cealaltă, care are atribuții de fundamentare a studiilor și rapoartelor utilizate în proiect, a fost înființat recent și are o experiență instituțională limitată.  </w:t>
      </w:r>
    </w:p>
    <w:p w14:paraId="7D359277" w14:textId="1B2F07F2" w:rsidR="007B2678" w:rsidRPr="00BD157A" w:rsidRDefault="007B2678" w:rsidP="00D96A2A">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Ca </w:t>
      </w:r>
      <w:r w:rsidRPr="00BD157A">
        <w:rPr>
          <w:rFonts w:ascii="Calibri" w:eastAsiaTheme="minorHAnsi" w:hAnsi="Calibri" w:cs="Calibri"/>
          <w:b/>
          <w:color w:val="000000"/>
          <w:sz w:val="20"/>
          <w:szCs w:val="20"/>
          <w:shd w:val="clear" w:color="auto" w:fill="FFFFFF"/>
        </w:rPr>
        <w:t>stakeholderi ai proiectului</w:t>
      </w:r>
      <w:r w:rsidRPr="00BD157A">
        <w:rPr>
          <w:rFonts w:ascii="Calibri" w:eastAsiaTheme="minorHAnsi" w:hAnsi="Calibri" w:cs="Calibri"/>
          <w:color w:val="000000"/>
          <w:sz w:val="20"/>
          <w:szCs w:val="20"/>
          <w:shd w:val="clear" w:color="auto" w:fill="FFFFFF"/>
        </w:rPr>
        <w:t xml:space="preserve"> </w:t>
      </w:r>
      <w:r w:rsidRPr="00BD157A">
        <w:rPr>
          <w:rFonts w:ascii="Calibri" w:eastAsiaTheme="minorHAnsi" w:hAnsi="Calibri" w:cs="Calibri"/>
          <w:b/>
          <w:color w:val="000000"/>
          <w:sz w:val="20"/>
          <w:szCs w:val="20"/>
          <w:shd w:val="clear" w:color="auto" w:fill="FFFFFF"/>
        </w:rPr>
        <w:t>au fost identificați</w:t>
      </w:r>
      <w:r w:rsidRPr="00BD157A">
        <w:rPr>
          <w:rFonts w:ascii="Calibri" w:eastAsiaTheme="minorHAnsi" w:hAnsi="Calibri" w:cs="Calibri"/>
          <w:color w:val="000000"/>
          <w:sz w:val="20"/>
          <w:szCs w:val="20"/>
          <w:shd w:val="clear" w:color="auto" w:fill="FFFFFF"/>
        </w:rPr>
        <w:t xml:space="preserve">: experți în ocupare, formare și asistență socială angajați pe durata proiectului, beneficiarii proiectului constând în persoane din grupuri vulnerabile, din categoriile menționate mai sus, angajatori, patronate, organizații sindicale, ONG-uri (asociații şi fundații) şi alți actori relevanți pe piața muncii. </w:t>
      </w:r>
    </w:p>
    <w:p w14:paraId="0B40EA87" w14:textId="77777777" w:rsidR="007B2678" w:rsidRPr="00BD157A" w:rsidRDefault="007B2678" w:rsidP="00D96A2A">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b/>
          <w:color w:val="000000"/>
          <w:sz w:val="20"/>
          <w:szCs w:val="20"/>
          <w:shd w:val="clear" w:color="auto" w:fill="FFFFFF"/>
        </w:rPr>
        <w:t>Resursele utilizate în implementarea proiectului au constat în</w:t>
      </w:r>
      <w:r w:rsidRPr="00BD157A">
        <w:rPr>
          <w:rFonts w:ascii="Calibri" w:eastAsiaTheme="minorHAnsi" w:hAnsi="Calibri" w:cs="Calibri"/>
          <w:color w:val="000000"/>
          <w:sz w:val="20"/>
          <w:szCs w:val="20"/>
          <w:shd w:val="clear" w:color="auto" w:fill="FFFFFF"/>
        </w:rPr>
        <w:t xml:space="preserve">: </w:t>
      </w:r>
    </w:p>
    <w:p w14:paraId="6FE218AA" w14:textId="168773C4" w:rsidR="007B2678" w:rsidRPr="00BD157A" w:rsidRDefault="007B2678" w:rsidP="00D96A2A">
      <w:pPr>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Resurse umane</w:t>
      </w:r>
      <w:r w:rsidRPr="00BD157A">
        <w:rPr>
          <w:rFonts w:ascii="Calibri" w:hAnsi="Calibri" w:cs="Calibri"/>
          <w:color w:val="000000"/>
          <w:sz w:val="20"/>
          <w:szCs w:val="20"/>
          <w:shd w:val="clear" w:color="auto" w:fill="FFFFFF"/>
        </w:rPr>
        <w:t xml:space="preserve"> implicate în derularea activităților proiectelor. Acestea au inclus o echipă tehnică extinsă de experți și coordonatori (18 persoane,) personal cu atribuții legate direct de activitățile de recrutare, formare profesională, ocupare, mediere, consiliere etc., și coordonare a activităților tehnice. </w:t>
      </w:r>
    </w:p>
    <w:p w14:paraId="4FD93422" w14:textId="5EFCCD89" w:rsidR="007B2678" w:rsidRPr="00BD157A" w:rsidRDefault="007B2678" w:rsidP="00D96A2A">
      <w:pPr>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Resurse financiare</w:t>
      </w:r>
      <w:r w:rsidRPr="00BD157A">
        <w:rPr>
          <w:rFonts w:ascii="Calibri" w:hAnsi="Calibri" w:cs="Calibri"/>
          <w:color w:val="000000"/>
          <w:sz w:val="20"/>
          <w:szCs w:val="20"/>
          <w:shd w:val="clear" w:color="auto" w:fill="FFFFFF"/>
        </w:rPr>
        <w:t xml:space="preserve"> utilizate în implementarea proiectelor au fost:</w:t>
      </w:r>
    </w:p>
    <w:p w14:paraId="5AB1D84A" w14:textId="77777777"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Fonduri nerambursabile UE:  2.006.720,93lei </w:t>
      </w:r>
    </w:p>
    <w:p w14:paraId="73C363D9" w14:textId="77777777"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Contribuție națională: 188.816,19 lei </w:t>
      </w:r>
    </w:p>
    <w:p w14:paraId="29DA7B49" w14:textId="77777777"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Contribuție beneficiar: 44.806,88 lei </w:t>
      </w:r>
    </w:p>
    <w:p w14:paraId="3DB8784F" w14:textId="00BD4B16" w:rsidR="007B2678" w:rsidRPr="00BD157A" w:rsidRDefault="007B2678" w:rsidP="00C1171B">
      <w:pPr>
        <w:pStyle w:val="ListParagraph"/>
        <w:numPr>
          <w:ilvl w:val="0"/>
          <w:numId w:val="14"/>
        </w:numPr>
        <w:spacing w:after="60"/>
        <w:ind w:left="714" w:hanging="357"/>
        <w:jc w:val="both"/>
        <w:rPr>
          <w:rFonts w:ascii="Calibri" w:hAnsi="Calibri" w:cs="Calibri"/>
          <w:b/>
          <w:color w:val="000000"/>
          <w:sz w:val="20"/>
          <w:szCs w:val="20"/>
          <w:shd w:val="clear" w:color="auto" w:fill="FFFFFF"/>
        </w:rPr>
      </w:pPr>
      <w:r w:rsidRPr="00BD157A">
        <w:rPr>
          <w:rFonts w:ascii="Calibri" w:hAnsi="Calibri" w:cs="Calibri"/>
          <w:b/>
          <w:color w:val="000000"/>
          <w:sz w:val="20"/>
          <w:szCs w:val="20"/>
          <w:shd w:val="clear" w:color="auto" w:fill="FFFFFF"/>
        </w:rPr>
        <w:t xml:space="preserve">Buget total: 2.240.344,00 lei </w:t>
      </w:r>
    </w:p>
    <w:p w14:paraId="68EC51E7" w14:textId="77777777" w:rsidR="007B2678" w:rsidRPr="00BD157A" w:rsidRDefault="007B2678" w:rsidP="00D96A2A">
      <w:pPr>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Resursele materiale</w:t>
      </w:r>
      <w:r w:rsidRPr="00BD157A">
        <w:rPr>
          <w:rFonts w:ascii="Calibri" w:hAnsi="Calibri" w:cs="Calibri"/>
          <w:color w:val="000000"/>
          <w:sz w:val="20"/>
          <w:szCs w:val="20"/>
          <w:shd w:val="clear" w:color="auto" w:fill="FFFFFF"/>
        </w:rPr>
        <w:t xml:space="preserve"> au constat, pe de o parte, în spații puse la dispoziție de parteneri pe întreaga durată a proiectului (dintre care unul dotat cu mobilier) și ocazional, alte spații (de ex. săli de curs) pentru activități punctuale de consiliere și orientare și, după caz, autovehicule. </w:t>
      </w:r>
    </w:p>
    <w:p w14:paraId="0D133F46" w14:textId="3103E4D1" w:rsidR="007B2678" w:rsidRPr="00BD157A" w:rsidRDefault="007B2678" w:rsidP="00D96A2A">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Achizițiile din cadrul proiectului care au implicat cheltuieli de tip FEDR au fost preponderent legate de resurse tehnice, între care 18 laptopuri și calculatoare și un laptop special pentru nevăzători. </w:t>
      </w:r>
    </w:p>
    <w:p w14:paraId="7D6E04DB" w14:textId="77777777" w:rsidR="007B2678" w:rsidRPr="00BD157A" w:rsidRDefault="007B2678" w:rsidP="004C1E54">
      <w:pPr>
        <w:spacing w:after="120"/>
        <w:jc w:val="both"/>
        <w:rPr>
          <w:rFonts w:ascii="Calibri" w:eastAsiaTheme="minorHAnsi" w:hAnsi="Calibri" w:cs="Calibri"/>
          <w:color w:val="000000"/>
          <w:sz w:val="20"/>
          <w:szCs w:val="20"/>
          <w:shd w:val="clear" w:color="auto" w:fill="FFFFFF"/>
        </w:rPr>
      </w:pPr>
    </w:p>
    <w:p w14:paraId="6C88C470" w14:textId="6A4C9D7A" w:rsidR="00386483" w:rsidRPr="00BD157A" w:rsidRDefault="00111C3E"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14" w:name="_Toc65581987"/>
      <w:bookmarkStart w:id="15" w:name="_Toc68516087"/>
      <w:r w:rsidRPr="00BD157A">
        <w:rPr>
          <w:rFonts w:ascii="Calibri" w:eastAsia="SimSun" w:hAnsi="Calibri" w:cs="Calibri"/>
          <w:color w:val="3CA1BC"/>
          <w:sz w:val="20"/>
          <w:szCs w:val="20"/>
          <w:lang w:bidi="ne-NP"/>
        </w:rPr>
        <w:lastRenderedPageBreak/>
        <w:t>Me</w:t>
      </w:r>
      <w:r w:rsidR="00FC6A65" w:rsidRPr="00BD157A">
        <w:rPr>
          <w:rFonts w:ascii="Calibri" w:eastAsia="SimSun" w:hAnsi="Calibri" w:cs="Calibri"/>
          <w:color w:val="3CA1BC"/>
          <w:sz w:val="20"/>
          <w:szCs w:val="20"/>
          <w:lang w:bidi="ne-NP"/>
        </w:rPr>
        <w:t>canism</w:t>
      </w:r>
      <w:r w:rsidR="001D1188" w:rsidRPr="00BD157A">
        <w:rPr>
          <w:rFonts w:ascii="Calibri" w:eastAsia="SimSun" w:hAnsi="Calibri" w:cs="Calibri"/>
          <w:color w:val="3CA1BC"/>
          <w:sz w:val="20"/>
          <w:szCs w:val="20"/>
          <w:lang w:bidi="ne-NP"/>
        </w:rPr>
        <w:t>e</w:t>
      </w:r>
      <w:r w:rsidR="00FC6A65" w:rsidRPr="00BD157A">
        <w:rPr>
          <w:rFonts w:ascii="Calibri" w:eastAsia="SimSun" w:hAnsi="Calibri" w:cs="Calibri"/>
          <w:color w:val="3CA1BC"/>
          <w:sz w:val="20"/>
          <w:szCs w:val="20"/>
          <w:lang w:bidi="ne-NP"/>
        </w:rPr>
        <w:t xml:space="preserve"> de implement</w:t>
      </w:r>
      <w:r w:rsidR="00A13E03" w:rsidRPr="00BD157A">
        <w:rPr>
          <w:rFonts w:ascii="Calibri" w:eastAsia="SimSun" w:hAnsi="Calibri" w:cs="Calibri"/>
          <w:color w:val="3CA1BC"/>
          <w:sz w:val="20"/>
          <w:szCs w:val="20"/>
          <w:lang w:bidi="ne-NP"/>
        </w:rPr>
        <w:t>are</w:t>
      </w:r>
      <w:bookmarkEnd w:id="14"/>
      <w:bookmarkEnd w:id="15"/>
      <w:r w:rsidR="00A13E03" w:rsidRPr="00BD157A">
        <w:rPr>
          <w:rFonts w:ascii="Calibri" w:eastAsia="SimSun" w:hAnsi="Calibri" w:cs="Calibri"/>
          <w:color w:val="3CA1BC"/>
          <w:sz w:val="20"/>
          <w:szCs w:val="20"/>
          <w:lang w:bidi="ne-NP"/>
        </w:rPr>
        <w:t xml:space="preserve"> </w:t>
      </w:r>
    </w:p>
    <w:p w14:paraId="32C21814" w14:textId="77777777" w:rsidR="007B2678" w:rsidRPr="00BD157A" w:rsidRDefault="007B2678" w:rsidP="004C1E54">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Ca </w:t>
      </w:r>
      <w:r w:rsidRPr="00BD157A">
        <w:rPr>
          <w:rFonts w:ascii="Calibri" w:eastAsiaTheme="minorHAnsi" w:hAnsi="Calibri" w:cs="Calibri"/>
          <w:b/>
          <w:color w:val="000000"/>
          <w:sz w:val="20"/>
          <w:szCs w:val="20"/>
          <w:shd w:val="clear" w:color="auto" w:fill="FFFFFF"/>
        </w:rPr>
        <w:t>mecanism de implementare</w:t>
      </w:r>
      <w:r w:rsidRPr="00BD157A">
        <w:rPr>
          <w:rFonts w:ascii="Calibri" w:eastAsiaTheme="minorHAnsi" w:hAnsi="Calibri" w:cs="Calibri"/>
          <w:color w:val="000000"/>
          <w:sz w:val="20"/>
          <w:szCs w:val="20"/>
          <w:shd w:val="clear" w:color="auto" w:fill="FFFFFF"/>
        </w:rPr>
        <w:t xml:space="preserve">, sunt de notat câteva </w:t>
      </w:r>
      <w:r w:rsidRPr="00BD157A">
        <w:rPr>
          <w:rFonts w:ascii="Calibri" w:eastAsiaTheme="minorHAnsi" w:hAnsi="Calibri" w:cs="Calibri"/>
          <w:b/>
          <w:color w:val="000000"/>
          <w:sz w:val="20"/>
          <w:szCs w:val="20"/>
          <w:shd w:val="clear" w:color="auto" w:fill="FFFFFF"/>
        </w:rPr>
        <w:t>aspecte care au contribuit</w:t>
      </w:r>
      <w:r w:rsidRPr="00BD157A">
        <w:rPr>
          <w:rFonts w:ascii="Calibri" w:eastAsiaTheme="minorHAnsi" w:hAnsi="Calibri" w:cs="Calibri"/>
          <w:color w:val="000000"/>
          <w:sz w:val="20"/>
          <w:szCs w:val="20"/>
          <w:shd w:val="clear" w:color="auto" w:fill="FFFFFF"/>
        </w:rPr>
        <w:t xml:space="preserve">, în viziunea reprezentantului beneficiarului, </w:t>
      </w:r>
      <w:r w:rsidRPr="00BD157A">
        <w:rPr>
          <w:rFonts w:ascii="Calibri" w:eastAsiaTheme="minorHAnsi" w:hAnsi="Calibri" w:cs="Calibri"/>
          <w:b/>
          <w:color w:val="000000"/>
          <w:sz w:val="20"/>
          <w:szCs w:val="20"/>
          <w:shd w:val="clear" w:color="auto" w:fill="FFFFFF"/>
        </w:rPr>
        <w:t>la succesul intervențiilor planificate</w:t>
      </w:r>
      <w:r w:rsidRPr="00BD157A">
        <w:rPr>
          <w:rFonts w:ascii="Calibri" w:eastAsiaTheme="minorHAnsi" w:hAnsi="Calibri" w:cs="Calibri"/>
          <w:color w:val="000000"/>
          <w:sz w:val="20"/>
          <w:szCs w:val="20"/>
          <w:shd w:val="clear" w:color="auto" w:fill="FFFFFF"/>
        </w:rPr>
        <w:t xml:space="preserve"> în cadrul proiectului:</w:t>
      </w:r>
    </w:p>
    <w:p w14:paraId="5B228125" w14:textId="77777777"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beneficiarul principal a derulat, în aceeași perioadă, un alt proiect POSDRU cu activități complementare, și a făcut posibilă o sinergie a eforturilor de recrutare, ceea ce a dus la atingerea fără dificultăți a țintei de beneficiari pentru cursurile de formare profesională;</w:t>
      </w:r>
    </w:p>
    <w:p w14:paraId="55C14607" w14:textId="77777777"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activitățile de cercetare a pieței muncii au contribuit la identificarea corectă a tipurilor de servicii care răspund cel mai bine nevoilor din piață și pentru care grupurile țintă au fost calificate profesional în cadrul proiectului;</w:t>
      </w:r>
    </w:p>
    <w:p w14:paraId="72A84F5C" w14:textId="77777777"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pe baza cercetării de piață a fost elaborată oferta de cursuri care să răspundă nevoilor identificate. Ca exemplu concret menționat în cadrul interviului a fost menționat cursul de îngrijire și asistență pentru persoane în vârstă, care a fost ținut în mai multe locații din județul Timiș și care a avut constant un număr ridicat de participanți;</w:t>
      </w:r>
    </w:p>
    <w:p w14:paraId="3DF96DF0" w14:textId="1522ACE0" w:rsidR="007B2678" w:rsidRPr="00BD157A" w:rsidRDefault="007B2678"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crearea unei baze de date cu persoane din grupurile-țintă a servit proiectului printr-o facilitare a identificării și o comunicare mai rapidă cu persoanele din grupurile țintă.</w:t>
      </w:r>
    </w:p>
    <w:p w14:paraId="0D7AF6F9" w14:textId="77777777" w:rsidR="007B2678" w:rsidRPr="00BD157A" w:rsidRDefault="007B2678" w:rsidP="004C1E54">
      <w:pPr>
        <w:spacing w:after="120"/>
        <w:jc w:val="both"/>
        <w:rPr>
          <w:rFonts w:ascii="Calibri" w:hAnsi="Calibri" w:cs="Calibri"/>
          <w:color w:val="000000" w:themeColor="text1"/>
          <w:sz w:val="20"/>
          <w:szCs w:val="20"/>
        </w:rPr>
      </w:pPr>
      <w:r w:rsidRPr="00BD157A">
        <w:rPr>
          <w:rFonts w:ascii="Calibri" w:hAnsi="Calibri" w:cs="Calibri"/>
          <w:color w:val="000000" w:themeColor="text1"/>
          <w:sz w:val="20"/>
          <w:szCs w:val="20"/>
        </w:rPr>
        <w:t xml:space="preserve">La capitolul </w:t>
      </w:r>
      <w:r w:rsidRPr="00BD157A">
        <w:rPr>
          <w:rFonts w:ascii="Calibri" w:hAnsi="Calibri" w:cs="Calibri"/>
          <w:b/>
          <w:color w:val="000000" w:themeColor="text1"/>
          <w:sz w:val="20"/>
          <w:szCs w:val="20"/>
        </w:rPr>
        <w:t>probleme întâmpinate</w:t>
      </w:r>
      <w:r w:rsidRPr="00BD157A">
        <w:rPr>
          <w:rFonts w:ascii="Calibri" w:hAnsi="Calibri" w:cs="Calibri"/>
          <w:color w:val="000000" w:themeColor="text1"/>
          <w:sz w:val="20"/>
          <w:szCs w:val="20"/>
        </w:rPr>
        <w:t>, menționăm:</w:t>
      </w:r>
    </w:p>
    <w:p w14:paraId="67551B52" w14:textId="5D1F7B04" w:rsidR="007B2678" w:rsidRPr="00BD157A" w:rsidRDefault="00D66D43" w:rsidP="004C1E54">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P</w:t>
      </w:r>
      <w:r w:rsidR="007B2678" w:rsidRPr="00BD157A">
        <w:rPr>
          <w:rFonts w:ascii="Calibri" w:hAnsi="Calibri" w:cs="Calibri"/>
          <w:b/>
          <w:color w:val="000000" w:themeColor="text1"/>
          <w:sz w:val="20"/>
          <w:szCs w:val="20"/>
        </w:rPr>
        <w:t>onderea mică, la nivel instituțional, a personalului specializat în implementarea proiectelor cu finanțare europeană</w:t>
      </w:r>
      <w:r w:rsidR="007B2678" w:rsidRPr="00BD157A">
        <w:rPr>
          <w:rFonts w:ascii="Calibri" w:hAnsi="Calibri" w:cs="Calibri"/>
          <w:color w:val="000000" w:themeColor="text1"/>
          <w:sz w:val="20"/>
          <w:szCs w:val="20"/>
        </w:rPr>
        <w:t xml:space="preserve">. Acesta este unul dintre motivele pentru care beneficiarul percepe ca fiind dificil lucrul cu instrumentele POSDRU. Domeniul achizițiilor a fost un exemplu oferit în cadrul interviului: cerințele și cadrul de reglementare pentru proiecte europene sunt percepute ca fiind foarte diferite de practica instituțională în domeniul achizițiilor, lucru care împovărează persoana desemnată din cadrul instituției. </w:t>
      </w:r>
    </w:p>
    <w:p w14:paraId="4706067C" w14:textId="31C55058" w:rsidR="007B2678" w:rsidRPr="00BD157A" w:rsidRDefault="007B2678" w:rsidP="004C1E54">
      <w:pPr>
        <w:spacing w:after="120"/>
        <w:jc w:val="both"/>
        <w:rPr>
          <w:rFonts w:ascii="Calibri" w:hAnsi="Calibri" w:cs="Calibri"/>
          <w:b/>
          <w:color w:val="000000" w:themeColor="text1"/>
          <w:sz w:val="20"/>
          <w:szCs w:val="20"/>
        </w:rPr>
      </w:pPr>
      <w:r w:rsidRPr="00BD157A">
        <w:rPr>
          <w:rFonts w:ascii="Calibri" w:hAnsi="Calibri" w:cs="Calibri"/>
          <w:color w:val="000000" w:themeColor="text1"/>
          <w:sz w:val="20"/>
          <w:szCs w:val="20"/>
        </w:rPr>
        <w:t xml:space="preserve">Coroborat cu faptul că, din totalul de 30 de achiziții planificate în proiect, doar 29 de proceduri au fost încheiate, iar documentele incluse în rapoartele de verificare menționează că unele dintre echipamentele achiziționate prin intermediul proiectului fac obiectul unei alerte de nereguli și a unei proceduri în justiție, se poate concluziona că </w:t>
      </w:r>
      <w:r w:rsidRPr="00BD157A">
        <w:rPr>
          <w:rFonts w:ascii="Calibri" w:hAnsi="Calibri" w:cs="Calibri"/>
          <w:b/>
          <w:color w:val="000000" w:themeColor="text1"/>
          <w:sz w:val="20"/>
          <w:szCs w:val="20"/>
        </w:rPr>
        <w:t xml:space="preserve">lipsa de expertiză în managementul de proiect este un factor inhibitor al implementării la nivel instituțional. </w:t>
      </w:r>
    </w:p>
    <w:p w14:paraId="6E4ED933" w14:textId="77777777" w:rsidR="007B2678" w:rsidRPr="00BD157A" w:rsidRDefault="007B2678" w:rsidP="004C1E54">
      <w:pPr>
        <w:spacing w:after="120"/>
        <w:jc w:val="both"/>
        <w:rPr>
          <w:rFonts w:ascii="Calibri" w:hAnsi="Calibri" w:cs="Calibri"/>
          <w:b/>
          <w:color w:val="000000" w:themeColor="text1"/>
          <w:sz w:val="20"/>
          <w:szCs w:val="20"/>
        </w:rPr>
      </w:pPr>
    </w:p>
    <w:p w14:paraId="260655A3" w14:textId="142A97ED" w:rsidR="007C7F68" w:rsidRPr="00BD157A" w:rsidRDefault="007C7F68"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16" w:name="_Toc65581988"/>
      <w:bookmarkStart w:id="17" w:name="_Toc68516088"/>
      <w:r w:rsidRPr="00BD157A">
        <w:rPr>
          <w:rFonts w:ascii="Calibri" w:eastAsia="SimSun" w:hAnsi="Calibri" w:cs="Calibri"/>
          <w:color w:val="3CA1BC"/>
          <w:sz w:val="20"/>
          <w:szCs w:val="20"/>
          <w:lang w:bidi="ne-NP"/>
        </w:rPr>
        <w:t>Eficacitate și imp</w:t>
      </w:r>
      <w:r w:rsidR="003A78E2" w:rsidRPr="00BD157A">
        <w:rPr>
          <w:rFonts w:ascii="Calibri" w:eastAsia="SimSun" w:hAnsi="Calibri" w:cs="Calibri"/>
          <w:color w:val="3CA1BC"/>
          <w:sz w:val="20"/>
          <w:szCs w:val="20"/>
          <w:lang w:bidi="ne-NP"/>
        </w:rPr>
        <w:t>a</w:t>
      </w:r>
      <w:r w:rsidRPr="00BD157A">
        <w:rPr>
          <w:rFonts w:ascii="Calibri" w:eastAsia="SimSun" w:hAnsi="Calibri" w:cs="Calibri"/>
          <w:color w:val="3CA1BC"/>
          <w:sz w:val="20"/>
          <w:szCs w:val="20"/>
          <w:lang w:bidi="ne-NP"/>
        </w:rPr>
        <w:t>ct</w:t>
      </w:r>
      <w:bookmarkEnd w:id="16"/>
      <w:bookmarkEnd w:id="17"/>
      <w:r w:rsidR="00D20C1A" w:rsidRPr="00BD157A">
        <w:rPr>
          <w:rFonts w:ascii="Calibri" w:eastAsia="SimSun" w:hAnsi="Calibri" w:cs="Calibri"/>
          <w:color w:val="3CA1BC"/>
          <w:sz w:val="20"/>
          <w:szCs w:val="20"/>
          <w:lang w:bidi="ne-NP"/>
        </w:rPr>
        <w:t xml:space="preserve"> </w:t>
      </w:r>
    </w:p>
    <w:p w14:paraId="0D8B6834" w14:textId="1E661D96" w:rsidR="007B29C3" w:rsidRPr="00BD157A" w:rsidRDefault="007B29C3" w:rsidP="004C1E54">
      <w:pPr>
        <w:spacing w:after="120"/>
        <w:jc w:val="both"/>
        <w:rPr>
          <w:rFonts w:ascii="Calibri" w:hAnsi="Calibri" w:cs="Calibri"/>
          <w:color w:val="000000" w:themeColor="text1"/>
          <w:sz w:val="20"/>
          <w:szCs w:val="20"/>
        </w:rPr>
      </w:pPr>
      <w:r w:rsidRPr="00BD157A">
        <w:rPr>
          <w:rFonts w:ascii="Calibri" w:hAnsi="Calibri" w:cs="Calibri"/>
          <w:color w:val="000000" w:themeColor="text1"/>
          <w:sz w:val="20"/>
          <w:szCs w:val="20"/>
        </w:rPr>
        <w:t xml:space="preserve">La nivelul logicii de intervenție, </w:t>
      </w:r>
      <w:r w:rsidRPr="00BD157A">
        <w:rPr>
          <w:rFonts w:ascii="Calibri" w:hAnsi="Calibri" w:cs="Calibri"/>
          <w:b/>
          <w:color w:val="000000" w:themeColor="text1"/>
          <w:sz w:val="20"/>
          <w:szCs w:val="20"/>
        </w:rPr>
        <w:t>obiectivele specifice propuse răspund într-un grad ridicat nevoilor identificate în rândul grupurilor țintă</w:t>
      </w:r>
      <w:r w:rsidRPr="00BD157A">
        <w:rPr>
          <w:rFonts w:ascii="Calibri" w:hAnsi="Calibri" w:cs="Calibri"/>
          <w:color w:val="000000" w:themeColor="text1"/>
          <w:sz w:val="20"/>
          <w:szCs w:val="20"/>
        </w:rPr>
        <w:t xml:space="preserve">, iar </w:t>
      </w:r>
      <w:r w:rsidRPr="00BD157A">
        <w:rPr>
          <w:rFonts w:ascii="Calibri" w:hAnsi="Calibri" w:cs="Calibri"/>
          <w:b/>
          <w:color w:val="000000" w:themeColor="text1"/>
          <w:sz w:val="20"/>
          <w:szCs w:val="20"/>
        </w:rPr>
        <w:t>activitățile planificate și rezultatele așteptate au fost definite coerent și sunt în concordanță cu obiectivele specifice ale proiectului</w:t>
      </w:r>
      <w:r w:rsidRPr="00BD157A">
        <w:rPr>
          <w:rFonts w:ascii="Calibri" w:hAnsi="Calibri" w:cs="Calibri"/>
          <w:color w:val="000000" w:themeColor="text1"/>
          <w:sz w:val="20"/>
          <w:szCs w:val="20"/>
        </w:rPr>
        <w:t xml:space="preserve">. </w:t>
      </w:r>
    </w:p>
    <w:p w14:paraId="11FF49AA" w14:textId="77777777" w:rsidR="00D66D43" w:rsidRPr="00BD157A" w:rsidRDefault="00D66D43" w:rsidP="004C1E54">
      <w:pPr>
        <w:pStyle w:val="ListParagraph"/>
        <w:snapToGrid w:val="0"/>
        <w:spacing w:after="120"/>
        <w:ind w:left="288" w:firstLine="432"/>
        <w:contextualSpacing w:val="0"/>
        <w:jc w:val="both"/>
        <w:rPr>
          <w:rFonts w:ascii="Calibri" w:hAnsi="Calibri" w:cs="Calibri"/>
          <w:b/>
          <w:color w:val="000000" w:themeColor="text1"/>
          <w:sz w:val="20"/>
          <w:szCs w:val="20"/>
        </w:rPr>
      </w:pPr>
      <w:r w:rsidRPr="00BD157A">
        <w:rPr>
          <w:rFonts w:ascii="Calibri" w:hAnsi="Calibri" w:cs="Calibri"/>
          <w:b/>
          <w:color w:val="000000" w:themeColor="text1"/>
          <w:sz w:val="20"/>
          <w:szCs w:val="20"/>
        </w:rPr>
        <w:t>Activități implementate</w:t>
      </w:r>
    </w:p>
    <w:p w14:paraId="09B9CA10" w14:textId="76884C96" w:rsidR="00D66D43" w:rsidRPr="00BD157A" w:rsidRDefault="00D66D43" w:rsidP="004C1E54">
      <w:pPr>
        <w:spacing w:after="120"/>
        <w:jc w:val="both"/>
        <w:rPr>
          <w:rFonts w:ascii="Calibri" w:hAnsi="Calibri" w:cs="Calibri"/>
          <w:color w:val="000000" w:themeColor="text1"/>
          <w:sz w:val="20"/>
          <w:szCs w:val="20"/>
          <w:shd w:val="clear" w:color="auto" w:fill="FFFFFF"/>
        </w:rPr>
      </w:pPr>
      <w:r w:rsidRPr="00BD157A">
        <w:rPr>
          <w:rFonts w:ascii="Calibri" w:hAnsi="Calibri" w:cs="Calibri"/>
          <w:color w:val="000000" w:themeColor="text1"/>
          <w:sz w:val="20"/>
          <w:szCs w:val="20"/>
          <w:shd w:val="clear" w:color="auto" w:fill="FFFFFF"/>
        </w:rPr>
        <w:t xml:space="preserve">Activitățile propuse și implementate în cadrul proiectului au fost grupate în 6 categorii, în funcție de tipologia acestora:  </w:t>
      </w:r>
    </w:p>
    <w:p w14:paraId="37899058" w14:textId="77777777" w:rsidR="00D66D43" w:rsidRPr="00C1171B" w:rsidRDefault="00D66D43"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Activități de management și monitorizare;</w:t>
      </w:r>
    </w:p>
    <w:p w14:paraId="33735337" w14:textId="77777777" w:rsidR="00D66D43" w:rsidRPr="00C1171B" w:rsidRDefault="00D66D43"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 xml:space="preserve">Activități de informare și promovare; </w:t>
      </w:r>
    </w:p>
    <w:p w14:paraId="6A4C3740" w14:textId="5DDBF6DF" w:rsidR="00D66D43" w:rsidRPr="00C1171B" w:rsidRDefault="008B22BF"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Activități</w:t>
      </w:r>
      <w:r w:rsidR="00D66D43" w:rsidRPr="00C1171B">
        <w:rPr>
          <w:rFonts w:ascii="Calibri" w:hAnsi="Calibri" w:cs="Calibri"/>
          <w:color w:val="000000"/>
          <w:sz w:val="20"/>
          <w:szCs w:val="20"/>
          <w:shd w:val="clear" w:color="auto" w:fill="FFFFFF"/>
        </w:rPr>
        <w:t xml:space="preserve"> pentru dezvoltarea potențialului profesional al persoanelor vulnerabile şi pentru identificarea şi dezvoltarea oportunităților de ocupare, inclusiv formare profesională, asocierea în grupuri de lucru, asistență, consiliere, etc. (derulate pe toată durata proiectului);</w:t>
      </w:r>
    </w:p>
    <w:p w14:paraId="08F07D07" w14:textId="77777777" w:rsidR="00D66D43" w:rsidRPr="00C1171B" w:rsidRDefault="00D66D43"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Activități de motivare pentru grupurile vulnerabile pentru a se integra/ re-integra pe piața muncii (crearea de grupuri-suport), inclusiv asistență în căutarea unui loc de muncă;</w:t>
      </w:r>
    </w:p>
    <w:p w14:paraId="6C39FB3A" w14:textId="4CB3846B" w:rsidR="00D66D43" w:rsidRPr="00C1171B" w:rsidRDefault="00D66D43"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Dezvoltarea şi furnizarea de oferte individualizate de formare profesională care vizează nevoile specifice ale grupurilor vulnerabile, inclusiv dezvoltarea competențelor de bază şi certificarea acestora.</w:t>
      </w:r>
    </w:p>
    <w:p w14:paraId="7AE5123C" w14:textId="77777777" w:rsidR="00850592" w:rsidRPr="00BD157A" w:rsidRDefault="00850592" w:rsidP="004C1E54">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Conform analizei documentelor tehnico-financiare, coroborate cu informațiile obținute prin interviu, </w:t>
      </w:r>
      <w:r w:rsidRPr="00BD157A">
        <w:rPr>
          <w:rFonts w:ascii="Calibri" w:eastAsiaTheme="minorHAnsi" w:hAnsi="Calibri" w:cs="Calibri"/>
          <w:b/>
          <w:sz w:val="20"/>
          <w:szCs w:val="20"/>
          <w:shd w:val="clear" w:color="auto" w:fill="FFFFFF"/>
          <w:lang w:eastAsia="en-US"/>
        </w:rPr>
        <w:t>proiectul a avut o eficacitate ridicată</w:t>
      </w:r>
      <w:r w:rsidRPr="00BD157A">
        <w:rPr>
          <w:rFonts w:ascii="Calibri" w:eastAsiaTheme="minorHAnsi" w:hAnsi="Calibri" w:cs="Calibri"/>
          <w:sz w:val="20"/>
          <w:szCs w:val="20"/>
          <w:shd w:val="clear" w:color="auto" w:fill="FFFFFF"/>
          <w:lang w:eastAsia="en-US"/>
        </w:rPr>
        <w:t xml:space="preserve">. Pentru activitățile planificate, gradul de îndeplinire este de 100 % și peste, cu excepția achizițiilor planificate. Pentru indicatorii de output și de rezultat, gradul de realizare este preponderent de peste 100 %. </w:t>
      </w:r>
    </w:p>
    <w:p w14:paraId="40F98332" w14:textId="77777777" w:rsidR="00850592" w:rsidRPr="00BD157A" w:rsidRDefault="00850592" w:rsidP="004C1E54">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lastRenderedPageBreak/>
        <w:t xml:space="preserve">Pentru </w:t>
      </w:r>
      <w:r w:rsidRPr="00BD157A">
        <w:rPr>
          <w:rFonts w:ascii="Calibri" w:eastAsiaTheme="minorHAnsi" w:hAnsi="Calibri" w:cs="Calibri"/>
          <w:b/>
          <w:sz w:val="20"/>
          <w:szCs w:val="20"/>
          <w:shd w:val="clear" w:color="auto" w:fill="FFFFFF"/>
          <w:lang w:eastAsia="en-US"/>
        </w:rPr>
        <w:t>OS 1</w:t>
      </w:r>
      <w:r w:rsidRPr="00BD157A">
        <w:rPr>
          <w:rFonts w:ascii="Calibri" w:eastAsiaTheme="minorHAnsi" w:hAnsi="Calibri" w:cs="Calibri"/>
          <w:sz w:val="20"/>
          <w:szCs w:val="20"/>
          <w:shd w:val="clear" w:color="auto" w:fill="FFFFFF"/>
          <w:lang w:eastAsia="en-US"/>
        </w:rPr>
        <w:t xml:space="preserve"> și </w:t>
      </w:r>
      <w:r w:rsidRPr="00BD157A">
        <w:rPr>
          <w:rFonts w:ascii="Calibri" w:eastAsiaTheme="minorHAnsi" w:hAnsi="Calibri" w:cs="Calibri"/>
          <w:b/>
          <w:sz w:val="20"/>
          <w:szCs w:val="20"/>
          <w:shd w:val="clear" w:color="auto" w:fill="FFFFFF"/>
          <w:lang w:eastAsia="en-US"/>
        </w:rPr>
        <w:t>OS 2</w:t>
      </w:r>
      <w:r w:rsidRPr="00BD157A">
        <w:rPr>
          <w:rFonts w:ascii="Calibri" w:eastAsiaTheme="minorHAnsi" w:hAnsi="Calibri" w:cs="Calibri"/>
          <w:sz w:val="20"/>
          <w:szCs w:val="20"/>
          <w:shd w:val="clear" w:color="auto" w:fill="FFFFFF"/>
          <w:lang w:eastAsia="en-US"/>
        </w:rPr>
        <w:t xml:space="preserve"> gradul de îndeplinire este ridicat. Pentru a putea aprecia gradul de îndeplinire al OS 3, se impune urmărirea impactului proiectului pentru o perioada mai lungă, ulterior finalizării acestuia. Câteva aspecte ce țin de </w:t>
      </w:r>
      <w:r w:rsidRPr="00BD157A">
        <w:rPr>
          <w:rFonts w:ascii="Calibri" w:eastAsiaTheme="minorHAnsi" w:hAnsi="Calibri" w:cs="Calibri"/>
          <w:b/>
          <w:sz w:val="20"/>
          <w:szCs w:val="20"/>
          <w:shd w:val="clear" w:color="auto" w:fill="FFFFFF"/>
          <w:lang w:eastAsia="en-US"/>
        </w:rPr>
        <w:t>OS 3</w:t>
      </w:r>
      <w:r w:rsidRPr="00BD157A">
        <w:rPr>
          <w:rFonts w:ascii="Calibri" w:eastAsiaTheme="minorHAnsi" w:hAnsi="Calibri" w:cs="Calibri"/>
          <w:sz w:val="20"/>
          <w:szCs w:val="20"/>
          <w:shd w:val="clear" w:color="auto" w:fill="FFFFFF"/>
          <w:lang w:eastAsia="en-US"/>
        </w:rPr>
        <w:t xml:space="preserve"> se regăsesc menționate mai jos, în capitolul 4.5 referitor la sustenabilitate. </w:t>
      </w:r>
    </w:p>
    <w:p w14:paraId="3F2AE603" w14:textId="77777777" w:rsidR="00850592" w:rsidRPr="00BD157A" w:rsidRDefault="00850592" w:rsidP="004C1E54">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Referitor la </w:t>
      </w:r>
      <w:r w:rsidRPr="00BD157A">
        <w:rPr>
          <w:rFonts w:ascii="Calibri" w:eastAsiaTheme="minorHAnsi" w:hAnsi="Calibri" w:cs="Calibri"/>
          <w:b/>
          <w:sz w:val="20"/>
          <w:szCs w:val="20"/>
          <w:shd w:val="clear" w:color="auto" w:fill="FFFFFF"/>
          <w:lang w:eastAsia="en-US"/>
        </w:rPr>
        <w:t>condițiile necesare pentru obținerea unor rezultate superioare sau mai bună soluționare a nevoilor grupului/ grupurilor țintă</w:t>
      </w:r>
      <w:r w:rsidRPr="00BD157A">
        <w:rPr>
          <w:rFonts w:ascii="Calibri" w:eastAsiaTheme="minorHAnsi" w:hAnsi="Calibri" w:cs="Calibri"/>
          <w:sz w:val="20"/>
          <w:szCs w:val="20"/>
          <w:shd w:val="clear" w:color="auto" w:fill="FFFFFF"/>
          <w:lang w:eastAsia="en-US"/>
        </w:rPr>
        <w:t>, putem menționa că ținta depășită cu de peste 5 ori (577,77%) în cazul sub-activității A4.1</w:t>
      </w:r>
      <w:r w:rsidRPr="00BD157A">
        <w:rPr>
          <w:rFonts w:ascii="Calibri" w:eastAsiaTheme="minorHAnsi" w:hAnsi="Calibri" w:cs="Calibri"/>
          <w:sz w:val="20"/>
          <w:szCs w:val="20"/>
          <w:shd w:val="clear" w:color="auto" w:fill="FFFFFF"/>
          <w:vertAlign w:val="superscript"/>
          <w:lang w:eastAsia="en-US"/>
        </w:rPr>
        <w:footnoteReference w:id="2"/>
      </w:r>
      <w:r w:rsidRPr="00BD157A">
        <w:rPr>
          <w:rFonts w:ascii="Calibri" w:eastAsiaTheme="minorHAnsi" w:hAnsi="Calibri" w:cs="Calibri"/>
          <w:sz w:val="20"/>
          <w:szCs w:val="20"/>
          <w:shd w:val="clear" w:color="auto" w:fill="FFFFFF"/>
          <w:lang w:eastAsia="en-US"/>
        </w:rPr>
        <w:t xml:space="preserve"> (constituirea și actualizarea permanentă a bazei de date cu cele 3 categorii de beneficiari ai proiectului), deși un succes la nivel de output, poate fi interpretată ca un indiciu de evaluare deficitară a dimensiunii grupului țintă. O apreciere corectă a dimensiunii grupului poate conduce la un răspuns mai bun privind nevoile specifice ale acestuia.</w:t>
      </w:r>
    </w:p>
    <w:p w14:paraId="6BC6DA8D" w14:textId="77777777" w:rsidR="00850592" w:rsidRPr="00BD157A" w:rsidRDefault="00850592" w:rsidP="004C1E54">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Referitor la </w:t>
      </w:r>
      <w:r w:rsidRPr="00BD157A">
        <w:rPr>
          <w:rFonts w:ascii="Calibri" w:eastAsiaTheme="minorHAnsi" w:hAnsi="Calibri" w:cs="Calibri"/>
          <w:b/>
          <w:sz w:val="20"/>
          <w:szCs w:val="20"/>
          <w:shd w:val="clear" w:color="auto" w:fill="FFFFFF"/>
          <w:lang w:eastAsia="en-US"/>
        </w:rPr>
        <w:t>gradul de eficiență al proiectului</w:t>
      </w:r>
      <w:r w:rsidRPr="00BD157A">
        <w:rPr>
          <w:rFonts w:ascii="Calibri" w:eastAsiaTheme="minorHAnsi" w:hAnsi="Calibri" w:cs="Calibri"/>
          <w:sz w:val="20"/>
          <w:szCs w:val="20"/>
          <w:shd w:val="clear" w:color="auto" w:fill="FFFFFF"/>
          <w:lang w:eastAsia="en-US"/>
        </w:rPr>
        <w:t xml:space="preserve">, se poate afirma că obiectivele au fost atinse în limita costurilor planificate, documentele tehnico-financiare neindicând abateri de la planificarea inițială. Totuși, un aspect ce poate semnala o diminuare a eficienței în economia proiectului este legat de studiile de fundamentare, de impact și de cercetare a pieței care au fost elaborate de către P2 în cadrul proiectului. Acestea nu au putut fi identificate / accesate pe nicio platformă publică. Coroborat cu informațiile din cadrul interviului, acest lucru indică utilizarea lor doar pe o perioadă scurtă, lucru care ridică un semn de întrebare privitor la balanța cost-beneficiu în acest segment al rezultatelor proiectului. </w:t>
      </w:r>
    </w:p>
    <w:p w14:paraId="71B218A6" w14:textId="10EB92A4" w:rsidR="00577382" w:rsidRPr="00BD157A" w:rsidRDefault="00577382" w:rsidP="004C1E54">
      <w:pPr>
        <w:spacing w:after="120"/>
        <w:jc w:val="both"/>
        <w:rPr>
          <w:rFonts w:ascii="Calibri" w:eastAsiaTheme="minorHAnsi" w:hAnsi="Calibri" w:cs="Calibri"/>
          <w:b/>
          <w:sz w:val="20"/>
          <w:szCs w:val="20"/>
          <w:shd w:val="clear" w:color="auto" w:fill="FFFFFF"/>
          <w:lang w:eastAsia="en-US"/>
        </w:rPr>
      </w:pPr>
      <w:r w:rsidRPr="00BD157A">
        <w:rPr>
          <w:rFonts w:ascii="Calibri" w:eastAsiaTheme="minorHAnsi" w:hAnsi="Calibri" w:cs="Calibri"/>
          <w:b/>
          <w:sz w:val="20"/>
          <w:szCs w:val="20"/>
          <w:shd w:val="clear" w:color="auto" w:fill="FFFFFF"/>
          <w:lang w:eastAsia="en-US"/>
        </w:rPr>
        <w:t xml:space="preserve">Nivelul de îndeplinirea a indicatorilor </w:t>
      </w:r>
      <w:r w:rsidR="00265085" w:rsidRPr="00BD157A">
        <w:rPr>
          <w:rFonts w:ascii="Calibri" w:eastAsiaTheme="minorHAnsi" w:hAnsi="Calibri" w:cs="Calibri"/>
          <w:b/>
          <w:sz w:val="20"/>
          <w:szCs w:val="20"/>
          <w:shd w:val="clear" w:color="auto" w:fill="FFFFFF"/>
          <w:lang w:eastAsia="en-US"/>
        </w:rPr>
        <w:t xml:space="preserve"> </w:t>
      </w:r>
    </w:p>
    <w:p w14:paraId="39045FC5" w14:textId="77777777" w:rsidR="00850592" w:rsidRPr="00BD157A" w:rsidRDefault="00850592" w:rsidP="004C1E54">
      <w:pPr>
        <w:spacing w:after="120"/>
        <w:jc w:val="both"/>
        <w:rPr>
          <w:rFonts w:ascii="Calibri" w:hAnsi="Calibri" w:cs="Calibri"/>
          <w:sz w:val="20"/>
          <w:szCs w:val="20"/>
          <w:lang w:eastAsia="en-US"/>
        </w:rPr>
      </w:pPr>
      <w:r w:rsidRPr="00BD157A">
        <w:rPr>
          <w:rFonts w:ascii="Calibri" w:hAnsi="Calibri" w:cs="Calibri"/>
          <w:sz w:val="20"/>
          <w:szCs w:val="20"/>
          <w:lang w:eastAsia="en-US"/>
        </w:rPr>
        <w:t>Gradul de realizare</w:t>
      </w:r>
      <w:r w:rsidRPr="00BD157A">
        <w:rPr>
          <w:rFonts w:ascii="Calibri" w:hAnsi="Calibri" w:cs="Calibri"/>
          <w:sz w:val="20"/>
          <w:szCs w:val="20"/>
          <w:vertAlign w:val="superscript"/>
          <w:lang w:eastAsia="en-US"/>
        </w:rPr>
        <w:footnoteReference w:id="3"/>
      </w:r>
      <w:r w:rsidRPr="00BD157A">
        <w:rPr>
          <w:rFonts w:ascii="Calibri" w:hAnsi="Calibri" w:cs="Calibri"/>
          <w:sz w:val="20"/>
          <w:szCs w:val="20"/>
          <w:lang w:eastAsia="en-US"/>
        </w:rPr>
        <w:t xml:space="preserve"> a indicatorilor asumați în cadrul</w:t>
      </w:r>
      <w:r w:rsidRPr="00BD157A">
        <w:rPr>
          <w:rFonts w:ascii="Calibri" w:hAnsi="Calibri" w:cs="Calibri"/>
          <w:b/>
          <w:sz w:val="20"/>
          <w:szCs w:val="20"/>
          <w:lang w:eastAsia="en-US"/>
        </w:rPr>
        <w:t xml:space="preserve"> proiectului </w:t>
      </w:r>
      <w:r w:rsidRPr="00BD157A">
        <w:rPr>
          <w:rFonts w:ascii="Calibri" w:hAnsi="Calibri" w:cs="Calibri"/>
          <w:sz w:val="20"/>
          <w:szCs w:val="20"/>
          <w:lang w:eastAsia="en-US"/>
        </w:rPr>
        <w:t xml:space="preserve">se regăsește în tabelul de mai jos. </w:t>
      </w:r>
    </w:p>
    <w:tbl>
      <w:tblPr>
        <w:tblStyle w:val="GridTable4-Accent1"/>
        <w:tblW w:w="9493" w:type="dxa"/>
        <w:tblLook w:val="04A0" w:firstRow="1" w:lastRow="0" w:firstColumn="1" w:lastColumn="0" w:noHBand="0" w:noVBand="1"/>
      </w:tblPr>
      <w:tblGrid>
        <w:gridCol w:w="6363"/>
        <w:gridCol w:w="1275"/>
        <w:gridCol w:w="850"/>
        <w:gridCol w:w="1005"/>
      </w:tblGrid>
      <w:tr w:rsidR="00BA121A" w:rsidRPr="0055141A" w14:paraId="2BA054EE" w14:textId="77777777" w:rsidTr="00C11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02A5C289" w14:textId="77777777" w:rsidR="00850592" w:rsidRPr="0055141A" w:rsidRDefault="00850592" w:rsidP="00AC73CA">
            <w:pPr>
              <w:snapToGrid w:val="0"/>
              <w:spacing w:before="120" w:after="120" w:line="259" w:lineRule="auto"/>
              <w:contextualSpacing/>
              <w:jc w:val="both"/>
              <w:rPr>
                <w:rFonts w:ascii="Calibri" w:hAnsi="Calibri" w:cs="Calibri"/>
                <w:color w:val="auto"/>
                <w:sz w:val="18"/>
                <w:szCs w:val="18"/>
              </w:rPr>
            </w:pPr>
            <w:r w:rsidRPr="0055141A">
              <w:rPr>
                <w:rFonts w:ascii="Calibri" w:hAnsi="Calibri" w:cs="Calibri"/>
                <w:color w:val="auto"/>
                <w:sz w:val="18"/>
                <w:szCs w:val="18"/>
              </w:rPr>
              <w:t>Indicatori de output</w:t>
            </w:r>
          </w:p>
        </w:tc>
        <w:tc>
          <w:tcPr>
            <w:tcW w:w="1275" w:type="dxa"/>
            <w:vAlign w:val="center"/>
          </w:tcPr>
          <w:p w14:paraId="2C24BAB7" w14:textId="77777777" w:rsidR="00850592" w:rsidRPr="0055141A" w:rsidRDefault="00850592" w:rsidP="00E3688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Planificat</w:t>
            </w:r>
          </w:p>
        </w:tc>
        <w:tc>
          <w:tcPr>
            <w:tcW w:w="850" w:type="dxa"/>
            <w:vAlign w:val="center"/>
          </w:tcPr>
          <w:p w14:paraId="181BDA1F" w14:textId="77777777" w:rsidR="00850592" w:rsidRPr="0055141A" w:rsidRDefault="00850592" w:rsidP="00E3688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Realizat</w:t>
            </w:r>
          </w:p>
        </w:tc>
        <w:tc>
          <w:tcPr>
            <w:tcW w:w="1005" w:type="dxa"/>
            <w:vAlign w:val="center"/>
          </w:tcPr>
          <w:p w14:paraId="7F8BA75B" w14:textId="77777777" w:rsidR="00850592" w:rsidRPr="0055141A" w:rsidRDefault="00850592" w:rsidP="00E3688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Grad de realizare</w:t>
            </w:r>
          </w:p>
        </w:tc>
      </w:tr>
      <w:tr w:rsidR="00850592" w:rsidRPr="0055141A" w14:paraId="735D546C"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40E70680"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w:t>
            </w:r>
          </w:p>
        </w:tc>
        <w:tc>
          <w:tcPr>
            <w:tcW w:w="1275" w:type="dxa"/>
            <w:vAlign w:val="center"/>
          </w:tcPr>
          <w:p w14:paraId="79F146BF"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c>
          <w:tcPr>
            <w:tcW w:w="850" w:type="dxa"/>
            <w:vAlign w:val="center"/>
          </w:tcPr>
          <w:p w14:paraId="3833FCF5"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c>
          <w:tcPr>
            <w:tcW w:w="1005" w:type="dxa"/>
            <w:vAlign w:val="center"/>
          </w:tcPr>
          <w:p w14:paraId="5A57BF93" w14:textId="77777777" w:rsidR="00850592" w:rsidRPr="0055141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100 %</w:t>
            </w:r>
          </w:p>
        </w:tc>
      </w:tr>
      <w:tr w:rsidR="00850592" w:rsidRPr="0055141A" w14:paraId="56E7B62E"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5E7CB442"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dintre care: persoane de etnie romă</w:t>
            </w:r>
          </w:p>
        </w:tc>
        <w:tc>
          <w:tcPr>
            <w:tcW w:w="1275" w:type="dxa"/>
            <w:vAlign w:val="center"/>
          </w:tcPr>
          <w:p w14:paraId="711C4015"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w:t>
            </w:r>
          </w:p>
        </w:tc>
        <w:tc>
          <w:tcPr>
            <w:tcW w:w="850" w:type="dxa"/>
            <w:vAlign w:val="center"/>
          </w:tcPr>
          <w:p w14:paraId="63D36C59"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w:t>
            </w:r>
          </w:p>
        </w:tc>
        <w:tc>
          <w:tcPr>
            <w:tcW w:w="1005" w:type="dxa"/>
            <w:vAlign w:val="center"/>
          </w:tcPr>
          <w:p w14:paraId="65DC7E57" w14:textId="77777777" w:rsidR="00850592" w:rsidRPr="0055141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r>
      <w:tr w:rsidR="00850592" w:rsidRPr="0055141A" w14:paraId="5AADA26B"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1244F61B"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dintre care: persoane cu dizabilități</w:t>
            </w:r>
          </w:p>
        </w:tc>
        <w:tc>
          <w:tcPr>
            <w:tcW w:w="1275" w:type="dxa"/>
            <w:vAlign w:val="center"/>
          </w:tcPr>
          <w:p w14:paraId="7AA212CB"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60</w:t>
            </w:r>
          </w:p>
        </w:tc>
        <w:tc>
          <w:tcPr>
            <w:tcW w:w="850" w:type="dxa"/>
            <w:vAlign w:val="center"/>
          </w:tcPr>
          <w:p w14:paraId="36B7DD4C"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60</w:t>
            </w:r>
          </w:p>
        </w:tc>
        <w:tc>
          <w:tcPr>
            <w:tcW w:w="1005" w:type="dxa"/>
            <w:vAlign w:val="center"/>
          </w:tcPr>
          <w:p w14:paraId="23ADB962" w14:textId="77777777" w:rsidR="00850592" w:rsidRPr="0055141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r>
      <w:tr w:rsidR="00850592" w:rsidRPr="0055141A" w14:paraId="447E405A"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523CB717"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 de calificare / recalificare destinate grupurilor vulnerabile, dintre care: tineri care părăsesc sistemul de stat de protecție a copilului</w:t>
            </w:r>
          </w:p>
        </w:tc>
        <w:tc>
          <w:tcPr>
            <w:tcW w:w="1275" w:type="dxa"/>
            <w:vAlign w:val="center"/>
          </w:tcPr>
          <w:p w14:paraId="7E48CD7C"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25</w:t>
            </w:r>
          </w:p>
        </w:tc>
        <w:tc>
          <w:tcPr>
            <w:tcW w:w="850" w:type="dxa"/>
            <w:vAlign w:val="center"/>
          </w:tcPr>
          <w:p w14:paraId="4A000FF9"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25</w:t>
            </w:r>
          </w:p>
        </w:tc>
        <w:tc>
          <w:tcPr>
            <w:tcW w:w="1005" w:type="dxa"/>
            <w:vAlign w:val="center"/>
          </w:tcPr>
          <w:p w14:paraId="7F719C18" w14:textId="77777777" w:rsidR="00850592" w:rsidRPr="0055141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r>
      <w:tr w:rsidR="00850592" w:rsidRPr="0055141A" w14:paraId="122AD0F0"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3A778B72"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 acces pe piața muncii</w:t>
            </w:r>
          </w:p>
        </w:tc>
        <w:tc>
          <w:tcPr>
            <w:tcW w:w="1275" w:type="dxa"/>
            <w:vAlign w:val="center"/>
          </w:tcPr>
          <w:p w14:paraId="172D6A96"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190</w:t>
            </w:r>
          </w:p>
        </w:tc>
        <w:tc>
          <w:tcPr>
            <w:tcW w:w="850" w:type="dxa"/>
            <w:vAlign w:val="center"/>
          </w:tcPr>
          <w:p w14:paraId="445EAB9F"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243</w:t>
            </w:r>
          </w:p>
        </w:tc>
        <w:tc>
          <w:tcPr>
            <w:tcW w:w="1005" w:type="dxa"/>
            <w:vAlign w:val="center"/>
          </w:tcPr>
          <w:p w14:paraId="7EEAD643" w14:textId="77777777" w:rsidR="00850592" w:rsidRPr="00403AF3"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403AF3">
              <w:rPr>
                <w:rFonts w:ascii="Calibri" w:hAnsi="Calibri" w:cs="Calibri"/>
                <w:color w:val="00B050"/>
                <w:sz w:val="18"/>
                <w:szCs w:val="18"/>
              </w:rPr>
              <w:t>128%</w:t>
            </w:r>
          </w:p>
        </w:tc>
      </w:tr>
      <w:tr w:rsidR="00850592" w:rsidRPr="0055141A" w14:paraId="4AA2E21A"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0F9E3FC3"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persoane care au beneficiat de consiliere / orientare – acces pe piața muncii</w:t>
            </w:r>
          </w:p>
        </w:tc>
        <w:tc>
          <w:tcPr>
            <w:tcW w:w="1275" w:type="dxa"/>
            <w:vAlign w:val="center"/>
          </w:tcPr>
          <w:p w14:paraId="4500D4A3"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200</w:t>
            </w:r>
          </w:p>
        </w:tc>
        <w:tc>
          <w:tcPr>
            <w:tcW w:w="850" w:type="dxa"/>
            <w:vAlign w:val="center"/>
          </w:tcPr>
          <w:p w14:paraId="4BEA3EEA"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229</w:t>
            </w:r>
          </w:p>
        </w:tc>
        <w:tc>
          <w:tcPr>
            <w:tcW w:w="1005" w:type="dxa"/>
            <w:vAlign w:val="center"/>
          </w:tcPr>
          <w:p w14:paraId="6715CE94" w14:textId="77777777" w:rsidR="00850592" w:rsidRPr="00403AF3"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403AF3">
              <w:rPr>
                <w:rFonts w:ascii="Calibri" w:hAnsi="Calibri" w:cs="Calibri"/>
                <w:color w:val="00B050"/>
                <w:sz w:val="18"/>
                <w:szCs w:val="18"/>
              </w:rPr>
              <w:t>115%</w:t>
            </w:r>
          </w:p>
        </w:tc>
      </w:tr>
      <w:tr w:rsidR="00850592" w:rsidRPr="0055141A" w14:paraId="03329FE4"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65C8CD38"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femei</w:t>
            </w:r>
          </w:p>
        </w:tc>
        <w:tc>
          <w:tcPr>
            <w:tcW w:w="1275" w:type="dxa"/>
            <w:vAlign w:val="center"/>
          </w:tcPr>
          <w:p w14:paraId="6375CC03"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125</w:t>
            </w:r>
          </w:p>
        </w:tc>
        <w:tc>
          <w:tcPr>
            <w:tcW w:w="850" w:type="dxa"/>
            <w:vAlign w:val="center"/>
          </w:tcPr>
          <w:p w14:paraId="392073CB"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155</w:t>
            </w:r>
          </w:p>
        </w:tc>
        <w:tc>
          <w:tcPr>
            <w:tcW w:w="1005" w:type="dxa"/>
            <w:vAlign w:val="center"/>
          </w:tcPr>
          <w:p w14:paraId="2D071162" w14:textId="77777777" w:rsidR="00850592" w:rsidRPr="00403AF3"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403AF3">
              <w:rPr>
                <w:rFonts w:ascii="Calibri" w:hAnsi="Calibri" w:cs="Calibri"/>
                <w:color w:val="00B050"/>
                <w:sz w:val="18"/>
                <w:szCs w:val="18"/>
              </w:rPr>
              <w:t>124%</w:t>
            </w:r>
          </w:p>
        </w:tc>
      </w:tr>
      <w:tr w:rsidR="00850592" w:rsidRPr="0055141A" w14:paraId="6151E8F4"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482CA5A6"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persoane de etnie romă</w:t>
            </w:r>
          </w:p>
        </w:tc>
        <w:tc>
          <w:tcPr>
            <w:tcW w:w="1275" w:type="dxa"/>
            <w:vAlign w:val="center"/>
          </w:tcPr>
          <w:p w14:paraId="73DBB782"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70</w:t>
            </w:r>
          </w:p>
        </w:tc>
        <w:tc>
          <w:tcPr>
            <w:tcW w:w="850" w:type="dxa"/>
            <w:vAlign w:val="center"/>
          </w:tcPr>
          <w:p w14:paraId="4F1BDDC7" w14:textId="77777777" w:rsidR="00850592" w:rsidRPr="0055141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77</w:t>
            </w:r>
          </w:p>
        </w:tc>
        <w:tc>
          <w:tcPr>
            <w:tcW w:w="1005" w:type="dxa"/>
            <w:vAlign w:val="center"/>
          </w:tcPr>
          <w:p w14:paraId="7B17F654" w14:textId="77777777" w:rsidR="00850592" w:rsidRPr="00403AF3"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403AF3">
              <w:rPr>
                <w:rFonts w:ascii="Calibri" w:hAnsi="Calibri" w:cs="Calibri"/>
                <w:color w:val="00B050"/>
                <w:sz w:val="18"/>
                <w:szCs w:val="18"/>
              </w:rPr>
              <w:t>110%</w:t>
            </w:r>
          </w:p>
        </w:tc>
      </w:tr>
      <w:tr w:rsidR="00850592" w:rsidRPr="0055141A" w14:paraId="598D49C6"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1E62BCF9"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persoane cu dizabilități</w:t>
            </w:r>
          </w:p>
        </w:tc>
        <w:tc>
          <w:tcPr>
            <w:tcW w:w="1275" w:type="dxa"/>
            <w:vAlign w:val="center"/>
          </w:tcPr>
          <w:p w14:paraId="4CF85840"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130</w:t>
            </w:r>
          </w:p>
        </w:tc>
        <w:tc>
          <w:tcPr>
            <w:tcW w:w="850" w:type="dxa"/>
            <w:vAlign w:val="center"/>
          </w:tcPr>
          <w:p w14:paraId="6E5E6723" w14:textId="77777777"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142</w:t>
            </w:r>
          </w:p>
        </w:tc>
        <w:tc>
          <w:tcPr>
            <w:tcW w:w="1005" w:type="dxa"/>
            <w:vAlign w:val="center"/>
          </w:tcPr>
          <w:p w14:paraId="36A7AC64" w14:textId="77777777" w:rsidR="00850592" w:rsidRPr="00403AF3"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403AF3">
              <w:rPr>
                <w:rFonts w:ascii="Calibri" w:hAnsi="Calibri" w:cs="Calibri"/>
                <w:color w:val="00B050"/>
                <w:sz w:val="18"/>
                <w:szCs w:val="18"/>
              </w:rPr>
              <w:t>109%</w:t>
            </w:r>
          </w:p>
        </w:tc>
      </w:tr>
      <w:tr w:rsidR="00BA121A" w:rsidRPr="0055141A" w14:paraId="2505554B" w14:textId="77777777" w:rsidTr="00C1171B">
        <w:tc>
          <w:tcPr>
            <w:cnfStyle w:val="001000000000" w:firstRow="0" w:lastRow="0" w:firstColumn="1" w:lastColumn="0" w:oddVBand="0" w:evenVBand="0" w:oddHBand="0" w:evenHBand="0" w:firstRowFirstColumn="0" w:firstRowLastColumn="0" w:lastRowFirstColumn="0" w:lastRowLastColumn="0"/>
            <w:tcW w:w="6363" w:type="dxa"/>
            <w:shd w:val="clear" w:color="auto" w:fill="134753" w:themeFill="accent1"/>
            <w:vAlign w:val="center"/>
          </w:tcPr>
          <w:p w14:paraId="1C541BC8" w14:textId="77777777" w:rsidR="00850592" w:rsidRPr="0055141A" w:rsidRDefault="00850592" w:rsidP="00AC73CA">
            <w:pPr>
              <w:snapToGrid w:val="0"/>
              <w:spacing w:before="120" w:after="120" w:line="259" w:lineRule="auto"/>
              <w:contextualSpacing/>
              <w:jc w:val="both"/>
              <w:rPr>
                <w:rFonts w:ascii="Calibri" w:hAnsi="Calibri" w:cs="Calibri"/>
                <w:sz w:val="18"/>
                <w:szCs w:val="18"/>
              </w:rPr>
            </w:pPr>
            <w:r w:rsidRPr="0055141A">
              <w:rPr>
                <w:rFonts w:ascii="Calibri" w:hAnsi="Calibri" w:cs="Calibri"/>
                <w:sz w:val="18"/>
                <w:szCs w:val="18"/>
              </w:rPr>
              <w:t>Indicatori de rezultat</w:t>
            </w:r>
          </w:p>
        </w:tc>
        <w:tc>
          <w:tcPr>
            <w:tcW w:w="1275" w:type="dxa"/>
            <w:shd w:val="clear" w:color="auto" w:fill="134753" w:themeFill="accent1"/>
            <w:vAlign w:val="center"/>
          </w:tcPr>
          <w:p w14:paraId="61BA7BE1" w14:textId="77777777" w:rsidR="00850592" w:rsidRPr="0055141A" w:rsidRDefault="00850592" w:rsidP="00E3688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Planificat</w:t>
            </w:r>
          </w:p>
        </w:tc>
        <w:tc>
          <w:tcPr>
            <w:tcW w:w="850" w:type="dxa"/>
            <w:shd w:val="clear" w:color="auto" w:fill="134753" w:themeFill="accent1"/>
            <w:vAlign w:val="center"/>
          </w:tcPr>
          <w:p w14:paraId="4A2F57BB" w14:textId="77777777" w:rsidR="00850592" w:rsidRPr="0055141A" w:rsidRDefault="00850592" w:rsidP="00E3688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Realizat</w:t>
            </w:r>
          </w:p>
        </w:tc>
        <w:tc>
          <w:tcPr>
            <w:tcW w:w="1005" w:type="dxa"/>
            <w:shd w:val="clear" w:color="auto" w:fill="134753" w:themeFill="accent1"/>
            <w:vAlign w:val="center"/>
          </w:tcPr>
          <w:p w14:paraId="1545777B" w14:textId="728F6765" w:rsidR="00850592" w:rsidRPr="0055141A" w:rsidRDefault="002868CE" w:rsidP="00E3688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Grad de realizare</w:t>
            </w:r>
          </w:p>
        </w:tc>
      </w:tr>
      <w:tr w:rsidR="00850592" w:rsidRPr="0055141A" w14:paraId="1CACBEA9"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58A5ED25"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w:t>
            </w:r>
          </w:p>
        </w:tc>
        <w:tc>
          <w:tcPr>
            <w:tcW w:w="1275" w:type="dxa"/>
            <w:vAlign w:val="center"/>
          </w:tcPr>
          <w:p w14:paraId="7087888B" w14:textId="0FA84D35" w:rsidR="00850592" w:rsidRPr="0055141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w:t>
            </w:r>
          </w:p>
        </w:tc>
        <w:tc>
          <w:tcPr>
            <w:tcW w:w="850" w:type="dxa"/>
            <w:vAlign w:val="center"/>
          </w:tcPr>
          <w:p w14:paraId="1A8E301D" w14:textId="77777777" w:rsidR="00850592" w:rsidRPr="00E3688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3688A">
              <w:rPr>
                <w:rFonts w:ascii="Calibri" w:hAnsi="Calibri" w:cs="Calibri"/>
                <w:color w:val="00B050"/>
                <w:sz w:val="18"/>
                <w:szCs w:val="18"/>
              </w:rPr>
              <w:t>97%</w:t>
            </w:r>
          </w:p>
        </w:tc>
        <w:tc>
          <w:tcPr>
            <w:tcW w:w="1005" w:type="dxa"/>
            <w:vAlign w:val="center"/>
          </w:tcPr>
          <w:p w14:paraId="5BD88680" w14:textId="77777777" w:rsidR="00850592" w:rsidRPr="0055141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850592" w:rsidRPr="0055141A" w14:paraId="29A1AA2A"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2A1B0AEC"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persoane de etnie romă</w:t>
            </w:r>
          </w:p>
        </w:tc>
        <w:tc>
          <w:tcPr>
            <w:tcW w:w="1275" w:type="dxa"/>
            <w:vAlign w:val="center"/>
          </w:tcPr>
          <w:p w14:paraId="6A7EDC0B" w14:textId="77777777" w:rsidR="00850592" w:rsidRPr="00E3688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12%</w:t>
            </w:r>
          </w:p>
        </w:tc>
        <w:tc>
          <w:tcPr>
            <w:tcW w:w="850" w:type="dxa"/>
            <w:vAlign w:val="center"/>
          </w:tcPr>
          <w:p w14:paraId="1FCC89CF" w14:textId="77777777" w:rsidR="00850592" w:rsidRPr="00E3688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3688A">
              <w:rPr>
                <w:rFonts w:ascii="Calibri" w:hAnsi="Calibri" w:cs="Calibri"/>
                <w:color w:val="00B050"/>
                <w:sz w:val="18"/>
                <w:szCs w:val="18"/>
              </w:rPr>
              <w:t>15%</w:t>
            </w:r>
          </w:p>
        </w:tc>
        <w:tc>
          <w:tcPr>
            <w:tcW w:w="1005" w:type="dxa"/>
            <w:vAlign w:val="center"/>
          </w:tcPr>
          <w:p w14:paraId="04CF8EB0" w14:textId="77777777" w:rsidR="00850592" w:rsidRPr="00E3688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w:t>
            </w:r>
          </w:p>
        </w:tc>
      </w:tr>
      <w:tr w:rsidR="00850592" w:rsidRPr="0055141A" w14:paraId="047A4135"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3A09D7E3"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persoane cu dizabilități</w:t>
            </w:r>
          </w:p>
        </w:tc>
        <w:tc>
          <w:tcPr>
            <w:tcW w:w="1275" w:type="dxa"/>
            <w:vAlign w:val="center"/>
          </w:tcPr>
          <w:p w14:paraId="26ABF602" w14:textId="77777777" w:rsidR="00850592" w:rsidRPr="00E3688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48%</w:t>
            </w:r>
          </w:p>
        </w:tc>
        <w:tc>
          <w:tcPr>
            <w:tcW w:w="850" w:type="dxa"/>
            <w:vAlign w:val="center"/>
          </w:tcPr>
          <w:p w14:paraId="2E097CB3" w14:textId="77777777" w:rsidR="00850592" w:rsidRPr="00E3688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3688A">
              <w:rPr>
                <w:rFonts w:ascii="Calibri" w:hAnsi="Calibri" w:cs="Calibri"/>
                <w:color w:val="00B050"/>
                <w:sz w:val="18"/>
                <w:szCs w:val="18"/>
              </w:rPr>
              <w:t>57%</w:t>
            </w:r>
          </w:p>
        </w:tc>
        <w:tc>
          <w:tcPr>
            <w:tcW w:w="1005" w:type="dxa"/>
            <w:vAlign w:val="center"/>
          </w:tcPr>
          <w:p w14:paraId="3D01ADED" w14:textId="77777777" w:rsidR="00850592" w:rsidRPr="00E3688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w:t>
            </w:r>
          </w:p>
        </w:tc>
      </w:tr>
      <w:tr w:rsidR="00850592" w:rsidRPr="0055141A" w14:paraId="48B2DF60"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61243524"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 recalificare pentru grupurile vulnerabile care obțin certificare, dintre care: tineri care părăsesc sistemul de stat de protecție</w:t>
            </w:r>
          </w:p>
        </w:tc>
        <w:tc>
          <w:tcPr>
            <w:tcW w:w="1275" w:type="dxa"/>
            <w:vAlign w:val="center"/>
          </w:tcPr>
          <w:p w14:paraId="45178A55" w14:textId="0448AB1D" w:rsidR="00850592" w:rsidRPr="00E3688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20%</w:t>
            </w:r>
          </w:p>
        </w:tc>
        <w:tc>
          <w:tcPr>
            <w:tcW w:w="850" w:type="dxa"/>
            <w:vAlign w:val="center"/>
          </w:tcPr>
          <w:p w14:paraId="3322BA11" w14:textId="77777777" w:rsidR="00850592" w:rsidRPr="00E3688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3688A">
              <w:rPr>
                <w:rFonts w:ascii="Calibri" w:hAnsi="Calibri" w:cs="Calibri"/>
                <w:color w:val="00B050"/>
                <w:sz w:val="18"/>
                <w:szCs w:val="18"/>
              </w:rPr>
              <w:t>25%</w:t>
            </w:r>
          </w:p>
        </w:tc>
        <w:tc>
          <w:tcPr>
            <w:tcW w:w="1005" w:type="dxa"/>
            <w:vAlign w:val="center"/>
          </w:tcPr>
          <w:p w14:paraId="5648FA30" w14:textId="77777777" w:rsidR="00850592" w:rsidRPr="00E3688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w:t>
            </w:r>
          </w:p>
        </w:tc>
      </w:tr>
      <w:tr w:rsidR="00850592" w:rsidRPr="0055141A" w14:paraId="5DE45C1E"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11303AD9"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persoanelor care în termen de 6 luni după participarea la programe integrate şi-au găsit un loc de muncă (%)</w:t>
            </w:r>
          </w:p>
        </w:tc>
        <w:tc>
          <w:tcPr>
            <w:tcW w:w="1275" w:type="dxa"/>
            <w:vAlign w:val="center"/>
          </w:tcPr>
          <w:p w14:paraId="024E4990" w14:textId="77777777" w:rsidR="00850592" w:rsidRPr="00E3688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15%</w:t>
            </w:r>
          </w:p>
        </w:tc>
        <w:tc>
          <w:tcPr>
            <w:tcW w:w="850" w:type="dxa"/>
            <w:vAlign w:val="center"/>
          </w:tcPr>
          <w:p w14:paraId="1068CBAB" w14:textId="77777777" w:rsidR="00850592" w:rsidRPr="00E3688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3688A">
              <w:rPr>
                <w:rFonts w:ascii="Calibri" w:hAnsi="Calibri" w:cs="Calibri"/>
                <w:color w:val="00B050"/>
                <w:sz w:val="18"/>
                <w:szCs w:val="18"/>
              </w:rPr>
              <w:t>41%</w:t>
            </w:r>
          </w:p>
        </w:tc>
        <w:tc>
          <w:tcPr>
            <w:tcW w:w="1005" w:type="dxa"/>
            <w:vAlign w:val="center"/>
          </w:tcPr>
          <w:p w14:paraId="1F5A1500" w14:textId="77777777" w:rsidR="00850592" w:rsidRPr="00E3688A" w:rsidRDefault="00850592"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w:t>
            </w:r>
          </w:p>
        </w:tc>
      </w:tr>
      <w:tr w:rsidR="00850592" w:rsidRPr="0055141A" w14:paraId="35782A26" w14:textId="77777777" w:rsidTr="00C1171B">
        <w:tc>
          <w:tcPr>
            <w:cnfStyle w:val="001000000000" w:firstRow="0" w:lastRow="0" w:firstColumn="1" w:lastColumn="0" w:oddVBand="0" w:evenVBand="0" w:oddHBand="0" w:evenHBand="0" w:firstRowFirstColumn="0" w:firstRowLastColumn="0" w:lastRowFirstColumn="0" w:lastRowLastColumn="0"/>
            <w:tcW w:w="6363" w:type="dxa"/>
            <w:vAlign w:val="center"/>
          </w:tcPr>
          <w:p w14:paraId="1CAED0CE"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care au găsit un loc de muncă în termen de 6 luni - acces pe piața muncii</w:t>
            </w:r>
          </w:p>
        </w:tc>
        <w:tc>
          <w:tcPr>
            <w:tcW w:w="1275" w:type="dxa"/>
            <w:vAlign w:val="center"/>
          </w:tcPr>
          <w:p w14:paraId="798D2382" w14:textId="77777777" w:rsidR="00850592" w:rsidRPr="00E3688A" w:rsidRDefault="00850592" w:rsidP="00AC73CA">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34%</w:t>
            </w:r>
          </w:p>
        </w:tc>
        <w:tc>
          <w:tcPr>
            <w:tcW w:w="850" w:type="dxa"/>
            <w:vAlign w:val="center"/>
          </w:tcPr>
          <w:p w14:paraId="369826AB" w14:textId="77777777" w:rsidR="00850592" w:rsidRPr="00E3688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3688A">
              <w:rPr>
                <w:rFonts w:ascii="Calibri" w:hAnsi="Calibri" w:cs="Calibri"/>
                <w:color w:val="00B050"/>
                <w:sz w:val="18"/>
                <w:szCs w:val="18"/>
              </w:rPr>
              <w:t>41%</w:t>
            </w:r>
          </w:p>
        </w:tc>
        <w:tc>
          <w:tcPr>
            <w:tcW w:w="1005" w:type="dxa"/>
            <w:vAlign w:val="center"/>
          </w:tcPr>
          <w:p w14:paraId="06102C17" w14:textId="77777777" w:rsidR="00850592" w:rsidRPr="00E3688A" w:rsidRDefault="00850592" w:rsidP="007B1BC3">
            <w:pPr>
              <w:snapToGrid w:val="0"/>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w:t>
            </w:r>
          </w:p>
        </w:tc>
      </w:tr>
      <w:tr w:rsidR="00850592" w:rsidRPr="0055141A" w14:paraId="0E88B5D0" w14:textId="77777777" w:rsidTr="00C1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5DF5CBB2" w14:textId="77777777" w:rsidR="00850592" w:rsidRPr="0055141A" w:rsidRDefault="00850592" w:rsidP="00AC73CA">
            <w:pPr>
              <w:snapToGrid w:val="0"/>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certificați – acces pe piața muncii</w:t>
            </w:r>
          </w:p>
        </w:tc>
        <w:tc>
          <w:tcPr>
            <w:tcW w:w="1275" w:type="dxa"/>
            <w:vAlign w:val="center"/>
          </w:tcPr>
          <w:p w14:paraId="399447FA" w14:textId="77777777" w:rsidR="00850592" w:rsidRPr="00E3688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152</w:t>
            </w:r>
          </w:p>
        </w:tc>
        <w:tc>
          <w:tcPr>
            <w:tcW w:w="850" w:type="dxa"/>
            <w:vAlign w:val="center"/>
          </w:tcPr>
          <w:p w14:paraId="089A1345" w14:textId="77777777" w:rsidR="00850592" w:rsidRPr="00E3688A" w:rsidRDefault="00850592" w:rsidP="00AC73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sz w:val="18"/>
                <w:szCs w:val="18"/>
              </w:rPr>
              <w:t>239</w:t>
            </w:r>
          </w:p>
        </w:tc>
        <w:tc>
          <w:tcPr>
            <w:tcW w:w="1005" w:type="dxa"/>
            <w:vAlign w:val="center"/>
          </w:tcPr>
          <w:p w14:paraId="19E2028E" w14:textId="29D60253" w:rsidR="00850592" w:rsidRPr="00E3688A" w:rsidRDefault="00750954" w:rsidP="007B1BC3">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3688A">
              <w:rPr>
                <w:rFonts w:ascii="Calibri" w:hAnsi="Calibri" w:cs="Calibri"/>
                <w:color w:val="00B050"/>
                <w:sz w:val="18"/>
                <w:szCs w:val="18"/>
              </w:rPr>
              <w:t>157,23 %</w:t>
            </w:r>
          </w:p>
        </w:tc>
      </w:tr>
    </w:tbl>
    <w:p w14:paraId="30CF26DB" w14:textId="25D472EF" w:rsidR="00780DFE" w:rsidRPr="0055141A" w:rsidRDefault="00780DFE" w:rsidP="00B53EC2">
      <w:pPr>
        <w:snapToGrid w:val="0"/>
        <w:spacing w:after="120"/>
        <w:jc w:val="both"/>
        <w:rPr>
          <w:rFonts w:ascii="Calibri" w:hAnsi="Calibri" w:cs="Calibri"/>
          <w:sz w:val="20"/>
          <w:szCs w:val="20"/>
          <w:highlight w:val="yellow"/>
        </w:rPr>
      </w:pPr>
    </w:p>
    <w:p w14:paraId="0D8B2624" w14:textId="0B615E33" w:rsidR="00750954" w:rsidRPr="00BD157A" w:rsidRDefault="00750954" w:rsidP="00B53EC2">
      <w:pPr>
        <w:spacing w:after="120"/>
        <w:jc w:val="both"/>
        <w:rPr>
          <w:rFonts w:ascii="Calibri" w:hAnsi="Calibri" w:cs="Calibri"/>
          <w:sz w:val="20"/>
          <w:szCs w:val="20"/>
        </w:rPr>
      </w:pPr>
      <w:r w:rsidRPr="00BD157A">
        <w:rPr>
          <w:rFonts w:ascii="Calibri" w:hAnsi="Calibri" w:cs="Calibri"/>
          <w:sz w:val="20"/>
          <w:szCs w:val="20"/>
        </w:rPr>
        <w:t xml:space="preserve">Ca </w:t>
      </w:r>
      <w:r w:rsidRPr="00BD157A">
        <w:rPr>
          <w:rFonts w:ascii="Calibri" w:hAnsi="Calibri" w:cs="Calibri"/>
          <w:b/>
          <w:sz w:val="20"/>
          <w:szCs w:val="20"/>
        </w:rPr>
        <w:t>efecte anticipate</w:t>
      </w:r>
      <w:r w:rsidRPr="00BD157A">
        <w:rPr>
          <w:rFonts w:ascii="Calibri" w:hAnsi="Calibri" w:cs="Calibri"/>
          <w:sz w:val="20"/>
          <w:szCs w:val="20"/>
        </w:rPr>
        <w:t xml:space="preserve"> ale intervențiilor planificate în proiect se po</w:t>
      </w:r>
      <w:r w:rsidR="002868CE" w:rsidRPr="00BD157A">
        <w:rPr>
          <w:rFonts w:ascii="Calibri" w:hAnsi="Calibri" w:cs="Calibri"/>
          <w:sz w:val="20"/>
          <w:szCs w:val="20"/>
        </w:rPr>
        <w:t>t</w:t>
      </w:r>
      <w:r w:rsidRPr="00BD157A">
        <w:rPr>
          <w:rFonts w:ascii="Calibri" w:hAnsi="Calibri" w:cs="Calibri"/>
          <w:sz w:val="20"/>
          <w:szCs w:val="20"/>
        </w:rPr>
        <w:t xml:space="preserve"> enumera:</w:t>
      </w:r>
    </w:p>
    <w:p w14:paraId="2E42F0D2" w14:textId="77777777" w:rsidR="00750954" w:rsidRPr="00C1171B" w:rsidRDefault="00750954"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Creșterea accesului la formare pentru persoanele lipsite de calificare/ slab calificate;</w:t>
      </w:r>
    </w:p>
    <w:p w14:paraId="591D758A" w14:textId="77777777" w:rsidR="00750954" w:rsidRPr="00C1171B" w:rsidRDefault="00750954"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Creșterea şi dezvoltarea aptitudinilor şi calificărilor persoanelor aparținând grupurilor vulnerabile;</w:t>
      </w:r>
    </w:p>
    <w:p w14:paraId="5A331363" w14:textId="3F32301C" w:rsidR="00750954" w:rsidRPr="00C1171B" w:rsidRDefault="00750954"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 xml:space="preserve">Creșterea gradului de participare a persoanelor vulnerabile pe piața muncii, cu accent pe persoane de etnie romă, persoane cu dizabilități, tineri care părăsesc sistemul de protecție a copilului, femei </w:t>
      </w:r>
      <w:r w:rsidR="00583A01" w:rsidRPr="00C1171B">
        <w:rPr>
          <w:rFonts w:ascii="Calibri" w:hAnsi="Calibri" w:cs="Calibri"/>
          <w:color w:val="000000"/>
          <w:sz w:val="20"/>
          <w:szCs w:val="20"/>
          <w:shd w:val="clear" w:color="auto" w:fill="FFFFFF"/>
        </w:rPr>
        <w:t>aparținând</w:t>
      </w:r>
      <w:r w:rsidRPr="00C1171B">
        <w:rPr>
          <w:rFonts w:ascii="Calibri" w:hAnsi="Calibri" w:cs="Calibri"/>
          <w:color w:val="000000"/>
          <w:sz w:val="20"/>
          <w:szCs w:val="20"/>
          <w:shd w:val="clear" w:color="auto" w:fill="FFFFFF"/>
        </w:rPr>
        <w:t xml:space="preserve"> grupurilor vulnerabile;</w:t>
      </w:r>
    </w:p>
    <w:p w14:paraId="33B45D50" w14:textId="22C3A351" w:rsidR="002868CE" w:rsidRPr="00C1171B" w:rsidRDefault="002868CE"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Îmbunătățirea ofertei serviciilor de asistență și consiliere, în acest caz prin acreditarea DGASPC Timiș pentru furnizarea de servicii de informare și consiliere.</w:t>
      </w:r>
    </w:p>
    <w:p w14:paraId="3257A8A4" w14:textId="137A07E3" w:rsidR="001F0F5E" w:rsidRPr="00BD157A" w:rsidRDefault="002868CE" w:rsidP="00B53EC2">
      <w:pPr>
        <w:snapToGrid w:val="0"/>
        <w:spacing w:after="120"/>
        <w:jc w:val="both"/>
        <w:rPr>
          <w:rFonts w:ascii="Calibri" w:hAnsi="Calibri" w:cs="Calibri"/>
          <w:sz w:val="20"/>
          <w:szCs w:val="20"/>
          <w:lang w:eastAsia="en-US"/>
        </w:rPr>
      </w:pPr>
      <w:r w:rsidRPr="00BD157A">
        <w:rPr>
          <w:rFonts w:ascii="Calibri" w:hAnsi="Calibri" w:cs="Calibri"/>
          <w:sz w:val="20"/>
          <w:szCs w:val="20"/>
        </w:rPr>
        <w:t xml:space="preserve">Toate aceste efecte au fost confirmate în cadrul interviului, reprezentantul beneficiarului apreciind că efectele legate de creșterea și dezvoltarea calificărilor au fost cele mai vizibile pe durata proiectului. </w:t>
      </w:r>
    </w:p>
    <w:p w14:paraId="3B650A4C" w14:textId="12736A8C" w:rsidR="00C038F9" w:rsidRPr="00BD157A" w:rsidRDefault="002F3B8C" w:rsidP="00B53EC2">
      <w:pPr>
        <w:spacing w:after="120"/>
        <w:jc w:val="both"/>
        <w:rPr>
          <w:rFonts w:ascii="Calibri" w:eastAsiaTheme="minorHAnsi" w:hAnsi="Calibri" w:cs="Calibri"/>
          <w:b/>
          <w:sz w:val="20"/>
          <w:szCs w:val="20"/>
          <w:shd w:val="clear" w:color="auto" w:fill="FFFFFF"/>
          <w:lang w:eastAsia="en-US"/>
        </w:rPr>
      </w:pPr>
      <w:r w:rsidRPr="00BD157A">
        <w:rPr>
          <w:rFonts w:ascii="Calibri" w:eastAsiaTheme="minorHAnsi" w:hAnsi="Calibri" w:cs="Calibri"/>
          <w:b/>
          <w:sz w:val="20"/>
          <w:szCs w:val="20"/>
          <w:shd w:val="clear" w:color="auto" w:fill="FFFFFF"/>
          <w:lang w:eastAsia="en-US"/>
        </w:rPr>
        <w:t xml:space="preserve">Îndeplinirea </w:t>
      </w:r>
      <w:r w:rsidR="00C038F9" w:rsidRPr="00BD157A">
        <w:rPr>
          <w:rFonts w:ascii="Calibri" w:eastAsiaTheme="minorHAnsi" w:hAnsi="Calibri" w:cs="Calibri"/>
          <w:b/>
          <w:sz w:val="20"/>
          <w:szCs w:val="20"/>
          <w:shd w:val="clear" w:color="auto" w:fill="FFFFFF"/>
          <w:lang w:eastAsia="en-US"/>
        </w:rPr>
        <w:t xml:space="preserve">efectelor așteptate </w:t>
      </w:r>
      <w:r w:rsidRPr="00BD157A">
        <w:rPr>
          <w:rFonts w:ascii="Calibri" w:eastAsiaTheme="minorHAnsi" w:hAnsi="Calibri" w:cs="Calibri"/>
          <w:b/>
          <w:sz w:val="20"/>
          <w:szCs w:val="20"/>
          <w:shd w:val="clear" w:color="auto" w:fill="FFFFFF"/>
          <w:lang w:eastAsia="en-US"/>
        </w:rPr>
        <w:t xml:space="preserve">și neașteptate </w:t>
      </w:r>
      <w:r w:rsidR="00C038F9" w:rsidRPr="00BD157A">
        <w:rPr>
          <w:rFonts w:ascii="Calibri" w:eastAsiaTheme="minorHAnsi" w:hAnsi="Calibri" w:cs="Calibri"/>
          <w:b/>
          <w:sz w:val="20"/>
          <w:szCs w:val="20"/>
          <w:shd w:val="clear" w:color="auto" w:fill="FFFFFF"/>
          <w:lang w:eastAsia="en-US"/>
        </w:rPr>
        <w:t>ale intervenției</w:t>
      </w:r>
    </w:p>
    <w:p w14:paraId="1FB88A67" w14:textId="442C29FA" w:rsidR="003D7DBD" w:rsidRPr="00BD157A" w:rsidRDefault="00F21956" w:rsidP="00B53EC2">
      <w:pPr>
        <w:pStyle w:val="ListParagraph"/>
        <w:snapToGrid w:val="0"/>
        <w:spacing w:after="120"/>
        <w:ind w:left="0" w:firstLine="0"/>
        <w:contextualSpacing w:val="0"/>
        <w:jc w:val="both"/>
        <w:rPr>
          <w:rFonts w:ascii="Calibri" w:eastAsia="Times New Roman" w:hAnsi="Calibri" w:cs="Calibri"/>
          <w:color w:val="000000"/>
          <w:sz w:val="20"/>
          <w:szCs w:val="20"/>
          <w:shd w:val="clear" w:color="auto" w:fill="FFFFFF"/>
          <w:lang w:eastAsia="en-GB"/>
        </w:rPr>
      </w:pPr>
      <w:r w:rsidRPr="00BD157A">
        <w:rPr>
          <w:rFonts w:ascii="Calibri" w:eastAsia="Times New Roman" w:hAnsi="Calibri" w:cs="Calibri"/>
          <w:color w:val="000000"/>
          <w:sz w:val="20"/>
          <w:szCs w:val="20"/>
          <w:shd w:val="clear" w:color="auto" w:fill="FFFFFF"/>
          <w:lang w:eastAsia="en-GB"/>
        </w:rPr>
        <w:t xml:space="preserve">Printre </w:t>
      </w:r>
      <w:r w:rsidRPr="00BD157A">
        <w:rPr>
          <w:rFonts w:ascii="Calibri" w:eastAsia="Times New Roman" w:hAnsi="Calibri" w:cs="Calibri"/>
          <w:b/>
          <w:color w:val="000000"/>
          <w:sz w:val="20"/>
          <w:szCs w:val="20"/>
          <w:shd w:val="clear" w:color="auto" w:fill="FFFFFF"/>
          <w:lang w:eastAsia="en-GB"/>
        </w:rPr>
        <w:t xml:space="preserve">efectele așteptate </w:t>
      </w:r>
      <w:r w:rsidRPr="00BD157A">
        <w:rPr>
          <w:rFonts w:ascii="Calibri" w:eastAsia="Times New Roman" w:hAnsi="Calibri" w:cs="Calibri"/>
          <w:color w:val="000000"/>
          <w:sz w:val="20"/>
          <w:szCs w:val="20"/>
          <w:shd w:val="clear" w:color="auto" w:fill="FFFFFF"/>
          <w:lang w:eastAsia="en-GB"/>
        </w:rPr>
        <w:t>generate de intervențiile POSDRU, DMI 6.2 putem menționa:</w:t>
      </w:r>
    </w:p>
    <w:p w14:paraId="6D5338CE" w14:textId="35A23703" w:rsidR="00F75B7C" w:rsidRPr="00C1171B" w:rsidRDefault="004270F9"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Îmbunătățirea infrastructurii</w:t>
      </w:r>
      <w:r w:rsidR="00AE0876" w:rsidRPr="00C1171B">
        <w:rPr>
          <w:rFonts w:ascii="Calibri" w:hAnsi="Calibri" w:cs="Calibri"/>
          <w:color w:val="000000"/>
          <w:sz w:val="20"/>
          <w:szCs w:val="20"/>
          <w:shd w:val="clear" w:color="auto" w:fill="FFFFFF"/>
        </w:rPr>
        <w:t xml:space="preserve"> sociale și a calității serviciilor </w:t>
      </w:r>
      <w:r w:rsidR="006D770B" w:rsidRPr="00C1171B">
        <w:rPr>
          <w:rFonts w:ascii="Calibri" w:hAnsi="Calibri" w:cs="Calibri"/>
          <w:color w:val="000000"/>
          <w:sz w:val="20"/>
          <w:szCs w:val="20"/>
          <w:shd w:val="clear" w:color="auto" w:fill="FFFFFF"/>
        </w:rPr>
        <w:t>oferite în cadrul centrelor de incluziune socială</w:t>
      </w:r>
      <w:r w:rsidR="008B41C5" w:rsidRPr="00C1171B">
        <w:rPr>
          <w:rFonts w:ascii="Calibri" w:hAnsi="Calibri" w:cs="Calibri"/>
          <w:color w:val="000000"/>
          <w:sz w:val="20"/>
          <w:szCs w:val="20"/>
          <w:shd w:val="clear" w:color="auto" w:fill="FFFFFF"/>
        </w:rPr>
        <w:t>;</w:t>
      </w:r>
    </w:p>
    <w:p w14:paraId="644D6F3D" w14:textId="12D8C042" w:rsidR="00411B69" w:rsidRPr="00C1171B" w:rsidRDefault="0026639E"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 xml:space="preserve">Creșterea accesului la formare pentru persoane lipsite de calificare/ slab calificate </w:t>
      </w:r>
      <w:r w:rsidR="00411B69" w:rsidRPr="00C1171B">
        <w:rPr>
          <w:rFonts w:ascii="Calibri" w:hAnsi="Calibri" w:cs="Calibri"/>
          <w:color w:val="000000"/>
          <w:sz w:val="20"/>
          <w:szCs w:val="20"/>
          <w:shd w:val="clear" w:color="auto" w:fill="FFFFFF"/>
        </w:rPr>
        <w:t>şi dezvoltarea aptitudinilor şi calificărilor persoanelor aparținând grupurilor vulnerabile</w:t>
      </w:r>
      <w:r w:rsidR="008B41C5" w:rsidRPr="00C1171B">
        <w:rPr>
          <w:rFonts w:ascii="Calibri" w:hAnsi="Calibri" w:cs="Calibri"/>
          <w:color w:val="000000"/>
          <w:sz w:val="20"/>
          <w:szCs w:val="20"/>
          <w:shd w:val="clear" w:color="auto" w:fill="FFFFFF"/>
        </w:rPr>
        <w:t>;</w:t>
      </w:r>
    </w:p>
    <w:p w14:paraId="20710FAE" w14:textId="1D95B4FB" w:rsidR="00F835C2" w:rsidRPr="00C1171B" w:rsidRDefault="00F835C2"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 xml:space="preserve">Creșterea gradului de participare a persoanelor vulnerabile pe piața muncii, ca urmare a participării la activitățile prevăzute în cadrul proiectelor; </w:t>
      </w:r>
    </w:p>
    <w:p w14:paraId="3A2ED790" w14:textId="1E35B960" w:rsidR="003C28B3" w:rsidRPr="00C1171B" w:rsidRDefault="006F2DFA"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S</w:t>
      </w:r>
      <w:r w:rsidR="00967684" w:rsidRPr="00C1171B">
        <w:rPr>
          <w:rFonts w:ascii="Calibri" w:hAnsi="Calibri" w:cs="Calibri"/>
          <w:color w:val="000000"/>
          <w:sz w:val="20"/>
          <w:szCs w:val="20"/>
          <w:shd w:val="clear" w:color="auto" w:fill="FFFFFF"/>
        </w:rPr>
        <w:t>ensibilizarea angajatorilor cu privire la situația persoanelor vulnerabile</w:t>
      </w:r>
      <w:r w:rsidRPr="00C1171B">
        <w:rPr>
          <w:rFonts w:ascii="Calibri" w:hAnsi="Calibri" w:cs="Calibri"/>
          <w:color w:val="000000"/>
          <w:sz w:val="20"/>
          <w:szCs w:val="20"/>
          <w:shd w:val="clear" w:color="auto" w:fill="FFFFFF"/>
        </w:rPr>
        <w:t xml:space="preserve"> și deschiderea acestora </w:t>
      </w:r>
      <w:r w:rsidR="002868CE" w:rsidRPr="00C1171B">
        <w:rPr>
          <w:rFonts w:ascii="Calibri" w:hAnsi="Calibri" w:cs="Calibri"/>
          <w:color w:val="000000"/>
          <w:sz w:val="20"/>
          <w:szCs w:val="20"/>
          <w:shd w:val="clear" w:color="auto" w:fill="FFFFFF"/>
        </w:rPr>
        <w:t>înspre</w:t>
      </w:r>
      <w:r w:rsidRPr="00C1171B">
        <w:rPr>
          <w:rFonts w:ascii="Calibri" w:hAnsi="Calibri" w:cs="Calibri"/>
          <w:color w:val="000000"/>
          <w:sz w:val="20"/>
          <w:szCs w:val="20"/>
          <w:shd w:val="clear" w:color="auto" w:fill="FFFFFF"/>
        </w:rPr>
        <w:t xml:space="preserve"> a lucra cu aceste categorii</w:t>
      </w:r>
      <w:r w:rsidR="003C28B3" w:rsidRPr="00C1171B">
        <w:rPr>
          <w:rFonts w:ascii="Calibri" w:hAnsi="Calibri" w:cs="Calibri"/>
          <w:color w:val="000000"/>
          <w:sz w:val="20"/>
          <w:szCs w:val="20"/>
          <w:shd w:val="clear" w:color="auto" w:fill="FFFFFF"/>
        </w:rPr>
        <w:t xml:space="preserve">. </w:t>
      </w:r>
    </w:p>
    <w:p w14:paraId="3444A942" w14:textId="7F189F81" w:rsidR="00396C33" w:rsidRPr="00BD157A" w:rsidRDefault="008C172E" w:rsidP="00B53EC2">
      <w:pPr>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Intervențiile au generat și </w:t>
      </w:r>
      <w:r w:rsidRPr="00BD157A">
        <w:rPr>
          <w:rFonts w:ascii="Calibri" w:hAnsi="Calibri" w:cs="Calibri"/>
          <w:b/>
          <w:color w:val="000000"/>
          <w:sz w:val="20"/>
          <w:szCs w:val="20"/>
          <w:shd w:val="clear" w:color="auto" w:fill="FFFFFF"/>
        </w:rPr>
        <w:t xml:space="preserve">efecte </w:t>
      </w:r>
      <w:r w:rsidR="001E6E59" w:rsidRPr="00BD157A">
        <w:rPr>
          <w:rFonts w:ascii="Calibri" w:hAnsi="Calibri" w:cs="Calibri"/>
          <w:b/>
          <w:color w:val="000000"/>
          <w:sz w:val="20"/>
          <w:szCs w:val="20"/>
          <w:shd w:val="clear" w:color="auto" w:fill="FFFFFF"/>
        </w:rPr>
        <w:t>neașteptate</w:t>
      </w:r>
      <w:r w:rsidR="001E6E59" w:rsidRPr="00BD157A">
        <w:rPr>
          <w:rFonts w:ascii="Calibri" w:hAnsi="Calibri" w:cs="Calibri"/>
          <w:color w:val="000000"/>
          <w:sz w:val="20"/>
          <w:szCs w:val="20"/>
          <w:shd w:val="clear" w:color="auto" w:fill="FFFFFF"/>
        </w:rPr>
        <w:t>:</w:t>
      </w:r>
    </w:p>
    <w:p w14:paraId="32A6C70E" w14:textId="5F81210C" w:rsidR="002117E1" w:rsidRPr="00C1171B" w:rsidRDefault="008C172E"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P</w:t>
      </w:r>
      <w:r w:rsidR="002117E1" w:rsidRPr="00C1171B">
        <w:rPr>
          <w:rFonts w:ascii="Calibri" w:hAnsi="Calibri" w:cs="Calibri"/>
          <w:color w:val="000000"/>
          <w:sz w:val="20"/>
          <w:szCs w:val="20"/>
          <w:shd w:val="clear" w:color="auto" w:fill="FFFFFF"/>
        </w:rPr>
        <w:t>romovarea programelor de calificare</w:t>
      </w:r>
      <w:r w:rsidRPr="00C1171B">
        <w:rPr>
          <w:rFonts w:ascii="Calibri" w:hAnsi="Calibri" w:cs="Calibri"/>
          <w:color w:val="000000"/>
          <w:sz w:val="20"/>
          <w:szCs w:val="20"/>
          <w:shd w:val="clear" w:color="auto" w:fill="FFFFFF"/>
        </w:rPr>
        <w:t xml:space="preserve"> și a beneficiilor aduse de participarea în cadrul acestora de către </w:t>
      </w:r>
      <w:r w:rsidR="00D534FF" w:rsidRPr="00C1171B">
        <w:rPr>
          <w:rFonts w:ascii="Calibri" w:hAnsi="Calibri" w:cs="Calibri"/>
          <w:color w:val="000000"/>
          <w:sz w:val="20"/>
          <w:szCs w:val="20"/>
          <w:shd w:val="clear" w:color="auto" w:fill="FFFFFF"/>
        </w:rPr>
        <w:t>persoanele vulnerabile</w:t>
      </w:r>
      <w:r w:rsidR="007D7620" w:rsidRPr="00C1171B">
        <w:rPr>
          <w:rFonts w:ascii="Calibri" w:hAnsi="Calibri" w:cs="Calibri"/>
          <w:color w:val="000000"/>
          <w:sz w:val="20"/>
          <w:szCs w:val="20"/>
          <w:shd w:val="clear" w:color="auto" w:fill="FFFFFF"/>
        </w:rPr>
        <w:t xml:space="preserve"> în comunitățile din care făceau parte</w:t>
      </w:r>
      <w:r w:rsidR="008B41C5" w:rsidRPr="00C1171B">
        <w:rPr>
          <w:rFonts w:ascii="Calibri" w:hAnsi="Calibri" w:cs="Calibri"/>
          <w:color w:val="000000"/>
          <w:sz w:val="20"/>
          <w:szCs w:val="20"/>
          <w:shd w:val="clear" w:color="auto" w:fill="FFFFFF"/>
        </w:rPr>
        <w:t>;</w:t>
      </w:r>
    </w:p>
    <w:p w14:paraId="59B1AD56" w14:textId="157C06E2" w:rsidR="00D534FF" w:rsidRPr="00C1171B" w:rsidRDefault="001348D1"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Creșterea  motivați</w:t>
      </w:r>
      <w:r w:rsidR="008F4EF9" w:rsidRPr="00C1171B">
        <w:rPr>
          <w:rFonts w:ascii="Calibri" w:hAnsi="Calibri" w:cs="Calibri"/>
          <w:color w:val="000000"/>
          <w:sz w:val="20"/>
          <w:szCs w:val="20"/>
          <w:shd w:val="clear" w:color="auto" w:fill="FFFFFF"/>
        </w:rPr>
        <w:t>ei</w:t>
      </w:r>
      <w:r w:rsidR="00D534FF" w:rsidRPr="00C1171B">
        <w:rPr>
          <w:rFonts w:ascii="Calibri" w:hAnsi="Calibri" w:cs="Calibri"/>
          <w:color w:val="000000"/>
          <w:sz w:val="20"/>
          <w:szCs w:val="20"/>
          <w:shd w:val="clear" w:color="auto" w:fill="FFFFFF"/>
        </w:rPr>
        <w:t xml:space="preserve"> grupului țintă și încreder</w:t>
      </w:r>
      <w:r w:rsidR="008F4EF9" w:rsidRPr="00C1171B">
        <w:rPr>
          <w:rFonts w:ascii="Calibri" w:hAnsi="Calibri" w:cs="Calibri"/>
          <w:color w:val="000000"/>
          <w:sz w:val="20"/>
          <w:szCs w:val="20"/>
          <w:shd w:val="clear" w:color="auto" w:fill="FFFFFF"/>
        </w:rPr>
        <w:t>ii î</w:t>
      </w:r>
      <w:r w:rsidR="00D534FF" w:rsidRPr="00C1171B">
        <w:rPr>
          <w:rFonts w:ascii="Calibri" w:hAnsi="Calibri" w:cs="Calibri"/>
          <w:color w:val="000000"/>
          <w:sz w:val="20"/>
          <w:szCs w:val="20"/>
          <w:shd w:val="clear" w:color="auto" w:fill="FFFFFF"/>
        </w:rPr>
        <w:t>n forțele proprii</w:t>
      </w:r>
      <w:r w:rsidR="008F4EF9" w:rsidRPr="00C1171B">
        <w:rPr>
          <w:rFonts w:ascii="Calibri" w:hAnsi="Calibri" w:cs="Calibri"/>
          <w:color w:val="000000"/>
          <w:sz w:val="20"/>
          <w:szCs w:val="20"/>
          <w:shd w:val="clear" w:color="auto" w:fill="FFFFFF"/>
        </w:rPr>
        <w:t>, ar</w:t>
      </w:r>
      <w:r w:rsidR="002868CE" w:rsidRPr="00C1171B">
        <w:rPr>
          <w:rFonts w:ascii="Calibri" w:hAnsi="Calibri" w:cs="Calibri"/>
          <w:color w:val="000000"/>
          <w:sz w:val="20"/>
          <w:szCs w:val="20"/>
          <w:shd w:val="clear" w:color="auto" w:fill="FFFFFF"/>
        </w:rPr>
        <w:t>ătâ</w:t>
      </w:r>
      <w:r w:rsidR="008F4EF9" w:rsidRPr="00C1171B">
        <w:rPr>
          <w:rFonts w:ascii="Calibri" w:hAnsi="Calibri" w:cs="Calibri"/>
          <w:color w:val="000000"/>
          <w:sz w:val="20"/>
          <w:szCs w:val="20"/>
          <w:shd w:val="clear" w:color="auto" w:fill="FFFFFF"/>
        </w:rPr>
        <w:t>nd interes față de identificarea unui loc de muncă stabil pentru asigurarea unui trai decent</w:t>
      </w:r>
      <w:r w:rsidR="008B41C5" w:rsidRPr="00C1171B">
        <w:rPr>
          <w:rFonts w:ascii="Calibri" w:hAnsi="Calibri" w:cs="Calibri"/>
          <w:color w:val="000000"/>
          <w:sz w:val="20"/>
          <w:szCs w:val="20"/>
          <w:shd w:val="clear" w:color="auto" w:fill="FFFFFF"/>
        </w:rPr>
        <w:t>;</w:t>
      </w:r>
    </w:p>
    <w:p w14:paraId="10539FFA" w14:textId="78BC9B2A" w:rsidR="00D534FF" w:rsidRPr="00C1171B" w:rsidRDefault="001348D1" w:rsidP="00C1171B">
      <w:pPr>
        <w:pStyle w:val="ListParagraph"/>
        <w:numPr>
          <w:ilvl w:val="0"/>
          <w:numId w:val="14"/>
        </w:numPr>
        <w:spacing w:after="60"/>
        <w:ind w:left="714" w:hanging="357"/>
        <w:jc w:val="both"/>
        <w:rPr>
          <w:rFonts w:ascii="Calibri" w:hAnsi="Calibri" w:cs="Calibri"/>
          <w:color w:val="000000"/>
          <w:sz w:val="20"/>
          <w:szCs w:val="20"/>
          <w:shd w:val="clear" w:color="auto" w:fill="FFFFFF"/>
        </w:rPr>
      </w:pPr>
      <w:r w:rsidRPr="00C1171B">
        <w:rPr>
          <w:rFonts w:ascii="Calibri" w:hAnsi="Calibri" w:cs="Calibri"/>
          <w:color w:val="000000"/>
          <w:sz w:val="20"/>
          <w:szCs w:val="20"/>
          <w:shd w:val="clear" w:color="auto" w:fill="FFFFFF"/>
        </w:rPr>
        <w:t>Î</w:t>
      </w:r>
      <w:r w:rsidR="00D534FF" w:rsidRPr="00C1171B">
        <w:rPr>
          <w:rFonts w:ascii="Calibri" w:hAnsi="Calibri" w:cs="Calibri"/>
          <w:color w:val="000000"/>
          <w:sz w:val="20"/>
          <w:szCs w:val="20"/>
          <w:shd w:val="clear" w:color="auto" w:fill="FFFFFF"/>
        </w:rPr>
        <w:t xml:space="preserve">mbunătățirea stării de spirit a persoanelor vulnerabile, prin socializarea din cadrul activităților derulate. </w:t>
      </w:r>
    </w:p>
    <w:p w14:paraId="76998255" w14:textId="77777777" w:rsidR="00426D10" w:rsidRPr="00BD157A" w:rsidRDefault="00426D10" w:rsidP="00B53EC2">
      <w:pPr>
        <w:pStyle w:val="ListParagraph"/>
        <w:spacing w:after="120"/>
        <w:ind w:left="357" w:firstLine="0"/>
        <w:contextualSpacing w:val="0"/>
        <w:jc w:val="both"/>
        <w:rPr>
          <w:rFonts w:ascii="Calibri" w:eastAsia="Times New Roman" w:hAnsi="Calibri" w:cs="Calibri"/>
          <w:color w:val="000000"/>
          <w:sz w:val="20"/>
          <w:szCs w:val="20"/>
          <w:shd w:val="clear" w:color="auto" w:fill="FFFFFF"/>
          <w:lang w:eastAsia="en-GB"/>
        </w:rPr>
      </w:pPr>
    </w:p>
    <w:p w14:paraId="4CC289FF" w14:textId="180CD9BE" w:rsidR="00E52068" w:rsidRPr="00BD157A" w:rsidRDefault="00E52068"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18" w:name="_Toc65581989"/>
      <w:bookmarkStart w:id="19" w:name="_Toc68516089"/>
      <w:r w:rsidRPr="00BD157A">
        <w:rPr>
          <w:rFonts w:ascii="Calibri" w:eastAsia="SimSun" w:hAnsi="Calibri" w:cs="Calibri"/>
          <w:color w:val="3CA1BC"/>
          <w:sz w:val="20"/>
          <w:szCs w:val="20"/>
          <w:lang w:bidi="ne-NP"/>
        </w:rPr>
        <w:t>Complementaritatea cu alte intervenții</w:t>
      </w:r>
      <w:bookmarkEnd w:id="18"/>
      <w:bookmarkEnd w:id="19"/>
    </w:p>
    <w:p w14:paraId="2D3E6AD2" w14:textId="4B70B429" w:rsidR="00030B0B" w:rsidRPr="00BD157A" w:rsidRDefault="007D7620" w:rsidP="00B53EC2">
      <w:pPr>
        <w:snapToGrid w:val="0"/>
        <w:spacing w:after="120"/>
        <w:jc w:val="both"/>
        <w:rPr>
          <w:rFonts w:ascii="Calibri" w:eastAsiaTheme="minorHAnsi" w:hAnsi="Calibri" w:cs="Calibri"/>
          <w:sz w:val="20"/>
          <w:szCs w:val="20"/>
          <w:lang w:eastAsia="en-US"/>
        </w:rPr>
      </w:pPr>
      <w:r w:rsidRPr="00BD157A">
        <w:rPr>
          <w:rFonts w:ascii="Calibri" w:eastAsiaTheme="minorHAnsi" w:hAnsi="Calibri" w:cs="Calibri"/>
          <w:sz w:val="20"/>
          <w:szCs w:val="20"/>
          <w:lang w:eastAsia="en-US"/>
        </w:rPr>
        <w:t>La nivelul instituției a</w:t>
      </w:r>
      <w:r w:rsidR="00423DA8" w:rsidRPr="00BD157A">
        <w:rPr>
          <w:rFonts w:ascii="Calibri" w:eastAsiaTheme="minorHAnsi" w:hAnsi="Calibri" w:cs="Calibri"/>
          <w:sz w:val="20"/>
          <w:szCs w:val="20"/>
          <w:lang w:eastAsia="en-US"/>
        </w:rPr>
        <w:t>u</w:t>
      </w:r>
      <w:r w:rsidRPr="00BD157A">
        <w:rPr>
          <w:rFonts w:ascii="Calibri" w:eastAsiaTheme="minorHAnsi" w:hAnsi="Calibri" w:cs="Calibri"/>
          <w:sz w:val="20"/>
          <w:szCs w:val="20"/>
          <w:lang w:eastAsia="en-US"/>
        </w:rPr>
        <w:t xml:space="preserve"> </w:t>
      </w:r>
      <w:r w:rsidR="00890025" w:rsidRPr="00BD157A">
        <w:rPr>
          <w:rFonts w:ascii="Calibri" w:eastAsiaTheme="minorHAnsi" w:hAnsi="Calibri" w:cs="Calibri"/>
          <w:sz w:val="20"/>
          <w:szCs w:val="20"/>
          <w:lang w:eastAsia="en-US"/>
        </w:rPr>
        <w:t xml:space="preserve">mai </w:t>
      </w:r>
      <w:r w:rsidRPr="00BD157A">
        <w:rPr>
          <w:rFonts w:ascii="Calibri" w:eastAsiaTheme="minorHAnsi" w:hAnsi="Calibri" w:cs="Calibri"/>
          <w:sz w:val="20"/>
          <w:szCs w:val="20"/>
          <w:lang w:eastAsia="en-US"/>
        </w:rPr>
        <w:t>fost implementat</w:t>
      </w:r>
      <w:r w:rsidR="00423DA8" w:rsidRPr="00BD157A">
        <w:rPr>
          <w:rFonts w:ascii="Calibri" w:eastAsiaTheme="minorHAnsi" w:hAnsi="Calibri" w:cs="Calibri"/>
          <w:sz w:val="20"/>
          <w:szCs w:val="20"/>
          <w:lang w:eastAsia="en-US"/>
        </w:rPr>
        <w:t>e:</w:t>
      </w:r>
      <w:r w:rsidRPr="00BD157A">
        <w:rPr>
          <w:rFonts w:ascii="Calibri" w:eastAsiaTheme="minorHAnsi" w:hAnsi="Calibri" w:cs="Calibri"/>
          <w:sz w:val="20"/>
          <w:szCs w:val="20"/>
          <w:lang w:eastAsia="en-US"/>
        </w:rPr>
        <w:t xml:space="preserve"> </w:t>
      </w:r>
      <w:r w:rsidR="00EA0D11" w:rsidRPr="00BD157A">
        <w:rPr>
          <w:rFonts w:ascii="Calibri" w:eastAsiaTheme="minorHAnsi" w:hAnsi="Calibri" w:cs="Calibri"/>
          <w:sz w:val="20"/>
          <w:szCs w:val="20"/>
          <w:lang w:eastAsia="en-US"/>
        </w:rPr>
        <w:t>un proiect în domeniul incluziunii sociale</w:t>
      </w:r>
      <w:r w:rsidRPr="00BD157A">
        <w:rPr>
          <w:rFonts w:ascii="Calibri" w:eastAsiaTheme="minorHAnsi" w:hAnsi="Calibri" w:cs="Calibri"/>
          <w:sz w:val="20"/>
          <w:szCs w:val="20"/>
          <w:lang w:eastAsia="en-US"/>
        </w:rPr>
        <w:t xml:space="preserve">, care a vizat </w:t>
      </w:r>
      <w:r w:rsidR="00030B0B" w:rsidRPr="00BD157A">
        <w:rPr>
          <w:rFonts w:ascii="Calibri" w:eastAsiaTheme="minorHAnsi" w:hAnsi="Calibri" w:cs="Calibri"/>
          <w:sz w:val="20"/>
          <w:szCs w:val="20"/>
          <w:lang w:eastAsia="en-US"/>
        </w:rPr>
        <w:t>dezvoltare</w:t>
      </w:r>
      <w:r w:rsidRPr="00BD157A">
        <w:rPr>
          <w:rFonts w:ascii="Calibri" w:eastAsiaTheme="minorHAnsi" w:hAnsi="Calibri" w:cs="Calibri"/>
          <w:sz w:val="20"/>
          <w:szCs w:val="20"/>
          <w:lang w:eastAsia="en-US"/>
        </w:rPr>
        <w:t xml:space="preserve">a </w:t>
      </w:r>
      <w:r w:rsidR="001E5928" w:rsidRPr="00BD157A">
        <w:rPr>
          <w:rFonts w:ascii="Calibri" w:eastAsiaTheme="minorHAnsi" w:hAnsi="Calibri" w:cs="Calibri"/>
          <w:sz w:val="20"/>
          <w:szCs w:val="20"/>
          <w:lang w:eastAsia="en-US"/>
        </w:rPr>
        <w:t>capitalului uman aferent serviciilor sociale</w:t>
      </w:r>
      <w:r w:rsidR="00030B0B" w:rsidRPr="00BD157A">
        <w:rPr>
          <w:rFonts w:ascii="Calibri" w:eastAsiaTheme="minorHAnsi" w:hAnsi="Calibri" w:cs="Calibri"/>
          <w:sz w:val="20"/>
          <w:szCs w:val="20"/>
          <w:lang w:eastAsia="en-US"/>
        </w:rPr>
        <w:t>,</w:t>
      </w:r>
      <w:r w:rsidRPr="00BD157A">
        <w:rPr>
          <w:rFonts w:ascii="Calibri" w:eastAsiaTheme="minorHAnsi" w:hAnsi="Calibri" w:cs="Calibri"/>
          <w:sz w:val="20"/>
          <w:szCs w:val="20"/>
          <w:lang w:eastAsia="en-US"/>
        </w:rPr>
        <w:t xml:space="preserve"> </w:t>
      </w:r>
      <w:r w:rsidR="001E5928" w:rsidRPr="00BD157A">
        <w:rPr>
          <w:rFonts w:ascii="Calibri" w:eastAsiaTheme="minorHAnsi" w:hAnsi="Calibri" w:cs="Calibri"/>
          <w:sz w:val="20"/>
          <w:szCs w:val="20"/>
          <w:lang w:eastAsia="en-US"/>
        </w:rPr>
        <w:t>finanțat prin POCU 2014-2020</w:t>
      </w:r>
      <w:r w:rsidRPr="00BD157A">
        <w:rPr>
          <w:rFonts w:ascii="Calibri" w:eastAsiaTheme="minorHAnsi" w:hAnsi="Calibri" w:cs="Calibri"/>
          <w:sz w:val="20"/>
          <w:szCs w:val="20"/>
          <w:lang w:eastAsia="en-US"/>
        </w:rPr>
        <w:t>. De asemenea</w:t>
      </w:r>
      <w:r w:rsidR="001779AF" w:rsidRPr="00BD157A">
        <w:rPr>
          <w:rFonts w:ascii="Calibri" w:eastAsiaTheme="minorHAnsi" w:hAnsi="Calibri" w:cs="Calibri"/>
          <w:sz w:val="20"/>
          <w:szCs w:val="20"/>
          <w:lang w:eastAsia="en-US"/>
        </w:rPr>
        <w:t>,</w:t>
      </w:r>
      <w:r w:rsidRPr="00BD157A">
        <w:rPr>
          <w:rFonts w:ascii="Calibri" w:eastAsiaTheme="minorHAnsi" w:hAnsi="Calibri" w:cs="Calibri"/>
          <w:sz w:val="20"/>
          <w:szCs w:val="20"/>
          <w:lang w:eastAsia="en-US"/>
        </w:rPr>
        <w:t xml:space="preserve"> au fost atrase fonduri pentru </w:t>
      </w:r>
      <w:r w:rsidR="00030B0B" w:rsidRPr="00BD157A">
        <w:rPr>
          <w:rFonts w:ascii="Calibri" w:eastAsiaTheme="minorHAnsi" w:hAnsi="Calibri" w:cs="Calibri"/>
          <w:sz w:val="20"/>
          <w:szCs w:val="20"/>
          <w:lang w:eastAsia="en-US"/>
        </w:rPr>
        <w:t xml:space="preserve">dezvoltarea infrastructurii sociale </w:t>
      </w:r>
      <w:r w:rsidRPr="00BD157A">
        <w:rPr>
          <w:rFonts w:ascii="Calibri" w:eastAsiaTheme="minorHAnsi" w:hAnsi="Calibri" w:cs="Calibri"/>
          <w:sz w:val="20"/>
          <w:szCs w:val="20"/>
          <w:lang w:eastAsia="en-US"/>
        </w:rPr>
        <w:t>prin POR, în mod complementar</w:t>
      </w:r>
      <w:r w:rsidR="001779AF" w:rsidRPr="00BD157A">
        <w:rPr>
          <w:rFonts w:ascii="Calibri" w:eastAsiaTheme="minorHAnsi" w:hAnsi="Calibri" w:cs="Calibri"/>
          <w:sz w:val="20"/>
          <w:szCs w:val="20"/>
          <w:lang w:eastAsia="en-US"/>
        </w:rPr>
        <w:t>,</w:t>
      </w:r>
      <w:r w:rsidRPr="00BD157A">
        <w:rPr>
          <w:rFonts w:ascii="Calibri" w:eastAsiaTheme="minorHAnsi" w:hAnsi="Calibri" w:cs="Calibri"/>
          <w:sz w:val="20"/>
          <w:szCs w:val="20"/>
          <w:lang w:eastAsia="en-US"/>
        </w:rPr>
        <w:t xml:space="preserve"> </w:t>
      </w:r>
      <w:r w:rsidR="001E5928" w:rsidRPr="00BD157A">
        <w:rPr>
          <w:rFonts w:ascii="Calibri" w:eastAsiaTheme="minorHAnsi" w:hAnsi="Calibri" w:cs="Calibri"/>
          <w:sz w:val="20"/>
          <w:szCs w:val="20"/>
          <w:lang w:eastAsia="en-US"/>
        </w:rPr>
        <w:t>însă întârzierea lansării POR a provocat blocaje la nivelul managementului proiectelor în cadrul instituției</w:t>
      </w:r>
      <w:r w:rsidRPr="00BD157A">
        <w:rPr>
          <w:rFonts w:ascii="Calibri" w:eastAsiaTheme="minorHAnsi" w:hAnsi="Calibri" w:cs="Calibri"/>
          <w:sz w:val="20"/>
          <w:szCs w:val="20"/>
          <w:lang w:eastAsia="en-US"/>
        </w:rPr>
        <w:t xml:space="preserve">. </w:t>
      </w:r>
    </w:p>
    <w:p w14:paraId="3E3BDD14" w14:textId="77777777" w:rsidR="00396C33" w:rsidRPr="00BD157A" w:rsidRDefault="00396C33" w:rsidP="00B53EC2">
      <w:pPr>
        <w:pStyle w:val="ListParagraph"/>
        <w:snapToGrid w:val="0"/>
        <w:spacing w:after="120"/>
        <w:ind w:firstLine="0"/>
        <w:contextualSpacing w:val="0"/>
        <w:jc w:val="both"/>
        <w:rPr>
          <w:rFonts w:ascii="Calibri" w:hAnsi="Calibri" w:cs="Calibri"/>
          <w:b/>
          <w:color w:val="BFBFBF" w:themeColor="background2"/>
          <w:sz w:val="20"/>
          <w:szCs w:val="20"/>
        </w:rPr>
      </w:pPr>
    </w:p>
    <w:p w14:paraId="41315B54" w14:textId="75E2155B" w:rsidR="00A63222" w:rsidRPr="00BD157A" w:rsidRDefault="00E52068"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20" w:name="_Toc65581990"/>
      <w:bookmarkStart w:id="21" w:name="_Toc68516090"/>
      <w:r w:rsidRPr="00BD157A">
        <w:rPr>
          <w:rFonts w:ascii="Calibri" w:eastAsia="SimSun" w:hAnsi="Calibri" w:cs="Calibri"/>
          <w:color w:val="3CA1BC"/>
          <w:sz w:val="20"/>
          <w:szCs w:val="20"/>
          <w:lang w:bidi="ne-NP"/>
        </w:rPr>
        <w:t>Costurile implicate pe categorii</w:t>
      </w:r>
      <w:r w:rsidR="005A7F3D" w:rsidRPr="00BD157A">
        <w:rPr>
          <w:rFonts w:ascii="Calibri" w:eastAsia="SimSun" w:hAnsi="Calibri" w:cs="Calibri"/>
          <w:color w:val="3CA1BC"/>
          <w:sz w:val="20"/>
          <w:szCs w:val="20"/>
          <w:lang w:bidi="ne-NP"/>
        </w:rPr>
        <w:t xml:space="preserve"> de activități</w:t>
      </w:r>
      <w:bookmarkEnd w:id="20"/>
      <w:bookmarkEnd w:id="21"/>
      <w:r w:rsidR="005A7F3D" w:rsidRPr="00BD157A">
        <w:rPr>
          <w:rFonts w:ascii="Calibri" w:eastAsia="SimSun" w:hAnsi="Calibri" w:cs="Calibri"/>
          <w:color w:val="3CA1BC"/>
          <w:sz w:val="20"/>
          <w:szCs w:val="20"/>
          <w:lang w:bidi="ne-NP"/>
        </w:rPr>
        <w:t xml:space="preserve"> </w:t>
      </w:r>
    </w:p>
    <w:p w14:paraId="039A9EAD" w14:textId="638DF244" w:rsidR="00C36303" w:rsidRPr="00A71057" w:rsidRDefault="00A63222" w:rsidP="003A60C1">
      <w:pPr>
        <w:snapToGrid w:val="0"/>
        <w:spacing w:after="120"/>
        <w:jc w:val="both"/>
        <w:rPr>
          <w:rFonts w:ascii="Calibri" w:hAnsi="Calibri" w:cs="Calibri"/>
          <w:color w:val="000000"/>
          <w:sz w:val="20"/>
          <w:szCs w:val="20"/>
          <w:shd w:val="clear" w:color="auto" w:fill="FFFFFF"/>
        </w:rPr>
      </w:pPr>
      <w:r w:rsidRPr="00A71057">
        <w:rPr>
          <w:rFonts w:ascii="Calibri" w:hAnsi="Calibri" w:cs="Calibri"/>
          <w:color w:val="000000"/>
          <w:sz w:val="20"/>
          <w:szCs w:val="20"/>
          <w:shd w:val="clear" w:color="auto" w:fill="FFFFFF"/>
        </w:rPr>
        <w:t xml:space="preserve">Referitor la tipologia costurilor implicate, </w:t>
      </w:r>
      <w:r w:rsidRPr="00A71057">
        <w:rPr>
          <w:rFonts w:ascii="Calibri" w:hAnsi="Calibri" w:cs="Calibri"/>
          <w:b/>
          <w:color w:val="000000"/>
          <w:sz w:val="20"/>
          <w:szCs w:val="20"/>
          <w:shd w:val="clear" w:color="auto" w:fill="FFFFFF"/>
        </w:rPr>
        <w:t>bugetul este unul echilibrat</w:t>
      </w:r>
      <w:r w:rsidR="004B7FE8" w:rsidRPr="00A71057">
        <w:rPr>
          <w:rFonts w:ascii="Calibri" w:hAnsi="Calibri" w:cs="Calibri"/>
          <w:b/>
          <w:color w:val="000000"/>
          <w:sz w:val="20"/>
          <w:szCs w:val="20"/>
          <w:shd w:val="clear" w:color="auto" w:fill="FFFFFF"/>
        </w:rPr>
        <w:t>, așa cum se ve</w:t>
      </w:r>
      <w:r w:rsidR="00037DAD" w:rsidRPr="00A71057">
        <w:rPr>
          <w:rFonts w:ascii="Calibri" w:hAnsi="Calibri" w:cs="Calibri"/>
          <w:b/>
          <w:color w:val="000000"/>
          <w:sz w:val="20"/>
          <w:szCs w:val="20"/>
          <w:shd w:val="clear" w:color="auto" w:fill="FFFFFF"/>
        </w:rPr>
        <w:t>d</w:t>
      </w:r>
      <w:r w:rsidR="004B7FE8" w:rsidRPr="00A71057">
        <w:rPr>
          <w:rFonts w:ascii="Calibri" w:hAnsi="Calibri" w:cs="Calibri"/>
          <w:b/>
          <w:color w:val="000000"/>
          <w:sz w:val="20"/>
          <w:szCs w:val="20"/>
          <w:shd w:val="clear" w:color="auto" w:fill="FFFFFF"/>
        </w:rPr>
        <w:t>e in tabelul din anexa 8.1.</w:t>
      </w:r>
      <w:r w:rsidR="00037DAD" w:rsidRPr="00A71057">
        <w:rPr>
          <w:rFonts w:ascii="Calibri" w:hAnsi="Calibri" w:cs="Calibri"/>
          <w:b/>
          <w:color w:val="000000"/>
          <w:sz w:val="20"/>
          <w:szCs w:val="20"/>
          <w:shd w:val="clear" w:color="auto" w:fill="FFFFFF"/>
        </w:rPr>
        <w:t>,</w:t>
      </w:r>
      <w:r w:rsidR="0060715E" w:rsidRPr="00A71057">
        <w:rPr>
          <w:rFonts w:ascii="Calibri" w:hAnsi="Calibri" w:cs="Calibri"/>
          <w:color w:val="000000"/>
          <w:sz w:val="20"/>
          <w:szCs w:val="20"/>
          <w:shd w:val="clear" w:color="auto" w:fill="FFFFFF"/>
        </w:rPr>
        <w:t xml:space="preserve"> în care domină cheltuielile de personal (</w:t>
      </w:r>
      <w:r w:rsidR="00B55B0B" w:rsidRPr="00A71057">
        <w:rPr>
          <w:rFonts w:ascii="Calibri" w:hAnsi="Calibri" w:cs="Calibri"/>
          <w:color w:val="000000"/>
          <w:sz w:val="20"/>
          <w:szCs w:val="20"/>
          <w:shd w:val="clear" w:color="auto" w:fill="FFFFFF"/>
        </w:rPr>
        <w:t>61</w:t>
      </w:r>
      <w:r w:rsidR="005C2AC8" w:rsidRPr="00A71057">
        <w:rPr>
          <w:rFonts w:ascii="Calibri" w:hAnsi="Calibri" w:cs="Calibri"/>
          <w:color w:val="000000"/>
          <w:sz w:val="20"/>
          <w:szCs w:val="20"/>
          <w:shd w:val="clear" w:color="auto" w:fill="FFFFFF"/>
        </w:rPr>
        <w:t>,43%</w:t>
      </w:r>
      <w:r w:rsidR="0060715E" w:rsidRPr="00A71057">
        <w:rPr>
          <w:rFonts w:ascii="Calibri" w:hAnsi="Calibri" w:cs="Calibri"/>
          <w:color w:val="000000"/>
          <w:sz w:val="20"/>
          <w:szCs w:val="20"/>
          <w:shd w:val="clear" w:color="auto" w:fill="FFFFFF"/>
        </w:rPr>
        <w:t>)</w:t>
      </w:r>
      <w:r w:rsidR="00665A4D" w:rsidRPr="00A71057">
        <w:rPr>
          <w:rFonts w:ascii="Calibri" w:hAnsi="Calibri" w:cs="Calibri"/>
          <w:color w:val="000000"/>
          <w:sz w:val="20"/>
          <w:szCs w:val="20"/>
          <w:shd w:val="clear" w:color="auto" w:fill="FFFFFF"/>
        </w:rPr>
        <w:t xml:space="preserve">. Serviciile externalizate sunt doar 8% </w:t>
      </w:r>
      <w:r w:rsidR="00BF352B" w:rsidRPr="00A71057">
        <w:rPr>
          <w:rFonts w:ascii="Calibri" w:hAnsi="Calibri" w:cs="Calibri"/>
          <w:color w:val="000000"/>
          <w:sz w:val="20"/>
          <w:szCs w:val="20"/>
          <w:shd w:val="clear" w:color="auto" w:fill="FFFFFF"/>
        </w:rPr>
        <w:t>relevând faptul că activitățile s-au desfășurat cu personal propriu</w:t>
      </w:r>
      <w:r w:rsidR="00CF7560" w:rsidRPr="00A71057">
        <w:rPr>
          <w:rFonts w:ascii="Calibri" w:hAnsi="Calibri" w:cs="Calibri"/>
          <w:color w:val="000000"/>
          <w:sz w:val="20"/>
          <w:szCs w:val="20"/>
          <w:shd w:val="clear" w:color="auto" w:fill="FFFFFF"/>
        </w:rPr>
        <w:t xml:space="preserve">. Alte cheltuieli semnificative sunt </w:t>
      </w:r>
      <w:r w:rsidR="00692307" w:rsidRPr="00A71057">
        <w:rPr>
          <w:rFonts w:ascii="Calibri" w:hAnsi="Calibri" w:cs="Calibri"/>
          <w:color w:val="000000"/>
          <w:sz w:val="20"/>
          <w:szCs w:val="20"/>
          <w:shd w:val="clear" w:color="auto" w:fill="FFFFFF"/>
        </w:rPr>
        <w:t xml:space="preserve">cheltuieli de administrație, FEDR, subvenții si management de proiect. </w:t>
      </w:r>
    </w:p>
    <w:p w14:paraId="40ADC34C" w14:textId="558A994E" w:rsidR="00A63222" w:rsidRPr="00BD157A" w:rsidRDefault="008068E7" w:rsidP="003A60C1">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A</w:t>
      </w:r>
      <w:r w:rsidR="00A63222" w:rsidRPr="00BD157A">
        <w:rPr>
          <w:rFonts w:ascii="Calibri" w:hAnsi="Calibri" w:cs="Calibri"/>
          <w:color w:val="000000"/>
          <w:sz w:val="20"/>
          <w:szCs w:val="20"/>
          <w:shd w:val="clear" w:color="auto" w:fill="FFFFFF"/>
        </w:rPr>
        <w:t>chizițiile din cadrul proiectului</w:t>
      </w:r>
      <w:r w:rsidR="00D3177C" w:rsidRPr="00BD157A">
        <w:rPr>
          <w:rFonts w:ascii="Calibri" w:hAnsi="Calibri" w:cs="Calibri"/>
          <w:color w:val="000000"/>
          <w:sz w:val="20"/>
          <w:szCs w:val="20"/>
          <w:shd w:val="clear" w:color="auto" w:fill="FFFFFF"/>
        </w:rPr>
        <w:t xml:space="preserve"> reprezintă </w:t>
      </w:r>
      <w:r w:rsidR="00A63222" w:rsidRPr="00BD157A">
        <w:rPr>
          <w:rFonts w:ascii="Calibri" w:hAnsi="Calibri" w:cs="Calibri"/>
          <w:color w:val="000000"/>
          <w:sz w:val="20"/>
          <w:szCs w:val="20"/>
          <w:shd w:val="clear" w:color="auto" w:fill="FFFFFF"/>
        </w:rPr>
        <w:t xml:space="preserve">singurul segment care </w:t>
      </w:r>
      <w:r w:rsidR="00D3177C" w:rsidRPr="00BD157A">
        <w:rPr>
          <w:rFonts w:ascii="Calibri" w:hAnsi="Calibri" w:cs="Calibri"/>
          <w:color w:val="000000"/>
          <w:sz w:val="20"/>
          <w:szCs w:val="20"/>
          <w:shd w:val="clear" w:color="auto" w:fill="FFFFFF"/>
        </w:rPr>
        <w:t>pare să fi</w:t>
      </w:r>
      <w:r w:rsidR="00A63222" w:rsidRPr="00BD157A">
        <w:rPr>
          <w:rFonts w:ascii="Calibri" w:hAnsi="Calibri" w:cs="Calibri"/>
          <w:color w:val="000000"/>
          <w:sz w:val="20"/>
          <w:szCs w:val="20"/>
          <w:shd w:val="clear" w:color="auto" w:fill="FFFFFF"/>
        </w:rPr>
        <w:t xml:space="preserve"> ridicat probleme prin neîndeplinirea unei proceduri de achiziție</w:t>
      </w:r>
      <w:r w:rsidR="00022BFF" w:rsidRPr="00BD157A">
        <w:rPr>
          <w:rFonts w:ascii="Calibri" w:hAnsi="Calibri" w:cs="Calibri"/>
          <w:color w:val="000000"/>
          <w:sz w:val="20"/>
          <w:szCs w:val="20"/>
          <w:shd w:val="clear" w:color="auto" w:fill="FFFFFF"/>
        </w:rPr>
        <w:t xml:space="preserve"> (achiziție care</w:t>
      </w:r>
      <w:r w:rsidR="00A63222" w:rsidRPr="00BD157A">
        <w:rPr>
          <w:rFonts w:ascii="Calibri" w:hAnsi="Calibri" w:cs="Calibri"/>
          <w:color w:val="000000"/>
          <w:sz w:val="20"/>
          <w:szCs w:val="20"/>
          <w:shd w:val="clear" w:color="auto" w:fill="FFFFFF"/>
        </w:rPr>
        <w:t xml:space="preserve"> a implicat cheltuieli de tip FEDR</w:t>
      </w:r>
      <w:r w:rsidR="00022BFF" w:rsidRPr="00BD157A">
        <w:rPr>
          <w:rFonts w:ascii="Calibri" w:hAnsi="Calibri" w:cs="Calibri"/>
          <w:color w:val="000000"/>
          <w:sz w:val="20"/>
          <w:szCs w:val="20"/>
          <w:shd w:val="clear" w:color="auto" w:fill="FFFFFF"/>
        </w:rPr>
        <w:t>)</w:t>
      </w:r>
      <w:r w:rsidR="00A63222" w:rsidRPr="00BD157A">
        <w:rPr>
          <w:rFonts w:ascii="Calibri" w:hAnsi="Calibri" w:cs="Calibri"/>
          <w:color w:val="000000"/>
          <w:sz w:val="20"/>
          <w:szCs w:val="20"/>
          <w:shd w:val="clear" w:color="auto" w:fill="FFFFFF"/>
        </w:rPr>
        <w:t xml:space="preserve">. Acestea au inclus, printre altele, 18 laptopuri și calculatoare și un laptop special pentru nevăzători și au totalizat 169.800,00 lei, deci 7,6 % din valoarea totală a proiectului. </w:t>
      </w:r>
    </w:p>
    <w:p w14:paraId="53B37D54" w14:textId="7ED49E2A" w:rsidR="00A63222" w:rsidRPr="00BD157A" w:rsidRDefault="00A63222" w:rsidP="003A60C1">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Proiectul a </w:t>
      </w:r>
      <w:r w:rsidR="00022BFF" w:rsidRPr="00BD157A">
        <w:rPr>
          <w:rFonts w:ascii="Calibri" w:hAnsi="Calibri" w:cs="Calibri"/>
          <w:color w:val="000000"/>
          <w:sz w:val="20"/>
          <w:szCs w:val="20"/>
          <w:shd w:val="clear" w:color="auto" w:fill="FFFFFF"/>
        </w:rPr>
        <w:t>presupus</w:t>
      </w:r>
      <w:r w:rsidRPr="00BD157A">
        <w:rPr>
          <w:rFonts w:ascii="Calibri" w:hAnsi="Calibri" w:cs="Calibri"/>
          <w:color w:val="000000"/>
          <w:sz w:val="20"/>
          <w:szCs w:val="20"/>
          <w:shd w:val="clear" w:color="auto" w:fill="FFFFFF"/>
        </w:rPr>
        <w:t xml:space="preserve"> și acordarea de subvenții pentru participanți, detaliați astfel pe liniile bugetare: angajați, cursuri de competențe, ajutoare, formare profesională. Valoarea totală a subvențiilor pe perioada celor 2 ani este de 106.400 lei, reprezentând 4,74% din valoarea totală a proiectului. Nu au fost identificate sau furnizate alte date pentru a putea detalia în ce fel subvențiile au constituit sau nu un factor motivant pentru participarea persoanelor din grupurile vulnerabile la cursuri. </w:t>
      </w:r>
    </w:p>
    <w:p w14:paraId="27DBDA1B" w14:textId="77777777" w:rsidR="00A63222" w:rsidRPr="00BD157A" w:rsidRDefault="00A63222" w:rsidP="003A60C1">
      <w:pPr>
        <w:snapToGrid w:val="0"/>
        <w:spacing w:after="120"/>
        <w:jc w:val="both"/>
        <w:rPr>
          <w:rFonts w:ascii="Calibri" w:hAnsi="Calibri" w:cs="Calibri"/>
          <w:color w:val="000000"/>
          <w:sz w:val="20"/>
          <w:szCs w:val="20"/>
          <w:shd w:val="clear" w:color="auto" w:fill="FFFFFF"/>
        </w:rPr>
      </w:pPr>
    </w:p>
    <w:p w14:paraId="2420D6D6" w14:textId="7362975D" w:rsidR="002465AC" w:rsidRPr="00BD157A" w:rsidRDefault="008B2132"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22" w:name="_Toc65581991"/>
      <w:bookmarkStart w:id="23" w:name="_Toc68516091"/>
      <w:r w:rsidRPr="00BD157A">
        <w:rPr>
          <w:rFonts w:ascii="Calibri" w:eastAsia="SimSun" w:hAnsi="Calibri" w:cs="Calibri"/>
          <w:color w:val="3CA1BC"/>
          <w:sz w:val="20"/>
          <w:szCs w:val="20"/>
          <w:lang w:bidi="ne-NP"/>
        </w:rPr>
        <w:t>Sustenabilitate</w:t>
      </w:r>
      <w:r w:rsidR="003E0D50" w:rsidRPr="00BD157A">
        <w:rPr>
          <w:rFonts w:ascii="Calibri" w:eastAsia="SimSun" w:hAnsi="Calibri" w:cs="Calibri"/>
          <w:color w:val="3CA1BC"/>
          <w:sz w:val="20"/>
          <w:szCs w:val="20"/>
          <w:lang w:bidi="ne-NP"/>
        </w:rPr>
        <w:t>, propagare și p</w:t>
      </w:r>
      <w:r w:rsidR="002465AC" w:rsidRPr="00BD157A">
        <w:rPr>
          <w:rFonts w:ascii="Calibri" w:eastAsia="SimSun" w:hAnsi="Calibri" w:cs="Calibri"/>
          <w:color w:val="3CA1BC"/>
          <w:sz w:val="20"/>
          <w:szCs w:val="20"/>
          <w:lang w:bidi="ne-NP"/>
        </w:rPr>
        <w:t>osibilități de multiplicare a acțiunilor care au dus la succesul intervențiilor</w:t>
      </w:r>
      <w:bookmarkEnd w:id="22"/>
      <w:bookmarkEnd w:id="23"/>
    </w:p>
    <w:p w14:paraId="07777103" w14:textId="606E7AF6" w:rsidR="006666F9" w:rsidRPr="00BD157A" w:rsidRDefault="006666F9" w:rsidP="003A60C1">
      <w:pPr>
        <w:snapToGrid w:val="0"/>
        <w:spacing w:after="120"/>
        <w:jc w:val="both"/>
        <w:rPr>
          <w:rFonts w:ascii="Calibri" w:hAnsi="Calibri" w:cs="Calibri"/>
          <w:color w:val="000000" w:themeColor="text1"/>
          <w:kern w:val="1"/>
          <w:sz w:val="20"/>
          <w:szCs w:val="20"/>
          <w:lang w:eastAsia="hi-IN" w:bidi="hi-IN"/>
        </w:rPr>
      </w:pPr>
      <w:r w:rsidRPr="00BD157A">
        <w:rPr>
          <w:rFonts w:ascii="Calibri" w:hAnsi="Calibri" w:cs="Calibri"/>
          <w:color w:val="000000" w:themeColor="text1"/>
          <w:kern w:val="1"/>
          <w:sz w:val="20"/>
          <w:szCs w:val="20"/>
          <w:lang w:eastAsia="hi-IN" w:bidi="hi-IN"/>
        </w:rPr>
        <w:t>Conform verificărilor efectuate ulterior încheierii proiectului</w:t>
      </w:r>
      <w:r w:rsidRPr="00BD157A">
        <w:rPr>
          <w:rStyle w:val="FootnoteReference"/>
          <w:rFonts w:ascii="Calibri" w:hAnsi="Calibri" w:cs="Calibri"/>
          <w:color w:val="000000" w:themeColor="text1"/>
          <w:kern w:val="1"/>
          <w:sz w:val="20"/>
          <w:szCs w:val="20"/>
          <w:lang w:eastAsia="hi-IN" w:bidi="hi-IN"/>
        </w:rPr>
        <w:footnoteReference w:id="4"/>
      </w:r>
      <w:r w:rsidRPr="00BD157A">
        <w:rPr>
          <w:rFonts w:ascii="Calibri" w:hAnsi="Calibri" w:cs="Calibri"/>
          <w:color w:val="000000" w:themeColor="text1"/>
          <w:kern w:val="1"/>
          <w:sz w:val="20"/>
          <w:szCs w:val="20"/>
          <w:lang w:eastAsia="hi-IN" w:bidi="hi-IN"/>
        </w:rPr>
        <w:t xml:space="preserve">, </w:t>
      </w:r>
      <w:r w:rsidRPr="00BD157A">
        <w:rPr>
          <w:rFonts w:ascii="Calibri" w:hAnsi="Calibri" w:cs="Calibri"/>
          <w:b/>
          <w:color w:val="000000" w:themeColor="text1"/>
          <w:kern w:val="1"/>
          <w:sz w:val="20"/>
          <w:szCs w:val="20"/>
          <w:lang w:eastAsia="hi-IN" w:bidi="hi-IN"/>
        </w:rPr>
        <w:t xml:space="preserve">Beneficiarul a continuat să furnizeze servicii de ocupare persoanelor din grupul țintă după încheierea proiectului, </w:t>
      </w:r>
      <w:r w:rsidRPr="00BD157A">
        <w:rPr>
          <w:rFonts w:ascii="Calibri" w:hAnsi="Calibri" w:cs="Calibri"/>
          <w:color w:val="000000" w:themeColor="text1"/>
          <w:kern w:val="1"/>
          <w:sz w:val="20"/>
          <w:szCs w:val="20"/>
          <w:lang w:eastAsia="hi-IN" w:bidi="hi-IN"/>
        </w:rPr>
        <w:t xml:space="preserve">în colaborare cu Serviciul Evidență Drepturi Persoane cu Handicap (SEDPH). </w:t>
      </w:r>
    </w:p>
    <w:p w14:paraId="3FAD71B9" w14:textId="5CA6F3F6" w:rsidR="006666F9" w:rsidRPr="00BD157A" w:rsidRDefault="006666F9" w:rsidP="003A60C1">
      <w:pPr>
        <w:snapToGrid w:val="0"/>
        <w:spacing w:after="120"/>
        <w:jc w:val="both"/>
        <w:rPr>
          <w:rFonts w:ascii="Calibri" w:hAnsi="Calibri" w:cs="Calibri"/>
          <w:color w:val="000000" w:themeColor="text1"/>
          <w:kern w:val="1"/>
          <w:sz w:val="20"/>
          <w:szCs w:val="20"/>
          <w:lang w:eastAsia="hi-IN" w:bidi="hi-IN"/>
        </w:rPr>
      </w:pPr>
      <w:r w:rsidRPr="00BD157A">
        <w:rPr>
          <w:rFonts w:ascii="Calibri" w:hAnsi="Calibri" w:cs="Calibri"/>
          <w:color w:val="000000" w:themeColor="text1"/>
          <w:kern w:val="1"/>
          <w:sz w:val="20"/>
          <w:szCs w:val="20"/>
          <w:lang w:eastAsia="hi-IN" w:bidi="hi-IN"/>
        </w:rPr>
        <w:t xml:space="preserve">Cel puțin </w:t>
      </w:r>
      <w:r w:rsidRPr="00BD157A">
        <w:rPr>
          <w:rFonts w:ascii="Calibri" w:hAnsi="Calibri" w:cs="Calibri"/>
          <w:b/>
          <w:color w:val="000000" w:themeColor="text1"/>
          <w:kern w:val="1"/>
          <w:sz w:val="20"/>
          <w:szCs w:val="20"/>
          <w:lang w:eastAsia="hi-IN" w:bidi="hi-IN"/>
        </w:rPr>
        <w:t xml:space="preserve">una dintre localitățile beneficiare </w:t>
      </w:r>
      <w:r w:rsidRPr="00BD157A">
        <w:rPr>
          <w:rFonts w:ascii="Calibri" w:hAnsi="Calibri" w:cs="Calibri"/>
          <w:color w:val="000000" w:themeColor="text1"/>
          <w:kern w:val="1"/>
          <w:sz w:val="20"/>
          <w:szCs w:val="20"/>
          <w:lang w:eastAsia="hi-IN" w:bidi="hi-IN"/>
        </w:rPr>
        <w:t xml:space="preserve">de servicii în cadrul proiectului (comuna Chelcea) </w:t>
      </w:r>
      <w:r w:rsidRPr="00BD157A">
        <w:rPr>
          <w:rFonts w:ascii="Calibri" w:hAnsi="Calibri" w:cs="Calibri"/>
          <w:b/>
          <w:color w:val="000000" w:themeColor="text1"/>
          <w:kern w:val="1"/>
          <w:sz w:val="20"/>
          <w:szCs w:val="20"/>
          <w:lang w:eastAsia="hi-IN" w:bidi="hi-IN"/>
        </w:rPr>
        <w:t>și-a intensificat la nivel local serviciile</w:t>
      </w:r>
      <w:r w:rsidRPr="00BD157A">
        <w:rPr>
          <w:rFonts w:ascii="Calibri" w:hAnsi="Calibri" w:cs="Calibri"/>
          <w:color w:val="000000" w:themeColor="text1"/>
          <w:kern w:val="1"/>
          <w:sz w:val="20"/>
          <w:szCs w:val="20"/>
          <w:lang w:eastAsia="hi-IN" w:bidi="hi-IN"/>
        </w:rPr>
        <w:t xml:space="preserve"> de consiliere, acompaniere și mediere în vederea obținerii unui loc de muncă pentru persoanele din comunități dezavantajate. Comuna Checea a devenit partener al D.G.A.S.P.C. Timiș ulterior încheierii proiectului. </w:t>
      </w:r>
    </w:p>
    <w:p w14:paraId="10BEE869" w14:textId="77777777" w:rsidR="006666F9" w:rsidRPr="00BD157A" w:rsidRDefault="006666F9" w:rsidP="003A60C1">
      <w:pPr>
        <w:snapToGrid w:val="0"/>
        <w:spacing w:after="120"/>
        <w:jc w:val="both"/>
        <w:rPr>
          <w:rFonts w:ascii="Calibri" w:hAnsi="Calibri" w:cs="Calibri"/>
          <w:color w:val="000000" w:themeColor="text1"/>
          <w:kern w:val="1"/>
          <w:sz w:val="20"/>
          <w:szCs w:val="20"/>
          <w:lang w:eastAsia="hi-IN" w:bidi="hi-IN"/>
        </w:rPr>
      </w:pPr>
      <w:r w:rsidRPr="00BD157A">
        <w:rPr>
          <w:rFonts w:ascii="Calibri" w:hAnsi="Calibri" w:cs="Calibri"/>
          <w:b/>
          <w:color w:val="000000" w:themeColor="text1"/>
          <w:kern w:val="1"/>
          <w:sz w:val="20"/>
          <w:szCs w:val="20"/>
          <w:lang w:eastAsia="hi-IN" w:bidi="hi-IN"/>
        </w:rPr>
        <w:t>Colaborarea dintre cei 3 parteneri ai proiectului a fost una echilibrată</w:t>
      </w:r>
      <w:r w:rsidRPr="00BD157A">
        <w:rPr>
          <w:rFonts w:ascii="Calibri" w:hAnsi="Calibri" w:cs="Calibri"/>
          <w:color w:val="000000" w:themeColor="text1"/>
          <w:kern w:val="1"/>
          <w:sz w:val="20"/>
          <w:szCs w:val="20"/>
          <w:lang w:eastAsia="hi-IN" w:bidi="hi-IN"/>
        </w:rPr>
        <w:t xml:space="preserve">, iar parteneriatul continua la data de 30.10.2015 când a fost întocmit un nou acord de parteneriat cu atribuții similare. </w:t>
      </w:r>
    </w:p>
    <w:p w14:paraId="598EFA26" w14:textId="1079AE1E" w:rsidR="006666F9" w:rsidRPr="00BD157A" w:rsidRDefault="006666F9" w:rsidP="003A60C1">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Cu toate acestea, unul dintre </w:t>
      </w:r>
      <w:r w:rsidRPr="00BD157A">
        <w:rPr>
          <w:rFonts w:ascii="Calibri" w:hAnsi="Calibri" w:cs="Calibri"/>
          <w:b/>
          <w:color w:val="000000"/>
          <w:sz w:val="20"/>
          <w:szCs w:val="20"/>
          <w:shd w:val="clear" w:color="auto" w:fill="FFFFFF"/>
        </w:rPr>
        <w:t>punctele nevralgice constatate și confirmate</w:t>
      </w:r>
      <w:r w:rsidRPr="00BD157A">
        <w:rPr>
          <w:rFonts w:ascii="Calibri" w:hAnsi="Calibri" w:cs="Calibri"/>
          <w:color w:val="000000"/>
          <w:sz w:val="20"/>
          <w:szCs w:val="20"/>
          <w:shd w:val="clear" w:color="auto" w:fill="FFFFFF"/>
        </w:rPr>
        <w:t xml:space="preserve"> prin interviu este că, odată cu încheierea formală a proiectului, pârghiile de implicare la nivel instituțional nu mai funcționează suficient încât să fie generate rezultate noi și nici măcar la nivelul necesar pentru a se menține rezultatele bune obținute. </w:t>
      </w:r>
    </w:p>
    <w:p w14:paraId="17D64967" w14:textId="77777777" w:rsidR="00B303FA" w:rsidRPr="00BD157A" w:rsidRDefault="006666F9" w:rsidP="003A60C1">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Astfel, ulterior finalizării proiectului, </w:t>
      </w:r>
      <w:r w:rsidRPr="00BD157A">
        <w:rPr>
          <w:rFonts w:ascii="Calibri" w:hAnsi="Calibri" w:cs="Calibri"/>
          <w:b/>
          <w:color w:val="000000"/>
          <w:sz w:val="20"/>
          <w:szCs w:val="20"/>
          <w:shd w:val="clear" w:color="auto" w:fill="FFFFFF"/>
        </w:rPr>
        <w:t>baza de date cu persoane vulnerabile nu a mai fost funcțională</w:t>
      </w:r>
      <w:r w:rsidRPr="00BD157A">
        <w:rPr>
          <w:rFonts w:ascii="Calibri" w:hAnsi="Calibri" w:cs="Calibri"/>
          <w:color w:val="000000"/>
          <w:sz w:val="20"/>
          <w:szCs w:val="20"/>
          <w:shd w:val="clear" w:color="auto" w:fill="FFFFFF"/>
        </w:rPr>
        <w:t xml:space="preserve">, </w:t>
      </w:r>
      <w:r w:rsidRPr="00BD157A">
        <w:rPr>
          <w:rFonts w:ascii="Calibri" w:hAnsi="Calibri" w:cs="Calibri"/>
          <w:b/>
          <w:color w:val="000000"/>
          <w:sz w:val="20"/>
          <w:szCs w:val="20"/>
          <w:shd w:val="clear" w:color="auto" w:fill="FFFFFF"/>
        </w:rPr>
        <w:t>oferta de cursuri nu a mai putut fi susținută</w:t>
      </w:r>
      <w:r w:rsidRPr="00BD157A">
        <w:rPr>
          <w:rFonts w:ascii="Calibri" w:hAnsi="Calibri" w:cs="Calibri"/>
          <w:color w:val="000000"/>
          <w:sz w:val="20"/>
          <w:szCs w:val="20"/>
          <w:shd w:val="clear" w:color="auto" w:fill="FFFFFF"/>
        </w:rPr>
        <w:t xml:space="preserve">, iar personalul instituțional calificat în cadrul proiectului nu a putut folosi ulterior abilitățile dobândite în cadrul proiectului în mod structurat la nivelul instituției sau a altor proiecte, datorită, în principal fluctuației mari din interiorul acesteia. </w:t>
      </w:r>
    </w:p>
    <w:p w14:paraId="02115CE7" w14:textId="46CBE9D4" w:rsidR="006666F9" w:rsidRPr="00BD157A" w:rsidRDefault="006666F9" w:rsidP="003A60C1">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Deși o formă de monitorizare a beneficiarilor din proiect a fost menținută ulterior, aceasta are un caracter minimal și nu oferă suficiente informații pentru a se putea face vreo afirmație cu privire la îmbunătățirea condițiilor de viață și de angajare ulterioară a persoanelor din grupurile țintă vizate (OS 3). </w:t>
      </w:r>
    </w:p>
    <w:p w14:paraId="6B2C2604" w14:textId="43FCE3A8" w:rsidR="00F36080" w:rsidRPr="00BD157A" w:rsidRDefault="00ED0289" w:rsidP="00011D65">
      <w:pPr>
        <w:pStyle w:val="ListParagraph"/>
        <w:keepNext/>
        <w:numPr>
          <w:ilvl w:val="0"/>
          <w:numId w:val="25"/>
        </w:numPr>
        <w:snapToGrid w:val="0"/>
        <w:spacing w:after="120"/>
        <w:contextualSpacing w:val="0"/>
        <w:jc w:val="both"/>
        <w:outlineLvl w:val="0"/>
        <w:rPr>
          <w:rFonts w:ascii="Calibri" w:eastAsia="SimSun" w:hAnsi="Calibri" w:cs="Calibri"/>
          <w:color w:val="3CA1BC"/>
          <w:sz w:val="20"/>
          <w:szCs w:val="20"/>
          <w:lang w:bidi="ne-NP"/>
        </w:rPr>
      </w:pPr>
      <w:bookmarkStart w:id="24" w:name="_Toc65581992"/>
      <w:bookmarkStart w:id="25" w:name="_Toc68516092"/>
      <w:r w:rsidRPr="00BD157A">
        <w:rPr>
          <w:rFonts w:ascii="Calibri" w:eastAsia="SimSun" w:hAnsi="Calibri" w:cs="Calibri"/>
          <w:color w:val="3CA1BC"/>
          <w:sz w:val="20"/>
          <w:szCs w:val="20"/>
          <w:lang w:bidi="ne-NP"/>
        </w:rPr>
        <w:t>Lecții învățate</w:t>
      </w:r>
      <w:bookmarkEnd w:id="24"/>
      <w:bookmarkEnd w:id="25"/>
    </w:p>
    <w:p w14:paraId="63512B9B" w14:textId="77777777" w:rsidR="00DF5731" w:rsidRPr="00BD157A" w:rsidRDefault="00DF5731" w:rsidP="003A60C1">
      <w:pPr>
        <w:snapToGrid w:val="0"/>
        <w:spacing w:after="120"/>
        <w:jc w:val="both"/>
        <w:rPr>
          <w:rFonts w:ascii="Calibri" w:hAnsi="Calibri" w:cs="Calibri"/>
          <w:kern w:val="1"/>
          <w:sz w:val="20"/>
          <w:szCs w:val="20"/>
          <w:lang w:eastAsia="hi-IN" w:bidi="hi-IN"/>
        </w:rPr>
      </w:pPr>
      <w:r w:rsidRPr="00BD157A">
        <w:rPr>
          <w:rFonts w:ascii="Calibri" w:hAnsi="Calibri" w:cs="Calibri"/>
          <w:kern w:val="1"/>
          <w:sz w:val="20"/>
          <w:szCs w:val="20"/>
          <w:lang w:eastAsia="hi-IN" w:bidi="hi-IN"/>
        </w:rPr>
        <w:t xml:space="preserve">Principala lecție care se desprinde din prezentul studiu de caz este legată, pe de o parte, de </w:t>
      </w:r>
      <w:r w:rsidRPr="00BD157A">
        <w:rPr>
          <w:rFonts w:ascii="Calibri" w:hAnsi="Calibri" w:cs="Calibri"/>
          <w:b/>
          <w:kern w:val="1"/>
          <w:sz w:val="20"/>
          <w:szCs w:val="20"/>
          <w:lang w:eastAsia="hi-IN" w:bidi="hi-IN"/>
        </w:rPr>
        <w:t>experiența pozitivă generată de o compatibilitate ridicată între oportunitățile oferite prin intermediul proiectului și nevoile grupurilor țintă</w:t>
      </w:r>
      <w:r w:rsidRPr="00BD157A">
        <w:rPr>
          <w:rFonts w:ascii="Calibri" w:hAnsi="Calibri" w:cs="Calibri"/>
          <w:kern w:val="1"/>
          <w:sz w:val="20"/>
          <w:szCs w:val="20"/>
          <w:lang w:eastAsia="hi-IN" w:bidi="hi-IN"/>
        </w:rPr>
        <w:t xml:space="preserve"> și, pe de altă parte, </w:t>
      </w:r>
      <w:r w:rsidRPr="00BD157A">
        <w:rPr>
          <w:rFonts w:ascii="Calibri" w:hAnsi="Calibri" w:cs="Calibri"/>
          <w:b/>
          <w:kern w:val="1"/>
          <w:sz w:val="20"/>
          <w:szCs w:val="20"/>
          <w:lang w:eastAsia="hi-IN" w:bidi="hi-IN"/>
        </w:rPr>
        <w:t>se conturează nevoia de a gândi încă din faza de elaborare a proiectului mecanisme și pârghii pentru a asigura o sustenabilitate mai bună</w:t>
      </w:r>
      <w:r w:rsidRPr="00BD157A">
        <w:rPr>
          <w:rFonts w:ascii="Calibri" w:hAnsi="Calibri" w:cs="Calibri"/>
          <w:kern w:val="1"/>
          <w:sz w:val="20"/>
          <w:szCs w:val="20"/>
          <w:lang w:eastAsia="hi-IN" w:bidi="hi-IN"/>
        </w:rPr>
        <w:t xml:space="preserve">. Acest ultim lucru se leagă în principal de identificarea și ajustarea unor mecanisme interne, la nivel de instituție a beneficiarului (o stabilitate mai mare la nivel de personal, formarea și menținerea în poziții de implementare a personalului format, alocarea de resurse – în principal umane – suficiente pentru a nu perturba bunul mers al proiectului, etc.). </w:t>
      </w:r>
    </w:p>
    <w:p w14:paraId="46A39EFE" w14:textId="14917E99" w:rsidR="00D67348" w:rsidRPr="00BD157A" w:rsidRDefault="00D67348" w:rsidP="00161BBC">
      <w:pPr>
        <w:snapToGrid w:val="0"/>
        <w:contextualSpacing/>
        <w:jc w:val="both"/>
        <w:rPr>
          <w:rFonts w:ascii="Calibri" w:hAnsi="Calibri" w:cs="Calibri"/>
          <w:color w:val="000000"/>
          <w:sz w:val="20"/>
          <w:szCs w:val="20"/>
          <w:shd w:val="clear" w:color="auto" w:fill="FFFFFF"/>
        </w:rPr>
      </w:pPr>
    </w:p>
    <w:p w14:paraId="78A09CC3" w14:textId="110C802D" w:rsidR="008B2132" w:rsidRPr="00BD157A" w:rsidRDefault="008B2132" w:rsidP="007C3E03">
      <w:pPr>
        <w:pStyle w:val="ListParagraph"/>
        <w:keepNext/>
        <w:numPr>
          <w:ilvl w:val="0"/>
          <w:numId w:val="13"/>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26" w:name="_Toc65581993"/>
      <w:bookmarkStart w:id="27" w:name="_Toc68516093"/>
      <w:r w:rsidRPr="00BD157A">
        <w:rPr>
          <w:rFonts w:ascii="Calibri" w:eastAsia="Times New Roman" w:hAnsi="Calibri" w:cs="Calibri"/>
          <w:b/>
          <w:color w:val="3CA1BC"/>
          <w:kern w:val="1"/>
          <w:sz w:val="20"/>
          <w:szCs w:val="20"/>
          <w:lang w:eastAsia="ar-SA"/>
        </w:rPr>
        <w:t>CONCLUZII</w:t>
      </w:r>
      <w:bookmarkEnd w:id="26"/>
      <w:bookmarkEnd w:id="27"/>
    </w:p>
    <w:p w14:paraId="5C8EECEA" w14:textId="6A47EAF0" w:rsidR="00D12438" w:rsidRPr="00BD157A" w:rsidRDefault="00D12438" w:rsidP="00703222">
      <w:pPr>
        <w:spacing w:after="120"/>
        <w:jc w:val="both"/>
        <w:rPr>
          <w:rFonts w:ascii="Calibri" w:hAnsi="Calibri" w:cs="Calibri"/>
          <w:sz w:val="20"/>
          <w:szCs w:val="20"/>
        </w:rPr>
      </w:pPr>
      <w:r w:rsidRPr="00BD157A">
        <w:rPr>
          <w:rFonts w:ascii="Calibri" w:hAnsi="Calibri" w:cs="Calibri"/>
          <w:sz w:val="20"/>
          <w:szCs w:val="20"/>
        </w:rPr>
        <w:t xml:space="preserve">Studiul de caz prezentat a urmărit să ofere o perspectivă mai detaliată asupra mecanismelor de producere a efectelor și asupra impactului generat de proiectul </w:t>
      </w:r>
      <w:r w:rsidRPr="00BD157A">
        <w:rPr>
          <w:rFonts w:ascii="Calibri" w:hAnsi="Calibri" w:cs="Calibri"/>
          <w:b/>
          <w:i/>
          <w:sz w:val="20"/>
          <w:szCs w:val="20"/>
        </w:rPr>
        <w:t xml:space="preserve">Participarea pe piața muncii a grupurilor vulnerabile din județul Timiș, </w:t>
      </w:r>
      <w:r w:rsidRPr="00BD157A">
        <w:rPr>
          <w:rFonts w:ascii="Calibri" w:hAnsi="Calibri" w:cs="Calibri"/>
          <w:sz w:val="20"/>
          <w:szCs w:val="20"/>
        </w:rPr>
        <w:t xml:space="preserve">implementat de către un consorțiu format dintr-o instituție publică și două ONG-uri la nivelul județului Timiș. </w:t>
      </w:r>
    </w:p>
    <w:p w14:paraId="7223AB1D" w14:textId="5E48AFD0" w:rsidR="00D12438" w:rsidRPr="00BD157A" w:rsidRDefault="00D12438" w:rsidP="00703222">
      <w:pPr>
        <w:spacing w:after="120"/>
        <w:jc w:val="both"/>
        <w:rPr>
          <w:rFonts w:ascii="Calibri" w:hAnsi="Calibri" w:cs="Calibri"/>
          <w:sz w:val="20"/>
          <w:szCs w:val="20"/>
        </w:rPr>
      </w:pPr>
      <w:r w:rsidRPr="00BD157A">
        <w:rPr>
          <w:rFonts w:ascii="Calibri" w:hAnsi="Calibri" w:cs="Calibri"/>
          <w:sz w:val="20"/>
          <w:szCs w:val="20"/>
        </w:rPr>
        <w:t xml:space="preserve">Prin analiză au fost prezentate informații cu privire la contextul și factorii externi care au determinat așteptările și au influențat implementarea proiectului, la relevanța acțiunilor propuse și realizate; au fost prezentați actorii (atât beneficiarii, cât și stakeholderii principali) și resursele utilizate, s-a conturat o imagine asupra mecanismelor de implementare (factori pozitivi și probleme identificate). </w:t>
      </w:r>
    </w:p>
    <w:p w14:paraId="7E212625" w14:textId="023DF925" w:rsidR="00007E02" w:rsidRDefault="00D12438" w:rsidP="00B303FA">
      <w:pPr>
        <w:spacing w:after="120"/>
        <w:jc w:val="both"/>
        <w:rPr>
          <w:rFonts w:ascii="Calibri" w:hAnsi="Calibri" w:cs="Calibri"/>
          <w:sz w:val="20"/>
          <w:szCs w:val="20"/>
        </w:rPr>
      </w:pPr>
      <w:r w:rsidRPr="00BD157A">
        <w:rPr>
          <w:rFonts w:ascii="Calibri" w:hAnsi="Calibri" w:cs="Calibri"/>
          <w:sz w:val="20"/>
          <w:szCs w:val="20"/>
        </w:rPr>
        <w:t xml:space="preserve">Eficiența și eficacitatea proiectului au fost analizate din perspectiva gradului de îndeplinire a indicatorilor și a costurilor, a tipologiei de costuri propusă de proiect și a efectelor anticipate ale intervențiilor. Sustenabilitatea proiectului a urmărit să evidențieze atât aspectele pozitive, cu rol în multiplicarea efectelor proiectului, cât și lacunele și problemele, majoritatea de ordin sistemic, care inhibă această multiplicare sau care duc chiar la pierderea efectelor pozitive ulterior încheierii proiectului. La final, studiul de caz prezintă succint, principala lecție învățată în urma analizei detaliate la nivel de proiect. </w:t>
      </w:r>
    </w:p>
    <w:p w14:paraId="1E8BA695" w14:textId="77777777" w:rsidR="00007E02" w:rsidRDefault="00007E02">
      <w:pPr>
        <w:spacing w:after="200" w:line="276" w:lineRule="auto"/>
        <w:rPr>
          <w:rFonts w:ascii="Calibri" w:hAnsi="Calibri" w:cs="Calibri"/>
          <w:sz w:val="20"/>
          <w:szCs w:val="20"/>
        </w:rPr>
      </w:pPr>
      <w:r>
        <w:rPr>
          <w:rFonts w:ascii="Calibri" w:hAnsi="Calibri" w:cs="Calibri"/>
          <w:sz w:val="20"/>
          <w:szCs w:val="20"/>
        </w:rPr>
        <w:br w:type="page"/>
      </w:r>
    </w:p>
    <w:p w14:paraId="0DFF88FE" w14:textId="0553FBEB" w:rsidR="008014C8" w:rsidRPr="00BD157A" w:rsidRDefault="008014C8" w:rsidP="00804540">
      <w:pPr>
        <w:keepNext/>
        <w:snapToGrid w:val="0"/>
        <w:spacing w:after="120"/>
        <w:jc w:val="both"/>
        <w:outlineLvl w:val="0"/>
        <w:rPr>
          <w:rFonts w:ascii="Calibri" w:hAnsi="Calibri" w:cs="Calibri"/>
          <w:b/>
          <w:color w:val="3CA1BC"/>
          <w:kern w:val="1"/>
          <w:sz w:val="20"/>
          <w:szCs w:val="20"/>
          <w:lang w:eastAsia="ar-SA"/>
        </w:rPr>
      </w:pPr>
      <w:bookmarkStart w:id="28" w:name="_Toc65581994"/>
      <w:bookmarkStart w:id="29" w:name="_Toc68516094"/>
      <w:r w:rsidRPr="00BD157A">
        <w:rPr>
          <w:rFonts w:ascii="Calibri" w:hAnsi="Calibri" w:cs="Calibri"/>
          <w:b/>
          <w:color w:val="3CA1BC"/>
          <w:kern w:val="1"/>
          <w:sz w:val="20"/>
          <w:szCs w:val="20"/>
          <w:lang w:eastAsia="ar-SA"/>
        </w:rPr>
        <w:lastRenderedPageBreak/>
        <w:t>Anexa 8</w:t>
      </w:r>
      <w:r w:rsidR="009B69BE" w:rsidRPr="00BD157A">
        <w:rPr>
          <w:rFonts w:ascii="Calibri" w:hAnsi="Calibri" w:cs="Calibri"/>
          <w:b/>
          <w:color w:val="3CA1BC"/>
          <w:kern w:val="1"/>
          <w:sz w:val="20"/>
          <w:szCs w:val="20"/>
          <w:lang w:eastAsia="ar-SA"/>
        </w:rPr>
        <w:t>.1</w:t>
      </w:r>
      <w:r w:rsidR="001C3560" w:rsidRPr="00BD157A">
        <w:rPr>
          <w:rFonts w:ascii="Calibri" w:hAnsi="Calibri" w:cs="Calibri"/>
          <w:b/>
          <w:color w:val="3CA1BC"/>
          <w:kern w:val="1"/>
          <w:sz w:val="20"/>
          <w:szCs w:val="20"/>
          <w:lang w:eastAsia="ar-SA"/>
        </w:rPr>
        <w:t xml:space="preserve">. </w:t>
      </w:r>
      <w:r w:rsidR="00F20416" w:rsidRPr="00BD157A">
        <w:rPr>
          <w:rFonts w:ascii="Calibri" w:hAnsi="Calibri" w:cs="Calibri"/>
          <w:b/>
          <w:color w:val="3CA1BC"/>
          <w:kern w:val="1"/>
          <w:sz w:val="20"/>
          <w:szCs w:val="20"/>
          <w:lang w:eastAsia="ar-SA"/>
        </w:rPr>
        <w:t>Buget executat – Studiu de caz 1</w:t>
      </w:r>
      <w:bookmarkEnd w:id="28"/>
      <w:bookmarkEnd w:id="29"/>
    </w:p>
    <w:tbl>
      <w:tblPr>
        <w:tblStyle w:val="GridTable4-Accent1"/>
        <w:tblW w:w="9356" w:type="dxa"/>
        <w:jc w:val="center"/>
        <w:tblLook w:val="04A0" w:firstRow="1" w:lastRow="0" w:firstColumn="1" w:lastColumn="0" w:noHBand="0" w:noVBand="1"/>
      </w:tblPr>
      <w:tblGrid>
        <w:gridCol w:w="4407"/>
        <w:gridCol w:w="2632"/>
        <w:gridCol w:w="2317"/>
      </w:tblGrid>
      <w:tr w:rsidR="00AA5837" w:rsidRPr="0055141A" w14:paraId="56F1B179" w14:textId="77777777" w:rsidTr="00C117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Merge w:val="restart"/>
            <w:vAlign w:val="center"/>
          </w:tcPr>
          <w:p w14:paraId="7F463360" w14:textId="20A5A7E9" w:rsidR="00AA5837" w:rsidRPr="0055141A" w:rsidRDefault="00AA5837" w:rsidP="00E3688A">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t>Categorie cheltuieli</w:t>
            </w:r>
          </w:p>
        </w:tc>
        <w:tc>
          <w:tcPr>
            <w:tcW w:w="4949" w:type="dxa"/>
            <w:gridSpan w:val="2"/>
            <w:vAlign w:val="center"/>
          </w:tcPr>
          <w:p w14:paraId="49763590" w14:textId="193192F6" w:rsidR="00AA5837" w:rsidRPr="0055141A" w:rsidRDefault="00AA5837"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Participarea pe piața muncii a grupurilor vulnerabile din județul Timiș</w:t>
            </w:r>
            <w:r w:rsidR="00FC5C49">
              <w:rPr>
                <w:rFonts w:ascii="Calibri" w:hAnsi="Calibri" w:cs="Calibri"/>
                <w:sz w:val="18"/>
                <w:szCs w:val="18"/>
              </w:rPr>
              <w:t xml:space="preserve"> (</w:t>
            </w:r>
            <w:r w:rsidR="00FC5C49" w:rsidRPr="00FC5C49">
              <w:rPr>
                <w:rFonts w:ascii="Calibri" w:hAnsi="Calibri" w:cs="Calibri"/>
                <w:sz w:val="18"/>
                <w:szCs w:val="18"/>
              </w:rPr>
              <w:t>45519)</w:t>
            </w:r>
          </w:p>
        </w:tc>
      </w:tr>
      <w:tr w:rsidR="00AA5837" w:rsidRPr="0055141A" w14:paraId="46F712FA"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Merge/>
            <w:shd w:val="clear" w:color="auto" w:fill="134753" w:themeFill="accent1"/>
            <w:vAlign w:val="center"/>
          </w:tcPr>
          <w:p w14:paraId="113258D5" w14:textId="09271945" w:rsidR="00AA5837" w:rsidRPr="0055141A" w:rsidRDefault="00AA5837" w:rsidP="00AC73CA">
            <w:pPr>
              <w:spacing w:before="120" w:after="120" w:line="259" w:lineRule="auto"/>
              <w:contextualSpacing/>
              <w:jc w:val="both"/>
              <w:rPr>
                <w:rFonts w:ascii="Calibri" w:hAnsi="Calibri" w:cs="Calibri"/>
                <w:color w:val="FFFFFF" w:themeColor="background1"/>
                <w:sz w:val="18"/>
                <w:szCs w:val="18"/>
              </w:rPr>
            </w:pPr>
          </w:p>
        </w:tc>
        <w:tc>
          <w:tcPr>
            <w:tcW w:w="2632" w:type="dxa"/>
            <w:shd w:val="clear" w:color="auto" w:fill="134753" w:themeFill="accent1"/>
            <w:vAlign w:val="center"/>
          </w:tcPr>
          <w:p w14:paraId="5386B01B" w14:textId="2D1ADB50" w:rsidR="00AA5837" w:rsidRPr="0055141A" w:rsidRDefault="00AA5837"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2317" w:type="dxa"/>
            <w:shd w:val="clear" w:color="auto" w:fill="134753" w:themeFill="accent1"/>
            <w:vAlign w:val="center"/>
          </w:tcPr>
          <w:p w14:paraId="711ED5A5" w14:textId="7A5C4C33" w:rsidR="00AA5837" w:rsidRPr="0055141A" w:rsidRDefault="00AA5837"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r>
      <w:tr w:rsidR="001A6F9C" w:rsidRPr="0055141A" w14:paraId="1F3A4818"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0F9FDA5D" w14:textId="71BE19E2" w:rsidR="001A6F9C" w:rsidRPr="0055141A" w:rsidRDefault="00AA5837"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Valoare totală</w:t>
            </w:r>
          </w:p>
        </w:tc>
        <w:tc>
          <w:tcPr>
            <w:tcW w:w="2632" w:type="dxa"/>
            <w:vAlign w:val="center"/>
          </w:tcPr>
          <w:p w14:paraId="0288D796" w14:textId="32E7F7A2"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1.850.358,45</w:t>
            </w:r>
          </w:p>
        </w:tc>
        <w:tc>
          <w:tcPr>
            <w:tcW w:w="2317" w:type="dxa"/>
            <w:vAlign w:val="center"/>
          </w:tcPr>
          <w:p w14:paraId="56C35900" w14:textId="0813CB6F"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 </w:t>
            </w:r>
          </w:p>
        </w:tc>
      </w:tr>
      <w:tr w:rsidR="001A6F9C" w:rsidRPr="0055141A" w14:paraId="244CBED4"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19EC8B33" w14:textId="5D646A12"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aferente </w:t>
            </w:r>
            <w:r w:rsidR="003B3613" w:rsidRPr="0055141A">
              <w:rPr>
                <w:rFonts w:ascii="Calibri" w:hAnsi="Calibri" w:cs="Calibri"/>
                <w:b w:val="0"/>
                <w:bCs w:val="0"/>
                <w:sz w:val="18"/>
                <w:szCs w:val="18"/>
              </w:rPr>
              <w:t>activităților</w:t>
            </w:r>
            <w:r w:rsidRPr="0055141A">
              <w:rPr>
                <w:rFonts w:ascii="Calibri" w:hAnsi="Calibri" w:cs="Calibri"/>
                <w:b w:val="0"/>
                <w:bCs w:val="0"/>
                <w:sz w:val="18"/>
                <w:szCs w:val="18"/>
              </w:rPr>
              <w:t xml:space="preserve"> </w:t>
            </w:r>
            <w:r w:rsidR="005379AF" w:rsidRPr="0055141A">
              <w:rPr>
                <w:rFonts w:ascii="Calibri" w:hAnsi="Calibri" w:cs="Calibri"/>
                <w:b w:val="0"/>
                <w:bCs w:val="0"/>
                <w:sz w:val="18"/>
                <w:szCs w:val="18"/>
              </w:rPr>
              <w:t>externalizat</w:t>
            </w:r>
            <w:r w:rsidR="005379AF" w:rsidRPr="0055141A">
              <w:rPr>
                <w:rFonts w:ascii="Calibri" w:hAnsi="Calibri" w:cs="Calibri"/>
                <w:sz w:val="18"/>
                <w:szCs w:val="18"/>
              </w:rPr>
              <w:t>e</w:t>
            </w:r>
          </w:p>
        </w:tc>
        <w:tc>
          <w:tcPr>
            <w:tcW w:w="2632" w:type="dxa"/>
            <w:vAlign w:val="center"/>
          </w:tcPr>
          <w:p w14:paraId="22A4EC23" w14:textId="3AFCF593"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147.989,89</w:t>
            </w:r>
          </w:p>
        </w:tc>
        <w:tc>
          <w:tcPr>
            <w:tcW w:w="2317" w:type="dxa"/>
            <w:vAlign w:val="center"/>
          </w:tcPr>
          <w:p w14:paraId="2C03AE91" w14:textId="1565D20F"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8,00%</w:t>
            </w:r>
          </w:p>
        </w:tc>
      </w:tr>
      <w:tr w:rsidR="001A6F9C" w:rsidRPr="0055141A" w14:paraId="10FD82E8"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2F418FCD" w14:textId="7E385220"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aferente managementului de proiect</w:t>
            </w:r>
          </w:p>
        </w:tc>
        <w:tc>
          <w:tcPr>
            <w:tcW w:w="2632" w:type="dxa"/>
            <w:vAlign w:val="center"/>
          </w:tcPr>
          <w:p w14:paraId="01367B93" w14:textId="51B39D2B"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88.207,24</w:t>
            </w:r>
          </w:p>
        </w:tc>
        <w:tc>
          <w:tcPr>
            <w:tcW w:w="2317" w:type="dxa"/>
            <w:vAlign w:val="center"/>
          </w:tcPr>
          <w:p w14:paraId="222F708D" w14:textId="72A16B16"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4,77%</w:t>
            </w:r>
          </w:p>
        </w:tc>
      </w:tr>
      <w:tr w:rsidR="001A6F9C" w:rsidRPr="0055141A" w14:paraId="52C1000A"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6893A74D" w14:textId="19D20B81"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cu cazarea, transportul si diurna pentru </w:t>
            </w:r>
            <w:r w:rsidR="00831079" w:rsidRPr="0055141A">
              <w:rPr>
                <w:rFonts w:ascii="Calibri" w:hAnsi="Calibri" w:cs="Calibri"/>
                <w:b w:val="0"/>
                <w:bCs w:val="0"/>
                <w:sz w:val="18"/>
                <w:szCs w:val="18"/>
              </w:rPr>
              <w:t>participanți</w:t>
            </w:r>
          </w:p>
        </w:tc>
        <w:tc>
          <w:tcPr>
            <w:tcW w:w="2632" w:type="dxa"/>
            <w:vAlign w:val="center"/>
          </w:tcPr>
          <w:p w14:paraId="03863332" w14:textId="5AF5E680"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11.845,28</w:t>
            </w:r>
          </w:p>
        </w:tc>
        <w:tc>
          <w:tcPr>
            <w:tcW w:w="2317" w:type="dxa"/>
            <w:vAlign w:val="center"/>
          </w:tcPr>
          <w:p w14:paraId="4E66A47C" w14:textId="2698AF24"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0,64%</w:t>
            </w:r>
          </w:p>
        </w:tc>
      </w:tr>
      <w:tr w:rsidR="001A6F9C" w:rsidRPr="0055141A" w14:paraId="721106FF"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512B550D" w14:textId="4A83CE78"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cazarea, transportul si diurna pentru personal</w:t>
            </w:r>
          </w:p>
        </w:tc>
        <w:tc>
          <w:tcPr>
            <w:tcW w:w="2632" w:type="dxa"/>
            <w:vAlign w:val="center"/>
          </w:tcPr>
          <w:p w14:paraId="066AB043" w14:textId="3D94BBFE"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10.072,94</w:t>
            </w:r>
          </w:p>
        </w:tc>
        <w:tc>
          <w:tcPr>
            <w:tcW w:w="2317" w:type="dxa"/>
            <w:vAlign w:val="center"/>
          </w:tcPr>
          <w:p w14:paraId="45F8BA54" w14:textId="0DFCD66B"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0,54%</w:t>
            </w:r>
          </w:p>
        </w:tc>
      </w:tr>
      <w:tr w:rsidR="001A6F9C" w:rsidRPr="0055141A" w14:paraId="33FE00DF"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124666B7" w14:textId="37BA83DD"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personalul</w:t>
            </w:r>
          </w:p>
        </w:tc>
        <w:tc>
          <w:tcPr>
            <w:tcW w:w="2632" w:type="dxa"/>
            <w:vAlign w:val="center"/>
          </w:tcPr>
          <w:p w14:paraId="31DF3A8C" w14:textId="09618995"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1.136.755,00</w:t>
            </w:r>
          </w:p>
        </w:tc>
        <w:tc>
          <w:tcPr>
            <w:tcW w:w="2317" w:type="dxa"/>
            <w:vAlign w:val="center"/>
          </w:tcPr>
          <w:p w14:paraId="5BD5CBF3" w14:textId="7DE7D9DD"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61,43%</w:t>
            </w:r>
          </w:p>
        </w:tc>
      </w:tr>
      <w:tr w:rsidR="001A6F9C" w:rsidRPr="0055141A" w14:paraId="41DCAF1F"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32742B74" w14:textId="47AAFB9A"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de comunicare, informare si publicitate pentru proiect, care rezulta din </w:t>
            </w:r>
            <w:r w:rsidR="00831079" w:rsidRPr="0055141A">
              <w:rPr>
                <w:rFonts w:ascii="Calibri" w:hAnsi="Calibri" w:cs="Calibri"/>
                <w:b w:val="0"/>
                <w:bCs w:val="0"/>
                <w:sz w:val="18"/>
                <w:szCs w:val="18"/>
              </w:rPr>
              <w:t>obligația</w:t>
            </w:r>
            <w:r w:rsidRPr="0055141A">
              <w:rPr>
                <w:rFonts w:ascii="Calibri" w:hAnsi="Calibri" w:cs="Calibri"/>
                <w:b w:val="0"/>
                <w:bCs w:val="0"/>
                <w:sz w:val="18"/>
                <w:szCs w:val="18"/>
              </w:rPr>
              <w:t xml:space="preserve"> beneficiarului</w:t>
            </w:r>
          </w:p>
        </w:tc>
        <w:tc>
          <w:tcPr>
            <w:tcW w:w="2632" w:type="dxa"/>
            <w:vAlign w:val="center"/>
          </w:tcPr>
          <w:p w14:paraId="2DB3BCB6" w14:textId="4036D84C"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33.604,00</w:t>
            </w:r>
          </w:p>
        </w:tc>
        <w:tc>
          <w:tcPr>
            <w:tcW w:w="2317" w:type="dxa"/>
            <w:vAlign w:val="center"/>
          </w:tcPr>
          <w:p w14:paraId="635B551A" w14:textId="1314A664"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1,82%</w:t>
            </w:r>
          </w:p>
        </w:tc>
      </w:tr>
      <w:tr w:rsidR="001A6F9C" w:rsidRPr="0055141A" w14:paraId="4FF71C5B"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4A370896" w14:textId="1A400872"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de tip FEDR</w:t>
            </w:r>
          </w:p>
        </w:tc>
        <w:tc>
          <w:tcPr>
            <w:tcW w:w="2632" w:type="dxa"/>
            <w:vAlign w:val="center"/>
          </w:tcPr>
          <w:p w14:paraId="3C51318B" w14:textId="2590C725"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156.020,03</w:t>
            </w:r>
          </w:p>
        </w:tc>
        <w:tc>
          <w:tcPr>
            <w:tcW w:w="2317" w:type="dxa"/>
            <w:vAlign w:val="center"/>
          </w:tcPr>
          <w:p w14:paraId="11E66D2D" w14:textId="3E34A617"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8,43%</w:t>
            </w:r>
          </w:p>
        </w:tc>
      </w:tr>
      <w:tr w:rsidR="001A6F9C" w:rsidRPr="0055141A" w14:paraId="6943E64E"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5607B410" w14:textId="04D49D6C"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financiare si juridice</w:t>
            </w:r>
          </w:p>
        </w:tc>
        <w:tc>
          <w:tcPr>
            <w:tcW w:w="2632" w:type="dxa"/>
            <w:vAlign w:val="center"/>
          </w:tcPr>
          <w:p w14:paraId="00939DF6" w14:textId="6BA7DC46"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317" w:type="dxa"/>
            <w:vAlign w:val="center"/>
          </w:tcPr>
          <w:p w14:paraId="3A1F992B" w14:textId="21BA516F"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1A6F9C" w:rsidRPr="0055141A" w14:paraId="376B96EA"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6CE721EA" w14:textId="0F4DBB37"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generale de </w:t>
            </w:r>
            <w:r w:rsidR="00831079" w:rsidRPr="0055141A">
              <w:rPr>
                <w:rFonts w:ascii="Calibri" w:hAnsi="Calibri" w:cs="Calibri"/>
                <w:b w:val="0"/>
                <w:bCs w:val="0"/>
                <w:sz w:val="18"/>
                <w:szCs w:val="18"/>
              </w:rPr>
              <w:t>administrație</w:t>
            </w:r>
          </w:p>
        </w:tc>
        <w:tc>
          <w:tcPr>
            <w:tcW w:w="2632" w:type="dxa"/>
            <w:vAlign w:val="center"/>
          </w:tcPr>
          <w:p w14:paraId="7A0CF734" w14:textId="48347C63"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155.764,04</w:t>
            </w:r>
          </w:p>
        </w:tc>
        <w:tc>
          <w:tcPr>
            <w:tcW w:w="2317" w:type="dxa"/>
            <w:vAlign w:val="center"/>
          </w:tcPr>
          <w:p w14:paraId="5E7486FE" w14:textId="2094AA46"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8,42%</w:t>
            </w:r>
          </w:p>
        </w:tc>
      </w:tr>
      <w:tr w:rsidR="001A6F9C" w:rsidRPr="0055141A" w14:paraId="0971B379"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35896447" w14:textId="14E690EF"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pentru </w:t>
            </w:r>
            <w:r w:rsidR="00831079" w:rsidRPr="0055141A">
              <w:rPr>
                <w:rFonts w:ascii="Calibri" w:hAnsi="Calibri" w:cs="Calibri"/>
                <w:b w:val="0"/>
                <w:bCs w:val="0"/>
                <w:sz w:val="18"/>
                <w:szCs w:val="18"/>
              </w:rPr>
              <w:t>închirieri</w:t>
            </w:r>
            <w:r w:rsidRPr="0055141A">
              <w:rPr>
                <w:rFonts w:ascii="Calibri" w:hAnsi="Calibri" w:cs="Calibri"/>
                <w:b w:val="0"/>
                <w:bCs w:val="0"/>
                <w:sz w:val="18"/>
                <w:szCs w:val="18"/>
              </w:rPr>
              <w:t xml:space="preserve">, </w:t>
            </w:r>
            <w:r w:rsidR="00831079" w:rsidRPr="0055141A">
              <w:rPr>
                <w:rFonts w:ascii="Calibri" w:hAnsi="Calibri" w:cs="Calibri"/>
                <w:b w:val="0"/>
                <w:bCs w:val="0"/>
                <w:sz w:val="18"/>
                <w:szCs w:val="18"/>
              </w:rPr>
              <w:t>amortizări</w:t>
            </w:r>
            <w:r w:rsidRPr="0055141A">
              <w:rPr>
                <w:rFonts w:ascii="Calibri" w:hAnsi="Calibri" w:cs="Calibri"/>
                <w:b w:val="0"/>
                <w:bCs w:val="0"/>
                <w:sz w:val="18"/>
                <w:szCs w:val="18"/>
              </w:rPr>
              <w:t xml:space="preserve"> </w:t>
            </w:r>
            <w:r w:rsidR="00831079" w:rsidRPr="0055141A">
              <w:rPr>
                <w:rFonts w:ascii="Calibri" w:hAnsi="Calibri" w:cs="Calibri"/>
                <w:b w:val="0"/>
                <w:bCs w:val="0"/>
                <w:sz w:val="18"/>
                <w:szCs w:val="18"/>
              </w:rPr>
              <w:t>ș</w:t>
            </w:r>
            <w:r w:rsidRPr="0055141A">
              <w:rPr>
                <w:rFonts w:ascii="Calibri" w:hAnsi="Calibri" w:cs="Calibri"/>
                <w:b w:val="0"/>
                <w:bCs w:val="0"/>
                <w:sz w:val="18"/>
                <w:szCs w:val="18"/>
              </w:rPr>
              <w:t>i leasing</w:t>
            </w:r>
          </w:p>
        </w:tc>
        <w:tc>
          <w:tcPr>
            <w:tcW w:w="2632" w:type="dxa"/>
            <w:vAlign w:val="center"/>
          </w:tcPr>
          <w:p w14:paraId="72D8C664" w14:textId="11984D34"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317" w:type="dxa"/>
            <w:vAlign w:val="center"/>
          </w:tcPr>
          <w:p w14:paraId="013FD8ED" w14:textId="1AD6872E"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1A6F9C" w:rsidRPr="0055141A" w14:paraId="0F8E780D"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69FEE559" w14:textId="4D5C008D" w:rsidR="001A6F9C" w:rsidRPr="0055141A" w:rsidRDefault="00831079"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Subvenții</w:t>
            </w:r>
            <w:r w:rsidR="001A6F9C" w:rsidRPr="0055141A">
              <w:rPr>
                <w:rFonts w:ascii="Calibri" w:hAnsi="Calibri" w:cs="Calibri"/>
                <w:b w:val="0"/>
                <w:bCs w:val="0"/>
                <w:sz w:val="18"/>
                <w:szCs w:val="18"/>
              </w:rPr>
              <w:t xml:space="preserve"> </w:t>
            </w:r>
            <w:r w:rsidRPr="0055141A">
              <w:rPr>
                <w:rFonts w:ascii="Calibri" w:hAnsi="Calibri" w:cs="Calibri"/>
                <w:b w:val="0"/>
                <w:bCs w:val="0"/>
                <w:sz w:val="18"/>
                <w:szCs w:val="18"/>
              </w:rPr>
              <w:t>ș</w:t>
            </w:r>
            <w:r w:rsidR="001A6F9C" w:rsidRPr="0055141A">
              <w:rPr>
                <w:rFonts w:ascii="Calibri" w:hAnsi="Calibri" w:cs="Calibri"/>
                <w:b w:val="0"/>
                <w:bCs w:val="0"/>
                <w:sz w:val="18"/>
                <w:szCs w:val="18"/>
              </w:rPr>
              <w:t>i burse</w:t>
            </w:r>
          </w:p>
        </w:tc>
        <w:tc>
          <w:tcPr>
            <w:tcW w:w="2632" w:type="dxa"/>
            <w:vAlign w:val="center"/>
          </w:tcPr>
          <w:p w14:paraId="72B17C1B" w14:textId="0AF66AE9"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102.180,00</w:t>
            </w:r>
          </w:p>
        </w:tc>
        <w:tc>
          <w:tcPr>
            <w:tcW w:w="2317" w:type="dxa"/>
            <w:vAlign w:val="center"/>
          </w:tcPr>
          <w:p w14:paraId="1DF30834" w14:textId="2A7017A8"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5,52%</w:t>
            </w:r>
          </w:p>
        </w:tc>
      </w:tr>
      <w:tr w:rsidR="001A6F9C" w:rsidRPr="0055141A" w14:paraId="05CC3E87" w14:textId="77777777" w:rsidTr="00C1171B">
        <w:trPr>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67A0574C" w14:textId="2948458D"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Taxe</w:t>
            </w:r>
          </w:p>
        </w:tc>
        <w:tc>
          <w:tcPr>
            <w:tcW w:w="2632" w:type="dxa"/>
            <w:vAlign w:val="center"/>
          </w:tcPr>
          <w:p w14:paraId="0D41F0E1" w14:textId="54A0EA91"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3.000,00</w:t>
            </w:r>
          </w:p>
        </w:tc>
        <w:tc>
          <w:tcPr>
            <w:tcW w:w="2317" w:type="dxa"/>
            <w:vAlign w:val="center"/>
          </w:tcPr>
          <w:p w14:paraId="35C29B4A" w14:textId="3C53AD4B" w:rsidR="001A6F9C" w:rsidRPr="0055141A" w:rsidRDefault="001A6F9C"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0,16%</w:t>
            </w:r>
          </w:p>
        </w:tc>
      </w:tr>
      <w:tr w:rsidR="001A6F9C" w:rsidRPr="0055141A" w14:paraId="4B4A4DD4" w14:textId="77777777" w:rsidTr="00C11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7" w:type="dxa"/>
            <w:vAlign w:val="center"/>
          </w:tcPr>
          <w:p w14:paraId="07876FF4" w14:textId="712BF04F" w:rsidR="001A6F9C" w:rsidRPr="0055141A" w:rsidRDefault="001A6F9C" w:rsidP="00E3688A">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TVA eligibil</w:t>
            </w:r>
          </w:p>
        </w:tc>
        <w:tc>
          <w:tcPr>
            <w:tcW w:w="2632" w:type="dxa"/>
            <w:vAlign w:val="center"/>
          </w:tcPr>
          <w:p w14:paraId="71DE8BE0" w14:textId="3DAEED47"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4.920,03</w:t>
            </w:r>
          </w:p>
        </w:tc>
        <w:tc>
          <w:tcPr>
            <w:tcW w:w="2317" w:type="dxa"/>
            <w:vAlign w:val="center"/>
          </w:tcPr>
          <w:p w14:paraId="01A8FEF9" w14:textId="7AD189E4" w:rsidR="001A6F9C" w:rsidRPr="0055141A" w:rsidRDefault="001A6F9C"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0,27%</w:t>
            </w:r>
          </w:p>
        </w:tc>
      </w:tr>
    </w:tbl>
    <w:p w14:paraId="2E73718A" w14:textId="4E1618B3" w:rsidR="00F20416" w:rsidRPr="00020CEF" w:rsidRDefault="00BF352B" w:rsidP="007D76AF">
      <w:pPr>
        <w:spacing w:after="160" w:line="259" w:lineRule="auto"/>
        <w:rPr>
          <w:rFonts w:ascii="Calibri" w:hAnsi="Calibri" w:cs="Calibri"/>
          <w:i/>
          <w:iCs/>
          <w:sz w:val="16"/>
          <w:szCs w:val="16"/>
        </w:rPr>
      </w:pPr>
      <w:r w:rsidRPr="00020CEF">
        <w:rPr>
          <w:rFonts w:ascii="Calibri" w:hAnsi="Calibri" w:cs="Calibri"/>
          <w:i/>
          <w:iCs/>
          <w:sz w:val="16"/>
          <w:szCs w:val="16"/>
        </w:rPr>
        <w:t>Sursa: date furnizate de MIPE din baza de date SMIS.</w:t>
      </w:r>
    </w:p>
    <w:p w14:paraId="3F240C6C" w14:textId="4523F214" w:rsidR="008014C8" w:rsidRPr="0055141A" w:rsidRDefault="008014C8" w:rsidP="007D76AF">
      <w:pPr>
        <w:spacing w:after="160" w:line="259" w:lineRule="auto"/>
        <w:rPr>
          <w:rFonts w:ascii="Calibri" w:hAnsi="Calibri" w:cs="Calibri"/>
        </w:rPr>
      </w:pPr>
    </w:p>
    <w:p w14:paraId="0F0ACDD3" w14:textId="74B1F01F" w:rsidR="008014C8" w:rsidRPr="0055141A" w:rsidRDefault="008014C8" w:rsidP="007D76AF">
      <w:pPr>
        <w:spacing w:after="160" w:line="259" w:lineRule="auto"/>
        <w:rPr>
          <w:rFonts w:ascii="Calibri" w:hAnsi="Calibri" w:cs="Calibri"/>
        </w:rPr>
      </w:pPr>
    </w:p>
    <w:p w14:paraId="6955C281" w14:textId="12D5EF69" w:rsidR="008014C8" w:rsidRPr="0055141A" w:rsidRDefault="008014C8" w:rsidP="007D76AF">
      <w:pPr>
        <w:spacing w:after="160" w:line="259" w:lineRule="auto"/>
        <w:rPr>
          <w:rFonts w:ascii="Calibri" w:hAnsi="Calibri" w:cs="Calibri"/>
        </w:rPr>
      </w:pPr>
    </w:p>
    <w:p w14:paraId="344E3DE7" w14:textId="0D0603EF" w:rsidR="008014C8" w:rsidRPr="0055141A" w:rsidRDefault="008014C8" w:rsidP="007D76AF">
      <w:pPr>
        <w:spacing w:after="160" w:line="259" w:lineRule="auto"/>
        <w:rPr>
          <w:rFonts w:ascii="Calibri" w:hAnsi="Calibri" w:cs="Calibri"/>
        </w:rPr>
      </w:pPr>
    </w:p>
    <w:p w14:paraId="3AD1AB43" w14:textId="188F274C" w:rsidR="008014C8" w:rsidRPr="0055141A" w:rsidRDefault="008014C8" w:rsidP="007D76AF">
      <w:pPr>
        <w:spacing w:after="160" w:line="259" w:lineRule="auto"/>
        <w:rPr>
          <w:rFonts w:ascii="Calibri" w:hAnsi="Calibri" w:cs="Calibri"/>
        </w:rPr>
      </w:pPr>
    </w:p>
    <w:p w14:paraId="46E34528" w14:textId="4B998E58" w:rsidR="008014C8" w:rsidRPr="0055141A" w:rsidRDefault="008014C8" w:rsidP="007D76AF">
      <w:pPr>
        <w:spacing w:after="160" w:line="259" w:lineRule="auto"/>
        <w:rPr>
          <w:rFonts w:ascii="Calibri" w:hAnsi="Calibri" w:cs="Calibri"/>
        </w:rPr>
      </w:pPr>
    </w:p>
    <w:p w14:paraId="5CF69AC9" w14:textId="627C1535" w:rsidR="008014C8" w:rsidRPr="0055141A" w:rsidRDefault="008014C8" w:rsidP="007D76AF">
      <w:pPr>
        <w:spacing w:after="160" w:line="259" w:lineRule="auto"/>
        <w:rPr>
          <w:rFonts w:ascii="Calibri" w:hAnsi="Calibri" w:cs="Calibri"/>
        </w:rPr>
      </w:pPr>
    </w:p>
    <w:p w14:paraId="4D4671B6" w14:textId="0C239748" w:rsidR="008014C8" w:rsidRPr="0055141A" w:rsidRDefault="008014C8" w:rsidP="007D76AF">
      <w:pPr>
        <w:spacing w:after="160" w:line="259" w:lineRule="auto"/>
        <w:rPr>
          <w:rFonts w:ascii="Calibri" w:hAnsi="Calibri" w:cs="Calibri"/>
        </w:rPr>
      </w:pPr>
    </w:p>
    <w:p w14:paraId="4C6F4F0A" w14:textId="50F66CCF" w:rsidR="008014C8" w:rsidRPr="0055141A" w:rsidRDefault="008014C8" w:rsidP="007D76AF">
      <w:pPr>
        <w:spacing w:after="160" w:line="259" w:lineRule="auto"/>
        <w:rPr>
          <w:rFonts w:ascii="Calibri" w:hAnsi="Calibri" w:cs="Calibri"/>
        </w:rPr>
      </w:pPr>
    </w:p>
    <w:p w14:paraId="5F6F5049" w14:textId="77777777" w:rsidR="00A41692" w:rsidRPr="0055141A" w:rsidRDefault="00A41692">
      <w:pPr>
        <w:spacing w:after="200" w:line="276" w:lineRule="auto"/>
        <w:rPr>
          <w:rFonts w:ascii="Calibri" w:eastAsiaTheme="minorHAnsi" w:hAnsi="Calibri" w:cs="Calibri"/>
          <w:b/>
          <w:bCs/>
          <w:lang w:eastAsia="en-US"/>
        </w:rPr>
      </w:pPr>
      <w:r w:rsidRPr="0055141A">
        <w:rPr>
          <w:rFonts w:ascii="Calibri" w:eastAsiaTheme="minorHAnsi" w:hAnsi="Calibri" w:cs="Calibri"/>
          <w:b/>
        </w:rPr>
        <w:br w:type="page"/>
      </w:r>
    </w:p>
    <w:p w14:paraId="7CBA8D66" w14:textId="15688ED3" w:rsidR="00355E62" w:rsidRPr="00BD157A" w:rsidRDefault="00355E62" w:rsidP="00703222">
      <w:pPr>
        <w:pStyle w:val="Heading1"/>
        <w:spacing w:after="120"/>
        <w:jc w:val="center"/>
        <w:rPr>
          <w:rFonts w:ascii="Calibri" w:eastAsiaTheme="minorHAnsi" w:hAnsi="Calibri" w:cs="Calibri"/>
          <w:b/>
          <w:color w:val="134753" w:themeColor="accent1"/>
          <w:sz w:val="24"/>
          <w:szCs w:val="24"/>
        </w:rPr>
      </w:pPr>
      <w:bookmarkStart w:id="30" w:name="_Toc68516095"/>
      <w:r w:rsidRPr="00BD157A">
        <w:rPr>
          <w:rFonts w:ascii="Calibri" w:eastAsiaTheme="minorHAnsi" w:hAnsi="Calibri" w:cs="Calibri"/>
          <w:b/>
          <w:color w:val="134753" w:themeColor="accent1"/>
          <w:sz w:val="22"/>
          <w:szCs w:val="22"/>
        </w:rPr>
        <w:lastRenderedPageBreak/>
        <w:t>Studiu de caz 2 - Axa prioritară 6. Promovarea incluziunii sociale</w:t>
      </w:r>
      <w:r w:rsidRPr="00BD157A">
        <w:rPr>
          <w:rFonts w:ascii="Calibri" w:eastAsiaTheme="minorHAnsi" w:hAnsi="Calibri" w:cs="Calibri"/>
          <w:b/>
          <w:color w:val="134753" w:themeColor="accent1"/>
          <w:sz w:val="22"/>
          <w:szCs w:val="22"/>
        </w:rPr>
        <w:br/>
        <w:t xml:space="preserve">DMI 6.2. „Îmbunătăţirea accesului </w:t>
      </w:r>
      <w:r w:rsidR="005379AF">
        <w:rPr>
          <w:rFonts w:ascii="Calibri" w:eastAsiaTheme="minorHAnsi" w:hAnsi="Calibri" w:cs="Calibri"/>
          <w:b/>
          <w:color w:val="134753" w:themeColor="accent1"/>
          <w:sz w:val="22"/>
          <w:szCs w:val="22"/>
        </w:rPr>
        <w:t>ș</w:t>
      </w:r>
      <w:r w:rsidRPr="00BD157A">
        <w:rPr>
          <w:rFonts w:ascii="Calibri" w:eastAsiaTheme="minorHAnsi" w:hAnsi="Calibri" w:cs="Calibri"/>
          <w:b/>
          <w:color w:val="134753" w:themeColor="accent1"/>
          <w:sz w:val="22"/>
          <w:szCs w:val="22"/>
        </w:rPr>
        <w:t xml:space="preserve">i a participării grupurilor vulnerabile pe </w:t>
      </w:r>
      <w:r w:rsidR="00583A01" w:rsidRPr="00BD157A">
        <w:rPr>
          <w:rFonts w:ascii="Calibri" w:eastAsiaTheme="minorHAnsi" w:hAnsi="Calibri" w:cs="Calibri"/>
          <w:b/>
          <w:color w:val="134753" w:themeColor="accent1"/>
          <w:sz w:val="22"/>
          <w:szCs w:val="22"/>
        </w:rPr>
        <w:t>piața</w:t>
      </w:r>
      <w:r w:rsidRPr="00BD157A">
        <w:rPr>
          <w:rFonts w:ascii="Calibri" w:eastAsiaTheme="minorHAnsi" w:hAnsi="Calibri" w:cs="Calibri"/>
          <w:b/>
          <w:color w:val="134753" w:themeColor="accent1"/>
          <w:sz w:val="22"/>
          <w:szCs w:val="22"/>
        </w:rPr>
        <w:t xml:space="preserve"> muncii</w:t>
      </w:r>
      <w:r w:rsidRPr="00BD157A">
        <w:rPr>
          <w:rFonts w:ascii="Calibri" w:eastAsiaTheme="minorHAnsi" w:hAnsi="Calibri" w:cs="Calibri"/>
          <w:b/>
          <w:color w:val="134753" w:themeColor="accent1"/>
          <w:sz w:val="24"/>
          <w:szCs w:val="24"/>
        </w:rPr>
        <w:t>”</w:t>
      </w:r>
      <w:bookmarkEnd w:id="30"/>
    </w:p>
    <w:p w14:paraId="1153663C" w14:textId="17E21647" w:rsidR="00642374" w:rsidRPr="00BD157A" w:rsidRDefault="00642374" w:rsidP="00161BBC">
      <w:pPr>
        <w:spacing w:after="60"/>
        <w:jc w:val="both"/>
        <w:rPr>
          <w:rFonts w:ascii="Calibri" w:eastAsiaTheme="minorHAnsi" w:hAnsi="Calibri" w:cs="Calibri"/>
          <w:sz w:val="20"/>
          <w:szCs w:val="20"/>
          <w:lang w:eastAsia="en-US"/>
        </w:rPr>
      </w:pPr>
    </w:p>
    <w:p w14:paraId="0140E11D" w14:textId="0292237B" w:rsidR="00355E62" w:rsidRPr="00BD157A" w:rsidRDefault="00355E62" w:rsidP="00703222">
      <w:pPr>
        <w:pStyle w:val="Heading1"/>
        <w:keepLines w:val="0"/>
        <w:numPr>
          <w:ilvl w:val="0"/>
          <w:numId w:val="5"/>
        </w:numPr>
        <w:snapToGrid w:val="0"/>
        <w:spacing w:before="0" w:after="120"/>
        <w:jc w:val="both"/>
        <w:rPr>
          <w:rFonts w:ascii="Calibri" w:eastAsia="Times New Roman" w:hAnsi="Calibri" w:cs="Calibri"/>
          <w:b/>
          <w:color w:val="3CA1BC"/>
          <w:kern w:val="1"/>
          <w:sz w:val="20"/>
          <w:szCs w:val="20"/>
          <w:lang w:eastAsia="ar-SA"/>
        </w:rPr>
      </w:pPr>
      <w:bookmarkStart w:id="31" w:name="_Toc65581996"/>
      <w:bookmarkStart w:id="32" w:name="_Toc68516096"/>
      <w:r w:rsidRPr="00BD157A">
        <w:rPr>
          <w:rFonts w:ascii="Calibri" w:eastAsia="Times New Roman" w:hAnsi="Calibri" w:cs="Calibri"/>
          <w:b/>
          <w:color w:val="3CA1BC"/>
          <w:kern w:val="1"/>
          <w:sz w:val="20"/>
          <w:szCs w:val="20"/>
          <w:lang w:eastAsia="ar-SA"/>
        </w:rPr>
        <w:t>INTRODUCERE, SCOPUL STUDIULUI DE CAZ, JUSTIFICAREA SELECȚIEI ȘI METODOLOGIA UTILIZATĂ</w:t>
      </w:r>
      <w:bookmarkEnd w:id="31"/>
      <w:bookmarkEnd w:id="32"/>
      <w:r w:rsidRPr="00BD157A">
        <w:rPr>
          <w:rFonts w:ascii="Calibri" w:eastAsia="Times New Roman" w:hAnsi="Calibri" w:cs="Calibri"/>
          <w:b/>
          <w:color w:val="3CA1BC"/>
          <w:kern w:val="1"/>
          <w:sz w:val="20"/>
          <w:szCs w:val="20"/>
          <w:lang w:eastAsia="ar-SA"/>
        </w:rPr>
        <w:t xml:space="preserve"> </w:t>
      </w:r>
    </w:p>
    <w:p w14:paraId="3108B575" w14:textId="0A47A3FB" w:rsidR="00355E62" w:rsidRPr="00BD157A" w:rsidRDefault="00355E62" w:rsidP="00703222">
      <w:pPr>
        <w:pStyle w:val="ListParagraph"/>
        <w:snapToGrid w:val="0"/>
        <w:spacing w:after="120"/>
        <w:ind w:left="0" w:firstLine="0"/>
        <w:contextualSpacing w:val="0"/>
        <w:jc w:val="both"/>
        <w:rPr>
          <w:rFonts w:ascii="Calibri" w:hAnsi="Calibri" w:cs="Calibri"/>
          <w:color w:val="auto"/>
          <w:sz w:val="20"/>
          <w:szCs w:val="20"/>
        </w:rPr>
      </w:pPr>
      <w:r w:rsidRPr="00BD157A">
        <w:rPr>
          <w:rFonts w:ascii="Calibri" w:hAnsi="Calibri" w:cs="Calibri"/>
          <w:b/>
          <w:color w:val="auto"/>
          <w:sz w:val="20"/>
          <w:szCs w:val="20"/>
        </w:rPr>
        <w:t xml:space="preserve">Prezentul studiu de caz este unul multiplu, tratând </w:t>
      </w:r>
      <w:r w:rsidR="0049282D" w:rsidRPr="00BD157A">
        <w:rPr>
          <w:rFonts w:ascii="Calibri" w:hAnsi="Calibri" w:cs="Calibri"/>
          <w:b/>
          <w:color w:val="auto"/>
          <w:sz w:val="20"/>
          <w:szCs w:val="20"/>
        </w:rPr>
        <w:t>trei</w:t>
      </w:r>
      <w:r w:rsidRPr="00BD157A">
        <w:rPr>
          <w:rFonts w:ascii="Calibri" w:hAnsi="Calibri" w:cs="Calibri"/>
          <w:b/>
          <w:color w:val="auto"/>
          <w:sz w:val="20"/>
          <w:szCs w:val="20"/>
        </w:rPr>
        <w:t xml:space="preserve"> proiecte</w:t>
      </w:r>
      <w:r w:rsidRPr="00BD157A">
        <w:rPr>
          <w:rFonts w:ascii="Calibri" w:hAnsi="Calibri" w:cs="Calibri"/>
          <w:color w:val="auto"/>
          <w:sz w:val="20"/>
          <w:szCs w:val="20"/>
        </w:rPr>
        <w:t xml:space="preserve"> din cadrul Axei prioritare 6. Promovarea incluziunii sociale, DMI 6.2 „Îmbunătăţirea accesului și a participării grupurilor vulnerabile pe piața muncii”.</w:t>
      </w:r>
    </w:p>
    <w:p w14:paraId="36260B85" w14:textId="172C3356" w:rsidR="00355E62" w:rsidRPr="00BD157A" w:rsidRDefault="00355E62" w:rsidP="00703222">
      <w:pPr>
        <w:pStyle w:val="ListParagraph"/>
        <w:snapToGrid w:val="0"/>
        <w:spacing w:after="120"/>
        <w:ind w:left="0" w:firstLine="0"/>
        <w:contextualSpacing w:val="0"/>
        <w:jc w:val="both"/>
        <w:rPr>
          <w:rFonts w:ascii="Calibri" w:hAnsi="Calibri" w:cs="Calibri"/>
          <w:color w:val="auto"/>
          <w:sz w:val="20"/>
          <w:szCs w:val="20"/>
        </w:rPr>
      </w:pPr>
      <w:r w:rsidRPr="00BD157A">
        <w:rPr>
          <w:rFonts w:ascii="Calibri" w:hAnsi="Calibri" w:cs="Calibri"/>
          <w:color w:val="auto"/>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au fost resimțite. </w:t>
      </w:r>
    </w:p>
    <w:p w14:paraId="6C94AD44" w14:textId="77777777" w:rsidR="00355E62" w:rsidRPr="00BD157A" w:rsidRDefault="00355E62" w:rsidP="00703222">
      <w:pPr>
        <w:spacing w:after="120"/>
        <w:jc w:val="both"/>
        <w:rPr>
          <w:rFonts w:ascii="Calibri" w:hAnsi="Calibri" w:cs="Calibri"/>
          <w:sz w:val="20"/>
          <w:szCs w:val="20"/>
        </w:rPr>
      </w:pPr>
      <w:r w:rsidRPr="00BD157A">
        <w:rPr>
          <w:rFonts w:ascii="Calibri" w:hAnsi="Calibri" w:cs="Calibri"/>
          <w:sz w:val="20"/>
          <w:szCs w:val="20"/>
        </w:rPr>
        <w:t xml:space="preserve">Concluziile studiului de caz vor contribui la conturarea răspunsurilor întrebărilor de evaluare: </w:t>
      </w:r>
    </w:p>
    <w:p w14:paraId="1EC7F7DA"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Care este progresul înregistrat din perspectiva obiectivelor specifice, de la momentul adoptării PO?</w:t>
      </w:r>
    </w:p>
    <w:p w14:paraId="787C1A44"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progresul observat este atribuit POSDRU?</w:t>
      </w:r>
    </w:p>
    <w:p w14:paraId="4C08AC1F"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există și alte efecte, pozitive sau negative?</w:t>
      </w:r>
    </w:p>
    <w:p w14:paraId="03C00033"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efectul depășește granița zonei sau a sectorului sau afectează alte grupuri, nevizate de intervenție?</w:t>
      </w:r>
    </w:p>
    <w:p w14:paraId="77D45D52"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sunt efectele durabile pe o perioadă mai lungă de timp?</w:t>
      </w:r>
    </w:p>
    <w:p w14:paraId="290D06DB"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Ce mecanisme facilitează efectele? Care sunt caracteristicile cheie contextuale pentru aceste mecanisme?</w:t>
      </w:r>
    </w:p>
    <w:p w14:paraId="73CCC0F8"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sunt justificate costurile implicate, având în vedere schimbările /efectele /rezultatele înregistrate?</w:t>
      </w:r>
    </w:p>
    <w:p w14:paraId="1113D9E4" w14:textId="77777777" w:rsidR="00355E62" w:rsidRPr="00BD157A" w:rsidRDefault="00355E62" w:rsidP="008C3159">
      <w:pPr>
        <w:pStyle w:val="ListParagraph"/>
        <w:numPr>
          <w:ilvl w:val="0"/>
          <w:numId w:val="8"/>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Dacă și în ce măsură lucrurile ar fi putut fi făcute mai bine?</w:t>
      </w:r>
    </w:p>
    <w:p w14:paraId="52FA36DD" w14:textId="77777777" w:rsidR="009D6FD0" w:rsidRPr="00BD157A" w:rsidRDefault="009D6FD0" w:rsidP="00703222">
      <w:pPr>
        <w:shd w:val="clear" w:color="auto" w:fill="FFFFFF" w:themeFill="background1"/>
        <w:spacing w:after="120"/>
        <w:jc w:val="both"/>
        <w:rPr>
          <w:rFonts w:ascii="Calibri" w:hAnsi="Calibri" w:cs="Calibri"/>
          <w:sz w:val="20"/>
          <w:szCs w:val="20"/>
        </w:rPr>
      </w:pPr>
    </w:p>
    <w:p w14:paraId="419AB39B" w14:textId="43EC154E" w:rsidR="00355E62" w:rsidRPr="00BD157A" w:rsidRDefault="00355E62" w:rsidP="00703222">
      <w:pPr>
        <w:shd w:val="clear" w:color="auto" w:fill="FFFFFF" w:themeFill="background1"/>
        <w:spacing w:after="120"/>
        <w:jc w:val="both"/>
        <w:rPr>
          <w:rFonts w:ascii="Calibri" w:hAnsi="Calibri" w:cs="Calibri"/>
          <w:sz w:val="20"/>
          <w:szCs w:val="20"/>
        </w:rPr>
      </w:pPr>
      <w:r w:rsidRPr="00BD157A">
        <w:rPr>
          <w:rFonts w:ascii="Calibri" w:hAnsi="Calibri" w:cs="Calibri"/>
          <w:sz w:val="20"/>
          <w:szCs w:val="20"/>
        </w:rPr>
        <w:t xml:space="preserve">În cadrul axei prioritare 6, DMI 6.2. au fost contractate 144 de proiecte,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66E9087D" w14:textId="63F16A95" w:rsidR="00355E62" w:rsidRPr="00BD157A" w:rsidRDefault="00355E62" w:rsidP="00703222">
      <w:pPr>
        <w:shd w:val="clear" w:color="auto" w:fill="FFFFFF" w:themeFill="background1"/>
        <w:spacing w:after="120"/>
        <w:jc w:val="both"/>
        <w:rPr>
          <w:rFonts w:ascii="Calibri" w:hAnsi="Calibri" w:cs="Calibri"/>
          <w:sz w:val="20"/>
          <w:szCs w:val="20"/>
        </w:rPr>
      </w:pPr>
      <w:r w:rsidRPr="00BD157A">
        <w:rPr>
          <w:rFonts w:ascii="Calibri" w:hAnsi="Calibri" w:cs="Calibri"/>
          <w:sz w:val="20"/>
          <w:szCs w:val="20"/>
        </w:rPr>
        <w:t xml:space="preserve">Selecția proiectelor pentru prezentul studiu de caz s-a realizat având la baza criteriile rezultate în urma analizei portofoliului de proiecte, descrise în Anexa 6. Instrumente de evaluare DMI 6.2., atașată Raportului Inițial. Argumentele principale care stau la baza justificării selecției celor </w:t>
      </w:r>
      <w:r w:rsidR="00842B03" w:rsidRPr="00BD157A">
        <w:rPr>
          <w:rFonts w:ascii="Calibri" w:hAnsi="Calibri" w:cs="Calibri"/>
          <w:sz w:val="20"/>
          <w:szCs w:val="20"/>
        </w:rPr>
        <w:t>trei</w:t>
      </w:r>
      <w:r w:rsidRPr="00BD157A">
        <w:rPr>
          <w:rFonts w:ascii="Calibri" w:hAnsi="Calibri" w:cs="Calibri"/>
          <w:sz w:val="20"/>
          <w:szCs w:val="20"/>
        </w:rPr>
        <w:t xml:space="preserve"> proiecte sunt reprezentate de tipologia </w:t>
      </w:r>
      <w:r w:rsidR="00842B03" w:rsidRPr="00BD157A">
        <w:rPr>
          <w:rFonts w:ascii="Calibri" w:hAnsi="Calibri" w:cs="Calibri"/>
          <w:sz w:val="20"/>
          <w:szCs w:val="20"/>
        </w:rPr>
        <w:t xml:space="preserve">complexă a </w:t>
      </w:r>
      <w:r w:rsidRPr="00BD157A">
        <w:rPr>
          <w:rFonts w:ascii="Calibri" w:hAnsi="Calibri" w:cs="Calibri"/>
          <w:sz w:val="20"/>
          <w:szCs w:val="20"/>
        </w:rPr>
        <w:t>activităților derulate în cadrul acestora (furnizarea programelor de formare profesională în vederea calificării, respectiv consilierea și sprijinul acordat în vederea angajării persoanelor aparținând grupurilor vulnerabile</w:t>
      </w:r>
      <w:r w:rsidR="00842B03" w:rsidRPr="00BD157A">
        <w:rPr>
          <w:rFonts w:ascii="Calibri" w:hAnsi="Calibri" w:cs="Calibri"/>
          <w:sz w:val="20"/>
          <w:szCs w:val="20"/>
        </w:rPr>
        <w:t xml:space="preserve"> și instruirea </w:t>
      </w:r>
      <w:r w:rsidR="00EF7A22" w:rsidRPr="00BD157A">
        <w:rPr>
          <w:rFonts w:ascii="Calibri" w:hAnsi="Calibri" w:cs="Calibri"/>
          <w:sz w:val="20"/>
          <w:szCs w:val="20"/>
        </w:rPr>
        <w:t xml:space="preserve">și profesionalizarea </w:t>
      </w:r>
      <w:r w:rsidR="00842B03" w:rsidRPr="00BD157A">
        <w:rPr>
          <w:rFonts w:ascii="Calibri" w:hAnsi="Calibri" w:cs="Calibri"/>
          <w:sz w:val="20"/>
          <w:szCs w:val="20"/>
        </w:rPr>
        <w:t>furnizorilor de servicii sociale</w:t>
      </w:r>
      <w:r w:rsidRPr="00BD157A">
        <w:rPr>
          <w:rFonts w:ascii="Calibri" w:hAnsi="Calibri" w:cs="Calibri"/>
          <w:sz w:val="20"/>
          <w:szCs w:val="20"/>
        </w:rPr>
        <w:t xml:space="preserve">) și de diversitatea grupului țintă (persoane cu dizabilități, persoane de etnie romă, tineri care au părăsit sistemul de protecție a copilului, personal din sistemul de servicii sociale).  </w:t>
      </w:r>
    </w:p>
    <w:p w14:paraId="14F792AE" w14:textId="5794B8E2" w:rsidR="00355E62" w:rsidRPr="00BD157A" w:rsidRDefault="00355E62" w:rsidP="00703222">
      <w:pPr>
        <w:spacing w:after="120"/>
        <w:jc w:val="both"/>
        <w:rPr>
          <w:rFonts w:ascii="Calibri" w:hAnsi="Calibri" w:cs="Calibri"/>
          <w:color w:val="000000" w:themeColor="text1"/>
          <w:sz w:val="20"/>
          <w:szCs w:val="20"/>
        </w:rPr>
      </w:pPr>
      <w:r w:rsidRPr="0055141A">
        <w:rPr>
          <w:rFonts w:ascii="Calibri" w:hAnsi="Calibri" w:cs="Calibri"/>
          <w:sz w:val="20"/>
          <w:szCs w:val="20"/>
        </w:rPr>
        <w:t xml:space="preserve">În </w:t>
      </w:r>
      <w:r w:rsidRPr="00BD157A">
        <w:rPr>
          <w:rFonts w:ascii="Calibri" w:hAnsi="Calibri" w:cs="Calibri"/>
          <w:sz w:val="20"/>
          <w:szCs w:val="20"/>
        </w:rPr>
        <w:t>vederea realizării studiului de caz a fost utilizată metoda cercetării documentare (documente de proiect puse la dispoziție de Autoritatea Contractantă</w:t>
      </w:r>
      <w:r w:rsidR="002018DC" w:rsidRPr="00BD157A">
        <w:rPr>
          <w:rFonts w:ascii="Calibri" w:hAnsi="Calibri" w:cs="Calibri"/>
          <w:sz w:val="20"/>
          <w:szCs w:val="20"/>
        </w:rPr>
        <w:t xml:space="preserve">, cercetare </w:t>
      </w:r>
      <w:r w:rsidRPr="00BD157A">
        <w:rPr>
          <w:rFonts w:ascii="Calibri" w:hAnsi="Calibri" w:cs="Calibri"/>
          <w:sz w:val="20"/>
          <w:szCs w:val="20"/>
        </w:rPr>
        <w:t xml:space="preserve">), dar și </w:t>
      </w:r>
      <w:r w:rsidRPr="00BD157A">
        <w:rPr>
          <w:rFonts w:ascii="Calibri" w:hAnsi="Calibri" w:cs="Calibri"/>
          <w:color w:val="000000" w:themeColor="text1"/>
          <w:sz w:val="20"/>
          <w:szCs w:val="20"/>
        </w:rPr>
        <w:t>metoda interviului (doi reprezentanți ai beneficiar</w:t>
      </w:r>
      <w:r w:rsidR="00F56D4C" w:rsidRPr="00BD157A">
        <w:rPr>
          <w:rFonts w:ascii="Calibri" w:hAnsi="Calibri" w:cs="Calibri"/>
          <w:color w:val="000000" w:themeColor="text1"/>
          <w:sz w:val="20"/>
          <w:szCs w:val="20"/>
        </w:rPr>
        <w:t>ilor</w:t>
      </w:r>
      <w:r w:rsidRPr="00BD157A">
        <w:rPr>
          <w:rFonts w:ascii="Calibri" w:hAnsi="Calibri" w:cs="Calibri"/>
          <w:color w:val="000000" w:themeColor="text1"/>
          <w:sz w:val="20"/>
          <w:szCs w:val="20"/>
        </w:rPr>
        <w:t xml:space="preserve"> de finanțare au participat în cadrul interviului).</w:t>
      </w:r>
    </w:p>
    <w:p w14:paraId="78C2ECEE" w14:textId="7220D697" w:rsidR="00355E62" w:rsidRPr="0055141A" w:rsidRDefault="00BD157A">
      <w:pPr>
        <w:spacing w:after="200" w:line="276" w:lineRule="auto"/>
        <w:rPr>
          <w:rFonts w:ascii="Calibri" w:hAnsi="Calibri" w:cs="Calibri"/>
          <w:sz w:val="22"/>
          <w:szCs w:val="22"/>
        </w:rPr>
      </w:pPr>
      <w:r>
        <w:rPr>
          <w:rFonts w:ascii="Calibri" w:hAnsi="Calibri" w:cs="Calibri"/>
          <w:sz w:val="22"/>
          <w:szCs w:val="22"/>
        </w:rPr>
        <w:br w:type="page"/>
      </w:r>
    </w:p>
    <w:p w14:paraId="690870DA" w14:textId="2AFF773C" w:rsidR="00355E62" w:rsidRPr="00BD157A" w:rsidRDefault="00355E62" w:rsidP="00804540">
      <w:pPr>
        <w:pStyle w:val="Heading1"/>
        <w:keepLines w:val="0"/>
        <w:numPr>
          <w:ilvl w:val="0"/>
          <w:numId w:val="5"/>
        </w:numPr>
        <w:snapToGrid w:val="0"/>
        <w:spacing w:before="0" w:after="120"/>
        <w:ind w:left="357" w:hanging="357"/>
        <w:jc w:val="both"/>
        <w:rPr>
          <w:rFonts w:ascii="Calibri" w:eastAsia="Times New Roman" w:hAnsi="Calibri" w:cs="Calibri"/>
          <w:b/>
          <w:color w:val="3CA1BC"/>
          <w:kern w:val="1"/>
          <w:sz w:val="20"/>
          <w:szCs w:val="20"/>
          <w:lang w:eastAsia="ar-SA"/>
        </w:rPr>
      </w:pPr>
      <w:bookmarkStart w:id="33" w:name="_Toc65581997"/>
      <w:bookmarkStart w:id="34" w:name="_Toc68516097"/>
      <w:r w:rsidRPr="00BD157A">
        <w:rPr>
          <w:rFonts w:ascii="Calibri" w:eastAsia="Times New Roman" w:hAnsi="Calibri" w:cs="Calibri"/>
          <w:b/>
          <w:color w:val="3CA1BC"/>
          <w:kern w:val="1"/>
          <w:sz w:val="20"/>
          <w:szCs w:val="20"/>
          <w:lang w:eastAsia="ar-SA"/>
        </w:rPr>
        <w:lastRenderedPageBreak/>
        <w:t>SYNOPSIS AL PROIECTELOR</w:t>
      </w:r>
      <w:bookmarkEnd w:id="33"/>
      <w:bookmarkEnd w:id="34"/>
      <w:r w:rsidRPr="00BD157A">
        <w:rPr>
          <w:rFonts w:ascii="Calibri" w:eastAsia="Times New Roman" w:hAnsi="Calibri" w:cs="Calibri"/>
          <w:b/>
          <w:color w:val="3CA1BC"/>
          <w:kern w:val="1"/>
          <w:sz w:val="20"/>
          <w:szCs w:val="20"/>
          <w:lang w:eastAsia="ar-SA"/>
        </w:rPr>
        <w:t xml:space="preserve"> </w:t>
      </w:r>
    </w:p>
    <w:tbl>
      <w:tblPr>
        <w:tblStyle w:val="GridTable4-Accent1"/>
        <w:tblW w:w="9526" w:type="dxa"/>
        <w:tblInd w:w="-5" w:type="dxa"/>
        <w:tblLayout w:type="fixed"/>
        <w:tblLook w:val="04A0" w:firstRow="1" w:lastRow="0" w:firstColumn="1" w:lastColumn="0" w:noHBand="0" w:noVBand="1"/>
      </w:tblPr>
      <w:tblGrid>
        <w:gridCol w:w="720"/>
        <w:gridCol w:w="1510"/>
        <w:gridCol w:w="1132"/>
        <w:gridCol w:w="1510"/>
        <w:gridCol w:w="880"/>
        <w:gridCol w:w="1258"/>
        <w:gridCol w:w="1258"/>
        <w:gridCol w:w="1258"/>
      </w:tblGrid>
      <w:tr w:rsidR="00E3688A" w:rsidRPr="0055141A" w14:paraId="21B9D690" w14:textId="77777777" w:rsidTr="004042B2">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3DE47EC" w14:textId="77777777" w:rsidR="00355E62" w:rsidRPr="00E3688A" w:rsidRDefault="00355E62" w:rsidP="00E3688A">
            <w:pPr>
              <w:spacing w:before="120" w:after="120" w:line="259" w:lineRule="auto"/>
              <w:contextualSpacing/>
              <w:jc w:val="center"/>
              <w:rPr>
                <w:rFonts w:ascii="Calibri" w:hAnsi="Calibri" w:cs="Calibri"/>
                <w:color w:val="auto"/>
                <w:sz w:val="18"/>
                <w:szCs w:val="18"/>
              </w:rPr>
            </w:pPr>
            <w:r w:rsidRPr="00E3688A">
              <w:rPr>
                <w:rFonts w:ascii="Calibri" w:hAnsi="Calibri" w:cs="Calibri"/>
                <w:color w:val="auto"/>
                <w:sz w:val="18"/>
                <w:szCs w:val="18"/>
              </w:rPr>
              <w:t>Cod SMIS/ ID proiect</w:t>
            </w:r>
          </w:p>
        </w:tc>
        <w:tc>
          <w:tcPr>
            <w:tcW w:w="1510" w:type="dxa"/>
            <w:vAlign w:val="center"/>
          </w:tcPr>
          <w:p w14:paraId="0179CB5B" w14:textId="77777777" w:rsidR="00355E62" w:rsidRPr="00E3688A" w:rsidRDefault="00355E62" w:rsidP="00E3688A">
            <w:pPr>
              <w:spacing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Titlu proiect</w:t>
            </w:r>
          </w:p>
        </w:tc>
        <w:tc>
          <w:tcPr>
            <w:tcW w:w="1132" w:type="dxa"/>
            <w:vAlign w:val="center"/>
          </w:tcPr>
          <w:p w14:paraId="387B1263" w14:textId="77777777"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Beneficiar</w:t>
            </w:r>
          </w:p>
        </w:tc>
        <w:tc>
          <w:tcPr>
            <w:tcW w:w="1510" w:type="dxa"/>
            <w:vAlign w:val="center"/>
          </w:tcPr>
          <w:p w14:paraId="647D3FDF" w14:textId="7727F29E"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Parteneri</w:t>
            </w:r>
          </w:p>
        </w:tc>
        <w:tc>
          <w:tcPr>
            <w:tcW w:w="880" w:type="dxa"/>
            <w:vAlign w:val="center"/>
          </w:tcPr>
          <w:p w14:paraId="3408467F" w14:textId="77777777"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Aria de acoperire</w:t>
            </w:r>
          </w:p>
        </w:tc>
        <w:tc>
          <w:tcPr>
            <w:tcW w:w="1258" w:type="dxa"/>
            <w:vAlign w:val="center"/>
          </w:tcPr>
          <w:p w14:paraId="3C8552F9" w14:textId="77777777"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Valoare totală proiect</w:t>
            </w:r>
          </w:p>
          <w:p w14:paraId="61CCF651" w14:textId="77777777"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(Lei)</w:t>
            </w:r>
          </w:p>
        </w:tc>
        <w:tc>
          <w:tcPr>
            <w:tcW w:w="1258" w:type="dxa"/>
            <w:vAlign w:val="center"/>
          </w:tcPr>
          <w:p w14:paraId="0F1275CB" w14:textId="77777777"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Valoare finanțare nerambursabilă UE (Lei)</w:t>
            </w:r>
          </w:p>
        </w:tc>
        <w:tc>
          <w:tcPr>
            <w:tcW w:w="1258" w:type="dxa"/>
            <w:vAlign w:val="center"/>
          </w:tcPr>
          <w:p w14:paraId="523DA398" w14:textId="77777777" w:rsidR="00355E62" w:rsidRPr="00E3688A" w:rsidRDefault="00355E62" w:rsidP="00E3688A">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3688A">
              <w:rPr>
                <w:rFonts w:ascii="Calibri" w:hAnsi="Calibri" w:cs="Calibri"/>
                <w:color w:val="auto"/>
                <w:sz w:val="18"/>
                <w:szCs w:val="18"/>
              </w:rPr>
              <w:t>Perioada de implementare</w:t>
            </w:r>
          </w:p>
        </w:tc>
      </w:tr>
      <w:tr w:rsidR="00E3688A" w:rsidRPr="0055141A" w14:paraId="4F174C46" w14:textId="77777777" w:rsidTr="004042B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1690BB4" w14:textId="17D14712" w:rsidR="00355E62" w:rsidRPr="0055141A" w:rsidRDefault="00355E62" w:rsidP="00E57D9F">
            <w:pPr>
              <w:spacing w:before="120" w:after="120" w:line="259" w:lineRule="auto"/>
              <w:contextualSpacing/>
              <w:jc w:val="center"/>
              <w:rPr>
                <w:rFonts w:ascii="Calibri" w:hAnsi="Calibri" w:cs="Calibri"/>
                <w:b w:val="0"/>
                <w:bCs w:val="0"/>
                <w:sz w:val="18"/>
                <w:szCs w:val="18"/>
              </w:rPr>
            </w:pPr>
            <w:r w:rsidRPr="0055141A">
              <w:rPr>
                <w:rFonts w:ascii="Calibri" w:hAnsi="Calibri" w:cs="Calibri"/>
                <w:b w:val="0"/>
                <w:bCs w:val="0"/>
                <w:sz w:val="18"/>
                <w:szCs w:val="18"/>
              </w:rPr>
              <w:t>47434/ 124546</w:t>
            </w:r>
          </w:p>
        </w:tc>
        <w:tc>
          <w:tcPr>
            <w:tcW w:w="1510" w:type="dxa"/>
            <w:vAlign w:val="center"/>
          </w:tcPr>
          <w:p w14:paraId="65F2FDD6" w14:textId="77777777" w:rsidR="00355E62" w:rsidRPr="0055141A" w:rsidRDefault="00355E62"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Inovație și cooperare transnaționala pentru îmbunătățirea accesului și participării grupurilor vulnerabile din județul Vaslui pe piața muncii</w:t>
            </w:r>
          </w:p>
        </w:tc>
        <w:tc>
          <w:tcPr>
            <w:tcW w:w="1132" w:type="dxa"/>
            <w:vAlign w:val="center"/>
          </w:tcPr>
          <w:p w14:paraId="3600E7EA" w14:textId="77777777" w:rsidR="00355E62" w:rsidRPr="0055141A" w:rsidRDefault="00355E62"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Direcția Generală de Asistență Socială și Protecția Copilului a județului  Vaslui</w:t>
            </w:r>
          </w:p>
        </w:tc>
        <w:tc>
          <w:tcPr>
            <w:tcW w:w="1510" w:type="dxa"/>
            <w:vAlign w:val="center"/>
          </w:tcPr>
          <w:p w14:paraId="5BCDC86F" w14:textId="77777777" w:rsidR="00355E62" w:rsidRPr="0055141A" w:rsidRDefault="00355E62"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008F2EA8" w14:textId="6D40EE29" w:rsidR="00355E62" w:rsidRPr="0055141A" w:rsidRDefault="00355E62"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1.Asociația PARTENER – Grupul de Inițiativa pentru Dezvoltarea Locala Iași</w:t>
            </w:r>
          </w:p>
          <w:p w14:paraId="0FC2DC8C" w14:textId="6EFD95ED" w:rsidR="00355E62" w:rsidRPr="0055141A" w:rsidRDefault="00355E62"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 transnațional:</w:t>
            </w:r>
          </w:p>
          <w:p w14:paraId="4193A84F" w14:textId="77777777" w:rsidR="00355E62" w:rsidRPr="0055141A" w:rsidRDefault="00355E62"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2.GIP FIPAG - Groupement d'intérêt public Formation et Insertion professionnelles de l'académie de Grenoble</w:t>
            </w:r>
          </w:p>
        </w:tc>
        <w:tc>
          <w:tcPr>
            <w:tcW w:w="880" w:type="dxa"/>
            <w:vAlign w:val="center"/>
          </w:tcPr>
          <w:p w14:paraId="58ACBECB" w14:textId="77777777" w:rsidR="00355E62" w:rsidRPr="0055141A" w:rsidRDefault="00355E62" w:rsidP="00E57D9F">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Nord Est</w:t>
            </w:r>
          </w:p>
        </w:tc>
        <w:tc>
          <w:tcPr>
            <w:tcW w:w="1258" w:type="dxa"/>
            <w:vAlign w:val="center"/>
          </w:tcPr>
          <w:p w14:paraId="76205D0A" w14:textId="116D88D5" w:rsidR="00355E62" w:rsidRPr="0055141A" w:rsidRDefault="00355E62"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1.941.318,56</w:t>
            </w:r>
          </w:p>
        </w:tc>
        <w:tc>
          <w:tcPr>
            <w:tcW w:w="1258" w:type="dxa"/>
            <w:vAlign w:val="center"/>
          </w:tcPr>
          <w:p w14:paraId="529E4D08" w14:textId="77777777" w:rsidR="00355E62" w:rsidRPr="0055141A" w:rsidRDefault="00355E62"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1.736.748,56</w:t>
            </w:r>
          </w:p>
        </w:tc>
        <w:tc>
          <w:tcPr>
            <w:tcW w:w="1258" w:type="dxa"/>
            <w:vAlign w:val="center"/>
          </w:tcPr>
          <w:p w14:paraId="1DFE0440" w14:textId="77777777" w:rsidR="00355E62" w:rsidRPr="0055141A" w:rsidRDefault="00355E62"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01.08.2013</w:t>
            </w:r>
          </w:p>
          <w:p w14:paraId="34F5C4A5" w14:textId="77777777" w:rsidR="00355E62" w:rsidRPr="0055141A" w:rsidRDefault="00355E62"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5385CD06" w14:textId="77777777" w:rsidR="00355E62" w:rsidRPr="0055141A" w:rsidRDefault="00355E62"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31.07.2015</w:t>
            </w:r>
          </w:p>
        </w:tc>
      </w:tr>
      <w:tr w:rsidR="00355E62" w:rsidRPr="0055141A" w14:paraId="37F633C4" w14:textId="77777777" w:rsidTr="004042B2">
        <w:trPr>
          <w:trHeight w:val="2073"/>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BD60540" w14:textId="77777777" w:rsidR="00355E62" w:rsidRPr="0055141A" w:rsidRDefault="00355E62" w:rsidP="00E57D9F">
            <w:pPr>
              <w:spacing w:before="120" w:after="120" w:line="259" w:lineRule="auto"/>
              <w:contextualSpacing/>
              <w:jc w:val="center"/>
              <w:rPr>
                <w:rFonts w:ascii="Calibri" w:hAnsi="Calibri" w:cs="Calibri"/>
                <w:b w:val="0"/>
                <w:bCs w:val="0"/>
                <w:sz w:val="18"/>
                <w:szCs w:val="18"/>
              </w:rPr>
            </w:pPr>
            <w:r w:rsidRPr="0055141A">
              <w:rPr>
                <w:rFonts w:ascii="Calibri" w:hAnsi="Calibri" w:cs="Calibri"/>
                <w:b w:val="0"/>
                <w:bCs w:val="0"/>
                <w:sz w:val="18"/>
                <w:szCs w:val="18"/>
              </w:rPr>
              <w:t>47440/ 124648</w:t>
            </w:r>
          </w:p>
        </w:tc>
        <w:tc>
          <w:tcPr>
            <w:tcW w:w="1510" w:type="dxa"/>
            <w:vAlign w:val="center"/>
          </w:tcPr>
          <w:p w14:paraId="6C9450B3" w14:textId="77777777" w:rsidR="00355E62" w:rsidRPr="0055141A" w:rsidRDefault="00355E62" w:rsidP="00161BBC">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Soluții complete de evaluare, formare și integrare pe piața muncii a grupurilor vulnerabile din județul Vaslui</w:t>
            </w:r>
          </w:p>
        </w:tc>
        <w:tc>
          <w:tcPr>
            <w:tcW w:w="1132" w:type="dxa"/>
            <w:vAlign w:val="center"/>
          </w:tcPr>
          <w:p w14:paraId="10E8C4D0" w14:textId="77777777" w:rsidR="00355E62" w:rsidRPr="0055141A" w:rsidRDefault="00355E62" w:rsidP="00161BBC">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Direcția Generală de Asistență Socială și Protecția Copilului a județului  Vaslui</w:t>
            </w:r>
          </w:p>
        </w:tc>
        <w:tc>
          <w:tcPr>
            <w:tcW w:w="1510" w:type="dxa"/>
            <w:vAlign w:val="center"/>
          </w:tcPr>
          <w:p w14:paraId="4CD314B0" w14:textId="77777777" w:rsidR="00355E62" w:rsidRPr="0055141A" w:rsidRDefault="00355E62" w:rsidP="00161BBC">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58CD7575" w14:textId="77777777" w:rsidR="00355E62" w:rsidRPr="0055141A" w:rsidRDefault="00355E62" w:rsidP="00161BBC">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1.CCSE – Centrul de Consultanta si Studii Europene Galați</w:t>
            </w:r>
          </w:p>
          <w:p w14:paraId="2EF94F42" w14:textId="77777777" w:rsidR="00355E62" w:rsidRPr="0055141A" w:rsidRDefault="00355E62" w:rsidP="00161BBC">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 transnațional</w:t>
            </w:r>
          </w:p>
          <w:p w14:paraId="2D6261FB" w14:textId="77777777" w:rsidR="00355E62" w:rsidRPr="0055141A" w:rsidRDefault="00355E62" w:rsidP="00161BBC">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2.SIDA GROUP</w:t>
            </w:r>
          </w:p>
        </w:tc>
        <w:tc>
          <w:tcPr>
            <w:tcW w:w="880" w:type="dxa"/>
            <w:vAlign w:val="center"/>
          </w:tcPr>
          <w:p w14:paraId="3255AD35" w14:textId="77777777" w:rsidR="00355E62" w:rsidRPr="0055141A" w:rsidRDefault="00355E62" w:rsidP="00E57D9F">
            <w:pPr>
              <w:snapToGrid w:val="0"/>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Nord Est</w:t>
            </w:r>
          </w:p>
          <w:p w14:paraId="1BE2879F" w14:textId="77777777" w:rsidR="00355E62" w:rsidRPr="0055141A" w:rsidRDefault="00355E62" w:rsidP="00E57D9F">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58" w:type="dxa"/>
            <w:vAlign w:val="center"/>
          </w:tcPr>
          <w:p w14:paraId="5C79AF88" w14:textId="77777777" w:rsidR="00355E62" w:rsidRPr="0055141A" w:rsidRDefault="00355E62"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2.239.071,20</w:t>
            </w:r>
          </w:p>
        </w:tc>
        <w:tc>
          <w:tcPr>
            <w:tcW w:w="1258" w:type="dxa"/>
            <w:vAlign w:val="center"/>
          </w:tcPr>
          <w:p w14:paraId="434FED44" w14:textId="77777777" w:rsidR="00355E62" w:rsidRPr="0055141A" w:rsidRDefault="00355E62" w:rsidP="00E3688A">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2.005.581,20</w:t>
            </w:r>
          </w:p>
        </w:tc>
        <w:tc>
          <w:tcPr>
            <w:tcW w:w="1258" w:type="dxa"/>
            <w:vAlign w:val="center"/>
          </w:tcPr>
          <w:p w14:paraId="6C4E2304" w14:textId="77777777" w:rsidR="00355E62" w:rsidRPr="0055141A" w:rsidRDefault="00355E62" w:rsidP="00E3688A">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01.08.2013</w:t>
            </w:r>
          </w:p>
          <w:p w14:paraId="0CA23E14" w14:textId="77777777" w:rsidR="00355E62" w:rsidRPr="0055141A" w:rsidRDefault="00355E62" w:rsidP="00E3688A">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47342EDA" w14:textId="77777777" w:rsidR="00355E62" w:rsidRPr="0055141A" w:rsidRDefault="00355E62" w:rsidP="00E3688A">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31.07.2015</w:t>
            </w:r>
          </w:p>
        </w:tc>
      </w:tr>
      <w:tr w:rsidR="00E3688A" w:rsidRPr="0055141A" w14:paraId="2B431837" w14:textId="77777777" w:rsidTr="004042B2">
        <w:trPr>
          <w:cnfStyle w:val="000000100000" w:firstRow="0" w:lastRow="0" w:firstColumn="0" w:lastColumn="0" w:oddVBand="0" w:evenVBand="0" w:oddHBand="1" w:evenHBand="0" w:firstRowFirstColumn="0" w:firstRowLastColumn="0" w:lastRowFirstColumn="0" w:lastRowLastColumn="0"/>
          <w:trHeight w:val="3364"/>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3EC44D7" w14:textId="4D9CFA9D" w:rsidR="00AF174A" w:rsidRPr="0055141A" w:rsidRDefault="00AF174A" w:rsidP="00E57D9F">
            <w:pPr>
              <w:spacing w:before="120" w:after="120" w:line="259" w:lineRule="auto"/>
              <w:contextualSpacing/>
              <w:jc w:val="center"/>
              <w:rPr>
                <w:rFonts w:ascii="Calibri" w:hAnsi="Calibri" w:cs="Calibri"/>
                <w:b w:val="0"/>
                <w:bCs w:val="0"/>
                <w:sz w:val="18"/>
                <w:szCs w:val="18"/>
              </w:rPr>
            </w:pPr>
            <w:r w:rsidRPr="0055141A">
              <w:rPr>
                <w:rFonts w:ascii="Calibri" w:hAnsi="Calibri" w:cs="Calibri"/>
                <w:b w:val="0"/>
                <w:bCs w:val="0"/>
                <w:sz w:val="18"/>
                <w:szCs w:val="18"/>
              </w:rPr>
              <w:t>57510/ 146756</w:t>
            </w:r>
          </w:p>
          <w:p w14:paraId="0557E1C0" w14:textId="7A19DF6B" w:rsidR="004C2F44" w:rsidRPr="0055141A" w:rsidRDefault="004C2F44" w:rsidP="00E57D9F">
            <w:pPr>
              <w:spacing w:before="120" w:after="120" w:line="259" w:lineRule="auto"/>
              <w:contextualSpacing/>
              <w:jc w:val="center"/>
              <w:rPr>
                <w:rFonts w:ascii="Calibri" w:hAnsi="Calibri" w:cs="Calibri"/>
                <w:b w:val="0"/>
                <w:bCs w:val="0"/>
                <w:sz w:val="18"/>
                <w:szCs w:val="18"/>
              </w:rPr>
            </w:pPr>
          </w:p>
        </w:tc>
        <w:tc>
          <w:tcPr>
            <w:tcW w:w="1510" w:type="dxa"/>
            <w:vAlign w:val="center"/>
          </w:tcPr>
          <w:p w14:paraId="2FAC8994" w14:textId="737523E0" w:rsidR="00AF174A" w:rsidRPr="0055141A" w:rsidRDefault="00AF174A"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INFUSE - Instruire pentru furnizarea de servicii moderne</w:t>
            </w:r>
          </w:p>
          <w:p w14:paraId="6348417E" w14:textId="0926B515" w:rsidR="00AF174A" w:rsidRPr="0055141A" w:rsidRDefault="00AF174A"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177C3B40" w14:textId="77777777" w:rsidR="004C2F44" w:rsidRPr="0055141A" w:rsidRDefault="004C2F44"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2" w:type="dxa"/>
            <w:vAlign w:val="center"/>
          </w:tcPr>
          <w:p w14:paraId="7A3B9DE7" w14:textId="10AD9D14" w:rsidR="00AF174A" w:rsidRPr="0055141A" w:rsidRDefault="00AF174A"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Ministerul Muncii</w:t>
            </w:r>
            <w:r w:rsidR="00615168" w:rsidRPr="0055141A">
              <w:rPr>
                <w:rFonts w:ascii="Calibri" w:hAnsi="Calibri" w:cs="Calibri"/>
                <w:sz w:val="18"/>
                <w:szCs w:val="18"/>
              </w:rPr>
              <w:t xml:space="preserve"> și Protecției Sociale (anterior Ministerul Muncii,</w:t>
            </w:r>
            <w:r w:rsidRPr="0055141A">
              <w:rPr>
                <w:rFonts w:ascii="Calibri" w:hAnsi="Calibri" w:cs="Calibri"/>
                <w:sz w:val="18"/>
                <w:szCs w:val="18"/>
              </w:rPr>
              <w:t xml:space="preserve"> Familiei, </w:t>
            </w:r>
            <w:r w:rsidR="00583A01" w:rsidRPr="0055141A">
              <w:rPr>
                <w:rFonts w:ascii="Calibri" w:hAnsi="Calibri" w:cs="Calibri"/>
                <w:sz w:val="18"/>
                <w:szCs w:val="18"/>
              </w:rPr>
              <w:t>Protecției</w:t>
            </w:r>
            <w:r w:rsidRPr="0055141A">
              <w:rPr>
                <w:rFonts w:ascii="Calibri" w:hAnsi="Calibri" w:cs="Calibri"/>
                <w:sz w:val="18"/>
                <w:szCs w:val="18"/>
              </w:rPr>
              <w:t xml:space="preserve"> sociale </w:t>
            </w:r>
            <w:r w:rsidR="0027480E">
              <w:rPr>
                <w:rFonts w:ascii="Calibri" w:hAnsi="Calibri" w:cs="Calibri"/>
                <w:sz w:val="18"/>
                <w:szCs w:val="18"/>
              </w:rPr>
              <w:t>ș</w:t>
            </w:r>
            <w:r w:rsidRPr="0055141A">
              <w:rPr>
                <w:rFonts w:ascii="Calibri" w:hAnsi="Calibri" w:cs="Calibri"/>
                <w:sz w:val="18"/>
                <w:szCs w:val="18"/>
              </w:rPr>
              <w:t xml:space="preserve">i Persoanelor </w:t>
            </w:r>
            <w:r w:rsidR="00583A01" w:rsidRPr="0055141A">
              <w:rPr>
                <w:rFonts w:ascii="Calibri" w:hAnsi="Calibri" w:cs="Calibri"/>
                <w:sz w:val="18"/>
                <w:szCs w:val="18"/>
              </w:rPr>
              <w:t>Vârstnice</w:t>
            </w:r>
            <w:r w:rsidR="00615168" w:rsidRPr="0055141A">
              <w:rPr>
                <w:rFonts w:ascii="Calibri" w:hAnsi="Calibri" w:cs="Calibri"/>
                <w:sz w:val="18"/>
                <w:szCs w:val="18"/>
              </w:rPr>
              <w:t>)</w:t>
            </w:r>
          </w:p>
          <w:p w14:paraId="13F9B815" w14:textId="77777777" w:rsidR="004C2F44" w:rsidRPr="0055141A" w:rsidRDefault="004C2F44"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10" w:type="dxa"/>
            <w:vAlign w:val="center"/>
          </w:tcPr>
          <w:p w14:paraId="2C081FD5" w14:textId="70535F88" w:rsidR="00AF174A" w:rsidRPr="0055141A" w:rsidRDefault="00AF174A" w:rsidP="00161BBC">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Parteneri naționali: </w:t>
            </w:r>
            <w:r w:rsidRPr="0055141A">
              <w:rPr>
                <w:rFonts w:ascii="Calibri" w:hAnsi="Calibri" w:cs="Calibri"/>
                <w:sz w:val="18"/>
                <w:szCs w:val="18"/>
              </w:rPr>
              <w:fldChar w:fldCharType="begin"/>
            </w:r>
            <w:r w:rsidRPr="0055141A">
              <w:rPr>
                <w:rFonts w:ascii="Calibri" w:hAnsi="Calibri" w:cs="Calibri"/>
                <w:sz w:val="18"/>
                <w:szCs w:val="18"/>
              </w:rPr>
              <w:instrText xml:space="preserve"> HYPERLINK "https://www.facebook.com/INSOFT-DevelopmentConsulting-100363313381227/?__cft__%5B0%5D=AZVvFz8tdmUfM3FZLPmSUFvUxIakvAO0Ec-k_4L7rr_Lcs3BeRY8B88z1MYGgFyDYWWrtkK1Juy2arl1QxRYKC4-69lErlbAIvX4IwmdADbuFA8HtsElOfTzXUyGPvusdiDwu8fu33geR689D8VdnmeI&amp;__tn__=kK-R" </w:instrText>
            </w:r>
            <w:r w:rsidRPr="0055141A">
              <w:rPr>
                <w:rFonts w:ascii="Calibri" w:hAnsi="Calibri" w:cs="Calibri"/>
                <w:sz w:val="18"/>
                <w:szCs w:val="18"/>
              </w:rPr>
              <w:fldChar w:fldCharType="separate"/>
            </w:r>
          </w:p>
          <w:p w14:paraId="4EB9ECF2" w14:textId="0F6058C1" w:rsidR="00AF174A" w:rsidRPr="0055141A" w:rsidRDefault="00573161" w:rsidP="00161BBC">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1. </w:t>
            </w:r>
            <w:r w:rsidR="00AF174A" w:rsidRPr="0055141A">
              <w:rPr>
                <w:rFonts w:ascii="Calibri" w:hAnsi="Calibri" w:cs="Calibri"/>
                <w:sz w:val="18"/>
                <w:szCs w:val="18"/>
              </w:rPr>
              <w:t>INSOFT Development</w:t>
            </w:r>
            <w:r w:rsidR="00A44699" w:rsidRPr="0055141A">
              <w:rPr>
                <w:rFonts w:ascii="Calibri" w:hAnsi="Calibri" w:cs="Calibri"/>
                <w:sz w:val="18"/>
                <w:szCs w:val="18"/>
              </w:rPr>
              <w:t xml:space="preserve"> </w:t>
            </w:r>
            <w:r w:rsidR="00AF174A" w:rsidRPr="0055141A">
              <w:rPr>
                <w:rFonts w:ascii="Calibri" w:hAnsi="Calibri" w:cs="Calibri"/>
                <w:sz w:val="18"/>
                <w:szCs w:val="18"/>
              </w:rPr>
              <w:t>&amp;</w:t>
            </w:r>
            <w:r w:rsidR="00A44699" w:rsidRPr="0055141A">
              <w:rPr>
                <w:rFonts w:ascii="Calibri" w:hAnsi="Calibri" w:cs="Calibri"/>
                <w:sz w:val="18"/>
                <w:szCs w:val="18"/>
              </w:rPr>
              <w:t xml:space="preserve"> </w:t>
            </w:r>
            <w:r w:rsidR="00AF174A" w:rsidRPr="0055141A">
              <w:rPr>
                <w:rFonts w:ascii="Calibri" w:hAnsi="Calibri" w:cs="Calibri"/>
                <w:sz w:val="18"/>
                <w:szCs w:val="18"/>
              </w:rPr>
              <w:t>Consulting</w:t>
            </w:r>
          </w:p>
          <w:p w14:paraId="2B05484D" w14:textId="414B1C58" w:rsidR="00573161" w:rsidRPr="0055141A" w:rsidRDefault="00AF174A" w:rsidP="00161BBC">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fldChar w:fldCharType="end"/>
            </w:r>
            <w:r w:rsidR="00573161" w:rsidRPr="0055141A">
              <w:rPr>
                <w:rFonts w:ascii="Calibri" w:hAnsi="Calibri" w:cs="Calibri"/>
                <w:sz w:val="18"/>
                <w:szCs w:val="18"/>
              </w:rPr>
              <w:t>2. Telekom Romania Mobile Communications</w:t>
            </w:r>
          </w:p>
          <w:p w14:paraId="1989B7FE" w14:textId="77777777" w:rsidR="00573161" w:rsidRPr="0055141A" w:rsidRDefault="00573161" w:rsidP="00161BBC">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 Pro Solutions</w:t>
            </w:r>
          </w:p>
          <w:p w14:paraId="3EB266CC" w14:textId="77777777" w:rsidR="00573161" w:rsidRPr="0055141A" w:rsidRDefault="00573161" w:rsidP="00161BBC">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 Euro Best Team</w:t>
            </w:r>
          </w:p>
          <w:p w14:paraId="6E17A916" w14:textId="6185A8EC" w:rsidR="00AF174A" w:rsidRPr="0055141A" w:rsidRDefault="00573161" w:rsidP="00161BBC">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5. </w:t>
            </w:r>
            <w:hyperlink r:id="rId11" w:history="1">
              <w:r w:rsidRPr="0055141A">
                <w:rPr>
                  <w:rFonts w:ascii="Calibri" w:hAnsi="Calibri" w:cs="Calibri"/>
                  <w:sz w:val="18"/>
                  <w:szCs w:val="18"/>
                </w:rPr>
                <w:t>Ernst &amp; Young Romania</w:t>
              </w:r>
            </w:hyperlink>
          </w:p>
        </w:tc>
        <w:tc>
          <w:tcPr>
            <w:tcW w:w="880" w:type="dxa"/>
            <w:vAlign w:val="center"/>
          </w:tcPr>
          <w:p w14:paraId="1CBE9852" w14:textId="5E28D7B7" w:rsidR="004C2F44" w:rsidRPr="0055141A" w:rsidRDefault="00A44699" w:rsidP="00E57D9F">
            <w:pPr>
              <w:spacing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București - Ilfov</w:t>
            </w:r>
          </w:p>
        </w:tc>
        <w:tc>
          <w:tcPr>
            <w:tcW w:w="1258" w:type="dxa"/>
            <w:vAlign w:val="center"/>
          </w:tcPr>
          <w:p w14:paraId="208E08B4" w14:textId="509206C7" w:rsidR="00F23CFD" w:rsidRPr="0055141A" w:rsidRDefault="00F23CFD"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175.726.171,42</w:t>
            </w:r>
          </w:p>
          <w:p w14:paraId="56E647D9" w14:textId="77777777" w:rsidR="004C2F44" w:rsidRPr="0055141A" w:rsidRDefault="004C2F44" w:rsidP="00E3688A">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58" w:type="dxa"/>
            <w:vAlign w:val="center"/>
          </w:tcPr>
          <w:p w14:paraId="5B5F234D" w14:textId="0AA9AF7F" w:rsidR="004C2F44" w:rsidRPr="0055141A" w:rsidRDefault="003D667A" w:rsidP="00E3688A">
            <w:pPr>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146.800.940,42</w:t>
            </w:r>
          </w:p>
        </w:tc>
        <w:tc>
          <w:tcPr>
            <w:tcW w:w="1258" w:type="dxa"/>
            <w:vAlign w:val="center"/>
          </w:tcPr>
          <w:p w14:paraId="6CBA1095" w14:textId="6BF96CE8" w:rsidR="009A756C" w:rsidRPr="0055141A" w:rsidRDefault="009A756C"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01.10.2014</w:t>
            </w:r>
          </w:p>
          <w:p w14:paraId="391B06E3" w14:textId="77777777" w:rsidR="009A756C" w:rsidRPr="0055141A" w:rsidRDefault="009A756C"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6BDA2826" w14:textId="000B0FD9" w:rsidR="004C2F44" w:rsidRPr="0055141A" w:rsidRDefault="009A756C" w:rsidP="00E3688A">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01.09.2015</w:t>
            </w:r>
          </w:p>
        </w:tc>
      </w:tr>
    </w:tbl>
    <w:p w14:paraId="7B2CC67C" w14:textId="00DB5B49" w:rsidR="00355E62" w:rsidRPr="0055141A" w:rsidRDefault="00355E62" w:rsidP="00081C1A">
      <w:pPr>
        <w:spacing w:before="120" w:after="120"/>
        <w:jc w:val="both"/>
        <w:rPr>
          <w:rFonts w:ascii="Calibri" w:hAnsi="Calibri" w:cs="Calibri"/>
          <w:sz w:val="20"/>
          <w:szCs w:val="20"/>
        </w:rPr>
      </w:pPr>
    </w:p>
    <w:p w14:paraId="7FC76C8B" w14:textId="06FC17DB" w:rsidR="00355E62" w:rsidRPr="00BD157A" w:rsidRDefault="00355E62" w:rsidP="00B303FA">
      <w:pPr>
        <w:pStyle w:val="Heading1"/>
        <w:keepLines w:val="0"/>
        <w:numPr>
          <w:ilvl w:val="0"/>
          <w:numId w:val="5"/>
        </w:numPr>
        <w:snapToGrid w:val="0"/>
        <w:spacing w:before="0" w:after="120"/>
        <w:jc w:val="both"/>
        <w:rPr>
          <w:rFonts w:ascii="Calibri" w:eastAsia="Times New Roman" w:hAnsi="Calibri" w:cs="Calibri"/>
          <w:b/>
          <w:color w:val="3CA1BC"/>
          <w:kern w:val="1"/>
          <w:sz w:val="20"/>
          <w:szCs w:val="20"/>
          <w:lang w:eastAsia="ar-SA"/>
        </w:rPr>
      </w:pPr>
      <w:bookmarkStart w:id="35" w:name="_Toc65581998"/>
      <w:bookmarkStart w:id="36" w:name="_Toc68516098"/>
      <w:r w:rsidRPr="00BD157A">
        <w:rPr>
          <w:rFonts w:ascii="Calibri" w:eastAsia="Times New Roman" w:hAnsi="Calibri" w:cs="Calibri"/>
          <w:b/>
          <w:color w:val="3CA1BC"/>
          <w:kern w:val="1"/>
          <w:sz w:val="20"/>
          <w:szCs w:val="20"/>
          <w:lang w:eastAsia="ar-SA"/>
        </w:rPr>
        <w:t>PREZENTAREA PROIECTELOR</w:t>
      </w:r>
      <w:bookmarkEnd w:id="35"/>
      <w:bookmarkEnd w:id="36"/>
      <w:r w:rsidRPr="00BD157A">
        <w:rPr>
          <w:rFonts w:ascii="Calibri" w:eastAsia="Times New Roman" w:hAnsi="Calibri" w:cs="Calibri"/>
          <w:b/>
          <w:color w:val="3CA1BC"/>
          <w:kern w:val="1"/>
          <w:sz w:val="20"/>
          <w:szCs w:val="20"/>
          <w:lang w:eastAsia="ar-SA"/>
        </w:rPr>
        <w:t xml:space="preserve"> </w:t>
      </w:r>
    </w:p>
    <w:p w14:paraId="209C071C" w14:textId="77777777" w:rsidR="00355E62" w:rsidRPr="00BD157A" w:rsidRDefault="00355E62" w:rsidP="00B303F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Obiectivul general</w:t>
      </w:r>
      <w:r w:rsidRPr="00BD157A">
        <w:rPr>
          <w:rFonts w:ascii="Calibri" w:eastAsia="Times New Roman" w:hAnsi="Calibri" w:cs="Calibri"/>
          <w:color w:val="000000" w:themeColor="text1"/>
          <w:sz w:val="20"/>
          <w:szCs w:val="20"/>
          <w:lang w:eastAsia="en-GB"/>
        </w:rPr>
        <w:t xml:space="preserve"> al proiectului cod </w:t>
      </w:r>
      <w:r w:rsidRPr="00BD157A">
        <w:rPr>
          <w:rFonts w:ascii="Calibri" w:eastAsia="Times New Roman" w:hAnsi="Calibri" w:cs="Calibri"/>
          <w:b/>
          <w:color w:val="000000" w:themeColor="text1"/>
          <w:sz w:val="20"/>
          <w:szCs w:val="20"/>
          <w:lang w:eastAsia="en-GB"/>
        </w:rPr>
        <w:t>SMIS 47434, ID 124546</w:t>
      </w:r>
      <w:r w:rsidRPr="00BD157A">
        <w:rPr>
          <w:rFonts w:ascii="Calibri" w:eastAsia="Times New Roman" w:hAnsi="Calibri" w:cs="Calibri"/>
          <w:color w:val="000000" w:themeColor="text1"/>
          <w:sz w:val="20"/>
          <w:szCs w:val="20"/>
          <w:lang w:eastAsia="en-GB"/>
        </w:rPr>
        <w:t xml:space="preserve"> - </w:t>
      </w:r>
      <w:r w:rsidRPr="00BD157A">
        <w:rPr>
          <w:rFonts w:ascii="Calibri" w:eastAsia="Times New Roman" w:hAnsi="Calibri" w:cs="Calibri"/>
          <w:b/>
          <w:color w:val="000000" w:themeColor="text1"/>
          <w:sz w:val="20"/>
          <w:szCs w:val="20"/>
          <w:lang w:eastAsia="en-GB"/>
        </w:rPr>
        <w:t>Inovație și cooperare transnaționala pentru îmbunătățirea accesului și participării grupurilor vulnerabile din județul Vaslui pe piața muncii</w:t>
      </w:r>
      <w:r w:rsidRPr="00BD157A">
        <w:rPr>
          <w:rFonts w:ascii="Calibri" w:eastAsia="Times New Roman" w:hAnsi="Calibri" w:cs="Calibri"/>
          <w:color w:val="000000" w:themeColor="text1"/>
          <w:sz w:val="20"/>
          <w:szCs w:val="20"/>
          <w:lang w:eastAsia="en-GB"/>
        </w:rPr>
        <w:t xml:space="preserve">, implementat de DGASPC Vaslui (denumit în continuare </w:t>
      </w:r>
      <w:r w:rsidRPr="00BD157A">
        <w:rPr>
          <w:rFonts w:ascii="Calibri" w:eastAsia="Times New Roman" w:hAnsi="Calibri" w:cs="Calibri"/>
          <w:b/>
          <w:color w:val="000000" w:themeColor="text1"/>
          <w:sz w:val="20"/>
          <w:szCs w:val="20"/>
          <w:lang w:eastAsia="en-GB"/>
        </w:rPr>
        <w:t>proiectul DGASPC VS 1</w:t>
      </w:r>
      <w:r w:rsidRPr="00BD157A">
        <w:rPr>
          <w:rFonts w:ascii="Calibri" w:eastAsia="Times New Roman" w:hAnsi="Calibri" w:cs="Calibri"/>
          <w:color w:val="000000" w:themeColor="text1"/>
          <w:sz w:val="20"/>
          <w:szCs w:val="20"/>
          <w:lang w:eastAsia="en-GB"/>
        </w:rPr>
        <w:t>), este reprezentat de facilitarea re/integrării persoanelor vulnerabile pe piața muncii, în vederea promovării unei societăți inclusive.</w:t>
      </w:r>
    </w:p>
    <w:p w14:paraId="1CC98555" w14:textId="77777777" w:rsidR="00355E62" w:rsidRPr="00BD157A" w:rsidRDefault="00355E62" w:rsidP="00B303F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lastRenderedPageBreak/>
        <w:t>Obiectivele specifice</w:t>
      </w:r>
      <w:r w:rsidRPr="00BD157A">
        <w:rPr>
          <w:rFonts w:ascii="Calibri" w:eastAsia="Times New Roman" w:hAnsi="Calibri" w:cs="Calibri"/>
          <w:color w:val="000000" w:themeColor="text1"/>
          <w:sz w:val="20"/>
          <w:szCs w:val="20"/>
          <w:lang w:eastAsia="en-GB"/>
        </w:rPr>
        <w:t xml:space="preserve">, care au contribuit la îndeplinirea obiectivului general, constau în: </w:t>
      </w:r>
    </w:p>
    <w:p w14:paraId="7A0CBE48" w14:textId="77777777" w:rsidR="00355E62" w:rsidRPr="00BD157A" w:rsidRDefault="00355E62" w:rsidP="00B303FA">
      <w:pPr>
        <w:pStyle w:val="ListParagraph"/>
        <w:spacing w:after="120"/>
        <w:ind w:left="288"/>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OS1: Crearea unui centru de asistență, orientare, consiliere și formare profesională.</w:t>
      </w:r>
    </w:p>
    <w:p w14:paraId="55ECB708" w14:textId="77777777" w:rsidR="00355E62" w:rsidRPr="00BD157A" w:rsidRDefault="00355E62" w:rsidP="00B303FA">
      <w:pPr>
        <w:pStyle w:val="ListParagraph"/>
        <w:spacing w:after="120"/>
        <w:ind w:left="288"/>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OS2: Furnizarea serviciilor de asistență, consiliere și orientare profesională.</w:t>
      </w:r>
    </w:p>
    <w:p w14:paraId="753696E1" w14:textId="77777777" w:rsidR="00355E62" w:rsidRPr="00BD157A" w:rsidRDefault="00355E62" w:rsidP="00B303F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OS3: Dezvoltarea competențelor profesionale ale grupurilor vulnerabile în concordanță cu evoluțiile pieței muncii.</w:t>
      </w:r>
    </w:p>
    <w:p w14:paraId="4A4721EF" w14:textId="77777777" w:rsidR="00355E62" w:rsidRPr="00BD157A" w:rsidRDefault="00355E62" w:rsidP="00B303F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OS4: Sprijinirea persoanelor vulnerabile din județul Vaslui în procesul de angajare.</w:t>
      </w:r>
    </w:p>
    <w:p w14:paraId="25EDB2C1" w14:textId="77777777" w:rsidR="00355E62" w:rsidRPr="00BD157A" w:rsidRDefault="00355E62" w:rsidP="00B303F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Categoriile de activități</w:t>
      </w:r>
      <w:r w:rsidRPr="00BD157A">
        <w:rPr>
          <w:rFonts w:ascii="Calibri" w:eastAsia="Times New Roman" w:hAnsi="Calibri" w:cs="Calibri"/>
          <w:color w:val="000000" w:themeColor="text1"/>
          <w:sz w:val="20"/>
          <w:szCs w:val="20"/>
          <w:lang w:eastAsia="en-GB"/>
        </w:rPr>
        <w:t xml:space="preserve"> planificate în faza de aplicație, au inclus: </w:t>
      </w:r>
    </w:p>
    <w:p w14:paraId="2AEF634B"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Recrutarea grupului țintă și analiza nevoilor beneficiarilor finali;</w:t>
      </w:r>
    </w:p>
    <w:p w14:paraId="3CC0EB2B"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Înființarea unui centru de asistență, orientare, consiliere și formare profesională pentru grupurile vulnerabile;</w:t>
      </w:r>
    </w:p>
    <w:p w14:paraId="500AAFEE"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Furnizarea serviciilor de asistență, orientare, consiliere profesională și mediere pe piața muncii;</w:t>
      </w:r>
    </w:p>
    <w:p w14:paraId="450C1919"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Furnizarea programelor de formare profesională. </w:t>
      </w:r>
    </w:p>
    <w:p w14:paraId="7C2BB38A" w14:textId="77777777" w:rsidR="00355E62" w:rsidRPr="00BD157A" w:rsidRDefault="00355E62" w:rsidP="0009565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 xml:space="preserve">Grupul țintă </w:t>
      </w:r>
      <w:r w:rsidRPr="00BD157A">
        <w:rPr>
          <w:rFonts w:ascii="Calibri" w:eastAsia="Times New Roman" w:hAnsi="Calibri" w:cs="Calibri"/>
          <w:color w:val="000000" w:themeColor="text1"/>
          <w:sz w:val="20"/>
          <w:szCs w:val="20"/>
          <w:lang w:eastAsia="en-GB"/>
        </w:rPr>
        <w:t>a inclus</w:t>
      </w:r>
      <w:r w:rsidRPr="00BD157A">
        <w:rPr>
          <w:rFonts w:ascii="Calibri" w:eastAsia="Times New Roman" w:hAnsi="Calibri" w:cs="Calibri"/>
          <w:b/>
          <w:color w:val="000000" w:themeColor="text1"/>
          <w:sz w:val="20"/>
          <w:szCs w:val="20"/>
          <w:lang w:eastAsia="en-GB"/>
        </w:rPr>
        <w:t xml:space="preserve"> </w:t>
      </w:r>
      <w:r w:rsidRPr="00BD157A">
        <w:rPr>
          <w:rFonts w:ascii="Calibri" w:eastAsia="Times New Roman" w:hAnsi="Calibri" w:cs="Calibri"/>
          <w:color w:val="000000" w:themeColor="text1"/>
          <w:sz w:val="20"/>
          <w:szCs w:val="20"/>
          <w:lang w:eastAsia="en-GB"/>
        </w:rPr>
        <w:t xml:space="preserve">categorii de persoane vulnerabile precum: </w:t>
      </w:r>
    </w:p>
    <w:p w14:paraId="33939EB5"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persoane cu dizabilități;</w:t>
      </w:r>
    </w:p>
    <w:p w14:paraId="413C5D0C"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persoane de etnie romă;</w:t>
      </w:r>
    </w:p>
    <w:p w14:paraId="43CA604A" w14:textId="2E12C919"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tineri peste 18 ani, care au părăsit sistemul instituționalizat de protecție a copilului; dar și angajați ai administrației publice locale. </w:t>
      </w:r>
    </w:p>
    <w:p w14:paraId="45DCC2EF"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Obiectivul general</w:t>
      </w:r>
      <w:r w:rsidRPr="00BD157A">
        <w:rPr>
          <w:rFonts w:ascii="Calibri" w:eastAsia="Times New Roman" w:hAnsi="Calibri" w:cs="Calibri"/>
          <w:color w:val="000000" w:themeColor="text1"/>
          <w:sz w:val="20"/>
          <w:szCs w:val="20"/>
          <w:lang w:eastAsia="en-GB"/>
        </w:rPr>
        <w:t xml:space="preserve"> al proiectului cod </w:t>
      </w:r>
      <w:r w:rsidRPr="00BD157A">
        <w:rPr>
          <w:rFonts w:ascii="Calibri" w:eastAsia="Times New Roman" w:hAnsi="Calibri" w:cs="Calibri"/>
          <w:b/>
          <w:color w:val="000000" w:themeColor="text1"/>
          <w:sz w:val="20"/>
          <w:szCs w:val="20"/>
          <w:lang w:eastAsia="en-GB"/>
        </w:rPr>
        <w:t>SMIS 47440, ID 124648</w:t>
      </w:r>
      <w:r w:rsidRPr="00BD157A">
        <w:rPr>
          <w:rFonts w:ascii="Calibri" w:eastAsia="Times New Roman" w:hAnsi="Calibri" w:cs="Calibri"/>
          <w:color w:val="000000" w:themeColor="text1"/>
          <w:sz w:val="20"/>
          <w:szCs w:val="20"/>
          <w:lang w:eastAsia="en-GB"/>
        </w:rPr>
        <w:t xml:space="preserve"> - </w:t>
      </w:r>
      <w:r w:rsidRPr="00BD157A">
        <w:rPr>
          <w:rFonts w:ascii="Calibri" w:eastAsia="Times New Roman" w:hAnsi="Calibri" w:cs="Calibri"/>
          <w:b/>
          <w:color w:val="000000" w:themeColor="text1"/>
          <w:sz w:val="20"/>
          <w:szCs w:val="20"/>
          <w:lang w:eastAsia="en-GB"/>
        </w:rPr>
        <w:t xml:space="preserve">Soluții complete de evaluare, formare și integrare pe piața muncii a grupurilor vulnerabile din județul Vaslui, </w:t>
      </w:r>
      <w:r w:rsidRPr="00BD157A">
        <w:rPr>
          <w:rFonts w:ascii="Calibri" w:eastAsia="Times New Roman" w:hAnsi="Calibri" w:cs="Calibri"/>
          <w:color w:val="000000" w:themeColor="text1"/>
          <w:sz w:val="20"/>
          <w:szCs w:val="20"/>
          <w:lang w:eastAsia="en-GB"/>
        </w:rPr>
        <w:t>implementat de DGASPC Vaslui (denumit în continuare</w:t>
      </w:r>
      <w:r w:rsidRPr="00BD157A">
        <w:rPr>
          <w:rFonts w:ascii="Calibri" w:eastAsia="Times New Roman" w:hAnsi="Calibri" w:cs="Calibri"/>
          <w:b/>
          <w:color w:val="000000" w:themeColor="text1"/>
          <w:sz w:val="20"/>
          <w:szCs w:val="20"/>
          <w:lang w:eastAsia="en-GB"/>
        </w:rPr>
        <w:t xml:space="preserve"> proiectul DGASPC VS 2 </w:t>
      </w:r>
      <w:r w:rsidRPr="00BD157A">
        <w:rPr>
          <w:rFonts w:ascii="Calibri" w:eastAsia="Times New Roman" w:hAnsi="Calibri" w:cs="Calibri"/>
          <w:color w:val="000000" w:themeColor="text1"/>
          <w:sz w:val="20"/>
          <w:szCs w:val="20"/>
          <w:lang w:eastAsia="en-GB"/>
        </w:rPr>
        <w:t>),este promovarea și implementarea principiului egalității de șanse pentru accesul la educație și pe piața muncii a persoanelor cu dizabilități, romi și tineri peste 18 ani care au părăsit sistemul de protecția copilului, în vederea promovării unei societăți inclusive și coezive.</w:t>
      </w:r>
    </w:p>
    <w:p w14:paraId="412F32AD"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 xml:space="preserve">Obiectivele specifice, </w:t>
      </w:r>
      <w:r w:rsidRPr="00BD157A">
        <w:rPr>
          <w:rFonts w:ascii="Calibri" w:eastAsia="Times New Roman" w:hAnsi="Calibri" w:cs="Calibri"/>
          <w:color w:val="000000" w:themeColor="text1"/>
          <w:sz w:val="20"/>
          <w:szCs w:val="20"/>
          <w:lang w:eastAsia="en-GB"/>
        </w:rPr>
        <w:t xml:space="preserve">care au contribuit la îndeplinirea obiectivului general, constau în: </w:t>
      </w:r>
    </w:p>
    <w:p w14:paraId="4AB7E73F"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 xml:space="preserve">OS1: Identificarea categoriilor de grupuri vulnerabile și a nevoilor de formare profesională în vederea facilitării accesului pe piața muncii. </w:t>
      </w:r>
    </w:p>
    <w:p w14:paraId="0C2F31E8"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 xml:space="preserve">OS2: Dezvoltarea competențelor persoanelor incluse în grupul țintă.  </w:t>
      </w:r>
    </w:p>
    <w:p w14:paraId="099A58D7"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 xml:space="preserve">OS3: Promovarea egalității de șanse pentru accesul pe piața muncii a persoanelor cu dizabilități și schimbarea atitudinii sociale privind grupurile vulnerabile în rândul angajatorilor și a angajaților din regiunile de implementare. </w:t>
      </w:r>
    </w:p>
    <w:p w14:paraId="014EF57E"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color w:val="000000" w:themeColor="text1"/>
          <w:sz w:val="20"/>
          <w:szCs w:val="20"/>
          <w:lang w:eastAsia="en-GB"/>
        </w:rPr>
        <w:t>OS4: Implementarea unor măsuri active de acompaniere și ocupare pe piața muncii a 3 categorii de grupuri vulnerabile: persoane cu dizabilități, romi și tineri peste 18 ani, care au părăsit sistemul de protecție a copilului.</w:t>
      </w:r>
    </w:p>
    <w:p w14:paraId="4D2C9DE4"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Categoriile de activități</w:t>
      </w:r>
      <w:r w:rsidRPr="00BD157A">
        <w:rPr>
          <w:rFonts w:ascii="Calibri" w:eastAsia="Times New Roman" w:hAnsi="Calibri" w:cs="Calibri"/>
          <w:color w:val="000000" w:themeColor="text1"/>
          <w:sz w:val="20"/>
          <w:szCs w:val="20"/>
          <w:lang w:eastAsia="en-GB"/>
        </w:rPr>
        <w:t xml:space="preserve"> planificate în faza de aplicație, au inclus: </w:t>
      </w:r>
    </w:p>
    <w:p w14:paraId="43B219BB"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Identificarea grupurilor vulnerabile și analiza nevoilor acestora;</w:t>
      </w:r>
    </w:p>
    <w:p w14:paraId="22920170"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Furnizarea serviciilor de orientare și consiliere profesională a persoanelor vulnerabile, organizare de ateliere de motivare și acompaniere pe piața muncii; </w:t>
      </w:r>
    </w:p>
    <w:p w14:paraId="564DEBBF"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Furnizarea cursurilor de calificare/recalificare profesională;</w:t>
      </w:r>
    </w:p>
    <w:p w14:paraId="0659D1DC"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Organizarea campaniilor de sensibilizare împotriva discriminării și excluziunii grupurilor vulnerabile adresate angajatorilor și societății civile și a campaniilor de conștientizare în rândul grupurilor țintă;</w:t>
      </w:r>
    </w:p>
    <w:p w14:paraId="3ED4A5BC"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Furnizarea serviciilor de consultanță adresate angajatorilor în vederea identificării unor forme de lucru alternative și flexibile. </w:t>
      </w:r>
    </w:p>
    <w:p w14:paraId="7EE6FBB4" w14:textId="77777777" w:rsidR="00355E62" w:rsidRPr="00BD157A" w:rsidRDefault="00355E62" w:rsidP="001C38EB">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D157A">
        <w:rPr>
          <w:rFonts w:ascii="Calibri" w:eastAsia="Times New Roman" w:hAnsi="Calibri" w:cs="Calibri"/>
          <w:b/>
          <w:color w:val="000000" w:themeColor="text1"/>
          <w:sz w:val="20"/>
          <w:szCs w:val="20"/>
          <w:lang w:eastAsia="en-GB"/>
        </w:rPr>
        <w:t xml:space="preserve">Grupul țintă </w:t>
      </w:r>
      <w:r w:rsidRPr="00BD157A">
        <w:rPr>
          <w:rFonts w:ascii="Calibri" w:eastAsia="Times New Roman" w:hAnsi="Calibri" w:cs="Calibri"/>
          <w:color w:val="000000" w:themeColor="text1"/>
          <w:sz w:val="20"/>
          <w:szCs w:val="20"/>
          <w:lang w:eastAsia="en-GB"/>
        </w:rPr>
        <w:t xml:space="preserve">a inclus categorii de persoane vulnerabile precum: </w:t>
      </w:r>
    </w:p>
    <w:p w14:paraId="7E53237F"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persoane cu dizabilități;</w:t>
      </w:r>
    </w:p>
    <w:p w14:paraId="5685A9C2"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persoane de etnie romă;</w:t>
      </w:r>
    </w:p>
    <w:p w14:paraId="60CE6399"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tineri peste 18 ani, care au părăsit sistemul instituționalizat de protecție a copilului; dar și </w:t>
      </w:r>
    </w:p>
    <w:p w14:paraId="68CFC28A"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manageri; </w:t>
      </w:r>
    </w:p>
    <w:p w14:paraId="05671FCC" w14:textId="679BF458"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personal angajat în instituțiile publice/private care furnizează servicii sociale şi de ocupare. </w:t>
      </w:r>
    </w:p>
    <w:p w14:paraId="47C9AC10" w14:textId="77777777" w:rsidR="003C4F20" w:rsidRPr="00BD157A" w:rsidRDefault="003C4F20" w:rsidP="001C38EB">
      <w:pPr>
        <w:spacing w:after="60"/>
        <w:ind w:left="714"/>
        <w:jc w:val="both"/>
        <w:rPr>
          <w:rFonts w:ascii="Calibri" w:hAnsi="Calibri" w:cs="Calibri"/>
          <w:sz w:val="20"/>
          <w:szCs w:val="20"/>
        </w:rPr>
      </w:pPr>
    </w:p>
    <w:p w14:paraId="39F7BCE4" w14:textId="0DBE2D4C" w:rsidR="003C4F20" w:rsidRPr="00BD157A" w:rsidRDefault="003C4F20" w:rsidP="001C38EB">
      <w:pPr>
        <w:spacing w:after="120"/>
        <w:jc w:val="both"/>
        <w:rPr>
          <w:rFonts w:ascii="Calibri" w:hAnsi="Calibri" w:cs="Calibri"/>
          <w:sz w:val="20"/>
          <w:szCs w:val="20"/>
        </w:rPr>
      </w:pPr>
      <w:r w:rsidRPr="00BD157A">
        <w:rPr>
          <w:rFonts w:ascii="Calibri" w:hAnsi="Calibri" w:cs="Calibri"/>
          <w:b/>
          <w:sz w:val="20"/>
          <w:szCs w:val="20"/>
        </w:rPr>
        <w:lastRenderedPageBreak/>
        <w:t>O</w:t>
      </w:r>
      <w:r w:rsidR="00962185" w:rsidRPr="00BD157A">
        <w:rPr>
          <w:rFonts w:ascii="Calibri" w:hAnsi="Calibri" w:cs="Calibri"/>
          <w:b/>
          <w:sz w:val="20"/>
          <w:szCs w:val="20"/>
        </w:rPr>
        <w:t>b</w:t>
      </w:r>
      <w:r w:rsidRPr="00BD157A">
        <w:rPr>
          <w:rFonts w:ascii="Calibri" w:hAnsi="Calibri" w:cs="Calibri"/>
          <w:b/>
          <w:sz w:val="20"/>
          <w:szCs w:val="20"/>
        </w:rPr>
        <w:t xml:space="preserve">iectivul general </w:t>
      </w:r>
      <w:r w:rsidRPr="00BD157A">
        <w:rPr>
          <w:rFonts w:ascii="Calibri" w:hAnsi="Calibri" w:cs="Calibri"/>
          <w:sz w:val="20"/>
          <w:szCs w:val="20"/>
        </w:rPr>
        <w:t xml:space="preserve">al proiectului </w:t>
      </w:r>
      <w:r w:rsidRPr="00BD157A">
        <w:rPr>
          <w:rFonts w:ascii="Calibri" w:hAnsi="Calibri" w:cs="Calibri"/>
          <w:b/>
          <w:sz w:val="20"/>
          <w:szCs w:val="20"/>
        </w:rPr>
        <w:t>cod SMIS 57510</w:t>
      </w:r>
      <w:r w:rsidRPr="00BD157A">
        <w:rPr>
          <w:rFonts w:ascii="Calibri" w:hAnsi="Calibri" w:cs="Calibri"/>
          <w:sz w:val="20"/>
          <w:szCs w:val="20"/>
        </w:rPr>
        <w:t xml:space="preserve">, ID 146756 – </w:t>
      </w:r>
      <w:r w:rsidRPr="00BD157A">
        <w:rPr>
          <w:rFonts w:ascii="Calibri" w:hAnsi="Calibri" w:cs="Calibri"/>
          <w:b/>
          <w:sz w:val="20"/>
          <w:szCs w:val="20"/>
        </w:rPr>
        <w:t>INFUSE - Instruire pentru furnizarea de servicii moderne</w:t>
      </w:r>
      <w:r w:rsidRPr="00BD157A">
        <w:rPr>
          <w:rFonts w:ascii="Calibri" w:hAnsi="Calibri" w:cs="Calibri"/>
          <w:sz w:val="20"/>
          <w:szCs w:val="20"/>
        </w:rPr>
        <w:t xml:space="preserve">, implementat de </w:t>
      </w:r>
      <w:r w:rsidR="009A28C1" w:rsidRPr="00BD157A">
        <w:rPr>
          <w:rFonts w:ascii="Calibri" w:hAnsi="Calibri" w:cs="Calibri"/>
          <w:sz w:val="20"/>
          <w:szCs w:val="20"/>
        </w:rPr>
        <w:t>Ministerul Muncii și Protecției Sociale</w:t>
      </w:r>
      <w:r w:rsidR="00741111" w:rsidRPr="00BD157A">
        <w:rPr>
          <w:rFonts w:ascii="Calibri" w:hAnsi="Calibri" w:cs="Calibri"/>
          <w:sz w:val="20"/>
          <w:szCs w:val="20"/>
        </w:rPr>
        <w:t xml:space="preserve"> (MMPS,</w:t>
      </w:r>
      <w:r w:rsidR="009A28C1" w:rsidRPr="00BD157A">
        <w:rPr>
          <w:rFonts w:ascii="Calibri" w:hAnsi="Calibri" w:cs="Calibri"/>
          <w:sz w:val="20"/>
          <w:szCs w:val="20"/>
        </w:rPr>
        <w:t xml:space="preserve"> anterior </w:t>
      </w:r>
      <w:r w:rsidR="00741111" w:rsidRPr="00BD157A">
        <w:rPr>
          <w:rFonts w:ascii="Calibri" w:hAnsi="Calibri" w:cs="Calibri"/>
          <w:sz w:val="20"/>
          <w:szCs w:val="20"/>
        </w:rPr>
        <w:t xml:space="preserve">MMFPSPV - </w:t>
      </w:r>
      <w:r w:rsidRPr="00BD157A">
        <w:rPr>
          <w:rFonts w:ascii="Calibri" w:hAnsi="Calibri" w:cs="Calibri"/>
          <w:sz w:val="20"/>
          <w:szCs w:val="20"/>
        </w:rPr>
        <w:t xml:space="preserve">Ministerul Muncii, Familiei, </w:t>
      </w:r>
      <w:r w:rsidR="00EB3579" w:rsidRPr="00BD157A">
        <w:rPr>
          <w:rFonts w:ascii="Calibri" w:hAnsi="Calibri" w:cs="Calibri"/>
          <w:sz w:val="20"/>
          <w:szCs w:val="20"/>
        </w:rPr>
        <w:t>Protecției</w:t>
      </w:r>
      <w:r w:rsidRPr="00BD157A">
        <w:rPr>
          <w:rFonts w:ascii="Calibri" w:hAnsi="Calibri" w:cs="Calibri"/>
          <w:sz w:val="20"/>
          <w:szCs w:val="20"/>
        </w:rPr>
        <w:t xml:space="preserve"> </w:t>
      </w:r>
      <w:r w:rsidR="00741111" w:rsidRPr="00BD157A">
        <w:rPr>
          <w:rFonts w:ascii="Calibri" w:hAnsi="Calibri" w:cs="Calibri"/>
          <w:sz w:val="20"/>
          <w:szCs w:val="20"/>
        </w:rPr>
        <w:t>S</w:t>
      </w:r>
      <w:r w:rsidRPr="00BD157A">
        <w:rPr>
          <w:rFonts w:ascii="Calibri" w:hAnsi="Calibri" w:cs="Calibri"/>
          <w:sz w:val="20"/>
          <w:szCs w:val="20"/>
        </w:rPr>
        <w:t xml:space="preserve">ociale </w:t>
      </w:r>
      <w:r w:rsidR="00A042E0">
        <w:rPr>
          <w:rFonts w:ascii="Calibri" w:hAnsi="Calibri" w:cs="Calibri"/>
          <w:sz w:val="20"/>
          <w:szCs w:val="20"/>
        </w:rPr>
        <w:t>ș</w:t>
      </w:r>
      <w:r w:rsidRPr="00BD157A">
        <w:rPr>
          <w:rFonts w:ascii="Calibri" w:hAnsi="Calibri" w:cs="Calibri"/>
          <w:sz w:val="20"/>
          <w:szCs w:val="20"/>
        </w:rPr>
        <w:t xml:space="preserve">i Persoanelor </w:t>
      </w:r>
      <w:r w:rsidR="00EB3579" w:rsidRPr="00BD157A">
        <w:rPr>
          <w:rFonts w:ascii="Calibri" w:hAnsi="Calibri" w:cs="Calibri"/>
          <w:sz w:val="20"/>
          <w:szCs w:val="20"/>
        </w:rPr>
        <w:t>Vârstnice</w:t>
      </w:r>
      <w:r w:rsidR="009A28C1" w:rsidRPr="00BD157A">
        <w:rPr>
          <w:rFonts w:ascii="Calibri" w:hAnsi="Calibri" w:cs="Calibri"/>
          <w:sz w:val="20"/>
          <w:szCs w:val="20"/>
        </w:rPr>
        <w:t>)</w:t>
      </w:r>
      <w:r w:rsidR="00EB3579" w:rsidRPr="00BD157A">
        <w:rPr>
          <w:rFonts w:ascii="Calibri" w:hAnsi="Calibri" w:cs="Calibri"/>
          <w:sz w:val="20"/>
          <w:szCs w:val="20"/>
        </w:rPr>
        <w:t xml:space="preserve">, (denumit în continuare proiectul </w:t>
      </w:r>
      <w:r w:rsidR="00EB3579" w:rsidRPr="00BD157A">
        <w:rPr>
          <w:rFonts w:ascii="Calibri" w:hAnsi="Calibri" w:cs="Calibri"/>
          <w:b/>
          <w:sz w:val="20"/>
          <w:szCs w:val="20"/>
        </w:rPr>
        <w:t>INFUSE</w:t>
      </w:r>
      <w:r w:rsidR="00EB3579" w:rsidRPr="00BD157A">
        <w:rPr>
          <w:rFonts w:ascii="Calibri" w:hAnsi="Calibri" w:cs="Calibri"/>
          <w:sz w:val="20"/>
          <w:szCs w:val="20"/>
        </w:rPr>
        <w:t>)</w:t>
      </w:r>
      <w:r w:rsidR="009A28C1" w:rsidRPr="00BD157A">
        <w:rPr>
          <w:rFonts w:ascii="Calibri" w:hAnsi="Calibri" w:cs="Calibri"/>
          <w:sz w:val="20"/>
          <w:szCs w:val="20"/>
        </w:rPr>
        <w:t>,</w:t>
      </w:r>
      <w:r w:rsidR="00D43756" w:rsidRPr="00BD157A">
        <w:rPr>
          <w:rFonts w:ascii="Calibri" w:hAnsi="Calibri" w:cs="Calibri"/>
          <w:sz w:val="20"/>
          <w:szCs w:val="20"/>
        </w:rPr>
        <w:t xml:space="preserve"> alături </w:t>
      </w:r>
      <w:r w:rsidRPr="00BD157A">
        <w:rPr>
          <w:rFonts w:ascii="Calibri" w:hAnsi="Calibri" w:cs="Calibri"/>
          <w:sz w:val="20"/>
          <w:szCs w:val="20"/>
        </w:rPr>
        <w:t xml:space="preserve">de alți 5 parteneri, este reprezentat de </w:t>
      </w:r>
      <w:r w:rsidR="00962185" w:rsidRPr="00BD157A">
        <w:rPr>
          <w:rFonts w:ascii="Calibri" w:hAnsi="Calibri" w:cs="Calibri"/>
          <w:sz w:val="20"/>
          <w:szCs w:val="20"/>
        </w:rPr>
        <w:t xml:space="preserve">îmbunătățirea participării pe piața muncii și promovarea incluziunii sociale pentru 7.000 de persoane care aparțin grupurilor vulnerabile prin cursuri de calificare, precum și formarea profesională, în vederea dobândirii de noi competențe pe cale non-formală, pentru 5.000 de specialiști implicați în domeniul incluziunii sociale. </w:t>
      </w:r>
    </w:p>
    <w:p w14:paraId="52EF0C88" w14:textId="2DBF6063" w:rsidR="00AB78DF" w:rsidRPr="00BD157A" w:rsidRDefault="00FD74D4" w:rsidP="001C38EB">
      <w:pPr>
        <w:spacing w:after="120"/>
        <w:jc w:val="both"/>
        <w:rPr>
          <w:rFonts w:ascii="Calibri" w:hAnsi="Calibri" w:cs="Calibri"/>
          <w:sz w:val="20"/>
          <w:szCs w:val="20"/>
        </w:rPr>
      </w:pPr>
      <w:r w:rsidRPr="00BD157A">
        <w:rPr>
          <w:rFonts w:ascii="Calibri" w:hAnsi="Calibri" w:cs="Calibri"/>
          <w:sz w:val="20"/>
          <w:szCs w:val="20"/>
        </w:rPr>
        <w:t>În lipsa documentației de proiect, nu sunt suficiente date pentru a detalia obiectivele specifice și acțiunile proiectului.</w:t>
      </w:r>
      <w:r w:rsidR="0020649A" w:rsidRPr="00BD157A">
        <w:rPr>
          <w:rFonts w:ascii="Calibri" w:hAnsi="Calibri" w:cs="Calibri"/>
          <w:sz w:val="20"/>
          <w:szCs w:val="20"/>
        </w:rPr>
        <w:t xml:space="preserve"> Din informațiile furnizate </w:t>
      </w:r>
      <w:r w:rsidR="002D6AAA" w:rsidRPr="00BD157A">
        <w:rPr>
          <w:rFonts w:ascii="Calibri" w:hAnsi="Calibri" w:cs="Calibri"/>
          <w:sz w:val="20"/>
          <w:szCs w:val="20"/>
        </w:rPr>
        <w:t xml:space="preserve">de către MIPE (anterior MFE) </w:t>
      </w:r>
      <w:r w:rsidR="0020649A" w:rsidRPr="00BD157A">
        <w:rPr>
          <w:rFonts w:ascii="Calibri" w:hAnsi="Calibri" w:cs="Calibri"/>
          <w:sz w:val="20"/>
          <w:szCs w:val="20"/>
        </w:rPr>
        <w:t xml:space="preserve">în cadrul portofoliului de proiecte </w:t>
      </w:r>
      <w:r w:rsidR="002D6AAA" w:rsidRPr="00BD157A">
        <w:rPr>
          <w:rFonts w:ascii="Calibri" w:hAnsi="Calibri" w:cs="Calibri"/>
          <w:sz w:val="20"/>
          <w:szCs w:val="20"/>
        </w:rPr>
        <w:t xml:space="preserve">aferent </w:t>
      </w:r>
      <w:r w:rsidR="00741111" w:rsidRPr="00BD157A">
        <w:rPr>
          <w:rFonts w:ascii="Calibri" w:hAnsi="Calibri" w:cs="Calibri"/>
          <w:sz w:val="20"/>
          <w:szCs w:val="20"/>
        </w:rPr>
        <w:t>DMI</w:t>
      </w:r>
      <w:r w:rsidR="0020649A" w:rsidRPr="00BD157A">
        <w:rPr>
          <w:rFonts w:ascii="Calibri" w:hAnsi="Calibri" w:cs="Calibri"/>
          <w:sz w:val="20"/>
          <w:szCs w:val="20"/>
        </w:rPr>
        <w:t xml:space="preserve"> 6.2, se identifică grupurile țintă ale proiectului ca fiind: </w:t>
      </w:r>
    </w:p>
    <w:p w14:paraId="4E183172" w14:textId="49D911B7" w:rsidR="008B31B8" w:rsidRPr="00BD157A" w:rsidRDefault="008B31B8"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b/>
          <w:sz w:val="20"/>
          <w:szCs w:val="20"/>
        </w:rPr>
        <w:t>Grup țintă 1</w:t>
      </w:r>
      <w:r w:rsidRPr="00BD157A">
        <w:rPr>
          <w:rFonts w:ascii="Calibri" w:hAnsi="Calibri" w:cs="Calibri"/>
          <w:sz w:val="20"/>
          <w:szCs w:val="20"/>
        </w:rPr>
        <w:t xml:space="preserve">: 7000 de participanți la programe de instruire și de acces pe </w:t>
      </w:r>
      <w:r w:rsidR="00583A01" w:rsidRPr="00BD157A">
        <w:rPr>
          <w:rFonts w:ascii="Calibri" w:hAnsi="Calibri" w:cs="Calibri"/>
          <w:sz w:val="20"/>
          <w:szCs w:val="20"/>
        </w:rPr>
        <w:t>piața</w:t>
      </w:r>
      <w:r w:rsidRPr="00BD157A">
        <w:rPr>
          <w:rFonts w:ascii="Calibri" w:hAnsi="Calibri" w:cs="Calibri"/>
          <w:sz w:val="20"/>
          <w:szCs w:val="20"/>
        </w:rPr>
        <w:t xml:space="preserve"> muncii, calificare/recalificare destinate grupurilor vulnerabile și consiliere/orientare pe piața muncii (dintre aceștia, 6000 de persoane sunt femei, 300 sunt persoane de etnie romă, 100 sunt persoane cu dizabilități, iar 600 sunt persoane tinere care au părăsit sistemul de stat de protecție a copilului);</w:t>
      </w:r>
    </w:p>
    <w:p w14:paraId="4C1E2DB6" w14:textId="34A12824" w:rsidR="008B31B8" w:rsidRPr="00BD157A" w:rsidRDefault="008B31B8"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b/>
          <w:sz w:val="20"/>
          <w:szCs w:val="20"/>
        </w:rPr>
        <w:t>Grup țintă 2</w:t>
      </w:r>
      <w:r w:rsidRPr="00BD157A">
        <w:rPr>
          <w:rFonts w:ascii="Calibri" w:hAnsi="Calibri" w:cs="Calibri"/>
          <w:sz w:val="20"/>
          <w:szCs w:val="20"/>
        </w:rPr>
        <w:t>: 5000 specialiști implicați în domeniul incluziunii sociale, participan</w:t>
      </w:r>
      <w:r w:rsidR="009D5962" w:rsidRPr="00BD157A">
        <w:rPr>
          <w:rFonts w:ascii="Calibri" w:hAnsi="Calibri" w:cs="Calibri"/>
          <w:sz w:val="20"/>
          <w:szCs w:val="20"/>
        </w:rPr>
        <w:t>ț</w:t>
      </w:r>
      <w:r w:rsidRPr="00BD157A">
        <w:rPr>
          <w:rFonts w:ascii="Calibri" w:hAnsi="Calibri" w:cs="Calibri"/>
          <w:sz w:val="20"/>
          <w:szCs w:val="20"/>
        </w:rPr>
        <w:t xml:space="preserve">i la programe de formare. </w:t>
      </w:r>
    </w:p>
    <w:p w14:paraId="2D74CC82" w14:textId="77777777" w:rsidR="0020649A" w:rsidRPr="00BD157A" w:rsidRDefault="0020649A" w:rsidP="00161BBC">
      <w:pPr>
        <w:jc w:val="both"/>
        <w:rPr>
          <w:rFonts w:ascii="Calibri" w:hAnsi="Calibri" w:cs="Calibri"/>
          <w:sz w:val="20"/>
          <w:szCs w:val="20"/>
        </w:rPr>
      </w:pPr>
    </w:p>
    <w:p w14:paraId="603B8BA8" w14:textId="2EEE35FD" w:rsidR="00355E62" w:rsidRPr="00BD157A" w:rsidRDefault="00355E62" w:rsidP="008E2737">
      <w:pPr>
        <w:pStyle w:val="ListParagraph"/>
        <w:keepNext/>
        <w:numPr>
          <w:ilvl w:val="0"/>
          <w:numId w:val="5"/>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37" w:name="_Toc65581999"/>
      <w:bookmarkStart w:id="38" w:name="_Toc68516099"/>
      <w:r w:rsidRPr="00BD157A">
        <w:rPr>
          <w:rFonts w:ascii="Calibri" w:eastAsia="Times New Roman" w:hAnsi="Calibri" w:cs="Calibri"/>
          <w:b/>
          <w:color w:val="3CA1BC"/>
          <w:kern w:val="1"/>
          <w:sz w:val="20"/>
          <w:szCs w:val="20"/>
          <w:lang w:eastAsia="ar-SA"/>
        </w:rPr>
        <w:t>ANALIZĂ</w:t>
      </w:r>
      <w:bookmarkEnd w:id="37"/>
      <w:bookmarkEnd w:id="38"/>
    </w:p>
    <w:p w14:paraId="67698EDC" w14:textId="5DF20667" w:rsidR="00355E62" w:rsidRPr="00BD157A"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39" w:name="_Toc65582000"/>
      <w:bookmarkStart w:id="40" w:name="_Toc68516100"/>
      <w:r w:rsidRPr="00BD157A">
        <w:rPr>
          <w:rFonts w:ascii="Calibri" w:eastAsia="SimSun" w:hAnsi="Calibri" w:cs="Calibri"/>
          <w:color w:val="3CA1BC"/>
          <w:sz w:val="20"/>
          <w:szCs w:val="20"/>
          <w:lang w:bidi="ne-NP"/>
        </w:rPr>
        <w:t>Context și relevanță</w:t>
      </w:r>
      <w:bookmarkEnd w:id="39"/>
      <w:bookmarkEnd w:id="40"/>
    </w:p>
    <w:p w14:paraId="579A7E2A" w14:textId="763C0DEE" w:rsidR="00355E62" w:rsidRPr="00BD157A" w:rsidRDefault="00AB78DF" w:rsidP="008E2737">
      <w:pPr>
        <w:spacing w:after="120"/>
        <w:jc w:val="both"/>
        <w:rPr>
          <w:rFonts w:ascii="Calibri" w:hAnsi="Calibri" w:cs="Calibri"/>
          <w:sz w:val="20"/>
          <w:szCs w:val="20"/>
        </w:rPr>
      </w:pPr>
      <w:r w:rsidRPr="00BD157A">
        <w:rPr>
          <w:rFonts w:ascii="Calibri" w:hAnsi="Calibri" w:cs="Calibri"/>
          <w:sz w:val="20"/>
          <w:szCs w:val="20"/>
        </w:rPr>
        <w:t>2 dintre p</w:t>
      </w:r>
      <w:r w:rsidR="00355E62" w:rsidRPr="00BD157A">
        <w:rPr>
          <w:rFonts w:ascii="Calibri" w:hAnsi="Calibri" w:cs="Calibri"/>
          <w:sz w:val="20"/>
          <w:szCs w:val="20"/>
        </w:rPr>
        <w:t xml:space="preserve">roiectele selectate în cadrul acestui studiu de caz au fost propuse a fi implementate în județul Vaslui, unul dintre cele mai sărace județe din România, județ în care marea majoritate a populației prezintă un grad ridicat de excluziune socială. </w:t>
      </w:r>
    </w:p>
    <w:p w14:paraId="5CE6EED8" w14:textId="4276C9D6" w:rsidR="00355E62" w:rsidRPr="00BD157A" w:rsidRDefault="00355E62" w:rsidP="008E2737">
      <w:pPr>
        <w:spacing w:after="120"/>
        <w:jc w:val="both"/>
        <w:rPr>
          <w:rFonts w:ascii="Calibri" w:hAnsi="Calibri" w:cs="Calibri"/>
          <w:sz w:val="20"/>
          <w:szCs w:val="20"/>
        </w:rPr>
      </w:pPr>
      <w:r w:rsidRPr="00BD157A">
        <w:rPr>
          <w:rFonts w:ascii="Calibri" w:hAnsi="Calibri" w:cs="Calibri"/>
          <w:sz w:val="20"/>
          <w:szCs w:val="20"/>
        </w:rPr>
        <w:t xml:space="preserve">Situația persoanelor vulnerabile este agravată de mediul socio-economic nefavorabil, fiind un mediu de rezidență preponderent rural, cu activității agricole și forme de muncă nereglementate legal, la care se adaugă condițiile de viața precare. Marea majoritate a acestor persoane nu dețin un loc de muncă ca urmare a nivelului scăzut de educație și a lipsei motivației de a munci, </w:t>
      </w:r>
      <w:r w:rsidR="006142E3" w:rsidRPr="00BD157A">
        <w:rPr>
          <w:rFonts w:ascii="Calibri" w:hAnsi="Calibri" w:cs="Calibri"/>
          <w:sz w:val="20"/>
          <w:szCs w:val="20"/>
        </w:rPr>
        <w:t>beneficiind de</w:t>
      </w:r>
      <w:r w:rsidRPr="00BD157A">
        <w:rPr>
          <w:rFonts w:ascii="Calibri" w:hAnsi="Calibri" w:cs="Calibri"/>
          <w:sz w:val="20"/>
          <w:szCs w:val="20"/>
        </w:rPr>
        <w:t xml:space="preserve"> </w:t>
      </w:r>
      <w:r w:rsidR="006142E3" w:rsidRPr="00BD157A">
        <w:rPr>
          <w:rFonts w:ascii="Calibri" w:hAnsi="Calibri" w:cs="Calibri"/>
          <w:sz w:val="20"/>
          <w:szCs w:val="20"/>
        </w:rPr>
        <w:t xml:space="preserve">asistență </w:t>
      </w:r>
      <w:r w:rsidRPr="00BD157A">
        <w:rPr>
          <w:rFonts w:ascii="Calibri" w:hAnsi="Calibri" w:cs="Calibri"/>
          <w:sz w:val="20"/>
          <w:szCs w:val="20"/>
        </w:rPr>
        <w:t>social</w:t>
      </w:r>
      <w:r w:rsidR="006142E3" w:rsidRPr="00BD157A">
        <w:rPr>
          <w:rFonts w:ascii="Calibri" w:hAnsi="Calibri" w:cs="Calibri"/>
          <w:sz w:val="20"/>
          <w:szCs w:val="20"/>
        </w:rPr>
        <w:t>ă din partea statului</w:t>
      </w:r>
      <w:r w:rsidRPr="00BD157A">
        <w:rPr>
          <w:rFonts w:ascii="Calibri" w:hAnsi="Calibri" w:cs="Calibri"/>
          <w:sz w:val="20"/>
          <w:szCs w:val="20"/>
        </w:rPr>
        <w:t xml:space="preserve">.  </w:t>
      </w:r>
    </w:p>
    <w:p w14:paraId="2265A94A" w14:textId="6433D5F0" w:rsidR="00355E62" w:rsidRPr="00BD157A" w:rsidRDefault="00355E62" w:rsidP="008E2737">
      <w:pPr>
        <w:spacing w:after="120"/>
        <w:jc w:val="both"/>
        <w:rPr>
          <w:rFonts w:ascii="Calibri" w:hAnsi="Calibri" w:cs="Calibri"/>
          <w:sz w:val="20"/>
          <w:szCs w:val="20"/>
        </w:rPr>
      </w:pPr>
      <w:r w:rsidRPr="00BD157A">
        <w:rPr>
          <w:rFonts w:ascii="Calibri" w:hAnsi="Calibri" w:cs="Calibri"/>
          <w:sz w:val="20"/>
          <w:szCs w:val="20"/>
        </w:rPr>
        <w:t>În acest sens</w:t>
      </w:r>
      <w:r w:rsidR="00AB78DF" w:rsidRPr="00BD157A">
        <w:rPr>
          <w:rFonts w:ascii="Calibri" w:hAnsi="Calibri" w:cs="Calibri"/>
          <w:sz w:val="20"/>
          <w:szCs w:val="20"/>
        </w:rPr>
        <w:t>,</w:t>
      </w:r>
      <w:r w:rsidRPr="00BD157A">
        <w:rPr>
          <w:rFonts w:ascii="Calibri" w:hAnsi="Calibri" w:cs="Calibri"/>
          <w:sz w:val="20"/>
          <w:szCs w:val="20"/>
        </w:rPr>
        <w:t xml:space="preserve"> se impunea necesitatea anumitor măsuri care să asigure facilitarea inserției pe piața muncii a categoriilor de persoane vulnerabile identificate în regiunea de implementare: persoanele cu dizabilități,  persoanele de etnie roma, tinerii cu vârsta peste 18 ani care au părăsit sistemul de protecție a copilului, în rândul acestora manifestându-se o </w:t>
      </w:r>
      <w:r w:rsidRPr="00BD157A">
        <w:rPr>
          <w:rFonts w:ascii="Calibri" w:hAnsi="Calibri" w:cs="Calibri"/>
          <w:b/>
          <w:sz w:val="20"/>
          <w:szCs w:val="20"/>
        </w:rPr>
        <w:t>serie de nevoi și probleme,</w:t>
      </w:r>
      <w:r w:rsidRPr="00BD157A">
        <w:rPr>
          <w:rFonts w:ascii="Calibri" w:hAnsi="Calibri" w:cs="Calibri"/>
          <w:sz w:val="20"/>
          <w:szCs w:val="20"/>
        </w:rPr>
        <w:t xml:space="preserve"> după cum urmează: </w:t>
      </w:r>
    </w:p>
    <w:p w14:paraId="311C470A"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lipsa calificărilor  în concordanță cu evoluția pieței muncii;</w:t>
      </w:r>
    </w:p>
    <w:p w14:paraId="24DE053B"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lipsa motivației si încrederii în vederea căutării unui loc de munca;</w:t>
      </w:r>
    </w:p>
    <w:p w14:paraId="747B5D8E"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stigmat social și discriminare; </w:t>
      </w:r>
    </w:p>
    <w:p w14:paraId="3BC10879" w14:textId="77777777" w:rsidR="00355E62" w:rsidRPr="004042B2"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inegalitatea de șanse privind accesul la educație și formare profesională a categoriilor vulnerabile şi defavorizate social</w:t>
      </w:r>
      <w:r w:rsidRPr="004042B2">
        <w:rPr>
          <w:rFonts w:ascii="Calibri" w:hAnsi="Calibri" w:cs="Calibri"/>
          <w:sz w:val="20"/>
          <w:szCs w:val="20"/>
        </w:rPr>
        <w:t xml:space="preserve">. </w:t>
      </w:r>
    </w:p>
    <w:p w14:paraId="776ED568" w14:textId="77777777" w:rsidR="00355E62" w:rsidRPr="00BD157A" w:rsidRDefault="00355E62" w:rsidP="008E2737">
      <w:pPr>
        <w:spacing w:after="120"/>
        <w:jc w:val="both"/>
        <w:rPr>
          <w:rFonts w:ascii="Calibri" w:hAnsi="Calibri" w:cs="Calibri"/>
          <w:sz w:val="20"/>
          <w:szCs w:val="20"/>
        </w:rPr>
      </w:pPr>
      <w:r w:rsidRPr="00BD157A">
        <w:rPr>
          <w:rFonts w:ascii="Calibri" w:hAnsi="Calibri" w:cs="Calibri"/>
          <w:sz w:val="20"/>
          <w:szCs w:val="20"/>
        </w:rPr>
        <w:t xml:space="preserve">În mod suplimentar pot fi adăugate acele nevoi care vizează personalul /specialiștii și domeniul incluziunii sociale și anume: </w:t>
      </w:r>
    </w:p>
    <w:p w14:paraId="71FDF39C"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lipsa metodelor și instrumentelor specifice și individualizate de asistență, consiliere, orientare și formare profesională;</w:t>
      </w:r>
    </w:p>
    <w:p w14:paraId="36779930"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competențe reduse în vederea derulării activităților de formare profesionala și incluziune pe piața muncii a persoanelor vulnerabile;</w:t>
      </w:r>
    </w:p>
    <w:p w14:paraId="253CA779"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capacitatea redusa de asistare în cadrul serviciilor dedicate persoanelor vulnerabile;</w:t>
      </w:r>
    </w:p>
    <w:p w14:paraId="22F1890D"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disfuncționalități de comunicare și colaborare între instituțiile publice din domeniu, care duc la o eficiență redusă;</w:t>
      </w:r>
    </w:p>
    <w:p w14:paraId="27238520"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nivel salarial nemotivant și lipsa programelor de formare profesională a personalului din sistemul de asistență socială.  </w:t>
      </w:r>
    </w:p>
    <w:p w14:paraId="18B6E875" w14:textId="77777777" w:rsidR="00355E62" w:rsidRPr="00BD157A" w:rsidRDefault="00355E62" w:rsidP="008E2737">
      <w:pPr>
        <w:spacing w:after="120"/>
        <w:jc w:val="both"/>
        <w:rPr>
          <w:rFonts w:ascii="Calibri" w:hAnsi="Calibri" w:cs="Calibri"/>
          <w:sz w:val="20"/>
          <w:szCs w:val="20"/>
        </w:rPr>
      </w:pPr>
      <w:r w:rsidRPr="00BD157A">
        <w:rPr>
          <w:rFonts w:ascii="Calibri" w:hAnsi="Calibri" w:cs="Calibri"/>
          <w:sz w:val="20"/>
          <w:szCs w:val="20"/>
        </w:rPr>
        <w:t xml:space="preserve">Proiectele au fost concepute într-o maniera integrată, pentru a răspunde nevoilor și problemelor existente în rândul persoanelor vulnerabile, atât din mediul urban, cât și din cel rural, în vederea asigurării unui trai de viața decent și a bunăstării pe termen lung, vizând măsuri precum: </w:t>
      </w:r>
    </w:p>
    <w:p w14:paraId="3C007D16"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lastRenderedPageBreak/>
        <w:t xml:space="preserve">creșterea gradului de ocupare prin dezvoltarea unei piețe a muncii flexibile şi incluzive, dezvoltarea inițiativei private și diversificarea oportunităților de ocupare în mediul rural; </w:t>
      </w:r>
    </w:p>
    <w:p w14:paraId="79CB91C0"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facilitatea accesului pe piața muncii a grupurilor expuse la riscul excluziunii sociale prin activități de consiliere, orientare, acompaniere, etc.; </w:t>
      </w:r>
    </w:p>
    <w:p w14:paraId="11A36E03" w14:textId="418D9A23"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dezvoltarea investițiilor în capitalul uman – formarea profesională adaptă nevoilor pieței muncii și promovarea învățării pe tot parcursul vieții.</w:t>
      </w:r>
    </w:p>
    <w:p w14:paraId="705F1292" w14:textId="0B1C13B2" w:rsidR="00615168" w:rsidRPr="00BD157A" w:rsidRDefault="00615168" w:rsidP="008E2737">
      <w:pPr>
        <w:suppressAutoHyphens/>
        <w:autoSpaceDN w:val="0"/>
        <w:spacing w:after="120"/>
        <w:jc w:val="both"/>
        <w:textAlignment w:val="baseline"/>
        <w:rPr>
          <w:rFonts w:ascii="Calibri" w:hAnsi="Calibri" w:cs="Calibri"/>
          <w:sz w:val="20"/>
          <w:szCs w:val="20"/>
        </w:rPr>
      </w:pPr>
      <w:r w:rsidRPr="00BD157A">
        <w:rPr>
          <w:rFonts w:ascii="Calibri" w:hAnsi="Calibri" w:cs="Calibri"/>
          <w:sz w:val="20"/>
          <w:szCs w:val="20"/>
        </w:rPr>
        <w:t xml:space="preserve">În cadrul proiectului implementat de </w:t>
      </w:r>
      <w:r w:rsidR="000D10CF" w:rsidRPr="00BD157A">
        <w:rPr>
          <w:rFonts w:ascii="Calibri" w:hAnsi="Calibri" w:cs="Calibri"/>
          <w:sz w:val="20"/>
          <w:szCs w:val="20"/>
        </w:rPr>
        <w:t xml:space="preserve">către MMPS și cei 5 parteneri, </w:t>
      </w:r>
      <w:r w:rsidR="00B24FF6" w:rsidRPr="00BD157A">
        <w:rPr>
          <w:rFonts w:ascii="Calibri" w:hAnsi="Calibri" w:cs="Calibri"/>
          <w:sz w:val="20"/>
          <w:szCs w:val="20"/>
        </w:rPr>
        <w:t xml:space="preserve">prin informațiile disponibile în </w:t>
      </w:r>
      <w:r w:rsidR="000D10CF" w:rsidRPr="00BD157A">
        <w:rPr>
          <w:rFonts w:ascii="Calibri" w:hAnsi="Calibri" w:cs="Calibri"/>
          <w:sz w:val="20"/>
          <w:szCs w:val="20"/>
        </w:rPr>
        <w:t>cadrul portofoliului de proiecte se</w:t>
      </w:r>
      <w:r w:rsidR="00882129" w:rsidRPr="00BD157A">
        <w:rPr>
          <w:rFonts w:ascii="Calibri" w:hAnsi="Calibri" w:cs="Calibri"/>
          <w:sz w:val="20"/>
          <w:szCs w:val="20"/>
        </w:rPr>
        <w:t xml:space="preserve"> motivează </w:t>
      </w:r>
      <w:r w:rsidR="00882129" w:rsidRPr="00BD157A">
        <w:rPr>
          <w:rFonts w:ascii="Calibri" w:hAnsi="Calibri" w:cs="Calibri"/>
          <w:b/>
          <w:sz w:val="20"/>
          <w:szCs w:val="20"/>
        </w:rPr>
        <w:t>nevoia</w:t>
      </w:r>
      <w:r w:rsidR="00882129" w:rsidRPr="00BD157A">
        <w:rPr>
          <w:rFonts w:ascii="Calibri" w:hAnsi="Calibri" w:cs="Calibri"/>
          <w:sz w:val="20"/>
          <w:szCs w:val="20"/>
        </w:rPr>
        <w:t xml:space="preserve"> de a lua măsuri pentru a întări și profesionaliza sistemul de asistență socială din România. Principala problemă identificată </w:t>
      </w:r>
      <w:r w:rsidR="00EE022C" w:rsidRPr="00BD157A">
        <w:rPr>
          <w:rFonts w:ascii="Calibri" w:hAnsi="Calibri" w:cs="Calibri"/>
          <w:sz w:val="20"/>
          <w:szCs w:val="20"/>
        </w:rPr>
        <w:t>se regăsește</w:t>
      </w:r>
      <w:r w:rsidR="00882129" w:rsidRPr="00BD157A">
        <w:rPr>
          <w:rFonts w:ascii="Calibri" w:hAnsi="Calibri" w:cs="Calibri"/>
          <w:sz w:val="20"/>
          <w:szCs w:val="20"/>
        </w:rPr>
        <w:t xml:space="preserve">, conform argumentației expuse, la nivel instituțional și se constituie din rezistența la descentralizare a structurilor administrative. Această inerție afectează inclusiv instituțiile publice locale, </w:t>
      </w:r>
      <w:r w:rsidR="00331489" w:rsidRPr="00BD157A">
        <w:rPr>
          <w:rFonts w:ascii="Calibri" w:hAnsi="Calibri" w:cs="Calibri"/>
          <w:sz w:val="20"/>
          <w:szCs w:val="20"/>
        </w:rPr>
        <w:t>demotivate</w:t>
      </w:r>
      <w:r w:rsidR="00882129" w:rsidRPr="00BD157A">
        <w:rPr>
          <w:rFonts w:ascii="Calibri" w:hAnsi="Calibri" w:cs="Calibri"/>
          <w:sz w:val="20"/>
          <w:szCs w:val="20"/>
        </w:rPr>
        <w:t xml:space="preserve"> din pricina lipsei de experiență în managementul și organizarea serviciilor sociale și este amplificată de către disparitățile majore </w:t>
      </w:r>
      <w:r w:rsidR="00AA5477" w:rsidRPr="00BD157A">
        <w:rPr>
          <w:rFonts w:ascii="Calibri" w:hAnsi="Calibri" w:cs="Calibri"/>
          <w:sz w:val="20"/>
          <w:szCs w:val="20"/>
        </w:rPr>
        <w:t>di</w:t>
      </w:r>
      <w:r w:rsidR="00882129" w:rsidRPr="00BD157A">
        <w:rPr>
          <w:rFonts w:ascii="Calibri" w:hAnsi="Calibri" w:cs="Calibri"/>
          <w:sz w:val="20"/>
          <w:szCs w:val="20"/>
        </w:rPr>
        <w:t xml:space="preserve">ntre regiuni. </w:t>
      </w:r>
      <w:r w:rsidR="00EE022C" w:rsidRPr="00BD157A">
        <w:rPr>
          <w:rFonts w:ascii="Calibri" w:hAnsi="Calibri" w:cs="Calibri"/>
          <w:sz w:val="20"/>
          <w:szCs w:val="20"/>
        </w:rPr>
        <w:t>Dintre problemele sistemice care afectează calitatea și eficiența serviciilor sociale, s</w:t>
      </w:r>
      <w:r w:rsidR="00AA5477" w:rsidRPr="00BD157A">
        <w:rPr>
          <w:rFonts w:ascii="Calibri" w:hAnsi="Calibri" w:cs="Calibri"/>
          <w:sz w:val="20"/>
          <w:szCs w:val="20"/>
        </w:rPr>
        <w:t>e</w:t>
      </w:r>
      <w:r w:rsidR="00EE022C" w:rsidRPr="00BD157A">
        <w:rPr>
          <w:rFonts w:ascii="Calibri" w:hAnsi="Calibri" w:cs="Calibri"/>
          <w:sz w:val="20"/>
          <w:szCs w:val="20"/>
        </w:rPr>
        <w:t xml:space="preserve"> menționează: l</w:t>
      </w:r>
      <w:r w:rsidR="00882129" w:rsidRPr="00BD157A">
        <w:rPr>
          <w:rFonts w:ascii="Calibri" w:hAnsi="Calibri" w:cs="Calibri"/>
          <w:sz w:val="20"/>
          <w:szCs w:val="20"/>
        </w:rPr>
        <w:t xml:space="preserve">a nivelul resurselor umane </w:t>
      </w:r>
      <w:r w:rsidR="00EE022C" w:rsidRPr="00BD157A">
        <w:rPr>
          <w:rFonts w:ascii="Calibri" w:hAnsi="Calibri" w:cs="Calibri"/>
          <w:sz w:val="20"/>
          <w:szCs w:val="20"/>
        </w:rPr>
        <w:t xml:space="preserve">- </w:t>
      </w:r>
      <w:r w:rsidR="00882129" w:rsidRPr="00BD157A">
        <w:rPr>
          <w:rFonts w:ascii="Calibri" w:hAnsi="Calibri" w:cs="Calibri"/>
          <w:sz w:val="20"/>
          <w:szCs w:val="20"/>
        </w:rPr>
        <w:t xml:space="preserve">sistemul </w:t>
      </w:r>
      <w:r w:rsidR="00EE022C" w:rsidRPr="00BD157A">
        <w:rPr>
          <w:rFonts w:ascii="Calibri" w:hAnsi="Calibri" w:cs="Calibri"/>
          <w:sz w:val="20"/>
          <w:szCs w:val="20"/>
        </w:rPr>
        <w:t>neatractiv</w:t>
      </w:r>
      <w:r w:rsidR="00882129" w:rsidRPr="00BD157A">
        <w:rPr>
          <w:rFonts w:ascii="Calibri" w:hAnsi="Calibri" w:cs="Calibri"/>
          <w:sz w:val="20"/>
          <w:szCs w:val="20"/>
        </w:rPr>
        <w:t xml:space="preserve"> de salarizare, care </w:t>
      </w:r>
      <w:r w:rsidR="00EE022C" w:rsidRPr="00BD157A">
        <w:rPr>
          <w:rFonts w:ascii="Calibri" w:hAnsi="Calibri" w:cs="Calibri"/>
          <w:sz w:val="20"/>
          <w:szCs w:val="20"/>
        </w:rPr>
        <w:t>încurajează</w:t>
      </w:r>
      <w:r w:rsidR="00882129" w:rsidRPr="00BD157A">
        <w:rPr>
          <w:rFonts w:ascii="Calibri" w:hAnsi="Calibri" w:cs="Calibri"/>
          <w:sz w:val="20"/>
          <w:szCs w:val="20"/>
        </w:rPr>
        <w:t xml:space="preserve"> </w:t>
      </w:r>
      <w:r w:rsidR="00EE022C" w:rsidRPr="00BD157A">
        <w:rPr>
          <w:rFonts w:ascii="Calibri" w:hAnsi="Calibri" w:cs="Calibri"/>
          <w:sz w:val="20"/>
          <w:szCs w:val="20"/>
        </w:rPr>
        <w:t>migrația de personal</w:t>
      </w:r>
      <w:r w:rsidR="00882129" w:rsidRPr="00BD157A">
        <w:rPr>
          <w:rFonts w:ascii="Calibri" w:hAnsi="Calibri" w:cs="Calibri"/>
          <w:sz w:val="20"/>
          <w:szCs w:val="20"/>
        </w:rPr>
        <w:t>, rezisten</w:t>
      </w:r>
      <w:r w:rsidR="00EE022C" w:rsidRPr="00BD157A">
        <w:rPr>
          <w:rFonts w:ascii="Calibri" w:hAnsi="Calibri" w:cs="Calibri"/>
          <w:sz w:val="20"/>
          <w:szCs w:val="20"/>
        </w:rPr>
        <w:t>ț</w:t>
      </w:r>
      <w:r w:rsidR="00882129" w:rsidRPr="00BD157A">
        <w:rPr>
          <w:rFonts w:ascii="Calibri" w:hAnsi="Calibri" w:cs="Calibri"/>
          <w:sz w:val="20"/>
          <w:szCs w:val="20"/>
        </w:rPr>
        <w:t xml:space="preserve">a la schimbare a personalul </w:t>
      </w:r>
      <w:r w:rsidR="00EE022C" w:rsidRPr="00BD157A">
        <w:rPr>
          <w:rFonts w:ascii="Calibri" w:hAnsi="Calibri" w:cs="Calibri"/>
          <w:sz w:val="20"/>
          <w:szCs w:val="20"/>
        </w:rPr>
        <w:t>care provine din</w:t>
      </w:r>
      <w:r w:rsidR="00882129" w:rsidRPr="00BD157A">
        <w:rPr>
          <w:rFonts w:ascii="Calibri" w:hAnsi="Calibri" w:cs="Calibri"/>
          <w:sz w:val="20"/>
          <w:szCs w:val="20"/>
        </w:rPr>
        <w:t xml:space="preserve"> vechile institu</w:t>
      </w:r>
      <w:r w:rsidR="00EE022C" w:rsidRPr="00BD157A">
        <w:rPr>
          <w:rFonts w:ascii="Calibri" w:hAnsi="Calibri" w:cs="Calibri"/>
          <w:sz w:val="20"/>
          <w:szCs w:val="20"/>
        </w:rPr>
        <w:t>ț</w:t>
      </w:r>
      <w:r w:rsidR="00882129" w:rsidRPr="00BD157A">
        <w:rPr>
          <w:rFonts w:ascii="Calibri" w:hAnsi="Calibri" w:cs="Calibri"/>
          <w:sz w:val="20"/>
          <w:szCs w:val="20"/>
        </w:rPr>
        <w:t xml:space="preserve">ii de ocrotire </w:t>
      </w:r>
      <w:r w:rsidR="00EE022C" w:rsidRPr="00BD157A">
        <w:rPr>
          <w:rFonts w:ascii="Calibri" w:hAnsi="Calibri" w:cs="Calibri"/>
          <w:sz w:val="20"/>
          <w:szCs w:val="20"/>
        </w:rPr>
        <w:t>ș</w:t>
      </w:r>
      <w:r w:rsidR="00882129" w:rsidRPr="00BD157A">
        <w:rPr>
          <w:rFonts w:ascii="Calibri" w:hAnsi="Calibri" w:cs="Calibri"/>
          <w:sz w:val="20"/>
          <w:szCs w:val="20"/>
        </w:rPr>
        <w:t>i educare, lipsa unui sistem coerent de formare profesional</w:t>
      </w:r>
      <w:r w:rsidR="00EE022C" w:rsidRPr="00BD157A">
        <w:rPr>
          <w:rFonts w:ascii="Calibri" w:hAnsi="Calibri" w:cs="Calibri"/>
          <w:sz w:val="20"/>
          <w:szCs w:val="20"/>
        </w:rPr>
        <w:t>ă</w:t>
      </w:r>
      <w:r w:rsidR="00882129" w:rsidRPr="00BD157A">
        <w:rPr>
          <w:rFonts w:ascii="Calibri" w:hAnsi="Calibri" w:cs="Calibri"/>
          <w:sz w:val="20"/>
          <w:szCs w:val="20"/>
        </w:rPr>
        <w:t xml:space="preserve"> continu</w:t>
      </w:r>
      <w:r w:rsidR="00EE022C" w:rsidRPr="00BD157A">
        <w:rPr>
          <w:rFonts w:ascii="Calibri" w:hAnsi="Calibri" w:cs="Calibri"/>
          <w:sz w:val="20"/>
          <w:szCs w:val="20"/>
        </w:rPr>
        <w:t>ă</w:t>
      </w:r>
      <w:r w:rsidR="00882129" w:rsidRPr="00BD157A">
        <w:rPr>
          <w:rFonts w:ascii="Calibri" w:hAnsi="Calibri" w:cs="Calibri"/>
          <w:sz w:val="20"/>
          <w:szCs w:val="20"/>
        </w:rPr>
        <w:t xml:space="preserve"> </w:t>
      </w:r>
      <w:r w:rsidR="00EE022C" w:rsidRPr="00BD157A">
        <w:rPr>
          <w:rFonts w:ascii="Calibri" w:hAnsi="Calibri" w:cs="Calibri"/>
          <w:sz w:val="20"/>
          <w:szCs w:val="20"/>
        </w:rPr>
        <w:t>ș</w:t>
      </w:r>
      <w:r w:rsidR="00882129" w:rsidRPr="00BD157A">
        <w:rPr>
          <w:rFonts w:ascii="Calibri" w:hAnsi="Calibri" w:cs="Calibri"/>
          <w:sz w:val="20"/>
          <w:szCs w:val="20"/>
        </w:rPr>
        <w:t>i slaba ofert</w:t>
      </w:r>
      <w:r w:rsidR="00EE022C" w:rsidRPr="00BD157A">
        <w:rPr>
          <w:rFonts w:ascii="Calibri" w:hAnsi="Calibri" w:cs="Calibri"/>
          <w:sz w:val="20"/>
          <w:szCs w:val="20"/>
        </w:rPr>
        <w:t>ă de servicii de formare</w:t>
      </w:r>
      <w:r w:rsidR="00882129" w:rsidRPr="00BD157A">
        <w:rPr>
          <w:rFonts w:ascii="Calibri" w:hAnsi="Calibri" w:cs="Calibri"/>
          <w:sz w:val="20"/>
          <w:szCs w:val="20"/>
        </w:rPr>
        <w:t xml:space="preserve"> existent</w:t>
      </w:r>
      <w:r w:rsidR="00EE022C" w:rsidRPr="00BD157A">
        <w:rPr>
          <w:rFonts w:ascii="Calibri" w:hAnsi="Calibri" w:cs="Calibri"/>
          <w:sz w:val="20"/>
          <w:szCs w:val="20"/>
        </w:rPr>
        <w:t>ă</w:t>
      </w:r>
      <w:r w:rsidR="00882129" w:rsidRPr="00BD157A">
        <w:rPr>
          <w:rFonts w:ascii="Calibri" w:hAnsi="Calibri" w:cs="Calibri"/>
          <w:sz w:val="20"/>
          <w:szCs w:val="20"/>
        </w:rPr>
        <w:t xml:space="preserve"> pe pia</w:t>
      </w:r>
      <w:r w:rsidR="00EE022C" w:rsidRPr="00BD157A">
        <w:rPr>
          <w:rFonts w:ascii="Calibri" w:hAnsi="Calibri" w:cs="Calibri"/>
          <w:sz w:val="20"/>
          <w:szCs w:val="20"/>
        </w:rPr>
        <w:t>ță în acel moment; l</w:t>
      </w:r>
      <w:r w:rsidR="00882129" w:rsidRPr="00BD157A">
        <w:rPr>
          <w:rFonts w:ascii="Calibri" w:hAnsi="Calibri" w:cs="Calibri"/>
          <w:sz w:val="20"/>
          <w:szCs w:val="20"/>
        </w:rPr>
        <w:t xml:space="preserve">a nivelul </w:t>
      </w:r>
      <w:r w:rsidR="00EE022C" w:rsidRPr="00BD157A">
        <w:rPr>
          <w:rFonts w:ascii="Calibri" w:hAnsi="Calibri" w:cs="Calibri"/>
          <w:sz w:val="20"/>
          <w:szCs w:val="20"/>
        </w:rPr>
        <w:t>finanțării serviciilor sociale</w:t>
      </w:r>
      <w:r w:rsidR="00882129" w:rsidRPr="00BD157A">
        <w:rPr>
          <w:rFonts w:ascii="Calibri" w:hAnsi="Calibri" w:cs="Calibri"/>
          <w:sz w:val="20"/>
          <w:szCs w:val="20"/>
        </w:rPr>
        <w:t xml:space="preserve"> sunt </w:t>
      </w:r>
      <w:r w:rsidR="00EE022C" w:rsidRPr="00BD157A">
        <w:rPr>
          <w:rFonts w:ascii="Calibri" w:hAnsi="Calibri" w:cs="Calibri"/>
          <w:sz w:val="20"/>
          <w:szCs w:val="20"/>
        </w:rPr>
        <w:t>menționate:</w:t>
      </w:r>
      <w:r w:rsidR="00882129" w:rsidRPr="00BD157A">
        <w:rPr>
          <w:rFonts w:ascii="Calibri" w:hAnsi="Calibri" w:cs="Calibri"/>
          <w:sz w:val="20"/>
          <w:szCs w:val="20"/>
        </w:rPr>
        <w:t xml:space="preserve"> ritmul lent al reformelor economice, </w:t>
      </w:r>
      <w:r w:rsidR="00EE022C" w:rsidRPr="00BD157A">
        <w:rPr>
          <w:rFonts w:ascii="Calibri" w:hAnsi="Calibri" w:cs="Calibri"/>
          <w:sz w:val="20"/>
          <w:szCs w:val="20"/>
        </w:rPr>
        <w:t>capacitatea redusă a instituțiilor locale de</w:t>
      </w:r>
      <w:r w:rsidR="00882129" w:rsidRPr="00BD157A">
        <w:rPr>
          <w:rFonts w:ascii="Calibri" w:hAnsi="Calibri" w:cs="Calibri"/>
          <w:sz w:val="20"/>
          <w:szCs w:val="20"/>
        </w:rPr>
        <w:t xml:space="preserve"> a </w:t>
      </w:r>
      <w:r w:rsidR="00EE022C" w:rsidRPr="00BD157A">
        <w:rPr>
          <w:rFonts w:ascii="Calibri" w:hAnsi="Calibri" w:cs="Calibri"/>
          <w:sz w:val="20"/>
          <w:szCs w:val="20"/>
        </w:rPr>
        <w:t>susține un flux predictibil al plăților către beneficiari</w:t>
      </w:r>
      <w:r w:rsidR="00882129" w:rsidRPr="00BD157A">
        <w:rPr>
          <w:rFonts w:ascii="Calibri" w:hAnsi="Calibri" w:cs="Calibri"/>
          <w:sz w:val="20"/>
          <w:szCs w:val="20"/>
        </w:rPr>
        <w:t>.</w:t>
      </w:r>
      <w:r w:rsidR="00EE022C" w:rsidRPr="00BD157A">
        <w:rPr>
          <w:rFonts w:ascii="Calibri" w:hAnsi="Calibri" w:cs="Calibri"/>
          <w:sz w:val="20"/>
          <w:szCs w:val="20"/>
        </w:rPr>
        <w:t xml:space="preserve"> În argumentația proiectului se arată că, în ciuda îmbunătățirilor înregistrate</w:t>
      </w:r>
      <w:r w:rsidR="00882129" w:rsidRPr="00BD157A">
        <w:rPr>
          <w:rFonts w:ascii="Calibri" w:hAnsi="Calibri" w:cs="Calibri"/>
          <w:sz w:val="20"/>
          <w:szCs w:val="20"/>
        </w:rPr>
        <w:t xml:space="preserve"> </w:t>
      </w:r>
      <w:r w:rsidR="00EE022C" w:rsidRPr="00BD157A">
        <w:rPr>
          <w:rFonts w:ascii="Calibri" w:hAnsi="Calibri" w:cs="Calibri"/>
          <w:sz w:val="20"/>
          <w:szCs w:val="20"/>
        </w:rPr>
        <w:t>î</w:t>
      </w:r>
      <w:r w:rsidR="00882129" w:rsidRPr="00BD157A">
        <w:rPr>
          <w:rFonts w:ascii="Calibri" w:hAnsi="Calibri" w:cs="Calibri"/>
          <w:sz w:val="20"/>
          <w:szCs w:val="20"/>
        </w:rPr>
        <w:t xml:space="preserve">n ultimii ani, </w:t>
      </w:r>
      <w:r w:rsidR="00EE022C" w:rsidRPr="00BD157A">
        <w:rPr>
          <w:rFonts w:ascii="Calibri" w:hAnsi="Calibri" w:cs="Calibri"/>
          <w:sz w:val="20"/>
          <w:szCs w:val="20"/>
        </w:rPr>
        <w:t>î</w:t>
      </w:r>
      <w:r w:rsidR="00882129" w:rsidRPr="00BD157A">
        <w:rPr>
          <w:rFonts w:ascii="Calibri" w:hAnsi="Calibri" w:cs="Calibri"/>
          <w:sz w:val="20"/>
          <w:szCs w:val="20"/>
        </w:rPr>
        <w:t xml:space="preserve">n toate </w:t>
      </w:r>
      <w:r w:rsidR="00331489" w:rsidRPr="00BD157A">
        <w:rPr>
          <w:rFonts w:ascii="Calibri" w:hAnsi="Calibri" w:cs="Calibri"/>
          <w:sz w:val="20"/>
          <w:szCs w:val="20"/>
        </w:rPr>
        <w:t>instituțiile</w:t>
      </w:r>
      <w:r w:rsidR="00882129" w:rsidRPr="00BD157A">
        <w:rPr>
          <w:rFonts w:ascii="Calibri" w:hAnsi="Calibri" w:cs="Calibri"/>
          <w:sz w:val="20"/>
          <w:szCs w:val="20"/>
        </w:rPr>
        <w:t xml:space="preserve"> de administra</w:t>
      </w:r>
      <w:r w:rsidR="00EE022C" w:rsidRPr="00BD157A">
        <w:rPr>
          <w:rFonts w:ascii="Calibri" w:hAnsi="Calibri" w:cs="Calibri"/>
          <w:sz w:val="20"/>
          <w:szCs w:val="20"/>
        </w:rPr>
        <w:t>ț</w:t>
      </w:r>
      <w:r w:rsidR="00882129" w:rsidRPr="00BD157A">
        <w:rPr>
          <w:rFonts w:ascii="Calibri" w:hAnsi="Calibri" w:cs="Calibri"/>
          <w:sz w:val="20"/>
          <w:szCs w:val="20"/>
        </w:rPr>
        <w:t>ie public</w:t>
      </w:r>
      <w:r w:rsidR="00EE022C" w:rsidRPr="00BD157A">
        <w:rPr>
          <w:rFonts w:ascii="Calibri" w:hAnsi="Calibri" w:cs="Calibri"/>
          <w:sz w:val="20"/>
          <w:szCs w:val="20"/>
        </w:rPr>
        <w:t>ă</w:t>
      </w:r>
      <w:r w:rsidR="00882129" w:rsidRPr="00BD157A">
        <w:rPr>
          <w:rFonts w:ascii="Calibri" w:hAnsi="Calibri" w:cs="Calibri"/>
          <w:sz w:val="20"/>
          <w:szCs w:val="20"/>
        </w:rPr>
        <w:t xml:space="preserve"> local</w:t>
      </w:r>
      <w:r w:rsidR="00EE022C" w:rsidRPr="00BD157A">
        <w:rPr>
          <w:rFonts w:ascii="Calibri" w:hAnsi="Calibri" w:cs="Calibri"/>
          <w:sz w:val="20"/>
          <w:szCs w:val="20"/>
        </w:rPr>
        <w:t>ă</w:t>
      </w:r>
      <w:r w:rsidR="00882129" w:rsidRPr="00BD157A">
        <w:rPr>
          <w:rFonts w:ascii="Calibri" w:hAnsi="Calibri" w:cs="Calibri"/>
          <w:sz w:val="20"/>
          <w:szCs w:val="20"/>
        </w:rPr>
        <w:t xml:space="preserve"> responsabile </w:t>
      </w:r>
      <w:r w:rsidR="00EE022C" w:rsidRPr="00BD157A">
        <w:rPr>
          <w:rFonts w:ascii="Calibri" w:hAnsi="Calibri" w:cs="Calibri"/>
          <w:sz w:val="20"/>
          <w:szCs w:val="20"/>
        </w:rPr>
        <w:t>cu</w:t>
      </w:r>
      <w:r w:rsidR="00882129" w:rsidRPr="00BD157A">
        <w:rPr>
          <w:rFonts w:ascii="Calibri" w:hAnsi="Calibri" w:cs="Calibri"/>
          <w:sz w:val="20"/>
          <w:szCs w:val="20"/>
        </w:rPr>
        <w:t xml:space="preserve"> incluziunea social</w:t>
      </w:r>
      <w:r w:rsidR="00EE022C" w:rsidRPr="00BD157A">
        <w:rPr>
          <w:rFonts w:ascii="Calibri" w:hAnsi="Calibri" w:cs="Calibri"/>
          <w:sz w:val="20"/>
          <w:szCs w:val="20"/>
        </w:rPr>
        <w:t xml:space="preserve">ă, </w:t>
      </w:r>
      <w:r w:rsidR="00882129" w:rsidRPr="00BD157A">
        <w:rPr>
          <w:rFonts w:ascii="Calibri" w:hAnsi="Calibri" w:cs="Calibri"/>
          <w:sz w:val="20"/>
          <w:szCs w:val="20"/>
        </w:rPr>
        <w:t>num</w:t>
      </w:r>
      <w:r w:rsidR="00B80FD4" w:rsidRPr="00BD157A">
        <w:rPr>
          <w:rFonts w:ascii="Calibri" w:hAnsi="Calibri" w:cs="Calibri"/>
          <w:sz w:val="20"/>
          <w:szCs w:val="20"/>
        </w:rPr>
        <w:t>ă</w:t>
      </w:r>
      <w:r w:rsidR="00882129" w:rsidRPr="00BD157A">
        <w:rPr>
          <w:rFonts w:ascii="Calibri" w:hAnsi="Calibri" w:cs="Calibri"/>
          <w:sz w:val="20"/>
          <w:szCs w:val="20"/>
        </w:rPr>
        <w:t>rul celor care au reu</w:t>
      </w:r>
      <w:r w:rsidR="00B80FD4" w:rsidRPr="00BD157A">
        <w:rPr>
          <w:rFonts w:ascii="Calibri" w:hAnsi="Calibri" w:cs="Calibri"/>
          <w:sz w:val="20"/>
          <w:szCs w:val="20"/>
        </w:rPr>
        <w:t>ș</w:t>
      </w:r>
      <w:r w:rsidR="00882129" w:rsidRPr="00BD157A">
        <w:rPr>
          <w:rFonts w:ascii="Calibri" w:hAnsi="Calibri" w:cs="Calibri"/>
          <w:sz w:val="20"/>
          <w:szCs w:val="20"/>
        </w:rPr>
        <w:t>it s</w:t>
      </w:r>
      <w:r w:rsidR="00B80FD4" w:rsidRPr="00BD157A">
        <w:rPr>
          <w:rFonts w:ascii="Calibri" w:hAnsi="Calibri" w:cs="Calibri"/>
          <w:sz w:val="20"/>
          <w:szCs w:val="20"/>
        </w:rPr>
        <w:t>ă</w:t>
      </w:r>
      <w:r w:rsidR="00882129" w:rsidRPr="00BD157A">
        <w:rPr>
          <w:rFonts w:ascii="Calibri" w:hAnsi="Calibri" w:cs="Calibri"/>
          <w:sz w:val="20"/>
          <w:szCs w:val="20"/>
        </w:rPr>
        <w:t xml:space="preserve"> realizeze schimb</w:t>
      </w:r>
      <w:r w:rsidR="00B80FD4" w:rsidRPr="00BD157A">
        <w:rPr>
          <w:rFonts w:ascii="Calibri" w:hAnsi="Calibri" w:cs="Calibri"/>
          <w:sz w:val="20"/>
          <w:szCs w:val="20"/>
        </w:rPr>
        <w:t>ă</w:t>
      </w:r>
      <w:r w:rsidR="00882129" w:rsidRPr="00BD157A">
        <w:rPr>
          <w:rFonts w:ascii="Calibri" w:hAnsi="Calibri" w:cs="Calibri"/>
          <w:sz w:val="20"/>
          <w:szCs w:val="20"/>
        </w:rPr>
        <w:t xml:space="preserve">ri </w:t>
      </w:r>
      <w:r w:rsidR="00B80FD4" w:rsidRPr="00BD157A">
        <w:rPr>
          <w:rFonts w:ascii="Calibri" w:hAnsi="Calibri" w:cs="Calibri"/>
          <w:sz w:val="20"/>
          <w:szCs w:val="20"/>
        </w:rPr>
        <w:t>radicale</w:t>
      </w:r>
      <w:r w:rsidR="00882129" w:rsidRPr="00BD157A">
        <w:rPr>
          <w:rFonts w:ascii="Calibri" w:hAnsi="Calibri" w:cs="Calibri"/>
          <w:sz w:val="20"/>
          <w:szCs w:val="20"/>
        </w:rPr>
        <w:t xml:space="preserve"> la nivelul tuturor grupurilor vulnerabile este </w:t>
      </w:r>
      <w:r w:rsidR="00B80FD4" w:rsidRPr="00BD157A">
        <w:rPr>
          <w:rFonts w:ascii="Calibri" w:hAnsi="Calibri" w:cs="Calibri"/>
          <w:sz w:val="20"/>
          <w:szCs w:val="20"/>
        </w:rPr>
        <w:t xml:space="preserve">unul </w:t>
      </w:r>
      <w:r w:rsidR="00882129" w:rsidRPr="00BD157A">
        <w:rPr>
          <w:rFonts w:ascii="Calibri" w:hAnsi="Calibri" w:cs="Calibri"/>
          <w:sz w:val="20"/>
          <w:szCs w:val="20"/>
        </w:rPr>
        <w:t>destul de mic</w:t>
      </w:r>
      <w:r w:rsidR="00B80FD4" w:rsidRPr="00BD157A">
        <w:rPr>
          <w:rFonts w:ascii="Calibri" w:hAnsi="Calibri" w:cs="Calibri"/>
          <w:sz w:val="20"/>
          <w:szCs w:val="20"/>
        </w:rPr>
        <w:t xml:space="preserve"> și, în continuare, r</w:t>
      </w:r>
      <w:r w:rsidR="00AA5477" w:rsidRPr="00BD157A">
        <w:rPr>
          <w:rFonts w:ascii="Calibri" w:hAnsi="Calibri" w:cs="Calibri"/>
          <w:sz w:val="20"/>
          <w:szCs w:val="20"/>
        </w:rPr>
        <w:t>ă</w:t>
      </w:r>
      <w:r w:rsidR="00882129" w:rsidRPr="00BD157A">
        <w:rPr>
          <w:rFonts w:ascii="Calibri" w:hAnsi="Calibri" w:cs="Calibri"/>
          <w:sz w:val="20"/>
          <w:szCs w:val="20"/>
        </w:rPr>
        <w:t>spunsul sistemului de protec</w:t>
      </w:r>
      <w:r w:rsidR="00B80FD4" w:rsidRPr="00BD157A">
        <w:rPr>
          <w:rFonts w:ascii="Calibri" w:hAnsi="Calibri" w:cs="Calibri"/>
          <w:sz w:val="20"/>
          <w:szCs w:val="20"/>
        </w:rPr>
        <w:t>ț</w:t>
      </w:r>
      <w:r w:rsidR="00882129" w:rsidRPr="00BD157A">
        <w:rPr>
          <w:rFonts w:ascii="Calibri" w:hAnsi="Calibri" w:cs="Calibri"/>
          <w:sz w:val="20"/>
          <w:szCs w:val="20"/>
        </w:rPr>
        <w:t>ie</w:t>
      </w:r>
      <w:r w:rsidR="00B80FD4" w:rsidRPr="00BD157A">
        <w:rPr>
          <w:rFonts w:ascii="Calibri" w:hAnsi="Calibri" w:cs="Calibri"/>
          <w:sz w:val="20"/>
          <w:szCs w:val="20"/>
        </w:rPr>
        <w:t xml:space="preserve"> socială la nevoile complex</w:t>
      </w:r>
      <w:r w:rsidR="00390BFC" w:rsidRPr="00BD157A">
        <w:rPr>
          <w:rFonts w:ascii="Calibri" w:hAnsi="Calibri" w:cs="Calibri"/>
          <w:sz w:val="20"/>
          <w:szCs w:val="20"/>
        </w:rPr>
        <w:t>e</w:t>
      </w:r>
      <w:r w:rsidR="00B80FD4" w:rsidRPr="00BD157A">
        <w:rPr>
          <w:rFonts w:ascii="Calibri" w:hAnsi="Calibri" w:cs="Calibri"/>
          <w:sz w:val="20"/>
          <w:szCs w:val="20"/>
        </w:rPr>
        <w:t xml:space="preserve"> ale grupurilor vulnerabile</w:t>
      </w:r>
      <w:r w:rsidR="00882129" w:rsidRPr="00BD157A">
        <w:rPr>
          <w:rFonts w:ascii="Calibri" w:hAnsi="Calibri" w:cs="Calibri"/>
          <w:sz w:val="20"/>
          <w:szCs w:val="20"/>
        </w:rPr>
        <w:t xml:space="preserve"> este unul inadecvat.</w:t>
      </w:r>
      <w:r w:rsidR="00AE4488" w:rsidRPr="00BD157A">
        <w:rPr>
          <w:rFonts w:ascii="Calibri" w:hAnsi="Calibri" w:cs="Calibri"/>
          <w:sz w:val="20"/>
          <w:szCs w:val="20"/>
        </w:rPr>
        <w:t xml:space="preserve"> </w:t>
      </w:r>
      <w:r w:rsidR="00AA5477" w:rsidRPr="00BD157A">
        <w:rPr>
          <w:rFonts w:ascii="Calibri" w:hAnsi="Calibri" w:cs="Calibri"/>
          <w:sz w:val="20"/>
          <w:szCs w:val="20"/>
        </w:rPr>
        <w:t>Lipsa documentației de bază aferente proiectului</w:t>
      </w:r>
      <w:r w:rsidR="00AE4488" w:rsidRPr="00BD157A">
        <w:rPr>
          <w:rFonts w:ascii="Calibri" w:hAnsi="Calibri" w:cs="Calibri"/>
          <w:sz w:val="20"/>
          <w:szCs w:val="20"/>
        </w:rPr>
        <w:t xml:space="preserve"> </w:t>
      </w:r>
      <w:r w:rsidR="00AA5477" w:rsidRPr="00BD157A">
        <w:rPr>
          <w:rFonts w:ascii="Calibri" w:hAnsi="Calibri" w:cs="Calibri"/>
          <w:sz w:val="20"/>
          <w:szCs w:val="20"/>
        </w:rPr>
        <w:t>împiedică dezvoltarea analizei, iar din acest motiv nu se poate prezenta</w:t>
      </w:r>
      <w:r w:rsidR="00AE4488" w:rsidRPr="00BD157A">
        <w:rPr>
          <w:rFonts w:ascii="Calibri" w:hAnsi="Calibri" w:cs="Calibri"/>
          <w:sz w:val="20"/>
          <w:szCs w:val="20"/>
        </w:rPr>
        <w:t xml:space="preserve"> felul în care proiectul a ales să răspundă acestor provocări. </w:t>
      </w:r>
    </w:p>
    <w:p w14:paraId="45C014EC" w14:textId="77777777" w:rsidR="00355E62" w:rsidRPr="00BD157A" w:rsidRDefault="00355E62" w:rsidP="008E2737">
      <w:pPr>
        <w:pStyle w:val="ListParagraph"/>
        <w:suppressAutoHyphens/>
        <w:autoSpaceDN w:val="0"/>
        <w:spacing w:after="120"/>
        <w:ind w:left="714" w:firstLine="0"/>
        <w:contextualSpacing w:val="0"/>
        <w:jc w:val="both"/>
        <w:textAlignment w:val="baseline"/>
        <w:rPr>
          <w:rFonts w:ascii="Calibri" w:eastAsia="Times New Roman" w:hAnsi="Calibri" w:cs="Calibri"/>
          <w:color w:val="auto"/>
          <w:sz w:val="20"/>
          <w:szCs w:val="20"/>
          <w:lang w:eastAsia="en-GB"/>
        </w:rPr>
      </w:pPr>
    </w:p>
    <w:p w14:paraId="74EF8589" w14:textId="58558D9D" w:rsidR="00355E62" w:rsidRPr="00011D65"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r w:rsidRPr="00011D65">
        <w:rPr>
          <w:rFonts w:ascii="Calibri" w:eastAsia="SimSun" w:hAnsi="Calibri" w:cs="Calibri"/>
          <w:color w:val="3CA1BC"/>
          <w:sz w:val="20"/>
          <w:szCs w:val="20"/>
          <w:lang w:bidi="ne-NP"/>
        </w:rPr>
        <w:t xml:space="preserve"> </w:t>
      </w:r>
      <w:bookmarkStart w:id="41" w:name="_Toc65582001"/>
      <w:bookmarkStart w:id="42" w:name="_Toc68516101"/>
      <w:r w:rsidRPr="00BD157A">
        <w:rPr>
          <w:rFonts w:ascii="Calibri" w:eastAsia="SimSun" w:hAnsi="Calibri" w:cs="Calibri"/>
          <w:color w:val="3CA1BC"/>
          <w:sz w:val="20"/>
          <w:szCs w:val="20"/>
          <w:lang w:bidi="ne-NP"/>
        </w:rPr>
        <w:t>Actori implicați și resurse utilizate</w:t>
      </w:r>
      <w:bookmarkEnd w:id="41"/>
      <w:bookmarkEnd w:id="42"/>
    </w:p>
    <w:p w14:paraId="23E2D6E0" w14:textId="6D198867" w:rsidR="00355E62" w:rsidRPr="00BD157A" w:rsidRDefault="00355E6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Actorii</w:t>
      </w:r>
      <w:r w:rsidRPr="00BD157A">
        <w:rPr>
          <w:rFonts w:ascii="Calibri" w:hAnsi="Calibri" w:cs="Calibri"/>
          <w:color w:val="000000"/>
          <w:sz w:val="20"/>
          <w:szCs w:val="20"/>
          <w:shd w:val="clear" w:color="auto" w:fill="FFFFFF"/>
        </w:rPr>
        <w:t xml:space="preserve"> implicați în cadrul proiectelor </w:t>
      </w:r>
      <w:r w:rsidR="000B500D" w:rsidRPr="00BD157A">
        <w:rPr>
          <w:rFonts w:ascii="Calibri" w:hAnsi="Calibri" w:cs="Calibri"/>
          <w:color w:val="000000"/>
          <w:sz w:val="20"/>
          <w:szCs w:val="20"/>
          <w:shd w:val="clear" w:color="auto" w:fill="FFFFFF"/>
        </w:rPr>
        <w:t xml:space="preserve">ce au avut ca beneficiar DGASPC Vaslui </w:t>
      </w:r>
      <w:r w:rsidRPr="00BD157A">
        <w:rPr>
          <w:rFonts w:ascii="Calibri" w:hAnsi="Calibri" w:cs="Calibri"/>
          <w:color w:val="000000"/>
          <w:sz w:val="20"/>
          <w:szCs w:val="20"/>
          <w:shd w:val="clear" w:color="auto" w:fill="FFFFFF"/>
        </w:rPr>
        <w:t xml:space="preserve">au inclus instituțiile publice și private din domeniul ocupării și incluziunii sociale a grupurilor vulnerabile și companiile din regiune. </w:t>
      </w:r>
      <w:r w:rsidR="002A215C" w:rsidRPr="00BD157A">
        <w:rPr>
          <w:rFonts w:ascii="Calibri" w:hAnsi="Calibri" w:cs="Calibri"/>
          <w:color w:val="000000"/>
          <w:sz w:val="20"/>
          <w:szCs w:val="20"/>
          <w:shd w:val="clear" w:color="auto" w:fill="FFFFFF"/>
        </w:rPr>
        <w:t xml:space="preserve">În cadrul proiectului INFUSE, </w:t>
      </w:r>
      <w:r w:rsidR="006955BE" w:rsidRPr="00BD157A">
        <w:rPr>
          <w:rFonts w:ascii="Calibri" w:hAnsi="Calibri" w:cs="Calibri"/>
          <w:color w:val="000000"/>
          <w:sz w:val="20"/>
          <w:szCs w:val="20"/>
          <w:shd w:val="clear" w:color="auto" w:fill="FFFFFF"/>
        </w:rPr>
        <w:t>consorțiul este alcătuit din</w:t>
      </w:r>
      <w:r w:rsidR="00741111" w:rsidRPr="00BD157A">
        <w:rPr>
          <w:rFonts w:ascii="Calibri" w:hAnsi="Calibri" w:cs="Calibri"/>
          <w:color w:val="000000"/>
          <w:sz w:val="20"/>
          <w:szCs w:val="20"/>
          <w:shd w:val="clear" w:color="auto" w:fill="FFFFFF"/>
        </w:rPr>
        <w:t xml:space="preserve"> MMPS, </w:t>
      </w:r>
      <w:r w:rsidR="00A029D5" w:rsidRPr="00BD157A">
        <w:rPr>
          <w:rFonts w:ascii="Calibri" w:hAnsi="Calibri" w:cs="Calibri"/>
          <w:color w:val="000000"/>
          <w:sz w:val="20"/>
          <w:szCs w:val="20"/>
          <w:shd w:val="clear" w:color="auto" w:fill="FFFFFF"/>
        </w:rPr>
        <w:t xml:space="preserve">care este </w:t>
      </w:r>
      <w:r w:rsidR="00741111" w:rsidRPr="00BD157A">
        <w:rPr>
          <w:rFonts w:ascii="Calibri" w:hAnsi="Calibri" w:cs="Calibri"/>
          <w:color w:val="000000"/>
          <w:sz w:val="20"/>
          <w:szCs w:val="20"/>
          <w:shd w:val="clear" w:color="auto" w:fill="FFFFFF"/>
        </w:rPr>
        <w:t xml:space="preserve">solicitantul finanțării și liderul de proiect și alți 5 parteneri, toți reprezentând companii private, 4 dintre ele având profil IT și telecomunicații, iar una dintre ele, profil de consultanță </w:t>
      </w:r>
      <w:r w:rsidR="00A029D5" w:rsidRPr="00BD157A">
        <w:rPr>
          <w:rFonts w:ascii="Calibri" w:hAnsi="Calibri" w:cs="Calibri"/>
          <w:color w:val="000000"/>
          <w:sz w:val="20"/>
          <w:szCs w:val="20"/>
          <w:shd w:val="clear" w:color="auto" w:fill="FFFFFF"/>
        </w:rPr>
        <w:t>în</w:t>
      </w:r>
      <w:r w:rsidR="00741111" w:rsidRPr="00BD157A">
        <w:rPr>
          <w:rFonts w:ascii="Calibri" w:hAnsi="Calibri" w:cs="Calibri"/>
          <w:color w:val="000000"/>
          <w:sz w:val="20"/>
          <w:szCs w:val="20"/>
          <w:shd w:val="clear" w:color="auto" w:fill="FFFFFF"/>
        </w:rPr>
        <w:t xml:space="preserve"> management. </w:t>
      </w:r>
    </w:p>
    <w:p w14:paraId="505A1DD3" w14:textId="77777777" w:rsidR="00355E62" w:rsidRPr="00BD157A" w:rsidRDefault="00355E6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Resursele</w:t>
      </w:r>
      <w:r w:rsidRPr="00BD157A">
        <w:rPr>
          <w:rFonts w:ascii="Calibri" w:hAnsi="Calibri" w:cs="Calibri"/>
          <w:color w:val="000000"/>
          <w:sz w:val="20"/>
          <w:szCs w:val="20"/>
          <w:shd w:val="clear" w:color="auto" w:fill="FFFFFF"/>
        </w:rPr>
        <w:t xml:space="preserve"> puse la dispoziție de către parteneri,  în vederea implementării proiectelor au vizat: </w:t>
      </w:r>
    </w:p>
    <w:p w14:paraId="2C370850" w14:textId="660EB0EF" w:rsidR="00355E62" w:rsidRPr="00BD157A" w:rsidRDefault="00355E6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 xml:space="preserve">Resurse umane </w:t>
      </w:r>
      <w:r w:rsidRPr="00BD157A">
        <w:rPr>
          <w:rFonts w:ascii="Calibri" w:hAnsi="Calibri" w:cs="Calibri"/>
          <w:color w:val="000000"/>
          <w:sz w:val="20"/>
          <w:szCs w:val="20"/>
          <w:shd w:val="clear" w:color="auto" w:fill="FFFFFF"/>
        </w:rPr>
        <w:t xml:space="preserve">implicate în derularea activităților proiectelor. </w:t>
      </w:r>
      <w:r w:rsidR="00007560" w:rsidRPr="00BD157A">
        <w:rPr>
          <w:rFonts w:ascii="Calibri" w:hAnsi="Calibri" w:cs="Calibri"/>
          <w:color w:val="000000"/>
          <w:sz w:val="20"/>
          <w:szCs w:val="20"/>
          <w:shd w:val="clear" w:color="auto" w:fill="FFFFFF"/>
        </w:rPr>
        <w:t>În cazul proiectelor DGASPC VS1 și DGASPC VS2, a</w:t>
      </w:r>
      <w:r w:rsidRPr="00BD157A">
        <w:rPr>
          <w:rFonts w:ascii="Calibri" w:hAnsi="Calibri" w:cs="Calibri"/>
          <w:color w:val="000000"/>
          <w:sz w:val="20"/>
          <w:szCs w:val="20"/>
          <w:shd w:val="clear" w:color="auto" w:fill="FFFFFF"/>
        </w:rPr>
        <w:t>cestea au inclus personal cu atribuții în managementul proiectului, dar și o echipa extinsă de experți și specialiști, responsabili de activitățile de mediere, consiliere și orientare profesională, formarea profesională, dezvoltare de metodologii și instrumente, etc.</w:t>
      </w:r>
    </w:p>
    <w:p w14:paraId="5CA6B749" w14:textId="1F694D8D" w:rsidR="002A4012" w:rsidRPr="00BD157A" w:rsidRDefault="002A401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În cazul proiectului INFUSE</w:t>
      </w:r>
      <w:r w:rsidR="00635125" w:rsidRPr="00BD157A">
        <w:rPr>
          <w:rFonts w:ascii="Calibri" w:hAnsi="Calibri" w:cs="Calibri"/>
          <w:color w:val="000000"/>
          <w:sz w:val="20"/>
          <w:szCs w:val="20"/>
          <w:shd w:val="clear" w:color="auto" w:fill="FFFFFF"/>
        </w:rPr>
        <w:t xml:space="preserve"> nu sunt suficiente date pentru a dezvolta, documentația de proiect</w:t>
      </w:r>
      <w:r w:rsidR="00A029D5" w:rsidRPr="00BD157A">
        <w:rPr>
          <w:rFonts w:ascii="Calibri" w:hAnsi="Calibri" w:cs="Calibri"/>
          <w:color w:val="000000"/>
          <w:sz w:val="20"/>
          <w:szCs w:val="20"/>
          <w:shd w:val="clear" w:color="auto" w:fill="FFFFFF"/>
        </w:rPr>
        <w:t xml:space="preserve"> nefiind disponibilă pentru analiză. </w:t>
      </w:r>
    </w:p>
    <w:p w14:paraId="5646A4AD" w14:textId="77777777" w:rsidR="00355E62" w:rsidRPr="00BD157A" w:rsidRDefault="00355E6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 xml:space="preserve">Resurse financiare, </w:t>
      </w:r>
      <w:r w:rsidRPr="00BD157A">
        <w:rPr>
          <w:rFonts w:ascii="Calibri" w:hAnsi="Calibri" w:cs="Calibri"/>
          <w:color w:val="000000"/>
          <w:sz w:val="20"/>
          <w:szCs w:val="20"/>
          <w:shd w:val="clear" w:color="auto" w:fill="FFFFFF"/>
        </w:rPr>
        <w:t>utilizate în implementarea proiectelor au fost:</w:t>
      </w:r>
    </w:p>
    <w:p w14:paraId="6F2862DA" w14:textId="77777777" w:rsidR="00355E62" w:rsidRPr="00BD157A" w:rsidRDefault="00355E62" w:rsidP="003F1A66">
      <w:pPr>
        <w:snapToGrid w:val="0"/>
        <w:spacing w:after="120"/>
        <w:jc w:val="both"/>
        <w:rPr>
          <w:rFonts w:ascii="Calibri" w:hAnsi="Calibri" w:cs="Calibri"/>
          <w:b/>
          <w:color w:val="000000"/>
          <w:sz w:val="20"/>
          <w:szCs w:val="20"/>
          <w:shd w:val="clear" w:color="auto" w:fill="FFFFFF"/>
        </w:rPr>
      </w:pPr>
      <w:r w:rsidRPr="00BD157A">
        <w:rPr>
          <w:rFonts w:ascii="Calibri" w:hAnsi="Calibri" w:cs="Calibri"/>
          <w:color w:val="000000"/>
          <w:sz w:val="20"/>
          <w:szCs w:val="20"/>
          <w:shd w:val="clear" w:color="auto" w:fill="FFFFFF"/>
        </w:rPr>
        <w:t xml:space="preserve">Proiect </w:t>
      </w:r>
      <w:r w:rsidRPr="00BD157A">
        <w:rPr>
          <w:rFonts w:ascii="Calibri" w:hAnsi="Calibri" w:cs="Calibri"/>
          <w:b/>
          <w:color w:val="000000"/>
          <w:sz w:val="20"/>
          <w:szCs w:val="20"/>
          <w:shd w:val="clear" w:color="auto" w:fill="FFFFFF"/>
        </w:rPr>
        <w:t xml:space="preserve">DGASPC VS 1: </w:t>
      </w:r>
    </w:p>
    <w:p w14:paraId="7B653582"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Fonduri nerambursabile UE: 1.736.748,56 lei </w:t>
      </w:r>
    </w:p>
    <w:p w14:paraId="74C2C737"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Contribuție națională: 163.414,05 lei </w:t>
      </w:r>
    </w:p>
    <w:p w14:paraId="6F618715"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Contribuție beneficiar: 41.155,95 lei </w:t>
      </w:r>
    </w:p>
    <w:p w14:paraId="0B882572" w14:textId="77777777" w:rsidR="00355E62" w:rsidRPr="00BD157A" w:rsidRDefault="00355E62" w:rsidP="007C3E03">
      <w:pPr>
        <w:numPr>
          <w:ilvl w:val="0"/>
          <w:numId w:val="18"/>
        </w:numPr>
        <w:spacing w:after="60"/>
        <w:ind w:left="714" w:hanging="357"/>
        <w:contextualSpacing/>
        <w:jc w:val="both"/>
        <w:rPr>
          <w:rFonts w:ascii="Calibri" w:eastAsia="SimSun" w:hAnsi="Calibri" w:cs="Calibri"/>
          <w:b/>
          <w:sz w:val="20"/>
          <w:szCs w:val="20"/>
        </w:rPr>
      </w:pPr>
      <w:r w:rsidRPr="00BD157A">
        <w:rPr>
          <w:rFonts w:ascii="Calibri" w:eastAsia="SimSun" w:hAnsi="Calibri" w:cs="Calibri"/>
          <w:b/>
          <w:sz w:val="20"/>
          <w:szCs w:val="20"/>
        </w:rPr>
        <w:t xml:space="preserve">Buget total: 1.941.318,55 lei </w:t>
      </w:r>
    </w:p>
    <w:p w14:paraId="6786041C" w14:textId="77777777" w:rsidR="00161BBC" w:rsidRDefault="00161BBC" w:rsidP="003F1A66">
      <w:pPr>
        <w:snapToGrid w:val="0"/>
        <w:spacing w:after="120"/>
        <w:jc w:val="both"/>
        <w:rPr>
          <w:rFonts w:ascii="Calibri" w:hAnsi="Calibri" w:cs="Calibri"/>
          <w:color w:val="000000"/>
          <w:sz w:val="20"/>
          <w:szCs w:val="20"/>
          <w:shd w:val="clear" w:color="auto" w:fill="FFFFFF"/>
        </w:rPr>
      </w:pPr>
    </w:p>
    <w:p w14:paraId="011140CA" w14:textId="77777777" w:rsidR="00355E62" w:rsidRPr="00BD157A" w:rsidRDefault="00355E6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Proiect </w:t>
      </w:r>
      <w:r w:rsidRPr="00BD157A">
        <w:rPr>
          <w:rFonts w:ascii="Calibri" w:hAnsi="Calibri" w:cs="Calibri"/>
          <w:b/>
          <w:color w:val="000000"/>
          <w:sz w:val="20"/>
          <w:szCs w:val="20"/>
          <w:shd w:val="clear" w:color="auto" w:fill="FFFFFF"/>
        </w:rPr>
        <w:t>DGASPC VS 2:</w:t>
      </w:r>
    </w:p>
    <w:p w14:paraId="0DEF259B"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Fonduri nerambursabile UE: 2.005.581,20 lei </w:t>
      </w:r>
    </w:p>
    <w:p w14:paraId="2A8262D5"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Contribuție națională: 188.708,57 lei</w:t>
      </w:r>
    </w:p>
    <w:p w14:paraId="67165B35"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Contribuție</w:t>
      </w:r>
      <w:r w:rsidRPr="007079AB">
        <w:rPr>
          <w:rFonts w:ascii="Calibri" w:hAnsi="Calibri" w:cs="Calibri"/>
          <w:sz w:val="20"/>
          <w:szCs w:val="20"/>
        </w:rPr>
        <w:t xml:space="preserve"> beneficiar: 44.781,43 lei </w:t>
      </w:r>
    </w:p>
    <w:p w14:paraId="5FB5EFEF" w14:textId="1F99DF3E" w:rsidR="00355E62" w:rsidRPr="00BD157A" w:rsidRDefault="00355E62" w:rsidP="007C3E03">
      <w:pPr>
        <w:numPr>
          <w:ilvl w:val="0"/>
          <w:numId w:val="18"/>
        </w:numPr>
        <w:spacing w:after="60"/>
        <w:ind w:left="714" w:hanging="357"/>
        <w:jc w:val="both"/>
        <w:rPr>
          <w:rFonts w:ascii="Calibri" w:eastAsia="SimSun" w:hAnsi="Calibri" w:cs="Calibri"/>
          <w:b/>
          <w:sz w:val="20"/>
          <w:szCs w:val="20"/>
        </w:rPr>
      </w:pPr>
      <w:r w:rsidRPr="00BD157A">
        <w:rPr>
          <w:rFonts w:ascii="Calibri" w:eastAsia="SimSun" w:hAnsi="Calibri" w:cs="Calibri"/>
          <w:b/>
          <w:sz w:val="20"/>
          <w:szCs w:val="20"/>
        </w:rPr>
        <w:lastRenderedPageBreak/>
        <w:t xml:space="preserve">Buget total: 2.239.071,20 lei </w:t>
      </w:r>
    </w:p>
    <w:p w14:paraId="0E8A1A52" w14:textId="6ED8721D" w:rsidR="00A029D5" w:rsidRPr="00BD157A" w:rsidRDefault="00A029D5"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Proiect </w:t>
      </w:r>
      <w:r w:rsidRPr="00BD157A">
        <w:rPr>
          <w:rFonts w:ascii="Calibri" w:hAnsi="Calibri" w:cs="Calibri"/>
          <w:b/>
          <w:color w:val="000000"/>
          <w:sz w:val="20"/>
          <w:szCs w:val="20"/>
          <w:shd w:val="clear" w:color="auto" w:fill="FFFFFF"/>
        </w:rPr>
        <w:t>INFUSE:</w:t>
      </w:r>
    </w:p>
    <w:p w14:paraId="63208538" w14:textId="4F7FD0E7" w:rsidR="00A029D5" w:rsidRPr="00BD157A" w:rsidRDefault="00A029D5"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Fonduri nerambursabile UE: 146.800.940,42 lei </w:t>
      </w:r>
    </w:p>
    <w:p w14:paraId="71A38F7B" w14:textId="1C0D309A" w:rsidR="00A029D5" w:rsidRPr="00BD157A" w:rsidRDefault="00A029D5"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Contribuție națională: </w:t>
      </w:r>
      <w:r w:rsidR="005C27FA" w:rsidRPr="00BD157A">
        <w:rPr>
          <w:rFonts w:ascii="Calibri" w:hAnsi="Calibri" w:cs="Calibri"/>
          <w:sz w:val="20"/>
          <w:szCs w:val="20"/>
        </w:rPr>
        <w:t xml:space="preserve">13.812.780,26 </w:t>
      </w:r>
      <w:r w:rsidRPr="00BD157A">
        <w:rPr>
          <w:rFonts w:ascii="Calibri" w:hAnsi="Calibri" w:cs="Calibri"/>
          <w:sz w:val="20"/>
          <w:szCs w:val="20"/>
        </w:rPr>
        <w:t>lei</w:t>
      </w:r>
    </w:p>
    <w:p w14:paraId="2AC44F3B" w14:textId="2F95376B" w:rsidR="00A029D5" w:rsidRPr="007079AB" w:rsidRDefault="00A029D5"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Contribuție</w:t>
      </w:r>
      <w:r w:rsidRPr="007079AB">
        <w:rPr>
          <w:rFonts w:ascii="Calibri" w:hAnsi="Calibri" w:cs="Calibri"/>
          <w:sz w:val="20"/>
          <w:szCs w:val="20"/>
        </w:rPr>
        <w:t xml:space="preserve"> beneficiar: 15.112.450,74 lei </w:t>
      </w:r>
    </w:p>
    <w:p w14:paraId="4820537D" w14:textId="6F0BF88E" w:rsidR="00A029D5" w:rsidRPr="00BD157A" w:rsidRDefault="00A029D5" w:rsidP="007C3E03">
      <w:pPr>
        <w:numPr>
          <w:ilvl w:val="0"/>
          <w:numId w:val="18"/>
        </w:numPr>
        <w:spacing w:after="60"/>
        <w:ind w:left="714" w:hanging="357"/>
        <w:contextualSpacing/>
        <w:jc w:val="both"/>
        <w:rPr>
          <w:rFonts w:ascii="Calibri" w:eastAsia="SimSun" w:hAnsi="Calibri" w:cs="Calibri"/>
          <w:b/>
          <w:sz w:val="20"/>
          <w:szCs w:val="20"/>
        </w:rPr>
      </w:pPr>
      <w:r w:rsidRPr="00BD157A">
        <w:rPr>
          <w:rFonts w:ascii="Calibri" w:eastAsia="SimSun" w:hAnsi="Calibri" w:cs="Calibri"/>
          <w:b/>
          <w:sz w:val="20"/>
          <w:szCs w:val="20"/>
        </w:rPr>
        <w:t xml:space="preserve">Buget total: </w:t>
      </w:r>
      <w:r w:rsidR="00E40A11" w:rsidRPr="00BD157A">
        <w:rPr>
          <w:rFonts w:ascii="Calibri" w:eastAsia="SimSun" w:hAnsi="Calibri" w:cs="Calibri"/>
          <w:b/>
          <w:sz w:val="20"/>
          <w:szCs w:val="20"/>
        </w:rPr>
        <w:t xml:space="preserve">175.726.171,42 </w:t>
      </w:r>
      <w:r w:rsidRPr="00BD157A">
        <w:rPr>
          <w:rFonts w:ascii="Calibri" w:eastAsia="SimSun" w:hAnsi="Calibri" w:cs="Calibri"/>
          <w:b/>
          <w:sz w:val="20"/>
          <w:szCs w:val="20"/>
        </w:rPr>
        <w:t xml:space="preserve">lei </w:t>
      </w:r>
    </w:p>
    <w:p w14:paraId="6D1600B2" w14:textId="77777777" w:rsidR="00A029D5" w:rsidRPr="00BD157A" w:rsidRDefault="00A029D5" w:rsidP="00AC73CA">
      <w:pPr>
        <w:suppressAutoHyphens/>
        <w:autoSpaceDN w:val="0"/>
        <w:spacing w:after="60"/>
        <w:jc w:val="both"/>
        <w:textAlignment w:val="baseline"/>
        <w:rPr>
          <w:rFonts w:ascii="Calibri" w:eastAsia="SimSun" w:hAnsi="Calibri" w:cs="Calibri"/>
          <w:b/>
          <w:sz w:val="20"/>
          <w:szCs w:val="20"/>
        </w:rPr>
      </w:pPr>
    </w:p>
    <w:p w14:paraId="61C286BA" w14:textId="53B39AF7" w:rsidR="00355E62" w:rsidRPr="00BD157A" w:rsidRDefault="00355E62" w:rsidP="003F1A66">
      <w:pPr>
        <w:snapToGrid w:val="0"/>
        <w:spacing w:after="120"/>
        <w:jc w:val="both"/>
        <w:rPr>
          <w:rFonts w:ascii="Calibri" w:hAnsi="Calibri" w:cs="Calibri"/>
          <w:color w:val="000000"/>
          <w:sz w:val="20"/>
          <w:szCs w:val="20"/>
          <w:shd w:val="clear" w:color="auto" w:fill="FFFFFF"/>
        </w:rPr>
      </w:pPr>
      <w:r w:rsidRPr="00BD157A">
        <w:rPr>
          <w:rFonts w:ascii="Calibri" w:hAnsi="Calibri" w:cs="Calibri"/>
          <w:b/>
          <w:color w:val="000000"/>
          <w:sz w:val="20"/>
          <w:szCs w:val="20"/>
          <w:shd w:val="clear" w:color="auto" w:fill="FFFFFF"/>
        </w:rPr>
        <w:t>Resurse</w:t>
      </w:r>
      <w:r w:rsidR="00A029D5" w:rsidRPr="00BD157A">
        <w:rPr>
          <w:rFonts w:ascii="Calibri" w:hAnsi="Calibri" w:cs="Calibri"/>
          <w:b/>
          <w:color w:val="000000"/>
          <w:sz w:val="20"/>
          <w:szCs w:val="20"/>
          <w:shd w:val="clear" w:color="auto" w:fill="FFFFFF"/>
        </w:rPr>
        <w:t xml:space="preserve">le </w:t>
      </w:r>
      <w:r w:rsidRPr="00BD157A">
        <w:rPr>
          <w:rFonts w:ascii="Calibri" w:hAnsi="Calibri" w:cs="Calibri"/>
          <w:b/>
          <w:color w:val="000000"/>
          <w:sz w:val="20"/>
          <w:szCs w:val="20"/>
          <w:shd w:val="clear" w:color="auto" w:fill="FFFFFF"/>
        </w:rPr>
        <w:t xml:space="preserve">materiale </w:t>
      </w:r>
      <w:r w:rsidR="00E7396E" w:rsidRPr="00BD157A">
        <w:rPr>
          <w:rFonts w:ascii="Calibri" w:hAnsi="Calibri" w:cs="Calibri"/>
          <w:b/>
          <w:color w:val="000000"/>
          <w:sz w:val="20"/>
          <w:szCs w:val="20"/>
          <w:shd w:val="clear" w:color="auto" w:fill="FFFFFF"/>
        </w:rPr>
        <w:t xml:space="preserve">aferente proiectelor implementate de DGASPC VS </w:t>
      </w:r>
      <w:r w:rsidRPr="00BD157A">
        <w:rPr>
          <w:rFonts w:ascii="Calibri" w:hAnsi="Calibri" w:cs="Calibri"/>
          <w:color w:val="000000"/>
          <w:sz w:val="20"/>
          <w:szCs w:val="20"/>
          <w:shd w:val="clear" w:color="auto" w:fill="FFFFFF"/>
        </w:rPr>
        <w:t>au constat în spațiile de birouri, mobilier de birou, calculatoare și dispozitive hardware periferice, telefon, fax, săli de curs, etc.</w:t>
      </w:r>
    </w:p>
    <w:p w14:paraId="114BF76A" w14:textId="650CA98D" w:rsidR="00514681" w:rsidRPr="00BD157A" w:rsidRDefault="00E7396E" w:rsidP="003F1A66">
      <w:pPr>
        <w:snapToGrid w:val="0"/>
        <w:spacing w:after="120"/>
        <w:jc w:val="both"/>
        <w:rPr>
          <w:rFonts w:ascii="Calibri" w:hAnsi="Calibri" w:cs="Calibri"/>
          <w:b/>
          <w:color w:val="000000"/>
          <w:sz w:val="20"/>
          <w:szCs w:val="20"/>
          <w:shd w:val="clear" w:color="auto" w:fill="FFFFFF"/>
        </w:rPr>
      </w:pPr>
      <w:r w:rsidRPr="00BD157A">
        <w:rPr>
          <w:rFonts w:ascii="Calibri" w:hAnsi="Calibri" w:cs="Calibri"/>
          <w:color w:val="000000"/>
          <w:sz w:val="20"/>
          <w:szCs w:val="20"/>
          <w:shd w:val="clear" w:color="auto" w:fill="FFFFFF"/>
        </w:rPr>
        <w:t>În cazul p</w:t>
      </w:r>
      <w:r w:rsidR="00514681" w:rsidRPr="00BD157A">
        <w:rPr>
          <w:rFonts w:ascii="Calibri" w:hAnsi="Calibri" w:cs="Calibri"/>
          <w:color w:val="000000"/>
          <w:sz w:val="20"/>
          <w:szCs w:val="20"/>
          <w:shd w:val="clear" w:color="auto" w:fill="FFFFFF"/>
        </w:rPr>
        <w:t>roiect</w:t>
      </w:r>
      <w:r w:rsidRPr="00BD157A">
        <w:rPr>
          <w:rFonts w:ascii="Calibri" w:hAnsi="Calibri" w:cs="Calibri"/>
          <w:color w:val="000000"/>
          <w:sz w:val="20"/>
          <w:szCs w:val="20"/>
          <w:shd w:val="clear" w:color="auto" w:fill="FFFFFF"/>
        </w:rPr>
        <w:t>ului</w:t>
      </w:r>
      <w:r w:rsidR="00514681" w:rsidRPr="00BD157A">
        <w:rPr>
          <w:rFonts w:ascii="Calibri" w:hAnsi="Calibri" w:cs="Calibri"/>
          <w:color w:val="000000"/>
          <w:sz w:val="20"/>
          <w:szCs w:val="20"/>
          <w:shd w:val="clear" w:color="auto" w:fill="FFFFFF"/>
        </w:rPr>
        <w:t xml:space="preserve"> </w:t>
      </w:r>
      <w:r w:rsidR="00514681" w:rsidRPr="00BD157A">
        <w:rPr>
          <w:rFonts w:ascii="Calibri" w:hAnsi="Calibri" w:cs="Calibri"/>
          <w:b/>
          <w:color w:val="000000"/>
          <w:sz w:val="20"/>
          <w:szCs w:val="20"/>
          <w:shd w:val="clear" w:color="auto" w:fill="FFFFFF"/>
        </w:rPr>
        <w:t>INFUSE</w:t>
      </w:r>
      <w:r w:rsidR="00514681" w:rsidRPr="00BD157A">
        <w:rPr>
          <w:rFonts w:ascii="Calibri" w:hAnsi="Calibri" w:cs="Calibri"/>
          <w:color w:val="000000"/>
          <w:sz w:val="20"/>
          <w:szCs w:val="20"/>
          <w:shd w:val="clear" w:color="auto" w:fill="FFFFFF"/>
        </w:rPr>
        <w:t xml:space="preserve"> </w:t>
      </w:r>
      <w:r w:rsidR="00514681" w:rsidRPr="00BD157A">
        <w:rPr>
          <w:rFonts w:ascii="Calibri" w:hAnsi="Calibri" w:cs="Calibri"/>
          <w:sz w:val="20"/>
          <w:szCs w:val="20"/>
        </w:rPr>
        <w:t xml:space="preserve">nu au fost </w:t>
      </w:r>
      <w:r w:rsidR="00AC3BF1" w:rsidRPr="00BD157A">
        <w:rPr>
          <w:rFonts w:ascii="Calibri" w:hAnsi="Calibri" w:cs="Calibri"/>
          <w:sz w:val="20"/>
          <w:szCs w:val="20"/>
        </w:rPr>
        <w:t>disponibile</w:t>
      </w:r>
      <w:r w:rsidRPr="00BD157A">
        <w:rPr>
          <w:rFonts w:ascii="Calibri" w:hAnsi="Calibri" w:cs="Calibri"/>
          <w:sz w:val="20"/>
          <w:szCs w:val="20"/>
        </w:rPr>
        <w:t xml:space="preserve"> suficiente</w:t>
      </w:r>
      <w:r w:rsidR="00514681" w:rsidRPr="00BD157A">
        <w:rPr>
          <w:rFonts w:ascii="Calibri" w:hAnsi="Calibri" w:cs="Calibri"/>
          <w:sz w:val="20"/>
          <w:szCs w:val="20"/>
        </w:rPr>
        <w:t xml:space="preserve"> </w:t>
      </w:r>
      <w:r w:rsidR="00AC3BF1" w:rsidRPr="00BD157A">
        <w:rPr>
          <w:rFonts w:ascii="Calibri" w:hAnsi="Calibri" w:cs="Calibri"/>
          <w:sz w:val="20"/>
          <w:szCs w:val="20"/>
        </w:rPr>
        <w:t>date</w:t>
      </w:r>
      <w:r w:rsidR="00514681" w:rsidRPr="00BD157A">
        <w:rPr>
          <w:rFonts w:ascii="Calibri" w:hAnsi="Calibri" w:cs="Calibri"/>
          <w:sz w:val="20"/>
          <w:szCs w:val="20"/>
        </w:rPr>
        <w:t xml:space="preserve"> despre proiect pentru a putea detalia.</w:t>
      </w:r>
    </w:p>
    <w:p w14:paraId="1AD35EF5" w14:textId="08F58870" w:rsidR="00C76469" w:rsidRPr="00BD157A"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43" w:name="_Toc65582002"/>
      <w:bookmarkStart w:id="44" w:name="_Toc68516102"/>
      <w:r w:rsidRPr="00BD157A">
        <w:rPr>
          <w:rFonts w:ascii="Calibri" w:eastAsia="SimSun" w:hAnsi="Calibri" w:cs="Calibri"/>
          <w:color w:val="3CA1BC"/>
          <w:sz w:val="20"/>
          <w:szCs w:val="20"/>
          <w:lang w:bidi="ne-NP"/>
        </w:rPr>
        <w:t>Mecanisme de implementare</w:t>
      </w:r>
      <w:bookmarkEnd w:id="43"/>
      <w:bookmarkEnd w:id="44"/>
      <w:r w:rsidRPr="00BD157A">
        <w:rPr>
          <w:rFonts w:ascii="Calibri" w:eastAsia="SimSun" w:hAnsi="Calibri" w:cs="Calibri"/>
          <w:color w:val="3CA1BC"/>
          <w:sz w:val="20"/>
          <w:szCs w:val="20"/>
          <w:lang w:bidi="ne-NP"/>
        </w:rPr>
        <w:t xml:space="preserve"> </w:t>
      </w:r>
    </w:p>
    <w:p w14:paraId="616DC61E" w14:textId="0B012600"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În ceea ce prive</w:t>
      </w:r>
      <w:r w:rsidR="00B264F5" w:rsidRPr="00BD157A">
        <w:rPr>
          <w:rFonts w:ascii="Calibri" w:eastAsiaTheme="minorHAnsi" w:hAnsi="Calibri" w:cs="Calibri"/>
          <w:sz w:val="20"/>
          <w:szCs w:val="20"/>
          <w:shd w:val="clear" w:color="auto" w:fill="FFFFFF"/>
          <w:lang w:eastAsia="en-US"/>
        </w:rPr>
        <w:t>ște</w:t>
      </w:r>
      <w:r w:rsidRPr="00BD157A">
        <w:rPr>
          <w:rFonts w:ascii="Calibri" w:eastAsiaTheme="minorHAnsi" w:hAnsi="Calibri" w:cs="Calibri"/>
          <w:sz w:val="20"/>
          <w:szCs w:val="20"/>
          <w:shd w:val="clear" w:color="auto" w:fill="FFFFFF"/>
          <w:lang w:eastAsia="en-US"/>
        </w:rPr>
        <w:t xml:space="preserve"> </w:t>
      </w:r>
      <w:r w:rsidRPr="00BD157A">
        <w:rPr>
          <w:rFonts w:ascii="Calibri" w:eastAsiaTheme="minorHAnsi" w:hAnsi="Calibri" w:cs="Calibri"/>
          <w:b/>
          <w:sz w:val="20"/>
          <w:szCs w:val="20"/>
          <w:shd w:val="clear" w:color="auto" w:fill="FFFFFF"/>
          <w:lang w:eastAsia="en-US"/>
        </w:rPr>
        <w:t>factori</w:t>
      </w:r>
      <w:r w:rsidR="00B264F5" w:rsidRPr="00BD157A">
        <w:rPr>
          <w:rFonts w:ascii="Calibri" w:eastAsiaTheme="minorHAnsi" w:hAnsi="Calibri" w:cs="Calibri"/>
          <w:b/>
          <w:sz w:val="20"/>
          <w:szCs w:val="20"/>
          <w:shd w:val="clear" w:color="auto" w:fill="FFFFFF"/>
          <w:lang w:eastAsia="en-US"/>
        </w:rPr>
        <w:t>i</w:t>
      </w:r>
      <w:r w:rsidRPr="00BD157A">
        <w:rPr>
          <w:rFonts w:ascii="Calibri" w:eastAsiaTheme="minorHAnsi" w:hAnsi="Calibri" w:cs="Calibri"/>
          <w:b/>
          <w:sz w:val="20"/>
          <w:szCs w:val="20"/>
          <w:shd w:val="clear" w:color="auto" w:fill="FFFFFF"/>
          <w:lang w:eastAsia="en-US"/>
        </w:rPr>
        <w:t xml:space="preserve"> pozitivi</w:t>
      </w:r>
      <w:r w:rsidRPr="00BD157A">
        <w:rPr>
          <w:rFonts w:ascii="Calibri" w:eastAsiaTheme="minorHAnsi" w:hAnsi="Calibri" w:cs="Calibri"/>
          <w:sz w:val="20"/>
          <w:szCs w:val="20"/>
          <w:shd w:val="clear" w:color="auto" w:fill="FFFFFF"/>
          <w:lang w:eastAsia="en-US"/>
        </w:rPr>
        <w:t xml:space="preserve"> care au asigurat buna funcționare a mecanismelor de implementare</w:t>
      </w:r>
      <w:r w:rsidR="00C76469" w:rsidRPr="00BD157A">
        <w:rPr>
          <w:rFonts w:ascii="Calibri" w:eastAsiaTheme="minorHAnsi" w:hAnsi="Calibri" w:cs="Calibri"/>
          <w:sz w:val="20"/>
          <w:szCs w:val="20"/>
          <w:shd w:val="clear" w:color="auto" w:fill="FFFFFF"/>
          <w:lang w:eastAsia="en-US"/>
        </w:rPr>
        <w:t xml:space="preserve"> în cazul celor două proiecte implementate de DGASPC VS</w:t>
      </w:r>
      <w:r w:rsidRPr="00BD157A">
        <w:rPr>
          <w:rFonts w:ascii="Calibri" w:eastAsiaTheme="minorHAnsi" w:hAnsi="Calibri" w:cs="Calibri"/>
          <w:sz w:val="20"/>
          <w:szCs w:val="20"/>
          <w:shd w:val="clear" w:color="auto" w:fill="FFFFFF"/>
          <w:lang w:eastAsia="en-US"/>
        </w:rPr>
        <w:t xml:space="preserve">, în cadrul interviului a fost menționată buna colaborare a beneficiarului cu organismul intermediar regional, precum și buna organizare a echipei de management și managementul parteneriatului, care au asigurat derularea tuturor activităților conform planificării. </w:t>
      </w:r>
    </w:p>
    <w:p w14:paraId="4B56689B" w14:textId="77777777" w:rsidR="00355E62" w:rsidRPr="00BD157A" w:rsidRDefault="00355E62" w:rsidP="003F1A66">
      <w:pPr>
        <w:spacing w:before="120"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Cu toate acestea, o serie de </w:t>
      </w:r>
      <w:r w:rsidRPr="00BD157A">
        <w:rPr>
          <w:rFonts w:ascii="Calibri" w:eastAsiaTheme="minorHAnsi" w:hAnsi="Calibri" w:cs="Calibri"/>
          <w:b/>
          <w:sz w:val="20"/>
          <w:szCs w:val="20"/>
          <w:shd w:val="clear" w:color="auto" w:fill="FFFFFF"/>
          <w:lang w:eastAsia="en-US"/>
        </w:rPr>
        <w:t>factori negativi</w:t>
      </w:r>
      <w:r w:rsidRPr="00BD157A">
        <w:rPr>
          <w:rFonts w:ascii="Calibri" w:eastAsiaTheme="minorHAnsi" w:hAnsi="Calibri" w:cs="Calibri"/>
          <w:sz w:val="20"/>
          <w:szCs w:val="20"/>
          <w:shd w:val="clear" w:color="auto" w:fill="FFFFFF"/>
          <w:lang w:eastAsia="en-US"/>
        </w:rPr>
        <w:t xml:space="preserve"> au îngreunat procesul de implementare și producerea efectelor:</w:t>
      </w:r>
    </w:p>
    <w:p w14:paraId="4CF7D7E0"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Identificarea și recrutarea persoanelor în cadrul grupului ținta a presupus un mare efort la nivelul echipei de implementare. Acest aspect a fost cauzat de faptul că monitorizarea constantă asupra situației persoanelor vulnerabile la nivel regional/județean nu era realizată, în special în cazul tinerilor post-instituționalizați, cu care se pierdea legătura odată cu părăsirea de către aceștia a sistemului de protecție a copilului. </w:t>
      </w:r>
    </w:p>
    <w:p w14:paraId="5B2196D9"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Cu toate ca populația romă a fost cooperantă în derularea activităților de formare, principalul factor motivator în cazul acestora era reprezentant de acordarea subvențiilor în vederea participării și nu de dorința de a identifica un loc de muncă și de a activa pe piața muncii. </w:t>
      </w:r>
    </w:p>
    <w:p w14:paraId="32A4E0F1"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Popularizarea proiectelor în rândul comunităților a dus la existența situațiilor de manifestarea a unui interes pentru activitățile proiectelor derulate, dar care nu erau eligibile, din vaste motive, precum cel al nivelului redus al educației  (în cazul persoanelor de etnie romă și a celor cu dizabilități). </w:t>
      </w:r>
    </w:p>
    <w:p w14:paraId="7A565CC8"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Nivelul ridicat al birocrației a impus anumite blocaje (birocrația reprezintă și în prezent un aspect problematic, în ciuda digitalizării). </w:t>
      </w:r>
    </w:p>
    <w:p w14:paraId="5E325FB0" w14:textId="065560FF"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Cash flow-ul a fost dificil de susținut, având în vedere întârzierile apărute în procesul de plată/ rambursare. </w:t>
      </w:r>
    </w:p>
    <w:p w14:paraId="4D8DC6AB" w14:textId="4671DCB9"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Aplicarea de anumite corecții financiare a dus la formularea de contestații care deși au fost aprobate, sumele aferente acesteia nu au fost recuperate, fiind necesare alocări din resursele proprii partenerilor. </w:t>
      </w:r>
    </w:p>
    <w:p w14:paraId="192D81F9" w14:textId="1331E4CB" w:rsidR="00C76469" w:rsidRPr="00BD157A" w:rsidRDefault="00C76469" w:rsidP="003F1A66">
      <w:pPr>
        <w:pStyle w:val="ListParagraph"/>
        <w:snapToGrid w:val="0"/>
        <w:spacing w:after="120"/>
        <w:ind w:left="0" w:firstLine="0"/>
        <w:contextualSpacing w:val="0"/>
        <w:jc w:val="both"/>
        <w:rPr>
          <w:rFonts w:ascii="Calibri" w:hAnsi="Calibri" w:cs="Calibri"/>
          <w:sz w:val="20"/>
          <w:szCs w:val="20"/>
        </w:rPr>
      </w:pPr>
      <w:r w:rsidRPr="00BD157A">
        <w:rPr>
          <w:rFonts w:ascii="Calibri" w:hAnsi="Calibri" w:cs="Calibri"/>
          <w:color w:val="000000"/>
          <w:sz w:val="20"/>
          <w:szCs w:val="20"/>
          <w:shd w:val="clear" w:color="auto" w:fill="FFFFFF"/>
        </w:rPr>
        <w:t xml:space="preserve">În cazul proiectului </w:t>
      </w:r>
      <w:r w:rsidRPr="00BD157A">
        <w:rPr>
          <w:rFonts w:ascii="Calibri" w:hAnsi="Calibri" w:cs="Calibri"/>
          <w:b/>
          <w:color w:val="000000"/>
          <w:sz w:val="20"/>
          <w:szCs w:val="20"/>
          <w:shd w:val="clear" w:color="auto" w:fill="FFFFFF"/>
        </w:rPr>
        <w:t>INFUSE</w:t>
      </w:r>
      <w:r w:rsidRPr="00BD157A">
        <w:rPr>
          <w:rFonts w:ascii="Calibri" w:hAnsi="Calibri" w:cs="Calibri"/>
          <w:color w:val="000000"/>
          <w:sz w:val="20"/>
          <w:szCs w:val="20"/>
          <w:shd w:val="clear" w:color="auto" w:fill="FFFFFF"/>
        </w:rPr>
        <w:t xml:space="preserve"> </w:t>
      </w:r>
      <w:r w:rsidRPr="00BD157A">
        <w:rPr>
          <w:rFonts w:ascii="Calibri" w:hAnsi="Calibri" w:cs="Calibri"/>
          <w:color w:val="auto"/>
          <w:sz w:val="20"/>
          <w:szCs w:val="20"/>
        </w:rPr>
        <w:t xml:space="preserve">nu au fost </w:t>
      </w:r>
      <w:r w:rsidR="00AC3BF1" w:rsidRPr="00BD157A">
        <w:rPr>
          <w:rFonts w:ascii="Calibri" w:hAnsi="Calibri" w:cs="Calibri"/>
          <w:color w:val="auto"/>
          <w:sz w:val="20"/>
          <w:szCs w:val="20"/>
        </w:rPr>
        <w:t>disponibile</w:t>
      </w:r>
      <w:r w:rsidRPr="00BD157A">
        <w:rPr>
          <w:rFonts w:ascii="Calibri" w:hAnsi="Calibri" w:cs="Calibri"/>
          <w:color w:val="auto"/>
          <w:sz w:val="20"/>
          <w:szCs w:val="20"/>
        </w:rPr>
        <w:t xml:space="preserve"> suficiente </w:t>
      </w:r>
      <w:r w:rsidR="00AC3BF1" w:rsidRPr="00BD157A">
        <w:rPr>
          <w:rFonts w:ascii="Calibri" w:hAnsi="Calibri" w:cs="Calibri"/>
          <w:color w:val="auto"/>
          <w:sz w:val="20"/>
          <w:szCs w:val="20"/>
        </w:rPr>
        <w:t>date</w:t>
      </w:r>
      <w:r w:rsidRPr="00BD157A">
        <w:rPr>
          <w:rFonts w:ascii="Calibri" w:hAnsi="Calibri" w:cs="Calibri"/>
          <w:color w:val="auto"/>
          <w:sz w:val="20"/>
          <w:szCs w:val="20"/>
        </w:rPr>
        <w:t xml:space="preserve"> despre proiect pentru a putea detalia.</w:t>
      </w:r>
    </w:p>
    <w:p w14:paraId="3C3CEEA7" w14:textId="77777777" w:rsidR="00C76469" w:rsidRPr="00BD157A" w:rsidRDefault="00C76469" w:rsidP="00AC73CA">
      <w:pPr>
        <w:pStyle w:val="ListParagraph"/>
        <w:snapToGrid w:val="0"/>
        <w:spacing w:after="60"/>
        <w:ind w:left="0" w:firstLine="0"/>
        <w:contextualSpacing w:val="0"/>
        <w:jc w:val="both"/>
        <w:rPr>
          <w:rFonts w:ascii="Calibri" w:hAnsi="Calibri" w:cs="Calibri"/>
          <w:b/>
          <w:color w:val="000000"/>
          <w:sz w:val="20"/>
          <w:szCs w:val="20"/>
          <w:shd w:val="clear" w:color="auto" w:fill="FFFFFF"/>
        </w:rPr>
      </w:pPr>
    </w:p>
    <w:p w14:paraId="530B5EE5" w14:textId="4493C3CC" w:rsidR="00355E62" w:rsidRPr="00BD157A"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45" w:name="_Toc65582003"/>
      <w:bookmarkStart w:id="46" w:name="_Toc68516103"/>
      <w:r w:rsidRPr="00BD157A">
        <w:rPr>
          <w:rFonts w:ascii="Calibri" w:eastAsia="SimSun" w:hAnsi="Calibri" w:cs="Calibri"/>
          <w:color w:val="3CA1BC"/>
          <w:sz w:val="20"/>
          <w:szCs w:val="20"/>
          <w:lang w:bidi="ne-NP"/>
        </w:rPr>
        <w:t>Eficacitate și impact</w:t>
      </w:r>
      <w:bookmarkEnd w:id="45"/>
      <w:bookmarkEnd w:id="46"/>
      <w:r w:rsidRPr="00BD157A">
        <w:rPr>
          <w:rFonts w:ascii="Calibri" w:eastAsia="SimSun" w:hAnsi="Calibri" w:cs="Calibri"/>
          <w:color w:val="3CA1BC"/>
          <w:sz w:val="20"/>
          <w:szCs w:val="20"/>
          <w:lang w:bidi="ne-NP"/>
        </w:rPr>
        <w:t xml:space="preserve"> </w:t>
      </w:r>
    </w:p>
    <w:p w14:paraId="764449AF" w14:textId="77777777" w:rsidR="00355E62" w:rsidRPr="00BD157A" w:rsidRDefault="00355E62" w:rsidP="003F1A66">
      <w:pPr>
        <w:snapToGrid w:val="0"/>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La nivelul logicii de intervenție, obiectivele specifice propuse răspund într-o măsură ridicată nevoilor identificate în rândul grupurilor țintă, iar activitățile planificate și rezultatele așteptate au fost definite coerent și sunt în concordanță cu acestea.</w:t>
      </w:r>
    </w:p>
    <w:p w14:paraId="34CBBE41" w14:textId="77777777"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Activitățile implementate au urmărit facilitarea accesului și încurajarea participării pe piața muncii a persoanelor vulnerabile – persoane cu dizabilități, persoane de etnie romă și tineri care părăsesc sistemul instituționalizat de protecție a copilului.</w:t>
      </w:r>
    </w:p>
    <w:p w14:paraId="074E8AE0" w14:textId="77777777"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Acțiunile dedicate îmbunătățirii situației grupurilor vulnerabile au constat în: </w:t>
      </w:r>
    </w:p>
    <w:p w14:paraId="6B325CE2"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Formarea profesională și calificarea grupului țintă, fiind organizate cursuri de îngrijitor la domiciliu, babysitter, agent curățenie, zugrav, infirmier, etc.; </w:t>
      </w:r>
    </w:p>
    <w:p w14:paraId="06223C12"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Servicii de informare, consiliere, orientare, mediere și acompaniere pe piața muncii; </w:t>
      </w:r>
    </w:p>
    <w:p w14:paraId="6A673CA7"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Derularea campaniilor de sensibilizare în rândul societății civile și a angajatorilor din regiune; </w:t>
      </w:r>
    </w:p>
    <w:p w14:paraId="158EC2C3"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t xml:space="preserve">Organizarea burselor locurilor de muncă. </w:t>
      </w:r>
    </w:p>
    <w:p w14:paraId="20D2827E" w14:textId="77777777" w:rsidR="00355E62" w:rsidRPr="00BD157A" w:rsidRDefault="00355E62" w:rsidP="007C3E03">
      <w:pPr>
        <w:numPr>
          <w:ilvl w:val="0"/>
          <w:numId w:val="18"/>
        </w:numPr>
        <w:spacing w:after="60"/>
        <w:ind w:left="714" w:hanging="357"/>
        <w:contextualSpacing/>
        <w:jc w:val="both"/>
        <w:rPr>
          <w:rFonts w:ascii="Calibri" w:hAnsi="Calibri" w:cs="Calibri"/>
          <w:sz w:val="20"/>
          <w:szCs w:val="20"/>
        </w:rPr>
      </w:pPr>
      <w:r w:rsidRPr="00BD157A">
        <w:rPr>
          <w:rFonts w:ascii="Calibri" w:hAnsi="Calibri" w:cs="Calibri"/>
          <w:sz w:val="20"/>
          <w:szCs w:val="20"/>
        </w:rPr>
        <w:lastRenderedPageBreak/>
        <w:t xml:space="preserve">Înființarea unui centru de incluziune socială și oferirea de servicii specifice. </w:t>
      </w:r>
    </w:p>
    <w:p w14:paraId="46E4D279" w14:textId="77777777"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Fiecare activitate întreprinsă își propunea ca persoanele identificate ca făcând parte din grupul țintă să beneficieze de intervenții prin care să se asigure creșterea șanselor de identificare și accesare a unui loc de muncă, iar barierele de menținere a acestuia să fie înlăturate. Activitățile proiectului, în special cele de formare, s-au bucurat de un mare succes în rândul persoanelor vulnerabile care prezentau un interes crescut de participare în cadrul acestora, existând solicitări de organizare a programelor de calificare și ulterior finalizării proiectului. </w:t>
      </w:r>
    </w:p>
    <w:p w14:paraId="536B365C" w14:textId="62F9377D"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Pentru </w:t>
      </w:r>
      <w:r w:rsidRPr="00BD157A">
        <w:rPr>
          <w:rFonts w:ascii="Calibri" w:eastAsiaTheme="minorHAnsi" w:hAnsi="Calibri" w:cs="Calibri"/>
          <w:b/>
          <w:sz w:val="20"/>
          <w:szCs w:val="20"/>
          <w:shd w:val="clear" w:color="auto" w:fill="FFFFFF"/>
          <w:lang w:eastAsia="en-US"/>
        </w:rPr>
        <w:t>asigurarea distribuție</w:t>
      </w:r>
      <w:r w:rsidR="003974AA" w:rsidRPr="00BD157A">
        <w:rPr>
          <w:rFonts w:ascii="Calibri" w:eastAsiaTheme="minorHAnsi" w:hAnsi="Calibri" w:cs="Calibri"/>
          <w:b/>
          <w:sz w:val="20"/>
          <w:szCs w:val="20"/>
          <w:shd w:val="clear" w:color="auto" w:fill="FFFFFF"/>
          <w:lang w:eastAsia="en-US"/>
        </w:rPr>
        <w:t>i</w:t>
      </w:r>
      <w:r w:rsidRPr="00BD157A">
        <w:rPr>
          <w:rFonts w:ascii="Calibri" w:eastAsiaTheme="minorHAnsi" w:hAnsi="Calibri" w:cs="Calibri"/>
          <w:b/>
          <w:sz w:val="20"/>
          <w:szCs w:val="20"/>
          <w:shd w:val="clear" w:color="auto" w:fill="FFFFFF"/>
          <w:lang w:eastAsia="en-US"/>
        </w:rPr>
        <w:t xml:space="preserve"> efectelor</w:t>
      </w:r>
      <w:r w:rsidRPr="00BD157A">
        <w:rPr>
          <w:rFonts w:ascii="Calibri" w:eastAsiaTheme="minorHAnsi" w:hAnsi="Calibri" w:cs="Calibri"/>
          <w:sz w:val="20"/>
          <w:szCs w:val="20"/>
          <w:shd w:val="clear" w:color="auto" w:fill="FFFFFF"/>
          <w:lang w:eastAsia="en-US"/>
        </w:rPr>
        <w:t xml:space="preserve"> au fost organizate activități, care să fie cât mai aproape posibil de domiciliul persoanelor vulnerabile, neexistând astfel discrepanțe în derularea acestora în mediul urban și cel rural. Au fost luate în considerare și măsuri de facilitare a participării în cadrul programelor de calificare prin decontarea costurilor de transport în cazul în care s-a impus această necesitate și acordarea de subvenții, care au avut un puternic impact motivator. </w:t>
      </w:r>
    </w:p>
    <w:p w14:paraId="53114F6C" w14:textId="77777777"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Cu toate acestea au existat persoane cu handicap și de etnie romă care prezentau nevoi prioritare în materie de formare și calificare, însă nu putut fi încadrate în grupul beneficiar, având un nivel minim de școlarizare. În acest sens pentru </w:t>
      </w:r>
      <w:r w:rsidRPr="00BD157A">
        <w:rPr>
          <w:rFonts w:ascii="Calibri" w:eastAsiaTheme="minorHAnsi" w:hAnsi="Calibri" w:cs="Calibri"/>
          <w:b/>
          <w:sz w:val="20"/>
          <w:szCs w:val="20"/>
          <w:shd w:val="clear" w:color="auto" w:fill="FFFFFF"/>
          <w:lang w:eastAsia="en-US"/>
        </w:rPr>
        <w:t>asigurarea obținerii unor rezultate superioare</w:t>
      </w:r>
      <w:r w:rsidRPr="00BD157A">
        <w:rPr>
          <w:rFonts w:ascii="Calibri" w:eastAsiaTheme="minorHAnsi" w:hAnsi="Calibri" w:cs="Calibri"/>
          <w:sz w:val="20"/>
          <w:szCs w:val="20"/>
          <w:shd w:val="clear" w:color="auto" w:fill="FFFFFF"/>
          <w:lang w:eastAsia="en-US"/>
        </w:rPr>
        <w:t xml:space="preserve"> sau asigurarea bunăstării persoanelor vulnerabile sunt necesare și cursuri de inițiere/calificare aferente nivelului 1 sau derularea intervențiilor de tipul ,,a doua șansă”. </w:t>
      </w:r>
    </w:p>
    <w:p w14:paraId="4E10103B" w14:textId="5ACB9130" w:rsidR="00355E62" w:rsidRPr="00BD157A" w:rsidRDefault="00355E62" w:rsidP="003F1A66">
      <w:pPr>
        <w:spacing w:after="120"/>
        <w:jc w:val="both"/>
        <w:rPr>
          <w:rFonts w:ascii="Calibri" w:eastAsiaTheme="minorHAnsi" w:hAnsi="Calibri" w:cs="Calibri"/>
          <w:sz w:val="20"/>
          <w:szCs w:val="20"/>
          <w:shd w:val="clear" w:color="auto" w:fill="FFFFFF"/>
          <w:lang w:eastAsia="en-US"/>
        </w:rPr>
      </w:pPr>
      <w:r w:rsidRPr="00BD157A">
        <w:rPr>
          <w:rFonts w:ascii="Calibri" w:eastAsiaTheme="minorHAnsi" w:hAnsi="Calibri" w:cs="Calibri"/>
          <w:sz w:val="20"/>
          <w:szCs w:val="20"/>
          <w:shd w:val="clear" w:color="auto" w:fill="FFFFFF"/>
          <w:lang w:eastAsia="en-US"/>
        </w:rPr>
        <w:t xml:space="preserve">Intervențiile au produs schimbări în rândul categoriilor vulnerabile, ca urmare a participării la diferitele activități, fiindu-le îmbunătățite abilitățile și competențele, însă în vederea obținerii succesului privind accesul pe piața muncii rolul cel mai important este deținut de motivația persoanelor vulnerabile și de dorința acestora de a muncii. </w:t>
      </w:r>
    </w:p>
    <w:p w14:paraId="594B8C23" w14:textId="77777777" w:rsidR="00355E62" w:rsidRPr="00BD157A" w:rsidRDefault="00355E62" w:rsidP="003F1A66">
      <w:pPr>
        <w:spacing w:after="120"/>
        <w:jc w:val="both"/>
        <w:rPr>
          <w:rFonts w:ascii="Calibri" w:eastAsiaTheme="minorHAnsi" w:hAnsi="Calibri" w:cs="Calibri"/>
          <w:b/>
          <w:sz w:val="20"/>
          <w:szCs w:val="20"/>
          <w:shd w:val="clear" w:color="auto" w:fill="FFFFFF"/>
          <w:lang w:eastAsia="en-US"/>
        </w:rPr>
      </w:pPr>
      <w:r w:rsidRPr="00BD157A">
        <w:rPr>
          <w:rFonts w:ascii="Calibri" w:eastAsiaTheme="minorHAnsi" w:hAnsi="Calibri" w:cs="Calibri"/>
          <w:b/>
          <w:sz w:val="20"/>
          <w:szCs w:val="20"/>
          <w:shd w:val="clear" w:color="auto" w:fill="FFFFFF"/>
          <w:lang w:eastAsia="en-US"/>
        </w:rPr>
        <w:t xml:space="preserve">Nivelul de îndeplinirea a indicatorilor  </w:t>
      </w:r>
    </w:p>
    <w:p w14:paraId="424BF959" w14:textId="77777777" w:rsidR="00355E62" w:rsidRPr="0055141A" w:rsidRDefault="00355E62" w:rsidP="003F1A66">
      <w:pPr>
        <w:spacing w:after="120"/>
        <w:jc w:val="both"/>
        <w:rPr>
          <w:rFonts w:ascii="Calibri" w:hAnsi="Calibri" w:cs="Calibri"/>
          <w:sz w:val="20"/>
          <w:szCs w:val="20"/>
          <w:lang w:eastAsia="en-US"/>
        </w:rPr>
      </w:pPr>
      <w:r w:rsidRPr="00BD157A">
        <w:rPr>
          <w:rFonts w:ascii="Calibri" w:hAnsi="Calibri" w:cs="Calibri"/>
          <w:sz w:val="20"/>
          <w:szCs w:val="20"/>
          <w:lang w:eastAsia="en-US"/>
        </w:rPr>
        <w:t>Gradul de realizare</w:t>
      </w:r>
      <w:r w:rsidRPr="00BD157A">
        <w:rPr>
          <w:rStyle w:val="FootnoteReference"/>
          <w:rFonts w:ascii="Calibri" w:hAnsi="Calibri" w:cs="Calibri"/>
          <w:sz w:val="20"/>
          <w:szCs w:val="20"/>
          <w:lang w:eastAsia="en-US"/>
        </w:rPr>
        <w:footnoteReference w:id="5"/>
      </w:r>
      <w:r w:rsidRPr="00BD157A">
        <w:rPr>
          <w:rFonts w:ascii="Calibri" w:hAnsi="Calibri" w:cs="Calibri"/>
          <w:sz w:val="20"/>
          <w:szCs w:val="20"/>
          <w:lang w:eastAsia="en-US"/>
        </w:rPr>
        <w:t xml:space="preserve"> al indicatorilor asumați în cadrul proiectului DGASPC VS1 se regăsește în tabelul de mai jos. </w:t>
      </w:r>
    </w:p>
    <w:tbl>
      <w:tblPr>
        <w:tblStyle w:val="GridTable4-Accent1"/>
        <w:tblW w:w="9351" w:type="dxa"/>
        <w:jc w:val="center"/>
        <w:tblLook w:val="04A0" w:firstRow="1" w:lastRow="0" w:firstColumn="1" w:lastColumn="0" w:noHBand="0" w:noVBand="1"/>
      </w:tblPr>
      <w:tblGrid>
        <w:gridCol w:w="5675"/>
        <w:gridCol w:w="1559"/>
        <w:gridCol w:w="993"/>
        <w:gridCol w:w="1124"/>
      </w:tblGrid>
      <w:tr w:rsidR="003F1A66" w:rsidRPr="0055141A" w14:paraId="19375B24" w14:textId="77777777" w:rsidTr="007079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7928AFBD" w14:textId="0D12EB37" w:rsidR="003F1A66" w:rsidRPr="0055141A" w:rsidRDefault="003F1A66" w:rsidP="00E57D9F">
            <w:pPr>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Indicatori de output</w:t>
            </w:r>
          </w:p>
        </w:tc>
        <w:tc>
          <w:tcPr>
            <w:tcW w:w="1559" w:type="dxa"/>
            <w:vAlign w:val="center"/>
          </w:tcPr>
          <w:p w14:paraId="28EACB7D" w14:textId="29D65B8C" w:rsidR="003F1A66" w:rsidRPr="0055141A" w:rsidRDefault="003F1A66" w:rsidP="00E57D9F">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Planificat</w:t>
            </w:r>
          </w:p>
        </w:tc>
        <w:tc>
          <w:tcPr>
            <w:tcW w:w="993" w:type="dxa"/>
            <w:vAlign w:val="center"/>
          </w:tcPr>
          <w:p w14:paraId="528D4E8E" w14:textId="1F82D70A" w:rsidR="003F1A66" w:rsidRPr="0055141A" w:rsidRDefault="003F1A66" w:rsidP="00E57D9F">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Realizat</w:t>
            </w:r>
          </w:p>
        </w:tc>
        <w:tc>
          <w:tcPr>
            <w:tcW w:w="1124" w:type="dxa"/>
            <w:vAlign w:val="center"/>
          </w:tcPr>
          <w:p w14:paraId="120B76C1" w14:textId="5713D50D" w:rsidR="003F1A66" w:rsidRPr="0055141A" w:rsidRDefault="003F1A66" w:rsidP="00E57D9F">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Grad de realizare</w:t>
            </w:r>
          </w:p>
        </w:tc>
      </w:tr>
      <w:tr w:rsidR="003F1A66" w:rsidRPr="0055141A" w14:paraId="61482F39"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1936175E" w14:textId="4AC593E5"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w:t>
            </w:r>
          </w:p>
        </w:tc>
        <w:tc>
          <w:tcPr>
            <w:tcW w:w="1559" w:type="dxa"/>
            <w:vAlign w:val="center"/>
          </w:tcPr>
          <w:p w14:paraId="4B2B36C2" w14:textId="600FD891"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212</w:t>
            </w:r>
          </w:p>
        </w:tc>
        <w:tc>
          <w:tcPr>
            <w:tcW w:w="993" w:type="dxa"/>
            <w:vAlign w:val="center"/>
          </w:tcPr>
          <w:p w14:paraId="53E08080" w14:textId="3B7F0B7A"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205</w:t>
            </w:r>
          </w:p>
        </w:tc>
        <w:tc>
          <w:tcPr>
            <w:tcW w:w="1124" w:type="dxa"/>
            <w:vAlign w:val="center"/>
          </w:tcPr>
          <w:p w14:paraId="66AE880A" w14:textId="13E80A89" w:rsidR="003F1A66" w:rsidRPr="0055141A" w:rsidRDefault="003F1A66" w:rsidP="00A47F3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FF0000"/>
                <w:sz w:val="18"/>
                <w:szCs w:val="18"/>
              </w:rPr>
              <w:t>96,70%</w:t>
            </w:r>
          </w:p>
        </w:tc>
      </w:tr>
      <w:tr w:rsidR="003F1A66" w:rsidRPr="0055141A" w14:paraId="644A8586"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71894140" w14:textId="47E8DA9F"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 care: persoane de etnie romă</w:t>
            </w:r>
          </w:p>
        </w:tc>
        <w:tc>
          <w:tcPr>
            <w:tcW w:w="1559" w:type="dxa"/>
            <w:vAlign w:val="center"/>
          </w:tcPr>
          <w:p w14:paraId="39991CED" w14:textId="4B17F016" w:rsidR="003F1A66" w:rsidRPr="0055141A"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36</w:t>
            </w:r>
          </w:p>
        </w:tc>
        <w:tc>
          <w:tcPr>
            <w:tcW w:w="993" w:type="dxa"/>
            <w:vAlign w:val="center"/>
          </w:tcPr>
          <w:p w14:paraId="41F7807F" w14:textId="70624C2A" w:rsidR="003F1A66" w:rsidRPr="0055141A"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38</w:t>
            </w:r>
          </w:p>
        </w:tc>
        <w:tc>
          <w:tcPr>
            <w:tcW w:w="1124" w:type="dxa"/>
            <w:vAlign w:val="center"/>
          </w:tcPr>
          <w:p w14:paraId="4F095E27" w14:textId="0610CEBD" w:rsidR="003F1A66" w:rsidRPr="0085650D"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85650D">
              <w:rPr>
                <w:rFonts w:ascii="Calibri" w:hAnsi="Calibri" w:cs="Calibri"/>
                <w:color w:val="00B050"/>
                <w:sz w:val="18"/>
                <w:szCs w:val="18"/>
              </w:rPr>
              <w:t>105,56%</w:t>
            </w:r>
          </w:p>
        </w:tc>
      </w:tr>
      <w:tr w:rsidR="003F1A66" w:rsidRPr="0055141A" w14:paraId="337FE71A"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479DF9FB" w14:textId="4DD7D64A"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 care: persoane cu dizabilități</w:t>
            </w:r>
          </w:p>
        </w:tc>
        <w:tc>
          <w:tcPr>
            <w:tcW w:w="1559" w:type="dxa"/>
            <w:vAlign w:val="center"/>
          </w:tcPr>
          <w:p w14:paraId="128BED39" w14:textId="6C44C679"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60</w:t>
            </w:r>
          </w:p>
        </w:tc>
        <w:tc>
          <w:tcPr>
            <w:tcW w:w="993" w:type="dxa"/>
            <w:vAlign w:val="center"/>
          </w:tcPr>
          <w:p w14:paraId="1D1871C9" w14:textId="257EF7E2"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62</w:t>
            </w:r>
          </w:p>
        </w:tc>
        <w:tc>
          <w:tcPr>
            <w:tcW w:w="1124" w:type="dxa"/>
            <w:vAlign w:val="center"/>
          </w:tcPr>
          <w:p w14:paraId="4DD1E9D6" w14:textId="12F8708C" w:rsidR="003F1A66" w:rsidRPr="0085650D"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85650D">
              <w:rPr>
                <w:rFonts w:ascii="Calibri" w:hAnsi="Calibri" w:cs="Calibri"/>
                <w:color w:val="00B050"/>
                <w:sz w:val="18"/>
                <w:szCs w:val="18"/>
              </w:rPr>
              <w:t>103,33%</w:t>
            </w:r>
          </w:p>
        </w:tc>
      </w:tr>
      <w:tr w:rsidR="003F1A66" w:rsidRPr="0055141A" w14:paraId="250BA192"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4EEFD482" w14:textId="4A422406"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 care: tineri care părăsesc sistemul de stat de protecție a copilului</w:t>
            </w:r>
          </w:p>
        </w:tc>
        <w:tc>
          <w:tcPr>
            <w:tcW w:w="1559" w:type="dxa"/>
            <w:vAlign w:val="center"/>
          </w:tcPr>
          <w:p w14:paraId="61B85564" w14:textId="666CC6AE" w:rsidR="003F1A66" w:rsidRPr="0055141A"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116</w:t>
            </w:r>
          </w:p>
        </w:tc>
        <w:tc>
          <w:tcPr>
            <w:tcW w:w="993" w:type="dxa"/>
            <w:vAlign w:val="center"/>
          </w:tcPr>
          <w:p w14:paraId="77B0D92E" w14:textId="760EEC81" w:rsidR="003F1A66" w:rsidRPr="0055141A"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105</w:t>
            </w:r>
          </w:p>
        </w:tc>
        <w:tc>
          <w:tcPr>
            <w:tcW w:w="1124" w:type="dxa"/>
            <w:vAlign w:val="center"/>
          </w:tcPr>
          <w:p w14:paraId="5688C394" w14:textId="35941543" w:rsidR="003F1A66" w:rsidRPr="0055141A" w:rsidRDefault="003F1A66" w:rsidP="00A47F3C">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FF0000"/>
                <w:sz w:val="18"/>
                <w:szCs w:val="18"/>
              </w:rPr>
            </w:pPr>
            <w:r w:rsidRPr="0055141A">
              <w:rPr>
                <w:rFonts w:ascii="Calibri" w:hAnsi="Calibri" w:cs="Calibri"/>
                <w:bCs/>
                <w:color w:val="FF0000"/>
                <w:sz w:val="18"/>
                <w:szCs w:val="18"/>
              </w:rPr>
              <w:t>90,52%</w:t>
            </w:r>
          </w:p>
        </w:tc>
      </w:tr>
      <w:tr w:rsidR="003F1A66" w:rsidRPr="0055141A" w14:paraId="308D7EBD"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006362D" w14:textId="3F43F0DA"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persoane care au beneficiat de consiliere/orientare – acces pe piața muncii</w:t>
            </w:r>
          </w:p>
        </w:tc>
        <w:tc>
          <w:tcPr>
            <w:tcW w:w="1559" w:type="dxa"/>
            <w:vAlign w:val="center"/>
          </w:tcPr>
          <w:p w14:paraId="69595308" w14:textId="2C7BAD05"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336</w:t>
            </w:r>
          </w:p>
        </w:tc>
        <w:tc>
          <w:tcPr>
            <w:tcW w:w="993" w:type="dxa"/>
            <w:vAlign w:val="center"/>
          </w:tcPr>
          <w:p w14:paraId="22D34F52" w14:textId="1FA959C8"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220</w:t>
            </w:r>
          </w:p>
        </w:tc>
        <w:tc>
          <w:tcPr>
            <w:tcW w:w="1124" w:type="dxa"/>
            <w:vAlign w:val="center"/>
          </w:tcPr>
          <w:p w14:paraId="1F96C878" w14:textId="3EE613A4" w:rsidR="003F1A66" w:rsidRPr="0055141A" w:rsidRDefault="003F1A66" w:rsidP="00A47F3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FF0000"/>
                <w:sz w:val="18"/>
                <w:szCs w:val="18"/>
              </w:rPr>
            </w:pPr>
            <w:r w:rsidRPr="0055141A">
              <w:rPr>
                <w:rFonts w:ascii="Calibri" w:hAnsi="Calibri" w:cs="Calibri"/>
                <w:bCs/>
                <w:color w:val="FF0000"/>
                <w:sz w:val="18"/>
                <w:szCs w:val="18"/>
              </w:rPr>
              <w:t>65,48%</w:t>
            </w:r>
          </w:p>
        </w:tc>
      </w:tr>
      <w:tr w:rsidR="003F1A66" w:rsidRPr="0055141A" w14:paraId="4E2C0BAD"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52875FA" w14:textId="0AC8BCC6"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persoane cu dizabilități</w:t>
            </w:r>
          </w:p>
        </w:tc>
        <w:tc>
          <w:tcPr>
            <w:tcW w:w="1559" w:type="dxa"/>
            <w:vAlign w:val="center"/>
          </w:tcPr>
          <w:p w14:paraId="0C42EB5D" w14:textId="51FEB200" w:rsidR="003F1A66" w:rsidRPr="0055141A"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96</w:t>
            </w:r>
          </w:p>
        </w:tc>
        <w:tc>
          <w:tcPr>
            <w:tcW w:w="993" w:type="dxa"/>
            <w:vAlign w:val="center"/>
          </w:tcPr>
          <w:p w14:paraId="7E4C05B4" w14:textId="32FF7B13" w:rsidR="003F1A66" w:rsidRPr="0055141A" w:rsidRDefault="003F1A66" w:rsidP="00A47F3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66</w:t>
            </w:r>
          </w:p>
        </w:tc>
        <w:tc>
          <w:tcPr>
            <w:tcW w:w="1124" w:type="dxa"/>
            <w:vAlign w:val="center"/>
          </w:tcPr>
          <w:p w14:paraId="4583D010" w14:textId="0E214FE9" w:rsidR="003F1A66" w:rsidRPr="0055141A" w:rsidRDefault="003F1A66" w:rsidP="00A47F3C">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FF0000"/>
                <w:sz w:val="18"/>
                <w:szCs w:val="18"/>
              </w:rPr>
            </w:pPr>
            <w:r w:rsidRPr="0055141A">
              <w:rPr>
                <w:rFonts w:ascii="Calibri" w:hAnsi="Calibri" w:cs="Calibri"/>
                <w:bCs/>
                <w:color w:val="FF0000"/>
                <w:sz w:val="18"/>
                <w:szCs w:val="18"/>
              </w:rPr>
              <w:t>68,75%</w:t>
            </w:r>
          </w:p>
        </w:tc>
      </w:tr>
      <w:tr w:rsidR="003F1A66" w:rsidRPr="0055141A" w14:paraId="022D97BC"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FCB850B" w14:textId="2A22B109"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persoane de etnie roma</w:t>
            </w:r>
          </w:p>
        </w:tc>
        <w:tc>
          <w:tcPr>
            <w:tcW w:w="1559" w:type="dxa"/>
            <w:vAlign w:val="center"/>
          </w:tcPr>
          <w:p w14:paraId="1DBBD017" w14:textId="0FEE606B"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60</w:t>
            </w:r>
          </w:p>
        </w:tc>
        <w:tc>
          <w:tcPr>
            <w:tcW w:w="993" w:type="dxa"/>
            <w:vAlign w:val="center"/>
          </w:tcPr>
          <w:p w14:paraId="492AB4B5" w14:textId="46F5B18D" w:rsidR="003F1A66" w:rsidRPr="0055141A" w:rsidRDefault="003F1A66" w:rsidP="00A47F3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37</w:t>
            </w:r>
          </w:p>
        </w:tc>
        <w:tc>
          <w:tcPr>
            <w:tcW w:w="1124" w:type="dxa"/>
            <w:vAlign w:val="center"/>
          </w:tcPr>
          <w:p w14:paraId="06635FFF" w14:textId="5AA94F67" w:rsidR="003F1A66" w:rsidRPr="0055141A" w:rsidRDefault="003F1A66" w:rsidP="00A47F3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FF0000"/>
                <w:sz w:val="18"/>
                <w:szCs w:val="18"/>
              </w:rPr>
            </w:pPr>
            <w:r w:rsidRPr="0055141A">
              <w:rPr>
                <w:rFonts w:ascii="Calibri" w:hAnsi="Calibri" w:cs="Calibri"/>
                <w:bCs/>
                <w:color w:val="FF0000"/>
                <w:sz w:val="18"/>
                <w:szCs w:val="18"/>
              </w:rPr>
              <w:t>61,67%</w:t>
            </w:r>
          </w:p>
        </w:tc>
      </w:tr>
      <w:tr w:rsidR="00D741E8" w:rsidRPr="0055141A" w14:paraId="7C132282"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64644B14" w14:textId="051FC313" w:rsidR="003F1A66" w:rsidRPr="0055141A" w:rsidRDefault="003F1A66" w:rsidP="00E57D9F">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t>Indicatori de rezultat</w:t>
            </w:r>
          </w:p>
        </w:tc>
        <w:tc>
          <w:tcPr>
            <w:tcW w:w="1559" w:type="dxa"/>
            <w:shd w:val="clear" w:color="auto" w:fill="134753" w:themeFill="accent1"/>
            <w:vAlign w:val="center"/>
          </w:tcPr>
          <w:p w14:paraId="76A11BFF" w14:textId="2E8B6E78" w:rsidR="003F1A66" w:rsidRPr="0055141A" w:rsidRDefault="003F1A66" w:rsidP="00E57D9F">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Planificat</w:t>
            </w:r>
          </w:p>
        </w:tc>
        <w:tc>
          <w:tcPr>
            <w:tcW w:w="993" w:type="dxa"/>
            <w:shd w:val="clear" w:color="auto" w:fill="134753" w:themeFill="accent1"/>
            <w:vAlign w:val="center"/>
          </w:tcPr>
          <w:p w14:paraId="1DBC0EC2" w14:textId="3619BEC5" w:rsidR="003F1A66" w:rsidRPr="0055141A" w:rsidRDefault="003F1A66" w:rsidP="00E57D9F">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Realizat</w:t>
            </w:r>
          </w:p>
        </w:tc>
        <w:tc>
          <w:tcPr>
            <w:tcW w:w="1124" w:type="dxa"/>
            <w:shd w:val="clear" w:color="auto" w:fill="134753" w:themeFill="accent1"/>
            <w:vAlign w:val="center"/>
          </w:tcPr>
          <w:p w14:paraId="528EEB89" w14:textId="3BD11B44" w:rsidR="003F1A66" w:rsidRPr="0055141A" w:rsidRDefault="003F1A66" w:rsidP="00E57D9F">
            <w:pPr>
              <w:spacing w:before="12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3F1A66" w:rsidRPr="0055141A" w14:paraId="22D2628C"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10725304" w14:textId="7C1B4C9A"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Ponderea participanților la programele de calificare/recalificare pentru grupurile vulnerabile care obțin certificare  </w:t>
            </w:r>
          </w:p>
        </w:tc>
        <w:tc>
          <w:tcPr>
            <w:tcW w:w="1559" w:type="dxa"/>
            <w:vAlign w:val="center"/>
          </w:tcPr>
          <w:p w14:paraId="0CE77069" w14:textId="3E56B58B" w:rsidR="003F1A66" w:rsidRPr="0055141A"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w:t>
            </w:r>
          </w:p>
        </w:tc>
        <w:tc>
          <w:tcPr>
            <w:tcW w:w="993" w:type="dxa"/>
            <w:vAlign w:val="center"/>
          </w:tcPr>
          <w:p w14:paraId="25D02937" w14:textId="1F7F6A3E" w:rsidR="003F1A66" w:rsidRPr="00E44076"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96,65%</w:t>
            </w:r>
          </w:p>
        </w:tc>
        <w:tc>
          <w:tcPr>
            <w:tcW w:w="1124" w:type="dxa"/>
            <w:vAlign w:val="center"/>
          </w:tcPr>
          <w:p w14:paraId="3DC9D7E1" w14:textId="761B90B5" w:rsidR="003F1A66" w:rsidRPr="0055141A" w:rsidRDefault="003F1A66" w:rsidP="004838D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w:t>
            </w:r>
          </w:p>
        </w:tc>
      </w:tr>
      <w:tr w:rsidR="003F1A66" w:rsidRPr="0055141A" w14:paraId="78541104"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1C953071" w14:textId="4C1DB413"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persoane de etnie romă</w:t>
            </w:r>
          </w:p>
        </w:tc>
        <w:tc>
          <w:tcPr>
            <w:tcW w:w="1559" w:type="dxa"/>
            <w:vAlign w:val="center"/>
          </w:tcPr>
          <w:p w14:paraId="2270100E" w14:textId="2A920CDA" w:rsidR="003F1A66" w:rsidRPr="0055141A"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w:t>
            </w:r>
          </w:p>
        </w:tc>
        <w:tc>
          <w:tcPr>
            <w:tcW w:w="993" w:type="dxa"/>
            <w:vAlign w:val="center"/>
          </w:tcPr>
          <w:p w14:paraId="4024BAFC" w14:textId="4003D9C4" w:rsidR="003F1A66" w:rsidRPr="00E44076"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98,69%</w:t>
            </w:r>
          </w:p>
        </w:tc>
        <w:tc>
          <w:tcPr>
            <w:tcW w:w="1124" w:type="dxa"/>
            <w:vAlign w:val="center"/>
          </w:tcPr>
          <w:p w14:paraId="5C261D7A" w14:textId="6EC6147C" w:rsidR="003F1A66" w:rsidRPr="0055141A" w:rsidRDefault="003F1A66" w:rsidP="004838DC">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w:t>
            </w:r>
          </w:p>
        </w:tc>
      </w:tr>
      <w:tr w:rsidR="003F1A66" w:rsidRPr="0055141A" w14:paraId="18DEA8E6"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55A4074" w14:textId="310236A1"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persoane cu dizabilități</w:t>
            </w:r>
          </w:p>
        </w:tc>
        <w:tc>
          <w:tcPr>
            <w:tcW w:w="1559" w:type="dxa"/>
            <w:vAlign w:val="center"/>
          </w:tcPr>
          <w:p w14:paraId="72676785" w14:textId="3CF6855F" w:rsidR="003F1A66" w:rsidRPr="0055141A"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w:t>
            </w:r>
          </w:p>
        </w:tc>
        <w:tc>
          <w:tcPr>
            <w:tcW w:w="993" w:type="dxa"/>
            <w:vAlign w:val="center"/>
          </w:tcPr>
          <w:p w14:paraId="03FB612A" w14:textId="586760E8" w:rsidR="003F1A66" w:rsidRPr="00E44076"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96,69%</w:t>
            </w:r>
          </w:p>
        </w:tc>
        <w:tc>
          <w:tcPr>
            <w:tcW w:w="1124" w:type="dxa"/>
            <w:vAlign w:val="center"/>
          </w:tcPr>
          <w:p w14:paraId="5DCB47DF" w14:textId="10FD847E" w:rsidR="003F1A66" w:rsidRPr="0055141A" w:rsidRDefault="003F1A66" w:rsidP="004838D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w:t>
            </w:r>
          </w:p>
        </w:tc>
      </w:tr>
      <w:tr w:rsidR="003F1A66" w:rsidRPr="0055141A" w14:paraId="4756C38B"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1A38680" w14:textId="66988482"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tineri care părăsesc sistemul de stat de protecție</w:t>
            </w:r>
          </w:p>
        </w:tc>
        <w:tc>
          <w:tcPr>
            <w:tcW w:w="1559" w:type="dxa"/>
            <w:vAlign w:val="center"/>
          </w:tcPr>
          <w:p w14:paraId="096BB751" w14:textId="04206757" w:rsidR="003F1A66" w:rsidRPr="0055141A"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w:t>
            </w:r>
          </w:p>
        </w:tc>
        <w:tc>
          <w:tcPr>
            <w:tcW w:w="993" w:type="dxa"/>
            <w:vAlign w:val="center"/>
          </w:tcPr>
          <w:p w14:paraId="0464579A" w14:textId="6A292E99" w:rsidR="003F1A66" w:rsidRPr="00E44076"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89,76%</w:t>
            </w:r>
          </w:p>
        </w:tc>
        <w:tc>
          <w:tcPr>
            <w:tcW w:w="1124" w:type="dxa"/>
            <w:vAlign w:val="center"/>
          </w:tcPr>
          <w:p w14:paraId="188152C4" w14:textId="48ED940D" w:rsidR="003F1A66" w:rsidRPr="0055141A" w:rsidRDefault="003F1A66" w:rsidP="004838DC">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w:t>
            </w:r>
          </w:p>
        </w:tc>
      </w:tr>
      <w:tr w:rsidR="003F1A66" w:rsidRPr="0055141A" w14:paraId="01FEF8E2"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1A7BE9FD" w14:textId="2D9EA35C"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lastRenderedPageBreak/>
              <w:t>Ponderea persoanelor care în termen de 6 luni după participarea la programe integrate şi-au găsit un loc de muncă</w:t>
            </w:r>
          </w:p>
        </w:tc>
        <w:tc>
          <w:tcPr>
            <w:tcW w:w="1559" w:type="dxa"/>
            <w:vAlign w:val="center"/>
          </w:tcPr>
          <w:p w14:paraId="1ECC3FFE" w14:textId="39EDCF2D" w:rsidR="003F1A66" w:rsidRPr="0055141A"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5 %</w:t>
            </w:r>
          </w:p>
        </w:tc>
        <w:tc>
          <w:tcPr>
            <w:tcW w:w="993" w:type="dxa"/>
            <w:vAlign w:val="center"/>
          </w:tcPr>
          <w:p w14:paraId="1CBFA5C7" w14:textId="7331B827" w:rsidR="003F1A66" w:rsidRPr="00E44076"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5,36%</w:t>
            </w:r>
          </w:p>
        </w:tc>
        <w:tc>
          <w:tcPr>
            <w:tcW w:w="1124" w:type="dxa"/>
            <w:vAlign w:val="center"/>
          </w:tcPr>
          <w:p w14:paraId="7F478719" w14:textId="5572A2F5" w:rsidR="003F1A66" w:rsidRPr="0055141A" w:rsidRDefault="003F1A66" w:rsidP="004838D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w:t>
            </w:r>
          </w:p>
        </w:tc>
      </w:tr>
      <w:tr w:rsidR="003F1A66" w:rsidRPr="0055141A" w14:paraId="4D189979"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37E224DF" w14:textId="43C4A866"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care au găsit un loc de muncă în termen de 6 luni - acces pe piața muncii</w:t>
            </w:r>
          </w:p>
        </w:tc>
        <w:tc>
          <w:tcPr>
            <w:tcW w:w="1559" w:type="dxa"/>
            <w:vAlign w:val="center"/>
          </w:tcPr>
          <w:p w14:paraId="79AD52DA" w14:textId="6A7D2B0B" w:rsidR="003F1A66" w:rsidRPr="0055141A"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w:t>
            </w:r>
          </w:p>
        </w:tc>
        <w:tc>
          <w:tcPr>
            <w:tcW w:w="993" w:type="dxa"/>
            <w:vAlign w:val="center"/>
          </w:tcPr>
          <w:p w14:paraId="09507F38" w14:textId="5EE9249A" w:rsidR="003F1A66" w:rsidRPr="0055141A"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w:t>
            </w:r>
          </w:p>
        </w:tc>
        <w:tc>
          <w:tcPr>
            <w:tcW w:w="1124" w:type="dxa"/>
            <w:vAlign w:val="center"/>
          </w:tcPr>
          <w:p w14:paraId="702D2AEF" w14:textId="312E1F75" w:rsidR="003F1A66" w:rsidRPr="0055141A" w:rsidRDefault="003F1A66" w:rsidP="004838DC">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100%</w:t>
            </w:r>
          </w:p>
        </w:tc>
      </w:tr>
      <w:tr w:rsidR="003F1A66" w:rsidRPr="0055141A" w14:paraId="261C32D3" w14:textId="77777777" w:rsidTr="00707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7A5D8A12" w14:textId="22D685DF"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certificați - acces pe piața muncii</w:t>
            </w:r>
          </w:p>
        </w:tc>
        <w:tc>
          <w:tcPr>
            <w:tcW w:w="1559" w:type="dxa"/>
            <w:vAlign w:val="center"/>
          </w:tcPr>
          <w:p w14:paraId="7186D4D0" w14:textId="1ADA7EDA" w:rsidR="003F1A66" w:rsidRPr="0055141A"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166</w:t>
            </w:r>
          </w:p>
        </w:tc>
        <w:tc>
          <w:tcPr>
            <w:tcW w:w="993" w:type="dxa"/>
            <w:vAlign w:val="center"/>
          </w:tcPr>
          <w:p w14:paraId="5C9F2E91" w14:textId="4B412592" w:rsidR="003F1A66" w:rsidRPr="00E44076" w:rsidRDefault="003F1A66" w:rsidP="004838DC">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198</w:t>
            </w:r>
          </w:p>
        </w:tc>
        <w:tc>
          <w:tcPr>
            <w:tcW w:w="1124" w:type="dxa"/>
            <w:vAlign w:val="center"/>
          </w:tcPr>
          <w:p w14:paraId="61CA4604" w14:textId="1D4B2A9B" w:rsidR="003F1A66" w:rsidRPr="00E44076" w:rsidRDefault="003F1A66" w:rsidP="004838DC">
            <w:pPr>
              <w:spacing w:before="12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B050"/>
                <w:sz w:val="18"/>
                <w:szCs w:val="18"/>
              </w:rPr>
            </w:pPr>
            <w:r w:rsidRPr="00E44076">
              <w:rPr>
                <w:rFonts w:ascii="Calibri" w:hAnsi="Calibri" w:cs="Calibri"/>
                <w:bCs/>
                <w:color w:val="00B050"/>
                <w:sz w:val="18"/>
                <w:szCs w:val="18"/>
              </w:rPr>
              <w:t>119,28%</w:t>
            </w:r>
          </w:p>
        </w:tc>
      </w:tr>
      <w:tr w:rsidR="003F1A66" w:rsidRPr="0055141A" w14:paraId="6FB70B65" w14:textId="77777777" w:rsidTr="007079AB">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0B2C59C" w14:textId="5C3D25CA" w:rsidR="003F1A66" w:rsidRPr="0055141A" w:rsidRDefault="003F1A66"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Parteneri transnaționali implicați în proiect - acces pe piața muncii</w:t>
            </w:r>
          </w:p>
        </w:tc>
        <w:tc>
          <w:tcPr>
            <w:tcW w:w="1559" w:type="dxa"/>
            <w:vAlign w:val="center"/>
          </w:tcPr>
          <w:p w14:paraId="0553B3C3" w14:textId="30DF9937" w:rsidR="003F1A66" w:rsidRPr="0055141A"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w:t>
            </w:r>
          </w:p>
        </w:tc>
        <w:tc>
          <w:tcPr>
            <w:tcW w:w="993" w:type="dxa"/>
            <w:vAlign w:val="center"/>
          </w:tcPr>
          <w:p w14:paraId="7723FB41" w14:textId="0D059CDD" w:rsidR="003F1A66" w:rsidRPr="0055141A" w:rsidRDefault="003F1A66" w:rsidP="004838DC">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w:t>
            </w:r>
          </w:p>
        </w:tc>
        <w:tc>
          <w:tcPr>
            <w:tcW w:w="1124" w:type="dxa"/>
            <w:vAlign w:val="center"/>
          </w:tcPr>
          <w:p w14:paraId="3A6AEE64" w14:textId="2B5F8182" w:rsidR="003F1A66" w:rsidRPr="0055141A" w:rsidRDefault="003F1A66" w:rsidP="004838DC">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100%</w:t>
            </w:r>
          </w:p>
        </w:tc>
      </w:tr>
    </w:tbl>
    <w:p w14:paraId="679BC1C8" w14:textId="77777777" w:rsidR="003F1A66" w:rsidRPr="0055141A" w:rsidRDefault="003F1A66" w:rsidP="00BD157A">
      <w:pPr>
        <w:snapToGrid w:val="0"/>
        <w:spacing w:after="120"/>
        <w:jc w:val="both"/>
        <w:rPr>
          <w:rFonts w:ascii="Calibri" w:hAnsi="Calibri" w:cs="Calibri"/>
          <w:sz w:val="20"/>
          <w:szCs w:val="20"/>
          <w:highlight w:val="yellow"/>
        </w:rPr>
      </w:pPr>
    </w:p>
    <w:p w14:paraId="093ABB85" w14:textId="77777777" w:rsidR="00355E62" w:rsidRPr="00BD157A" w:rsidRDefault="00355E62" w:rsidP="00D741E8">
      <w:pPr>
        <w:snapToGrid w:val="0"/>
        <w:spacing w:after="120"/>
        <w:jc w:val="both"/>
        <w:rPr>
          <w:rFonts w:ascii="Calibri" w:hAnsi="Calibri" w:cs="Calibri"/>
          <w:sz w:val="20"/>
          <w:szCs w:val="20"/>
        </w:rPr>
      </w:pPr>
      <w:r w:rsidRPr="00BD157A">
        <w:rPr>
          <w:rFonts w:ascii="Calibri" w:hAnsi="Calibri" w:cs="Calibri"/>
          <w:sz w:val="20"/>
          <w:szCs w:val="20"/>
        </w:rPr>
        <w:t xml:space="preserve">În ceea ce privesc indicatorii de output, se poate observa faptul că gradul de realizare a acestora variază între 61,67% și 96,70%, țintele nefiind atinse, cu excepția a doi indicatori: </w:t>
      </w:r>
      <w:r w:rsidRPr="00BD157A">
        <w:rPr>
          <w:rFonts w:ascii="Calibri" w:hAnsi="Calibri" w:cs="Calibri"/>
          <w:i/>
          <w:sz w:val="20"/>
          <w:szCs w:val="20"/>
        </w:rPr>
        <w:t xml:space="preserve">Numărul participanților la programele de calificare/recalificare destinate grupurilor vulnerabile, din care: persoane de etnie romă </w:t>
      </w:r>
      <w:r w:rsidRPr="00BD157A">
        <w:rPr>
          <w:rFonts w:ascii="Calibri" w:hAnsi="Calibri" w:cs="Calibri"/>
          <w:sz w:val="20"/>
          <w:szCs w:val="20"/>
        </w:rPr>
        <w:t xml:space="preserve">și </w:t>
      </w:r>
      <w:r w:rsidRPr="00BD157A">
        <w:rPr>
          <w:rFonts w:ascii="Calibri" w:hAnsi="Calibri" w:cs="Calibri"/>
          <w:i/>
          <w:sz w:val="20"/>
          <w:szCs w:val="20"/>
        </w:rPr>
        <w:t xml:space="preserve">Numărul participanților la programele de calificare/recalificare destinate grupurilor vulnerabile, din care: persoane cu dizabilități, </w:t>
      </w:r>
      <w:r w:rsidRPr="00BD157A">
        <w:rPr>
          <w:rFonts w:ascii="Calibri" w:hAnsi="Calibri" w:cs="Calibri"/>
          <w:sz w:val="20"/>
          <w:szCs w:val="20"/>
        </w:rPr>
        <w:t xml:space="preserve">ale căror ținte au fost depășite, gradul de realizare fiind 105,56%, respectiv 103,33%. </w:t>
      </w:r>
    </w:p>
    <w:p w14:paraId="6EEF23B7" w14:textId="77777777" w:rsidR="00355E62" w:rsidRPr="00BD157A" w:rsidRDefault="00355E62" w:rsidP="00D741E8">
      <w:pPr>
        <w:spacing w:after="120"/>
        <w:jc w:val="both"/>
        <w:rPr>
          <w:rFonts w:ascii="Calibri" w:hAnsi="Calibri" w:cs="Calibri"/>
          <w:sz w:val="20"/>
          <w:szCs w:val="20"/>
          <w:lang w:eastAsia="en-US"/>
        </w:rPr>
      </w:pPr>
      <w:r w:rsidRPr="00BD157A">
        <w:rPr>
          <w:rFonts w:ascii="Calibri" w:hAnsi="Calibri" w:cs="Calibri"/>
          <w:sz w:val="20"/>
          <w:szCs w:val="20"/>
          <w:lang w:eastAsia="en-US"/>
        </w:rPr>
        <w:t xml:space="preserve">În cazul indicatorilor de output: </w:t>
      </w:r>
      <w:r w:rsidRPr="00BD157A">
        <w:rPr>
          <w:rFonts w:ascii="Calibri" w:hAnsi="Calibri" w:cs="Calibri"/>
          <w:i/>
          <w:sz w:val="20"/>
          <w:szCs w:val="20"/>
          <w:lang w:eastAsia="en-US"/>
        </w:rPr>
        <w:t>Număr de persoane care au beneficiat de consiliere/orientare – acces pe piața muncii, Număr de participanți FSE - persoane cu dizabilități</w:t>
      </w:r>
      <w:r w:rsidRPr="00BD157A">
        <w:rPr>
          <w:rFonts w:ascii="Calibri" w:hAnsi="Calibri" w:cs="Calibri"/>
          <w:sz w:val="20"/>
          <w:szCs w:val="20"/>
          <w:lang w:eastAsia="en-US"/>
        </w:rPr>
        <w:t xml:space="preserve"> și </w:t>
      </w:r>
      <w:r w:rsidRPr="00BD157A">
        <w:rPr>
          <w:rFonts w:ascii="Calibri" w:hAnsi="Calibri" w:cs="Calibri"/>
          <w:i/>
          <w:sz w:val="20"/>
          <w:szCs w:val="20"/>
          <w:lang w:eastAsia="en-US"/>
        </w:rPr>
        <w:t xml:space="preserve">Număr de participanți FSE – persoane de etnie romă,  </w:t>
      </w:r>
      <w:r w:rsidRPr="00BD157A">
        <w:rPr>
          <w:rFonts w:ascii="Calibri" w:hAnsi="Calibri" w:cs="Calibri"/>
          <w:sz w:val="20"/>
          <w:szCs w:val="20"/>
          <w:lang w:eastAsia="en-US"/>
        </w:rPr>
        <w:t>nerealizarea țintelor a fost cauzată de faptul că acestea nu au fost stabilite în mod corespunzător și în raport cu complexitatea activității de consiliere/orientare pe piața muncii, cu numărul de ore alocat fiecărei persoane vulnerabile și în raport cu numărul de consilieri implicați în cadrul activităților.  Pe de altă parte, în cazul indicatorilor de rezultat, țintele propuse au fost depășite.</w:t>
      </w:r>
    </w:p>
    <w:p w14:paraId="45C34A1A" w14:textId="35F90981" w:rsidR="00355E62" w:rsidRPr="0055141A" w:rsidRDefault="00355E62" w:rsidP="00344D29">
      <w:pPr>
        <w:spacing w:after="120"/>
        <w:jc w:val="both"/>
        <w:rPr>
          <w:rFonts w:ascii="Calibri" w:hAnsi="Calibri" w:cs="Calibri"/>
          <w:sz w:val="20"/>
          <w:szCs w:val="20"/>
          <w:highlight w:val="yellow"/>
        </w:rPr>
      </w:pPr>
      <w:r w:rsidRPr="00BD157A">
        <w:rPr>
          <w:rFonts w:ascii="Calibri" w:hAnsi="Calibri" w:cs="Calibri"/>
          <w:sz w:val="20"/>
          <w:szCs w:val="20"/>
          <w:lang w:eastAsia="en-US"/>
        </w:rPr>
        <w:t>Gradul de realizare</w:t>
      </w:r>
      <w:r w:rsidRPr="00BD157A">
        <w:rPr>
          <w:rStyle w:val="FootnoteReference"/>
          <w:rFonts w:ascii="Calibri" w:hAnsi="Calibri" w:cs="Calibri"/>
          <w:sz w:val="20"/>
          <w:szCs w:val="20"/>
          <w:lang w:eastAsia="en-US"/>
        </w:rPr>
        <w:footnoteReference w:id="6"/>
      </w:r>
      <w:r w:rsidRPr="00BD157A">
        <w:rPr>
          <w:rFonts w:ascii="Calibri" w:hAnsi="Calibri" w:cs="Calibri"/>
          <w:sz w:val="20"/>
          <w:szCs w:val="20"/>
          <w:lang w:eastAsia="en-US"/>
        </w:rPr>
        <w:t xml:space="preserve">  al indicatorilor asumați în cadrul proiectului DGASPC VS2</w:t>
      </w:r>
      <w:r w:rsidRPr="00BD157A">
        <w:rPr>
          <w:rFonts w:ascii="Calibri" w:hAnsi="Calibri" w:cs="Calibri"/>
          <w:color w:val="000000" w:themeColor="text1"/>
          <w:sz w:val="20"/>
          <w:szCs w:val="20"/>
        </w:rPr>
        <w:t xml:space="preserve">, </w:t>
      </w:r>
      <w:r w:rsidRPr="00BD157A">
        <w:rPr>
          <w:rFonts w:ascii="Calibri" w:hAnsi="Calibri" w:cs="Calibri"/>
          <w:sz w:val="20"/>
          <w:szCs w:val="20"/>
          <w:lang w:eastAsia="en-US"/>
        </w:rPr>
        <w:t xml:space="preserve">se regăsește în tabelul de mai jos. </w:t>
      </w:r>
    </w:p>
    <w:tbl>
      <w:tblPr>
        <w:tblStyle w:val="GridTable4-Accent1"/>
        <w:tblW w:w="9351" w:type="dxa"/>
        <w:tblLook w:val="04A0" w:firstRow="1" w:lastRow="0" w:firstColumn="1" w:lastColumn="0" w:noHBand="0" w:noVBand="1"/>
      </w:tblPr>
      <w:tblGrid>
        <w:gridCol w:w="5665"/>
        <w:gridCol w:w="1418"/>
        <w:gridCol w:w="850"/>
        <w:gridCol w:w="1418"/>
      </w:tblGrid>
      <w:tr w:rsidR="005D0C7B" w:rsidRPr="0055141A" w14:paraId="08949D12" w14:textId="77777777" w:rsidTr="00707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48F29B3" w14:textId="71D94C78" w:rsidR="005D0C7B" w:rsidRPr="0055141A" w:rsidRDefault="005D0C7B" w:rsidP="00211680">
            <w:pPr>
              <w:snapToGrid w:val="0"/>
              <w:spacing w:before="120" w:after="160" w:line="259" w:lineRule="auto"/>
              <w:jc w:val="center"/>
              <w:rPr>
                <w:rFonts w:ascii="Calibri" w:hAnsi="Calibri" w:cs="Calibri"/>
                <w:sz w:val="20"/>
                <w:szCs w:val="20"/>
                <w:highlight w:val="yellow"/>
              </w:rPr>
            </w:pPr>
            <w:r w:rsidRPr="0055141A">
              <w:rPr>
                <w:rFonts w:ascii="Calibri" w:hAnsi="Calibri" w:cs="Calibri"/>
                <w:color w:val="auto"/>
                <w:sz w:val="18"/>
                <w:szCs w:val="18"/>
              </w:rPr>
              <w:t>Indicatori de output</w:t>
            </w:r>
          </w:p>
        </w:tc>
        <w:tc>
          <w:tcPr>
            <w:tcW w:w="1418" w:type="dxa"/>
            <w:vAlign w:val="center"/>
          </w:tcPr>
          <w:p w14:paraId="633F92EA" w14:textId="38578AC2" w:rsidR="005D0C7B" w:rsidRPr="0055141A" w:rsidRDefault="005D0C7B" w:rsidP="00211680">
            <w:pPr>
              <w:snapToGrid w:val="0"/>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highlight w:val="yellow"/>
              </w:rPr>
            </w:pPr>
            <w:r w:rsidRPr="0055141A">
              <w:rPr>
                <w:rFonts w:ascii="Calibri" w:hAnsi="Calibri" w:cs="Calibri"/>
                <w:color w:val="auto"/>
                <w:sz w:val="18"/>
                <w:szCs w:val="18"/>
              </w:rPr>
              <w:t>Planificat</w:t>
            </w:r>
          </w:p>
        </w:tc>
        <w:tc>
          <w:tcPr>
            <w:tcW w:w="850" w:type="dxa"/>
            <w:vAlign w:val="center"/>
          </w:tcPr>
          <w:p w14:paraId="18F40183" w14:textId="1173155D" w:rsidR="005D0C7B" w:rsidRPr="0055141A" w:rsidRDefault="005D0C7B" w:rsidP="00211680">
            <w:pPr>
              <w:snapToGrid w:val="0"/>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20"/>
                <w:szCs w:val="20"/>
                <w:highlight w:val="yellow"/>
              </w:rPr>
            </w:pPr>
            <w:r w:rsidRPr="0055141A">
              <w:rPr>
                <w:rFonts w:ascii="Calibri" w:hAnsi="Calibri" w:cs="Calibri"/>
                <w:iCs/>
                <w:color w:val="auto"/>
                <w:sz w:val="18"/>
                <w:szCs w:val="18"/>
              </w:rPr>
              <w:t>Realizat</w:t>
            </w:r>
          </w:p>
        </w:tc>
        <w:tc>
          <w:tcPr>
            <w:tcW w:w="1418" w:type="dxa"/>
            <w:vAlign w:val="center"/>
          </w:tcPr>
          <w:p w14:paraId="63EAC4A5" w14:textId="448998BE" w:rsidR="005D0C7B" w:rsidRPr="0055141A" w:rsidRDefault="005D0C7B" w:rsidP="00211680">
            <w:pPr>
              <w:snapToGrid w:val="0"/>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20"/>
                <w:szCs w:val="20"/>
                <w:highlight w:val="yellow"/>
              </w:rPr>
            </w:pPr>
            <w:r w:rsidRPr="0055141A">
              <w:rPr>
                <w:rFonts w:ascii="Calibri" w:hAnsi="Calibri" w:cs="Calibri"/>
                <w:iCs/>
                <w:color w:val="auto"/>
                <w:sz w:val="18"/>
                <w:szCs w:val="18"/>
              </w:rPr>
              <w:t>Grad de realizare</w:t>
            </w:r>
          </w:p>
        </w:tc>
      </w:tr>
      <w:tr w:rsidR="005D0C7B" w:rsidRPr="0055141A" w14:paraId="387866E7"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36C07E5D" w14:textId="7E106C94"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w:t>
            </w:r>
          </w:p>
        </w:tc>
        <w:tc>
          <w:tcPr>
            <w:tcW w:w="1418" w:type="dxa"/>
            <w:vAlign w:val="center"/>
          </w:tcPr>
          <w:p w14:paraId="11BC7EFE" w14:textId="5722609A"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238</w:t>
            </w:r>
          </w:p>
        </w:tc>
        <w:tc>
          <w:tcPr>
            <w:tcW w:w="850" w:type="dxa"/>
            <w:vAlign w:val="center"/>
          </w:tcPr>
          <w:p w14:paraId="07609B83" w14:textId="5CE0D114"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240</w:t>
            </w:r>
          </w:p>
        </w:tc>
        <w:tc>
          <w:tcPr>
            <w:tcW w:w="1418" w:type="dxa"/>
            <w:vAlign w:val="center"/>
          </w:tcPr>
          <w:p w14:paraId="203A9DC6" w14:textId="37C1E400"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E44076">
              <w:rPr>
                <w:rFonts w:ascii="Calibri" w:hAnsi="Calibri" w:cs="Calibri"/>
                <w:color w:val="00B050"/>
                <w:sz w:val="18"/>
                <w:szCs w:val="18"/>
              </w:rPr>
              <w:t>100,84%</w:t>
            </w:r>
          </w:p>
        </w:tc>
      </w:tr>
      <w:tr w:rsidR="005D0C7B" w:rsidRPr="0055141A" w14:paraId="63B8DE2C"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73731AB8" w14:textId="46301E6B"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 care: persoane de etnie romă</w:t>
            </w:r>
          </w:p>
        </w:tc>
        <w:tc>
          <w:tcPr>
            <w:tcW w:w="1418" w:type="dxa"/>
            <w:vAlign w:val="center"/>
          </w:tcPr>
          <w:p w14:paraId="21D4ED25" w14:textId="3F0BBFF2"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42</w:t>
            </w:r>
          </w:p>
        </w:tc>
        <w:tc>
          <w:tcPr>
            <w:tcW w:w="850" w:type="dxa"/>
            <w:vAlign w:val="center"/>
          </w:tcPr>
          <w:p w14:paraId="009A784A" w14:textId="40CF6EEC"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42</w:t>
            </w:r>
          </w:p>
        </w:tc>
        <w:tc>
          <w:tcPr>
            <w:tcW w:w="1418" w:type="dxa"/>
            <w:vAlign w:val="center"/>
          </w:tcPr>
          <w:p w14:paraId="41056C2D" w14:textId="70DF1C90" w:rsidR="005D0C7B" w:rsidRPr="0055141A" w:rsidRDefault="005D0C7B" w:rsidP="00211680">
            <w:pPr>
              <w:spacing w:before="120" w:after="60"/>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bCs/>
                <w:color w:val="000000" w:themeColor="text1"/>
                <w:sz w:val="18"/>
                <w:szCs w:val="18"/>
              </w:rPr>
              <w:t>100%</w:t>
            </w:r>
          </w:p>
        </w:tc>
      </w:tr>
      <w:tr w:rsidR="005D0C7B" w:rsidRPr="0055141A" w14:paraId="6081716E"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7959EB7" w14:textId="60E96F03"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 care: persoane cu dizabilități</w:t>
            </w:r>
          </w:p>
        </w:tc>
        <w:tc>
          <w:tcPr>
            <w:tcW w:w="1418" w:type="dxa"/>
            <w:vAlign w:val="center"/>
          </w:tcPr>
          <w:p w14:paraId="41F6C220" w14:textId="7654AF10"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168</w:t>
            </w:r>
          </w:p>
        </w:tc>
        <w:tc>
          <w:tcPr>
            <w:tcW w:w="850" w:type="dxa"/>
            <w:vAlign w:val="center"/>
          </w:tcPr>
          <w:p w14:paraId="328211FA" w14:textId="29CCE503"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174</w:t>
            </w:r>
          </w:p>
        </w:tc>
        <w:tc>
          <w:tcPr>
            <w:tcW w:w="1418" w:type="dxa"/>
            <w:vAlign w:val="center"/>
          </w:tcPr>
          <w:p w14:paraId="42F8812E" w14:textId="347A62A8"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E44076">
              <w:rPr>
                <w:rFonts w:ascii="Calibri" w:hAnsi="Calibri" w:cs="Calibri"/>
                <w:color w:val="00B050"/>
                <w:sz w:val="18"/>
                <w:szCs w:val="18"/>
              </w:rPr>
              <w:t>103,57%</w:t>
            </w:r>
          </w:p>
        </w:tc>
      </w:tr>
      <w:tr w:rsidR="005D0C7B" w:rsidRPr="0055141A" w14:paraId="5492A691"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4F8F13FE" w14:textId="190CF46D"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 din care: tineri care părăsesc sistemul de stat de protecție a copilului</w:t>
            </w:r>
          </w:p>
        </w:tc>
        <w:tc>
          <w:tcPr>
            <w:tcW w:w="1418" w:type="dxa"/>
            <w:vAlign w:val="center"/>
          </w:tcPr>
          <w:p w14:paraId="3EFEE891" w14:textId="2109B4B8"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28</w:t>
            </w:r>
          </w:p>
        </w:tc>
        <w:tc>
          <w:tcPr>
            <w:tcW w:w="850" w:type="dxa"/>
            <w:vAlign w:val="center"/>
          </w:tcPr>
          <w:p w14:paraId="542CCEBA" w14:textId="0C66B663"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24</w:t>
            </w:r>
          </w:p>
        </w:tc>
        <w:tc>
          <w:tcPr>
            <w:tcW w:w="1418" w:type="dxa"/>
            <w:vAlign w:val="center"/>
          </w:tcPr>
          <w:p w14:paraId="56039D6B" w14:textId="5B6FA8A3"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color w:val="FF0000"/>
                <w:sz w:val="18"/>
                <w:szCs w:val="18"/>
              </w:rPr>
              <w:t>85,71%</w:t>
            </w:r>
          </w:p>
        </w:tc>
      </w:tr>
      <w:tr w:rsidR="005D0C7B" w:rsidRPr="0055141A" w14:paraId="4FDF7AEC"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13F9772" w14:textId="4B7B9290"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persoane care au beneficiat de consiliere/orientare – acces pe piața muncii</w:t>
            </w:r>
          </w:p>
        </w:tc>
        <w:tc>
          <w:tcPr>
            <w:tcW w:w="1418" w:type="dxa"/>
            <w:vAlign w:val="center"/>
          </w:tcPr>
          <w:p w14:paraId="0FA1C742" w14:textId="5EB28E8E"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263</w:t>
            </w:r>
          </w:p>
        </w:tc>
        <w:tc>
          <w:tcPr>
            <w:tcW w:w="850" w:type="dxa"/>
            <w:vAlign w:val="center"/>
          </w:tcPr>
          <w:p w14:paraId="4C65F675" w14:textId="0313BB2D"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428</w:t>
            </w:r>
          </w:p>
        </w:tc>
        <w:tc>
          <w:tcPr>
            <w:tcW w:w="1418" w:type="dxa"/>
            <w:vAlign w:val="center"/>
          </w:tcPr>
          <w:p w14:paraId="7EACCB47" w14:textId="27005BCE" w:rsidR="005D0C7B" w:rsidRPr="00E44076"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162,74%</w:t>
            </w:r>
          </w:p>
        </w:tc>
      </w:tr>
      <w:tr w:rsidR="005D0C7B" w:rsidRPr="0055141A" w14:paraId="5B25A74D"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0CE6F5E3" w14:textId="4E90175A"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 acces pe piața muncii</w:t>
            </w:r>
          </w:p>
        </w:tc>
        <w:tc>
          <w:tcPr>
            <w:tcW w:w="1418" w:type="dxa"/>
            <w:vAlign w:val="center"/>
          </w:tcPr>
          <w:p w14:paraId="1373D006" w14:textId="08DCC47F"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238</w:t>
            </w:r>
          </w:p>
        </w:tc>
        <w:tc>
          <w:tcPr>
            <w:tcW w:w="850" w:type="dxa"/>
            <w:vAlign w:val="center"/>
          </w:tcPr>
          <w:p w14:paraId="5D001F64" w14:textId="186AE5BA"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240</w:t>
            </w:r>
          </w:p>
        </w:tc>
        <w:tc>
          <w:tcPr>
            <w:tcW w:w="1418" w:type="dxa"/>
            <w:vAlign w:val="center"/>
          </w:tcPr>
          <w:p w14:paraId="68C1156B" w14:textId="57FBBCC7" w:rsidR="005D0C7B" w:rsidRPr="00E44076"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100,84%</w:t>
            </w:r>
          </w:p>
        </w:tc>
      </w:tr>
      <w:tr w:rsidR="005D0C7B" w:rsidRPr="0055141A" w14:paraId="20537215"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2976D49" w14:textId="3C4C4C2C"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persoane cu dizabilități</w:t>
            </w:r>
          </w:p>
        </w:tc>
        <w:tc>
          <w:tcPr>
            <w:tcW w:w="1418" w:type="dxa"/>
            <w:vAlign w:val="center"/>
          </w:tcPr>
          <w:p w14:paraId="06484BD6" w14:textId="561304D5"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151</w:t>
            </w:r>
          </w:p>
        </w:tc>
        <w:tc>
          <w:tcPr>
            <w:tcW w:w="850" w:type="dxa"/>
            <w:vAlign w:val="center"/>
          </w:tcPr>
          <w:p w14:paraId="1E91FAB5" w14:textId="32AD38D8"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315</w:t>
            </w:r>
          </w:p>
        </w:tc>
        <w:tc>
          <w:tcPr>
            <w:tcW w:w="1418" w:type="dxa"/>
            <w:vAlign w:val="center"/>
          </w:tcPr>
          <w:p w14:paraId="614BB16F" w14:textId="3A6A8BAA" w:rsidR="005D0C7B" w:rsidRPr="00E44076"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208,61%</w:t>
            </w:r>
          </w:p>
        </w:tc>
      </w:tr>
      <w:tr w:rsidR="005D0C7B" w:rsidRPr="0055141A" w14:paraId="0AAFDB76"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27EA83A8" w14:textId="1782F325"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persoane de etnie roma</w:t>
            </w:r>
          </w:p>
        </w:tc>
        <w:tc>
          <w:tcPr>
            <w:tcW w:w="1418" w:type="dxa"/>
            <w:vAlign w:val="center"/>
          </w:tcPr>
          <w:p w14:paraId="6AC986A4" w14:textId="15B68B8A"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35</w:t>
            </w:r>
          </w:p>
        </w:tc>
        <w:tc>
          <w:tcPr>
            <w:tcW w:w="850" w:type="dxa"/>
            <w:vAlign w:val="center"/>
          </w:tcPr>
          <w:p w14:paraId="503F2DC6" w14:textId="1713F059"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61</w:t>
            </w:r>
          </w:p>
        </w:tc>
        <w:tc>
          <w:tcPr>
            <w:tcW w:w="1418" w:type="dxa"/>
            <w:vAlign w:val="center"/>
          </w:tcPr>
          <w:p w14:paraId="22CBE9DC" w14:textId="72F8372F" w:rsidR="005D0C7B" w:rsidRPr="00E44076"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174,29%</w:t>
            </w:r>
          </w:p>
        </w:tc>
      </w:tr>
      <w:tr w:rsidR="005D0C7B" w:rsidRPr="0055141A" w14:paraId="15809F02"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C83CB21" w14:textId="0260C42E"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femei</w:t>
            </w:r>
          </w:p>
        </w:tc>
        <w:tc>
          <w:tcPr>
            <w:tcW w:w="1418" w:type="dxa"/>
            <w:vAlign w:val="center"/>
          </w:tcPr>
          <w:p w14:paraId="67149F5B" w14:textId="5552D1E1"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c>
          <w:tcPr>
            <w:tcW w:w="850" w:type="dxa"/>
            <w:vAlign w:val="center"/>
          </w:tcPr>
          <w:p w14:paraId="1D325554" w14:textId="654A9548"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186</w:t>
            </w:r>
          </w:p>
        </w:tc>
        <w:tc>
          <w:tcPr>
            <w:tcW w:w="1418" w:type="dxa"/>
            <w:vAlign w:val="center"/>
          </w:tcPr>
          <w:p w14:paraId="2F00473E" w14:textId="794DD540" w:rsidR="005D0C7B" w:rsidRPr="00E44076"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186,00%</w:t>
            </w:r>
          </w:p>
        </w:tc>
      </w:tr>
      <w:tr w:rsidR="005D0C7B" w:rsidRPr="0055141A" w14:paraId="75794F39" w14:textId="77777777" w:rsidTr="007079AB">
        <w:tc>
          <w:tcPr>
            <w:cnfStyle w:val="001000000000" w:firstRow="0" w:lastRow="0" w:firstColumn="1" w:lastColumn="0" w:oddVBand="0" w:evenVBand="0" w:oddHBand="0" w:evenHBand="0" w:firstRowFirstColumn="0" w:firstRowLastColumn="0" w:lastRowFirstColumn="0" w:lastRowLastColumn="0"/>
            <w:tcW w:w="5665" w:type="dxa"/>
            <w:shd w:val="clear" w:color="auto" w:fill="134753" w:themeFill="accent1"/>
            <w:vAlign w:val="center"/>
          </w:tcPr>
          <w:p w14:paraId="12E47EF4" w14:textId="49E1446E" w:rsidR="005D0C7B" w:rsidRPr="0055141A" w:rsidRDefault="005D0C7B" w:rsidP="00211680">
            <w:pPr>
              <w:spacing w:before="120" w:after="60"/>
              <w:jc w:val="center"/>
              <w:rPr>
                <w:rFonts w:ascii="Calibri" w:hAnsi="Calibri" w:cs="Calibri"/>
                <w:bCs w:val="0"/>
                <w:color w:val="FFFFFF" w:themeColor="background1"/>
                <w:sz w:val="18"/>
                <w:szCs w:val="18"/>
              </w:rPr>
            </w:pPr>
            <w:r w:rsidRPr="0055141A">
              <w:rPr>
                <w:rFonts w:ascii="Calibri" w:hAnsi="Calibri" w:cs="Calibri"/>
                <w:bCs w:val="0"/>
                <w:color w:val="FFFFFF" w:themeColor="background1"/>
                <w:sz w:val="18"/>
                <w:szCs w:val="18"/>
              </w:rPr>
              <w:t>Indicatori de rezultat</w:t>
            </w:r>
          </w:p>
        </w:tc>
        <w:tc>
          <w:tcPr>
            <w:tcW w:w="1418" w:type="dxa"/>
            <w:shd w:val="clear" w:color="auto" w:fill="134753" w:themeFill="accent1"/>
            <w:vAlign w:val="center"/>
          </w:tcPr>
          <w:p w14:paraId="62E709D1" w14:textId="620AFA37" w:rsidR="005D0C7B" w:rsidRPr="0055141A" w:rsidRDefault="005D0C7B" w:rsidP="00211680">
            <w:pPr>
              <w:spacing w:before="12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55141A">
              <w:rPr>
                <w:rFonts w:ascii="Calibri" w:hAnsi="Calibri" w:cs="Calibri"/>
                <w:b/>
                <w:color w:val="FFFFFF" w:themeColor="background1"/>
                <w:sz w:val="18"/>
                <w:szCs w:val="18"/>
              </w:rPr>
              <w:t>Planificat</w:t>
            </w:r>
          </w:p>
        </w:tc>
        <w:tc>
          <w:tcPr>
            <w:tcW w:w="850" w:type="dxa"/>
            <w:shd w:val="clear" w:color="auto" w:fill="134753" w:themeFill="accent1"/>
            <w:vAlign w:val="center"/>
          </w:tcPr>
          <w:p w14:paraId="54707316" w14:textId="2118933D" w:rsidR="005D0C7B" w:rsidRPr="0055141A" w:rsidRDefault="005D0C7B" w:rsidP="00211680">
            <w:pPr>
              <w:spacing w:before="12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55141A">
              <w:rPr>
                <w:rFonts w:ascii="Calibri" w:hAnsi="Calibri" w:cs="Calibri"/>
                <w:b/>
                <w:color w:val="FFFFFF" w:themeColor="background1"/>
                <w:sz w:val="18"/>
                <w:szCs w:val="18"/>
              </w:rPr>
              <w:t>Realizat</w:t>
            </w:r>
          </w:p>
        </w:tc>
        <w:tc>
          <w:tcPr>
            <w:tcW w:w="1418" w:type="dxa"/>
            <w:shd w:val="clear" w:color="auto" w:fill="134753" w:themeFill="accent1"/>
            <w:vAlign w:val="center"/>
          </w:tcPr>
          <w:p w14:paraId="78FBFCDD" w14:textId="2E788E93" w:rsidR="005D0C7B" w:rsidRPr="0055141A" w:rsidRDefault="005D0C7B" w:rsidP="00211680">
            <w:pPr>
              <w:spacing w:before="12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55141A">
              <w:rPr>
                <w:rFonts w:ascii="Calibri" w:hAnsi="Calibri" w:cs="Calibri"/>
                <w:b/>
                <w:color w:val="FFFFFF" w:themeColor="background1"/>
                <w:sz w:val="18"/>
                <w:szCs w:val="18"/>
              </w:rPr>
              <w:t>Grad de realizare</w:t>
            </w:r>
          </w:p>
        </w:tc>
      </w:tr>
      <w:tr w:rsidR="005D0C7B" w:rsidRPr="0055141A" w14:paraId="2E3CF290"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34CB2E3" w14:textId="7332535A"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Ponderea participanților la programele de calificare/recalificare pentru grupurile vulnerabile care obțin certificare  </w:t>
            </w:r>
          </w:p>
        </w:tc>
        <w:tc>
          <w:tcPr>
            <w:tcW w:w="1418" w:type="dxa"/>
            <w:vAlign w:val="center"/>
          </w:tcPr>
          <w:p w14:paraId="107795A5" w14:textId="6CB4AA1D"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88%</w:t>
            </w:r>
          </w:p>
        </w:tc>
        <w:tc>
          <w:tcPr>
            <w:tcW w:w="850" w:type="dxa"/>
            <w:vAlign w:val="center"/>
          </w:tcPr>
          <w:p w14:paraId="56B492FD" w14:textId="69EF15A4" w:rsidR="005D0C7B" w:rsidRPr="00E44076"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111,25%</w:t>
            </w:r>
          </w:p>
        </w:tc>
        <w:tc>
          <w:tcPr>
            <w:tcW w:w="1418" w:type="dxa"/>
            <w:vAlign w:val="center"/>
          </w:tcPr>
          <w:p w14:paraId="6877C8A7" w14:textId="141E1F34"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5D0C7B" w:rsidRPr="0055141A" w14:paraId="64C28542"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3B5AF9B8" w14:textId="157F10D7"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persoane de etnie romă</w:t>
            </w:r>
          </w:p>
        </w:tc>
        <w:tc>
          <w:tcPr>
            <w:tcW w:w="1418" w:type="dxa"/>
            <w:vAlign w:val="center"/>
          </w:tcPr>
          <w:p w14:paraId="2C2AEA87" w14:textId="46B5D61B"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83%</w:t>
            </w:r>
          </w:p>
        </w:tc>
        <w:tc>
          <w:tcPr>
            <w:tcW w:w="850" w:type="dxa"/>
            <w:vAlign w:val="center"/>
          </w:tcPr>
          <w:p w14:paraId="05740FFE" w14:textId="48E3A705" w:rsidR="005D0C7B" w:rsidRPr="00E44076"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117,61%</w:t>
            </w:r>
          </w:p>
        </w:tc>
        <w:tc>
          <w:tcPr>
            <w:tcW w:w="1418" w:type="dxa"/>
            <w:vAlign w:val="center"/>
          </w:tcPr>
          <w:p w14:paraId="509639AC" w14:textId="608B4328"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5D0C7B" w:rsidRPr="0055141A" w14:paraId="25164A73"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1E5324BA" w14:textId="6332D602"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persoane cu dizabilități</w:t>
            </w:r>
          </w:p>
        </w:tc>
        <w:tc>
          <w:tcPr>
            <w:tcW w:w="1418" w:type="dxa"/>
            <w:vAlign w:val="center"/>
          </w:tcPr>
          <w:p w14:paraId="76B4BE1F" w14:textId="30490413"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89%</w:t>
            </w:r>
          </w:p>
        </w:tc>
        <w:tc>
          <w:tcPr>
            <w:tcW w:w="850" w:type="dxa"/>
            <w:vAlign w:val="center"/>
          </w:tcPr>
          <w:p w14:paraId="0EEEA134" w14:textId="7C2E19ED" w:rsidR="005D0C7B" w:rsidRPr="00E44076"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44076">
              <w:rPr>
                <w:rFonts w:ascii="Calibri" w:hAnsi="Calibri" w:cs="Calibri"/>
                <w:color w:val="00B050"/>
                <w:sz w:val="18"/>
                <w:szCs w:val="18"/>
              </w:rPr>
              <w:t>115,03%</w:t>
            </w:r>
          </w:p>
        </w:tc>
        <w:tc>
          <w:tcPr>
            <w:tcW w:w="1418" w:type="dxa"/>
            <w:vAlign w:val="center"/>
          </w:tcPr>
          <w:p w14:paraId="73AAF7C4" w14:textId="0FA58ED0"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5D0C7B" w:rsidRPr="0055141A" w14:paraId="7A06A2FB"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2A2302D9" w14:textId="6BA77AFB"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lastRenderedPageBreak/>
              <w:t>Ponderea participanților la programele de calificare/recalificare pentru grupurile vulnerabile care obțin certificare, din care: tineri care părăsesc sistemul de stat de protecție</w:t>
            </w:r>
          </w:p>
        </w:tc>
        <w:tc>
          <w:tcPr>
            <w:tcW w:w="1418" w:type="dxa"/>
            <w:vAlign w:val="center"/>
          </w:tcPr>
          <w:p w14:paraId="1C30FE73" w14:textId="1325DC82"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85%</w:t>
            </w:r>
          </w:p>
        </w:tc>
        <w:tc>
          <w:tcPr>
            <w:tcW w:w="850" w:type="dxa"/>
            <w:vAlign w:val="center"/>
          </w:tcPr>
          <w:p w14:paraId="1E9E3D6C" w14:textId="2E891B4E" w:rsidR="005D0C7B" w:rsidRPr="00D67CFD"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D67CFD">
              <w:rPr>
                <w:rFonts w:ascii="Calibri" w:hAnsi="Calibri" w:cs="Calibri"/>
                <w:color w:val="FF0000"/>
                <w:sz w:val="18"/>
                <w:szCs w:val="18"/>
              </w:rPr>
              <w:t>84,03%</w:t>
            </w:r>
          </w:p>
        </w:tc>
        <w:tc>
          <w:tcPr>
            <w:tcW w:w="1418" w:type="dxa"/>
            <w:vAlign w:val="center"/>
          </w:tcPr>
          <w:p w14:paraId="37A72230" w14:textId="5CE93C07"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5D0C7B" w:rsidRPr="0055141A" w14:paraId="2026587A"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38479E03" w14:textId="7A1CFC09"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persoanelor care în termen de 6 luni după participarea la programe integrate şi-au găsit un loc de muncă</w:t>
            </w:r>
          </w:p>
        </w:tc>
        <w:tc>
          <w:tcPr>
            <w:tcW w:w="1418" w:type="dxa"/>
            <w:vAlign w:val="center"/>
          </w:tcPr>
          <w:p w14:paraId="2E85A25F" w14:textId="44FDDC8E"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w:t>
            </w:r>
          </w:p>
        </w:tc>
        <w:tc>
          <w:tcPr>
            <w:tcW w:w="850" w:type="dxa"/>
            <w:vAlign w:val="center"/>
          </w:tcPr>
          <w:p w14:paraId="57B2EE2D" w14:textId="5A031404" w:rsidR="005D0C7B" w:rsidRPr="00D67CFD"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D67CFD">
              <w:rPr>
                <w:rFonts w:ascii="Calibri" w:hAnsi="Calibri" w:cs="Calibri"/>
                <w:color w:val="FF0000"/>
                <w:sz w:val="18"/>
                <w:szCs w:val="18"/>
              </w:rPr>
              <w:t>2%</w:t>
            </w:r>
          </w:p>
        </w:tc>
        <w:tc>
          <w:tcPr>
            <w:tcW w:w="1418" w:type="dxa"/>
            <w:vAlign w:val="center"/>
          </w:tcPr>
          <w:p w14:paraId="0668221F" w14:textId="4323D4E4"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5D0C7B" w:rsidRPr="0055141A" w14:paraId="3E0059DE"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5B1E2C2F" w14:textId="2E84670D"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persoanelor care în termen de 6 luni după participarea la programe integrate urmează o altă formă de pregătire</w:t>
            </w:r>
          </w:p>
        </w:tc>
        <w:tc>
          <w:tcPr>
            <w:tcW w:w="1418" w:type="dxa"/>
            <w:vAlign w:val="center"/>
          </w:tcPr>
          <w:p w14:paraId="2F91E4BC" w14:textId="2872298D"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4%</w:t>
            </w:r>
          </w:p>
        </w:tc>
        <w:tc>
          <w:tcPr>
            <w:tcW w:w="850" w:type="dxa"/>
            <w:vAlign w:val="center"/>
          </w:tcPr>
          <w:p w14:paraId="0B00DC16" w14:textId="3EB0D92B"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w:t>
            </w:r>
          </w:p>
        </w:tc>
        <w:tc>
          <w:tcPr>
            <w:tcW w:w="1418" w:type="dxa"/>
            <w:vAlign w:val="center"/>
          </w:tcPr>
          <w:p w14:paraId="3B07FF06" w14:textId="21882362"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5D0C7B" w:rsidRPr="0055141A" w14:paraId="7B706A61"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FCEE95E" w14:textId="22ADF2F1"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care au găsit un loc de muncă în termen de 6 luni - acces pe piața muncii</w:t>
            </w:r>
          </w:p>
        </w:tc>
        <w:tc>
          <w:tcPr>
            <w:tcW w:w="1418" w:type="dxa"/>
            <w:vAlign w:val="center"/>
          </w:tcPr>
          <w:p w14:paraId="2FDB77FE" w14:textId="064DCA04"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w:t>
            </w:r>
          </w:p>
        </w:tc>
        <w:tc>
          <w:tcPr>
            <w:tcW w:w="850" w:type="dxa"/>
            <w:vAlign w:val="center"/>
          </w:tcPr>
          <w:p w14:paraId="119711A2" w14:textId="714BB359"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CFD">
              <w:rPr>
                <w:rFonts w:ascii="Calibri" w:hAnsi="Calibri" w:cs="Calibri"/>
                <w:color w:val="FF0000"/>
                <w:sz w:val="18"/>
                <w:szCs w:val="18"/>
              </w:rPr>
              <w:t>5</w:t>
            </w:r>
          </w:p>
        </w:tc>
        <w:tc>
          <w:tcPr>
            <w:tcW w:w="1418" w:type="dxa"/>
            <w:vAlign w:val="center"/>
          </w:tcPr>
          <w:p w14:paraId="6B8C3CD4" w14:textId="002C4A82"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color w:val="FF0000"/>
                <w:sz w:val="18"/>
                <w:szCs w:val="18"/>
              </w:rPr>
              <w:t>45,45%</w:t>
            </w:r>
          </w:p>
        </w:tc>
      </w:tr>
      <w:tr w:rsidR="005D0C7B" w:rsidRPr="0055141A" w14:paraId="209C76AE"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3E19D52E" w14:textId="2D81C548"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care urmează o altă formă de pregătire – acces pe piața muncii</w:t>
            </w:r>
          </w:p>
        </w:tc>
        <w:tc>
          <w:tcPr>
            <w:tcW w:w="1418" w:type="dxa"/>
            <w:vAlign w:val="center"/>
          </w:tcPr>
          <w:p w14:paraId="001409E6" w14:textId="667A2D5A"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11</w:t>
            </w:r>
          </w:p>
        </w:tc>
        <w:tc>
          <w:tcPr>
            <w:tcW w:w="850" w:type="dxa"/>
            <w:vAlign w:val="center"/>
          </w:tcPr>
          <w:p w14:paraId="1BCC7B46" w14:textId="782AB97F"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w:t>
            </w:r>
          </w:p>
        </w:tc>
        <w:tc>
          <w:tcPr>
            <w:tcW w:w="1418" w:type="dxa"/>
            <w:vAlign w:val="center"/>
          </w:tcPr>
          <w:p w14:paraId="0EA1E12F" w14:textId="1A1B3B3E"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sz w:val="18"/>
                <w:szCs w:val="18"/>
              </w:rPr>
              <w:t>100%</w:t>
            </w:r>
          </w:p>
        </w:tc>
      </w:tr>
      <w:tr w:rsidR="005D0C7B" w:rsidRPr="0055141A" w14:paraId="4DA393AA" w14:textId="77777777" w:rsidTr="0070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5F7E500" w14:textId="1764C637"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certificați - acces pe piața muncii</w:t>
            </w:r>
          </w:p>
        </w:tc>
        <w:tc>
          <w:tcPr>
            <w:tcW w:w="1418" w:type="dxa"/>
            <w:vAlign w:val="center"/>
          </w:tcPr>
          <w:p w14:paraId="52190A77" w14:textId="1014DD36"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210</w:t>
            </w:r>
          </w:p>
        </w:tc>
        <w:tc>
          <w:tcPr>
            <w:tcW w:w="850" w:type="dxa"/>
            <w:vAlign w:val="center"/>
          </w:tcPr>
          <w:p w14:paraId="25B34C6D" w14:textId="0B77210F" w:rsidR="005D0C7B" w:rsidRPr="0055141A"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233</w:t>
            </w:r>
          </w:p>
        </w:tc>
        <w:tc>
          <w:tcPr>
            <w:tcW w:w="1418" w:type="dxa"/>
            <w:vAlign w:val="center"/>
          </w:tcPr>
          <w:p w14:paraId="6A87B93A" w14:textId="743BF804" w:rsidR="005D0C7B" w:rsidRPr="00D67CFD" w:rsidRDefault="005D0C7B" w:rsidP="0021168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D67CFD">
              <w:rPr>
                <w:rFonts w:ascii="Calibri" w:hAnsi="Calibri" w:cs="Calibri"/>
                <w:color w:val="00B050"/>
                <w:sz w:val="18"/>
                <w:szCs w:val="18"/>
              </w:rPr>
              <w:t>110,95%</w:t>
            </w:r>
          </w:p>
        </w:tc>
      </w:tr>
      <w:tr w:rsidR="005D0C7B" w:rsidRPr="0055141A" w14:paraId="3DBA548F" w14:textId="77777777" w:rsidTr="007079AB">
        <w:tc>
          <w:tcPr>
            <w:cnfStyle w:val="001000000000" w:firstRow="0" w:lastRow="0" w:firstColumn="1" w:lastColumn="0" w:oddVBand="0" w:evenVBand="0" w:oddHBand="0" w:evenHBand="0" w:firstRowFirstColumn="0" w:firstRowLastColumn="0" w:lastRowFirstColumn="0" w:lastRowLastColumn="0"/>
            <w:tcW w:w="5665" w:type="dxa"/>
            <w:vAlign w:val="center"/>
          </w:tcPr>
          <w:p w14:paraId="28086682" w14:textId="304AB6A9" w:rsidR="005D0C7B" w:rsidRPr="0055141A" w:rsidRDefault="005D0C7B"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Parteneri transnaționali implicați în proiect - acces pe piața muncii</w:t>
            </w:r>
          </w:p>
        </w:tc>
        <w:tc>
          <w:tcPr>
            <w:tcW w:w="1418" w:type="dxa"/>
            <w:vAlign w:val="center"/>
          </w:tcPr>
          <w:p w14:paraId="65515F04" w14:textId="3D4E3A86"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1</w:t>
            </w:r>
          </w:p>
        </w:tc>
        <w:tc>
          <w:tcPr>
            <w:tcW w:w="850" w:type="dxa"/>
            <w:vAlign w:val="center"/>
          </w:tcPr>
          <w:p w14:paraId="7DB71BD4" w14:textId="7D280B4E"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w:t>
            </w:r>
          </w:p>
        </w:tc>
        <w:tc>
          <w:tcPr>
            <w:tcW w:w="1418" w:type="dxa"/>
            <w:vAlign w:val="center"/>
          </w:tcPr>
          <w:p w14:paraId="74B38C1F" w14:textId="0446AD5F" w:rsidR="005D0C7B" w:rsidRPr="0055141A" w:rsidRDefault="005D0C7B" w:rsidP="0021168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55141A">
              <w:rPr>
                <w:rFonts w:ascii="Calibri" w:hAnsi="Calibri" w:cs="Calibri"/>
                <w:sz w:val="18"/>
                <w:szCs w:val="18"/>
              </w:rPr>
              <w:t>100%</w:t>
            </w:r>
          </w:p>
        </w:tc>
      </w:tr>
    </w:tbl>
    <w:p w14:paraId="0F882835" w14:textId="77777777" w:rsidR="00D741E8" w:rsidRPr="0055141A" w:rsidRDefault="00D741E8" w:rsidP="00BD157A">
      <w:pPr>
        <w:snapToGrid w:val="0"/>
        <w:spacing w:after="120"/>
        <w:jc w:val="both"/>
        <w:rPr>
          <w:rFonts w:ascii="Calibri" w:hAnsi="Calibri" w:cs="Calibri"/>
          <w:sz w:val="20"/>
          <w:szCs w:val="20"/>
          <w:highlight w:val="yellow"/>
        </w:rPr>
      </w:pPr>
    </w:p>
    <w:p w14:paraId="2F83A87C" w14:textId="77777777" w:rsidR="00355E62" w:rsidRPr="00BD157A" w:rsidRDefault="00355E62" w:rsidP="00126740">
      <w:pPr>
        <w:snapToGrid w:val="0"/>
        <w:spacing w:after="120"/>
        <w:jc w:val="both"/>
        <w:rPr>
          <w:rFonts w:asciiTheme="minorHAnsi" w:hAnsiTheme="minorHAnsi" w:cstheme="minorHAnsi"/>
          <w:sz w:val="20"/>
          <w:szCs w:val="20"/>
          <w:lang w:eastAsia="en-US"/>
        </w:rPr>
      </w:pPr>
      <w:r w:rsidRPr="00BD157A">
        <w:rPr>
          <w:rFonts w:asciiTheme="minorHAnsi" w:hAnsiTheme="minorHAnsi" w:cstheme="minorHAnsi"/>
          <w:sz w:val="20"/>
          <w:szCs w:val="20"/>
        </w:rPr>
        <w:t xml:space="preserve">Spre deosebire de proiectul, </w:t>
      </w:r>
      <w:r w:rsidRPr="00BD157A">
        <w:rPr>
          <w:rFonts w:asciiTheme="minorHAnsi" w:hAnsiTheme="minorHAnsi" w:cstheme="minorHAnsi"/>
          <w:sz w:val="20"/>
          <w:szCs w:val="20"/>
          <w:lang w:eastAsia="en-US"/>
        </w:rPr>
        <w:t xml:space="preserve">DGASPC VS1, țintele indicatorilor de output aferenți proiectului DGASPC VS2, au fost depășite, gradul de realizare al acestora având o variație între 100% și 209%, cu excepția indicatorului </w:t>
      </w:r>
      <w:r w:rsidRPr="00BD157A">
        <w:rPr>
          <w:rFonts w:asciiTheme="minorHAnsi" w:hAnsiTheme="minorHAnsi" w:cstheme="minorHAnsi"/>
          <w:i/>
          <w:sz w:val="20"/>
          <w:szCs w:val="20"/>
          <w:lang w:eastAsia="en-US"/>
        </w:rPr>
        <w:t>Numărul participanților la programele de calificare/recalificare destinate grupurilor vulnerabile, din care: tineri care părăsesc sistemul de stat de protecție a copilului</w:t>
      </w:r>
      <w:r w:rsidRPr="00BD157A">
        <w:rPr>
          <w:rFonts w:asciiTheme="minorHAnsi" w:hAnsiTheme="minorHAnsi" w:cstheme="minorHAnsi"/>
          <w:sz w:val="20"/>
          <w:szCs w:val="20"/>
          <w:lang w:eastAsia="en-US"/>
        </w:rPr>
        <w:t xml:space="preserve">, care a fost realizat în proporție de 86%. </w:t>
      </w:r>
    </w:p>
    <w:p w14:paraId="68E356F7" w14:textId="77777777" w:rsidR="00355E62" w:rsidRPr="00BD157A" w:rsidRDefault="00355E62" w:rsidP="00126740">
      <w:pPr>
        <w:snapToGrid w:val="0"/>
        <w:spacing w:after="120"/>
        <w:jc w:val="both"/>
        <w:rPr>
          <w:rFonts w:asciiTheme="minorHAnsi" w:hAnsiTheme="minorHAnsi" w:cstheme="minorHAnsi"/>
          <w:sz w:val="20"/>
          <w:szCs w:val="20"/>
          <w:lang w:eastAsia="en-US"/>
        </w:rPr>
      </w:pPr>
      <w:r w:rsidRPr="00BD157A">
        <w:rPr>
          <w:rFonts w:asciiTheme="minorHAnsi" w:hAnsiTheme="minorHAnsi" w:cstheme="minorHAnsi"/>
          <w:sz w:val="20"/>
          <w:szCs w:val="20"/>
          <w:lang w:eastAsia="en-US"/>
        </w:rPr>
        <w:t xml:space="preserve">Cu excepția a 3 indicatori de rezultat, ale căror ținte nu au fost atinse, în cazul celorlalți indicatori de rezultat țintele au atinse, respectiv depășite. Cei 3 indicatori care nu au fost îndepliniți sunt: </w:t>
      </w:r>
    </w:p>
    <w:p w14:paraId="748C2B3A"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Ponderea participanților la programele de calificare/recalificare pentru grupurile vulnerabile care obțin certificare, din care: tineri care părăsesc sistemul de stat de protecție, în proporție de 84,03%, valoare foarte apropiată de ținta de 85%; </w:t>
      </w:r>
    </w:p>
    <w:p w14:paraId="406346AF"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Ponderea persoanelor care în termen de 6 luni după participarea la programe integrate şi-au găsit un loc de muncă, în proporție de 2% față de ținta de 4%; </w:t>
      </w:r>
    </w:p>
    <w:p w14:paraId="3B9B6FBB" w14:textId="77777777" w:rsidR="00355E62" w:rsidRPr="00BD157A" w:rsidRDefault="00355E62" w:rsidP="007C3E03">
      <w:pPr>
        <w:numPr>
          <w:ilvl w:val="0"/>
          <w:numId w:val="18"/>
        </w:numPr>
        <w:spacing w:after="60"/>
        <w:ind w:left="714" w:hanging="357"/>
        <w:contextualSpacing/>
        <w:jc w:val="both"/>
        <w:rPr>
          <w:rFonts w:asciiTheme="minorHAnsi" w:hAnsiTheme="minorHAnsi" w:cstheme="minorHAnsi"/>
          <w:sz w:val="20"/>
          <w:szCs w:val="20"/>
        </w:rPr>
      </w:pPr>
      <w:r w:rsidRPr="007079AB">
        <w:rPr>
          <w:rFonts w:ascii="Calibri" w:hAnsi="Calibri" w:cs="Calibri"/>
          <w:sz w:val="20"/>
          <w:szCs w:val="20"/>
        </w:rPr>
        <w:t>Număr de participanți la instruire care au găsit un loc de muncă în termen de 6 luni - acces pe piața muncii,</w:t>
      </w:r>
      <w:r w:rsidRPr="00BD157A">
        <w:rPr>
          <w:rFonts w:asciiTheme="minorHAnsi" w:hAnsiTheme="minorHAnsi" w:cstheme="minorHAnsi"/>
          <w:sz w:val="20"/>
          <w:szCs w:val="20"/>
        </w:rPr>
        <w:t xml:space="preserve"> a cărui grad de realizare era de 45,45%. </w:t>
      </w:r>
    </w:p>
    <w:p w14:paraId="551A2FB3" w14:textId="77777777" w:rsidR="00355E62" w:rsidRPr="00BD157A" w:rsidRDefault="00355E62" w:rsidP="00126740">
      <w:pPr>
        <w:spacing w:after="120"/>
        <w:jc w:val="both"/>
        <w:rPr>
          <w:rFonts w:asciiTheme="minorHAnsi" w:eastAsiaTheme="minorHAnsi" w:hAnsiTheme="minorHAnsi" w:cstheme="minorHAnsi"/>
          <w:b/>
          <w:sz w:val="20"/>
          <w:szCs w:val="20"/>
          <w:shd w:val="clear" w:color="auto" w:fill="FFFFFF"/>
          <w:lang w:eastAsia="en-US"/>
        </w:rPr>
      </w:pPr>
      <w:r w:rsidRPr="00BD157A">
        <w:rPr>
          <w:rFonts w:asciiTheme="minorHAnsi" w:eastAsiaTheme="minorHAnsi" w:hAnsiTheme="minorHAnsi" w:cstheme="minorHAnsi"/>
          <w:b/>
          <w:sz w:val="20"/>
          <w:szCs w:val="20"/>
          <w:shd w:val="clear" w:color="auto" w:fill="FFFFFF"/>
          <w:lang w:eastAsia="en-US"/>
        </w:rPr>
        <w:t>Îndeplinirea efectelor așteptate și neașteptate ale intervenției</w:t>
      </w:r>
    </w:p>
    <w:p w14:paraId="68A4CCE7" w14:textId="77777777" w:rsidR="00355E62" w:rsidRPr="00BD157A" w:rsidRDefault="00355E62" w:rsidP="00126740">
      <w:pPr>
        <w:pStyle w:val="ListParagraph"/>
        <w:snapToGrid w:val="0"/>
        <w:spacing w:after="120"/>
        <w:ind w:left="0" w:firstLine="0"/>
        <w:contextualSpacing w:val="0"/>
        <w:jc w:val="both"/>
        <w:rPr>
          <w:rFonts w:eastAsia="Times New Roman" w:cstheme="minorHAnsi"/>
          <w:color w:val="000000"/>
          <w:sz w:val="20"/>
          <w:szCs w:val="20"/>
          <w:shd w:val="clear" w:color="auto" w:fill="FFFFFF"/>
          <w:lang w:eastAsia="en-GB"/>
        </w:rPr>
      </w:pPr>
      <w:r w:rsidRPr="00BD157A">
        <w:rPr>
          <w:rFonts w:eastAsia="Times New Roman" w:cstheme="minorHAnsi"/>
          <w:color w:val="000000"/>
          <w:sz w:val="20"/>
          <w:szCs w:val="20"/>
          <w:shd w:val="clear" w:color="auto" w:fill="FFFFFF"/>
          <w:lang w:eastAsia="en-GB"/>
        </w:rPr>
        <w:t xml:space="preserve">Printre </w:t>
      </w:r>
      <w:r w:rsidRPr="00BD157A">
        <w:rPr>
          <w:rFonts w:eastAsia="Times New Roman" w:cstheme="minorHAnsi"/>
          <w:b/>
          <w:color w:val="000000"/>
          <w:sz w:val="20"/>
          <w:szCs w:val="20"/>
          <w:shd w:val="clear" w:color="auto" w:fill="FFFFFF"/>
          <w:lang w:eastAsia="en-GB"/>
        </w:rPr>
        <w:t xml:space="preserve">efectele așteptate </w:t>
      </w:r>
      <w:r w:rsidRPr="00BD157A">
        <w:rPr>
          <w:rFonts w:eastAsia="Times New Roman" w:cstheme="minorHAnsi"/>
          <w:color w:val="000000"/>
          <w:sz w:val="20"/>
          <w:szCs w:val="20"/>
          <w:shd w:val="clear" w:color="auto" w:fill="FFFFFF"/>
          <w:lang w:eastAsia="en-GB"/>
        </w:rPr>
        <w:t>generate de intervențiile POSDRU, DMI 6.2 putem menționa:</w:t>
      </w:r>
    </w:p>
    <w:p w14:paraId="1555A2D2"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Îmbunătățirea infrastructurii sociale și a calității serviciilor oferite în cadrul centrelor de incluziune socială și nu numai în cadrul acestora.</w:t>
      </w:r>
    </w:p>
    <w:p w14:paraId="11541128"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Creșterea accesului la formare pentru persoane lipsite de calificare/ slab calificate şi dezvoltarea aptitudinilor şi calificărilor persoanelor aparținând grupurilor vulnerabile. </w:t>
      </w:r>
    </w:p>
    <w:p w14:paraId="6122EE37"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Creșterea gradului de participare a persoanelor vulnerabile pe piața muncii, ca urmare a participării la activitățile prevăzute în cadrul proiectelor; </w:t>
      </w:r>
    </w:p>
    <w:p w14:paraId="1419A726"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Sensibilizarea angajatorilor cu privire la situația persoanelor vulnerabile și deschiderea acestora de a lucra cu aceste categorii. </w:t>
      </w:r>
    </w:p>
    <w:p w14:paraId="372E1740" w14:textId="77777777" w:rsidR="00355E62" w:rsidRPr="00BD157A" w:rsidRDefault="00355E62" w:rsidP="00DC2000">
      <w:pPr>
        <w:spacing w:after="120"/>
        <w:jc w:val="both"/>
        <w:rPr>
          <w:rFonts w:asciiTheme="minorHAnsi" w:eastAsiaTheme="minorHAnsi" w:hAnsiTheme="minorHAnsi" w:cstheme="minorHAnsi"/>
          <w:sz w:val="20"/>
          <w:szCs w:val="20"/>
          <w:lang w:eastAsia="en-US"/>
        </w:rPr>
      </w:pPr>
      <w:r w:rsidRPr="00BD157A">
        <w:rPr>
          <w:rFonts w:asciiTheme="minorHAnsi" w:eastAsiaTheme="minorHAnsi" w:hAnsiTheme="minorHAnsi" w:cstheme="minorHAnsi"/>
          <w:sz w:val="20"/>
          <w:szCs w:val="20"/>
          <w:lang w:eastAsia="en-US"/>
        </w:rPr>
        <w:t xml:space="preserve">Din păcate, chiar și după derularea campaniilor de sensibilizare, persoanele cu dizabilități întâmpinau probleme legate de stigmatizarea socială. Au fost întâlnite situații izolate în care ulterior angajării persoanele aparținând acestei categorii vulnerabile erau supuse unor tratamente discriminatorii din partea celorlalți angajați, astfel de situații ducând la izolarea socială a persoanelor cu dizabilități.  </w:t>
      </w:r>
    </w:p>
    <w:p w14:paraId="7E3EBFCC" w14:textId="77777777" w:rsidR="00355E62" w:rsidRPr="00BD157A" w:rsidRDefault="00355E62" w:rsidP="00DC2000">
      <w:pPr>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Intervențiile au generat și </w:t>
      </w:r>
      <w:r w:rsidRPr="00BD157A">
        <w:rPr>
          <w:rFonts w:asciiTheme="minorHAnsi" w:hAnsiTheme="minorHAnsi" w:cstheme="minorHAnsi"/>
          <w:b/>
          <w:color w:val="000000"/>
          <w:sz w:val="20"/>
          <w:szCs w:val="20"/>
          <w:shd w:val="clear" w:color="auto" w:fill="FFFFFF"/>
        </w:rPr>
        <w:t>efecte neașteptate</w:t>
      </w:r>
      <w:r w:rsidRPr="00BD157A">
        <w:rPr>
          <w:rFonts w:asciiTheme="minorHAnsi" w:hAnsiTheme="minorHAnsi" w:cstheme="minorHAnsi"/>
          <w:color w:val="000000"/>
          <w:sz w:val="20"/>
          <w:szCs w:val="20"/>
          <w:shd w:val="clear" w:color="auto" w:fill="FFFFFF"/>
        </w:rPr>
        <w:t>:</w:t>
      </w:r>
    </w:p>
    <w:p w14:paraId="4850F53D"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Promovarea programelor de calificare și a beneficiilor aduse de participarea în cadrul acestora de către persoanele vulnerabile în comunitățile din care făceau parte.  </w:t>
      </w:r>
    </w:p>
    <w:p w14:paraId="64DCF003"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Depășirea așteptărilor de către o parte din persoanele vulnerabile,  dovedind că sunt oameni serioși și muncitori.</w:t>
      </w:r>
    </w:p>
    <w:p w14:paraId="0AF08E8A"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Creșterea  motivației grupului țintă și încrederii în forțele proprii, arând interes față de identificarea unui loc de muncă stabil pentru asigurarea unui trai decent. </w:t>
      </w:r>
    </w:p>
    <w:p w14:paraId="499909BE" w14:textId="77777777" w:rsidR="00355E62" w:rsidRPr="00BD157A" w:rsidRDefault="00355E62" w:rsidP="007C3E03">
      <w:pPr>
        <w:numPr>
          <w:ilvl w:val="0"/>
          <w:numId w:val="18"/>
        </w:numPr>
        <w:spacing w:after="60"/>
        <w:ind w:left="714" w:hanging="357"/>
        <w:jc w:val="both"/>
        <w:rPr>
          <w:rFonts w:asciiTheme="minorHAnsi" w:hAnsiTheme="minorHAnsi" w:cstheme="minorHAnsi"/>
          <w:sz w:val="20"/>
          <w:szCs w:val="20"/>
        </w:rPr>
      </w:pPr>
      <w:r w:rsidRPr="00BD157A">
        <w:rPr>
          <w:rFonts w:asciiTheme="minorHAnsi" w:hAnsiTheme="minorHAnsi" w:cstheme="minorHAnsi"/>
          <w:sz w:val="20"/>
          <w:szCs w:val="20"/>
        </w:rPr>
        <w:t xml:space="preserve">Îmbunătățirea stării de spirit a persoanelor vulnerabile, prin socializarea din cadrul activităților derulate. </w:t>
      </w:r>
    </w:p>
    <w:p w14:paraId="64946BD2" w14:textId="042512DB" w:rsidR="000C3712" w:rsidRPr="00BD157A" w:rsidRDefault="00C76469" w:rsidP="00DC2000">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sz w:val="20"/>
          <w:szCs w:val="20"/>
          <w:shd w:val="clear" w:color="auto" w:fill="FFFFFF"/>
        </w:rPr>
        <w:lastRenderedPageBreak/>
        <w:t xml:space="preserve">În cazul proiectului </w:t>
      </w:r>
      <w:r w:rsidRPr="00BD157A">
        <w:rPr>
          <w:rFonts w:cstheme="minorHAnsi"/>
          <w:b/>
          <w:color w:val="000000"/>
          <w:sz w:val="20"/>
          <w:szCs w:val="20"/>
          <w:shd w:val="clear" w:color="auto" w:fill="FFFFFF"/>
        </w:rPr>
        <w:t>INFUSE</w:t>
      </w:r>
      <w:r w:rsidRPr="00BD157A">
        <w:rPr>
          <w:rFonts w:cstheme="minorHAnsi"/>
          <w:color w:val="000000"/>
          <w:sz w:val="20"/>
          <w:szCs w:val="20"/>
          <w:shd w:val="clear" w:color="auto" w:fill="FFFFFF"/>
        </w:rPr>
        <w:t xml:space="preserve"> </w:t>
      </w:r>
      <w:r w:rsidRPr="00BD157A">
        <w:rPr>
          <w:rFonts w:cstheme="minorHAnsi"/>
          <w:color w:val="000000" w:themeColor="text1"/>
          <w:sz w:val="20"/>
          <w:szCs w:val="20"/>
        </w:rPr>
        <w:t xml:space="preserve">nu au fost </w:t>
      </w:r>
      <w:r w:rsidR="00DF090B" w:rsidRPr="00BD157A">
        <w:rPr>
          <w:rFonts w:cstheme="minorHAnsi"/>
          <w:color w:val="000000" w:themeColor="text1"/>
          <w:sz w:val="20"/>
          <w:szCs w:val="20"/>
        </w:rPr>
        <w:t>disponibile</w:t>
      </w:r>
      <w:r w:rsidRPr="00BD157A">
        <w:rPr>
          <w:rFonts w:cstheme="minorHAnsi"/>
          <w:color w:val="000000" w:themeColor="text1"/>
          <w:sz w:val="20"/>
          <w:szCs w:val="20"/>
        </w:rPr>
        <w:t xml:space="preserve"> suficiente </w:t>
      </w:r>
      <w:r w:rsidR="003974AA" w:rsidRPr="00BD157A">
        <w:rPr>
          <w:rFonts w:cstheme="minorHAnsi"/>
          <w:color w:val="000000" w:themeColor="text1"/>
          <w:sz w:val="20"/>
          <w:szCs w:val="20"/>
        </w:rPr>
        <w:t>date</w:t>
      </w:r>
      <w:r w:rsidRPr="00BD157A">
        <w:rPr>
          <w:rFonts w:cstheme="minorHAnsi"/>
          <w:color w:val="000000" w:themeColor="text1"/>
          <w:sz w:val="20"/>
          <w:szCs w:val="20"/>
        </w:rPr>
        <w:t xml:space="preserve"> despre proiect pentru a putea </w:t>
      </w:r>
      <w:r w:rsidR="006968F0" w:rsidRPr="00BD157A">
        <w:rPr>
          <w:rFonts w:cstheme="minorHAnsi"/>
          <w:color w:val="000000" w:themeColor="text1"/>
          <w:sz w:val="20"/>
          <w:szCs w:val="20"/>
        </w:rPr>
        <w:t>intra în detalii legate de eficacitate și impact</w:t>
      </w:r>
      <w:r w:rsidRPr="00BD157A">
        <w:rPr>
          <w:rFonts w:cstheme="minorHAnsi"/>
          <w:color w:val="000000" w:themeColor="text1"/>
          <w:sz w:val="20"/>
          <w:szCs w:val="20"/>
        </w:rPr>
        <w:t>.</w:t>
      </w:r>
      <w:r w:rsidR="006968F0" w:rsidRPr="00BD157A">
        <w:rPr>
          <w:rFonts w:cstheme="minorHAnsi"/>
          <w:color w:val="000000" w:themeColor="text1"/>
          <w:sz w:val="20"/>
          <w:szCs w:val="20"/>
        </w:rPr>
        <w:t xml:space="preserve"> </w:t>
      </w:r>
      <w:r w:rsidR="000C3712" w:rsidRPr="00BD157A">
        <w:rPr>
          <w:rFonts w:cstheme="minorHAnsi"/>
          <w:color w:val="000000" w:themeColor="text1"/>
          <w:sz w:val="20"/>
          <w:szCs w:val="20"/>
        </w:rPr>
        <w:t>În lista p</w:t>
      </w:r>
      <w:r w:rsidR="006968F0" w:rsidRPr="00BD157A">
        <w:rPr>
          <w:rFonts w:cstheme="minorHAnsi"/>
          <w:color w:val="000000" w:themeColor="text1"/>
          <w:sz w:val="20"/>
          <w:szCs w:val="20"/>
        </w:rPr>
        <w:t>ortofoliul</w:t>
      </w:r>
      <w:r w:rsidR="000C3712" w:rsidRPr="00BD157A">
        <w:rPr>
          <w:rFonts w:cstheme="minorHAnsi"/>
          <w:color w:val="000000" w:themeColor="text1"/>
          <w:sz w:val="20"/>
          <w:szCs w:val="20"/>
        </w:rPr>
        <w:t>ui</w:t>
      </w:r>
      <w:r w:rsidR="006968F0" w:rsidRPr="00BD157A">
        <w:rPr>
          <w:rFonts w:cstheme="minorHAnsi"/>
          <w:color w:val="000000" w:themeColor="text1"/>
          <w:sz w:val="20"/>
          <w:szCs w:val="20"/>
        </w:rPr>
        <w:t xml:space="preserve"> de proiecte aferent DMI 6.2 </w:t>
      </w:r>
      <w:r w:rsidR="000C3712" w:rsidRPr="00BD157A">
        <w:rPr>
          <w:rFonts w:cstheme="minorHAnsi"/>
          <w:color w:val="000000" w:themeColor="text1"/>
          <w:sz w:val="20"/>
          <w:szCs w:val="20"/>
        </w:rPr>
        <w:t>sunt indicate</w:t>
      </w:r>
      <w:r w:rsidR="006968F0" w:rsidRPr="00BD157A">
        <w:rPr>
          <w:rFonts w:cstheme="minorHAnsi"/>
          <w:color w:val="000000" w:themeColor="text1"/>
          <w:sz w:val="20"/>
          <w:szCs w:val="20"/>
        </w:rPr>
        <w:t xml:space="preserve"> pentru acest proiect ca </w:t>
      </w:r>
      <w:r w:rsidR="006968F0" w:rsidRPr="00BD157A">
        <w:rPr>
          <w:rFonts w:cstheme="minorHAnsi"/>
          <w:b/>
          <w:color w:val="000000" w:themeColor="text1"/>
          <w:sz w:val="20"/>
          <w:szCs w:val="20"/>
        </w:rPr>
        <w:t>rezultate</w:t>
      </w:r>
      <w:r w:rsidR="006968F0" w:rsidRPr="00BD157A">
        <w:rPr>
          <w:rFonts w:cstheme="minorHAnsi"/>
          <w:color w:val="000000" w:themeColor="text1"/>
          <w:sz w:val="20"/>
          <w:szCs w:val="20"/>
        </w:rPr>
        <w:t xml:space="preserve"> </w:t>
      </w:r>
      <w:r w:rsidR="006968F0" w:rsidRPr="00BD157A">
        <w:rPr>
          <w:rFonts w:cstheme="minorHAnsi"/>
          <w:b/>
          <w:color w:val="000000" w:themeColor="text1"/>
          <w:sz w:val="20"/>
          <w:szCs w:val="20"/>
        </w:rPr>
        <w:t>așteptate</w:t>
      </w:r>
      <w:r w:rsidR="006968F0" w:rsidRPr="00BD157A">
        <w:rPr>
          <w:rFonts w:cstheme="minorHAnsi"/>
          <w:color w:val="000000" w:themeColor="text1"/>
          <w:sz w:val="20"/>
          <w:szCs w:val="20"/>
        </w:rPr>
        <w:t xml:space="preserve"> următoarele:</w:t>
      </w:r>
    </w:p>
    <w:p w14:paraId="6DBCF4C6" w14:textId="77777777" w:rsidR="002418DF" w:rsidRPr="00BD157A" w:rsidRDefault="002418DF" w:rsidP="00DC2000">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 xml:space="preserve">Numărul participanților la programele de calificare/recalificare destinate grupurilor vulnerabile, din care: </w:t>
      </w:r>
    </w:p>
    <w:p w14:paraId="64C41F9F" w14:textId="31206E16" w:rsidR="002418DF" w:rsidRPr="007079AB" w:rsidRDefault="002418D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tineri care părăsesc sistemul de stat de protecție a copilului = 600; </w:t>
      </w:r>
    </w:p>
    <w:p w14:paraId="2130C104" w14:textId="77777777" w:rsidR="002418DF" w:rsidRPr="00BD157A" w:rsidRDefault="002418DF" w:rsidP="0067243B">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Numărul participanților la instruire</w:t>
      </w:r>
    </w:p>
    <w:p w14:paraId="399B0949" w14:textId="11027A0F" w:rsidR="002418DF" w:rsidRPr="00BD157A" w:rsidRDefault="002418DF" w:rsidP="007C3E03">
      <w:pPr>
        <w:numPr>
          <w:ilvl w:val="0"/>
          <w:numId w:val="18"/>
        </w:numPr>
        <w:spacing w:after="60"/>
        <w:ind w:left="714" w:hanging="357"/>
        <w:jc w:val="both"/>
        <w:rPr>
          <w:rFonts w:asciiTheme="minorHAnsi" w:hAnsiTheme="minorHAnsi" w:cstheme="minorHAnsi"/>
          <w:color w:val="000000" w:themeColor="text1"/>
          <w:sz w:val="20"/>
          <w:szCs w:val="20"/>
        </w:rPr>
      </w:pPr>
      <w:r w:rsidRPr="00BD157A">
        <w:rPr>
          <w:rFonts w:asciiTheme="minorHAnsi" w:hAnsiTheme="minorHAnsi" w:cstheme="minorHAnsi"/>
          <w:color w:val="000000" w:themeColor="text1"/>
          <w:sz w:val="20"/>
          <w:szCs w:val="20"/>
        </w:rPr>
        <w:t xml:space="preserve">acces pe piața muncii = 7000; </w:t>
      </w:r>
    </w:p>
    <w:p w14:paraId="760B909E" w14:textId="77777777" w:rsidR="002418DF" w:rsidRPr="00BD157A" w:rsidRDefault="002418DF" w:rsidP="0067243B">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Număr de persoane care au beneficiat de consiliere/orientare:</w:t>
      </w:r>
    </w:p>
    <w:p w14:paraId="6CE35E15" w14:textId="795F5085" w:rsidR="002418DF" w:rsidRPr="00BD157A" w:rsidRDefault="002418DF" w:rsidP="007C3E03">
      <w:pPr>
        <w:numPr>
          <w:ilvl w:val="0"/>
          <w:numId w:val="18"/>
        </w:numPr>
        <w:spacing w:after="60"/>
        <w:ind w:left="714" w:hanging="357"/>
        <w:jc w:val="both"/>
        <w:rPr>
          <w:rFonts w:asciiTheme="minorHAnsi" w:hAnsiTheme="minorHAnsi" w:cstheme="minorHAnsi"/>
          <w:color w:val="000000" w:themeColor="text1"/>
          <w:sz w:val="20"/>
          <w:szCs w:val="20"/>
        </w:rPr>
      </w:pPr>
      <w:r w:rsidRPr="00BD157A">
        <w:rPr>
          <w:rFonts w:asciiTheme="minorHAnsi" w:hAnsiTheme="minorHAnsi" w:cstheme="minorHAnsi"/>
          <w:color w:val="000000" w:themeColor="text1"/>
          <w:sz w:val="20"/>
          <w:szCs w:val="20"/>
        </w:rPr>
        <w:t xml:space="preserve">acces pe </w:t>
      </w:r>
      <w:r w:rsidR="00DF090B" w:rsidRPr="00BD157A">
        <w:rPr>
          <w:rFonts w:asciiTheme="minorHAnsi" w:hAnsiTheme="minorHAnsi" w:cstheme="minorHAnsi"/>
          <w:color w:val="000000" w:themeColor="text1"/>
          <w:sz w:val="20"/>
          <w:szCs w:val="20"/>
        </w:rPr>
        <w:t>piața</w:t>
      </w:r>
      <w:r w:rsidRPr="00BD157A">
        <w:rPr>
          <w:rFonts w:asciiTheme="minorHAnsi" w:hAnsiTheme="minorHAnsi" w:cstheme="minorHAnsi"/>
          <w:color w:val="000000" w:themeColor="text1"/>
          <w:sz w:val="20"/>
          <w:szCs w:val="20"/>
        </w:rPr>
        <w:t xml:space="preserve"> muncii = 7000; </w:t>
      </w:r>
    </w:p>
    <w:p w14:paraId="7757031F" w14:textId="62983815" w:rsidR="002418DF" w:rsidRPr="00BD157A" w:rsidRDefault="002418DF" w:rsidP="0067243B">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 xml:space="preserve">Număr de participanți FSE, dintre care femei = 6000; </w:t>
      </w:r>
    </w:p>
    <w:p w14:paraId="50CB763C" w14:textId="77777777" w:rsidR="002418DF" w:rsidRPr="00BD157A" w:rsidRDefault="002418DF" w:rsidP="0067243B">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 xml:space="preserve">Număr de participanți FSE, dintre care persoane cu dizabilități = 100; </w:t>
      </w:r>
    </w:p>
    <w:p w14:paraId="597AD02B" w14:textId="77777777" w:rsidR="002418DF" w:rsidRPr="00BD157A" w:rsidRDefault="002418DF" w:rsidP="0067243B">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 xml:space="preserve">Număr de participanți FSE, dintre care persoane de etnie romă = 300; </w:t>
      </w:r>
    </w:p>
    <w:p w14:paraId="78587E8A" w14:textId="3A1A9DD3" w:rsidR="006968F0" w:rsidRPr="00BD157A" w:rsidRDefault="002418DF" w:rsidP="0067243B">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 xml:space="preserve">Numărul participanților la programele de formare dedicate specialiștilor în domeniul incluziunii sociale = 5000. </w:t>
      </w:r>
      <w:r w:rsidR="00570893" w:rsidRPr="00BD157A">
        <w:rPr>
          <w:rFonts w:cstheme="minorHAnsi"/>
          <w:color w:val="000000" w:themeColor="text1"/>
          <w:sz w:val="20"/>
          <w:szCs w:val="20"/>
        </w:rPr>
        <w:t xml:space="preserve">                      </w:t>
      </w:r>
    </w:p>
    <w:p w14:paraId="57A3B6AC" w14:textId="0A72525C" w:rsidR="003019DE" w:rsidRPr="00BD157A" w:rsidRDefault="002418DF" w:rsidP="00E4210F">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E</w:t>
      </w:r>
      <w:r w:rsidR="006968F0" w:rsidRPr="00BD157A">
        <w:rPr>
          <w:rFonts w:cstheme="minorHAnsi"/>
          <w:color w:val="000000" w:themeColor="text1"/>
          <w:sz w:val="20"/>
          <w:szCs w:val="20"/>
        </w:rPr>
        <w:t xml:space="preserve">chipa a reușit, în urma unei cercetări extinse, să identifice câteva informații legate de </w:t>
      </w:r>
      <w:r w:rsidR="006968F0" w:rsidRPr="00BD157A">
        <w:rPr>
          <w:rFonts w:cstheme="minorHAnsi"/>
          <w:b/>
          <w:color w:val="000000" w:themeColor="text1"/>
          <w:sz w:val="20"/>
          <w:szCs w:val="20"/>
        </w:rPr>
        <w:t>rezultatele imediate ale proiectului</w:t>
      </w:r>
      <w:r w:rsidR="007F07B2" w:rsidRPr="00BD157A">
        <w:rPr>
          <w:rFonts w:cstheme="minorHAnsi"/>
          <w:b/>
          <w:color w:val="000000" w:themeColor="text1"/>
          <w:sz w:val="20"/>
          <w:szCs w:val="20"/>
        </w:rPr>
        <w:t>.</w:t>
      </w:r>
      <w:r w:rsidR="007F07B2" w:rsidRPr="00BD157A">
        <w:rPr>
          <w:rFonts w:cstheme="minorHAnsi"/>
          <w:color w:val="000000" w:themeColor="text1"/>
          <w:sz w:val="20"/>
          <w:szCs w:val="20"/>
        </w:rPr>
        <w:t xml:space="preserve"> Astfel, în portofoliul de proiecte al companiei Soft Tehnica Moldova</w:t>
      </w:r>
      <w:r w:rsidR="00121822" w:rsidRPr="00BD157A">
        <w:rPr>
          <w:rFonts w:cstheme="minorHAnsi"/>
          <w:color w:val="000000" w:themeColor="text1"/>
          <w:sz w:val="20"/>
          <w:szCs w:val="20"/>
        </w:rPr>
        <w:t>, companie cu profil IT, este menționat proiectul INFUSE</w:t>
      </w:r>
      <w:r w:rsidR="000C3712" w:rsidRPr="00BD157A">
        <w:rPr>
          <w:rFonts w:cstheme="minorHAnsi"/>
          <w:color w:val="000000" w:themeColor="text1"/>
          <w:sz w:val="20"/>
          <w:szCs w:val="20"/>
        </w:rPr>
        <w:t>.</w:t>
      </w:r>
      <w:r w:rsidR="00121822" w:rsidRPr="00BD157A">
        <w:rPr>
          <w:rFonts w:cstheme="minorHAnsi"/>
          <w:color w:val="000000" w:themeColor="text1"/>
          <w:sz w:val="20"/>
          <w:szCs w:val="20"/>
        </w:rPr>
        <w:t xml:space="preserve"> </w:t>
      </w:r>
      <w:r w:rsidR="005D661C" w:rsidRPr="00BD157A">
        <w:rPr>
          <w:rFonts w:cstheme="minorHAnsi"/>
          <w:color w:val="000000" w:themeColor="text1"/>
          <w:sz w:val="20"/>
          <w:szCs w:val="20"/>
        </w:rPr>
        <w:t>Nu reiese clar din materialul de prezentare dacă c</w:t>
      </w:r>
      <w:r w:rsidR="00121822" w:rsidRPr="00BD157A">
        <w:rPr>
          <w:rFonts w:cstheme="minorHAnsi"/>
          <w:color w:val="000000" w:themeColor="text1"/>
          <w:sz w:val="20"/>
          <w:szCs w:val="20"/>
        </w:rPr>
        <w:t xml:space="preserve">ompania </w:t>
      </w:r>
      <w:r w:rsidR="000C3712" w:rsidRPr="00BD157A">
        <w:rPr>
          <w:rFonts w:cstheme="minorHAnsi"/>
          <w:color w:val="000000" w:themeColor="text1"/>
          <w:sz w:val="20"/>
          <w:szCs w:val="20"/>
        </w:rPr>
        <w:t xml:space="preserve">Soft Tehnica </w:t>
      </w:r>
      <w:r w:rsidR="005D661C" w:rsidRPr="00BD157A">
        <w:rPr>
          <w:rFonts w:cstheme="minorHAnsi"/>
          <w:color w:val="000000" w:themeColor="text1"/>
          <w:sz w:val="20"/>
          <w:szCs w:val="20"/>
        </w:rPr>
        <w:t>a</w:t>
      </w:r>
      <w:r w:rsidR="00121822" w:rsidRPr="00BD157A">
        <w:rPr>
          <w:rFonts w:cstheme="minorHAnsi"/>
          <w:color w:val="000000" w:themeColor="text1"/>
          <w:sz w:val="20"/>
          <w:szCs w:val="20"/>
        </w:rPr>
        <w:t xml:space="preserve"> f</w:t>
      </w:r>
      <w:r w:rsidR="005D661C" w:rsidRPr="00BD157A">
        <w:rPr>
          <w:rFonts w:cstheme="minorHAnsi"/>
          <w:color w:val="000000" w:themeColor="text1"/>
          <w:sz w:val="20"/>
          <w:szCs w:val="20"/>
        </w:rPr>
        <w:t>ost</w:t>
      </w:r>
      <w:r w:rsidR="00121822" w:rsidRPr="00BD157A">
        <w:rPr>
          <w:rFonts w:cstheme="minorHAnsi"/>
          <w:color w:val="000000" w:themeColor="text1"/>
          <w:sz w:val="20"/>
          <w:szCs w:val="20"/>
        </w:rPr>
        <w:t xml:space="preserve"> </w:t>
      </w:r>
      <w:r w:rsidR="005D661C" w:rsidRPr="00BD157A">
        <w:rPr>
          <w:rFonts w:cstheme="minorHAnsi"/>
          <w:color w:val="000000" w:themeColor="text1"/>
          <w:sz w:val="20"/>
          <w:szCs w:val="20"/>
        </w:rPr>
        <w:t>subcontractată</w:t>
      </w:r>
      <w:r w:rsidR="00121822" w:rsidRPr="00BD157A">
        <w:rPr>
          <w:rFonts w:cstheme="minorHAnsi"/>
          <w:color w:val="000000" w:themeColor="text1"/>
          <w:sz w:val="20"/>
          <w:szCs w:val="20"/>
        </w:rPr>
        <w:t xml:space="preserve"> </w:t>
      </w:r>
      <w:r w:rsidR="000C3712" w:rsidRPr="00BD157A">
        <w:rPr>
          <w:rFonts w:cstheme="minorHAnsi"/>
          <w:color w:val="000000" w:themeColor="text1"/>
          <w:sz w:val="20"/>
          <w:szCs w:val="20"/>
        </w:rPr>
        <w:t xml:space="preserve">de către unul dintre partenerii proiectului (SC Insoft development &amp; Consulting SRL) </w:t>
      </w:r>
      <w:r w:rsidR="005D661C" w:rsidRPr="00BD157A">
        <w:rPr>
          <w:rFonts w:cstheme="minorHAnsi"/>
          <w:color w:val="000000" w:themeColor="text1"/>
          <w:sz w:val="20"/>
          <w:szCs w:val="20"/>
        </w:rPr>
        <w:t xml:space="preserve">sau dacă a participat la o licitație în cadrul </w:t>
      </w:r>
      <w:r w:rsidR="00DF090B" w:rsidRPr="00BD157A">
        <w:rPr>
          <w:rFonts w:cstheme="minorHAnsi"/>
          <w:color w:val="000000" w:themeColor="text1"/>
          <w:sz w:val="20"/>
          <w:szCs w:val="20"/>
        </w:rPr>
        <w:t>proiectului</w:t>
      </w:r>
      <w:r w:rsidR="005D661C" w:rsidRPr="00BD157A">
        <w:rPr>
          <w:rFonts w:cstheme="minorHAnsi"/>
          <w:color w:val="000000" w:themeColor="text1"/>
          <w:sz w:val="20"/>
          <w:szCs w:val="20"/>
        </w:rPr>
        <w:t xml:space="preserve">, însă </w:t>
      </w:r>
      <w:r w:rsidR="00121822" w:rsidRPr="00BD157A">
        <w:rPr>
          <w:rFonts w:cstheme="minorHAnsi"/>
          <w:color w:val="000000" w:themeColor="text1"/>
          <w:sz w:val="20"/>
          <w:szCs w:val="20"/>
        </w:rPr>
        <w:t>a realiza</w:t>
      </w:r>
      <w:r w:rsidR="005D661C" w:rsidRPr="00BD157A">
        <w:rPr>
          <w:rFonts w:cstheme="minorHAnsi"/>
          <w:color w:val="000000" w:themeColor="text1"/>
          <w:sz w:val="20"/>
          <w:szCs w:val="20"/>
        </w:rPr>
        <w:t>t, conform documentului,</w:t>
      </w:r>
      <w:r w:rsidR="00121822" w:rsidRPr="00BD157A">
        <w:rPr>
          <w:rFonts w:cstheme="minorHAnsi"/>
          <w:color w:val="000000" w:themeColor="text1"/>
          <w:sz w:val="20"/>
          <w:szCs w:val="20"/>
        </w:rPr>
        <w:t xml:space="preserve"> o aplicație web integrată pentru managementul grupurilor țintă</w:t>
      </w:r>
      <w:r w:rsidR="005D661C" w:rsidRPr="00BD157A">
        <w:rPr>
          <w:rFonts w:cstheme="minorHAnsi"/>
          <w:color w:val="000000" w:themeColor="text1"/>
          <w:sz w:val="20"/>
          <w:szCs w:val="20"/>
        </w:rPr>
        <w:t xml:space="preserve"> din cadrul proiectului INFUSE</w:t>
      </w:r>
      <w:r w:rsidR="00121822" w:rsidRPr="00BD157A">
        <w:rPr>
          <w:rFonts w:cstheme="minorHAnsi"/>
          <w:color w:val="000000" w:themeColor="text1"/>
          <w:sz w:val="20"/>
          <w:szCs w:val="20"/>
        </w:rPr>
        <w:t xml:space="preserve">. </w:t>
      </w:r>
      <w:r w:rsidR="00A32111" w:rsidRPr="00BD157A">
        <w:rPr>
          <w:rFonts w:cstheme="minorHAnsi"/>
          <w:color w:val="000000" w:themeColor="text1"/>
          <w:sz w:val="20"/>
          <w:szCs w:val="20"/>
        </w:rPr>
        <w:t>Se menționează</w:t>
      </w:r>
      <w:r w:rsidR="003019DE" w:rsidRPr="00BD157A">
        <w:rPr>
          <w:rFonts w:cstheme="minorHAnsi"/>
          <w:color w:val="000000" w:themeColor="text1"/>
          <w:sz w:val="20"/>
          <w:szCs w:val="20"/>
        </w:rPr>
        <w:t>,</w:t>
      </w:r>
      <w:r w:rsidR="00A32111" w:rsidRPr="00BD157A">
        <w:rPr>
          <w:rFonts w:cstheme="minorHAnsi"/>
          <w:color w:val="000000" w:themeColor="text1"/>
          <w:sz w:val="20"/>
          <w:szCs w:val="20"/>
        </w:rPr>
        <w:t xml:space="preserve"> în </w:t>
      </w:r>
      <w:r w:rsidR="003019DE" w:rsidRPr="00BD157A">
        <w:rPr>
          <w:rFonts w:cstheme="minorHAnsi"/>
          <w:color w:val="000000" w:themeColor="text1"/>
          <w:sz w:val="20"/>
          <w:szCs w:val="20"/>
        </w:rPr>
        <w:t xml:space="preserve">paragraful de </w:t>
      </w:r>
      <w:r w:rsidR="00A32111" w:rsidRPr="00BD157A">
        <w:rPr>
          <w:rFonts w:cstheme="minorHAnsi"/>
          <w:color w:val="000000" w:themeColor="text1"/>
          <w:sz w:val="20"/>
          <w:szCs w:val="20"/>
        </w:rPr>
        <w:t>descriere</w:t>
      </w:r>
      <w:r w:rsidR="003019DE" w:rsidRPr="00BD157A">
        <w:rPr>
          <w:rFonts w:cstheme="minorHAnsi"/>
          <w:color w:val="000000" w:themeColor="text1"/>
          <w:sz w:val="20"/>
          <w:szCs w:val="20"/>
        </w:rPr>
        <w:t xml:space="preserve"> </w:t>
      </w:r>
      <w:r w:rsidR="00A32111" w:rsidRPr="00BD157A">
        <w:rPr>
          <w:rFonts w:cstheme="minorHAnsi"/>
          <w:color w:val="000000" w:themeColor="text1"/>
          <w:sz w:val="20"/>
          <w:szCs w:val="20"/>
        </w:rPr>
        <w:t>a proiectului inclus în acest document</w:t>
      </w:r>
      <w:r w:rsidR="003019DE" w:rsidRPr="00BD157A">
        <w:rPr>
          <w:rFonts w:cstheme="minorHAnsi"/>
          <w:color w:val="000000" w:themeColor="text1"/>
          <w:sz w:val="20"/>
          <w:szCs w:val="20"/>
        </w:rPr>
        <w:t>,</w:t>
      </w:r>
      <w:r w:rsidR="00A32111" w:rsidRPr="00BD157A">
        <w:rPr>
          <w:rFonts w:cstheme="minorHAnsi"/>
          <w:color w:val="000000" w:themeColor="text1"/>
          <w:sz w:val="20"/>
          <w:szCs w:val="20"/>
        </w:rPr>
        <w:t xml:space="preserve"> că grupul țintă aferent proiectului a fost gestionat prin sistemul Maximus, acesta fiind descris </w:t>
      </w:r>
      <w:r w:rsidR="00D66304" w:rsidRPr="00BD157A">
        <w:rPr>
          <w:rFonts w:cstheme="minorHAnsi"/>
          <w:color w:val="000000" w:themeColor="text1"/>
          <w:sz w:val="20"/>
          <w:szCs w:val="20"/>
        </w:rPr>
        <w:t>în următorii termeni:</w:t>
      </w:r>
      <w:r w:rsidR="00A32111" w:rsidRPr="00BD157A">
        <w:rPr>
          <w:rFonts w:cstheme="minorHAnsi"/>
          <w:color w:val="000000" w:themeColor="text1"/>
          <w:sz w:val="20"/>
          <w:szCs w:val="20"/>
        </w:rPr>
        <w:t xml:space="preserve"> „managementul </w:t>
      </w:r>
      <w:r w:rsidR="00DF090B" w:rsidRPr="00BD157A">
        <w:rPr>
          <w:rFonts w:cstheme="minorHAnsi"/>
          <w:color w:val="000000" w:themeColor="text1"/>
          <w:sz w:val="20"/>
          <w:szCs w:val="20"/>
        </w:rPr>
        <w:t>competențelor</w:t>
      </w:r>
      <w:r w:rsidR="00A32111" w:rsidRPr="00BD157A">
        <w:rPr>
          <w:rFonts w:cstheme="minorHAnsi"/>
          <w:color w:val="000000" w:themeColor="text1"/>
          <w:sz w:val="20"/>
          <w:szCs w:val="20"/>
        </w:rPr>
        <w:t xml:space="preserve"> de grup </w:t>
      </w:r>
      <w:r w:rsidR="003C7B0E" w:rsidRPr="00BD157A">
        <w:rPr>
          <w:rFonts w:cstheme="minorHAnsi"/>
          <w:color w:val="000000" w:themeColor="text1"/>
          <w:sz w:val="20"/>
          <w:szCs w:val="20"/>
        </w:rPr>
        <w:t>țintă</w:t>
      </w:r>
      <w:r w:rsidR="00A32111" w:rsidRPr="00BD157A">
        <w:rPr>
          <w:rFonts w:cstheme="minorHAnsi"/>
          <w:color w:val="000000" w:themeColor="text1"/>
          <w:sz w:val="20"/>
          <w:szCs w:val="20"/>
        </w:rPr>
        <w:t xml:space="preserve">̆ a companiei noastre, fiind unul din cele mai de impact proiecte </w:t>
      </w:r>
      <w:r w:rsidR="00DF090B" w:rsidRPr="00BD157A">
        <w:rPr>
          <w:rFonts w:cstheme="minorHAnsi"/>
          <w:color w:val="000000" w:themeColor="text1"/>
          <w:sz w:val="20"/>
          <w:szCs w:val="20"/>
        </w:rPr>
        <w:t>desfășurate</w:t>
      </w:r>
      <w:r w:rsidR="00A32111" w:rsidRPr="00BD157A">
        <w:rPr>
          <w:rFonts w:cstheme="minorHAnsi"/>
          <w:color w:val="000000" w:themeColor="text1"/>
          <w:sz w:val="20"/>
          <w:szCs w:val="20"/>
        </w:rPr>
        <w:t xml:space="preserve"> în anul 2015”. </w:t>
      </w:r>
      <w:r w:rsidR="00D66304" w:rsidRPr="00BD157A">
        <w:rPr>
          <w:rFonts w:cstheme="minorHAnsi"/>
          <w:color w:val="000000" w:themeColor="text1"/>
          <w:sz w:val="20"/>
          <w:szCs w:val="20"/>
        </w:rPr>
        <w:t xml:space="preserve">În aceeași prezentare se menționează că proiectul INFUSE a presupus </w:t>
      </w:r>
      <w:r w:rsidR="003C7B0E">
        <w:rPr>
          <w:rFonts w:cstheme="minorHAnsi"/>
          <w:color w:val="000000" w:themeColor="text1"/>
          <w:sz w:val="20"/>
          <w:szCs w:val="20"/>
        </w:rPr>
        <w:t>ș</w:t>
      </w:r>
      <w:r w:rsidR="00D66304" w:rsidRPr="00BD157A">
        <w:rPr>
          <w:rFonts w:cstheme="minorHAnsi"/>
          <w:color w:val="000000" w:themeColor="text1"/>
          <w:sz w:val="20"/>
          <w:szCs w:val="20"/>
        </w:rPr>
        <w:t xml:space="preserve">i dezvoltarea a 3 </w:t>
      </w:r>
      <w:r w:rsidR="00DF090B" w:rsidRPr="00BD157A">
        <w:rPr>
          <w:rFonts w:cstheme="minorHAnsi"/>
          <w:color w:val="000000" w:themeColor="text1"/>
          <w:sz w:val="20"/>
          <w:szCs w:val="20"/>
        </w:rPr>
        <w:t>aplicații</w:t>
      </w:r>
      <w:r w:rsidR="00D66304" w:rsidRPr="00BD157A">
        <w:rPr>
          <w:rFonts w:cstheme="minorHAnsi"/>
          <w:color w:val="000000" w:themeColor="text1"/>
          <w:sz w:val="20"/>
          <w:szCs w:val="20"/>
        </w:rPr>
        <w:t xml:space="preserve"> mobile (pentru Android, iOS și Windows Phone) destinate comunicării în timp real cu grupul </w:t>
      </w:r>
      <w:r w:rsidR="00F84672" w:rsidRPr="00BD157A">
        <w:rPr>
          <w:rFonts w:cstheme="minorHAnsi"/>
          <w:color w:val="000000" w:themeColor="text1"/>
          <w:sz w:val="20"/>
          <w:szCs w:val="20"/>
        </w:rPr>
        <w:t>țintă</w:t>
      </w:r>
      <w:r w:rsidR="00D66304" w:rsidRPr="00BD157A">
        <w:rPr>
          <w:rFonts w:cstheme="minorHAnsi"/>
          <w:color w:val="000000" w:themeColor="text1"/>
          <w:sz w:val="20"/>
          <w:szCs w:val="20"/>
        </w:rPr>
        <w:t xml:space="preserve">̆ și serviciilor pentru instruirea personalului. </w:t>
      </w:r>
    </w:p>
    <w:p w14:paraId="7DBCC504" w14:textId="410540F9" w:rsidR="00D66304" w:rsidRPr="00BD157A" w:rsidRDefault="00D66304" w:rsidP="00E4210F">
      <w:pPr>
        <w:pStyle w:val="ListParagraph"/>
        <w:snapToGrid w:val="0"/>
        <w:spacing w:after="120"/>
        <w:ind w:left="0" w:firstLine="0"/>
        <w:contextualSpacing w:val="0"/>
        <w:jc w:val="both"/>
        <w:rPr>
          <w:rFonts w:cstheme="minorHAnsi"/>
          <w:color w:val="000000" w:themeColor="text1"/>
          <w:sz w:val="20"/>
          <w:szCs w:val="20"/>
        </w:rPr>
      </w:pPr>
      <w:r w:rsidRPr="00BD157A">
        <w:rPr>
          <w:rFonts w:cstheme="minorHAnsi"/>
          <w:color w:val="000000" w:themeColor="text1"/>
          <w:sz w:val="20"/>
          <w:szCs w:val="20"/>
        </w:rPr>
        <w:t xml:space="preserve">Menționăm că </w:t>
      </w:r>
      <w:r w:rsidR="003019DE" w:rsidRPr="00BD157A">
        <w:rPr>
          <w:rFonts w:cstheme="minorHAnsi"/>
          <w:color w:val="000000" w:themeColor="text1"/>
          <w:sz w:val="20"/>
          <w:szCs w:val="20"/>
        </w:rPr>
        <w:t xml:space="preserve">în </w:t>
      </w:r>
      <w:r w:rsidRPr="00BD157A">
        <w:rPr>
          <w:rFonts w:cstheme="minorHAnsi"/>
          <w:color w:val="000000" w:themeColor="text1"/>
          <w:sz w:val="20"/>
          <w:szCs w:val="20"/>
        </w:rPr>
        <w:t>cercetarea noastră nu a</w:t>
      </w:r>
      <w:r w:rsidR="003019DE" w:rsidRPr="00BD157A">
        <w:rPr>
          <w:rFonts w:cstheme="minorHAnsi"/>
          <w:color w:val="000000" w:themeColor="text1"/>
          <w:sz w:val="20"/>
          <w:szCs w:val="20"/>
        </w:rPr>
        <w:t>m</w:t>
      </w:r>
      <w:r w:rsidRPr="00BD157A">
        <w:rPr>
          <w:rFonts w:cstheme="minorHAnsi"/>
          <w:color w:val="000000" w:themeColor="text1"/>
          <w:sz w:val="20"/>
          <w:szCs w:val="20"/>
        </w:rPr>
        <w:t xml:space="preserve"> identificat nici</w:t>
      </w:r>
      <w:r w:rsidR="003019DE" w:rsidRPr="00BD157A">
        <w:rPr>
          <w:rFonts w:cstheme="minorHAnsi"/>
          <w:color w:val="000000" w:themeColor="text1"/>
          <w:sz w:val="20"/>
          <w:szCs w:val="20"/>
        </w:rPr>
        <w:t xml:space="preserve">o </w:t>
      </w:r>
      <w:r w:rsidR="00636CF0">
        <w:rPr>
          <w:rFonts w:cstheme="minorHAnsi"/>
          <w:color w:val="000000" w:themeColor="text1"/>
          <w:sz w:val="20"/>
          <w:szCs w:val="20"/>
        </w:rPr>
        <w:t xml:space="preserve">indiciu </w:t>
      </w:r>
      <w:r w:rsidR="002C3DCA">
        <w:rPr>
          <w:rFonts w:cstheme="minorHAnsi"/>
          <w:color w:val="000000" w:themeColor="text1"/>
          <w:sz w:val="20"/>
          <w:szCs w:val="20"/>
        </w:rPr>
        <w:t>public</w:t>
      </w:r>
      <w:r w:rsidR="003019DE" w:rsidRPr="00BD157A">
        <w:rPr>
          <w:rFonts w:cstheme="minorHAnsi"/>
          <w:color w:val="000000" w:themeColor="text1"/>
          <w:sz w:val="20"/>
          <w:szCs w:val="20"/>
        </w:rPr>
        <w:t xml:space="preserve"> a acestor aplicații mobile, nici pe paginile (în prezent inactive</w:t>
      </w:r>
      <w:r w:rsidR="00783F60" w:rsidRPr="00BD157A">
        <w:rPr>
          <w:rFonts w:cstheme="minorHAnsi"/>
          <w:color w:val="000000" w:themeColor="text1"/>
          <w:sz w:val="20"/>
          <w:szCs w:val="20"/>
        </w:rPr>
        <w:t>)</w:t>
      </w:r>
      <w:r w:rsidR="003019DE" w:rsidRPr="00BD157A">
        <w:rPr>
          <w:rFonts w:cstheme="minorHAnsi"/>
          <w:color w:val="000000" w:themeColor="text1"/>
          <w:sz w:val="20"/>
          <w:szCs w:val="20"/>
        </w:rPr>
        <w:t xml:space="preserve"> ale proiectului</w:t>
      </w:r>
      <w:r w:rsidR="006675C7" w:rsidRPr="00BD157A">
        <w:rPr>
          <w:rFonts w:cstheme="minorHAnsi"/>
          <w:color w:val="000000" w:themeColor="text1"/>
          <w:sz w:val="20"/>
          <w:szCs w:val="20"/>
        </w:rPr>
        <w:t xml:space="preserve"> sau ale foștilor parteneri de consorțiu,</w:t>
      </w:r>
      <w:r w:rsidR="003019DE" w:rsidRPr="00BD157A">
        <w:rPr>
          <w:rFonts w:cstheme="minorHAnsi"/>
          <w:color w:val="000000" w:themeColor="text1"/>
          <w:sz w:val="20"/>
          <w:szCs w:val="20"/>
        </w:rPr>
        <w:t xml:space="preserve"> nici în alte documente de prezentare a diferitelor acțiuni din cadrul proiectului </w:t>
      </w:r>
      <w:r w:rsidR="007B67F2" w:rsidRPr="00BD157A">
        <w:rPr>
          <w:rFonts w:cstheme="minorHAnsi"/>
          <w:color w:val="000000" w:themeColor="text1"/>
          <w:sz w:val="20"/>
          <w:szCs w:val="20"/>
        </w:rPr>
        <w:t xml:space="preserve">și </w:t>
      </w:r>
      <w:r w:rsidR="003019DE" w:rsidRPr="00BD157A">
        <w:rPr>
          <w:rFonts w:cstheme="minorHAnsi"/>
          <w:color w:val="000000" w:themeColor="text1"/>
          <w:sz w:val="20"/>
          <w:szCs w:val="20"/>
        </w:rPr>
        <w:t xml:space="preserve">care </w:t>
      </w:r>
      <w:r w:rsidR="007B67F2" w:rsidRPr="00BD157A">
        <w:rPr>
          <w:rFonts w:cstheme="minorHAnsi"/>
          <w:color w:val="000000" w:themeColor="text1"/>
          <w:sz w:val="20"/>
          <w:szCs w:val="20"/>
        </w:rPr>
        <w:t xml:space="preserve">totuși </w:t>
      </w:r>
      <w:r w:rsidR="003019DE" w:rsidRPr="00BD157A">
        <w:rPr>
          <w:rFonts w:cstheme="minorHAnsi"/>
          <w:color w:val="000000" w:themeColor="text1"/>
          <w:sz w:val="20"/>
          <w:szCs w:val="20"/>
        </w:rPr>
        <w:t>au fost identificate</w:t>
      </w:r>
      <w:r w:rsidR="006675C7" w:rsidRPr="00BD157A">
        <w:rPr>
          <w:rFonts w:cstheme="minorHAnsi"/>
          <w:color w:val="000000" w:themeColor="text1"/>
          <w:sz w:val="20"/>
          <w:szCs w:val="20"/>
        </w:rPr>
        <w:t xml:space="preserve">. </w:t>
      </w:r>
      <w:r w:rsidR="001830F3" w:rsidRPr="00BD157A">
        <w:rPr>
          <w:rFonts w:cstheme="minorHAnsi"/>
          <w:color w:val="000000" w:themeColor="text1"/>
          <w:sz w:val="20"/>
          <w:szCs w:val="20"/>
        </w:rPr>
        <w:t>Acest lucru ridică semne de întrebare referitoare, în primul rând, la impactul pe care aceste rezultate l-au avut asupra grupurilor țintă / beneficiarilor finali</w:t>
      </w:r>
      <w:r w:rsidR="007B67F2" w:rsidRPr="00BD157A">
        <w:rPr>
          <w:rFonts w:cstheme="minorHAnsi"/>
          <w:color w:val="000000" w:themeColor="text1"/>
          <w:sz w:val="20"/>
          <w:szCs w:val="20"/>
        </w:rPr>
        <w:t xml:space="preserve"> și asupra viabilității unor soluții tehnice de tipul celor menționate mai sus, atâta timp cât durata de viață a acestora tinde să fie una scurtă sau medie, în cel mai bun caz. </w:t>
      </w:r>
    </w:p>
    <w:p w14:paraId="15B13BE7" w14:textId="0AC8543A" w:rsidR="00355E62" w:rsidRPr="00011D65"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47" w:name="_Toc65582004"/>
      <w:bookmarkStart w:id="48" w:name="_Toc68516104"/>
      <w:r w:rsidRPr="00011D65">
        <w:rPr>
          <w:rFonts w:ascii="Calibri" w:eastAsia="SimSun" w:hAnsi="Calibri" w:cs="Calibri"/>
          <w:color w:val="3CA1BC"/>
          <w:sz w:val="20"/>
          <w:szCs w:val="20"/>
          <w:lang w:bidi="ne-NP"/>
        </w:rPr>
        <w:t>Complementaritatea cu alte intervenții</w:t>
      </w:r>
      <w:bookmarkEnd w:id="47"/>
      <w:bookmarkEnd w:id="48"/>
    </w:p>
    <w:p w14:paraId="4B53C2B7" w14:textId="04C5FF25" w:rsidR="00355E62" w:rsidRPr="00BD157A" w:rsidRDefault="00355E62" w:rsidP="00E4210F">
      <w:pPr>
        <w:snapToGrid w:val="0"/>
        <w:spacing w:after="120"/>
        <w:jc w:val="both"/>
        <w:rPr>
          <w:rFonts w:asciiTheme="minorHAnsi" w:eastAsiaTheme="minorHAnsi" w:hAnsiTheme="minorHAnsi" w:cstheme="minorHAnsi"/>
          <w:sz w:val="20"/>
          <w:szCs w:val="20"/>
          <w:lang w:eastAsia="en-US"/>
        </w:rPr>
      </w:pPr>
      <w:r w:rsidRPr="00BD157A">
        <w:rPr>
          <w:rFonts w:asciiTheme="minorHAnsi" w:eastAsiaTheme="minorHAnsi" w:hAnsiTheme="minorHAnsi" w:cstheme="minorHAnsi"/>
          <w:sz w:val="20"/>
          <w:szCs w:val="20"/>
          <w:lang w:eastAsia="en-US"/>
        </w:rPr>
        <w:t xml:space="preserve">La nivelul instituției </w:t>
      </w:r>
      <w:r w:rsidR="00283955" w:rsidRPr="00BD157A">
        <w:rPr>
          <w:rFonts w:asciiTheme="minorHAnsi" w:eastAsiaTheme="minorHAnsi" w:hAnsiTheme="minorHAnsi" w:cstheme="minorHAnsi"/>
          <w:sz w:val="20"/>
          <w:szCs w:val="20"/>
          <w:lang w:eastAsia="en-US"/>
        </w:rPr>
        <w:t xml:space="preserve">DGASPC VS </w:t>
      </w:r>
      <w:r w:rsidRPr="00BD157A">
        <w:rPr>
          <w:rFonts w:asciiTheme="minorHAnsi" w:eastAsiaTheme="minorHAnsi" w:hAnsiTheme="minorHAnsi" w:cstheme="minorHAnsi"/>
          <w:sz w:val="20"/>
          <w:szCs w:val="20"/>
          <w:lang w:eastAsia="en-US"/>
        </w:rPr>
        <w:t>au fost implementate proiecte prin intermediul programului PHARE, care au vizat dezvoltarea sistemului social, a infrastructurii și a resurselor umane (2007 – 2013). De asemenea, au fost atrase fonduri pentru dezvoltarea infrastructurii sociale prin POR, în mod complementar, prin POCU</w:t>
      </w:r>
      <w:r w:rsidR="00283955" w:rsidRPr="00BD157A">
        <w:rPr>
          <w:rFonts w:asciiTheme="minorHAnsi" w:eastAsiaTheme="minorHAnsi" w:hAnsiTheme="minorHAnsi" w:cstheme="minorHAnsi"/>
          <w:sz w:val="20"/>
          <w:szCs w:val="20"/>
          <w:lang w:eastAsia="en-US"/>
        </w:rPr>
        <w:t xml:space="preserve"> </w:t>
      </w:r>
      <w:r w:rsidRPr="00BD157A">
        <w:rPr>
          <w:rFonts w:asciiTheme="minorHAnsi" w:eastAsiaTheme="minorHAnsi" w:hAnsiTheme="minorHAnsi" w:cstheme="minorHAnsi"/>
          <w:sz w:val="20"/>
          <w:szCs w:val="20"/>
          <w:lang w:eastAsia="en-US"/>
        </w:rPr>
        <w:t xml:space="preserve"> </w:t>
      </w:r>
      <w:r w:rsidR="00283955" w:rsidRPr="00BD157A">
        <w:rPr>
          <w:rFonts w:asciiTheme="minorHAnsi" w:eastAsiaTheme="minorHAnsi" w:hAnsiTheme="minorHAnsi" w:cstheme="minorHAnsi"/>
          <w:sz w:val="20"/>
          <w:szCs w:val="20"/>
          <w:lang w:eastAsia="en-US"/>
        </w:rPr>
        <w:t>(</w:t>
      </w:r>
      <w:r w:rsidRPr="00BD157A">
        <w:rPr>
          <w:rFonts w:asciiTheme="minorHAnsi" w:eastAsiaTheme="minorHAnsi" w:hAnsiTheme="minorHAnsi" w:cstheme="minorHAnsi"/>
          <w:sz w:val="20"/>
          <w:szCs w:val="20"/>
          <w:lang w:eastAsia="en-US"/>
        </w:rPr>
        <w:t xml:space="preserve">proiectul </w:t>
      </w:r>
      <w:r w:rsidR="00283955" w:rsidRPr="00BD157A">
        <w:rPr>
          <w:rFonts w:asciiTheme="minorHAnsi" w:eastAsiaTheme="minorHAnsi" w:hAnsiTheme="minorHAnsi" w:cstheme="minorHAnsi"/>
          <w:sz w:val="20"/>
          <w:szCs w:val="20"/>
          <w:lang w:eastAsia="en-US"/>
        </w:rPr>
        <w:t>fiind</w:t>
      </w:r>
      <w:r w:rsidRPr="00BD157A">
        <w:rPr>
          <w:rFonts w:asciiTheme="minorHAnsi" w:eastAsiaTheme="minorHAnsi" w:hAnsiTheme="minorHAnsi" w:cstheme="minorHAnsi"/>
          <w:sz w:val="20"/>
          <w:szCs w:val="20"/>
          <w:lang w:eastAsia="en-US"/>
        </w:rPr>
        <w:t xml:space="preserve"> într-o faz</w:t>
      </w:r>
      <w:r w:rsidR="00283955" w:rsidRPr="00BD157A">
        <w:rPr>
          <w:rFonts w:asciiTheme="minorHAnsi" w:eastAsiaTheme="minorHAnsi" w:hAnsiTheme="minorHAnsi" w:cstheme="minorHAnsi"/>
          <w:sz w:val="20"/>
          <w:szCs w:val="20"/>
          <w:lang w:eastAsia="en-US"/>
        </w:rPr>
        <w:t>ă</w:t>
      </w:r>
      <w:r w:rsidRPr="00BD157A">
        <w:rPr>
          <w:rFonts w:asciiTheme="minorHAnsi" w:eastAsiaTheme="minorHAnsi" w:hAnsiTheme="minorHAnsi" w:cstheme="minorHAnsi"/>
          <w:sz w:val="20"/>
          <w:szCs w:val="20"/>
          <w:lang w:eastAsia="en-US"/>
        </w:rPr>
        <w:t xml:space="preserve"> incipientă </w:t>
      </w:r>
      <w:r w:rsidR="00283955" w:rsidRPr="00BD157A">
        <w:rPr>
          <w:rFonts w:asciiTheme="minorHAnsi" w:eastAsiaTheme="minorHAnsi" w:hAnsiTheme="minorHAnsi" w:cstheme="minorHAnsi"/>
          <w:sz w:val="20"/>
          <w:szCs w:val="20"/>
          <w:lang w:eastAsia="en-US"/>
        </w:rPr>
        <w:t xml:space="preserve">- </w:t>
      </w:r>
      <w:r w:rsidRPr="00BD157A">
        <w:rPr>
          <w:rFonts w:asciiTheme="minorHAnsi" w:eastAsiaTheme="minorHAnsi" w:hAnsiTheme="minorHAnsi" w:cstheme="minorHAnsi"/>
          <w:sz w:val="20"/>
          <w:szCs w:val="20"/>
          <w:lang w:eastAsia="en-US"/>
        </w:rPr>
        <w:t xml:space="preserve">2014 – 2020), dar și prin ființările norvegiene. </w:t>
      </w:r>
    </w:p>
    <w:p w14:paraId="6761D05A" w14:textId="77777777" w:rsidR="00355E62" w:rsidRPr="00BD157A" w:rsidRDefault="00355E62" w:rsidP="00E4210F">
      <w:pPr>
        <w:pStyle w:val="ListParagraph"/>
        <w:snapToGrid w:val="0"/>
        <w:spacing w:after="120"/>
        <w:ind w:firstLine="0"/>
        <w:contextualSpacing w:val="0"/>
        <w:jc w:val="both"/>
        <w:rPr>
          <w:rFonts w:cstheme="minorHAnsi"/>
          <w:b/>
          <w:color w:val="BFBFBF" w:themeColor="background2"/>
          <w:sz w:val="20"/>
          <w:szCs w:val="20"/>
        </w:rPr>
      </w:pPr>
    </w:p>
    <w:p w14:paraId="2E82FFC9" w14:textId="0D696D42" w:rsidR="00355E62" w:rsidRPr="00011D65"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49" w:name="_Toc65582005"/>
      <w:bookmarkStart w:id="50" w:name="_Toc68516105"/>
      <w:r w:rsidRPr="00011D65">
        <w:rPr>
          <w:rFonts w:ascii="Calibri" w:eastAsia="SimSun" w:hAnsi="Calibri" w:cs="Calibri"/>
          <w:color w:val="3CA1BC"/>
          <w:sz w:val="20"/>
          <w:szCs w:val="20"/>
          <w:lang w:bidi="ne-NP"/>
        </w:rPr>
        <w:t>Costurile implicate pe categorii de activități</w:t>
      </w:r>
      <w:bookmarkEnd w:id="49"/>
      <w:bookmarkEnd w:id="50"/>
      <w:r w:rsidRPr="00011D65">
        <w:rPr>
          <w:rFonts w:ascii="Calibri" w:eastAsia="SimSun" w:hAnsi="Calibri" w:cs="Calibri"/>
          <w:color w:val="3CA1BC"/>
          <w:sz w:val="20"/>
          <w:szCs w:val="20"/>
          <w:lang w:bidi="ne-NP"/>
        </w:rPr>
        <w:t xml:space="preserve"> </w:t>
      </w:r>
    </w:p>
    <w:p w14:paraId="02C61132" w14:textId="6302286D" w:rsidR="0050622C" w:rsidRPr="007B4BCE" w:rsidRDefault="00CD0388" w:rsidP="00E4210F">
      <w:pPr>
        <w:snapToGrid w:val="0"/>
        <w:spacing w:after="120"/>
        <w:jc w:val="both"/>
        <w:rPr>
          <w:rFonts w:asciiTheme="minorHAnsi" w:eastAsiaTheme="minorHAnsi" w:hAnsiTheme="minorHAnsi" w:cstheme="minorHAnsi"/>
          <w:sz w:val="20"/>
          <w:szCs w:val="20"/>
          <w:lang w:eastAsia="en-US"/>
        </w:rPr>
      </w:pPr>
      <w:r w:rsidRPr="007B4BCE">
        <w:rPr>
          <w:rFonts w:asciiTheme="minorHAnsi" w:eastAsiaTheme="minorHAnsi" w:hAnsiTheme="minorHAnsi" w:cstheme="minorHAnsi"/>
          <w:sz w:val="20"/>
          <w:szCs w:val="20"/>
          <w:lang w:eastAsia="en-US"/>
        </w:rPr>
        <w:t>Bugetele celor trei proiecte difer</w:t>
      </w:r>
      <w:r w:rsidR="00831F59" w:rsidRPr="007B4BCE">
        <w:rPr>
          <w:rFonts w:asciiTheme="minorHAnsi" w:eastAsiaTheme="minorHAnsi" w:hAnsiTheme="minorHAnsi" w:cstheme="minorHAnsi"/>
          <w:sz w:val="20"/>
          <w:szCs w:val="20"/>
          <w:lang w:eastAsia="en-US"/>
        </w:rPr>
        <w:t>ă</w:t>
      </w:r>
      <w:r w:rsidRPr="007B4BCE">
        <w:rPr>
          <w:rFonts w:asciiTheme="minorHAnsi" w:eastAsiaTheme="minorHAnsi" w:hAnsiTheme="minorHAnsi" w:cstheme="minorHAnsi"/>
          <w:sz w:val="20"/>
          <w:szCs w:val="20"/>
          <w:lang w:eastAsia="en-US"/>
        </w:rPr>
        <w:t xml:space="preserve"> semnificativ ca structură. As</w:t>
      </w:r>
      <w:r w:rsidR="00927114" w:rsidRPr="007B4BCE">
        <w:rPr>
          <w:rFonts w:asciiTheme="minorHAnsi" w:eastAsiaTheme="minorHAnsi" w:hAnsiTheme="minorHAnsi" w:cstheme="minorHAnsi"/>
          <w:sz w:val="20"/>
          <w:szCs w:val="20"/>
          <w:lang w:eastAsia="en-US"/>
        </w:rPr>
        <w:t xml:space="preserve">tfel </w:t>
      </w:r>
      <w:r w:rsidR="00F54204" w:rsidRPr="007B4BCE">
        <w:rPr>
          <w:rFonts w:asciiTheme="minorHAnsi" w:eastAsiaTheme="minorHAnsi" w:hAnsiTheme="minorHAnsi" w:cstheme="minorHAnsi"/>
          <w:sz w:val="20"/>
          <w:szCs w:val="20"/>
          <w:lang w:eastAsia="en-US"/>
        </w:rPr>
        <w:t xml:space="preserve">cele doua proiecte ale DGASPC VS </w:t>
      </w:r>
      <w:r w:rsidR="00383CA5" w:rsidRPr="007B4BCE">
        <w:rPr>
          <w:rFonts w:asciiTheme="minorHAnsi" w:eastAsiaTheme="minorHAnsi" w:hAnsiTheme="minorHAnsi" w:cstheme="minorHAnsi"/>
          <w:sz w:val="20"/>
          <w:szCs w:val="20"/>
          <w:lang w:eastAsia="en-US"/>
        </w:rPr>
        <w:t xml:space="preserve">au cea mai mare cheltuiala cu personalul </w:t>
      </w:r>
      <w:r w:rsidR="00072C62" w:rsidRPr="007B4BCE">
        <w:rPr>
          <w:rFonts w:asciiTheme="minorHAnsi" w:eastAsiaTheme="minorHAnsi" w:hAnsiTheme="minorHAnsi" w:cstheme="minorHAnsi"/>
          <w:sz w:val="20"/>
          <w:szCs w:val="20"/>
          <w:lang w:eastAsia="en-US"/>
        </w:rPr>
        <w:t xml:space="preserve">66,86% respectiv </w:t>
      </w:r>
      <w:r w:rsidR="0050622C" w:rsidRPr="007B4BCE">
        <w:rPr>
          <w:rFonts w:asciiTheme="minorHAnsi" w:eastAsiaTheme="minorHAnsi" w:hAnsiTheme="minorHAnsi" w:cstheme="minorHAnsi"/>
          <w:sz w:val="20"/>
          <w:szCs w:val="20"/>
          <w:lang w:eastAsia="en-US"/>
        </w:rPr>
        <w:t>46</w:t>
      </w:r>
      <w:r w:rsidR="00831F59" w:rsidRPr="007B4BCE">
        <w:rPr>
          <w:rFonts w:asciiTheme="minorHAnsi" w:eastAsiaTheme="minorHAnsi" w:hAnsiTheme="minorHAnsi" w:cstheme="minorHAnsi"/>
          <w:sz w:val="20"/>
          <w:szCs w:val="20"/>
          <w:lang w:eastAsia="en-US"/>
        </w:rPr>
        <w:t>,59</w:t>
      </w:r>
      <w:r w:rsidR="0050622C" w:rsidRPr="007B4BCE">
        <w:rPr>
          <w:rFonts w:asciiTheme="minorHAnsi" w:eastAsiaTheme="minorHAnsi" w:hAnsiTheme="minorHAnsi" w:cstheme="minorHAnsi"/>
          <w:sz w:val="20"/>
          <w:szCs w:val="20"/>
          <w:lang w:eastAsia="en-US"/>
        </w:rPr>
        <w:t>%</w:t>
      </w:r>
      <w:r w:rsidR="00B721FD" w:rsidRPr="007B4BCE">
        <w:rPr>
          <w:rFonts w:asciiTheme="minorHAnsi" w:eastAsiaTheme="minorHAnsi" w:hAnsiTheme="minorHAnsi" w:cstheme="minorHAnsi"/>
          <w:sz w:val="20"/>
          <w:szCs w:val="20"/>
          <w:lang w:eastAsia="en-US"/>
        </w:rPr>
        <w:t xml:space="preserve">, în timp ce proiectul </w:t>
      </w:r>
      <w:r w:rsidR="00595C38" w:rsidRPr="007B4BCE">
        <w:rPr>
          <w:rFonts w:asciiTheme="minorHAnsi" w:eastAsiaTheme="minorHAnsi" w:hAnsiTheme="minorHAnsi" w:cstheme="minorHAnsi"/>
          <w:sz w:val="20"/>
          <w:szCs w:val="20"/>
          <w:lang w:eastAsia="en-US"/>
        </w:rPr>
        <w:t xml:space="preserve">INFUSE are cea mai mare cheltuială cu </w:t>
      </w:r>
      <w:r w:rsidR="00A91EFB" w:rsidRPr="007B4BCE">
        <w:rPr>
          <w:rFonts w:asciiTheme="minorHAnsi" w:eastAsiaTheme="minorHAnsi" w:hAnsiTheme="minorHAnsi" w:cstheme="minorHAnsi"/>
          <w:sz w:val="20"/>
          <w:szCs w:val="20"/>
          <w:lang w:eastAsia="en-US"/>
        </w:rPr>
        <w:t>subvențiile și bursele.</w:t>
      </w:r>
      <w:r w:rsidR="007B4BCE" w:rsidRPr="007B4BCE">
        <w:rPr>
          <w:rFonts w:asciiTheme="minorHAnsi" w:eastAsiaTheme="minorHAnsi" w:hAnsiTheme="minorHAnsi" w:cstheme="minorHAnsi"/>
          <w:sz w:val="20"/>
          <w:szCs w:val="20"/>
          <w:lang w:eastAsia="en-US"/>
        </w:rPr>
        <w:t xml:space="preserve"> </w:t>
      </w:r>
      <w:r w:rsidR="00533899" w:rsidRPr="007B4BCE">
        <w:rPr>
          <w:rFonts w:asciiTheme="minorHAnsi" w:eastAsiaTheme="minorHAnsi" w:hAnsiTheme="minorHAnsi" w:cstheme="minorHAnsi"/>
          <w:sz w:val="20"/>
          <w:szCs w:val="20"/>
          <w:lang w:eastAsia="en-US"/>
        </w:rPr>
        <w:t xml:space="preserve">Pentru proiectul INFUSE, cheltuielile </w:t>
      </w:r>
      <w:r w:rsidR="00D44398" w:rsidRPr="007B4BCE">
        <w:rPr>
          <w:rFonts w:asciiTheme="minorHAnsi" w:eastAsiaTheme="minorHAnsi" w:hAnsiTheme="minorHAnsi" w:cstheme="minorHAnsi"/>
          <w:sz w:val="20"/>
          <w:szCs w:val="20"/>
          <w:lang w:eastAsia="en-US"/>
        </w:rPr>
        <w:t>de tip FEDR depă</w:t>
      </w:r>
      <w:r w:rsidR="00410B40" w:rsidRPr="007B4BCE">
        <w:rPr>
          <w:rFonts w:asciiTheme="minorHAnsi" w:eastAsiaTheme="minorHAnsi" w:hAnsiTheme="minorHAnsi" w:cstheme="minorHAnsi"/>
          <w:sz w:val="20"/>
          <w:szCs w:val="20"/>
          <w:lang w:eastAsia="en-US"/>
        </w:rPr>
        <w:t>ș</w:t>
      </w:r>
      <w:r w:rsidR="00D44398" w:rsidRPr="007B4BCE">
        <w:rPr>
          <w:rFonts w:asciiTheme="minorHAnsi" w:eastAsiaTheme="minorHAnsi" w:hAnsiTheme="minorHAnsi" w:cstheme="minorHAnsi"/>
          <w:sz w:val="20"/>
          <w:szCs w:val="20"/>
          <w:lang w:eastAsia="en-US"/>
        </w:rPr>
        <w:t xml:space="preserve">esc procentul de 10%, acesta fiind </w:t>
      </w:r>
      <w:r w:rsidR="00760991" w:rsidRPr="007B4BCE">
        <w:rPr>
          <w:rFonts w:asciiTheme="minorHAnsi" w:eastAsiaTheme="minorHAnsi" w:hAnsiTheme="minorHAnsi" w:cstheme="minorHAnsi"/>
          <w:sz w:val="20"/>
          <w:szCs w:val="20"/>
          <w:lang w:eastAsia="en-US"/>
        </w:rPr>
        <w:t>10,33%.</w:t>
      </w:r>
    </w:p>
    <w:p w14:paraId="2EDAF6BD" w14:textId="04369318" w:rsidR="00B84011" w:rsidRPr="007B4BCE" w:rsidRDefault="00B84011" w:rsidP="00E4210F">
      <w:pPr>
        <w:snapToGrid w:val="0"/>
        <w:spacing w:after="120"/>
        <w:jc w:val="both"/>
        <w:rPr>
          <w:rFonts w:asciiTheme="minorHAnsi" w:eastAsiaTheme="minorHAnsi" w:hAnsiTheme="minorHAnsi" w:cstheme="minorHAnsi"/>
          <w:sz w:val="20"/>
          <w:szCs w:val="20"/>
          <w:lang w:eastAsia="en-US"/>
        </w:rPr>
      </w:pPr>
      <w:r w:rsidRPr="007B4BCE">
        <w:rPr>
          <w:rFonts w:asciiTheme="minorHAnsi" w:eastAsiaTheme="minorHAnsi" w:hAnsiTheme="minorHAnsi" w:cstheme="minorHAnsi"/>
          <w:sz w:val="20"/>
          <w:szCs w:val="20"/>
          <w:lang w:eastAsia="en-US"/>
        </w:rPr>
        <w:t xml:space="preserve">Cheltuielile </w:t>
      </w:r>
      <w:r w:rsidR="004973A0" w:rsidRPr="007B4BCE">
        <w:rPr>
          <w:rFonts w:asciiTheme="minorHAnsi" w:eastAsiaTheme="minorHAnsi" w:hAnsiTheme="minorHAnsi" w:cstheme="minorHAnsi"/>
          <w:sz w:val="20"/>
          <w:szCs w:val="20"/>
          <w:lang w:eastAsia="en-US"/>
        </w:rPr>
        <w:t>aferente</w:t>
      </w:r>
      <w:r w:rsidRPr="007B4BCE">
        <w:rPr>
          <w:rFonts w:asciiTheme="minorHAnsi" w:eastAsiaTheme="minorHAnsi" w:hAnsiTheme="minorHAnsi" w:cstheme="minorHAnsi"/>
          <w:sz w:val="20"/>
          <w:szCs w:val="20"/>
          <w:lang w:eastAsia="en-US"/>
        </w:rPr>
        <w:t xml:space="preserve"> managementul</w:t>
      </w:r>
      <w:r w:rsidR="004973A0" w:rsidRPr="007B4BCE">
        <w:rPr>
          <w:rFonts w:asciiTheme="minorHAnsi" w:eastAsiaTheme="minorHAnsi" w:hAnsiTheme="minorHAnsi" w:cstheme="minorHAnsi"/>
          <w:sz w:val="20"/>
          <w:szCs w:val="20"/>
          <w:lang w:eastAsia="en-US"/>
        </w:rPr>
        <w:t>ui</w:t>
      </w:r>
      <w:r w:rsidRPr="007B4BCE">
        <w:rPr>
          <w:rFonts w:asciiTheme="minorHAnsi" w:eastAsiaTheme="minorHAnsi" w:hAnsiTheme="minorHAnsi" w:cstheme="minorHAnsi"/>
          <w:sz w:val="20"/>
          <w:szCs w:val="20"/>
          <w:lang w:eastAsia="en-US"/>
        </w:rPr>
        <w:t xml:space="preserve"> de proiect </w:t>
      </w:r>
      <w:r w:rsidR="00711992" w:rsidRPr="007B4BCE">
        <w:rPr>
          <w:rFonts w:asciiTheme="minorHAnsi" w:eastAsiaTheme="minorHAnsi" w:hAnsiTheme="minorHAnsi" w:cstheme="minorHAnsi"/>
          <w:sz w:val="20"/>
          <w:szCs w:val="20"/>
          <w:lang w:eastAsia="en-US"/>
        </w:rPr>
        <w:t>e</w:t>
      </w:r>
      <w:r w:rsidR="00BD5D94" w:rsidRPr="007B4BCE">
        <w:rPr>
          <w:rFonts w:asciiTheme="minorHAnsi" w:eastAsiaTheme="minorHAnsi" w:hAnsiTheme="minorHAnsi" w:cstheme="minorHAnsi"/>
          <w:sz w:val="20"/>
          <w:szCs w:val="20"/>
          <w:lang w:eastAsia="en-US"/>
        </w:rPr>
        <w:t>s</w:t>
      </w:r>
      <w:r w:rsidR="00711992" w:rsidRPr="007B4BCE">
        <w:rPr>
          <w:rFonts w:asciiTheme="minorHAnsi" w:eastAsiaTheme="minorHAnsi" w:hAnsiTheme="minorHAnsi" w:cstheme="minorHAnsi"/>
          <w:sz w:val="20"/>
          <w:szCs w:val="20"/>
          <w:lang w:eastAsia="en-US"/>
        </w:rPr>
        <w:t xml:space="preserve">te foarte mic în cazul </w:t>
      </w:r>
      <w:r w:rsidR="00BD5D94" w:rsidRPr="007B4BCE">
        <w:rPr>
          <w:rFonts w:asciiTheme="minorHAnsi" w:eastAsiaTheme="minorHAnsi" w:hAnsiTheme="minorHAnsi" w:cstheme="minorHAnsi"/>
          <w:sz w:val="20"/>
          <w:szCs w:val="20"/>
          <w:lang w:eastAsia="en-US"/>
        </w:rPr>
        <w:t xml:space="preserve">proiectelor DGASPC VS </w:t>
      </w:r>
      <w:r w:rsidR="00BB1CED" w:rsidRPr="007B4BCE">
        <w:rPr>
          <w:rFonts w:asciiTheme="minorHAnsi" w:eastAsiaTheme="minorHAnsi" w:hAnsiTheme="minorHAnsi" w:cstheme="minorHAnsi"/>
          <w:sz w:val="20"/>
          <w:szCs w:val="20"/>
          <w:lang w:eastAsia="en-US"/>
        </w:rPr>
        <w:t xml:space="preserve">0,54%, respectiv </w:t>
      </w:r>
      <w:r w:rsidR="00B50CEE" w:rsidRPr="007B4BCE">
        <w:rPr>
          <w:rFonts w:asciiTheme="minorHAnsi" w:eastAsiaTheme="minorHAnsi" w:hAnsiTheme="minorHAnsi" w:cstheme="minorHAnsi"/>
          <w:sz w:val="20"/>
          <w:szCs w:val="20"/>
          <w:lang w:eastAsia="en-US"/>
        </w:rPr>
        <w:t>3,61%</w:t>
      </w:r>
      <w:r w:rsidR="004535FE" w:rsidRPr="007B4BCE">
        <w:rPr>
          <w:rFonts w:asciiTheme="minorHAnsi" w:eastAsiaTheme="minorHAnsi" w:hAnsiTheme="minorHAnsi" w:cstheme="minorHAnsi"/>
          <w:sz w:val="20"/>
          <w:szCs w:val="20"/>
          <w:lang w:eastAsia="en-US"/>
        </w:rPr>
        <w:t xml:space="preserve">, comparativ cu proiectul INFUSE, unde </w:t>
      </w:r>
      <w:r w:rsidR="00196685" w:rsidRPr="007B4BCE">
        <w:rPr>
          <w:rFonts w:asciiTheme="minorHAnsi" w:eastAsiaTheme="minorHAnsi" w:hAnsiTheme="minorHAnsi" w:cstheme="minorHAnsi"/>
          <w:sz w:val="20"/>
          <w:szCs w:val="20"/>
          <w:lang w:eastAsia="en-US"/>
        </w:rPr>
        <w:t>cheltuielile au reprezentat 21,77%.</w:t>
      </w:r>
    </w:p>
    <w:p w14:paraId="56B71898" w14:textId="2D6D6F34" w:rsidR="00355E62" w:rsidRPr="00011D65"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51" w:name="_Toc65582006"/>
      <w:bookmarkStart w:id="52" w:name="_Toc68516106"/>
      <w:r w:rsidRPr="00011D65">
        <w:rPr>
          <w:rFonts w:ascii="Calibri" w:eastAsia="SimSun" w:hAnsi="Calibri" w:cs="Calibri"/>
          <w:color w:val="3CA1BC"/>
          <w:sz w:val="20"/>
          <w:szCs w:val="20"/>
          <w:lang w:bidi="ne-NP"/>
        </w:rPr>
        <w:lastRenderedPageBreak/>
        <w:t>Sustenabilitate, propagare și posibilități de multiplicare a acțiunilor care au dus la succesul intervențiilor</w:t>
      </w:r>
      <w:bookmarkEnd w:id="51"/>
      <w:bookmarkEnd w:id="52"/>
    </w:p>
    <w:p w14:paraId="493758C2" w14:textId="7D61498A" w:rsidR="00355E62" w:rsidRPr="00BD157A" w:rsidRDefault="00355E62" w:rsidP="00E4210F">
      <w:pPr>
        <w:snapToGrid w:val="0"/>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După finalizarea proiectelor </w:t>
      </w:r>
      <w:r w:rsidR="00783F60" w:rsidRPr="00BD157A">
        <w:rPr>
          <w:rFonts w:asciiTheme="minorHAnsi" w:hAnsiTheme="minorHAnsi" w:cstheme="minorHAnsi"/>
          <w:color w:val="000000"/>
          <w:sz w:val="20"/>
          <w:szCs w:val="20"/>
          <w:shd w:val="clear" w:color="auto" w:fill="FFFFFF"/>
        </w:rPr>
        <w:t xml:space="preserve">implementate de DGASPC VS </w:t>
      </w:r>
      <w:r w:rsidRPr="00BD157A">
        <w:rPr>
          <w:rFonts w:asciiTheme="minorHAnsi" w:hAnsiTheme="minorHAnsi" w:cstheme="minorHAnsi"/>
          <w:color w:val="000000"/>
          <w:sz w:val="20"/>
          <w:szCs w:val="20"/>
          <w:shd w:val="clear" w:color="auto" w:fill="FFFFFF"/>
        </w:rPr>
        <w:t xml:space="preserve">au fost prevăzute măsuri menite să asigure valorizarea rezultatelor. Planul de acțiune al proiectelor prevedea nu doar facilitarea accesului pe piața forței de munca a persoanelor aparținând grupurilor vulnerabile vizate, ci și ca prin intermediul acestora fiecare actor implicat în procesul de incluziune socială să aibă posibilitate de a-și actualiza cunoștințele pentru a iniția noi acțiuni, prin diverse abordări specifice fiecărei situații în parte, într-un mod cât mai eficient pentru a contura acțiuni aplicabile tuturor grupurilor vulnerabile, din toate regiunile tării. </w:t>
      </w:r>
    </w:p>
    <w:p w14:paraId="6B54E6A3" w14:textId="77777777" w:rsidR="00355E62" w:rsidRPr="00BD157A" w:rsidRDefault="00355E62" w:rsidP="00E4210F">
      <w:pPr>
        <w:snapToGrid w:val="0"/>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Măsurile și acțiunile propuse a fi derulate după finalizarea proiectelor au fost: </w:t>
      </w:r>
    </w:p>
    <w:p w14:paraId="3320E517"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permanentizarea serviciilor oferite în cadrul centrelor de incluziune (consiliere și orientare, formare continuă, etc), și orientarea acestor servicii spre alte categorii de grupuri vulnerabile;</w:t>
      </w:r>
    </w:p>
    <w:p w14:paraId="10017029"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continuarea consolidării și dezvoltării parteneriatelor, prin atragerea de noi parți interesate;</w:t>
      </w:r>
    </w:p>
    <w:p w14:paraId="22388F57"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mediatizarea poveștile de succes pentru stimularea altor persoane vulnerabile de a participa la activități menite sa le faciliteze accesul la piața muncii; </w:t>
      </w:r>
    </w:p>
    <w:p w14:paraId="6EDFCA27"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utilizarea instrumentelor și a metodelor de consiliere, orientare și formare în cadrul activităților similare; </w:t>
      </w:r>
    </w:p>
    <w:p w14:paraId="1A5B3A4C"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extinderea paletei de servicii menite să asigure accesul la piața muncii către toate categoriile de grupuri vulnerabile; </w:t>
      </w:r>
    </w:p>
    <w:p w14:paraId="38D84077"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încurajarea creării de noi locuri de muncă pentru persoanele cu dizabilități, mai flexibile si mai adaptate nevoilor acestora; </w:t>
      </w:r>
    </w:p>
    <w:p w14:paraId="5B2DDA50"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sensibilizarea angajatorilor cu privire la caracteristicile și nevoile fiecărui grup țintă; </w:t>
      </w:r>
    </w:p>
    <w:p w14:paraId="091D1B0A"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sprijinire antreprenorialului în rândul persoanelor de etnie romă; </w:t>
      </w:r>
    </w:p>
    <w:p w14:paraId="3CA2F84B" w14:textId="77777777" w:rsidR="00355E62" w:rsidRPr="007079AB" w:rsidRDefault="00355E6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oferirea sprijinului moral tinerilor care provin din sistemul instituționalizat și derularea de acțiuni menite să ii formeze pentru a duce o viață independentă.</w:t>
      </w:r>
    </w:p>
    <w:p w14:paraId="531C2EC9" w14:textId="076BE760" w:rsidR="00355E62" w:rsidRPr="00BD157A" w:rsidRDefault="00355E62" w:rsidP="00E4210F">
      <w:pPr>
        <w:snapToGrid w:val="0"/>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Din punct de vedere a</w:t>
      </w:r>
      <w:r w:rsidR="00783F60" w:rsidRPr="00BD157A">
        <w:rPr>
          <w:rFonts w:asciiTheme="minorHAnsi" w:hAnsiTheme="minorHAnsi" w:cstheme="minorHAnsi"/>
          <w:color w:val="000000"/>
          <w:sz w:val="20"/>
          <w:szCs w:val="20"/>
          <w:shd w:val="clear" w:color="auto" w:fill="FFFFFF"/>
        </w:rPr>
        <w:t>l</w:t>
      </w:r>
      <w:r w:rsidRPr="00BD157A">
        <w:rPr>
          <w:rFonts w:asciiTheme="minorHAnsi" w:hAnsiTheme="minorHAnsi" w:cstheme="minorHAnsi"/>
          <w:color w:val="000000"/>
          <w:sz w:val="20"/>
          <w:szCs w:val="20"/>
          <w:shd w:val="clear" w:color="auto" w:fill="FFFFFF"/>
        </w:rPr>
        <w:t xml:space="preserve"> sustenabilității financiare, partenerii proiectul își propuneau să susțină din resurse proprii sau de la bugetul de stat, acțiunile propuse a fi derulate ulterior finalizării proiectelor, intenționând în acest sens să aplice în cadrul altor programe, pentru obținerea de fonduri nerambursabile. </w:t>
      </w:r>
    </w:p>
    <w:p w14:paraId="7B3BB12E" w14:textId="77777777" w:rsidR="00355E62" w:rsidRPr="00BD157A" w:rsidRDefault="00355E62" w:rsidP="00E4210F">
      <w:pPr>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Instrumentele furnizate de partenerii proiectelor, dezvoltate prin proiect sunt utilizate și în prezent. În cadrul DGASPC VS funcționează un centru de tineri, în cadrul căruia au fost continuate activitățile dedicate tinerilor instituționalizați (în special cele de formare profesională și mediere). </w:t>
      </w:r>
    </w:p>
    <w:p w14:paraId="3C091B96" w14:textId="77777777" w:rsidR="00355E62" w:rsidRPr="00BD157A" w:rsidRDefault="00355E62" w:rsidP="00E4210F">
      <w:pPr>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Raportat la categoriile de beneficiari finali implicate în proiecte, nu a fost dezvoltat un sistem de monitorizare pentru a fi observată evoluția profesională  a acestora. Oferta limitată a locurilor de muncă la nivel regional, este considerat ca fiind un factor care a îngreunat procesul de inserție profesională a persoanelor vulnerabile. </w:t>
      </w:r>
    </w:p>
    <w:p w14:paraId="4474164B" w14:textId="77777777" w:rsidR="00355E62" w:rsidRPr="00BD157A" w:rsidRDefault="00355E62" w:rsidP="00E4210F">
      <w:pPr>
        <w:snapToGrid w:val="0"/>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La nivel regional, persoanele care aparțin familiilor monoparentale, precum și cele vârstnice/ dependente prezintă nevoi prioritare, însă doar persoanele aparținând primei categorii pot fi incluse în cadrul unor activități similare celor din proiecte, dar și în cazul acestora sunt necesare acțiuni de sprijin (îngrijirea copiilor sau a altor persoane dependente), însă fondurile limitate creează anumite impedimente în acest sens.</w:t>
      </w:r>
    </w:p>
    <w:p w14:paraId="2E8B9D5B" w14:textId="0529D4FE" w:rsidR="00783F60" w:rsidRPr="00BD157A" w:rsidRDefault="00783F60" w:rsidP="00E4210F">
      <w:pPr>
        <w:pStyle w:val="ListParagraph"/>
        <w:snapToGrid w:val="0"/>
        <w:spacing w:after="120"/>
        <w:ind w:left="0" w:firstLine="0"/>
        <w:contextualSpacing w:val="0"/>
        <w:jc w:val="both"/>
        <w:rPr>
          <w:rFonts w:cstheme="minorHAnsi"/>
          <w:sz w:val="20"/>
          <w:szCs w:val="20"/>
        </w:rPr>
      </w:pPr>
      <w:r w:rsidRPr="00BD157A">
        <w:rPr>
          <w:rFonts w:cstheme="minorHAnsi"/>
          <w:color w:val="000000"/>
          <w:sz w:val="20"/>
          <w:szCs w:val="20"/>
          <w:shd w:val="clear" w:color="auto" w:fill="FFFFFF"/>
        </w:rPr>
        <w:t xml:space="preserve">În cazul proiectului </w:t>
      </w:r>
      <w:r w:rsidRPr="00BD157A">
        <w:rPr>
          <w:rFonts w:cstheme="minorHAnsi"/>
          <w:b/>
          <w:color w:val="000000"/>
          <w:sz w:val="20"/>
          <w:szCs w:val="20"/>
          <w:shd w:val="clear" w:color="auto" w:fill="FFFFFF"/>
        </w:rPr>
        <w:t>INFUSE</w:t>
      </w:r>
      <w:r w:rsidRPr="00BD157A">
        <w:rPr>
          <w:rFonts w:cstheme="minorHAnsi"/>
          <w:color w:val="000000"/>
          <w:sz w:val="20"/>
          <w:szCs w:val="20"/>
          <w:shd w:val="clear" w:color="auto" w:fill="FFFFFF"/>
        </w:rPr>
        <w:t xml:space="preserve"> </w:t>
      </w:r>
      <w:r w:rsidRPr="00BD157A">
        <w:rPr>
          <w:rFonts w:cstheme="minorHAnsi"/>
          <w:color w:val="auto"/>
          <w:sz w:val="20"/>
          <w:szCs w:val="20"/>
        </w:rPr>
        <w:t xml:space="preserve">nu au fost </w:t>
      </w:r>
      <w:r w:rsidR="006930F1" w:rsidRPr="00BD157A">
        <w:rPr>
          <w:rFonts w:cstheme="minorHAnsi"/>
          <w:color w:val="auto"/>
          <w:sz w:val="20"/>
          <w:szCs w:val="20"/>
        </w:rPr>
        <w:t>disponibile</w:t>
      </w:r>
      <w:r w:rsidRPr="00BD157A">
        <w:rPr>
          <w:rFonts w:cstheme="minorHAnsi"/>
          <w:color w:val="auto"/>
          <w:sz w:val="20"/>
          <w:szCs w:val="20"/>
        </w:rPr>
        <w:t xml:space="preserve"> suficiente </w:t>
      </w:r>
      <w:r w:rsidR="006930F1" w:rsidRPr="00BD157A">
        <w:rPr>
          <w:rFonts w:cstheme="minorHAnsi"/>
          <w:color w:val="auto"/>
          <w:sz w:val="20"/>
          <w:szCs w:val="20"/>
        </w:rPr>
        <w:t>date</w:t>
      </w:r>
      <w:r w:rsidRPr="00BD157A">
        <w:rPr>
          <w:rFonts w:cstheme="minorHAnsi"/>
          <w:color w:val="auto"/>
          <w:sz w:val="20"/>
          <w:szCs w:val="20"/>
        </w:rPr>
        <w:t xml:space="preserve"> despre proiect și nici nu am identificat informații suplimentare pentru a putea detalia.</w:t>
      </w:r>
    </w:p>
    <w:p w14:paraId="34881C0E" w14:textId="77777777" w:rsidR="00355E62" w:rsidRPr="00BD157A" w:rsidRDefault="00355E62" w:rsidP="00E4210F">
      <w:pPr>
        <w:snapToGrid w:val="0"/>
        <w:spacing w:after="120"/>
        <w:jc w:val="both"/>
        <w:rPr>
          <w:rFonts w:asciiTheme="minorHAnsi" w:hAnsiTheme="minorHAnsi" w:cstheme="minorHAnsi"/>
          <w:color w:val="000000"/>
          <w:sz w:val="20"/>
          <w:szCs w:val="20"/>
          <w:shd w:val="clear" w:color="auto" w:fill="FFFFFF"/>
        </w:rPr>
      </w:pPr>
    </w:p>
    <w:p w14:paraId="64A912A3" w14:textId="620B9C59" w:rsidR="00355E62" w:rsidRPr="00011D65" w:rsidRDefault="00355E62" w:rsidP="00011D65">
      <w:pPr>
        <w:pStyle w:val="ListParagraph"/>
        <w:keepNext/>
        <w:numPr>
          <w:ilvl w:val="0"/>
          <w:numId w:val="39"/>
        </w:numPr>
        <w:snapToGrid w:val="0"/>
        <w:spacing w:after="120"/>
        <w:contextualSpacing w:val="0"/>
        <w:jc w:val="both"/>
        <w:outlineLvl w:val="0"/>
        <w:rPr>
          <w:rFonts w:ascii="Calibri" w:eastAsia="SimSun" w:hAnsi="Calibri" w:cs="Calibri"/>
          <w:color w:val="3CA1BC"/>
          <w:sz w:val="20"/>
          <w:szCs w:val="20"/>
          <w:lang w:bidi="ne-NP"/>
        </w:rPr>
      </w:pPr>
      <w:bookmarkStart w:id="53" w:name="_Toc65582007"/>
      <w:bookmarkStart w:id="54" w:name="_Toc68516107"/>
      <w:r w:rsidRPr="00011D65">
        <w:rPr>
          <w:rFonts w:ascii="Calibri" w:eastAsia="SimSun" w:hAnsi="Calibri" w:cs="Calibri"/>
          <w:color w:val="3CA1BC"/>
          <w:sz w:val="20"/>
          <w:szCs w:val="20"/>
          <w:lang w:bidi="ne-NP"/>
        </w:rPr>
        <w:t>Lecții învățate</w:t>
      </w:r>
      <w:bookmarkEnd w:id="53"/>
      <w:bookmarkEnd w:id="54"/>
    </w:p>
    <w:p w14:paraId="27511739" w14:textId="77777777" w:rsidR="0068479B" w:rsidRPr="00BD157A" w:rsidRDefault="00355E62" w:rsidP="003046F4">
      <w:pPr>
        <w:snapToGrid w:val="0"/>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Principala lecție care se desprinde din prezentul studiu de caz este corelată </w:t>
      </w:r>
      <w:r w:rsidR="00783F60" w:rsidRPr="00BD157A">
        <w:rPr>
          <w:rFonts w:asciiTheme="minorHAnsi" w:hAnsiTheme="minorHAnsi" w:cstheme="minorHAnsi"/>
          <w:color w:val="000000"/>
          <w:sz w:val="20"/>
          <w:szCs w:val="20"/>
          <w:shd w:val="clear" w:color="auto" w:fill="FFFFFF"/>
        </w:rPr>
        <w:t xml:space="preserve">pe de o parte, </w:t>
      </w:r>
      <w:r w:rsidRPr="00BD157A">
        <w:rPr>
          <w:rFonts w:asciiTheme="minorHAnsi" w:hAnsiTheme="minorHAnsi" w:cstheme="minorHAnsi"/>
          <w:color w:val="000000"/>
          <w:sz w:val="20"/>
          <w:szCs w:val="20"/>
          <w:shd w:val="clear" w:color="auto" w:fill="FFFFFF"/>
        </w:rPr>
        <w:t>cu experiența dobândită ca urmare a derulării proiectelor</w:t>
      </w:r>
      <w:r w:rsidR="00783F60" w:rsidRPr="00BD157A">
        <w:rPr>
          <w:rFonts w:asciiTheme="minorHAnsi" w:hAnsiTheme="minorHAnsi" w:cstheme="minorHAnsi"/>
          <w:color w:val="000000"/>
          <w:sz w:val="20"/>
          <w:szCs w:val="20"/>
          <w:shd w:val="clear" w:color="auto" w:fill="FFFFFF"/>
        </w:rPr>
        <w:t xml:space="preserve"> implementate de către DGASPC VS</w:t>
      </w:r>
      <w:r w:rsidRPr="00BD157A">
        <w:rPr>
          <w:rFonts w:asciiTheme="minorHAnsi" w:hAnsiTheme="minorHAnsi" w:cstheme="minorHAnsi"/>
          <w:color w:val="000000"/>
          <w:sz w:val="20"/>
          <w:szCs w:val="20"/>
          <w:shd w:val="clear" w:color="auto" w:fill="FFFFFF"/>
        </w:rPr>
        <w:t>, apreciată ca fiind extrem de folositoare. În rândul beneficiarilor de finanțare a fost creată o imagine asupra ceea ce presupune implementarea unor astfel de proiecte și depășirea unor blocaje, survenite ca urmare a manifestării influenței unor factori (mecanismul de plată, recrutarea grupului țintă, corecții financiare, etc.)</w:t>
      </w:r>
      <w:r w:rsidR="00783F60" w:rsidRPr="00BD157A">
        <w:rPr>
          <w:rFonts w:asciiTheme="minorHAnsi" w:hAnsiTheme="minorHAnsi" w:cstheme="minorHAnsi"/>
          <w:color w:val="000000"/>
          <w:sz w:val="20"/>
          <w:szCs w:val="20"/>
          <w:shd w:val="clear" w:color="auto" w:fill="FFFFFF"/>
        </w:rPr>
        <w:t xml:space="preserve">. </w:t>
      </w:r>
    </w:p>
    <w:p w14:paraId="453CD0FB" w14:textId="37ED57E1" w:rsidR="00355E62" w:rsidRPr="00BD157A" w:rsidRDefault="00783F60" w:rsidP="003046F4">
      <w:pPr>
        <w:snapToGrid w:val="0"/>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Pe de altă parte, se evidențiază exemplul proiectului INFUSE, un proiect care</w:t>
      </w:r>
      <w:r w:rsidR="00BC3390" w:rsidRPr="00BD157A">
        <w:rPr>
          <w:rFonts w:asciiTheme="minorHAnsi" w:hAnsiTheme="minorHAnsi" w:cstheme="minorHAnsi"/>
          <w:color w:val="000000"/>
          <w:sz w:val="20"/>
          <w:szCs w:val="20"/>
          <w:shd w:val="clear" w:color="auto" w:fill="FFFFFF"/>
        </w:rPr>
        <w:t>, în corpul prezentului studiu de caz poate fi catalogat drept „problematic” pentru că</w:t>
      </w:r>
      <w:r w:rsidRPr="00BD157A">
        <w:rPr>
          <w:rFonts w:asciiTheme="minorHAnsi" w:hAnsiTheme="minorHAnsi" w:cstheme="minorHAnsi"/>
          <w:color w:val="000000"/>
          <w:sz w:val="20"/>
          <w:szCs w:val="20"/>
          <w:shd w:val="clear" w:color="auto" w:fill="FFFFFF"/>
        </w:rPr>
        <w:t xml:space="preserve"> a avut cea mai mare valoare bugetară din cadrul DMI 6.2 (peste 175 milioane de lei)</w:t>
      </w:r>
      <w:r w:rsidR="00BC3390" w:rsidRPr="00BD157A">
        <w:rPr>
          <w:rFonts w:asciiTheme="minorHAnsi" w:hAnsiTheme="minorHAnsi" w:cstheme="minorHAnsi"/>
          <w:color w:val="000000"/>
          <w:sz w:val="20"/>
          <w:szCs w:val="20"/>
          <w:shd w:val="clear" w:color="auto" w:fill="FFFFFF"/>
        </w:rPr>
        <w:t xml:space="preserve">, dar al </w:t>
      </w:r>
      <w:r w:rsidRPr="00BD157A">
        <w:rPr>
          <w:rFonts w:asciiTheme="minorHAnsi" w:hAnsiTheme="minorHAnsi" w:cstheme="minorHAnsi"/>
          <w:color w:val="000000"/>
          <w:sz w:val="20"/>
          <w:szCs w:val="20"/>
          <w:shd w:val="clear" w:color="auto" w:fill="FFFFFF"/>
        </w:rPr>
        <w:t xml:space="preserve">cărui impact nu poate fi identificat și cuantificat, atât din lipsa documentației de proiect, dar </w:t>
      </w:r>
      <w:r w:rsidRPr="00BD157A">
        <w:rPr>
          <w:rFonts w:asciiTheme="minorHAnsi" w:hAnsiTheme="minorHAnsi" w:cstheme="minorHAnsi"/>
          <w:color w:val="000000"/>
          <w:sz w:val="20"/>
          <w:szCs w:val="20"/>
          <w:shd w:val="clear" w:color="auto" w:fill="FFFFFF"/>
        </w:rPr>
        <w:lastRenderedPageBreak/>
        <w:t xml:space="preserve">și </w:t>
      </w:r>
      <w:r w:rsidR="00BC3390" w:rsidRPr="00BD157A">
        <w:rPr>
          <w:rFonts w:asciiTheme="minorHAnsi" w:hAnsiTheme="minorHAnsi" w:cstheme="minorHAnsi"/>
          <w:color w:val="000000"/>
          <w:sz w:val="20"/>
          <w:szCs w:val="20"/>
          <w:shd w:val="clear" w:color="auto" w:fill="FFFFFF"/>
        </w:rPr>
        <w:t xml:space="preserve">din ceea ce presupunem că a însemnat un impact redus și rezultate care nu au mers dincolo de perioada de implementare și sustenabilitate a proiectului. </w:t>
      </w:r>
    </w:p>
    <w:p w14:paraId="4929F7E3" w14:textId="77777777" w:rsidR="00355E62" w:rsidRPr="00BD157A" w:rsidRDefault="00355E62" w:rsidP="003046F4">
      <w:pPr>
        <w:snapToGrid w:val="0"/>
        <w:spacing w:after="120"/>
        <w:jc w:val="both"/>
        <w:rPr>
          <w:rFonts w:asciiTheme="minorHAnsi" w:hAnsiTheme="minorHAnsi" w:cstheme="minorHAnsi"/>
          <w:color w:val="000000"/>
          <w:sz w:val="20"/>
          <w:szCs w:val="20"/>
          <w:shd w:val="clear" w:color="auto" w:fill="FFFFFF"/>
        </w:rPr>
      </w:pPr>
    </w:p>
    <w:p w14:paraId="6A179CF9" w14:textId="2CC6FFD6" w:rsidR="00355E62" w:rsidRPr="00BD157A" w:rsidRDefault="00355E62" w:rsidP="003046F4">
      <w:pPr>
        <w:pStyle w:val="ListParagraph"/>
        <w:keepNext/>
        <w:numPr>
          <w:ilvl w:val="0"/>
          <w:numId w:val="5"/>
        </w:numPr>
        <w:snapToGrid w:val="0"/>
        <w:spacing w:after="120"/>
        <w:contextualSpacing w:val="0"/>
        <w:jc w:val="both"/>
        <w:outlineLvl w:val="0"/>
        <w:rPr>
          <w:rFonts w:eastAsia="Times New Roman" w:cstheme="minorHAnsi"/>
          <w:b/>
          <w:color w:val="3CA1BC"/>
          <w:kern w:val="1"/>
          <w:sz w:val="20"/>
          <w:szCs w:val="20"/>
          <w:lang w:eastAsia="ar-SA"/>
        </w:rPr>
      </w:pPr>
      <w:bookmarkStart w:id="55" w:name="_Toc65582008"/>
      <w:bookmarkStart w:id="56" w:name="_Toc68516108"/>
      <w:r w:rsidRPr="00BD157A">
        <w:rPr>
          <w:rFonts w:eastAsia="Times New Roman" w:cstheme="minorHAnsi"/>
          <w:b/>
          <w:color w:val="3CA1BC"/>
          <w:kern w:val="1"/>
          <w:sz w:val="20"/>
          <w:szCs w:val="20"/>
          <w:lang w:eastAsia="ar-SA"/>
        </w:rPr>
        <w:t>CONCLUZII</w:t>
      </w:r>
      <w:bookmarkEnd w:id="55"/>
      <w:bookmarkEnd w:id="56"/>
    </w:p>
    <w:p w14:paraId="26EDF0AC" w14:textId="2B401427" w:rsidR="00355E62" w:rsidRPr="00BD157A" w:rsidRDefault="00355E62" w:rsidP="003046F4">
      <w:pPr>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Prin finanțarea proiectelor </w:t>
      </w:r>
      <w:r w:rsidR="009133E4" w:rsidRPr="00BD157A">
        <w:rPr>
          <w:rFonts w:asciiTheme="minorHAnsi" w:hAnsiTheme="minorHAnsi" w:cstheme="minorHAnsi"/>
          <w:color w:val="000000"/>
          <w:sz w:val="20"/>
          <w:szCs w:val="20"/>
          <w:shd w:val="clear" w:color="auto" w:fill="FFFFFF"/>
        </w:rPr>
        <w:t xml:space="preserve">implementate de DGASPC VS </w:t>
      </w:r>
      <w:r w:rsidRPr="00BD157A">
        <w:rPr>
          <w:rFonts w:asciiTheme="minorHAnsi" w:hAnsiTheme="minorHAnsi" w:cstheme="minorHAnsi"/>
          <w:color w:val="000000"/>
          <w:sz w:val="20"/>
          <w:szCs w:val="20"/>
          <w:shd w:val="clear" w:color="auto" w:fill="FFFFFF"/>
        </w:rPr>
        <w:t xml:space="preserve">s-a produs o îmbunătățire asupra situației categoriilor vulnerabile, în sensul în care formarea profesională a ajutat în vederea dezvoltării capabilităților acestora, însă efectele asupra ocupării sunt limitate, având în vedere tendințele pieței muncii și gradul de motivare redus a grupului țintă de a fi angrenat pe piața muncii. </w:t>
      </w:r>
    </w:p>
    <w:p w14:paraId="5451EC57" w14:textId="10D0D28D" w:rsidR="006930F1" w:rsidRPr="00BD157A" w:rsidRDefault="006930F1" w:rsidP="003046F4">
      <w:pPr>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Cu toate că prin intermediul proiectelor implementate de DGASPC VS au fost identificate oportunități în vederea facilitării accesului pe piața muncii a persoanelor vulnerabile, pentru obținerea unor rezultate pe termen mediu și lung sunt necesare pârghii de asigurare a sustenabilității și a durabilității efectelor. În acest sens, buna colaborare între instituțiile publice și entitățile nonguvernamentale din domeniu, precum și crearea unui sistem de monitorizare la nivel național a persoanelor vulnerabile și implicarea acestora în activități complementare sunt deosebit de importante.</w:t>
      </w:r>
    </w:p>
    <w:p w14:paraId="1EBD1B62" w14:textId="6F7E76E9" w:rsidR="006930F1" w:rsidRPr="00BD157A" w:rsidRDefault="006930F1" w:rsidP="003046F4">
      <w:pPr>
        <w:spacing w:after="120"/>
        <w:jc w:val="both"/>
        <w:rPr>
          <w:rFonts w:asciiTheme="minorHAnsi" w:hAnsiTheme="minorHAnsi" w:cstheme="minorHAnsi"/>
          <w:color w:val="000000"/>
          <w:sz w:val="20"/>
          <w:szCs w:val="20"/>
          <w:shd w:val="clear" w:color="auto" w:fill="FFFFFF"/>
        </w:rPr>
      </w:pPr>
      <w:r w:rsidRPr="00BD157A">
        <w:rPr>
          <w:rFonts w:asciiTheme="minorHAnsi" w:hAnsiTheme="minorHAnsi" w:cstheme="minorHAnsi"/>
          <w:color w:val="000000"/>
          <w:sz w:val="20"/>
          <w:szCs w:val="20"/>
          <w:shd w:val="clear" w:color="auto" w:fill="FFFFFF"/>
        </w:rPr>
        <w:t xml:space="preserve">Pe de altă parte, în cazul proiectului INFUSE, lipsa disponibilității datelor face dificilă o analiză aprofundată asupra impactului proiectului. Reiterăm aici îngrijorarea legată de faptul că, în ciuda solicitărilor adresate, în continuare lipsesc documentele necesare pentru a alcătui o imagine de ansamblu asupra rezultatelor și impactului unui proiect care a primit cea mai mare finanțare acordată în cadrul DMI 6.2. De asemenea, este regretabil și că în urma cercetării extinse nu s-au putut obține mai multe informații despre rezultatele proiectului, în condițiile în care scopul acestuia, așa cum reiese din argumentația citată, a fost să adreseze nevoi sistemice precum îmbunătățire a cadrului serviciilor sociale din România.  </w:t>
      </w:r>
    </w:p>
    <w:p w14:paraId="7D4D840E" w14:textId="0E0A6932" w:rsidR="00355E62" w:rsidRPr="00BD157A" w:rsidRDefault="00355E62" w:rsidP="00355E62">
      <w:pPr>
        <w:spacing w:after="200" w:line="276" w:lineRule="auto"/>
        <w:rPr>
          <w:rFonts w:asciiTheme="minorHAnsi" w:eastAsiaTheme="minorHAnsi" w:hAnsiTheme="minorHAnsi" w:cstheme="minorHAnsi"/>
          <w:sz w:val="20"/>
          <w:szCs w:val="20"/>
        </w:rPr>
      </w:pPr>
      <w:r w:rsidRPr="00BD157A">
        <w:rPr>
          <w:rFonts w:asciiTheme="minorHAnsi" w:eastAsiaTheme="minorHAnsi" w:hAnsiTheme="minorHAnsi" w:cstheme="minorHAnsi"/>
          <w:sz w:val="20"/>
          <w:szCs w:val="20"/>
        </w:rPr>
        <w:br w:type="page"/>
      </w:r>
    </w:p>
    <w:p w14:paraId="5575A364" w14:textId="77777777" w:rsidR="00C45BD2" w:rsidRPr="00BD157A" w:rsidRDefault="00C45BD2" w:rsidP="00B25D61">
      <w:pPr>
        <w:spacing w:after="160" w:line="259" w:lineRule="auto"/>
        <w:rPr>
          <w:rFonts w:asciiTheme="minorHAnsi" w:hAnsiTheme="minorHAnsi" w:cstheme="minorHAnsi"/>
          <w:b/>
          <w:sz w:val="20"/>
          <w:szCs w:val="20"/>
        </w:rPr>
        <w:sectPr w:rsidR="00C45BD2" w:rsidRPr="00BD157A" w:rsidSect="00D76712">
          <w:headerReference w:type="default" r:id="rId12"/>
          <w:footerReference w:type="even" r:id="rId13"/>
          <w:footerReference w:type="default" r:id="rId14"/>
          <w:type w:val="nextColumn"/>
          <w:pgSz w:w="11906" w:h="16838" w:code="9"/>
          <w:pgMar w:top="1077" w:right="1077" w:bottom="1440" w:left="1440" w:header="709" w:footer="709" w:gutter="0"/>
          <w:cols w:space="720"/>
          <w:docGrid w:linePitch="360"/>
        </w:sectPr>
      </w:pPr>
    </w:p>
    <w:p w14:paraId="093EF5B2" w14:textId="75E0CC48" w:rsidR="00B25D61" w:rsidRPr="00BD157A" w:rsidRDefault="00B25D61" w:rsidP="002E3F50">
      <w:pPr>
        <w:keepNext/>
        <w:snapToGrid w:val="0"/>
        <w:spacing w:after="120"/>
        <w:jc w:val="both"/>
        <w:outlineLvl w:val="0"/>
        <w:rPr>
          <w:rFonts w:ascii="Calibri" w:hAnsi="Calibri" w:cs="Calibri"/>
          <w:b/>
          <w:color w:val="3CA1BC"/>
          <w:kern w:val="1"/>
          <w:sz w:val="20"/>
          <w:szCs w:val="20"/>
          <w:lang w:eastAsia="ar-SA"/>
        </w:rPr>
      </w:pPr>
      <w:bookmarkStart w:id="57" w:name="_Toc65582009"/>
      <w:bookmarkStart w:id="58" w:name="_Toc68516109"/>
      <w:r w:rsidRPr="00BD157A">
        <w:rPr>
          <w:rFonts w:ascii="Calibri" w:hAnsi="Calibri" w:cs="Calibri"/>
          <w:b/>
          <w:color w:val="3CA1BC"/>
          <w:kern w:val="1"/>
          <w:sz w:val="20"/>
          <w:szCs w:val="20"/>
          <w:lang w:eastAsia="ar-SA"/>
        </w:rPr>
        <w:lastRenderedPageBreak/>
        <w:t>Anexa 8.2. Buget executat – Studiu de caz 2</w:t>
      </w:r>
      <w:bookmarkEnd w:id="57"/>
      <w:bookmarkEnd w:id="58"/>
    </w:p>
    <w:tbl>
      <w:tblPr>
        <w:tblStyle w:val="GridTable4-Accent1"/>
        <w:tblW w:w="14312" w:type="dxa"/>
        <w:tblLook w:val="04A0" w:firstRow="1" w:lastRow="0" w:firstColumn="1" w:lastColumn="0" w:noHBand="0" w:noVBand="1"/>
      </w:tblPr>
      <w:tblGrid>
        <w:gridCol w:w="3072"/>
        <w:gridCol w:w="1824"/>
        <w:gridCol w:w="1885"/>
        <w:gridCol w:w="1823"/>
        <w:gridCol w:w="1597"/>
        <w:gridCol w:w="1985"/>
        <w:gridCol w:w="2126"/>
      </w:tblGrid>
      <w:tr w:rsidR="00C45BD2" w:rsidRPr="0055141A" w14:paraId="2B6A90C5" w14:textId="0AD3D6CE" w:rsidTr="00FE4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vMerge w:val="restart"/>
          </w:tcPr>
          <w:p w14:paraId="746CCCEF" w14:textId="77777777" w:rsidR="00C45BD2" w:rsidRPr="0055141A" w:rsidRDefault="00C45BD2" w:rsidP="00EB50BB">
            <w:pPr>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Categorie cheltuieli</w:t>
            </w:r>
          </w:p>
        </w:tc>
        <w:tc>
          <w:tcPr>
            <w:tcW w:w="3709" w:type="dxa"/>
            <w:gridSpan w:val="2"/>
          </w:tcPr>
          <w:p w14:paraId="0CFEF0DA" w14:textId="5C3AC397" w:rsidR="00C45BD2" w:rsidRPr="0055141A" w:rsidRDefault="00C45BD2" w:rsidP="00EB50BB">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DGASPC VS 1</w:t>
            </w:r>
            <w:r w:rsidR="00FC5C49">
              <w:rPr>
                <w:rFonts w:ascii="Calibri" w:hAnsi="Calibri" w:cs="Calibri"/>
                <w:color w:val="auto"/>
                <w:sz w:val="18"/>
                <w:szCs w:val="18"/>
              </w:rPr>
              <w:t xml:space="preserve"> (</w:t>
            </w:r>
            <w:r w:rsidR="00FC5C49" w:rsidRPr="00FC5C49">
              <w:rPr>
                <w:rFonts w:ascii="Calibri" w:hAnsi="Calibri" w:cs="Calibri"/>
                <w:color w:val="auto"/>
                <w:sz w:val="18"/>
                <w:szCs w:val="18"/>
              </w:rPr>
              <w:t>47434)</w:t>
            </w:r>
          </w:p>
        </w:tc>
        <w:tc>
          <w:tcPr>
            <w:tcW w:w="3420" w:type="dxa"/>
            <w:gridSpan w:val="2"/>
          </w:tcPr>
          <w:p w14:paraId="7066AEC9" w14:textId="06D00E67" w:rsidR="00C45BD2" w:rsidRPr="0055141A" w:rsidRDefault="00C45BD2" w:rsidP="00EB50BB">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 xml:space="preserve">DGASPC VS </w:t>
            </w:r>
            <w:r w:rsidR="00710212" w:rsidRPr="0055141A">
              <w:rPr>
                <w:rFonts w:ascii="Calibri" w:hAnsi="Calibri" w:cs="Calibri"/>
                <w:color w:val="auto"/>
                <w:sz w:val="18"/>
                <w:szCs w:val="18"/>
              </w:rPr>
              <w:t>2</w:t>
            </w:r>
            <w:r w:rsidR="00FC5C49">
              <w:rPr>
                <w:rFonts w:ascii="Calibri" w:hAnsi="Calibri" w:cs="Calibri"/>
                <w:color w:val="auto"/>
                <w:sz w:val="18"/>
                <w:szCs w:val="18"/>
              </w:rPr>
              <w:t xml:space="preserve"> (</w:t>
            </w:r>
            <w:r w:rsidR="00FC5C49" w:rsidRPr="00FC5C49">
              <w:rPr>
                <w:rFonts w:ascii="Calibri" w:hAnsi="Calibri" w:cs="Calibri"/>
                <w:color w:val="auto"/>
                <w:sz w:val="18"/>
                <w:szCs w:val="18"/>
              </w:rPr>
              <w:t>47440)</w:t>
            </w:r>
          </w:p>
        </w:tc>
        <w:tc>
          <w:tcPr>
            <w:tcW w:w="4111" w:type="dxa"/>
            <w:gridSpan w:val="2"/>
          </w:tcPr>
          <w:p w14:paraId="7BE45CBF" w14:textId="4BF61E1A" w:rsidR="00C45BD2" w:rsidRPr="0055141A" w:rsidRDefault="00C45BD2" w:rsidP="00EB50BB">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INFUSE</w:t>
            </w:r>
            <w:r w:rsidR="00FC5C49">
              <w:rPr>
                <w:rFonts w:ascii="Calibri" w:hAnsi="Calibri" w:cs="Calibri"/>
                <w:color w:val="auto"/>
                <w:sz w:val="18"/>
                <w:szCs w:val="18"/>
              </w:rPr>
              <w:t xml:space="preserve"> (</w:t>
            </w:r>
            <w:r w:rsidR="00FC5C49" w:rsidRPr="00FC5C49">
              <w:rPr>
                <w:rFonts w:ascii="Calibri" w:hAnsi="Calibri" w:cs="Calibri"/>
                <w:color w:val="auto"/>
                <w:sz w:val="18"/>
                <w:szCs w:val="18"/>
              </w:rPr>
              <w:t>57510)</w:t>
            </w:r>
          </w:p>
        </w:tc>
      </w:tr>
      <w:tr w:rsidR="00C45BD2" w:rsidRPr="0055141A" w14:paraId="76D18B73" w14:textId="35CD4ED3"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vMerge/>
          </w:tcPr>
          <w:p w14:paraId="3240AA89" w14:textId="77777777" w:rsidR="00C45BD2" w:rsidRPr="0055141A" w:rsidRDefault="00C45BD2" w:rsidP="00EB50BB">
            <w:pPr>
              <w:spacing w:before="120" w:after="120" w:line="259" w:lineRule="auto"/>
              <w:contextualSpacing/>
              <w:jc w:val="center"/>
              <w:rPr>
                <w:rFonts w:ascii="Calibri" w:hAnsi="Calibri" w:cs="Calibri"/>
                <w:sz w:val="18"/>
                <w:szCs w:val="18"/>
              </w:rPr>
            </w:pPr>
          </w:p>
        </w:tc>
        <w:tc>
          <w:tcPr>
            <w:tcW w:w="1824" w:type="dxa"/>
            <w:shd w:val="clear" w:color="auto" w:fill="134753" w:themeFill="accent1"/>
          </w:tcPr>
          <w:p w14:paraId="75DB22DB" w14:textId="77777777" w:rsidR="00C45BD2" w:rsidRPr="0055141A" w:rsidRDefault="00C45BD2" w:rsidP="00EB50BB">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Valoare</w:t>
            </w:r>
          </w:p>
        </w:tc>
        <w:tc>
          <w:tcPr>
            <w:tcW w:w="1885" w:type="dxa"/>
            <w:shd w:val="clear" w:color="auto" w:fill="134753" w:themeFill="accent1"/>
          </w:tcPr>
          <w:p w14:paraId="72D52AA2" w14:textId="77777777" w:rsidR="00C45BD2" w:rsidRPr="0055141A" w:rsidRDefault="00C45BD2" w:rsidP="00EB50BB">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Procentaj</w:t>
            </w:r>
          </w:p>
        </w:tc>
        <w:tc>
          <w:tcPr>
            <w:tcW w:w="1823" w:type="dxa"/>
            <w:shd w:val="clear" w:color="auto" w:fill="134753" w:themeFill="accent1"/>
          </w:tcPr>
          <w:p w14:paraId="723FC404" w14:textId="2FA2BB0A" w:rsidR="00C45BD2" w:rsidRPr="0055141A" w:rsidRDefault="00C45BD2" w:rsidP="00EB50BB">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Valoare</w:t>
            </w:r>
          </w:p>
        </w:tc>
        <w:tc>
          <w:tcPr>
            <w:tcW w:w="1597" w:type="dxa"/>
            <w:shd w:val="clear" w:color="auto" w:fill="134753" w:themeFill="accent1"/>
          </w:tcPr>
          <w:p w14:paraId="34944F7F" w14:textId="10EE4DA5" w:rsidR="00C45BD2" w:rsidRPr="0055141A" w:rsidRDefault="00C45BD2" w:rsidP="00EB50BB">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Procentaj</w:t>
            </w:r>
          </w:p>
        </w:tc>
        <w:tc>
          <w:tcPr>
            <w:tcW w:w="1985" w:type="dxa"/>
            <w:shd w:val="clear" w:color="auto" w:fill="134753" w:themeFill="accent1"/>
          </w:tcPr>
          <w:p w14:paraId="2B1EAF20" w14:textId="36BBAFE5" w:rsidR="00C45BD2" w:rsidRPr="0055141A" w:rsidRDefault="00C45BD2" w:rsidP="00EB50BB">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Valoare</w:t>
            </w:r>
          </w:p>
        </w:tc>
        <w:tc>
          <w:tcPr>
            <w:tcW w:w="2126" w:type="dxa"/>
            <w:shd w:val="clear" w:color="auto" w:fill="134753" w:themeFill="accent1"/>
          </w:tcPr>
          <w:p w14:paraId="2055CE45" w14:textId="5957ACF2" w:rsidR="00C45BD2" w:rsidRPr="0055141A" w:rsidRDefault="00C45BD2" w:rsidP="00EB50BB">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Procentaj</w:t>
            </w:r>
          </w:p>
        </w:tc>
      </w:tr>
      <w:tr w:rsidR="005511B2" w:rsidRPr="0055141A" w14:paraId="2DF77B08" w14:textId="1121C375" w:rsidTr="00FE4BF2">
        <w:tc>
          <w:tcPr>
            <w:cnfStyle w:val="001000000000" w:firstRow="0" w:lastRow="0" w:firstColumn="1" w:lastColumn="0" w:oddVBand="0" w:evenVBand="0" w:oddHBand="0" w:evenHBand="0" w:firstRowFirstColumn="0" w:firstRowLastColumn="0" w:lastRowFirstColumn="0" w:lastRowLastColumn="0"/>
            <w:tcW w:w="3072" w:type="dxa"/>
          </w:tcPr>
          <w:p w14:paraId="5FDFABB1"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Valoare totală</w:t>
            </w:r>
          </w:p>
        </w:tc>
        <w:tc>
          <w:tcPr>
            <w:tcW w:w="1824" w:type="dxa"/>
          </w:tcPr>
          <w:p w14:paraId="22CA9B51" w14:textId="0779A9EC"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1.568.230,60</w:t>
            </w:r>
          </w:p>
        </w:tc>
        <w:tc>
          <w:tcPr>
            <w:tcW w:w="1885" w:type="dxa"/>
          </w:tcPr>
          <w:p w14:paraId="51B5291F" w14:textId="61787A54"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 </w:t>
            </w:r>
          </w:p>
        </w:tc>
        <w:tc>
          <w:tcPr>
            <w:tcW w:w="1823" w:type="dxa"/>
          </w:tcPr>
          <w:p w14:paraId="4E082100" w14:textId="14126611"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2.016.573,42</w:t>
            </w:r>
          </w:p>
        </w:tc>
        <w:tc>
          <w:tcPr>
            <w:tcW w:w="1597" w:type="dxa"/>
          </w:tcPr>
          <w:p w14:paraId="711279BE" w14:textId="20E2473F"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 </w:t>
            </w:r>
          </w:p>
        </w:tc>
        <w:tc>
          <w:tcPr>
            <w:tcW w:w="1985" w:type="dxa"/>
          </w:tcPr>
          <w:p w14:paraId="4F2EC353" w14:textId="06FAA6A0"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136.200.226,53</w:t>
            </w:r>
          </w:p>
        </w:tc>
        <w:tc>
          <w:tcPr>
            <w:tcW w:w="2126" w:type="dxa"/>
          </w:tcPr>
          <w:p w14:paraId="57540F75" w14:textId="58D6F1DC"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 </w:t>
            </w:r>
          </w:p>
        </w:tc>
      </w:tr>
      <w:tr w:rsidR="005511B2" w:rsidRPr="0055141A" w14:paraId="1D14ECD7" w14:textId="0783F8FA"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A37A38C" w14:textId="66C05735"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aferente </w:t>
            </w:r>
            <w:r w:rsidR="00F84672" w:rsidRPr="0055141A">
              <w:rPr>
                <w:rFonts w:ascii="Calibri" w:hAnsi="Calibri" w:cs="Calibri"/>
                <w:b w:val="0"/>
                <w:bCs w:val="0"/>
                <w:sz w:val="18"/>
                <w:szCs w:val="18"/>
              </w:rPr>
              <w:t>activităților</w:t>
            </w:r>
            <w:r w:rsidRPr="0055141A">
              <w:rPr>
                <w:rFonts w:ascii="Calibri" w:hAnsi="Calibri" w:cs="Calibri"/>
                <w:b w:val="0"/>
                <w:bCs w:val="0"/>
                <w:sz w:val="18"/>
                <w:szCs w:val="18"/>
              </w:rPr>
              <w:t xml:space="preserve"> </w:t>
            </w:r>
            <w:r w:rsidR="0050507A" w:rsidRPr="0055141A">
              <w:rPr>
                <w:rFonts w:ascii="Calibri" w:hAnsi="Calibri" w:cs="Calibri"/>
                <w:b w:val="0"/>
                <w:bCs w:val="0"/>
                <w:sz w:val="18"/>
                <w:szCs w:val="18"/>
              </w:rPr>
              <w:t>externalizat</w:t>
            </w:r>
            <w:r w:rsidR="0050507A" w:rsidRPr="0055141A">
              <w:rPr>
                <w:rFonts w:ascii="Calibri" w:hAnsi="Calibri" w:cs="Calibri"/>
                <w:sz w:val="18"/>
                <w:szCs w:val="18"/>
              </w:rPr>
              <w:t>e</w:t>
            </w:r>
          </w:p>
        </w:tc>
        <w:tc>
          <w:tcPr>
            <w:tcW w:w="1824" w:type="dxa"/>
          </w:tcPr>
          <w:p w14:paraId="1389E9D5" w14:textId="65F9E02D"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161.652,81</w:t>
            </w:r>
          </w:p>
        </w:tc>
        <w:tc>
          <w:tcPr>
            <w:tcW w:w="1885" w:type="dxa"/>
          </w:tcPr>
          <w:p w14:paraId="2CDC5E28" w14:textId="3E19FB42"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10,31%</w:t>
            </w:r>
          </w:p>
        </w:tc>
        <w:tc>
          <w:tcPr>
            <w:tcW w:w="1823" w:type="dxa"/>
          </w:tcPr>
          <w:p w14:paraId="6D979A76" w14:textId="23D40C66"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767.112,62</w:t>
            </w:r>
          </w:p>
        </w:tc>
        <w:tc>
          <w:tcPr>
            <w:tcW w:w="1597" w:type="dxa"/>
          </w:tcPr>
          <w:p w14:paraId="39E52D16" w14:textId="18EC7259"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38,04%</w:t>
            </w:r>
          </w:p>
        </w:tc>
        <w:tc>
          <w:tcPr>
            <w:tcW w:w="1985" w:type="dxa"/>
          </w:tcPr>
          <w:p w14:paraId="6E80A197" w14:textId="4909656E"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13.485.825,73</w:t>
            </w:r>
          </w:p>
        </w:tc>
        <w:tc>
          <w:tcPr>
            <w:tcW w:w="2126" w:type="dxa"/>
          </w:tcPr>
          <w:p w14:paraId="6CF34045" w14:textId="08850501"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9,90%</w:t>
            </w:r>
          </w:p>
        </w:tc>
      </w:tr>
      <w:tr w:rsidR="005511B2" w:rsidRPr="0055141A" w14:paraId="252B56EA" w14:textId="5E53517B" w:rsidTr="00FE4BF2">
        <w:tc>
          <w:tcPr>
            <w:cnfStyle w:val="001000000000" w:firstRow="0" w:lastRow="0" w:firstColumn="1" w:lastColumn="0" w:oddVBand="0" w:evenVBand="0" w:oddHBand="0" w:evenHBand="0" w:firstRowFirstColumn="0" w:firstRowLastColumn="0" w:lastRowFirstColumn="0" w:lastRowLastColumn="0"/>
            <w:tcW w:w="3072" w:type="dxa"/>
          </w:tcPr>
          <w:p w14:paraId="46CEB272"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aferente managementului de proiect</w:t>
            </w:r>
          </w:p>
        </w:tc>
        <w:tc>
          <w:tcPr>
            <w:tcW w:w="1824" w:type="dxa"/>
          </w:tcPr>
          <w:p w14:paraId="02A09E0D" w14:textId="05C8F5D0"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8.443,48</w:t>
            </w:r>
          </w:p>
        </w:tc>
        <w:tc>
          <w:tcPr>
            <w:tcW w:w="1885" w:type="dxa"/>
          </w:tcPr>
          <w:p w14:paraId="66DC1C02" w14:textId="098AD015"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0,54%</w:t>
            </w:r>
          </w:p>
        </w:tc>
        <w:tc>
          <w:tcPr>
            <w:tcW w:w="1823" w:type="dxa"/>
          </w:tcPr>
          <w:p w14:paraId="66A462ED" w14:textId="41EB6E87"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72.827,38</w:t>
            </w:r>
          </w:p>
        </w:tc>
        <w:tc>
          <w:tcPr>
            <w:tcW w:w="1597" w:type="dxa"/>
          </w:tcPr>
          <w:p w14:paraId="0CE26B7A" w14:textId="7FFBF6FC"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3,61%</w:t>
            </w:r>
          </w:p>
        </w:tc>
        <w:tc>
          <w:tcPr>
            <w:tcW w:w="1985" w:type="dxa"/>
          </w:tcPr>
          <w:p w14:paraId="29346BAD" w14:textId="721DBB3F"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29.644.224,86</w:t>
            </w:r>
          </w:p>
        </w:tc>
        <w:tc>
          <w:tcPr>
            <w:tcW w:w="2126" w:type="dxa"/>
          </w:tcPr>
          <w:p w14:paraId="3D69B5AC" w14:textId="79A54F74"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21,77%</w:t>
            </w:r>
          </w:p>
        </w:tc>
      </w:tr>
      <w:tr w:rsidR="005511B2" w:rsidRPr="0055141A" w14:paraId="0E8007CE" w14:textId="0B1917A0"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AB225DA"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cazarea, transportul si diurna pentru participanți</w:t>
            </w:r>
          </w:p>
        </w:tc>
        <w:tc>
          <w:tcPr>
            <w:tcW w:w="1824" w:type="dxa"/>
          </w:tcPr>
          <w:p w14:paraId="6F62E3AD" w14:textId="2D5D6CDA"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10.134,50</w:t>
            </w:r>
          </w:p>
        </w:tc>
        <w:tc>
          <w:tcPr>
            <w:tcW w:w="1885" w:type="dxa"/>
          </w:tcPr>
          <w:p w14:paraId="3FC548A0" w14:textId="7425BC03"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0,65%</w:t>
            </w:r>
          </w:p>
        </w:tc>
        <w:tc>
          <w:tcPr>
            <w:tcW w:w="1823" w:type="dxa"/>
          </w:tcPr>
          <w:p w14:paraId="3F5236F0" w14:textId="003F2414"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597" w:type="dxa"/>
          </w:tcPr>
          <w:p w14:paraId="4A59CAF3" w14:textId="1157B091"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985" w:type="dxa"/>
          </w:tcPr>
          <w:p w14:paraId="416F00DE" w14:textId="55E600D0"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126" w:type="dxa"/>
          </w:tcPr>
          <w:p w14:paraId="5CAC19D6" w14:textId="73BA0626"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5511B2" w:rsidRPr="0055141A" w14:paraId="2ED650A7" w14:textId="0266E07E" w:rsidTr="00FE4BF2">
        <w:tc>
          <w:tcPr>
            <w:cnfStyle w:val="001000000000" w:firstRow="0" w:lastRow="0" w:firstColumn="1" w:lastColumn="0" w:oddVBand="0" w:evenVBand="0" w:oddHBand="0" w:evenHBand="0" w:firstRowFirstColumn="0" w:firstRowLastColumn="0" w:lastRowFirstColumn="0" w:lastRowLastColumn="0"/>
            <w:tcW w:w="3072" w:type="dxa"/>
          </w:tcPr>
          <w:p w14:paraId="60B82FF8"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cazarea, transportul si diurna pentru personal</w:t>
            </w:r>
          </w:p>
        </w:tc>
        <w:tc>
          <w:tcPr>
            <w:tcW w:w="1824" w:type="dxa"/>
          </w:tcPr>
          <w:p w14:paraId="15151789" w14:textId="66AAB09B"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54.729,92</w:t>
            </w:r>
          </w:p>
        </w:tc>
        <w:tc>
          <w:tcPr>
            <w:tcW w:w="1885" w:type="dxa"/>
          </w:tcPr>
          <w:p w14:paraId="65349F76" w14:textId="3D460B57"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3,49%</w:t>
            </w:r>
          </w:p>
        </w:tc>
        <w:tc>
          <w:tcPr>
            <w:tcW w:w="1823" w:type="dxa"/>
          </w:tcPr>
          <w:p w14:paraId="0310BCCA" w14:textId="6C1D5EFA"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1.058,00</w:t>
            </w:r>
          </w:p>
        </w:tc>
        <w:tc>
          <w:tcPr>
            <w:tcW w:w="1597" w:type="dxa"/>
          </w:tcPr>
          <w:p w14:paraId="5D5FA031" w14:textId="3DD17CC9"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0,05%</w:t>
            </w:r>
          </w:p>
        </w:tc>
        <w:tc>
          <w:tcPr>
            <w:tcW w:w="1985" w:type="dxa"/>
          </w:tcPr>
          <w:p w14:paraId="002FFCD7" w14:textId="428AD0CC"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185.006,25</w:t>
            </w:r>
          </w:p>
        </w:tc>
        <w:tc>
          <w:tcPr>
            <w:tcW w:w="2126" w:type="dxa"/>
          </w:tcPr>
          <w:p w14:paraId="3FBF05CF" w14:textId="6278F8A6"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0,14%</w:t>
            </w:r>
          </w:p>
        </w:tc>
      </w:tr>
      <w:tr w:rsidR="005511B2" w:rsidRPr="0055141A" w14:paraId="145856B2" w14:textId="4495BAF5"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6EE0E7E3"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personalul</w:t>
            </w:r>
          </w:p>
        </w:tc>
        <w:tc>
          <w:tcPr>
            <w:tcW w:w="1824" w:type="dxa"/>
          </w:tcPr>
          <w:p w14:paraId="452CEBC5" w14:textId="432DEB10"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1.048.577,52</w:t>
            </w:r>
          </w:p>
        </w:tc>
        <w:tc>
          <w:tcPr>
            <w:tcW w:w="1885" w:type="dxa"/>
          </w:tcPr>
          <w:p w14:paraId="675DCB97" w14:textId="539F9236"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66,86%</w:t>
            </w:r>
          </w:p>
        </w:tc>
        <w:tc>
          <w:tcPr>
            <w:tcW w:w="1823" w:type="dxa"/>
          </w:tcPr>
          <w:p w14:paraId="5CF9509E" w14:textId="28AD0084"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939.611,00</w:t>
            </w:r>
          </w:p>
        </w:tc>
        <w:tc>
          <w:tcPr>
            <w:tcW w:w="1597" w:type="dxa"/>
          </w:tcPr>
          <w:p w14:paraId="62C4295E" w14:textId="0FF98519"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46,59%</w:t>
            </w:r>
          </w:p>
        </w:tc>
        <w:tc>
          <w:tcPr>
            <w:tcW w:w="1985" w:type="dxa"/>
          </w:tcPr>
          <w:p w14:paraId="67007E98" w14:textId="55E7F0A3"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24.526.882,51</w:t>
            </w:r>
          </w:p>
        </w:tc>
        <w:tc>
          <w:tcPr>
            <w:tcW w:w="2126" w:type="dxa"/>
          </w:tcPr>
          <w:p w14:paraId="3F3230EE" w14:textId="3E07927A"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18,01%</w:t>
            </w:r>
          </w:p>
        </w:tc>
      </w:tr>
      <w:tr w:rsidR="005511B2" w:rsidRPr="0055141A" w14:paraId="7FF79AD1" w14:textId="01738FF1" w:rsidTr="00FE4BF2">
        <w:tc>
          <w:tcPr>
            <w:cnfStyle w:val="001000000000" w:firstRow="0" w:lastRow="0" w:firstColumn="1" w:lastColumn="0" w:oddVBand="0" w:evenVBand="0" w:oddHBand="0" w:evenHBand="0" w:firstRowFirstColumn="0" w:firstRowLastColumn="0" w:lastRowFirstColumn="0" w:lastRowLastColumn="0"/>
            <w:tcW w:w="3072" w:type="dxa"/>
          </w:tcPr>
          <w:p w14:paraId="1C02A14A"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de comunicare, informare si publicitate pentru proiect, care rezulta din obligația beneficiarului</w:t>
            </w:r>
          </w:p>
        </w:tc>
        <w:tc>
          <w:tcPr>
            <w:tcW w:w="1824" w:type="dxa"/>
          </w:tcPr>
          <w:p w14:paraId="2BF25752" w14:textId="2BB913CF"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21.284,60</w:t>
            </w:r>
          </w:p>
        </w:tc>
        <w:tc>
          <w:tcPr>
            <w:tcW w:w="1885" w:type="dxa"/>
          </w:tcPr>
          <w:p w14:paraId="0B0CAA8D" w14:textId="7639BF24"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1,36%</w:t>
            </w:r>
          </w:p>
        </w:tc>
        <w:tc>
          <w:tcPr>
            <w:tcW w:w="1823" w:type="dxa"/>
          </w:tcPr>
          <w:p w14:paraId="5BB71630" w14:textId="7273CBF2"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597" w:type="dxa"/>
          </w:tcPr>
          <w:p w14:paraId="2E7D29E4" w14:textId="5F640823"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985" w:type="dxa"/>
          </w:tcPr>
          <w:p w14:paraId="30324DAA" w14:textId="438B366D"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126" w:type="dxa"/>
          </w:tcPr>
          <w:p w14:paraId="4965D26A" w14:textId="4EB3C0D9"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5511B2" w:rsidRPr="0055141A" w14:paraId="09CD0B06" w14:textId="27087AE2"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58FB3B96"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de tip FEDR</w:t>
            </w:r>
          </w:p>
        </w:tc>
        <w:tc>
          <w:tcPr>
            <w:tcW w:w="1824" w:type="dxa"/>
          </w:tcPr>
          <w:p w14:paraId="3929C67B" w14:textId="2066CB34"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70.195,98</w:t>
            </w:r>
          </w:p>
        </w:tc>
        <w:tc>
          <w:tcPr>
            <w:tcW w:w="1885" w:type="dxa"/>
          </w:tcPr>
          <w:p w14:paraId="12B0201F" w14:textId="228E5EF0"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4,48%</w:t>
            </w:r>
          </w:p>
        </w:tc>
        <w:tc>
          <w:tcPr>
            <w:tcW w:w="1823" w:type="dxa"/>
          </w:tcPr>
          <w:p w14:paraId="32CF5DF4" w14:textId="1B98FF0F"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34.610,00</w:t>
            </w:r>
          </w:p>
        </w:tc>
        <w:tc>
          <w:tcPr>
            <w:tcW w:w="1597" w:type="dxa"/>
          </w:tcPr>
          <w:p w14:paraId="2E76494F" w14:textId="577D9BD8"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1,72%</w:t>
            </w:r>
          </w:p>
        </w:tc>
        <w:tc>
          <w:tcPr>
            <w:tcW w:w="1985" w:type="dxa"/>
          </w:tcPr>
          <w:p w14:paraId="49922F0C" w14:textId="60FA2916"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14.063.650,69</w:t>
            </w:r>
          </w:p>
        </w:tc>
        <w:tc>
          <w:tcPr>
            <w:tcW w:w="2126" w:type="dxa"/>
          </w:tcPr>
          <w:p w14:paraId="0B5EF989" w14:textId="78070C2D"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10,33%</w:t>
            </w:r>
          </w:p>
        </w:tc>
      </w:tr>
      <w:tr w:rsidR="005511B2" w:rsidRPr="0055141A" w14:paraId="182CB209" w14:textId="7A2718E6" w:rsidTr="00FE4BF2">
        <w:tc>
          <w:tcPr>
            <w:cnfStyle w:val="001000000000" w:firstRow="0" w:lastRow="0" w:firstColumn="1" w:lastColumn="0" w:oddVBand="0" w:evenVBand="0" w:oddHBand="0" w:evenHBand="0" w:firstRowFirstColumn="0" w:firstRowLastColumn="0" w:lastRowFirstColumn="0" w:lastRowLastColumn="0"/>
            <w:tcW w:w="3072" w:type="dxa"/>
          </w:tcPr>
          <w:p w14:paraId="1A2C9CC7"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financiare si juridice</w:t>
            </w:r>
          </w:p>
        </w:tc>
        <w:tc>
          <w:tcPr>
            <w:tcW w:w="1824" w:type="dxa"/>
          </w:tcPr>
          <w:p w14:paraId="3C874F97" w14:textId="4ADCD6E2"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885" w:type="dxa"/>
          </w:tcPr>
          <w:p w14:paraId="2E0530C5" w14:textId="152C70B3"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823" w:type="dxa"/>
          </w:tcPr>
          <w:p w14:paraId="5FE1B3B1" w14:textId="77777777"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97" w:type="dxa"/>
          </w:tcPr>
          <w:p w14:paraId="17614566" w14:textId="08D08C8E"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985" w:type="dxa"/>
          </w:tcPr>
          <w:p w14:paraId="6DC160A3" w14:textId="416B1CB9"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126" w:type="dxa"/>
          </w:tcPr>
          <w:p w14:paraId="48F325A4" w14:textId="4539C125"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5511B2" w:rsidRPr="0055141A" w14:paraId="1F12B1F6" w14:textId="77E46F03"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5B6CD27"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generale de administrație</w:t>
            </w:r>
          </w:p>
        </w:tc>
        <w:tc>
          <w:tcPr>
            <w:tcW w:w="1824" w:type="dxa"/>
          </w:tcPr>
          <w:p w14:paraId="50E90864" w14:textId="64EC3946"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54.132,44</w:t>
            </w:r>
          </w:p>
        </w:tc>
        <w:tc>
          <w:tcPr>
            <w:tcW w:w="1885" w:type="dxa"/>
          </w:tcPr>
          <w:p w14:paraId="16F3B926" w14:textId="555E1FC0"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3,45%</w:t>
            </w:r>
          </w:p>
        </w:tc>
        <w:tc>
          <w:tcPr>
            <w:tcW w:w="1823" w:type="dxa"/>
          </w:tcPr>
          <w:p w14:paraId="74FF8D46" w14:textId="43ACEA51"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97.174,56</w:t>
            </w:r>
          </w:p>
        </w:tc>
        <w:tc>
          <w:tcPr>
            <w:tcW w:w="1597" w:type="dxa"/>
          </w:tcPr>
          <w:p w14:paraId="2C869FB8" w14:textId="5BA6113F"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4,82%</w:t>
            </w:r>
          </w:p>
        </w:tc>
        <w:tc>
          <w:tcPr>
            <w:tcW w:w="1985" w:type="dxa"/>
          </w:tcPr>
          <w:p w14:paraId="44003BA4" w14:textId="53B37D69"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1.836.743,28</w:t>
            </w:r>
          </w:p>
        </w:tc>
        <w:tc>
          <w:tcPr>
            <w:tcW w:w="2126" w:type="dxa"/>
          </w:tcPr>
          <w:p w14:paraId="1183C758" w14:textId="27DEFE3C"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1,35%</w:t>
            </w:r>
          </w:p>
        </w:tc>
      </w:tr>
      <w:tr w:rsidR="005511B2" w:rsidRPr="0055141A" w14:paraId="56211415" w14:textId="30EE7FCC" w:rsidTr="00FE4BF2">
        <w:tc>
          <w:tcPr>
            <w:cnfStyle w:val="001000000000" w:firstRow="0" w:lastRow="0" w:firstColumn="1" w:lastColumn="0" w:oddVBand="0" w:evenVBand="0" w:oddHBand="0" w:evenHBand="0" w:firstRowFirstColumn="0" w:firstRowLastColumn="0" w:lastRowFirstColumn="0" w:lastRowLastColumn="0"/>
            <w:tcW w:w="3072" w:type="dxa"/>
          </w:tcPr>
          <w:p w14:paraId="2B41E4F6"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pentru închirieri, amortizări și leasing</w:t>
            </w:r>
          </w:p>
        </w:tc>
        <w:tc>
          <w:tcPr>
            <w:tcW w:w="1824" w:type="dxa"/>
          </w:tcPr>
          <w:p w14:paraId="19F98CDB" w14:textId="16F4E31E"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21.447,00</w:t>
            </w:r>
          </w:p>
        </w:tc>
        <w:tc>
          <w:tcPr>
            <w:tcW w:w="1885" w:type="dxa"/>
          </w:tcPr>
          <w:p w14:paraId="159D7F15" w14:textId="4BB9AB9F"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1,37%</w:t>
            </w:r>
          </w:p>
        </w:tc>
        <w:tc>
          <w:tcPr>
            <w:tcW w:w="1823" w:type="dxa"/>
          </w:tcPr>
          <w:p w14:paraId="60D8B187" w14:textId="0CF08657"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597" w:type="dxa"/>
          </w:tcPr>
          <w:p w14:paraId="1930B230" w14:textId="025E7307"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985" w:type="dxa"/>
          </w:tcPr>
          <w:p w14:paraId="5326A27B" w14:textId="30CC1C83"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8.036.840,01</w:t>
            </w:r>
          </w:p>
        </w:tc>
        <w:tc>
          <w:tcPr>
            <w:tcW w:w="2126" w:type="dxa"/>
          </w:tcPr>
          <w:p w14:paraId="48A9764C" w14:textId="216EA9D4"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5,90%</w:t>
            </w:r>
          </w:p>
        </w:tc>
      </w:tr>
      <w:tr w:rsidR="005511B2" w:rsidRPr="0055141A" w14:paraId="189E33D2" w14:textId="3260CBA3"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4E0C4018"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Subvenții și burse</w:t>
            </w:r>
          </w:p>
        </w:tc>
        <w:tc>
          <w:tcPr>
            <w:tcW w:w="1824" w:type="dxa"/>
          </w:tcPr>
          <w:p w14:paraId="4703CA16" w14:textId="2CF9D5AB"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96.600,00</w:t>
            </w:r>
          </w:p>
        </w:tc>
        <w:tc>
          <w:tcPr>
            <w:tcW w:w="1885" w:type="dxa"/>
          </w:tcPr>
          <w:p w14:paraId="776C8102" w14:textId="0786D1F9"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6,16%</w:t>
            </w:r>
          </w:p>
        </w:tc>
        <w:tc>
          <w:tcPr>
            <w:tcW w:w="1823" w:type="dxa"/>
          </w:tcPr>
          <w:p w14:paraId="775ECCF0" w14:textId="7C6F8897"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93.200,00</w:t>
            </w:r>
          </w:p>
        </w:tc>
        <w:tc>
          <w:tcPr>
            <w:tcW w:w="1597" w:type="dxa"/>
          </w:tcPr>
          <w:p w14:paraId="44D21ADA" w14:textId="5DD7F9C6"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4,62%</w:t>
            </w:r>
          </w:p>
        </w:tc>
        <w:tc>
          <w:tcPr>
            <w:tcW w:w="1985" w:type="dxa"/>
          </w:tcPr>
          <w:p w14:paraId="749B9DF3" w14:textId="2D75F47F"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44.414.099,56</w:t>
            </w:r>
          </w:p>
        </w:tc>
        <w:tc>
          <w:tcPr>
            <w:tcW w:w="2126" w:type="dxa"/>
          </w:tcPr>
          <w:p w14:paraId="4670FFAF" w14:textId="213174BF"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32,61%</w:t>
            </w:r>
          </w:p>
        </w:tc>
      </w:tr>
      <w:tr w:rsidR="005511B2" w:rsidRPr="0055141A" w14:paraId="4F4EA8E9" w14:textId="1050A8A4" w:rsidTr="00FE4BF2">
        <w:tc>
          <w:tcPr>
            <w:cnfStyle w:val="001000000000" w:firstRow="0" w:lastRow="0" w:firstColumn="1" w:lastColumn="0" w:oddVBand="0" w:evenVBand="0" w:oddHBand="0" w:evenHBand="0" w:firstRowFirstColumn="0" w:firstRowLastColumn="0" w:lastRowFirstColumn="0" w:lastRowLastColumn="0"/>
            <w:tcW w:w="3072" w:type="dxa"/>
          </w:tcPr>
          <w:p w14:paraId="0836D024"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Taxe</w:t>
            </w:r>
          </w:p>
        </w:tc>
        <w:tc>
          <w:tcPr>
            <w:tcW w:w="1824" w:type="dxa"/>
          </w:tcPr>
          <w:p w14:paraId="39DBA82E" w14:textId="5A31F08F"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3.400,00</w:t>
            </w:r>
          </w:p>
        </w:tc>
        <w:tc>
          <w:tcPr>
            <w:tcW w:w="1885" w:type="dxa"/>
          </w:tcPr>
          <w:p w14:paraId="3ACFC1E8" w14:textId="48E67324"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0,22%</w:t>
            </w:r>
          </w:p>
        </w:tc>
        <w:tc>
          <w:tcPr>
            <w:tcW w:w="1823" w:type="dxa"/>
          </w:tcPr>
          <w:p w14:paraId="187BD8ED" w14:textId="41960782"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597" w:type="dxa"/>
          </w:tcPr>
          <w:p w14:paraId="15EBAFF1" w14:textId="33AAD341"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1985" w:type="dxa"/>
          </w:tcPr>
          <w:p w14:paraId="4EAB171D" w14:textId="0158773E"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6.953,64</w:t>
            </w:r>
          </w:p>
        </w:tc>
        <w:tc>
          <w:tcPr>
            <w:tcW w:w="2126" w:type="dxa"/>
          </w:tcPr>
          <w:p w14:paraId="01625FC4" w14:textId="39E32D50" w:rsidR="005511B2" w:rsidRPr="0055141A" w:rsidRDefault="005511B2" w:rsidP="00EB50BB">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0,01%</w:t>
            </w:r>
          </w:p>
        </w:tc>
      </w:tr>
      <w:tr w:rsidR="005511B2" w:rsidRPr="0055141A" w14:paraId="1D981D58" w14:textId="5ADF9F8E"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17B2E55D" w14:textId="77777777" w:rsidR="005511B2" w:rsidRPr="0055141A" w:rsidRDefault="005511B2"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TVA eligibil</w:t>
            </w:r>
          </w:p>
        </w:tc>
        <w:tc>
          <w:tcPr>
            <w:tcW w:w="1824" w:type="dxa"/>
          </w:tcPr>
          <w:p w14:paraId="4515D7C8" w14:textId="4BDC1A13"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17.632,35</w:t>
            </w:r>
          </w:p>
        </w:tc>
        <w:tc>
          <w:tcPr>
            <w:tcW w:w="1885" w:type="dxa"/>
          </w:tcPr>
          <w:p w14:paraId="7203F9EE" w14:textId="55E11741"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1,12%</w:t>
            </w:r>
          </w:p>
        </w:tc>
        <w:tc>
          <w:tcPr>
            <w:tcW w:w="1823" w:type="dxa"/>
          </w:tcPr>
          <w:p w14:paraId="44C6D511" w14:textId="3B7733F7"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10.979,86</w:t>
            </w:r>
          </w:p>
        </w:tc>
        <w:tc>
          <w:tcPr>
            <w:tcW w:w="1597" w:type="dxa"/>
          </w:tcPr>
          <w:p w14:paraId="33BA578A" w14:textId="67114BEB"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0,54%</w:t>
            </w:r>
          </w:p>
        </w:tc>
        <w:tc>
          <w:tcPr>
            <w:tcW w:w="1985" w:type="dxa"/>
          </w:tcPr>
          <w:p w14:paraId="2C173CE0" w14:textId="5B4E1AD9"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126" w:type="dxa"/>
          </w:tcPr>
          <w:p w14:paraId="4FF8E2A0" w14:textId="5E68D265" w:rsidR="005511B2" w:rsidRPr="0055141A" w:rsidRDefault="005511B2" w:rsidP="00EB50BB">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bl>
    <w:p w14:paraId="40726E18" w14:textId="00F65AC6" w:rsidR="00B25D61" w:rsidRPr="0055141A" w:rsidRDefault="00B25D61" w:rsidP="00355E62">
      <w:pPr>
        <w:spacing w:after="200" w:line="276" w:lineRule="auto"/>
        <w:rPr>
          <w:rFonts w:ascii="Calibri" w:eastAsiaTheme="minorHAnsi" w:hAnsi="Calibri" w:cs="Calibri"/>
        </w:rPr>
      </w:pPr>
    </w:p>
    <w:p w14:paraId="2646152F" w14:textId="77777777" w:rsidR="00C45BD2" w:rsidRPr="0055141A" w:rsidRDefault="00C45BD2" w:rsidP="00355E62">
      <w:pPr>
        <w:spacing w:after="200" w:line="276" w:lineRule="auto"/>
        <w:rPr>
          <w:rFonts w:ascii="Calibri" w:eastAsiaTheme="minorHAnsi" w:hAnsi="Calibri" w:cs="Calibri"/>
        </w:rPr>
        <w:sectPr w:rsidR="00C45BD2" w:rsidRPr="0055141A" w:rsidSect="00FE4BF2">
          <w:pgSz w:w="16838" w:h="11906" w:orient="landscape" w:code="9"/>
          <w:pgMar w:top="1440" w:right="1077" w:bottom="1077" w:left="1440" w:header="709" w:footer="709" w:gutter="0"/>
          <w:cols w:space="720"/>
          <w:docGrid w:linePitch="360"/>
        </w:sectPr>
      </w:pPr>
    </w:p>
    <w:p w14:paraId="26DE56A3" w14:textId="212A13EC" w:rsidR="00B456E7" w:rsidRPr="00BD157A" w:rsidRDefault="00B456E7" w:rsidP="00BD157A">
      <w:pPr>
        <w:pStyle w:val="Heading1"/>
        <w:spacing w:before="0" w:after="120"/>
        <w:jc w:val="center"/>
        <w:rPr>
          <w:rFonts w:ascii="Calibri" w:eastAsiaTheme="minorHAnsi" w:hAnsi="Calibri" w:cs="Calibri"/>
          <w:b/>
          <w:color w:val="134753" w:themeColor="accent1"/>
          <w:sz w:val="22"/>
          <w:szCs w:val="22"/>
        </w:rPr>
      </w:pPr>
      <w:bookmarkStart w:id="59" w:name="_Toc68516110"/>
      <w:r w:rsidRPr="00BD157A">
        <w:rPr>
          <w:rFonts w:ascii="Calibri" w:eastAsiaTheme="minorHAnsi" w:hAnsi="Calibri" w:cs="Calibri"/>
          <w:b/>
          <w:color w:val="134753" w:themeColor="accent1"/>
          <w:sz w:val="22"/>
          <w:szCs w:val="22"/>
        </w:rPr>
        <w:lastRenderedPageBreak/>
        <w:t>Studiu de caz 3 - Axa prioritară 6. Promovarea incluziunii sociale</w:t>
      </w:r>
      <w:r w:rsidRPr="00BD157A">
        <w:rPr>
          <w:rFonts w:ascii="Calibri" w:eastAsiaTheme="minorHAnsi" w:hAnsi="Calibri" w:cs="Calibri"/>
          <w:b/>
          <w:color w:val="134753" w:themeColor="accent1"/>
          <w:sz w:val="22"/>
          <w:szCs w:val="22"/>
        </w:rPr>
        <w:br/>
        <w:t xml:space="preserve">DMI 6.2. „Îmbunătăţirea accesului </w:t>
      </w:r>
      <w:r w:rsidR="0050507A">
        <w:rPr>
          <w:rFonts w:ascii="Calibri" w:eastAsiaTheme="minorHAnsi" w:hAnsi="Calibri" w:cs="Calibri"/>
          <w:b/>
          <w:color w:val="134753" w:themeColor="accent1"/>
          <w:sz w:val="22"/>
          <w:szCs w:val="22"/>
        </w:rPr>
        <w:t>ș</w:t>
      </w:r>
      <w:r w:rsidRPr="00BD157A">
        <w:rPr>
          <w:rFonts w:ascii="Calibri" w:eastAsiaTheme="minorHAnsi" w:hAnsi="Calibri" w:cs="Calibri"/>
          <w:b/>
          <w:color w:val="134753" w:themeColor="accent1"/>
          <w:sz w:val="22"/>
          <w:szCs w:val="22"/>
        </w:rPr>
        <w:t xml:space="preserve">i a participării grupurilor vulnerabile pe </w:t>
      </w:r>
      <w:r w:rsidR="00DF090B" w:rsidRPr="00BD157A">
        <w:rPr>
          <w:rFonts w:ascii="Calibri" w:eastAsiaTheme="minorHAnsi" w:hAnsi="Calibri" w:cs="Calibri"/>
          <w:b/>
          <w:color w:val="134753" w:themeColor="accent1"/>
          <w:sz w:val="22"/>
          <w:szCs w:val="22"/>
        </w:rPr>
        <w:t>piața</w:t>
      </w:r>
      <w:r w:rsidRPr="00BD157A">
        <w:rPr>
          <w:rFonts w:ascii="Calibri" w:eastAsiaTheme="minorHAnsi" w:hAnsi="Calibri" w:cs="Calibri"/>
          <w:b/>
          <w:color w:val="134753" w:themeColor="accent1"/>
          <w:sz w:val="22"/>
          <w:szCs w:val="22"/>
        </w:rPr>
        <w:t xml:space="preserve"> muncii”</w:t>
      </w:r>
      <w:bookmarkEnd w:id="59"/>
    </w:p>
    <w:p w14:paraId="3AAE6955" w14:textId="2866A060" w:rsidR="00B456E7" w:rsidRPr="00E4354A" w:rsidRDefault="00B456E7" w:rsidP="00161BBC">
      <w:pPr>
        <w:spacing w:after="120"/>
        <w:jc w:val="both"/>
        <w:rPr>
          <w:rFonts w:ascii="Calibri" w:hAnsi="Calibri" w:cs="Calibri"/>
          <w:color w:val="134753" w:themeColor="accent1"/>
          <w:sz w:val="20"/>
          <w:szCs w:val="20"/>
          <w:lang w:eastAsia="en-US"/>
        </w:rPr>
      </w:pPr>
    </w:p>
    <w:p w14:paraId="6AC34F52" w14:textId="10C2C09A" w:rsidR="00B456E7" w:rsidRPr="00BD157A" w:rsidRDefault="00B456E7" w:rsidP="007C3E03">
      <w:pPr>
        <w:pStyle w:val="Heading1"/>
        <w:keepLines w:val="0"/>
        <w:numPr>
          <w:ilvl w:val="0"/>
          <w:numId w:val="19"/>
        </w:numPr>
        <w:snapToGrid w:val="0"/>
        <w:spacing w:before="0" w:after="120"/>
        <w:jc w:val="both"/>
        <w:rPr>
          <w:rFonts w:ascii="Calibri" w:eastAsia="Times New Roman" w:hAnsi="Calibri" w:cs="Calibri"/>
          <w:b/>
          <w:color w:val="3CA1BC"/>
          <w:kern w:val="1"/>
          <w:sz w:val="20"/>
          <w:szCs w:val="20"/>
          <w:lang w:eastAsia="ar-SA"/>
        </w:rPr>
      </w:pPr>
      <w:bookmarkStart w:id="60" w:name="_Toc68516111"/>
      <w:r w:rsidRPr="00BD157A">
        <w:rPr>
          <w:rFonts w:ascii="Calibri" w:eastAsia="Times New Roman" w:hAnsi="Calibri" w:cs="Calibri"/>
          <w:b/>
          <w:color w:val="3CA1BC"/>
          <w:kern w:val="1"/>
          <w:sz w:val="20"/>
          <w:szCs w:val="20"/>
          <w:lang w:eastAsia="ar-SA"/>
        </w:rPr>
        <w:t>INTRODUCERE, SCOPUL STUDIULUI DE CAZ, JUSTIFICAREA SELECȚIEI ȘI METODOLOGIA UTILIZATĂ</w:t>
      </w:r>
      <w:bookmarkEnd w:id="60"/>
      <w:r w:rsidRPr="00BD157A">
        <w:rPr>
          <w:rFonts w:ascii="Calibri" w:eastAsia="Times New Roman" w:hAnsi="Calibri" w:cs="Calibri"/>
          <w:b/>
          <w:color w:val="3CA1BC"/>
          <w:kern w:val="1"/>
          <w:sz w:val="20"/>
          <w:szCs w:val="20"/>
          <w:lang w:eastAsia="ar-SA"/>
        </w:rPr>
        <w:t xml:space="preserve"> </w:t>
      </w:r>
    </w:p>
    <w:p w14:paraId="61C6D9D9" w14:textId="252319B5" w:rsidR="00B456E7" w:rsidRPr="00BD157A" w:rsidRDefault="00B456E7" w:rsidP="00A633E8">
      <w:pPr>
        <w:pStyle w:val="ListParagraph"/>
        <w:snapToGrid w:val="0"/>
        <w:spacing w:after="120"/>
        <w:ind w:left="0" w:firstLine="0"/>
        <w:contextualSpacing w:val="0"/>
        <w:jc w:val="both"/>
        <w:rPr>
          <w:rFonts w:ascii="Calibri" w:hAnsi="Calibri" w:cs="Calibri"/>
          <w:color w:val="auto"/>
          <w:sz w:val="20"/>
          <w:szCs w:val="20"/>
        </w:rPr>
      </w:pPr>
      <w:r w:rsidRPr="00BD157A">
        <w:rPr>
          <w:rFonts w:ascii="Calibri" w:hAnsi="Calibri" w:cs="Calibri"/>
          <w:color w:val="auto"/>
          <w:sz w:val="20"/>
          <w:szCs w:val="20"/>
        </w:rPr>
        <w:t xml:space="preserve">Prezentul studiu de caz este unul simplu, tratând proiectul </w:t>
      </w:r>
      <w:r w:rsidRPr="00BD157A">
        <w:rPr>
          <w:rFonts w:ascii="Calibri" w:hAnsi="Calibri" w:cs="Calibri"/>
          <w:b/>
          <w:i/>
          <w:color w:val="auto"/>
          <w:sz w:val="20"/>
          <w:szCs w:val="20"/>
        </w:rPr>
        <w:t>Împreună pe piața muncii</w:t>
      </w:r>
      <w:r w:rsidRPr="00BD157A">
        <w:rPr>
          <w:rFonts w:ascii="Calibri" w:hAnsi="Calibri" w:cs="Calibri"/>
          <w:color w:val="auto"/>
          <w:sz w:val="20"/>
          <w:szCs w:val="20"/>
        </w:rPr>
        <w:t>, implementat în cadrul Axei prioritare 6. Promovarea incluziunii sociale, DMI 6.2 „Îmbunătăţirea accesului și a participării grupurilor vulnerabile pe piața muncii”.</w:t>
      </w:r>
    </w:p>
    <w:p w14:paraId="24A04A9A" w14:textId="08BAF3F7" w:rsidR="00B456E7" w:rsidRPr="00BD157A" w:rsidRDefault="00B456E7" w:rsidP="00A633E8">
      <w:pPr>
        <w:spacing w:after="120"/>
        <w:jc w:val="both"/>
        <w:rPr>
          <w:rFonts w:ascii="Calibri" w:eastAsiaTheme="minorHAnsi" w:hAnsi="Calibri" w:cs="Calibri"/>
          <w:sz w:val="20"/>
          <w:szCs w:val="20"/>
          <w:lang w:eastAsia="en-US"/>
        </w:rPr>
      </w:pPr>
      <w:r w:rsidRPr="00BD157A">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345AB795" w14:textId="77777777" w:rsidR="00B456E7" w:rsidRPr="00BD157A" w:rsidRDefault="00B456E7" w:rsidP="00A633E8">
      <w:pPr>
        <w:spacing w:after="120"/>
        <w:jc w:val="both"/>
        <w:rPr>
          <w:rFonts w:ascii="Calibri" w:eastAsiaTheme="minorHAnsi" w:hAnsi="Calibri" w:cs="Calibri"/>
          <w:sz w:val="20"/>
          <w:szCs w:val="20"/>
          <w:lang w:eastAsia="en-US"/>
        </w:rPr>
      </w:pPr>
      <w:r w:rsidRPr="00BD157A">
        <w:rPr>
          <w:rFonts w:ascii="Calibri" w:eastAsiaTheme="minorHAnsi" w:hAnsi="Calibri" w:cs="Calibri"/>
          <w:sz w:val="20"/>
          <w:szCs w:val="20"/>
          <w:lang w:eastAsia="en-US"/>
        </w:rPr>
        <w:t>Astfel, scopul acestuia în economia exercițiului de evaluare este de a contribui la conturarea răspunsurilor pentru întrebările de evaluare pe care le redăm mai jos:</w:t>
      </w:r>
    </w:p>
    <w:p w14:paraId="4DA87C01"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Care este progresul înregistrat din perspectiva obiectivelor specifice, de la momentul adoptării PO?</w:t>
      </w:r>
    </w:p>
    <w:p w14:paraId="53AA2108"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progresul observat este atribuit POSDRU?</w:t>
      </w:r>
    </w:p>
    <w:p w14:paraId="40C2149C"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există și alte efecte, pozitive sau negative?</w:t>
      </w:r>
    </w:p>
    <w:p w14:paraId="709D834E"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efectul depășește granița zonei sau a sectorului sau afectează alte grupuri, nevizate de intervenție?</w:t>
      </w:r>
    </w:p>
    <w:p w14:paraId="65C330FC"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sunt efectele durabile pe o perioadă mai lungă de timp?</w:t>
      </w:r>
    </w:p>
    <w:p w14:paraId="0C3B11E3"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Ce mecanisme facilitează efectele? Care sunt caracteristicile cheie contextuale pentru aceste mecanisme?</w:t>
      </w:r>
    </w:p>
    <w:p w14:paraId="5129D8E0"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În ce măsură sunt justificate costurile implicate, având în vedere schimbările /efectele /rezultatele înregistrate?</w:t>
      </w:r>
    </w:p>
    <w:p w14:paraId="4D71F80B" w14:textId="77777777" w:rsidR="00B456E7" w:rsidRPr="00BD157A" w:rsidRDefault="00B456E7" w:rsidP="00467ED1">
      <w:pPr>
        <w:pStyle w:val="ListParagraph"/>
        <w:numPr>
          <w:ilvl w:val="0"/>
          <w:numId w:val="3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BD157A">
        <w:rPr>
          <w:rFonts w:ascii="Calibri" w:eastAsia="SimSun" w:hAnsi="Calibri" w:cs="Calibri"/>
          <w:color w:val="000000" w:themeColor="text1"/>
          <w:sz w:val="20"/>
          <w:szCs w:val="20"/>
        </w:rPr>
        <w:t>Dacă și în ce măsură lucrurile ar fi putut fi făcute mai bine?</w:t>
      </w:r>
    </w:p>
    <w:p w14:paraId="2845A2B4" w14:textId="77777777" w:rsidR="00B456E7" w:rsidRPr="00BD157A" w:rsidRDefault="00B456E7" w:rsidP="00A633E8">
      <w:pPr>
        <w:shd w:val="clear" w:color="auto" w:fill="FFFFFF" w:themeFill="background1"/>
        <w:spacing w:after="120"/>
        <w:jc w:val="both"/>
        <w:rPr>
          <w:rFonts w:ascii="Calibri" w:hAnsi="Calibri" w:cs="Calibri"/>
          <w:sz w:val="20"/>
          <w:szCs w:val="20"/>
        </w:rPr>
      </w:pPr>
    </w:p>
    <w:p w14:paraId="127F8BAA" w14:textId="77777777" w:rsidR="00B456E7" w:rsidRPr="00BD157A" w:rsidRDefault="00B456E7" w:rsidP="00A633E8">
      <w:pPr>
        <w:shd w:val="clear" w:color="auto" w:fill="FFFFFF" w:themeFill="background1"/>
        <w:spacing w:after="120"/>
        <w:jc w:val="both"/>
        <w:rPr>
          <w:rFonts w:ascii="Calibri" w:hAnsi="Calibri" w:cs="Calibri"/>
          <w:sz w:val="20"/>
          <w:szCs w:val="20"/>
        </w:rPr>
      </w:pPr>
      <w:r w:rsidRPr="00BD157A">
        <w:rPr>
          <w:rFonts w:ascii="Calibri" w:hAnsi="Calibri" w:cs="Calibri"/>
          <w:sz w:val="20"/>
          <w:szCs w:val="20"/>
        </w:rPr>
        <w:t xml:space="preserve">În cadrul Axei Prioritare 6, DMI 6.2. au fost contractate 144 de proiecte,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3E602574" w14:textId="7E1A7F52" w:rsidR="00B456E7" w:rsidRPr="00BD157A" w:rsidRDefault="00B456E7" w:rsidP="00A633E8">
      <w:pPr>
        <w:spacing w:after="120"/>
        <w:ind w:right="-149"/>
        <w:jc w:val="both"/>
        <w:rPr>
          <w:rFonts w:ascii="Calibri" w:hAnsi="Calibri" w:cs="Calibri"/>
          <w:sz w:val="20"/>
          <w:szCs w:val="20"/>
        </w:rPr>
      </w:pPr>
      <w:r w:rsidRPr="00BD157A">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BD157A">
        <w:rPr>
          <w:rFonts w:ascii="Calibri" w:hAnsi="Calibri" w:cs="Calibri"/>
          <w:i/>
          <w:sz w:val="20"/>
          <w:szCs w:val="20"/>
        </w:rPr>
        <w:t>Anexa 6. Instrumente de evaluare DMI 6.2.</w:t>
      </w:r>
      <w:r w:rsidRPr="00BD157A">
        <w:rPr>
          <w:rFonts w:ascii="Calibri" w:hAnsi="Calibri" w:cs="Calibri"/>
          <w:sz w:val="20"/>
          <w:szCs w:val="20"/>
        </w:rPr>
        <w:t xml:space="preserve">, atașată Raportului Inițial. Argumentul principal care stă la baza </w:t>
      </w:r>
      <w:r w:rsidRPr="00BD157A">
        <w:rPr>
          <w:rFonts w:ascii="Calibri" w:hAnsi="Calibri" w:cs="Calibri"/>
          <w:b/>
          <w:sz w:val="20"/>
          <w:szCs w:val="20"/>
        </w:rPr>
        <w:t>justificării selecției acestui proiect îl reprezintă tipologia grupului țintă (persoane de etnie romă) și numărul mare de beneficiari vizați de proiect (6.</w:t>
      </w:r>
      <w:r w:rsidR="6255893B" w:rsidRPr="00BD157A">
        <w:rPr>
          <w:rFonts w:ascii="Calibri" w:hAnsi="Calibri" w:cs="Calibri"/>
          <w:b/>
          <w:sz w:val="20"/>
          <w:szCs w:val="20"/>
        </w:rPr>
        <w:t>7</w:t>
      </w:r>
      <w:r w:rsidRPr="00BD157A">
        <w:rPr>
          <w:rFonts w:ascii="Calibri" w:hAnsi="Calibri" w:cs="Calibri"/>
          <w:b/>
          <w:sz w:val="20"/>
          <w:szCs w:val="20"/>
        </w:rPr>
        <w:t>70 de persoane)</w:t>
      </w:r>
      <w:r w:rsidRPr="00BD157A">
        <w:rPr>
          <w:rFonts w:ascii="Calibri" w:hAnsi="Calibri" w:cs="Calibri"/>
          <w:sz w:val="20"/>
          <w:szCs w:val="20"/>
        </w:rPr>
        <w:t xml:space="preserve">. </w:t>
      </w:r>
    </w:p>
    <w:p w14:paraId="46EB928A" w14:textId="02D029E9" w:rsidR="00B456E7" w:rsidRPr="00BD157A" w:rsidRDefault="00B456E7" w:rsidP="00A633E8">
      <w:pPr>
        <w:spacing w:after="120"/>
        <w:ind w:right="-149"/>
        <w:jc w:val="both"/>
        <w:rPr>
          <w:rFonts w:ascii="Calibri" w:hAnsi="Calibri" w:cs="Calibri"/>
          <w:sz w:val="20"/>
          <w:szCs w:val="20"/>
        </w:rPr>
      </w:pPr>
      <w:r w:rsidRPr="00BD157A">
        <w:rPr>
          <w:rFonts w:ascii="Calibri" w:hAnsi="Calibri" w:cs="Calibri"/>
          <w:sz w:val="20"/>
          <w:szCs w:val="20"/>
        </w:rPr>
        <w:t>Metodologia utilizată în prezentul studiu de caz se bazează</w:t>
      </w:r>
      <w:r w:rsidR="7440E758" w:rsidRPr="00BD157A">
        <w:rPr>
          <w:rFonts w:ascii="Calibri" w:hAnsi="Calibri" w:cs="Calibri"/>
          <w:sz w:val="20"/>
          <w:szCs w:val="20"/>
        </w:rPr>
        <w:t xml:space="preserve"> </w:t>
      </w:r>
      <w:r w:rsidRPr="00BD157A">
        <w:rPr>
          <w:rFonts w:ascii="Calibri" w:hAnsi="Calibri" w:cs="Calibri"/>
          <w:b/>
          <w:sz w:val="20"/>
          <w:szCs w:val="20"/>
        </w:rPr>
        <w:t>pe analiz</w:t>
      </w:r>
      <w:r w:rsidR="1B3001F1" w:rsidRPr="00BD157A">
        <w:rPr>
          <w:rFonts w:ascii="Calibri" w:hAnsi="Calibri" w:cs="Calibri"/>
          <w:b/>
          <w:sz w:val="20"/>
          <w:szCs w:val="20"/>
        </w:rPr>
        <w:t>a</w:t>
      </w:r>
      <w:r w:rsidRPr="00BD157A">
        <w:rPr>
          <w:rFonts w:ascii="Calibri" w:hAnsi="Calibri" w:cs="Calibri"/>
          <w:b/>
          <w:sz w:val="20"/>
          <w:szCs w:val="20"/>
        </w:rPr>
        <w:t xml:space="preserve"> documentară</w:t>
      </w:r>
      <w:r w:rsidRPr="00BD157A">
        <w:rPr>
          <w:rFonts w:ascii="Calibri" w:hAnsi="Calibri" w:cs="Calibri"/>
          <w:sz w:val="20"/>
          <w:szCs w:val="20"/>
        </w:rPr>
        <w:t xml:space="preserve"> </w:t>
      </w:r>
      <w:r w:rsidR="6190BCCB" w:rsidRPr="00BD157A">
        <w:rPr>
          <w:rFonts w:ascii="Calibri" w:hAnsi="Calibri" w:cs="Calibri"/>
          <w:sz w:val="20"/>
          <w:szCs w:val="20"/>
        </w:rPr>
        <w:t xml:space="preserve">a materialelor de proiect puse la dispoziție de către autoritatea contractantă </w:t>
      </w:r>
      <w:r w:rsidR="6190BCCB" w:rsidRPr="00BD157A">
        <w:rPr>
          <w:rFonts w:ascii="Calibri" w:hAnsi="Calibri" w:cs="Calibri"/>
          <w:b/>
          <w:sz w:val="20"/>
          <w:szCs w:val="20"/>
        </w:rPr>
        <w:t>și interviul</w:t>
      </w:r>
      <w:r w:rsidR="6190BCCB" w:rsidRPr="00BD157A">
        <w:rPr>
          <w:rFonts w:ascii="Calibri" w:hAnsi="Calibri" w:cs="Calibri"/>
          <w:sz w:val="20"/>
          <w:szCs w:val="20"/>
        </w:rPr>
        <w:t xml:space="preserve"> cu reprezentantul ANR. </w:t>
      </w:r>
    </w:p>
    <w:p w14:paraId="230F9DCC" w14:textId="0432AF05" w:rsidR="4FD4219A" w:rsidRDefault="00BD157A">
      <w:pPr>
        <w:spacing w:after="200" w:line="276" w:lineRule="auto"/>
        <w:rPr>
          <w:rFonts w:ascii="Calibri" w:hAnsi="Calibri" w:cs="Calibri"/>
          <w:sz w:val="20"/>
          <w:szCs w:val="20"/>
        </w:rPr>
      </w:pPr>
      <w:r>
        <w:rPr>
          <w:rFonts w:ascii="Calibri" w:hAnsi="Calibri" w:cs="Calibri"/>
          <w:sz w:val="20"/>
          <w:szCs w:val="20"/>
        </w:rPr>
        <w:br w:type="page"/>
      </w:r>
    </w:p>
    <w:p w14:paraId="56619DCF" w14:textId="13650FF7" w:rsidR="00B456E7" w:rsidRPr="00BD157A" w:rsidRDefault="00B456E7" w:rsidP="007C3E03">
      <w:pPr>
        <w:pStyle w:val="Heading1"/>
        <w:keepLines w:val="0"/>
        <w:numPr>
          <w:ilvl w:val="0"/>
          <w:numId w:val="19"/>
        </w:numPr>
        <w:snapToGrid w:val="0"/>
        <w:spacing w:before="0" w:after="160" w:line="259" w:lineRule="auto"/>
        <w:jc w:val="both"/>
        <w:rPr>
          <w:rFonts w:ascii="Calibri" w:eastAsia="Times New Roman" w:hAnsi="Calibri" w:cs="Calibri"/>
          <w:b/>
          <w:color w:val="3CA1BC"/>
          <w:kern w:val="1"/>
          <w:sz w:val="20"/>
          <w:szCs w:val="20"/>
          <w:lang w:eastAsia="ar-SA"/>
        </w:rPr>
      </w:pPr>
      <w:bookmarkStart w:id="61" w:name="_Toc68516112"/>
      <w:r w:rsidRPr="00BD157A">
        <w:rPr>
          <w:rFonts w:ascii="Calibri" w:eastAsia="Times New Roman" w:hAnsi="Calibri" w:cs="Calibri"/>
          <w:b/>
          <w:color w:val="3CA1BC"/>
          <w:kern w:val="1"/>
          <w:sz w:val="20"/>
          <w:szCs w:val="20"/>
          <w:lang w:eastAsia="ar-SA"/>
        </w:rPr>
        <w:lastRenderedPageBreak/>
        <w:t>SYNOPSIS AL PROIECTULUI</w:t>
      </w:r>
      <w:bookmarkEnd w:id="61"/>
      <w:r w:rsidRPr="00BD157A">
        <w:rPr>
          <w:rFonts w:ascii="Calibri" w:eastAsia="Times New Roman" w:hAnsi="Calibri" w:cs="Calibri"/>
          <w:b/>
          <w:color w:val="3CA1BC"/>
          <w:kern w:val="1"/>
          <w:sz w:val="20"/>
          <w:szCs w:val="20"/>
          <w:lang w:eastAsia="ar-SA"/>
        </w:rPr>
        <w:t xml:space="preserve"> </w:t>
      </w:r>
    </w:p>
    <w:tbl>
      <w:tblPr>
        <w:tblStyle w:val="GridTable4-Accent1"/>
        <w:tblW w:w="9561" w:type="dxa"/>
        <w:jc w:val="center"/>
        <w:tblLayout w:type="fixed"/>
        <w:tblLook w:val="04A0" w:firstRow="1" w:lastRow="0" w:firstColumn="1" w:lastColumn="0" w:noHBand="0" w:noVBand="1"/>
      </w:tblPr>
      <w:tblGrid>
        <w:gridCol w:w="922"/>
        <w:gridCol w:w="916"/>
        <w:gridCol w:w="1179"/>
        <w:gridCol w:w="1441"/>
        <w:gridCol w:w="1441"/>
        <w:gridCol w:w="1178"/>
        <w:gridCol w:w="1179"/>
        <w:gridCol w:w="1305"/>
      </w:tblGrid>
      <w:tr w:rsidR="00B456E7" w:rsidRPr="0055141A" w14:paraId="0FD020DD" w14:textId="77777777" w:rsidTr="00E4354A">
        <w:trPr>
          <w:cnfStyle w:val="100000000000" w:firstRow="1" w:lastRow="0" w:firstColumn="0" w:lastColumn="0" w:oddVBand="0" w:evenVBand="0" w:oddHBand="0"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922" w:type="dxa"/>
          </w:tcPr>
          <w:p w14:paraId="79EFFAB1" w14:textId="77777777" w:rsidR="00B456E7" w:rsidRPr="0055141A" w:rsidRDefault="00B456E7" w:rsidP="00467ED1">
            <w:pPr>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Cod SMIS/ ID proiect</w:t>
            </w:r>
          </w:p>
        </w:tc>
        <w:tc>
          <w:tcPr>
            <w:tcW w:w="916" w:type="dxa"/>
          </w:tcPr>
          <w:p w14:paraId="0671591B" w14:textId="77777777" w:rsidR="00B456E7" w:rsidRPr="0055141A" w:rsidRDefault="00B456E7" w:rsidP="00467ED1">
            <w:pPr>
              <w:spacing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Titlu proiect</w:t>
            </w:r>
          </w:p>
        </w:tc>
        <w:tc>
          <w:tcPr>
            <w:tcW w:w="1179" w:type="dxa"/>
          </w:tcPr>
          <w:p w14:paraId="45741D93" w14:textId="77777777"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Beneficiar</w:t>
            </w:r>
          </w:p>
        </w:tc>
        <w:tc>
          <w:tcPr>
            <w:tcW w:w="1441" w:type="dxa"/>
          </w:tcPr>
          <w:p w14:paraId="129F7628" w14:textId="41E0E3EE"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Parteneri</w:t>
            </w:r>
          </w:p>
        </w:tc>
        <w:tc>
          <w:tcPr>
            <w:tcW w:w="1441" w:type="dxa"/>
          </w:tcPr>
          <w:p w14:paraId="0A84A9A3" w14:textId="77777777"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Aria de acoperire</w:t>
            </w:r>
          </w:p>
        </w:tc>
        <w:tc>
          <w:tcPr>
            <w:tcW w:w="1178" w:type="dxa"/>
          </w:tcPr>
          <w:p w14:paraId="1E6C822C" w14:textId="77777777"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Valoare totală proiect</w:t>
            </w:r>
          </w:p>
          <w:p w14:paraId="43CA8F0D" w14:textId="77777777"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(Lei)</w:t>
            </w:r>
          </w:p>
        </w:tc>
        <w:tc>
          <w:tcPr>
            <w:tcW w:w="1179" w:type="dxa"/>
          </w:tcPr>
          <w:p w14:paraId="4CDEC0FC" w14:textId="77777777"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Valoare finanțare nerambursabilă UE (Lei)</w:t>
            </w:r>
          </w:p>
        </w:tc>
        <w:tc>
          <w:tcPr>
            <w:tcW w:w="1305" w:type="dxa"/>
          </w:tcPr>
          <w:p w14:paraId="189E6688" w14:textId="77777777" w:rsidR="00B456E7" w:rsidRPr="0055141A" w:rsidRDefault="00B456E7"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Perioada de implementare</w:t>
            </w:r>
          </w:p>
        </w:tc>
      </w:tr>
      <w:tr w:rsidR="009015F5" w:rsidRPr="0055141A" w14:paraId="5924846C" w14:textId="77777777" w:rsidTr="00E4354A">
        <w:trPr>
          <w:cnfStyle w:val="000000100000" w:firstRow="0" w:lastRow="0" w:firstColumn="0" w:lastColumn="0" w:oddVBand="0" w:evenVBand="0" w:oddHBand="1" w:evenHBand="0" w:firstRowFirstColumn="0" w:firstRowLastColumn="0" w:lastRowFirstColumn="0" w:lastRowLastColumn="0"/>
          <w:trHeight w:val="1671"/>
          <w:jc w:val="center"/>
        </w:trPr>
        <w:tc>
          <w:tcPr>
            <w:cnfStyle w:val="001000000000" w:firstRow="0" w:lastRow="0" w:firstColumn="1" w:lastColumn="0" w:oddVBand="0" w:evenVBand="0" w:oddHBand="0" w:evenHBand="0" w:firstRowFirstColumn="0" w:firstRowLastColumn="0" w:lastRowFirstColumn="0" w:lastRowLastColumn="0"/>
            <w:tcW w:w="922" w:type="dxa"/>
          </w:tcPr>
          <w:p w14:paraId="3E896D44" w14:textId="7E0B7116" w:rsidR="009015F5" w:rsidRPr="0055141A" w:rsidRDefault="009015F5"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3991/ 1525</w:t>
            </w:r>
          </w:p>
        </w:tc>
        <w:tc>
          <w:tcPr>
            <w:tcW w:w="916" w:type="dxa"/>
          </w:tcPr>
          <w:p w14:paraId="39319F46" w14:textId="702A6F8F" w:rsidR="009015F5" w:rsidRPr="0055141A" w:rsidRDefault="009015F5" w:rsidP="003001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Împreună pe piața muncii</w:t>
            </w:r>
          </w:p>
        </w:tc>
        <w:tc>
          <w:tcPr>
            <w:tcW w:w="1179" w:type="dxa"/>
          </w:tcPr>
          <w:p w14:paraId="3FB8048A" w14:textId="3B77BD93" w:rsidR="009015F5" w:rsidRPr="0055141A" w:rsidRDefault="009015F5" w:rsidP="003001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Agenția Națională pentru Romi</w:t>
            </w:r>
          </w:p>
        </w:tc>
        <w:tc>
          <w:tcPr>
            <w:tcW w:w="1441" w:type="dxa"/>
          </w:tcPr>
          <w:p w14:paraId="40944899" w14:textId="77777777" w:rsidR="009015F5" w:rsidRPr="0055141A" w:rsidRDefault="009015F5" w:rsidP="00300138">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P1. Asociația Pakiv România</w:t>
            </w:r>
          </w:p>
          <w:p w14:paraId="191F8B06" w14:textId="13B1F15F" w:rsidR="009015F5" w:rsidRPr="0055141A" w:rsidRDefault="009015F5" w:rsidP="003001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P2. (partener transnațional) Fundacion Secretariado Gitano, Spania</w:t>
            </w:r>
          </w:p>
        </w:tc>
        <w:tc>
          <w:tcPr>
            <w:tcW w:w="1441" w:type="dxa"/>
          </w:tcPr>
          <w:p w14:paraId="1B0705D5" w14:textId="77777777" w:rsidR="009015F5" w:rsidRPr="0055141A" w:rsidRDefault="009015F5" w:rsidP="00300138">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Național </w:t>
            </w:r>
          </w:p>
          <w:p w14:paraId="0BE3BC5F" w14:textId="77776DFA" w:rsidR="009015F5" w:rsidRPr="0055141A" w:rsidRDefault="009015F5" w:rsidP="003001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 regiuni: București-Ilfov, Alba-Iulia, Brăila, Călărași, Cluj-Napoca, Craiova, Iași, Timișoara)</w:t>
            </w:r>
          </w:p>
        </w:tc>
        <w:tc>
          <w:tcPr>
            <w:tcW w:w="1178" w:type="dxa"/>
          </w:tcPr>
          <w:p w14:paraId="3ABE3073" w14:textId="430AFE87" w:rsidR="009015F5" w:rsidRPr="0055141A" w:rsidRDefault="009015F5"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18.162.375</w:t>
            </w:r>
            <w:r w:rsidR="002947FE" w:rsidRPr="0055141A">
              <w:rPr>
                <w:rFonts w:ascii="Calibri" w:hAnsi="Calibri" w:cs="Calibri"/>
                <w:sz w:val="18"/>
                <w:szCs w:val="18"/>
              </w:rPr>
              <w:t>,00</w:t>
            </w:r>
          </w:p>
        </w:tc>
        <w:tc>
          <w:tcPr>
            <w:tcW w:w="1179" w:type="dxa"/>
          </w:tcPr>
          <w:p w14:paraId="353B0825" w14:textId="579BC82C" w:rsidR="009015F5" w:rsidRPr="0055141A" w:rsidRDefault="009015F5" w:rsidP="00467ED1">
            <w:pPr>
              <w:spacing w:after="12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16.268.403</w:t>
            </w:r>
            <w:r w:rsidR="002947FE" w:rsidRPr="0055141A">
              <w:rPr>
                <w:rFonts w:ascii="Calibri" w:hAnsi="Calibri" w:cs="Calibri"/>
                <w:sz w:val="18"/>
                <w:szCs w:val="18"/>
              </w:rPr>
              <w:t>,00</w:t>
            </w:r>
          </w:p>
          <w:p w14:paraId="2D557E80" w14:textId="1DF58DAE" w:rsidR="009015F5" w:rsidRPr="0055141A" w:rsidRDefault="009015F5"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05" w:type="dxa"/>
          </w:tcPr>
          <w:p w14:paraId="0472CFEB" w14:textId="77777777" w:rsidR="009015F5" w:rsidRPr="0055141A" w:rsidRDefault="009015F5" w:rsidP="00467ED1">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1.11.2008 - 31.10.2011</w:t>
            </w:r>
          </w:p>
          <w:p w14:paraId="439F1A40" w14:textId="77777777" w:rsidR="009015F5" w:rsidRPr="0055141A" w:rsidRDefault="009015F5" w:rsidP="00467ED1">
            <w:pPr>
              <w:spacing w:after="12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6C60D050" w14:textId="77777777" w:rsidR="009015F5" w:rsidRPr="0055141A" w:rsidRDefault="009015F5"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8F90AB5" w14:textId="77777777" w:rsidR="00B456E7" w:rsidRPr="0055141A" w:rsidRDefault="00B456E7" w:rsidP="00A633E8">
      <w:pPr>
        <w:spacing w:before="120" w:after="120"/>
        <w:jc w:val="both"/>
        <w:rPr>
          <w:rFonts w:ascii="Calibri" w:hAnsi="Calibri" w:cs="Calibri"/>
          <w:sz w:val="20"/>
          <w:szCs w:val="20"/>
        </w:rPr>
      </w:pPr>
    </w:p>
    <w:p w14:paraId="351CBC0A" w14:textId="186FEBE3" w:rsidR="00B456E7" w:rsidRPr="00BD157A" w:rsidRDefault="00B456E7" w:rsidP="007C3E03">
      <w:pPr>
        <w:pStyle w:val="Heading1"/>
        <w:keepLines w:val="0"/>
        <w:numPr>
          <w:ilvl w:val="0"/>
          <w:numId w:val="19"/>
        </w:numPr>
        <w:snapToGrid w:val="0"/>
        <w:spacing w:before="0" w:after="120"/>
        <w:jc w:val="both"/>
        <w:rPr>
          <w:rFonts w:ascii="Calibri" w:eastAsia="Times New Roman" w:hAnsi="Calibri" w:cs="Calibri"/>
          <w:b/>
          <w:color w:val="3CA1BC"/>
          <w:kern w:val="1"/>
          <w:sz w:val="20"/>
          <w:szCs w:val="20"/>
          <w:lang w:eastAsia="ar-SA"/>
        </w:rPr>
      </w:pPr>
      <w:bookmarkStart w:id="62" w:name="_Toc68516113"/>
      <w:r w:rsidRPr="00BD157A">
        <w:rPr>
          <w:rFonts w:ascii="Calibri" w:eastAsia="Times New Roman" w:hAnsi="Calibri" w:cs="Calibri"/>
          <w:b/>
          <w:color w:val="3CA1BC"/>
          <w:kern w:val="1"/>
          <w:sz w:val="20"/>
          <w:szCs w:val="20"/>
          <w:lang w:eastAsia="ar-SA"/>
        </w:rPr>
        <w:t>PREZENTAREA PROIECTULUI</w:t>
      </w:r>
      <w:bookmarkEnd w:id="62"/>
      <w:r w:rsidRPr="00BD157A">
        <w:rPr>
          <w:rFonts w:ascii="Calibri" w:eastAsia="Times New Roman" w:hAnsi="Calibri" w:cs="Calibri"/>
          <w:b/>
          <w:color w:val="3CA1BC"/>
          <w:kern w:val="1"/>
          <w:sz w:val="20"/>
          <w:szCs w:val="20"/>
          <w:lang w:eastAsia="ar-SA"/>
        </w:rPr>
        <w:t xml:space="preserve"> </w:t>
      </w:r>
    </w:p>
    <w:p w14:paraId="01DDC70A" w14:textId="3368DA9E" w:rsidR="009015F5" w:rsidRPr="00BD157A" w:rsidRDefault="009015F5" w:rsidP="00A633E8">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 xml:space="preserve">Obiectivul general </w:t>
      </w:r>
      <w:r w:rsidRPr="00BD157A">
        <w:rPr>
          <w:rFonts w:ascii="Calibri" w:hAnsi="Calibri" w:cs="Calibri"/>
          <w:color w:val="000000" w:themeColor="text1"/>
          <w:sz w:val="20"/>
          <w:szCs w:val="20"/>
        </w:rPr>
        <w:t>al proiectului îl reprezintă generarea de bunăstare prin promovarea incluziunii sociale a populației rome (6.</w:t>
      </w:r>
      <w:r w:rsidR="157A0C65" w:rsidRPr="00BD157A">
        <w:rPr>
          <w:rFonts w:ascii="Calibri" w:hAnsi="Calibri" w:cs="Calibri"/>
          <w:color w:val="000000" w:themeColor="text1"/>
          <w:sz w:val="20"/>
          <w:szCs w:val="20"/>
        </w:rPr>
        <w:t>7</w:t>
      </w:r>
      <w:r w:rsidRPr="00BD157A">
        <w:rPr>
          <w:rFonts w:ascii="Calibri" w:hAnsi="Calibri" w:cs="Calibri"/>
          <w:color w:val="000000" w:themeColor="text1"/>
          <w:sz w:val="20"/>
          <w:szCs w:val="20"/>
        </w:rPr>
        <w:t>70 de persoane) pe piața muncii la nivelul întregii țări, asigurând oportunități sporite pentru participarea pe o piață a muncii modernă, flexibilă și incluzivă și accesul la locuri de muncă stabile și la beneficiile ce decurg din calitatea de angajați cu drepturi depline.</w:t>
      </w:r>
    </w:p>
    <w:p w14:paraId="38B4F461" w14:textId="77777777" w:rsidR="009015F5" w:rsidRPr="00BD157A" w:rsidRDefault="009015F5" w:rsidP="00A633E8">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Obiectivele specifice</w:t>
      </w:r>
      <w:r w:rsidRPr="00BD157A">
        <w:rPr>
          <w:rFonts w:ascii="Calibri" w:hAnsi="Calibri" w:cs="Calibri"/>
          <w:color w:val="000000" w:themeColor="text1"/>
          <w:sz w:val="20"/>
          <w:szCs w:val="20"/>
        </w:rPr>
        <w:t xml:space="preserve"> asumate în cadrul proiectului sunt:</w:t>
      </w:r>
    </w:p>
    <w:p w14:paraId="2D850C1B" w14:textId="05C79564" w:rsidR="009015F5" w:rsidRPr="00BD157A" w:rsidRDefault="009015F5" w:rsidP="00A633E8">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 xml:space="preserve">OS1: </w:t>
      </w:r>
      <w:r w:rsidRPr="00BD157A">
        <w:rPr>
          <w:rFonts w:ascii="Calibri" w:hAnsi="Calibri" w:cs="Calibri"/>
          <w:color w:val="000000" w:themeColor="text1"/>
          <w:sz w:val="20"/>
          <w:szCs w:val="20"/>
        </w:rPr>
        <w:t>Dezvoltarea unui program specific de intervenție în scopul creșterii ac</w:t>
      </w:r>
      <w:r w:rsidR="00F0608F" w:rsidRPr="00BD157A">
        <w:rPr>
          <w:rFonts w:ascii="Calibri" w:hAnsi="Calibri" w:cs="Calibri"/>
          <w:color w:val="000000" w:themeColor="text1"/>
          <w:sz w:val="20"/>
          <w:szCs w:val="20"/>
        </w:rPr>
        <w:t>c</w:t>
      </w:r>
      <w:r w:rsidRPr="00BD157A">
        <w:rPr>
          <w:rFonts w:ascii="Calibri" w:hAnsi="Calibri" w:cs="Calibri"/>
          <w:color w:val="000000" w:themeColor="text1"/>
          <w:sz w:val="20"/>
          <w:szCs w:val="20"/>
        </w:rPr>
        <w:t xml:space="preserve">esului populației de romi pe piața muncii din România, prin adaptarea la contextul românesc a modelului de intervenție pe piața muncii „ACCEDER” implementat de P2 în Spania în perioada 2000-2006. </w:t>
      </w:r>
    </w:p>
    <w:p w14:paraId="642E2B3E" w14:textId="77777777" w:rsidR="009015F5" w:rsidRPr="00BD157A" w:rsidRDefault="009015F5" w:rsidP="00A633E8">
      <w:pPr>
        <w:spacing w:after="120"/>
        <w:jc w:val="both"/>
        <w:rPr>
          <w:rFonts w:ascii="Calibri" w:hAnsi="Calibri" w:cs="Calibri"/>
          <w:b/>
          <w:color w:val="000000" w:themeColor="text1"/>
          <w:sz w:val="20"/>
          <w:szCs w:val="20"/>
        </w:rPr>
      </w:pPr>
      <w:r w:rsidRPr="00BD157A">
        <w:rPr>
          <w:rFonts w:ascii="Calibri" w:hAnsi="Calibri" w:cs="Calibri"/>
          <w:b/>
          <w:color w:val="000000" w:themeColor="text1"/>
          <w:sz w:val="20"/>
          <w:szCs w:val="20"/>
        </w:rPr>
        <w:t xml:space="preserve">OS2: </w:t>
      </w:r>
      <w:r w:rsidRPr="00BD157A">
        <w:rPr>
          <w:rFonts w:ascii="Calibri" w:hAnsi="Calibri" w:cs="Calibri"/>
          <w:color w:val="000000" w:themeColor="text1"/>
          <w:sz w:val="20"/>
          <w:szCs w:val="20"/>
        </w:rPr>
        <w:t>Promovarea incluziunii sociale a populației de etnie romă pe piața forței de muncă, facilitând accesul egal la un loc de muncă prin formare profesională specifică și adaptată la cerințele pieței muncii naționale.</w:t>
      </w:r>
      <w:r w:rsidRPr="00BD157A">
        <w:rPr>
          <w:rFonts w:ascii="Calibri" w:hAnsi="Calibri" w:cs="Calibri"/>
          <w:b/>
          <w:color w:val="000000" w:themeColor="text1"/>
          <w:sz w:val="20"/>
          <w:szCs w:val="20"/>
        </w:rPr>
        <w:t xml:space="preserve"> </w:t>
      </w:r>
    </w:p>
    <w:p w14:paraId="1139F8E8" w14:textId="0B1BF54F" w:rsidR="009015F5" w:rsidRPr="00BD157A" w:rsidRDefault="009015F5" w:rsidP="00A633E8">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 xml:space="preserve">OS3: </w:t>
      </w:r>
      <w:r w:rsidRPr="00BD157A">
        <w:rPr>
          <w:rFonts w:ascii="Calibri" w:hAnsi="Calibri" w:cs="Calibri"/>
          <w:color w:val="000000" w:themeColor="text1"/>
          <w:sz w:val="20"/>
          <w:szCs w:val="20"/>
        </w:rPr>
        <w:t>Dezvoltarea unei scheme de sporire a oportunităților de participare viitoare pe piața muncii acționând asupra populației de etnie romă, cu preponderență asupra tinerilor din segmentul 14-1</w:t>
      </w:r>
      <w:r w:rsidR="4C9CDA6A" w:rsidRPr="00BD157A">
        <w:rPr>
          <w:rFonts w:ascii="Calibri" w:hAnsi="Calibri" w:cs="Calibri"/>
          <w:color w:val="000000" w:themeColor="text1"/>
          <w:sz w:val="20"/>
          <w:szCs w:val="20"/>
        </w:rPr>
        <w:t>6</w:t>
      </w:r>
      <w:r w:rsidRPr="00BD157A">
        <w:rPr>
          <w:rFonts w:ascii="Calibri" w:hAnsi="Calibri" w:cs="Calibri"/>
          <w:color w:val="000000" w:themeColor="text1"/>
          <w:sz w:val="20"/>
          <w:szCs w:val="20"/>
        </w:rPr>
        <w:t xml:space="preserve"> ani, cuprinși sau necuprinși în sistemul național de educație, prin stimularea participării școlare și prin prevenirea abandonului școlar.</w:t>
      </w:r>
    </w:p>
    <w:p w14:paraId="606625E4" w14:textId="4792B19B" w:rsidR="009015F5" w:rsidRPr="00BD157A" w:rsidRDefault="009015F5" w:rsidP="00A633E8">
      <w:pPr>
        <w:spacing w:after="120"/>
        <w:jc w:val="both"/>
        <w:rPr>
          <w:rFonts w:ascii="Calibri" w:hAnsi="Calibri" w:cs="Calibri"/>
          <w:color w:val="000000" w:themeColor="text1"/>
          <w:sz w:val="20"/>
          <w:szCs w:val="20"/>
        </w:rPr>
      </w:pPr>
      <w:r w:rsidRPr="00BD157A">
        <w:rPr>
          <w:rFonts w:ascii="Calibri" w:hAnsi="Calibri" w:cs="Calibri"/>
          <w:b/>
          <w:color w:val="000000" w:themeColor="text1"/>
          <w:sz w:val="20"/>
          <w:szCs w:val="20"/>
        </w:rPr>
        <w:t xml:space="preserve">OS4: </w:t>
      </w:r>
      <w:r w:rsidRPr="00BD157A">
        <w:rPr>
          <w:rFonts w:ascii="Calibri" w:hAnsi="Calibri" w:cs="Calibri"/>
          <w:color w:val="000000" w:themeColor="text1"/>
          <w:sz w:val="20"/>
          <w:szCs w:val="20"/>
        </w:rPr>
        <w:t>Elaborarea a două rapoarte de progres pe tema incluziunii sociale a romilor pe piața muncii prin monitorizare sistematică (într-un sistem informațional), ținând cont de toți factorii care conduc la statutul de neangajat al persoanelor de etnie romă.</w:t>
      </w:r>
    </w:p>
    <w:p w14:paraId="49C87EA9" w14:textId="77777777" w:rsidR="009015F5" w:rsidRPr="00BD157A" w:rsidRDefault="009015F5" w:rsidP="00A633E8">
      <w:pPr>
        <w:spacing w:after="120"/>
        <w:jc w:val="both"/>
        <w:rPr>
          <w:rFonts w:ascii="Calibri" w:hAnsi="Calibri" w:cs="Calibri"/>
          <w:b/>
          <w:color w:val="000000" w:themeColor="text1"/>
          <w:sz w:val="20"/>
          <w:szCs w:val="20"/>
        </w:rPr>
      </w:pPr>
      <w:r w:rsidRPr="00BD157A">
        <w:rPr>
          <w:rFonts w:ascii="Calibri" w:hAnsi="Calibri" w:cs="Calibri"/>
          <w:b/>
          <w:color w:val="000000" w:themeColor="text1"/>
          <w:sz w:val="20"/>
          <w:szCs w:val="20"/>
        </w:rPr>
        <w:t xml:space="preserve">Categorii de activități planificate: </w:t>
      </w:r>
    </w:p>
    <w:p w14:paraId="15AED205" w14:textId="77777777" w:rsidR="009015F5" w:rsidRPr="007079AB" w:rsidRDefault="009015F5"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management a proiectului și monitorizare;</w:t>
      </w:r>
    </w:p>
    <w:p w14:paraId="6EBBB845" w14:textId="77777777" w:rsidR="009015F5" w:rsidRPr="007079AB" w:rsidRDefault="009015F5"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Dezvoltarea unui program specific de intervenție în scopul creșterii accesului populației de romi pe piața muncii din România, prin adaptarea modelului de intervenție „ACCEDER” implementat de P2 în Spania în perioada 2000-2006;</w:t>
      </w:r>
    </w:p>
    <w:p w14:paraId="32992095" w14:textId="0BDE73A9" w:rsidR="009015F5" w:rsidRPr="007079AB" w:rsidRDefault="62BE5896"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înregistrare, informare, consiliere, instruire și acțiuni de integrare pe piața muncii</w:t>
      </w:r>
      <w:r w:rsidR="009015F5" w:rsidRPr="007079AB">
        <w:rPr>
          <w:rFonts w:ascii="Calibri" w:hAnsi="Calibri" w:cs="Calibri"/>
          <w:sz w:val="20"/>
          <w:szCs w:val="20"/>
        </w:rPr>
        <w:t>;</w:t>
      </w:r>
    </w:p>
    <w:p w14:paraId="37EB058A" w14:textId="1565D0BF" w:rsidR="009015F5" w:rsidRPr="007079AB" w:rsidRDefault="408EF6AD"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pregătire vocațională: implementarea activităților specifice de pre-instruire și pregătire vocațională pentru populația de romi;</w:t>
      </w:r>
    </w:p>
    <w:p w14:paraId="4515D87A" w14:textId="5A78F6D8" w:rsidR="009015F5" w:rsidRPr="007079AB" w:rsidRDefault="05164021"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analiză și sondare a pieței muncii</w:t>
      </w:r>
      <w:r w:rsidR="1F804802" w:rsidRPr="007079AB">
        <w:rPr>
          <w:rFonts w:ascii="Calibri" w:hAnsi="Calibri" w:cs="Calibri"/>
          <w:sz w:val="20"/>
          <w:szCs w:val="20"/>
        </w:rPr>
        <w:t>;</w:t>
      </w:r>
    </w:p>
    <w:p w14:paraId="2BD1599B" w14:textId="580A5289" w:rsidR="009015F5" w:rsidRPr="007079AB" w:rsidRDefault="1F804802"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suport pentru consultare în contractarea angajatului, facilitarea informațiilor și asistența tehnică;</w:t>
      </w:r>
    </w:p>
    <w:p w14:paraId="2244324F" w14:textId="788A5D28" w:rsidR="009015F5" w:rsidRPr="007079AB" w:rsidRDefault="60D8EDD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întărire, sprijinire și menținere a tinerilor romi în școală și de readucerea în sistemul educațional a celor care au abandonat școala;</w:t>
      </w:r>
    </w:p>
    <w:p w14:paraId="57956859" w14:textId="7F4C963C" w:rsidR="009015F5" w:rsidRPr="007079AB" w:rsidRDefault="2E000190"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Activități de promovare a proiectului și diseminare a rezultatelor. </w:t>
      </w:r>
      <w:r w:rsidR="009015F5" w:rsidRPr="007079AB">
        <w:rPr>
          <w:rFonts w:ascii="Calibri" w:hAnsi="Calibri" w:cs="Calibri"/>
          <w:sz w:val="20"/>
          <w:szCs w:val="20"/>
        </w:rPr>
        <w:t xml:space="preserve"> </w:t>
      </w:r>
    </w:p>
    <w:p w14:paraId="19D11219" w14:textId="77777777" w:rsidR="009015F5" w:rsidRPr="00BD157A" w:rsidRDefault="009015F5" w:rsidP="00B619A8">
      <w:pPr>
        <w:spacing w:after="60"/>
        <w:jc w:val="both"/>
        <w:rPr>
          <w:rFonts w:ascii="Calibri" w:hAnsi="Calibri" w:cs="Calibri"/>
          <w:b/>
          <w:color w:val="000000" w:themeColor="text1"/>
          <w:sz w:val="20"/>
          <w:szCs w:val="20"/>
        </w:rPr>
      </w:pPr>
    </w:p>
    <w:p w14:paraId="455707F0" w14:textId="01702328" w:rsidR="00B456E7" w:rsidRPr="00BD157A" w:rsidRDefault="009015F5" w:rsidP="00A633E8">
      <w:pPr>
        <w:spacing w:after="120"/>
        <w:jc w:val="both"/>
        <w:rPr>
          <w:rFonts w:ascii="Calibri" w:hAnsi="Calibri" w:cs="Calibri"/>
          <w:b/>
          <w:color w:val="000000" w:themeColor="text1"/>
          <w:sz w:val="20"/>
          <w:szCs w:val="20"/>
        </w:rPr>
      </w:pPr>
      <w:r w:rsidRPr="00BD157A">
        <w:rPr>
          <w:rFonts w:ascii="Calibri" w:hAnsi="Calibri" w:cs="Calibri"/>
          <w:b/>
          <w:color w:val="000000" w:themeColor="text1"/>
          <w:sz w:val="20"/>
          <w:szCs w:val="20"/>
        </w:rPr>
        <w:t>Grupul țintă</w:t>
      </w:r>
      <w:r w:rsidRPr="00BD157A">
        <w:rPr>
          <w:rFonts w:ascii="Calibri" w:hAnsi="Calibri" w:cs="Calibri"/>
          <w:color w:val="000000" w:themeColor="text1"/>
          <w:sz w:val="20"/>
          <w:szCs w:val="20"/>
        </w:rPr>
        <w:t xml:space="preserve"> este reprezentat </w:t>
      </w:r>
      <w:r w:rsidRPr="00BD157A">
        <w:rPr>
          <w:rFonts w:ascii="Calibri" w:hAnsi="Calibri" w:cs="Calibri"/>
          <w:b/>
          <w:color w:val="000000" w:themeColor="text1"/>
          <w:sz w:val="20"/>
          <w:szCs w:val="20"/>
        </w:rPr>
        <w:t>exclusiv de persoane de etnie romă (6.</w:t>
      </w:r>
      <w:r w:rsidR="488439DD" w:rsidRPr="00BD157A">
        <w:rPr>
          <w:rFonts w:ascii="Calibri" w:hAnsi="Calibri" w:cs="Calibri"/>
          <w:b/>
          <w:color w:val="000000" w:themeColor="text1"/>
          <w:sz w:val="20"/>
          <w:szCs w:val="20"/>
        </w:rPr>
        <w:t>7</w:t>
      </w:r>
      <w:r w:rsidRPr="00BD157A">
        <w:rPr>
          <w:rFonts w:ascii="Calibri" w:hAnsi="Calibri" w:cs="Calibri"/>
          <w:b/>
          <w:color w:val="000000" w:themeColor="text1"/>
          <w:sz w:val="20"/>
          <w:szCs w:val="20"/>
        </w:rPr>
        <w:t xml:space="preserve">70 de persoane) din 8 regiuni din România. </w:t>
      </w:r>
    </w:p>
    <w:p w14:paraId="460176A5" w14:textId="77777777" w:rsidR="00A633E8" w:rsidRPr="00BD157A" w:rsidRDefault="00A633E8" w:rsidP="00A633E8">
      <w:pPr>
        <w:spacing w:after="60"/>
        <w:jc w:val="both"/>
        <w:rPr>
          <w:rFonts w:ascii="Calibri" w:hAnsi="Calibri" w:cs="Calibri"/>
          <w:b/>
          <w:color w:val="000000" w:themeColor="text1"/>
          <w:sz w:val="20"/>
          <w:szCs w:val="20"/>
        </w:rPr>
      </w:pPr>
    </w:p>
    <w:p w14:paraId="36D84FBD" w14:textId="7764E2D6" w:rsidR="00B456E7" w:rsidRPr="00BD157A" w:rsidRDefault="00B456E7" w:rsidP="007C3E03">
      <w:pPr>
        <w:pStyle w:val="ListParagraph"/>
        <w:keepNext/>
        <w:numPr>
          <w:ilvl w:val="0"/>
          <w:numId w:val="19"/>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63" w:name="_Toc68516114"/>
      <w:r w:rsidRPr="00BD157A">
        <w:rPr>
          <w:rFonts w:ascii="Calibri" w:eastAsia="Times New Roman" w:hAnsi="Calibri" w:cs="Calibri"/>
          <w:b/>
          <w:color w:val="3CA1BC"/>
          <w:kern w:val="1"/>
          <w:sz w:val="20"/>
          <w:szCs w:val="20"/>
          <w:lang w:eastAsia="ar-SA"/>
        </w:rPr>
        <w:lastRenderedPageBreak/>
        <w:t>ANALIZĂ</w:t>
      </w:r>
      <w:bookmarkEnd w:id="63"/>
    </w:p>
    <w:p w14:paraId="2377DF6D" w14:textId="3980FE7F" w:rsidR="00B456E7" w:rsidRPr="00BD157A"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64" w:name="_Toc68516115"/>
      <w:r w:rsidRPr="00BD157A">
        <w:rPr>
          <w:rFonts w:ascii="Calibri" w:eastAsia="SimSun" w:hAnsi="Calibri" w:cs="Calibri"/>
          <w:color w:val="3CA1BC"/>
          <w:sz w:val="20"/>
          <w:szCs w:val="20"/>
          <w:lang w:bidi="ne-NP"/>
        </w:rPr>
        <w:t>Context și relevanță</w:t>
      </w:r>
      <w:bookmarkEnd w:id="64"/>
    </w:p>
    <w:p w14:paraId="3BB300EA" w14:textId="52F692A0" w:rsidR="00982360" w:rsidRPr="00BD157A" w:rsidRDefault="00982360" w:rsidP="00A633E8">
      <w:pPr>
        <w:spacing w:after="120"/>
        <w:jc w:val="both"/>
        <w:rPr>
          <w:rFonts w:ascii="Calibri" w:eastAsia="Calibri" w:hAnsi="Calibri" w:cs="Calibri"/>
          <w:color w:val="000000" w:themeColor="text1"/>
          <w:sz w:val="20"/>
          <w:szCs w:val="20"/>
        </w:rPr>
      </w:pPr>
      <w:r w:rsidRPr="00BD157A">
        <w:rPr>
          <w:rFonts w:ascii="Calibri" w:eastAsia="Calibri" w:hAnsi="Calibri" w:cs="Calibri"/>
          <w:color w:val="000000"/>
          <w:sz w:val="20"/>
          <w:szCs w:val="20"/>
          <w:shd w:val="clear" w:color="auto" w:fill="FFFFFF"/>
        </w:rPr>
        <w:t>Proiectul este propus</w:t>
      </w:r>
      <w:r w:rsidR="72C0C720" w:rsidRPr="00BD157A">
        <w:rPr>
          <w:rFonts w:ascii="Calibri" w:eastAsia="Calibri" w:hAnsi="Calibri" w:cs="Calibri"/>
          <w:color w:val="000000"/>
          <w:sz w:val="20"/>
          <w:szCs w:val="20"/>
          <w:shd w:val="clear" w:color="auto" w:fill="FFFFFF"/>
        </w:rPr>
        <w:t xml:space="preserve">: </w:t>
      </w:r>
    </w:p>
    <w:p w14:paraId="3A9B997E" w14:textId="6AC64972" w:rsidR="00982360" w:rsidRPr="007079AB" w:rsidRDefault="72C0C720"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pe de o parte, </w:t>
      </w:r>
      <w:r w:rsidR="00982360" w:rsidRPr="007079AB">
        <w:rPr>
          <w:rFonts w:ascii="Calibri" w:hAnsi="Calibri" w:cs="Calibri"/>
          <w:sz w:val="20"/>
          <w:szCs w:val="20"/>
        </w:rPr>
        <w:t xml:space="preserve">în contextul identificării </w:t>
      </w:r>
      <w:r w:rsidR="02CC0153" w:rsidRPr="007079AB">
        <w:rPr>
          <w:rFonts w:ascii="Calibri" w:hAnsi="Calibri" w:cs="Calibri"/>
          <w:sz w:val="20"/>
          <w:szCs w:val="20"/>
        </w:rPr>
        <w:t>unor nevoi legate de grupul țintă, astfel: nevoia de a reduce și reorienta ajutorul de stat</w:t>
      </w:r>
      <w:r w:rsidR="0B582ADB" w:rsidRPr="007079AB">
        <w:rPr>
          <w:rFonts w:ascii="Calibri" w:hAnsi="Calibri" w:cs="Calibri"/>
          <w:sz w:val="20"/>
          <w:szCs w:val="20"/>
        </w:rPr>
        <w:t xml:space="preserve"> pentru sprijinirea grupului țintă; nevoia de a</w:t>
      </w:r>
      <w:r w:rsidR="0F83C4A3" w:rsidRPr="007079AB">
        <w:rPr>
          <w:rFonts w:ascii="Calibri" w:hAnsi="Calibri" w:cs="Calibri"/>
          <w:sz w:val="20"/>
          <w:szCs w:val="20"/>
        </w:rPr>
        <w:t xml:space="preserve"> crește gradul</w:t>
      </w:r>
      <w:r w:rsidR="09D7CC73" w:rsidRPr="007079AB">
        <w:rPr>
          <w:rFonts w:ascii="Calibri" w:hAnsi="Calibri" w:cs="Calibri"/>
          <w:sz w:val="20"/>
          <w:szCs w:val="20"/>
        </w:rPr>
        <w:t xml:space="preserve"> </w:t>
      </w:r>
      <w:r w:rsidR="0F83C4A3" w:rsidRPr="007079AB">
        <w:rPr>
          <w:rFonts w:ascii="Calibri" w:hAnsi="Calibri" w:cs="Calibri"/>
          <w:sz w:val="20"/>
          <w:szCs w:val="20"/>
        </w:rPr>
        <w:t xml:space="preserve">de ocupare și </w:t>
      </w:r>
      <w:r w:rsidR="6F243583" w:rsidRPr="007079AB">
        <w:rPr>
          <w:rFonts w:ascii="Calibri" w:hAnsi="Calibri" w:cs="Calibri"/>
          <w:sz w:val="20"/>
          <w:szCs w:val="20"/>
        </w:rPr>
        <w:t xml:space="preserve">rata de participare a grupului țintă pe piața muncii, nevoia de a stimula ocuparea forței de muncă și îmbunătățirea calității resurselor umane. </w:t>
      </w:r>
    </w:p>
    <w:p w14:paraId="6E69B234" w14:textId="1F4E2AF4" w:rsidR="00982360" w:rsidRPr="007079AB" w:rsidRDefault="1CB267F1"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pe de altă parte, în contextul implementării unui model de bună practică </w:t>
      </w:r>
      <w:r w:rsidR="52F90AD8" w:rsidRPr="007079AB">
        <w:rPr>
          <w:rFonts w:ascii="Calibri" w:hAnsi="Calibri" w:cs="Calibri"/>
          <w:sz w:val="20"/>
          <w:szCs w:val="20"/>
        </w:rPr>
        <w:t xml:space="preserve">în ceea ce privește politica de ocupare și promovarea ocupării și incluziunii sociale. </w:t>
      </w:r>
      <w:r w:rsidR="00982360" w:rsidRPr="007079AB">
        <w:rPr>
          <w:rFonts w:ascii="Calibri" w:hAnsi="Calibri" w:cs="Calibri"/>
          <w:sz w:val="20"/>
          <w:szCs w:val="20"/>
        </w:rPr>
        <w:t xml:space="preserve">În 2004, ACCEDER a fost recunoscut ca fiind cel mai bun model de bună practică în domeniu de către Consiliul Europei. În Spania, proiectul a obținut rezultate în 50 de orașe pe durata a 6 ani. </w:t>
      </w:r>
    </w:p>
    <w:p w14:paraId="31ECC506" w14:textId="3FB7DF9F" w:rsidR="00982360" w:rsidRPr="00BD157A" w:rsidRDefault="00982360" w:rsidP="00B619A8">
      <w:pPr>
        <w:spacing w:after="60"/>
        <w:jc w:val="both"/>
        <w:rPr>
          <w:rFonts w:ascii="Calibri" w:hAnsi="Calibri" w:cs="Calibri"/>
          <w:color w:val="000000" w:themeColor="text1"/>
          <w:sz w:val="20"/>
          <w:szCs w:val="20"/>
        </w:rPr>
      </w:pPr>
    </w:p>
    <w:p w14:paraId="7108A373" w14:textId="563401D5" w:rsidR="00982360" w:rsidRPr="00BD157A" w:rsidRDefault="04423FA3" w:rsidP="00A633E8">
      <w:pPr>
        <w:spacing w:after="120"/>
        <w:jc w:val="both"/>
        <w:rPr>
          <w:rFonts w:ascii="Calibri" w:eastAsia="Calibri" w:hAnsi="Calibri" w:cs="Calibri"/>
          <w:color w:val="000000" w:themeColor="text1"/>
          <w:sz w:val="20"/>
          <w:szCs w:val="20"/>
        </w:rPr>
      </w:pPr>
      <w:r w:rsidRPr="00BD157A">
        <w:rPr>
          <w:rFonts w:ascii="Calibri" w:eastAsia="Calibri" w:hAnsi="Calibri" w:cs="Calibri"/>
          <w:color w:val="000000"/>
          <w:sz w:val="20"/>
          <w:szCs w:val="20"/>
          <w:shd w:val="clear" w:color="auto" w:fill="FFFFFF"/>
        </w:rPr>
        <w:t xml:space="preserve">Întrucât </w:t>
      </w:r>
      <w:r w:rsidR="00DF090B" w:rsidRPr="00BD157A">
        <w:rPr>
          <w:rFonts w:ascii="Calibri" w:eastAsia="Calibri" w:hAnsi="Calibri" w:cs="Calibri"/>
          <w:color w:val="000000"/>
          <w:sz w:val="20"/>
          <w:szCs w:val="20"/>
          <w:shd w:val="clear" w:color="auto" w:fill="FFFFFF"/>
        </w:rPr>
        <w:t>p</w:t>
      </w:r>
      <w:r w:rsidR="00DF090B" w:rsidRPr="00BD157A">
        <w:rPr>
          <w:rFonts w:ascii="Calibri" w:eastAsia="Calibri" w:hAnsi="Calibri" w:cs="Calibri"/>
          <w:color w:val="000000" w:themeColor="text1"/>
          <w:sz w:val="20"/>
          <w:szCs w:val="20"/>
        </w:rPr>
        <w:t>opulația</w:t>
      </w:r>
      <w:r w:rsidR="3FBAF62F" w:rsidRPr="00BD157A">
        <w:rPr>
          <w:rFonts w:ascii="Calibri" w:eastAsia="Calibri" w:hAnsi="Calibri" w:cs="Calibri"/>
          <w:color w:val="000000" w:themeColor="text1"/>
          <w:sz w:val="20"/>
          <w:szCs w:val="20"/>
        </w:rPr>
        <w:t xml:space="preserve"> romă reprezintă unul dintre grupurile cele mai defavorizate din societatea românească în ceea ce </w:t>
      </w:r>
      <w:r w:rsidR="00DA0DB9" w:rsidRPr="00BD157A">
        <w:rPr>
          <w:rFonts w:ascii="Calibri" w:eastAsia="Calibri" w:hAnsi="Calibri" w:cs="Calibri"/>
          <w:color w:val="000000" w:themeColor="text1"/>
          <w:sz w:val="20"/>
          <w:szCs w:val="20"/>
        </w:rPr>
        <w:t>privește</w:t>
      </w:r>
      <w:r w:rsidR="3FBAF62F" w:rsidRPr="00BD157A">
        <w:rPr>
          <w:rFonts w:ascii="Calibri" w:eastAsia="Calibri" w:hAnsi="Calibri" w:cs="Calibri"/>
          <w:color w:val="000000" w:themeColor="text1"/>
          <w:sz w:val="20"/>
          <w:szCs w:val="20"/>
        </w:rPr>
        <w:t xml:space="preserve"> integrarea pe </w:t>
      </w:r>
      <w:r w:rsidR="00DF090B" w:rsidRPr="00BD157A">
        <w:rPr>
          <w:rFonts w:ascii="Calibri" w:eastAsia="Calibri" w:hAnsi="Calibri" w:cs="Calibri"/>
          <w:color w:val="000000" w:themeColor="text1"/>
          <w:sz w:val="20"/>
          <w:szCs w:val="20"/>
        </w:rPr>
        <w:t>piața</w:t>
      </w:r>
      <w:r w:rsidR="3FBAF62F" w:rsidRPr="00BD157A">
        <w:rPr>
          <w:rFonts w:ascii="Calibri" w:eastAsia="Calibri" w:hAnsi="Calibri" w:cs="Calibri"/>
          <w:color w:val="000000" w:themeColor="text1"/>
          <w:sz w:val="20"/>
          <w:szCs w:val="20"/>
        </w:rPr>
        <w:t xml:space="preserve"> muncii, proiectul </w:t>
      </w:r>
      <w:r w:rsidR="6A2834A2" w:rsidRPr="00BD157A">
        <w:rPr>
          <w:rFonts w:ascii="Calibri" w:eastAsia="Calibri" w:hAnsi="Calibri" w:cs="Calibri"/>
          <w:color w:val="000000" w:themeColor="text1"/>
          <w:sz w:val="20"/>
          <w:szCs w:val="20"/>
        </w:rPr>
        <w:t>își propune să crească participarea</w:t>
      </w:r>
      <w:r w:rsidR="3FBAF62F" w:rsidRPr="00BD157A">
        <w:rPr>
          <w:rFonts w:ascii="Calibri" w:eastAsia="Calibri" w:hAnsi="Calibri" w:cs="Calibri"/>
          <w:color w:val="000000" w:themeColor="text1"/>
          <w:sz w:val="20"/>
          <w:szCs w:val="20"/>
        </w:rPr>
        <w:t xml:space="preserve"> persoane</w:t>
      </w:r>
      <w:r w:rsidR="33F62DAB" w:rsidRPr="00BD157A">
        <w:rPr>
          <w:rFonts w:ascii="Calibri" w:eastAsia="Calibri" w:hAnsi="Calibri" w:cs="Calibri"/>
          <w:color w:val="000000" w:themeColor="text1"/>
          <w:sz w:val="20"/>
          <w:szCs w:val="20"/>
        </w:rPr>
        <w:t>lor</w:t>
      </w:r>
      <w:r w:rsidR="3FBAF62F" w:rsidRPr="00BD157A">
        <w:rPr>
          <w:rFonts w:ascii="Calibri" w:eastAsia="Calibri" w:hAnsi="Calibri" w:cs="Calibri"/>
          <w:color w:val="000000" w:themeColor="text1"/>
          <w:sz w:val="20"/>
          <w:szCs w:val="20"/>
        </w:rPr>
        <w:t xml:space="preserve"> de etnie romă </w:t>
      </w:r>
      <w:r w:rsidR="65554284" w:rsidRPr="00BD157A">
        <w:rPr>
          <w:rFonts w:ascii="Calibri" w:eastAsia="Calibri" w:hAnsi="Calibri" w:cs="Calibri"/>
          <w:color w:val="000000" w:themeColor="text1"/>
          <w:sz w:val="20"/>
          <w:szCs w:val="20"/>
        </w:rPr>
        <w:t xml:space="preserve">pe </w:t>
      </w:r>
      <w:r w:rsidR="00DF090B" w:rsidRPr="00BD157A">
        <w:rPr>
          <w:rFonts w:ascii="Calibri" w:eastAsia="Calibri" w:hAnsi="Calibri" w:cs="Calibri"/>
          <w:color w:val="000000" w:themeColor="text1"/>
          <w:sz w:val="20"/>
          <w:szCs w:val="20"/>
        </w:rPr>
        <w:t>piața</w:t>
      </w:r>
      <w:r w:rsidR="3FBAF62F" w:rsidRPr="00BD157A">
        <w:rPr>
          <w:rFonts w:ascii="Calibri" w:eastAsia="Calibri" w:hAnsi="Calibri" w:cs="Calibri"/>
          <w:color w:val="000000" w:themeColor="text1"/>
          <w:sz w:val="20"/>
          <w:szCs w:val="20"/>
        </w:rPr>
        <w:t xml:space="preserve"> muncii</w:t>
      </w:r>
      <w:r w:rsidR="7184D3BC" w:rsidRPr="00BD157A">
        <w:rPr>
          <w:rFonts w:ascii="Calibri" w:eastAsia="Calibri" w:hAnsi="Calibri" w:cs="Calibri"/>
          <w:color w:val="000000" w:themeColor="text1"/>
          <w:sz w:val="20"/>
          <w:szCs w:val="20"/>
        </w:rPr>
        <w:t xml:space="preserve"> plecând de la premisa că rata de</w:t>
      </w:r>
      <w:r w:rsidR="3FBAF62F" w:rsidRPr="00BD157A">
        <w:rPr>
          <w:rFonts w:ascii="Calibri" w:eastAsia="Calibri" w:hAnsi="Calibri" w:cs="Calibri"/>
          <w:color w:val="000000" w:themeColor="text1"/>
          <w:sz w:val="20"/>
          <w:szCs w:val="20"/>
        </w:rPr>
        <w:t xml:space="preserve"> inactivitate mai mare de 75% reprezintă o sursă importantă de </w:t>
      </w:r>
      <w:r w:rsidR="00DF090B" w:rsidRPr="00BD157A">
        <w:rPr>
          <w:rFonts w:ascii="Calibri" w:eastAsia="Calibri" w:hAnsi="Calibri" w:cs="Calibri"/>
          <w:color w:val="000000" w:themeColor="text1"/>
          <w:sz w:val="20"/>
          <w:szCs w:val="20"/>
        </w:rPr>
        <w:t>potențial</w:t>
      </w:r>
      <w:r w:rsidR="3FBAF62F" w:rsidRPr="00BD157A">
        <w:rPr>
          <w:rFonts w:ascii="Calibri" w:eastAsia="Calibri" w:hAnsi="Calibri" w:cs="Calibri"/>
          <w:color w:val="000000" w:themeColor="text1"/>
          <w:sz w:val="20"/>
          <w:szCs w:val="20"/>
        </w:rPr>
        <w:t xml:space="preserve"> neutilizat.</w:t>
      </w:r>
      <w:r w:rsidR="36773EDB" w:rsidRPr="00BD157A">
        <w:rPr>
          <w:rFonts w:ascii="Calibri" w:eastAsia="Calibri" w:hAnsi="Calibri" w:cs="Calibri"/>
          <w:color w:val="000000" w:themeColor="text1"/>
          <w:sz w:val="20"/>
          <w:szCs w:val="20"/>
        </w:rPr>
        <w:t xml:space="preserve"> Rata de inactivitate este de 4 ori mai mare la </w:t>
      </w:r>
      <w:r w:rsidR="00DF090B" w:rsidRPr="00BD157A">
        <w:rPr>
          <w:rFonts w:ascii="Calibri" w:eastAsia="Calibri" w:hAnsi="Calibri" w:cs="Calibri"/>
          <w:color w:val="000000" w:themeColor="text1"/>
          <w:sz w:val="20"/>
          <w:szCs w:val="20"/>
        </w:rPr>
        <w:t>populația</w:t>
      </w:r>
      <w:r w:rsidR="36773EDB" w:rsidRPr="00BD157A">
        <w:rPr>
          <w:rFonts w:ascii="Calibri" w:eastAsia="Calibri" w:hAnsi="Calibri" w:cs="Calibri"/>
          <w:color w:val="000000" w:themeColor="text1"/>
          <w:sz w:val="20"/>
          <w:szCs w:val="20"/>
        </w:rPr>
        <w:t xml:space="preserve"> romă decât media națională. Nivelul de </w:t>
      </w:r>
      <w:r w:rsidR="00DF090B" w:rsidRPr="00BD157A">
        <w:rPr>
          <w:rFonts w:ascii="Calibri" w:eastAsia="Calibri" w:hAnsi="Calibri" w:cs="Calibri"/>
          <w:color w:val="000000" w:themeColor="text1"/>
          <w:sz w:val="20"/>
          <w:szCs w:val="20"/>
        </w:rPr>
        <w:t>educație</w:t>
      </w:r>
      <w:r w:rsidR="36773EDB" w:rsidRPr="00BD157A">
        <w:rPr>
          <w:rFonts w:ascii="Calibri" w:eastAsia="Calibri" w:hAnsi="Calibri" w:cs="Calibri"/>
          <w:color w:val="000000" w:themeColor="text1"/>
          <w:sz w:val="20"/>
          <w:szCs w:val="20"/>
        </w:rPr>
        <w:t xml:space="preserve"> şi aptitudinile profesionale sunt </w:t>
      </w:r>
      <w:r w:rsidR="0FE74D32" w:rsidRPr="00BD157A">
        <w:rPr>
          <w:rFonts w:ascii="Calibri" w:eastAsia="Calibri" w:hAnsi="Calibri" w:cs="Calibri"/>
          <w:color w:val="000000" w:themeColor="text1"/>
          <w:sz w:val="20"/>
          <w:szCs w:val="20"/>
        </w:rPr>
        <w:t>în general</w:t>
      </w:r>
      <w:r w:rsidR="36773EDB" w:rsidRPr="00BD157A">
        <w:rPr>
          <w:rFonts w:ascii="Calibri" w:eastAsia="Calibri" w:hAnsi="Calibri" w:cs="Calibri"/>
          <w:color w:val="000000" w:themeColor="text1"/>
          <w:sz w:val="20"/>
          <w:szCs w:val="20"/>
        </w:rPr>
        <w:t xml:space="preserve"> scăzute</w:t>
      </w:r>
      <w:r w:rsidR="2296DE3C" w:rsidRPr="00BD157A">
        <w:rPr>
          <w:rFonts w:ascii="Calibri" w:eastAsia="Calibri" w:hAnsi="Calibri" w:cs="Calibri"/>
          <w:color w:val="000000" w:themeColor="text1"/>
          <w:sz w:val="20"/>
          <w:szCs w:val="20"/>
        </w:rPr>
        <w:t xml:space="preserve">, cu grad ridicat de </w:t>
      </w:r>
      <w:r w:rsidR="36773EDB" w:rsidRPr="00BD157A">
        <w:rPr>
          <w:rFonts w:ascii="Calibri" w:eastAsia="Calibri" w:hAnsi="Calibri" w:cs="Calibri"/>
          <w:color w:val="000000" w:themeColor="text1"/>
          <w:sz w:val="20"/>
          <w:szCs w:val="20"/>
        </w:rPr>
        <w:t xml:space="preserve">analfabetismul </w:t>
      </w:r>
      <w:r w:rsidR="35D0F04E" w:rsidRPr="00BD157A">
        <w:rPr>
          <w:rFonts w:ascii="Calibri" w:eastAsia="Calibri" w:hAnsi="Calibri" w:cs="Calibri"/>
          <w:color w:val="000000" w:themeColor="text1"/>
          <w:sz w:val="20"/>
          <w:szCs w:val="20"/>
        </w:rPr>
        <w:t xml:space="preserve">și </w:t>
      </w:r>
      <w:r w:rsidR="36773EDB" w:rsidRPr="00BD157A">
        <w:rPr>
          <w:rFonts w:ascii="Calibri" w:eastAsia="Calibri" w:hAnsi="Calibri" w:cs="Calibri"/>
          <w:color w:val="000000" w:themeColor="text1"/>
          <w:sz w:val="20"/>
          <w:szCs w:val="20"/>
        </w:rPr>
        <w:t>majoritate</w:t>
      </w:r>
      <w:r w:rsidR="511D6798" w:rsidRPr="00BD157A">
        <w:rPr>
          <w:rFonts w:ascii="Calibri" w:eastAsia="Calibri" w:hAnsi="Calibri" w:cs="Calibri"/>
          <w:color w:val="000000" w:themeColor="text1"/>
          <w:sz w:val="20"/>
          <w:szCs w:val="20"/>
        </w:rPr>
        <w:t xml:space="preserve"> de persoane care</w:t>
      </w:r>
      <w:r w:rsidR="36773EDB" w:rsidRPr="00BD157A">
        <w:rPr>
          <w:rFonts w:ascii="Calibri" w:eastAsia="Calibri" w:hAnsi="Calibri" w:cs="Calibri"/>
          <w:color w:val="000000" w:themeColor="text1"/>
          <w:sz w:val="20"/>
          <w:szCs w:val="20"/>
        </w:rPr>
        <w:t xml:space="preserve"> nu şi-au încheiat studiile obligatorii.</w:t>
      </w:r>
      <w:r w:rsidR="042284AE" w:rsidRPr="00BD157A">
        <w:rPr>
          <w:rFonts w:ascii="Calibri" w:eastAsia="Calibri" w:hAnsi="Calibri" w:cs="Calibri"/>
          <w:color w:val="000000" w:themeColor="text1"/>
          <w:sz w:val="20"/>
          <w:szCs w:val="20"/>
        </w:rPr>
        <w:t xml:space="preserve"> Acest lucru contribuie și la menținerea unui </w:t>
      </w:r>
      <w:r w:rsidR="36773EDB" w:rsidRPr="00BD157A">
        <w:rPr>
          <w:rFonts w:ascii="Calibri" w:eastAsia="Calibri" w:hAnsi="Calibri" w:cs="Calibri"/>
          <w:color w:val="000000" w:themeColor="text1"/>
          <w:sz w:val="20"/>
          <w:szCs w:val="20"/>
        </w:rPr>
        <w:t>nivel ridicat de sărăcie (în 2003 riscul de sărăcie era de 3 ori mai ridicat pentru romi fa</w:t>
      </w:r>
      <w:r w:rsidR="600C0626" w:rsidRPr="00BD157A">
        <w:rPr>
          <w:rFonts w:ascii="Calibri" w:eastAsia="Calibri" w:hAnsi="Calibri" w:cs="Calibri"/>
          <w:color w:val="000000" w:themeColor="text1"/>
          <w:sz w:val="20"/>
          <w:szCs w:val="20"/>
        </w:rPr>
        <w:t>ță</w:t>
      </w:r>
      <w:r w:rsidR="36773EDB" w:rsidRPr="00BD157A">
        <w:rPr>
          <w:rFonts w:ascii="Calibri" w:eastAsia="Calibri" w:hAnsi="Calibri" w:cs="Calibri"/>
          <w:color w:val="000000" w:themeColor="text1"/>
          <w:sz w:val="20"/>
          <w:szCs w:val="20"/>
        </w:rPr>
        <w:t xml:space="preserve"> de cel </w:t>
      </w:r>
      <w:r w:rsidR="2195AA56" w:rsidRPr="00BD157A">
        <w:rPr>
          <w:rFonts w:ascii="Calibri" w:eastAsia="Calibri" w:hAnsi="Calibri" w:cs="Calibri"/>
          <w:color w:val="000000" w:themeColor="text1"/>
          <w:sz w:val="20"/>
          <w:szCs w:val="20"/>
        </w:rPr>
        <w:t>național</w:t>
      </w:r>
      <w:r w:rsidR="36773EDB" w:rsidRPr="00BD157A">
        <w:rPr>
          <w:rFonts w:ascii="Calibri" w:eastAsia="Calibri" w:hAnsi="Calibri" w:cs="Calibri"/>
          <w:color w:val="000000" w:themeColor="text1"/>
          <w:sz w:val="20"/>
          <w:szCs w:val="20"/>
        </w:rPr>
        <w:t>).</w:t>
      </w:r>
    </w:p>
    <w:p w14:paraId="447BF0DA" w14:textId="18D82A90" w:rsidR="00982360" w:rsidRPr="00BD157A" w:rsidRDefault="36773EDB" w:rsidP="00A633E8">
      <w:pPr>
        <w:spacing w:after="120"/>
        <w:jc w:val="both"/>
        <w:rPr>
          <w:rFonts w:ascii="Calibri" w:eastAsia="Calibri" w:hAnsi="Calibri" w:cs="Calibri"/>
          <w:color w:val="000000" w:themeColor="text1"/>
          <w:sz w:val="20"/>
          <w:szCs w:val="20"/>
        </w:rPr>
      </w:pPr>
      <w:r w:rsidRPr="00BD157A">
        <w:rPr>
          <w:rFonts w:ascii="Calibri" w:eastAsia="Calibri" w:hAnsi="Calibri" w:cs="Calibri"/>
          <w:color w:val="000000" w:themeColor="text1"/>
          <w:sz w:val="20"/>
          <w:szCs w:val="20"/>
        </w:rPr>
        <w:t xml:space="preserve">Studiile demografice arată că structura </w:t>
      </w:r>
      <w:r w:rsidR="00DF090B" w:rsidRPr="00BD157A">
        <w:rPr>
          <w:rFonts w:ascii="Calibri" w:eastAsia="Calibri" w:hAnsi="Calibri" w:cs="Calibri"/>
          <w:color w:val="000000" w:themeColor="text1"/>
          <w:sz w:val="20"/>
          <w:szCs w:val="20"/>
        </w:rPr>
        <w:t>populației</w:t>
      </w:r>
      <w:r w:rsidRPr="00BD157A">
        <w:rPr>
          <w:rFonts w:ascii="Calibri" w:eastAsia="Calibri" w:hAnsi="Calibri" w:cs="Calibri"/>
          <w:color w:val="000000" w:themeColor="text1"/>
          <w:sz w:val="20"/>
          <w:szCs w:val="20"/>
        </w:rPr>
        <w:t xml:space="preserve"> de romi este </w:t>
      </w:r>
      <w:r w:rsidR="273286CB" w:rsidRPr="00BD157A">
        <w:rPr>
          <w:rFonts w:ascii="Calibri" w:eastAsia="Calibri" w:hAnsi="Calibri" w:cs="Calibri"/>
          <w:color w:val="000000" w:themeColor="text1"/>
          <w:sz w:val="20"/>
          <w:szCs w:val="20"/>
        </w:rPr>
        <w:t xml:space="preserve">una </w:t>
      </w:r>
      <w:r w:rsidRPr="00BD157A">
        <w:rPr>
          <w:rFonts w:ascii="Calibri" w:eastAsia="Calibri" w:hAnsi="Calibri" w:cs="Calibri"/>
          <w:color w:val="000000" w:themeColor="text1"/>
          <w:sz w:val="20"/>
          <w:szCs w:val="20"/>
        </w:rPr>
        <w:t xml:space="preserve">predominant tânără, </w:t>
      </w:r>
      <w:r w:rsidR="7C75B53C" w:rsidRPr="00BD157A">
        <w:rPr>
          <w:rFonts w:ascii="Calibri" w:eastAsia="Calibri" w:hAnsi="Calibri" w:cs="Calibri"/>
          <w:color w:val="000000" w:themeColor="text1"/>
          <w:sz w:val="20"/>
          <w:szCs w:val="20"/>
        </w:rPr>
        <w:t xml:space="preserve">astfel că proiectul </w:t>
      </w:r>
      <w:r w:rsidR="1A44FE01" w:rsidRPr="00BD157A">
        <w:rPr>
          <w:rFonts w:ascii="Calibri" w:eastAsia="Calibri" w:hAnsi="Calibri" w:cs="Calibri"/>
          <w:color w:val="000000" w:themeColor="text1"/>
          <w:sz w:val="20"/>
          <w:szCs w:val="20"/>
        </w:rPr>
        <w:t xml:space="preserve">„Împreună pe </w:t>
      </w:r>
      <w:r w:rsidR="0025030A" w:rsidRPr="00BD157A">
        <w:rPr>
          <w:rFonts w:ascii="Calibri" w:eastAsia="Calibri" w:hAnsi="Calibri" w:cs="Calibri"/>
          <w:color w:val="000000" w:themeColor="text1"/>
          <w:sz w:val="20"/>
          <w:szCs w:val="20"/>
        </w:rPr>
        <w:t>piața</w:t>
      </w:r>
      <w:r w:rsidR="1A44FE01" w:rsidRPr="00BD157A">
        <w:rPr>
          <w:rFonts w:ascii="Calibri" w:eastAsia="Calibri" w:hAnsi="Calibri" w:cs="Calibri"/>
          <w:color w:val="000000" w:themeColor="text1"/>
          <w:sz w:val="20"/>
          <w:szCs w:val="20"/>
        </w:rPr>
        <w:t xml:space="preserve"> muncii” se adresează </w:t>
      </w:r>
      <w:r w:rsidR="0025030A" w:rsidRPr="00BD157A">
        <w:rPr>
          <w:rFonts w:ascii="Calibri" w:eastAsia="Calibri" w:hAnsi="Calibri" w:cs="Calibri"/>
          <w:color w:val="000000" w:themeColor="text1"/>
          <w:sz w:val="20"/>
          <w:szCs w:val="20"/>
        </w:rPr>
        <w:t>populației</w:t>
      </w:r>
      <w:r w:rsidR="1A44FE01" w:rsidRPr="00BD157A">
        <w:rPr>
          <w:rFonts w:ascii="Calibri" w:eastAsia="Calibri" w:hAnsi="Calibri" w:cs="Calibri"/>
          <w:color w:val="000000" w:themeColor="text1"/>
          <w:sz w:val="20"/>
          <w:szCs w:val="20"/>
        </w:rPr>
        <w:t xml:space="preserve"> active de romi cuprinsă între 16 şi 64 de ani, dar şi tinerilor cu vârste între 14 şi 16 ani, care se află în etapa finală a studiilor obligatorii pentru a avea acces la un loc de muncă ca şi persoane calificate. </w:t>
      </w:r>
    </w:p>
    <w:p w14:paraId="28530A39" w14:textId="618B2A36" w:rsidR="00982360" w:rsidRPr="00BD157A" w:rsidRDefault="1A44FE01" w:rsidP="00A633E8">
      <w:pPr>
        <w:spacing w:after="120"/>
        <w:jc w:val="both"/>
        <w:rPr>
          <w:rFonts w:ascii="Calibri" w:eastAsia="Calibri" w:hAnsi="Calibri" w:cs="Calibri"/>
          <w:color w:val="000000" w:themeColor="text1"/>
          <w:sz w:val="20"/>
          <w:szCs w:val="20"/>
        </w:rPr>
      </w:pPr>
      <w:r w:rsidRPr="00BD157A">
        <w:rPr>
          <w:rFonts w:ascii="Calibri" w:eastAsia="Calibri" w:hAnsi="Calibri" w:cs="Calibri"/>
          <w:color w:val="000000" w:themeColor="text1"/>
          <w:sz w:val="20"/>
          <w:szCs w:val="20"/>
        </w:rPr>
        <w:t xml:space="preserve">Activitățile vizate de proiect vizează măsuri de specializare profesională, dezvoltarea de </w:t>
      </w:r>
      <w:r w:rsidR="0025030A" w:rsidRPr="00BD157A">
        <w:rPr>
          <w:rFonts w:ascii="Calibri" w:eastAsia="Calibri" w:hAnsi="Calibri" w:cs="Calibri"/>
          <w:color w:val="000000" w:themeColor="text1"/>
          <w:sz w:val="20"/>
          <w:szCs w:val="20"/>
        </w:rPr>
        <w:t>acțiuni</w:t>
      </w:r>
      <w:r w:rsidRPr="00BD157A">
        <w:rPr>
          <w:rFonts w:ascii="Calibri" w:eastAsia="Calibri" w:hAnsi="Calibri" w:cs="Calibri"/>
          <w:color w:val="000000" w:themeColor="text1"/>
          <w:sz w:val="20"/>
          <w:szCs w:val="20"/>
        </w:rPr>
        <w:t xml:space="preserve"> care să reducă </w:t>
      </w:r>
      <w:r w:rsidR="0025030A" w:rsidRPr="00BD157A">
        <w:rPr>
          <w:rFonts w:ascii="Calibri" w:eastAsia="Calibri" w:hAnsi="Calibri" w:cs="Calibri"/>
          <w:color w:val="000000" w:themeColor="text1"/>
          <w:sz w:val="20"/>
          <w:szCs w:val="20"/>
        </w:rPr>
        <w:t>tendința</w:t>
      </w:r>
      <w:r w:rsidRPr="00BD157A">
        <w:rPr>
          <w:rFonts w:ascii="Calibri" w:eastAsia="Calibri" w:hAnsi="Calibri" w:cs="Calibri"/>
          <w:color w:val="000000" w:themeColor="text1"/>
          <w:sz w:val="20"/>
          <w:szCs w:val="20"/>
        </w:rPr>
        <w:t xml:space="preserve"> de abandonare a </w:t>
      </w:r>
      <w:r w:rsidR="0025030A" w:rsidRPr="00BD157A">
        <w:rPr>
          <w:rFonts w:ascii="Calibri" w:eastAsia="Calibri" w:hAnsi="Calibri" w:cs="Calibri"/>
          <w:color w:val="000000" w:themeColor="text1"/>
          <w:sz w:val="20"/>
          <w:szCs w:val="20"/>
        </w:rPr>
        <w:t>școlii</w:t>
      </w:r>
      <w:r w:rsidRPr="00BD157A">
        <w:rPr>
          <w:rFonts w:ascii="Calibri" w:eastAsia="Calibri" w:hAnsi="Calibri" w:cs="Calibri"/>
          <w:color w:val="000000" w:themeColor="text1"/>
          <w:sz w:val="20"/>
          <w:szCs w:val="20"/>
        </w:rPr>
        <w:t xml:space="preserve">, acțiuni de instruire profesională şi dezvoltare personală, </w:t>
      </w:r>
      <w:r w:rsidR="01DB17BB" w:rsidRPr="00BD157A">
        <w:rPr>
          <w:rFonts w:ascii="Calibri" w:eastAsia="Calibri" w:hAnsi="Calibri" w:cs="Calibri"/>
          <w:color w:val="000000" w:themeColor="text1"/>
          <w:sz w:val="20"/>
          <w:szCs w:val="20"/>
        </w:rPr>
        <w:t>cu accent deosebit pe perspectiva de gen (</w:t>
      </w:r>
      <w:r w:rsidR="0025030A" w:rsidRPr="00BD157A">
        <w:rPr>
          <w:rFonts w:ascii="Calibri" w:eastAsia="Calibri" w:hAnsi="Calibri" w:cs="Calibri"/>
          <w:color w:val="000000" w:themeColor="text1"/>
          <w:sz w:val="20"/>
          <w:szCs w:val="20"/>
        </w:rPr>
        <w:t>acțiuni</w:t>
      </w:r>
      <w:r w:rsidR="01DB17BB" w:rsidRPr="00BD157A">
        <w:rPr>
          <w:rFonts w:ascii="Calibri" w:eastAsia="Calibri" w:hAnsi="Calibri" w:cs="Calibri"/>
          <w:color w:val="000000" w:themeColor="text1"/>
          <w:sz w:val="20"/>
          <w:szCs w:val="20"/>
        </w:rPr>
        <w:t xml:space="preserve"> specifice pentru femeile rome), </w:t>
      </w:r>
      <w:r w:rsidRPr="00BD157A">
        <w:rPr>
          <w:rFonts w:ascii="Calibri" w:eastAsia="Calibri" w:hAnsi="Calibri" w:cs="Calibri"/>
          <w:color w:val="000000" w:themeColor="text1"/>
          <w:sz w:val="20"/>
          <w:szCs w:val="20"/>
        </w:rPr>
        <w:t xml:space="preserve">prin toate acestea </w:t>
      </w:r>
      <w:r w:rsidR="16C3DC9E" w:rsidRPr="00BD157A">
        <w:rPr>
          <w:rFonts w:ascii="Calibri" w:eastAsia="Calibri" w:hAnsi="Calibri" w:cs="Calibri"/>
          <w:color w:val="000000" w:themeColor="text1"/>
          <w:sz w:val="20"/>
          <w:szCs w:val="20"/>
        </w:rPr>
        <w:t xml:space="preserve">urmărind să </w:t>
      </w:r>
      <w:r w:rsidR="0025030A" w:rsidRPr="00BD157A">
        <w:rPr>
          <w:rFonts w:ascii="Calibri" w:eastAsia="Calibri" w:hAnsi="Calibri" w:cs="Calibri"/>
          <w:color w:val="000000" w:themeColor="text1"/>
          <w:sz w:val="20"/>
          <w:szCs w:val="20"/>
        </w:rPr>
        <w:t>crească</w:t>
      </w:r>
      <w:r w:rsidRPr="00BD157A">
        <w:rPr>
          <w:rFonts w:ascii="Calibri" w:eastAsia="Calibri" w:hAnsi="Calibri" w:cs="Calibri"/>
          <w:color w:val="000000" w:themeColor="text1"/>
          <w:sz w:val="20"/>
          <w:szCs w:val="20"/>
        </w:rPr>
        <w:t xml:space="preserve"> </w:t>
      </w:r>
      <w:r w:rsidR="00A633E8" w:rsidRPr="00BD157A">
        <w:rPr>
          <w:rFonts w:ascii="Calibri" w:eastAsia="Calibri" w:hAnsi="Calibri" w:cs="Calibri"/>
          <w:color w:val="000000" w:themeColor="text1"/>
          <w:sz w:val="20"/>
          <w:szCs w:val="20"/>
        </w:rPr>
        <w:t>posibilitățile</w:t>
      </w:r>
      <w:r w:rsidRPr="00BD157A">
        <w:rPr>
          <w:rFonts w:ascii="Calibri" w:eastAsia="Calibri" w:hAnsi="Calibri" w:cs="Calibri"/>
          <w:color w:val="000000" w:themeColor="text1"/>
          <w:sz w:val="20"/>
          <w:szCs w:val="20"/>
        </w:rPr>
        <w:t xml:space="preserve"> </w:t>
      </w:r>
      <w:r w:rsidR="00A633E8" w:rsidRPr="00BD157A">
        <w:rPr>
          <w:rFonts w:ascii="Calibri" w:eastAsia="Calibri" w:hAnsi="Calibri" w:cs="Calibri"/>
          <w:color w:val="000000" w:themeColor="text1"/>
          <w:sz w:val="20"/>
          <w:szCs w:val="20"/>
        </w:rPr>
        <w:t>populației</w:t>
      </w:r>
      <w:r w:rsidRPr="00BD157A">
        <w:rPr>
          <w:rFonts w:ascii="Calibri" w:eastAsia="Calibri" w:hAnsi="Calibri" w:cs="Calibri"/>
          <w:color w:val="000000" w:themeColor="text1"/>
          <w:sz w:val="20"/>
          <w:szCs w:val="20"/>
        </w:rPr>
        <w:t xml:space="preserve"> de romi de a accede pe </w:t>
      </w:r>
      <w:r w:rsidR="0025030A" w:rsidRPr="00BD157A">
        <w:rPr>
          <w:rFonts w:ascii="Calibri" w:eastAsia="Calibri" w:hAnsi="Calibri" w:cs="Calibri"/>
          <w:color w:val="000000" w:themeColor="text1"/>
          <w:sz w:val="20"/>
          <w:szCs w:val="20"/>
        </w:rPr>
        <w:t>piața</w:t>
      </w:r>
      <w:r w:rsidRPr="00BD157A">
        <w:rPr>
          <w:rFonts w:ascii="Calibri" w:eastAsia="Calibri" w:hAnsi="Calibri" w:cs="Calibri"/>
          <w:color w:val="000000" w:themeColor="text1"/>
          <w:sz w:val="20"/>
          <w:szCs w:val="20"/>
        </w:rPr>
        <w:t xml:space="preserve"> muncii.</w:t>
      </w:r>
    </w:p>
    <w:p w14:paraId="0A797BB9" w14:textId="3550C58A" w:rsidR="4FD4219A" w:rsidRPr="00BD157A" w:rsidRDefault="4FD4219A" w:rsidP="00A633E8">
      <w:pPr>
        <w:spacing w:after="60"/>
        <w:jc w:val="both"/>
        <w:rPr>
          <w:rFonts w:ascii="Calibri" w:hAnsi="Calibri" w:cs="Calibri"/>
          <w:color w:val="000000" w:themeColor="text1"/>
          <w:sz w:val="20"/>
          <w:szCs w:val="20"/>
        </w:rPr>
      </w:pPr>
    </w:p>
    <w:p w14:paraId="3CA24F1B" w14:textId="3A29EFEE" w:rsidR="00B456E7"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r w:rsidRPr="00011D65">
        <w:rPr>
          <w:rFonts w:ascii="Calibri" w:eastAsia="SimSun" w:hAnsi="Calibri" w:cs="Calibri"/>
          <w:color w:val="3CA1BC"/>
          <w:sz w:val="20"/>
          <w:szCs w:val="20"/>
          <w:lang w:bidi="ne-NP"/>
        </w:rPr>
        <w:t xml:space="preserve"> </w:t>
      </w:r>
      <w:bookmarkStart w:id="65" w:name="_Toc68516116"/>
      <w:r w:rsidRPr="00BD157A">
        <w:rPr>
          <w:rFonts w:ascii="Calibri" w:eastAsia="SimSun" w:hAnsi="Calibri" w:cs="Calibri"/>
          <w:color w:val="3CA1BC"/>
          <w:sz w:val="20"/>
          <w:szCs w:val="20"/>
          <w:lang w:bidi="ne-NP"/>
        </w:rPr>
        <w:t>Actori implicați și resurse utilizate</w:t>
      </w:r>
      <w:bookmarkEnd w:id="65"/>
    </w:p>
    <w:p w14:paraId="57AEECE7" w14:textId="449F7D98" w:rsidR="00A14B27" w:rsidRPr="00BD157A" w:rsidRDefault="00A14B27" w:rsidP="00A633E8">
      <w:pPr>
        <w:spacing w:after="120"/>
        <w:jc w:val="both"/>
        <w:rPr>
          <w:rFonts w:ascii="Calibri" w:hAnsi="Calibri" w:cs="Calibri"/>
          <w:color w:val="000000" w:themeColor="text1"/>
          <w:sz w:val="20"/>
          <w:szCs w:val="20"/>
        </w:rPr>
      </w:pPr>
      <w:r w:rsidRPr="00BD157A">
        <w:rPr>
          <w:rFonts w:ascii="Calibri" w:hAnsi="Calibri" w:cs="Calibri"/>
          <w:sz w:val="20"/>
          <w:szCs w:val="20"/>
        </w:rPr>
        <w:t xml:space="preserve">Diversitatea instituțională a proiectului este restrânsă. </w:t>
      </w:r>
      <w:r w:rsidRPr="00BD157A">
        <w:rPr>
          <w:rFonts w:ascii="Calibri" w:hAnsi="Calibri" w:cs="Calibri"/>
          <w:b/>
          <w:sz w:val="20"/>
          <w:szCs w:val="20"/>
        </w:rPr>
        <w:t>Proiectul reprezintă un parteneriat</w:t>
      </w:r>
      <w:r w:rsidRPr="00BD157A">
        <w:rPr>
          <w:rFonts w:ascii="Calibri" w:hAnsi="Calibri" w:cs="Calibri"/>
          <w:sz w:val="20"/>
          <w:szCs w:val="20"/>
        </w:rPr>
        <w:t xml:space="preserve"> între Agenția Națională pentru Romi, solicitantul finanțării și beneficiarul principal, care este </w:t>
      </w:r>
      <w:r w:rsidRPr="00BD157A">
        <w:rPr>
          <w:rFonts w:ascii="Calibri" w:hAnsi="Calibri" w:cs="Calibri"/>
          <w:b/>
          <w:sz w:val="20"/>
          <w:szCs w:val="20"/>
        </w:rPr>
        <w:t>organ de specialitate al administrației publice centrale</w:t>
      </w:r>
      <w:r w:rsidRPr="00BD157A">
        <w:rPr>
          <w:rFonts w:ascii="Calibri" w:hAnsi="Calibri" w:cs="Calibri"/>
          <w:sz w:val="20"/>
          <w:szCs w:val="20"/>
        </w:rPr>
        <w:t xml:space="preserve">, și </w:t>
      </w:r>
      <w:r w:rsidRPr="00BD157A">
        <w:rPr>
          <w:rFonts w:ascii="Calibri" w:hAnsi="Calibri" w:cs="Calibri"/>
          <w:b/>
          <w:sz w:val="20"/>
          <w:szCs w:val="20"/>
        </w:rPr>
        <w:t>două organizații non-guvernamentale</w:t>
      </w:r>
      <w:r w:rsidRPr="00BD157A">
        <w:rPr>
          <w:rFonts w:ascii="Calibri" w:hAnsi="Calibri" w:cs="Calibri"/>
          <w:sz w:val="20"/>
          <w:szCs w:val="20"/>
        </w:rPr>
        <w:t xml:space="preserve">, dintre care </w:t>
      </w:r>
      <w:r w:rsidRPr="00BD157A">
        <w:rPr>
          <w:rFonts w:ascii="Calibri" w:hAnsi="Calibri" w:cs="Calibri"/>
          <w:b/>
          <w:sz w:val="20"/>
          <w:szCs w:val="20"/>
        </w:rPr>
        <w:t>una națională</w:t>
      </w:r>
      <w:r w:rsidRPr="00BD157A">
        <w:rPr>
          <w:rFonts w:ascii="Calibri" w:hAnsi="Calibri" w:cs="Calibri"/>
          <w:sz w:val="20"/>
          <w:szCs w:val="20"/>
        </w:rPr>
        <w:t xml:space="preserve">, </w:t>
      </w:r>
      <w:r w:rsidRPr="00BD157A">
        <w:rPr>
          <w:rFonts w:ascii="Calibri" w:hAnsi="Calibri" w:cs="Calibri"/>
          <w:color w:val="000000" w:themeColor="text1"/>
          <w:sz w:val="20"/>
          <w:szCs w:val="20"/>
        </w:rPr>
        <w:t xml:space="preserve">având sediul social </w:t>
      </w:r>
      <w:r w:rsidR="4A12C1F5" w:rsidRPr="00BD157A">
        <w:rPr>
          <w:rFonts w:ascii="Calibri" w:hAnsi="Calibri" w:cs="Calibri"/>
          <w:color w:val="000000" w:themeColor="text1"/>
          <w:sz w:val="20"/>
          <w:szCs w:val="20"/>
        </w:rPr>
        <w:t xml:space="preserve">în </w:t>
      </w:r>
      <w:r w:rsidRPr="00BD157A">
        <w:rPr>
          <w:rFonts w:ascii="Calibri" w:hAnsi="Calibri" w:cs="Calibri"/>
          <w:color w:val="000000" w:themeColor="text1"/>
          <w:sz w:val="20"/>
          <w:szCs w:val="20"/>
        </w:rPr>
        <w:t>Alba-Iulia</w:t>
      </w:r>
      <w:r w:rsidRPr="00BD157A">
        <w:rPr>
          <w:rFonts w:ascii="Calibri" w:hAnsi="Calibri" w:cs="Calibri"/>
          <w:sz w:val="20"/>
          <w:szCs w:val="20"/>
        </w:rPr>
        <w:t xml:space="preserve"> și experiență în </w:t>
      </w:r>
      <w:r w:rsidRPr="00BD157A">
        <w:rPr>
          <w:rFonts w:ascii="Calibri" w:hAnsi="Calibri" w:cs="Calibri"/>
          <w:color w:val="000000" w:themeColor="text1"/>
          <w:sz w:val="20"/>
          <w:szCs w:val="20"/>
        </w:rPr>
        <w:t xml:space="preserve">implementare de proiecte și campanii de advocacy pe teme sociale (grupuri vulnerabile, în special populație romă) și </w:t>
      </w:r>
      <w:r w:rsidRPr="00BD157A">
        <w:rPr>
          <w:rFonts w:ascii="Calibri" w:hAnsi="Calibri" w:cs="Calibri"/>
          <w:b/>
          <w:color w:val="000000" w:themeColor="text1"/>
          <w:sz w:val="20"/>
          <w:szCs w:val="20"/>
        </w:rPr>
        <w:t>una</w:t>
      </w:r>
      <w:r w:rsidRPr="00BD157A">
        <w:rPr>
          <w:rFonts w:ascii="Calibri" w:hAnsi="Calibri" w:cs="Calibri"/>
          <w:color w:val="000000" w:themeColor="text1"/>
          <w:sz w:val="20"/>
          <w:szCs w:val="20"/>
        </w:rPr>
        <w:t xml:space="preserve"> </w:t>
      </w:r>
      <w:r w:rsidRPr="00BD157A">
        <w:rPr>
          <w:rFonts w:ascii="Calibri" w:hAnsi="Calibri" w:cs="Calibri"/>
          <w:b/>
          <w:color w:val="000000" w:themeColor="text1"/>
          <w:sz w:val="20"/>
          <w:szCs w:val="20"/>
        </w:rPr>
        <w:t>transnațională</w:t>
      </w:r>
      <w:r w:rsidRPr="00BD157A">
        <w:rPr>
          <w:rFonts w:ascii="Calibri" w:hAnsi="Calibri" w:cs="Calibri"/>
          <w:color w:val="000000" w:themeColor="text1"/>
          <w:sz w:val="20"/>
          <w:szCs w:val="20"/>
        </w:rPr>
        <w:t xml:space="preserve">, având sediul social în Madrid, Spania, și o experiență organizațională la nivel european de peste 25 de ani în dezvoltarea comunităților rome. </w:t>
      </w:r>
    </w:p>
    <w:p w14:paraId="1A432D05" w14:textId="77777777" w:rsidR="00A14B27" w:rsidRPr="00BD157A" w:rsidRDefault="00A14B27" w:rsidP="00A633E8">
      <w:pPr>
        <w:spacing w:after="120"/>
        <w:rPr>
          <w:rFonts w:ascii="Calibri" w:hAnsi="Calibri" w:cs="Calibri"/>
          <w:sz w:val="20"/>
          <w:szCs w:val="20"/>
        </w:rPr>
      </w:pPr>
      <w:r w:rsidRPr="00BD157A">
        <w:rPr>
          <w:rFonts w:ascii="Calibri" w:hAnsi="Calibri" w:cs="Calibri"/>
          <w:sz w:val="20"/>
          <w:szCs w:val="20"/>
        </w:rPr>
        <w:t xml:space="preserve">Ca </w:t>
      </w:r>
      <w:r w:rsidRPr="00BD157A">
        <w:rPr>
          <w:rFonts w:ascii="Calibri" w:hAnsi="Calibri" w:cs="Calibri"/>
          <w:b/>
          <w:sz w:val="20"/>
          <w:szCs w:val="20"/>
        </w:rPr>
        <w:t>stakeholderi</w:t>
      </w:r>
      <w:r w:rsidRPr="00BD157A">
        <w:rPr>
          <w:rFonts w:ascii="Calibri" w:hAnsi="Calibri" w:cs="Calibri"/>
          <w:sz w:val="20"/>
          <w:szCs w:val="20"/>
        </w:rPr>
        <w:t xml:space="preserve"> ai proiectului au fost identificați: experți în ocupare, formare și asistență socială angajați pe durata proiectului, beneficiarii proiectului constând în persoane din rândul populației rome, patronate, sindicate și ONG-uri (asociații şi fundații), și alți actori relevanți pe piața muncii, precum și decidenți la nivel central (Ministerul Muncii, guvernul României). </w:t>
      </w:r>
    </w:p>
    <w:p w14:paraId="1DA982A3" w14:textId="77777777" w:rsidR="00B456E7" w:rsidRPr="00BD157A" w:rsidRDefault="00B456E7" w:rsidP="00A633E8">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b/>
          <w:color w:val="000000"/>
          <w:sz w:val="20"/>
          <w:szCs w:val="20"/>
          <w:shd w:val="clear" w:color="auto" w:fill="FFFFFF"/>
        </w:rPr>
        <w:t>Resursele utilizate în implementarea proiectului au constat în</w:t>
      </w:r>
      <w:r w:rsidRPr="00BD157A">
        <w:rPr>
          <w:rFonts w:ascii="Calibri" w:eastAsiaTheme="minorHAnsi" w:hAnsi="Calibri" w:cs="Calibri"/>
          <w:color w:val="000000"/>
          <w:sz w:val="20"/>
          <w:szCs w:val="20"/>
          <w:shd w:val="clear" w:color="auto" w:fill="FFFFFF"/>
        </w:rPr>
        <w:t xml:space="preserve">: </w:t>
      </w:r>
    </w:p>
    <w:p w14:paraId="361313C4" w14:textId="0CB415A8" w:rsidR="00A14B27" w:rsidRPr="00BD157A" w:rsidRDefault="00A14B27" w:rsidP="00A633E8">
      <w:pPr>
        <w:snapToGrid w:val="0"/>
        <w:spacing w:after="120"/>
        <w:jc w:val="both"/>
        <w:rPr>
          <w:rFonts w:ascii="Calibri" w:eastAsiaTheme="minorEastAsia" w:hAnsi="Calibri" w:cs="Calibri"/>
          <w:b/>
          <w:color w:val="000000"/>
          <w:sz w:val="20"/>
          <w:szCs w:val="20"/>
          <w:shd w:val="clear" w:color="auto" w:fill="FFFFFF"/>
        </w:rPr>
      </w:pPr>
      <w:r w:rsidRPr="00BD157A">
        <w:rPr>
          <w:rFonts w:ascii="Calibri" w:eastAsia="Calibri" w:hAnsi="Calibri" w:cs="Calibri"/>
          <w:b/>
          <w:color w:val="000000"/>
          <w:sz w:val="20"/>
          <w:szCs w:val="20"/>
          <w:shd w:val="clear" w:color="auto" w:fill="FFFFFF"/>
        </w:rPr>
        <w:t>Resurse</w:t>
      </w:r>
      <w:r w:rsidR="1F42A731" w:rsidRPr="00BD157A">
        <w:rPr>
          <w:rFonts w:ascii="Calibri" w:eastAsia="Calibri" w:hAnsi="Calibri" w:cs="Calibri"/>
          <w:b/>
          <w:color w:val="000000"/>
          <w:sz w:val="20"/>
          <w:szCs w:val="20"/>
          <w:shd w:val="clear" w:color="auto" w:fill="FFFFFF"/>
        </w:rPr>
        <w:t>le</w:t>
      </w:r>
      <w:r w:rsidRPr="00BD157A">
        <w:rPr>
          <w:rFonts w:ascii="Calibri" w:eastAsia="Calibri" w:hAnsi="Calibri" w:cs="Calibri"/>
          <w:b/>
          <w:color w:val="000000"/>
          <w:sz w:val="20"/>
          <w:szCs w:val="20"/>
          <w:shd w:val="clear" w:color="auto" w:fill="FFFFFF"/>
        </w:rPr>
        <w:t xml:space="preserve"> umane</w:t>
      </w:r>
      <w:r w:rsidRPr="00BD157A">
        <w:rPr>
          <w:rFonts w:ascii="Calibri" w:eastAsia="Calibri" w:hAnsi="Calibri" w:cs="Calibri"/>
          <w:color w:val="000000"/>
          <w:sz w:val="20"/>
          <w:szCs w:val="20"/>
          <w:shd w:val="clear" w:color="auto" w:fill="FFFFFF"/>
        </w:rPr>
        <w:t xml:space="preserve"> implicate în derularea activităților proiectelor. </w:t>
      </w:r>
    </w:p>
    <w:p w14:paraId="375AF5FA" w14:textId="0F790093" w:rsidR="00A14B27" w:rsidRPr="00BD157A" w:rsidRDefault="0DDD6C19" w:rsidP="00A633E8">
      <w:pPr>
        <w:snapToGrid w:val="0"/>
        <w:spacing w:after="120"/>
        <w:jc w:val="both"/>
        <w:rPr>
          <w:rFonts w:ascii="Calibri" w:hAnsi="Calibri" w:cs="Calibri"/>
          <w:sz w:val="20"/>
          <w:szCs w:val="20"/>
        </w:rPr>
      </w:pPr>
      <w:r w:rsidRPr="00BD157A">
        <w:rPr>
          <w:rFonts w:ascii="Calibri" w:hAnsi="Calibri" w:cs="Calibri"/>
          <w:sz w:val="20"/>
          <w:szCs w:val="20"/>
        </w:rPr>
        <w:t xml:space="preserve">Modelul ACCEDER pe care îl urmărește îndeaproape prezentul proiect presupune organizarea de echipe interculturale </w:t>
      </w:r>
      <w:r w:rsidR="00E4354A" w:rsidRPr="00BD157A">
        <w:rPr>
          <w:rFonts w:ascii="Calibri" w:hAnsi="Calibri" w:cs="Calibri"/>
          <w:sz w:val="20"/>
          <w:szCs w:val="20"/>
        </w:rPr>
        <w:t>și</w:t>
      </w:r>
      <w:r w:rsidRPr="00BD157A">
        <w:rPr>
          <w:rFonts w:ascii="Calibri" w:hAnsi="Calibri" w:cs="Calibri"/>
          <w:sz w:val="20"/>
          <w:szCs w:val="20"/>
        </w:rPr>
        <w:t xml:space="preserve"> inter-disciplinare de romi </w:t>
      </w:r>
      <w:r w:rsidR="00E4354A" w:rsidRPr="00BD157A">
        <w:rPr>
          <w:rFonts w:ascii="Calibri" w:hAnsi="Calibri" w:cs="Calibri"/>
          <w:sz w:val="20"/>
          <w:szCs w:val="20"/>
        </w:rPr>
        <w:t>și</w:t>
      </w:r>
      <w:r w:rsidRPr="00BD157A">
        <w:rPr>
          <w:rFonts w:ascii="Calibri" w:hAnsi="Calibri" w:cs="Calibri"/>
          <w:sz w:val="20"/>
          <w:szCs w:val="20"/>
        </w:rPr>
        <w:t xml:space="preserve"> non-romi în fiecare din cele 8 centre teritoriale ale proiec</w:t>
      </w:r>
      <w:r w:rsidR="69F576F2" w:rsidRPr="00BD157A">
        <w:rPr>
          <w:rFonts w:ascii="Calibri" w:hAnsi="Calibri" w:cs="Calibri"/>
          <w:sz w:val="20"/>
          <w:szCs w:val="20"/>
        </w:rPr>
        <w:t xml:space="preserve">tului. Fiecare dintre acestea este </w:t>
      </w:r>
      <w:r w:rsidRPr="00BD157A">
        <w:rPr>
          <w:rFonts w:ascii="Calibri" w:hAnsi="Calibri" w:cs="Calibri"/>
          <w:sz w:val="20"/>
          <w:szCs w:val="20"/>
        </w:rPr>
        <w:t>alcătuit</w:t>
      </w:r>
      <w:r w:rsidR="520613CB" w:rsidRPr="00BD157A">
        <w:rPr>
          <w:rFonts w:ascii="Calibri" w:hAnsi="Calibri" w:cs="Calibri"/>
          <w:sz w:val="20"/>
          <w:szCs w:val="20"/>
        </w:rPr>
        <w:t>ă</w:t>
      </w:r>
      <w:r w:rsidRPr="00BD157A">
        <w:rPr>
          <w:rFonts w:ascii="Calibri" w:hAnsi="Calibri" w:cs="Calibri"/>
          <w:sz w:val="20"/>
          <w:szCs w:val="20"/>
        </w:rPr>
        <w:t xml:space="preserve"> din cel </w:t>
      </w:r>
      <w:r w:rsidR="00523F85" w:rsidRPr="00BD157A">
        <w:rPr>
          <w:rFonts w:ascii="Calibri" w:hAnsi="Calibri" w:cs="Calibri"/>
          <w:sz w:val="20"/>
          <w:szCs w:val="20"/>
        </w:rPr>
        <w:t>puțin</w:t>
      </w:r>
      <w:r w:rsidRPr="00BD157A">
        <w:rPr>
          <w:rFonts w:ascii="Calibri" w:hAnsi="Calibri" w:cs="Calibri"/>
          <w:sz w:val="20"/>
          <w:szCs w:val="20"/>
        </w:rPr>
        <w:t xml:space="preserve"> cinci persoane: </w:t>
      </w:r>
    </w:p>
    <w:p w14:paraId="79F1556F" w14:textId="55304501" w:rsidR="00A14B27" w:rsidRPr="007079AB" w:rsidRDefault="0DDD6C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coordonatorul centrului</w:t>
      </w:r>
      <w:r w:rsidR="572C40B5" w:rsidRPr="007079AB">
        <w:rPr>
          <w:rFonts w:ascii="Calibri" w:hAnsi="Calibri" w:cs="Calibri"/>
          <w:sz w:val="20"/>
          <w:szCs w:val="20"/>
        </w:rPr>
        <w:t>;</w:t>
      </w:r>
    </w:p>
    <w:p w14:paraId="0C079EAF" w14:textId="3C8AB9BA" w:rsidR="00A14B27" w:rsidRPr="007079AB" w:rsidRDefault="00E417DD"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m</w:t>
      </w:r>
      <w:r w:rsidR="0DDD6C19" w:rsidRPr="007079AB">
        <w:rPr>
          <w:rFonts w:ascii="Calibri" w:hAnsi="Calibri" w:cs="Calibri"/>
          <w:sz w:val="20"/>
          <w:szCs w:val="20"/>
        </w:rPr>
        <w:t>ediator intercultural</w:t>
      </w:r>
      <w:r w:rsidR="4E5320C2" w:rsidRPr="007079AB">
        <w:rPr>
          <w:rFonts w:ascii="Calibri" w:hAnsi="Calibri" w:cs="Calibri"/>
          <w:sz w:val="20"/>
          <w:szCs w:val="20"/>
        </w:rPr>
        <w:t>;</w:t>
      </w:r>
    </w:p>
    <w:p w14:paraId="68F101C5" w14:textId="19B90DC3" w:rsidR="00A14B27" w:rsidRPr="007079AB" w:rsidRDefault="0DDD6C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consilier </w:t>
      </w:r>
      <w:r w:rsidR="00E417DD" w:rsidRPr="007079AB">
        <w:rPr>
          <w:rFonts w:ascii="Calibri" w:hAnsi="Calibri" w:cs="Calibri"/>
          <w:sz w:val="20"/>
          <w:szCs w:val="20"/>
        </w:rPr>
        <w:t>educațional</w:t>
      </w:r>
      <w:r w:rsidR="1CFE157E" w:rsidRPr="007079AB">
        <w:rPr>
          <w:rFonts w:ascii="Calibri" w:hAnsi="Calibri" w:cs="Calibri"/>
          <w:sz w:val="20"/>
          <w:szCs w:val="20"/>
        </w:rPr>
        <w:t>;</w:t>
      </w:r>
    </w:p>
    <w:p w14:paraId="44C835D6" w14:textId="0B27F54D" w:rsidR="00A14B27" w:rsidRPr="007079AB" w:rsidRDefault="0DDD6C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consilier soci</w:t>
      </w:r>
      <w:r w:rsidR="002947FE" w:rsidRPr="007079AB">
        <w:rPr>
          <w:rFonts w:ascii="Calibri" w:hAnsi="Calibri" w:cs="Calibri"/>
          <w:sz w:val="20"/>
          <w:szCs w:val="20"/>
        </w:rPr>
        <w:t>o</w:t>
      </w:r>
      <w:r w:rsidRPr="007079AB">
        <w:rPr>
          <w:rFonts w:ascii="Calibri" w:hAnsi="Calibri" w:cs="Calibri"/>
          <w:sz w:val="20"/>
          <w:szCs w:val="20"/>
        </w:rPr>
        <w:t>-</w:t>
      </w:r>
      <w:r w:rsidR="00E417DD" w:rsidRPr="007079AB">
        <w:rPr>
          <w:rFonts w:ascii="Calibri" w:hAnsi="Calibri" w:cs="Calibri"/>
          <w:sz w:val="20"/>
          <w:szCs w:val="20"/>
        </w:rPr>
        <w:t>ocupațional</w:t>
      </w:r>
      <w:r w:rsidR="21E848C6" w:rsidRPr="007079AB">
        <w:rPr>
          <w:rFonts w:ascii="Calibri" w:hAnsi="Calibri" w:cs="Calibri"/>
          <w:sz w:val="20"/>
          <w:szCs w:val="20"/>
        </w:rPr>
        <w:t>;</w:t>
      </w:r>
    </w:p>
    <w:p w14:paraId="4E514F27" w14:textId="7EA48666" w:rsidR="00A14B27" w:rsidRPr="007079AB" w:rsidRDefault="0DDD6C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lastRenderedPageBreak/>
        <w:t>agent de intermediere</w:t>
      </w:r>
      <w:r w:rsidR="1F616EB1" w:rsidRPr="007079AB">
        <w:rPr>
          <w:rFonts w:ascii="Calibri" w:hAnsi="Calibri" w:cs="Calibri"/>
          <w:sz w:val="20"/>
          <w:szCs w:val="20"/>
        </w:rPr>
        <w:t>;</w:t>
      </w:r>
    </w:p>
    <w:p w14:paraId="28541392" w14:textId="67B9D49F" w:rsidR="00A14B27" w:rsidRPr="00BD157A" w:rsidRDefault="1F616EB1" w:rsidP="00A633E8">
      <w:pPr>
        <w:snapToGrid w:val="0"/>
        <w:spacing w:after="120"/>
        <w:jc w:val="both"/>
        <w:rPr>
          <w:rFonts w:ascii="Calibri" w:hAnsi="Calibri" w:cs="Calibri"/>
          <w:sz w:val="20"/>
          <w:szCs w:val="20"/>
        </w:rPr>
      </w:pPr>
      <w:r w:rsidRPr="00BD157A">
        <w:rPr>
          <w:rFonts w:ascii="Calibri" w:hAnsi="Calibri" w:cs="Calibri"/>
          <w:sz w:val="20"/>
          <w:szCs w:val="20"/>
        </w:rPr>
        <w:t>Aceste persoane au ca rol:</w:t>
      </w:r>
      <w:r w:rsidR="0DDD6C19" w:rsidRPr="00BD157A">
        <w:rPr>
          <w:rFonts w:ascii="Calibri" w:hAnsi="Calibri" w:cs="Calibri"/>
          <w:sz w:val="20"/>
          <w:szCs w:val="20"/>
        </w:rPr>
        <w:t xml:space="preserve"> </w:t>
      </w:r>
    </w:p>
    <w:p w14:paraId="2AB2AF5D" w14:textId="32C58ACC" w:rsidR="00A14B27" w:rsidRPr="007079AB" w:rsidRDefault="40BD88C6"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r</w:t>
      </w:r>
      <w:r w:rsidR="0DDD6C19" w:rsidRPr="007079AB">
        <w:rPr>
          <w:rFonts w:ascii="Calibri" w:hAnsi="Calibri" w:cs="Calibri"/>
          <w:sz w:val="20"/>
          <w:szCs w:val="20"/>
        </w:rPr>
        <w:t xml:space="preserve">ecrutarea şi primirea romilor cu scopul de a le oferi </w:t>
      </w:r>
      <w:r w:rsidR="001C1E4A" w:rsidRPr="007079AB">
        <w:rPr>
          <w:rFonts w:ascii="Calibri" w:hAnsi="Calibri" w:cs="Calibri"/>
          <w:sz w:val="20"/>
          <w:szCs w:val="20"/>
        </w:rPr>
        <w:t>informații</w:t>
      </w:r>
      <w:r w:rsidR="0DDD6C19" w:rsidRPr="007079AB">
        <w:rPr>
          <w:rFonts w:ascii="Calibri" w:hAnsi="Calibri" w:cs="Calibri"/>
          <w:sz w:val="20"/>
          <w:szCs w:val="20"/>
        </w:rPr>
        <w:t xml:space="preserve"> despre procesul de căutare a unui loc de muncă</w:t>
      </w:r>
      <w:r w:rsidR="02D563B4" w:rsidRPr="007079AB">
        <w:rPr>
          <w:rFonts w:ascii="Calibri" w:hAnsi="Calibri" w:cs="Calibri"/>
          <w:sz w:val="20"/>
          <w:szCs w:val="20"/>
        </w:rPr>
        <w:t xml:space="preserve"> (mediatorului intercultural);</w:t>
      </w:r>
    </w:p>
    <w:p w14:paraId="1E5B3253" w14:textId="0DD8FE3B" w:rsidR="00A14B27" w:rsidRPr="007079AB" w:rsidRDefault="2BAF85CC"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s</w:t>
      </w:r>
      <w:r w:rsidR="0DDD6C19" w:rsidRPr="007079AB">
        <w:rPr>
          <w:rFonts w:ascii="Calibri" w:hAnsi="Calibri" w:cs="Calibri"/>
          <w:sz w:val="20"/>
          <w:szCs w:val="20"/>
        </w:rPr>
        <w:t>prijinire</w:t>
      </w:r>
      <w:r w:rsidR="35AC1DB2" w:rsidRPr="007079AB">
        <w:rPr>
          <w:rFonts w:ascii="Calibri" w:hAnsi="Calibri" w:cs="Calibri"/>
          <w:sz w:val="20"/>
          <w:szCs w:val="20"/>
        </w:rPr>
        <w:t>a</w:t>
      </w:r>
      <w:r w:rsidR="0DDD6C19" w:rsidRPr="007079AB">
        <w:rPr>
          <w:rFonts w:ascii="Calibri" w:hAnsi="Calibri" w:cs="Calibri"/>
          <w:sz w:val="20"/>
          <w:szCs w:val="20"/>
        </w:rPr>
        <w:t>, urmărire</w:t>
      </w:r>
      <w:r w:rsidR="71A0DA06" w:rsidRPr="007079AB">
        <w:rPr>
          <w:rFonts w:ascii="Calibri" w:hAnsi="Calibri" w:cs="Calibri"/>
          <w:sz w:val="20"/>
          <w:szCs w:val="20"/>
        </w:rPr>
        <w:t>a</w:t>
      </w:r>
      <w:r w:rsidR="0DDD6C19" w:rsidRPr="007079AB">
        <w:rPr>
          <w:rFonts w:ascii="Calibri" w:hAnsi="Calibri" w:cs="Calibri"/>
          <w:sz w:val="20"/>
          <w:szCs w:val="20"/>
        </w:rPr>
        <w:t xml:space="preserve"> şi </w:t>
      </w:r>
      <w:r w:rsidR="00FD7EB5" w:rsidRPr="007079AB">
        <w:rPr>
          <w:rFonts w:ascii="Calibri" w:hAnsi="Calibri" w:cs="Calibri"/>
          <w:sz w:val="20"/>
          <w:szCs w:val="20"/>
        </w:rPr>
        <w:t>îndrumarea</w:t>
      </w:r>
      <w:r w:rsidR="0DDD6C19" w:rsidRPr="007079AB">
        <w:rPr>
          <w:rFonts w:ascii="Calibri" w:hAnsi="Calibri" w:cs="Calibri"/>
          <w:sz w:val="20"/>
          <w:szCs w:val="20"/>
        </w:rPr>
        <w:t xml:space="preserve"> tinerilor romi cu vârstele între 14-16 ani </w:t>
      </w:r>
      <w:r w:rsidR="001C1E4A" w:rsidRPr="007079AB">
        <w:rPr>
          <w:rFonts w:ascii="Calibri" w:hAnsi="Calibri" w:cs="Calibri"/>
          <w:sz w:val="20"/>
          <w:szCs w:val="20"/>
        </w:rPr>
        <w:t>încadrați</w:t>
      </w:r>
      <w:r w:rsidR="0DDD6C19" w:rsidRPr="007079AB">
        <w:rPr>
          <w:rFonts w:ascii="Calibri" w:hAnsi="Calibri" w:cs="Calibri"/>
          <w:sz w:val="20"/>
          <w:szCs w:val="20"/>
        </w:rPr>
        <w:t xml:space="preserve"> în sistemul </w:t>
      </w:r>
      <w:r w:rsidR="00DA0DB9" w:rsidRPr="007079AB">
        <w:rPr>
          <w:rFonts w:ascii="Calibri" w:hAnsi="Calibri" w:cs="Calibri"/>
          <w:sz w:val="20"/>
          <w:szCs w:val="20"/>
        </w:rPr>
        <w:t>educațional</w:t>
      </w:r>
      <w:r w:rsidR="0DDD6C19" w:rsidRPr="007079AB">
        <w:rPr>
          <w:rFonts w:ascii="Calibri" w:hAnsi="Calibri" w:cs="Calibri"/>
          <w:sz w:val="20"/>
          <w:szCs w:val="20"/>
        </w:rPr>
        <w:t xml:space="preserve"> şi prevenirea abandonării </w:t>
      </w:r>
      <w:r w:rsidR="001C1E4A" w:rsidRPr="007079AB">
        <w:rPr>
          <w:rFonts w:ascii="Calibri" w:hAnsi="Calibri" w:cs="Calibri"/>
          <w:sz w:val="20"/>
          <w:szCs w:val="20"/>
        </w:rPr>
        <w:t>școlii</w:t>
      </w:r>
      <w:r w:rsidR="0DDD6C19" w:rsidRPr="007079AB">
        <w:rPr>
          <w:rFonts w:ascii="Calibri" w:hAnsi="Calibri" w:cs="Calibri"/>
          <w:sz w:val="20"/>
          <w:szCs w:val="20"/>
        </w:rPr>
        <w:t xml:space="preserve"> </w:t>
      </w:r>
      <w:r w:rsidR="40B2B27F" w:rsidRPr="007079AB">
        <w:rPr>
          <w:rFonts w:ascii="Calibri" w:hAnsi="Calibri" w:cs="Calibri"/>
          <w:sz w:val="20"/>
          <w:szCs w:val="20"/>
        </w:rPr>
        <w:t>(</w:t>
      </w:r>
      <w:r w:rsidR="0DDD6C19" w:rsidRPr="007079AB">
        <w:rPr>
          <w:rFonts w:ascii="Calibri" w:hAnsi="Calibri" w:cs="Calibri"/>
          <w:sz w:val="20"/>
          <w:szCs w:val="20"/>
        </w:rPr>
        <w:t xml:space="preserve">consilierul </w:t>
      </w:r>
      <w:r w:rsidR="00DA0DB9" w:rsidRPr="007079AB">
        <w:rPr>
          <w:rFonts w:ascii="Calibri" w:hAnsi="Calibri" w:cs="Calibri"/>
          <w:sz w:val="20"/>
          <w:szCs w:val="20"/>
        </w:rPr>
        <w:t>educațional</w:t>
      </w:r>
      <w:r w:rsidR="29A3C08C" w:rsidRPr="007079AB">
        <w:rPr>
          <w:rFonts w:ascii="Calibri" w:hAnsi="Calibri" w:cs="Calibri"/>
          <w:sz w:val="20"/>
          <w:szCs w:val="20"/>
        </w:rPr>
        <w:t>);</w:t>
      </w:r>
    </w:p>
    <w:p w14:paraId="2557C1BE" w14:textId="193F361B" w:rsidR="00A14B27" w:rsidRPr="007079AB" w:rsidRDefault="29A3C08C"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w:t>
      </w:r>
      <w:r w:rsidR="0DDD6C19" w:rsidRPr="007079AB">
        <w:rPr>
          <w:rFonts w:ascii="Calibri" w:hAnsi="Calibri" w:cs="Calibri"/>
          <w:sz w:val="20"/>
          <w:szCs w:val="20"/>
        </w:rPr>
        <w:t xml:space="preserve">onsiliere, </w:t>
      </w:r>
      <w:r w:rsidR="001C1E4A" w:rsidRPr="007079AB">
        <w:rPr>
          <w:rFonts w:ascii="Calibri" w:hAnsi="Calibri" w:cs="Calibri"/>
          <w:sz w:val="20"/>
          <w:szCs w:val="20"/>
        </w:rPr>
        <w:t>consultații</w:t>
      </w:r>
      <w:r w:rsidR="0DDD6C19" w:rsidRPr="007079AB">
        <w:rPr>
          <w:rFonts w:ascii="Calibri" w:hAnsi="Calibri" w:cs="Calibri"/>
          <w:sz w:val="20"/>
          <w:szCs w:val="20"/>
        </w:rPr>
        <w:t xml:space="preserve"> şi integrarea în </w:t>
      </w:r>
      <w:r w:rsidR="00E417DD" w:rsidRPr="007079AB">
        <w:rPr>
          <w:rFonts w:ascii="Calibri" w:hAnsi="Calibri" w:cs="Calibri"/>
          <w:sz w:val="20"/>
          <w:szCs w:val="20"/>
        </w:rPr>
        <w:t>piața</w:t>
      </w:r>
      <w:r w:rsidR="0DDD6C19" w:rsidRPr="007079AB">
        <w:rPr>
          <w:rFonts w:ascii="Calibri" w:hAnsi="Calibri" w:cs="Calibri"/>
          <w:sz w:val="20"/>
          <w:szCs w:val="20"/>
        </w:rPr>
        <w:t xml:space="preserve"> muncii şi monitoring de angajare </w:t>
      </w:r>
      <w:r w:rsidR="32F81A66" w:rsidRPr="007079AB">
        <w:rPr>
          <w:rFonts w:ascii="Calibri" w:hAnsi="Calibri" w:cs="Calibri"/>
          <w:sz w:val="20"/>
          <w:szCs w:val="20"/>
        </w:rPr>
        <w:t>(</w:t>
      </w:r>
      <w:r w:rsidR="0DDD6C19" w:rsidRPr="007079AB">
        <w:rPr>
          <w:rFonts w:ascii="Calibri" w:hAnsi="Calibri" w:cs="Calibri"/>
          <w:sz w:val="20"/>
          <w:szCs w:val="20"/>
        </w:rPr>
        <w:t xml:space="preserve">consilierul social şi al ocupării </w:t>
      </w:r>
      <w:r w:rsidR="001C1E4A" w:rsidRPr="007079AB">
        <w:rPr>
          <w:rFonts w:ascii="Calibri" w:hAnsi="Calibri" w:cs="Calibri"/>
          <w:sz w:val="20"/>
          <w:szCs w:val="20"/>
        </w:rPr>
        <w:t>forței</w:t>
      </w:r>
      <w:r w:rsidR="0DDD6C19" w:rsidRPr="007079AB">
        <w:rPr>
          <w:rFonts w:ascii="Calibri" w:hAnsi="Calibri" w:cs="Calibri"/>
          <w:sz w:val="20"/>
          <w:szCs w:val="20"/>
        </w:rPr>
        <w:t xml:space="preserve"> de muncă</w:t>
      </w:r>
      <w:r w:rsidR="73677B29" w:rsidRPr="007079AB">
        <w:rPr>
          <w:rFonts w:ascii="Calibri" w:hAnsi="Calibri" w:cs="Calibri"/>
          <w:sz w:val="20"/>
          <w:szCs w:val="20"/>
        </w:rPr>
        <w:t>)</w:t>
      </w:r>
      <w:r w:rsidR="4523794E" w:rsidRPr="007079AB">
        <w:rPr>
          <w:rFonts w:ascii="Calibri" w:hAnsi="Calibri" w:cs="Calibri"/>
          <w:sz w:val="20"/>
          <w:szCs w:val="20"/>
        </w:rPr>
        <w:t>;</w:t>
      </w:r>
    </w:p>
    <w:p w14:paraId="44032AE8" w14:textId="3B0DB92D" w:rsidR="00A14B27" w:rsidRPr="007079AB" w:rsidRDefault="4B524A8D"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f</w:t>
      </w:r>
      <w:r w:rsidR="0DDD6C19" w:rsidRPr="007079AB">
        <w:rPr>
          <w:rFonts w:ascii="Calibri" w:hAnsi="Calibri" w:cs="Calibri"/>
          <w:sz w:val="20"/>
          <w:szCs w:val="20"/>
        </w:rPr>
        <w:t xml:space="preserve">ormare profesională care include implementarea </w:t>
      </w:r>
      <w:r w:rsidR="00DA0DB9" w:rsidRPr="007079AB">
        <w:rPr>
          <w:rFonts w:ascii="Calibri" w:hAnsi="Calibri" w:cs="Calibri"/>
          <w:sz w:val="20"/>
          <w:szCs w:val="20"/>
        </w:rPr>
        <w:t>activităților</w:t>
      </w:r>
      <w:r w:rsidR="0DDD6C19" w:rsidRPr="007079AB">
        <w:rPr>
          <w:rFonts w:ascii="Calibri" w:hAnsi="Calibri" w:cs="Calibri"/>
          <w:sz w:val="20"/>
          <w:szCs w:val="20"/>
        </w:rPr>
        <w:t xml:space="preserve"> de pre-instruire şi de instruire profesională create în special pentru comunitatea romilor sau ale programelor externe de instruire</w:t>
      </w:r>
      <w:r w:rsidR="333F9C70" w:rsidRPr="007079AB">
        <w:rPr>
          <w:rFonts w:ascii="Calibri" w:hAnsi="Calibri" w:cs="Calibri"/>
          <w:sz w:val="20"/>
          <w:szCs w:val="20"/>
        </w:rPr>
        <w:t xml:space="preserve"> (</w:t>
      </w:r>
      <w:r w:rsidR="0DDD6C19" w:rsidRPr="007079AB">
        <w:rPr>
          <w:rFonts w:ascii="Calibri" w:hAnsi="Calibri" w:cs="Calibri"/>
          <w:sz w:val="20"/>
          <w:szCs w:val="20"/>
        </w:rPr>
        <w:t xml:space="preserve">consilierul social şi al ocupării </w:t>
      </w:r>
      <w:r w:rsidR="001C1E4A" w:rsidRPr="007079AB">
        <w:rPr>
          <w:rFonts w:ascii="Calibri" w:hAnsi="Calibri" w:cs="Calibri"/>
          <w:sz w:val="20"/>
          <w:szCs w:val="20"/>
        </w:rPr>
        <w:t>forței</w:t>
      </w:r>
      <w:r w:rsidR="0DDD6C19" w:rsidRPr="007079AB">
        <w:rPr>
          <w:rFonts w:ascii="Calibri" w:hAnsi="Calibri" w:cs="Calibri"/>
          <w:sz w:val="20"/>
          <w:szCs w:val="20"/>
        </w:rPr>
        <w:t xml:space="preserve"> de muncă</w:t>
      </w:r>
      <w:r w:rsidR="5429D9EF" w:rsidRPr="007079AB">
        <w:rPr>
          <w:rFonts w:ascii="Calibri" w:hAnsi="Calibri" w:cs="Calibri"/>
          <w:sz w:val="20"/>
          <w:szCs w:val="20"/>
        </w:rPr>
        <w:t>);</w:t>
      </w:r>
    </w:p>
    <w:p w14:paraId="4C01C7E5" w14:textId="2D951EF0" w:rsidR="00A14B27" w:rsidRPr="007079AB" w:rsidRDefault="5429D9E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i</w:t>
      </w:r>
      <w:r w:rsidR="0DDD6C19" w:rsidRPr="007079AB">
        <w:rPr>
          <w:rFonts w:ascii="Calibri" w:hAnsi="Calibri" w:cs="Calibri"/>
          <w:sz w:val="20"/>
          <w:szCs w:val="20"/>
        </w:rPr>
        <w:t xml:space="preserve">ntermediere pe </w:t>
      </w:r>
      <w:r w:rsidR="001C1E4A" w:rsidRPr="007079AB">
        <w:rPr>
          <w:rFonts w:ascii="Calibri" w:hAnsi="Calibri" w:cs="Calibri"/>
          <w:sz w:val="20"/>
          <w:szCs w:val="20"/>
        </w:rPr>
        <w:t>piața</w:t>
      </w:r>
      <w:r w:rsidR="0DDD6C19" w:rsidRPr="007079AB">
        <w:rPr>
          <w:rFonts w:ascii="Calibri" w:hAnsi="Calibri" w:cs="Calibri"/>
          <w:sz w:val="20"/>
          <w:szCs w:val="20"/>
        </w:rPr>
        <w:t xml:space="preserve"> muncii care include o analiză a ofertelor de angajare, </w:t>
      </w:r>
      <w:r w:rsidR="001C1E4A" w:rsidRPr="007079AB">
        <w:rPr>
          <w:rFonts w:ascii="Calibri" w:hAnsi="Calibri" w:cs="Calibri"/>
          <w:sz w:val="20"/>
          <w:szCs w:val="20"/>
        </w:rPr>
        <w:t>însoțirea</w:t>
      </w:r>
      <w:r w:rsidR="0DDD6C19" w:rsidRPr="007079AB">
        <w:rPr>
          <w:rFonts w:ascii="Calibri" w:hAnsi="Calibri" w:cs="Calibri"/>
          <w:sz w:val="20"/>
          <w:szCs w:val="20"/>
        </w:rPr>
        <w:t xml:space="preserve"> şi consilierea utilizatorilor şi colaborarea cu întreprinzătorii </w:t>
      </w:r>
      <w:r w:rsidR="3146BC6E" w:rsidRPr="007079AB">
        <w:rPr>
          <w:rFonts w:ascii="Calibri" w:hAnsi="Calibri" w:cs="Calibri"/>
          <w:sz w:val="20"/>
          <w:szCs w:val="20"/>
        </w:rPr>
        <w:t>(</w:t>
      </w:r>
      <w:r w:rsidR="0DDD6C19" w:rsidRPr="007079AB">
        <w:rPr>
          <w:rFonts w:ascii="Calibri" w:hAnsi="Calibri" w:cs="Calibri"/>
          <w:sz w:val="20"/>
          <w:szCs w:val="20"/>
        </w:rPr>
        <w:t>agentul de intermediere</w:t>
      </w:r>
      <w:r w:rsidR="6DEC18EC" w:rsidRPr="007079AB">
        <w:rPr>
          <w:rFonts w:ascii="Calibri" w:hAnsi="Calibri" w:cs="Calibri"/>
          <w:sz w:val="20"/>
          <w:szCs w:val="20"/>
        </w:rPr>
        <w:t>);</w:t>
      </w:r>
    </w:p>
    <w:p w14:paraId="2CCB535C" w14:textId="60A1B629" w:rsidR="00A14B27" w:rsidRPr="007079AB" w:rsidRDefault="001C1E4A"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w:t>
      </w:r>
      <w:r w:rsidR="0DDD6C19" w:rsidRPr="007079AB">
        <w:rPr>
          <w:rFonts w:ascii="Calibri" w:hAnsi="Calibri" w:cs="Calibri"/>
          <w:sz w:val="20"/>
          <w:szCs w:val="20"/>
        </w:rPr>
        <w:t xml:space="preserve"> complementare (culegere de </w:t>
      </w:r>
      <w:r w:rsidRPr="007079AB">
        <w:rPr>
          <w:rFonts w:ascii="Calibri" w:hAnsi="Calibri" w:cs="Calibri"/>
          <w:sz w:val="20"/>
          <w:szCs w:val="20"/>
        </w:rPr>
        <w:t>informații</w:t>
      </w:r>
      <w:r w:rsidR="0DDD6C19" w:rsidRPr="007079AB">
        <w:rPr>
          <w:rFonts w:ascii="Calibri" w:hAnsi="Calibri" w:cs="Calibri"/>
          <w:sz w:val="20"/>
          <w:szCs w:val="20"/>
        </w:rPr>
        <w:t xml:space="preserve"> şi </w:t>
      </w:r>
      <w:r w:rsidR="00DA0DB9" w:rsidRPr="007079AB">
        <w:rPr>
          <w:rFonts w:ascii="Calibri" w:hAnsi="Calibri" w:cs="Calibri"/>
          <w:sz w:val="20"/>
          <w:szCs w:val="20"/>
        </w:rPr>
        <w:t>activități</w:t>
      </w:r>
      <w:r w:rsidR="0DDD6C19" w:rsidRPr="007079AB">
        <w:rPr>
          <w:rFonts w:ascii="Calibri" w:hAnsi="Calibri" w:cs="Calibri"/>
          <w:sz w:val="20"/>
          <w:szCs w:val="20"/>
        </w:rPr>
        <w:t xml:space="preserve"> de </w:t>
      </w:r>
      <w:r w:rsidR="35B58061" w:rsidRPr="007079AB">
        <w:rPr>
          <w:rFonts w:ascii="Calibri" w:hAnsi="Calibri" w:cs="Calibri"/>
          <w:sz w:val="20"/>
          <w:szCs w:val="20"/>
        </w:rPr>
        <w:t>conștientizare</w:t>
      </w:r>
      <w:r w:rsidR="0DDD6C19" w:rsidRPr="007079AB">
        <w:rPr>
          <w:rFonts w:ascii="Calibri" w:hAnsi="Calibri" w:cs="Calibri"/>
          <w:sz w:val="20"/>
          <w:szCs w:val="20"/>
        </w:rPr>
        <w:t>).</w:t>
      </w:r>
    </w:p>
    <w:p w14:paraId="515C8179" w14:textId="76E7931A" w:rsidR="00A14B27" w:rsidRPr="00BD157A" w:rsidRDefault="00A14B27" w:rsidP="00A633E8">
      <w:pPr>
        <w:snapToGrid w:val="0"/>
        <w:spacing w:after="120"/>
        <w:jc w:val="both"/>
        <w:rPr>
          <w:rFonts w:ascii="Calibri" w:hAnsi="Calibri" w:cs="Calibri"/>
          <w:sz w:val="20"/>
          <w:szCs w:val="20"/>
        </w:rPr>
      </w:pPr>
      <w:r w:rsidRPr="00BD157A">
        <w:rPr>
          <w:rFonts w:ascii="Calibri" w:hAnsi="Calibri" w:cs="Calibri"/>
          <w:b/>
          <w:sz w:val="20"/>
          <w:szCs w:val="20"/>
        </w:rPr>
        <w:t>Resurse</w:t>
      </w:r>
      <w:r w:rsidR="2150EDA0" w:rsidRPr="00BD157A">
        <w:rPr>
          <w:rFonts w:ascii="Calibri" w:hAnsi="Calibri" w:cs="Calibri"/>
          <w:b/>
          <w:sz w:val="20"/>
          <w:szCs w:val="20"/>
        </w:rPr>
        <w:t>le</w:t>
      </w:r>
      <w:r w:rsidRPr="00BD157A">
        <w:rPr>
          <w:rFonts w:ascii="Calibri" w:hAnsi="Calibri" w:cs="Calibri"/>
          <w:b/>
          <w:sz w:val="20"/>
          <w:szCs w:val="20"/>
        </w:rPr>
        <w:t xml:space="preserve"> financiare</w:t>
      </w:r>
      <w:r w:rsidRPr="00BD157A">
        <w:rPr>
          <w:rFonts w:ascii="Calibri" w:hAnsi="Calibri" w:cs="Calibri"/>
          <w:sz w:val="20"/>
          <w:szCs w:val="20"/>
        </w:rPr>
        <w:t xml:space="preserve"> utilizate în implementarea proiect</w:t>
      </w:r>
      <w:r w:rsidR="739A4AF4" w:rsidRPr="00BD157A">
        <w:rPr>
          <w:rFonts w:ascii="Calibri" w:hAnsi="Calibri" w:cs="Calibri"/>
          <w:sz w:val="20"/>
          <w:szCs w:val="20"/>
        </w:rPr>
        <w:t>ului</w:t>
      </w:r>
      <w:r w:rsidRPr="00BD157A">
        <w:rPr>
          <w:rFonts w:ascii="Calibri" w:hAnsi="Calibri" w:cs="Calibri"/>
          <w:sz w:val="20"/>
          <w:szCs w:val="20"/>
        </w:rPr>
        <w:t xml:space="preserve"> au fost:</w:t>
      </w:r>
    </w:p>
    <w:p w14:paraId="64DFD340" w14:textId="77777777" w:rsidR="00A14B27" w:rsidRPr="007079AB" w:rsidRDefault="00A14B27"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Fonduri nerambursabile UE: 16.268.403 lei</w:t>
      </w:r>
    </w:p>
    <w:p w14:paraId="79B82559" w14:textId="77777777" w:rsidR="00A14B27" w:rsidRPr="007079AB" w:rsidRDefault="00A14B27"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Contribuție națională: 1.530.724,50 lei </w:t>
      </w:r>
    </w:p>
    <w:p w14:paraId="287DC523" w14:textId="77777777" w:rsidR="00A14B27" w:rsidRPr="007079AB" w:rsidRDefault="00A14B27"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Contribuție beneficiar: 363.247,50 lei </w:t>
      </w:r>
    </w:p>
    <w:p w14:paraId="5F77C4AB" w14:textId="116E1BFC" w:rsidR="4FD4219A" w:rsidRPr="004216CE" w:rsidRDefault="00A14B27" w:rsidP="004216CE">
      <w:pPr>
        <w:numPr>
          <w:ilvl w:val="0"/>
          <w:numId w:val="18"/>
        </w:numPr>
        <w:spacing w:after="60"/>
        <w:ind w:left="714" w:hanging="357"/>
        <w:jc w:val="both"/>
        <w:rPr>
          <w:rFonts w:ascii="Calibri" w:hAnsi="Calibri" w:cs="Calibri"/>
          <w:b/>
          <w:color w:val="000000" w:themeColor="text1"/>
          <w:sz w:val="20"/>
          <w:szCs w:val="20"/>
        </w:rPr>
      </w:pPr>
      <w:r w:rsidRPr="00BD157A">
        <w:rPr>
          <w:rFonts w:ascii="Calibri" w:hAnsi="Calibri" w:cs="Calibri"/>
          <w:b/>
          <w:color w:val="000000" w:themeColor="text1"/>
          <w:sz w:val="20"/>
          <w:szCs w:val="20"/>
        </w:rPr>
        <w:t xml:space="preserve">Buget total:  18.162.375,00 lei </w:t>
      </w:r>
    </w:p>
    <w:p w14:paraId="1FC7E8B7" w14:textId="0C52210A" w:rsidR="00A14B27" w:rsidRPr="00BD157A" w:rsidRDefault="00A14B27" w:rsidP="00A633E8">
      <w:pPr>
        <w:snapToGrid w:val="0"/>
        <w:spacing w:after="120"/>
        <w:jc w:val="both"/>
        <w:rPr>
          <w:rFonts w:ascii="Calibri" w:hAnsi="Calibri" w:cs="Calibri"/>
          <w:sz w:val="20"/>
          <w:szCs w:val="20"/>
        </w:rPr>
      </w:pPr>
      <w:r w:rsidRPr="00BD157A">
        <w:rPr>
          <w:rFonts w:ascii="Calibri" w:hAnsi="Calibri" w:cs="Calibri"/>
          <w:b/>
          <w:sz w:val="20"/>
          <w:szCs w:val="20"/>
        </w:rPr>
        <w:t xml:space="preserve">Resursele </w:t>
      </w:r>
      <w:r w:rsidRPr="00BD157A">
        <w:rPr>
          <w:rFonts w:ascii="Calibri" w:hAnsi="Calibri" w:cs="Calibri"/>
          <w:sz w:val="20"/>
          <w:szCs w:val="20"/>
        </w:rPr>
        <w:t>materiale implicate în derularea activităților proiectelor.</w:t>
      </w:r>
      <w:r w:rsidR="66F61F49" w:rsidRPr="00BD157A">
        <w:rPr>
          <w:rFonts w:ascii="Calibri" w:hAnsi="Calibri" w:cs="Calibri"/>
          <w:sz w:val="20"/>
          <w:szCs w:val="20"/>
        </w:rPr>
        <w:t xml:space="preserve"> </w:t>
      </w:r>
    </w:p>
    <w:p w14:paraId="3FB45E0D" w14:textId="0A6477D5" w:rsidR="00A14B27" w:rsidRPr="00BD157A" w:rsidRDefault="185FC85F" w:rsidP="00A633E8">
      <w:pPr>
        <w:snapToGrid w:val="0"/>
        <w:spacing w:after="120"/>
        <w:jc w:val="both"/>
        <w:rPr>
          <w:rFonts w:ascii="Calibri" w:hAnsi="Calibri" w:cs="Calibri"/>
          <w:sz w:val="20"/>
          <w:szCs w:val="20"/>
        </w:rPr>
      </w:pPr>
      <w:r w:rsidRPr="00BD157A">
        <w:rPr>
          <w:rFonts w:ascii="Calibri" w:hAnsi="Calibri" w:cs="Calibri"/>
          <w:sz w:val="20"/>
          <w:szCs w:val="20"/>
        </w:rPr>
        <w:t>În cererea de finanțare au fost prevăzute următo</w:t>
      </w:r>
      <w:r w:rsidR="4EADD017" w:rsidRPr="00BD157A">
        <w:rPr>
          <w:rFonts w:ascii="Calibri" w:hAnsi="Calibri" w:cs="Calibri"/>
          <w:sz w:val="20"/>
          <w:szCs w:val="20"/>
        </w:rPr>
        <w:t>a</w:t>
      </w:r>
      <w:r w:rsidRPr="00BD157A">
        <w:rPr>
          <w:rFonts w:ascii="Calibri" w:hAnsi="Calibri" w:cs="Calibri"/>
          <w:sz w:val="20"/>
          <w:szCs w:val="20"/>
        </w:rPr>
        <w:t xml:space="preserve">rele resurse aferente operaționalizării biroului central: </w:t>
      </w:r>
    </w:p>
    <w:p w14:paraId="5D9B9D4D" w14:textId="14CBFF4A" w:rsidR="00A14B27" w:rsidRPr="007079AB" w:rsidRDefault="001C1E4A"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spațiul</w:t>
      </w:r>
      <w:r w:rsidR="185FC85F" w:rsidRPr="007079AB">
        <w:rPr>
          <w:rFonts w:ascii="Calibri" w:hAnsi="Calibri" w:cs="Calibri"/>
          <w:sz w:val="20"/>
          <w:szCs w:val="20"/>
        </w:rPr>
        <w:t xml:space="preserve"> necesar - închiriat de către solicitant;</w:t>
      </w:r>
    </w:p>
    <w:p w14:paraId="2FC896BB" w14:textId="4E5A5C8C" w:rsidR="00A14B27" w:rsidRPr="007079AB" w:rsidRDefault="185FC85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echipamente</w:t>
      </w:r>
      <w:r w:rsidR="460E05DA" w:rsidRPr="007079AB">
        <w:rPr>
          <w:rFonts w:ascii="Calibri" w:hAnsi="Calibri" w:cs="Calibri"/>
          <w:sz w:val="20"/>
          <w:szCs w:val="20"/>
        </w:rPr>
        <w:t>:</w:t>
      </w:r>
      <w:r w:rsidRPr="007079AB">
        <w:rPr>
          <w:rFonts w:ascii="Calibri" w:hAnsi="Calibri" w:cs="Calibri"/>
          <w:sz w:val="20"/>
          <w:szCs w:val="20"/>
        </w:rPr>
        <w:t xml:space="preserve"> 4 laptop-uri cu softurile corespunzătoare, 3 imprimante alb</w:t>
      </w:r>
      <w:r w:rsidR="17D32FAF" w:rsidRPr="007079AB">
        <w:rPr>
          <w:rFonts w:ascii="Calibri" w:hAnsi="Calibri" w:cs="Calibri"/>
          <w:sz w:val="20"/>
          <w:szCs w:val="20"/>
        </w:rPr>
        <w:t>-</w:t>
      </w:r>
      <w:r w:rsidRPr="007079AB">
        <w:rPr>
          <w:rFonts w:ascii="Calibri" w:hAnsi="Calibri" w:cs="Calibri"/>
          <w:sz w:val="20"/>
          <w:szCs w:val="20"/>
        </w:rPr>
        <w:t>negru, 1 imprimantă color, telefon/fax, scanner</w:t>
      </w:r>
      <w:r w:rsidR="383E5CC7" w:rsidRPr="007079AB">
        <w:rPr>
          <w:rFonts w:ascii="Calibri" w:hAnsi="Calibri" w:cs="Calibri"/>
          <w:sz w:val="20"/>
          <w:szCs w:val="20"/>
        </w:rPr>
        <w:t>;</w:t>
      </w:r>
    </w:p>
    <w:p w14:paraId="0813E4A1" w14:textId="61435683" w:rsidR="00A14B27" w:rsidRPr="007079AB" w:rsidRDefault="496200CA"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10</w:t>
      </w:r>
      <w:r w:rsidR="185FC85F" w:rsidRPr="007079AB">
        <w:rPr>
          <w:rFonts w:ascii="Calibri" w:hAnsi="Calibri" w:cs="Calibri"/>
          <w:sz w:val="20"/>
          <w:szCs w:val="20"/>
        </w:rPr>
        <w:t xml:space="preserve"> autovehicule pentru efectuarea vizitelor în teren</w:t>
      </w:r>
      <w:r w:rsidR="1448B044" w:rsidRPr="007079AB">
        <w:rPr>
          <w:rFonts w:ascii="Calibri" w:hAnsi="Calibri" w:cs="Calibri"/>
          <w:sz w:val="20"/>
          <w:szCs w:val="20"/>
        </w:rPr>
        <w:t>;</w:t>
      </w:r>
    </w:p>
    <w:p w14:paraId="0FA1DB97" w14:textId="2D57CCBF" w:rsidR="00A14B27" w:rsidRPr="007079AB" w:rsidRDefault="185FC85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programe specifice: internet bank accounting, programe legislative</w:t>
      </w:r>
      <w:r w:rsidR="04568535" w:rsidRPr="007079AB">
        <w:rPr>
          <w:rFonts w:ascii="Calibri" w:hAnsi="Calibri" w:cs="Calibri"/>
          <w:sz w:val="20"/>
          <w:szCs w:val="20"/>
        </w:rPr>
        <w:t>;</w:t>
      </w:r>
    </w:p>
    <w:p w14:paraId="3A5CB5AA" w14:textId="0C0327CF" w:rsidR="00A14B27" w:rsidRPr="007079AB" w:rsidRDefault="185FC85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servicii de telefonie</w:t>
      </w:r>
      <w:r w:rsidR="1123B1FD" w:rsidRPr="007079AB">
        <w:rPr>
          <w:rFonts w:ascii="Calibri" w:hAnsi="Calibri" w:cs="Calibri"/>
          <w:sz w:val="20"/>
          <w:szCs w:val="20"/>
        </w:rPr>
        <w:t xml:space="preserve"> fixă și mobilă. </w:t>
      </w:r>
    </w:p>
    <w:p w14:paraId="10D2BB3E" w14:textId="684079A2" w:rsidR="00A14B27" w:rsidRPr="00BD157A" w:rsidRDefault="185FC85F" w:rsidP="00A633E8">
      <w:pPr>
        <w:snapToGrid w:val="0"/>
        <w:spacing w:after="120"/>
        <w:jc w:val="both"/>
        <w:rPr>
          <w:rFonts w:ascii="Calibri" w:hAnsi="Calibri" w:cs="Calibri"/>
          <w:sz w:val="20"/>
          <w:szCs w:val="20"/>
        </w:rPr>
      </w:pPr>
      <w:r w:rsidRPr="00BD157A">
        <w:rPr>
          <w:rFonts w:ascii="Calibri" w:hAnsi="Calibri" w:cs="Calibri"/>
          <w:sz w:val="20"/>
          <w:szCs w:val="20"/>
        </w:rPr>
        <w:t xml:space="preserve">Pentru </w:t>
      </w:r>
      <w:r w:rsidR="001C1E4A" w:rsidRPr="00BD157A">
        <w:rPr>
          <w:rFonts w:ascii="Calibri" w:hAnsi="Calibri" w:cs="Calibri"/>
          <w:sz w:val="20"/>
          <w:szCs w:val="20"/>
        </w:rPr>
        <w:t>desfășurarea</w:t>
      </w:r>
      <w:r w:rsidRPr="00BD157A">
        <w:rPr>
          <w:rFonts w:ascii="Calibri" w:hAnsi="Calibri" w:cs="Calibri"/>
          <w:sz w:val="20"/>
          <w:szCs w:val="20"/>
        </w:rPr>
        <w:t xml:space="preserve"> </w:t>
      </w:r>
      <w:r w:rsidR="00523F85" w:rsidRPr="00BD157A">
        <w:rPr>
          <w:rFonts w:ascii="Calibri" w:hAnsi="Calibri" w:cs="Calibri"/>
          <w:sz w:val="20"/>
          <w:szCs w:val="20"/>
        </w:rPr>
        <w:t>activităților</w:t>
      </w:r>
      <w:r w:rsidRPr="00BD157A">
        <w:rPr>
          <w:rFonts w:ascii="Calibri" w:hAnsi="Calibri" w:cs="Calibri"/>
          <w:sz w:val="20"/>
          <w:szCs w:val="20"/>
        </w:rPr>
        <w:t xml:space="preserve"> </w:t>
      </w:r>
      <w:r w:rsidR="5A5766D8" w:rsidRPr="00BD157A">
        <w:rPr>
          <w:rFonts w:ascii="Calibri" w:hAnsi="Calibri" w:cs="Calibri"/>
          <w:sz w:val="20"/>
          <w:szCs w:val="20"/>
        </w:rPr>
        <w:t>au</w:t>
      </w:r>
      <w:r w:rsidRPr="00BD157A">
        <w:rPr>
          <w:rFonts w:ascii="Calibri" w:hAnsi="Calibri" w:cs="Calibri"/>
          <w:sz w:val="20"/>
          <w:szCs w:val="20"/>
        </w:rPr>
        <w:t xml:space="preserve"> </w:t>
      </w:r>
      <w:r w:rsidR="5A5766D8" w:rsidRPr="00BD157A">
        <w:rPr>
          <w:rFonts w:ascii="Calibri" w:hAnsi="Calibri" w:cs="Calibri"/>
          <w:sz w:val="20"/>
          <w:szCs w:val="20"/>
        </w:rPr>
        <w:t xml:space="preserve">fost </w:t>
      </w:r>
      <w:r w:rsidRPr="00BD157A">
        <w:rPr>
          <w:rFonts w:ascii="Calibri" w:hAnsi="Calibri" w:cs="Calibri"/>
          <w:sz w:val="20"/>
          <w:szCs w:val="20"/>
        </w:rPr>
        <w:t>alocate următoarele resurse:</w:t>
      </w:r>
    </w:p>
    <w:p w14:paraId="2EB3495D" w14:textId="010616EC" w:rsidR="00A14B27" w:rsidRPr="007079AB" w:rsidRDefault="185FC85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servicii de expediere prin </w:t>
      </w:r>
      <w:r w:rsidR="001C1E4A" w:rsidRPr="007079AB">
        <w:rPr>
          <w:rFonts w:ascii="Calibri" w:hAnsi="Calibri" w:cs="Calibri"/>
          <w:sz w:val="20"/>
          <w:szCs w:val="20"/>
        </w:rPr>
        <w:t>poștă</w:t>
      </w:r>
      <w:r w:rsidR="605EEC3A" w:rsidRPr="007079AB">
        <w:rPr>
          <w:rFonts w:ascii="Calibri" w:hAnsi="Calibri" w:cs="Calibri"/>
          <w:sz w:val="20"/>
          <w:szCs w:val="20"/>
        </w:rPr>
        <w:t xml:space="preserve"> &amp; </w:t>
      </w:r>
      <w:r w:rsidRPr="007079AB">
        <w:rPr>
          <w:rFonts w:ascii="Calibri" w:hAnsi="Calibri" w:cs="Calibri"/>
          <w:sz w:val="20"/>
          <w:szCs w:val="20"/>
        </w:rPr>
        <w:t>curier</w:t>
      </w:r>
      <w:r w:rsidR="0749DD5B" w:rsidRPr="007079AB">
        <w:rPr>
          <w:rFonts w:ascii="Calibri" w:hAnsi="Calibri" w:cs="Calibri"/>
          <w:sz w:val="20"/>
          <w:szCs w:val="20"/>
        </w:rPr>
        <w:t>;</w:t>
      </w:r>
    </w:p>
    <w:p w14:paraId="7603EFA6" w14:textId="6D85E789" w:rsidR="00A14B27" w:rsidRPr="007079AB" w:rsidRDefault="00A633E8"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s</w:t>
      </w:r>
      <w:r w:rsidR="185FC85F" w:rsidRPr="007079AB">
        <w:rPr>
          <w:rFonts w:ascii="Calibri" w:hAnsi="Calibri" w:cs="Calibri"/>
          <w:sz w:val="20"/>
          <w:szCs w:val="20"/>
        </w:rPr>
        <w:t>oft</w:t>
      </w:r>
      <w:r w:rsidR="31D13F64" w:rsidRPr="007079AB">
        <w:rPr>
          <w:rFonts w:ascii="Calibri" w:hAnsi="Calibri" w:cs="Calibri"/>
          <w:sz w:val="20"/>
          <w:szCs w:val="20"/>
        </w:rPr>
        <w:t>urile</w:t>
      </w:r>
      <w:r w:rsidR="185FC85F" w:rsidRPr="007079AB">
        <w:rPr>
          <w:rFonts w:ascii="Calibri" w:hAnsi="Calibri" w:cs="Calibri"/>
          <w:sz w:val="20"/>
          <w:szCs w:val="20"/>
        </w:rPr>
        <w:t xml:space="preserve"> necesar</w:t>
      </w:r>
      <w:r w:rsidR="00FD7EB5" w:rsidRPr="007079AB">
        <w:rPr>
          <w:rFonts w:ascii="Calibri" w:hAnsi="Calibri" w:cs="Calibri"/>
          <w:sz w:val="20"/>
          <w:szCs w:val="20"/>
        </w:rPr>
        <w:t>e</w:t>
      </w:r>
      <w:r w:rsidR="185FC85F" w:rsidRPr="007079AB">
        <w:rPr>
          <w:rFonts w:ascii="Calibri" w:hAnsi="Calibri" w:cs="Calibri"/>
          <w:sz w:val="20"/>
          <w:szCs w:val="20"/>
        </w:rPr>
        <w:t xml:space="preserve"> </w:t>
      </w:r>
      <w:r w:rsidR="444384D0" w:rsidRPr="007079AB">
        <w:rPr>
          <w:rFonts w:ascii="Calibri" w:hAnsi="Calibri" w:cs="Calibri"/>
          <w:sz w:val="20"/>
          <w:szCs w:val="20"/>
        </w:rPr>
        <w:t>operaționalizării conținutului online a</w:t>
      </w:r>
      <w:r w:rsidR="00FD7EB5" w:rsidRPr="007079AB">
        <w:rPr>
          <w:rFonts w:ascii="Calibri" w:hAnsi="Calibri" w:cs="Calibri"/>
          <w:sz w:val="20"/>
          <w:szCs w:val="20"/>
        </w:rPr>
        <w:t>l</w:t>
      </w:r>
      <w:r w:rsidR="444384D0" w:rsidRPr="007079AB">
        <w:rPr>
          <w:rFonts w:ascii="Calibri" w:hAnsi="Calibri" w:cs="Calibri"/>
          <w:sz w:val="20"/>
          <w:szCs w:val="20"/>
        </w:rPr>
        <w:t xml:space="preserve"> proiectului;</w:t>
      </w:r>
    </w:p>
    <w:p w14:paraId="653443FB" w14:textId="1F06FB06" w:rsidR="00A14B27" w:rsidRPr="007079AB" w:rsidRDefault="185FC85F"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servicii de organizare a sesiunilor de instruire</w:t>
      </w:r>
      <w:r w:rsidR="06C665C8" w:rsidRPr="007079AB">
        <w:rPr>
          <w:rFonts w:ascii="Calibri" w:hAnsi="Calibri" w:cs="Calibri"/>
          <w:sz w:val="20"/>
          <w:szCs w:val="20"/>
        </w:rPr>
        <w:t xml:space="preserve"> (subcontractate);</w:t>
      </w:r>
    </w:p>
    <w:p w14:paraId="4C438748" w14:textId="1C3C40A6" w:rsidR="00A14B27" w:rsidRPr="00BD157A" w:rsidRDefault="00A14B27" w:rsidP="4FD4219A">
      <w:pPr>
        <w:snapToGrid w:val="0"/>
        <w:spacing w:line="276" w:lineRule="auto"/>
        <w:jc w:val="both"/>
        <w:rPr>
          <w:rFonts w:ascii="Calibri" w:hAnsi="Calibri" w:cs="Calibri"/>
          <w:sz w:val="20"/>
          <w:szCs w:val="20"/>
        </w:rPr>
      </w:pPr>
    </w:p>
    <w:p w14:paraId="664DDEA4" w14:textId="5BE7A815" w:rsidR="4FD4219A"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66" w:name="_Toc68516117"/>
      <w:r w:rsidRPr="00011D65">
        <w:rPr>
          <w:rFonts w:ascii="Calibri" w:eastAsia="SimSun" w:hAnsi="Calibri" w:cs="Calibri"/>
          <w:color w:val="3CA1BC"/>
          <w:sz w:val="20"/>
          <w:szCs w:val="20"/>
          <w:lang w:bidi="ne-NP"/>
        </w:rPr>
        <w:t>Mecanisme de implementare</w:t>
      </w:r>
      <w:bookmarkEnd w:id="66"/>
      <w:r w:rsidRPr="00011D65">
        <w:rPr>
          <w:rFonts w:ascii="Calibri" w:eastAsia="SimSun" w:hAnsi="Calibri" w:cs="Calibri"/>
          <w:color w:val="3CA1BC"/>
          <w:sz w:val="20"/>
          <w:szCs w:val="20"/>
          <w:lang w:bidi="ne-NP"/>
        </w:rPr>
        <w:t xml:space="preserve"> </w:t>
      </w:r>
    </w:p>
    <w:p w14:paraId="5BD37A44" w14:textId="65504501" w:rsidR="00880715" w:rsidRPr="00BD157A" w:rsidRDefault="00880715" w:rsidP="00A633E8">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Ca </w:t>
      </w:r>
      <w:r w:rsidRPr="00BD157A">
        <w:rPr>
          <w:rFonts w:ascii="Calibri" w:eastAsiaTheme="minorHAnsi" w:hAnsi="Calibri" w:cs="Calibri"/>
          <w:b/>
          <w:color w:val="000000"/>
          <w:sz w:val="20"/>
          <w:szCs w:val="20"/>
          <w:shd w:val="clear" w:color="auto" w:fill="FFFFFF"/>
        </w:rPr>
        <w:t>mecanism de implementare</w:t>
      </w:r>
      <w:r w:rsidRPr="00BD157A">
        <w:rPr>
          <w:rFonts w:ascii="Calibri" w:eastAsiaTheme="minorHAnsi" w:hAnsi="Calibri" w:cs="Calibri"/>
          <w:color w:val="000000"/>
          <w:sz w:val="20"/>
          <w:szCs w:val="20"/>
          <w:shd w:val="clear" w:color="auto" w:fill="FFFFFF"/>
        </w:rPr>
        <w:t xml:space="preserve">, se apreciază că modelul de </w:t>
      </w:r>
      <w:r w:rsidR="000F5B57" w:rsidRPr="00BD157A">
        <w:rPr>
          <w:rFonts w:ascii="Calibri" w:eastAsiaTheme="minorHAnsi" w:hAnsi="Calibri" w:cs="Calibri"/>
          <w:color w:val="000000"/>
          <w:sz w:val="20"/>
          <w:szCs w:val="20"/>
          <w:shd w:val="clear" w:color="auto" w:fill="FFFFFF"/>
        </w:rPr>
        <w:t>intervenție</w:t>
      </w:r>
      <w:r w:rsidRPr="00BD157A">
        <w:rPr>
          <w:rFonts w:ascii="Calibri" w:eastAsiaTheme="minorHAnsi" w:hAnsi="Calibri" w:cs="Calibri"/>
          <w:color w:val="000000"/>
          <w:sz w:val="20"/>
          <w:szCs w:val="20"/>
          <w:shd w:val="clear" w:color="auto" w:fill="FFFFFF"/>
        </w:rPr>
        <w:t xml:space="preserve"> al proiectului adaptat se bazează pe o abordare individuală, menită să conducă, la finalul proiectului, la întărirea capacității beneficiarului de a acționa autonom. </w:t>
      </w:r>
    </w:p>
    <w:p w14:paraId="5B066E99" w14:textId="77777777" w:rsidR="00880715" w:rsidRPr="00BD157A" w:rsidRDefault="00880715" w:rsidP="00A633E8">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Potrivit raportului Tehnico-Financiar nr. 7/11.01.2012, modelul ACCEDER presupune o succesiune de intervenții la nivelul grupurilor-țintă: informare, orientare socio-ocupațională, educație, formare profesională, angajare. </w:t>
      </w:r>
    </w:p>
    <w:p w14:paraId="28046D33" w14:textId="4DD6676D" w:rsidR="00880715" w:rsidRPr="00BD157A" w:rsidRDefault="5C1AA56F" w:rsidP="00A633E8">
      <w:pPr>
        <w:spacing w:after="120"/>
        <w:jc w:val="both"/>
        <w:rPr>
          <w:rFonts w:ascii="Calibri" w:hAnsi="Calibri" w:cs="Calibri"/>
          <w:color w:val="00ABC0" w:themeColor="accent2"/>
          <w:sz w:val="20"/>
          <w:szCs w:val="20"/>
        </w:rPr>
      </w:pPr>
      <w:r w:rsidRPr="00BD157A">
        <w:rPr>
          <w:rFonts w:ascii="Calibri" w:eastAsiaTheme="minorEastAsia" w:hAnsi="Calibri" w:cs="Calibri"/>
          <w:color w:val="000000"/>
          <w:sz w:val="20"/>
          <w:szCs w:val="20"/>
          <w:shd w:val="clear" w:color="auto" w:fill="FFFFFF"/>
        </w:rPr>
        <w:t>Operaționalizarea proiectului a avut o dimensiune puternic teritorial</w:t>
      </w:r>
      <w:r w:rsidR="20A1EEE3" w:rsidRPr="00BD157A">
        <w:rPr>
          <w:rFonts w:ascii="Calibri" w:eastAsiaTheme="minorEastAsia" w:hAnsi="Calibri" w:cs="Calibri"/>
          <w:color w:val="000000"/>
          <w:sz w:val="20"/>
          <w:szCs w:val="20"/>
          <w:shd w:val="clear" w:color="auto" w:fill="FFFFFF"/>
        </w:rPr>
        <w:t>ă</w:t>
      </w:r>
      <w:r w:rsidRPr="00BD157A">
        <w:rPr>
          <w:rFonts w:ascii="Calibri" w:eastAsiaTheme="minorEastAsia" w:hAnsi="Calibri" w:cs="Calibri"/>
          <w:color w:val="000000"/>
          <w:sz w:val="20"/>
          <w:szCs w:val="20"/>
          <w:shd w:val="clear" w:color="auto" w:fill="FFFFFF"/>
        </w:rPr>
        <w:t xml:space="preserve">, prin deschiderea celor 8 centre de </w:t>
      </w:r>
      <w:r w:rsidR="30BB632A" w:rsidRPr="00BD157A">
        <w:rPr>
          <w:rFonts w:ascii="Calibri" w:eastAsiaTheme="minorEastAsia" w:hAnsi="Calibri" w:cs="Calibri"/>
          <w:color w:val="000000"/>
          <w:sz w:val="20"/>
          <w:szCs w:val="20"/>
          <w:shd w:val="clear" w:color="auto" w:fill="FFFFFF"/>
        </w:rPr>
        <w:t>regionale în 8 localități din România</w:t>
      </w:r>
      <w:r w:rsidR="69A79AB9" w:rsidRPr="00BD157A">
        <w:rPr>
          <w:rFonts w:ascii="Calibri" w:eastAsiaTheme="minorEastAsia" w:hAnsi="Calibri" w:cs="Calibri"/>
          <w:color w:val="000000"/>
          <w:sz w:val="20"/>
          <w:szCs w:val="20"/>
          <w:shd w:val="clear" w:color="auto" w:fill="FFFFFF"/>
        </w:rPr>
        <w:t>. Selecția acestor localități a fost făcută pe baza a 6 criterii de selecție</w:t>
      </w:r>
      <w:r w:rsidR="69A79AB9" w:rsidRPr="00BD157A">
        <w:rPr>
          <w:rFonts w:ascii="Calibri" w:eastAsiaTheme="minorEastAsia" w:hAnsi="Calibri" w:cs="Calibri"/>
          <w:color w:val="000000" w:themeColor="text1"/>
          <w:sz w:val="20"/>
          <w:szCs w:val="20"/>
        </w:rPr>
        <w:t>:</w:t>
      </w:r>
    </w:p>
    <w:p w14:paraId="45093202" w14:textId="68451641" w:rsidR="00880715" w:rsidRPr="007079AB" w:rsidRDefault="69A79AB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ponderea ridicată a </w:t>
      </w:r>
      <w:r w:rsidR="000F5B57" w:rsidRPr="007079AB">
        <w:rPr>
          <w:rFonts w:ascii="Calibri" w:hAnsi="Calibri" w:cs="Calibri"/>
          <w:sz w:val="20"/>
          <w:szCs w:val="20"/>
        </w:rPr>
        <w:t>populației</w:t>
      </w:r>
      <w:r w:rsidRPr="007079AB">
        <w:rPr>
          <w:rFonts w:ascii="Calibri" w:hAnsi="Calibri" w:cs="Calibri"/>
          <w:sz w:val="20"/>
          <w:szCs w:val="20"/>
        </w:rPr>
        <w:t xml:space="preserve"> de romi în totalul </w:t>
      </w:r>
      <w:r w:rsidR="000F5B57" w:rsidRPr="007079AB">
        <w:rPr>
          <w:rFonts w:ascii="Calibri" w:hAnsi="Calibri" w:cs="Calibri"/>
          <w:sz w:val="20"/>
          <w:szCs w:val="20"/>
        </w:rPr>
        <w:t>populației</w:t>
      </w:r>
      <w:r w:rsidRPr="007079AB">
        <w:rPr>
          <w:rFonts w:ascii="Calibri" w:hAnsi="Calibri" w:cs="Calibri"/>
          <w:sz w:val="20"/>
          <w:szCs w:val="20"/>
        </w:rPr>
        <w:t xml:space="preserve"> regionale de romi </w:t>
      </w:r>
      <w:r w:rsidR="004B5A82" w:rsidRPr="007079AB">
        <w:rPr>
          <w:rFonts w:ascii="Calibri" w:hAnsi="Calibri" w:cs="Calibri"/>
          <w:sz w:val="20"/>
          <w:szCs w:val="20"/>
        </w:rPr>
        <w:t>cuprinși</w:t>
      </w:r>
      <w:r w:rsidRPr="007079AB">
        <w:rPr>
          <w:rFonts w:ascii="Calibri" w:hAnsi="Calibri" w:cs="Calibri"/>
          <w:sz w:val="20"/>
          <w:szCs w:val="20"/>
        </w:rPr>
        <w:t xml:space="preserve"> în ținta de vârstă a proiectului;</w:t>
      </w:r>
    </w:p>
    <w:p w14:paraId="4E12CF7E" w14:textId="7657BF6F" w:rsidR="00880715" w:rsidRPr="007079AB" w:rsidRDefault="000F5B57"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situația</w:t>
      </w:r>
      <w:r w:rsidR="69A79AB9" w:rsidRPr="007079AB">
        <w:rPr>
          <w:rFonts w:ascii="Calibri" w:hAnsi="Calibri" w:cs="Calibri"/>
          <w:sz w:val="20"/>
          <w:szCs w:val="20"/>
        </w:rPr>
        <w:t xml:space="preserve"> socio-</w:t>
      </w:r>
      <w:r w:rsidRPr="007079AB">
        <w:rPr>
          <w:rFonts w:ascii="Calibri" w:hAnsi="Calibri" w:cs="Calibri"/>
          <w:sz w:val="20"/>
          <w:szCs w:val="20"/>
        </w:rPr>
        <w:t>ocupațională</w:t>
      </w:r>
      <w:r w:rsidR="69A79AB9" w:rsidRPr="007079AB">
        <w:rPr>
          <w:rFonts w:ascii="Calibri" w:hAnsi="Calibri" w:cs="Calibri"/>
          <w:sz w:val="20"/>
          <w:szCs w:val="20"/>
        </w:rPr>
        <w:t xml:space="preserve"> (număr de persoane inactive);</w:t>
      </w:r>
    </w:p>
    <w:p w14:paraId="485E7EE9" w14:textId="5C6D273F" w:rsidR="00880715" w:rsidRPr="007079AB" w:rsidRDefault="69A79AB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nivelul </w:t>
      </w:r>
      <w:r w:rsidR="000F5B57" w:rsidRPr="007079AB">
        <w:rPr>
          <w:rFonts w:ascii="Calibri" w:hAnsi="Calibri" w:cs="Calibri"/>
          <w:sz w:val="20"/>
          <w:szCs w:val="20"/>
        </w:rPr>
        <w:t>educațional</w:t>
      </w:r>
      <w:r w:rsidRPr="007079AB">
        <w:rPr>
          <w:rFonts w:ascii="Calibri" w:hAnsi="Calibri" w:cs="Calibri"/>
          <w:sz w:val="20"/>
          <w:szCs w:val="20"/>
        </w:rPr>
        <w:t xml:space="preserve"> crescut (raportat la media pe </w:t>
      </w:r>
      <w:r w:rsidR="000F5B57" w:rsidRPr="007079AB">
        <w:rPr>
          <w:rFonts w:ascii="Calibri" w:hAnsi="Calibri" w:cs="Calibri"/>
          <w:sz w:val="20"/>
          <w:szCs w:val="20"/>
        </w:rPr>
        <w:t>țară</w:t>
      </w:r>
      <w:r w:rsidRPr="007079AB">
        <w:rPr>
          <w:rFonts w:ascii="Calibri" w:hAnsi="Calibri" w:cs="Calibri"/>
          <w:sz w:val="20"/>
          <w:szCs w:val="20"/>
        </w:rPr>
        <w:t>);</w:t>
      </w:r>
    </w:p>
    <w:p w14:paraId="062782F4" w14:textId="0306C360" w:rsidR="00880715" w:rsidRPr="007079AB" w:rsidRDefault="69A79AB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disponibilitatea arătată de </w:t>
      </w:r>
      <w:r w:rsidR="000F5B57" w:rsidRPr="007079AB">
        <w:rPr>
          <w:rFonts w:ascii="Calibri" w:hAnsi="Calibri" w:cs="Calibri"/>
          <w:sz w:val="20"/>
          <w:szCs w:val="20"/>
        </w:rPr>
        <w:t>autoritățile</w:t>
      </w:r>
      <w:r w:rsidRPr="007079AB">
        <w:rPr>
          <w:rFonts w:ascii="Calibri" w:hAnsi="Calibri" w:cs="Calibri"/>
          <w:sz w:val="20"/>
          <w:szCs w:val="20"/>
        </w:rPr>
        <w:t xml:space="preserve"> locale de a se implica în proiect;</w:t>
      </w:r>
    </w:p>
    <w:p w14:paraId="13A0386B" w14:textId="4D64DD5C" w:rsidR="4FD4219A" w:rsidRPr="007079AB" w:rsidRDefault="69A79AB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existența suportului din partea </w:t>
      </w:r>
      <w:r w:rsidR="00F4387B" w:rsidRPr="007079AB">
        <w:rPr>
          <w:rFonts w:ascii="Calibri" w:hAnsi="Calibri" w:cs="Calibri"/>
          <w:sz w:val="20"/>
          <w:szCs w:val="20"/>
        </w:rPr>
        <w:t>diferiților</w:t>
      </w:r>
      <w:r w:rsidRPr="007079AB">
        <w:rPr>
          <w:rFonts w:ascii="Calibri" w:hAnsi="Calibri" w:cs="Calibri"/>
          <w:sz w:val="20"/>
          <w:szCs w:val="20"/>
        </w:rPr>
        <w:t xml:space="preserve"> </w:t>
      </w:r>
      <w:r w:rsidR="00F4387B" w:rsidRPr="007079AB">
        <w:rPr>
          <w:rFonts w:ascii="Calibri" w:hAnsi="Calibri" w:cs="Calibri"/>
          <w:sz w:val="20"/>
          <w:szCs w:val="20"/>
        </w:rPr>
        <w:t>agenți</w:t>
      </w:r>
      <w:r w:rsidRPr="007079AB">
        <w:rPr>
          <w:rFonts w:ascii="Calibri" w:hAnsi="Calibri" w:cs="Calibri"/>
          <w:sz w:val="20"/>
          <w:szCs w:val="20"/>
        </w:rPr>
        <w:t xml:space="preserve"> locali (</w:t>
      </w:r>
      <w:r w:rsidR="00F4387B" w:rsidRPr="007079AB">
        <w:rPr>
          <w:rFonts w:ascii="Calibri" w:hAnsi="Calibri" w:cs="Calibri"/>
          <w:sz w:val="20"/>
          <w:szCs w:val="20"/>
        </w:rPr>
        <w:t>asociații</w:t>
      </w:r>
      <w:r w:rsidRPr="007079AB">
        <w:rPr>
          <w:rFonts w:ascii="Calibri" w:hAnsi="Calibri" w:cs="Calibri"/>
          <w:sz w:val="20"/>
          <w:szCs w:val="20"/>
        </w:rPr>
        <w:t xml:space="preserve"> ale romilor, sindicate </w:t>
      </w:r>
      <w:r w:rsidR="00F4387B" w:rsidRPr="007079AB">
        <w:rPr>
          <w:rFonts w:ascii="Calibri" w:hAnsi="Calibri" w:cs="Calibri"/>
          <w:sz w:val="20"/>
          <w:szCs w:val="20"/>
        </w:rPr>
        <w:t>muncitorești</w:t>
      </w:r>
      <w:r w:rsidRPr="007079AB">
        <w:rPr>
          <w:rFonts w:ascii="Calibri" w:hAnsi="Calibri" w:cs="Calibri"/>
          <w:sz w:val="20"/>
          <w:szCs w:val="20"/>
        </w:rPr>
        <w:t xml:space="preserve">, </w:t>
      </w:r>
      <w:r w:rsidR="00F4387B" w:rsidRPr="007079AB">
        <w:rPr>
          <w:rFonts w:ascii="Calibri" w:hAnsi="Calibri" w:cs="Calibri"/>
          <w:sz w:val="20"/>
          <w:szCs w:val="20"/>
        </w:rPr>
        <w:t>agenți</w:t>
      </w:r>
      <w:r w:rsidRPr="007079AB">
        <w:rPr>
          <w:rFonts w:ascii="Calibri" w:hAnsi="Calibri" w:cs="Calibri"/>
          <w:sz w:val="20"/>
          <w:szCs w:val="20"/>
        </w:rPr>
        <w:t xml:space="preserve"> de dezvoltare locală, firme şi companii private). </w:t>
      </w:r>
    </w:p>
    <w:p w14:paraId="7162E70B" w14:textId="3B37F3A8" w:rsidR="00880715" w:rsidRPr="00BD157A" w:rsidRDefault="00880715" w:rsidP="00A633E8">
      <w:pPr>
        <w:spacing w:after="120"/>
        <w:jc w:val="both"/>
        <w:rPr>
          <w:rFonts w:ascii="Calibri" w:hAnsi="Calibri" w:cs="Calibri"/>
          <w:color w:val="000000"/>
          <w:sz w:val="20"/>
          <w:szCs w:val="20"/>
          <w:shd w:val="clear" w:color="auto" w:fill="FFFFFF"/>
        </w:rPr>
      </w:pPr>
      <w:r w:rsidRPr="00BD157A">
        <w:rPr>
          <w:rFonts w:ascii="Calibri" w:eastAsiaTheme="minorEastAsia" w:hAnsi="Calibri" w:cs="Calibri"/>
          <w:color w:val="000000"/>
          <w:sz w:val="20"/>
          <w:szCs w:val="20"/>
          <w:shd w:val="clear" w:color="auto" w:fill="FFFFFF"/>
        </w:rPr>
        <w:lastRenderedPageBreak/>
        <w:t xml:space="preserve">Sunt de notat și alte aspecte care au contribuit la </w:t>
      </w:r>
      <w:r w:rsidRPr="00BD157A">
        <w:rPr>
          <w:rFonts w:ascii="Calibri" w:eastAsiaTheme="minorEastAsia" w:hAnsi="Calibri" w:cs="Calibri"/>
          <w:b/>
          <w:color w:val="000000"/>
          <w:sz w:val="20"/>
          <w:szCs w:val="20"/>
          <w:shd w:val="clear" w:color="auto" w:fill="FFFFFF"/>
        </w:rPr>
        <w:t>succesul intervențiilor planificate în cadrul proiectului</w:t>
      </w:r>
      <w:r w:rsidR="03A4C243" w:rsidRPr="00BD157A">
        <w:rPr>
          <w:rFonts w:ascii="Calibri" w:eastAsiaTheme="minorEastAsia" w:hAnsi="Calibri" w:cs="Calibri"/>
          <w:b/>
          <w:color w:val="000000"/>
          <w:sz w:val="20"/>
          <w:szCs w:val="20"/>
          <w:shd w:val="clear" w:color="auto" w:fill="FFFFFF"/>
        </w:rPr>
        <w:t xml:space="preserve"> și </w:t>
      </w:r>
      <w:r w:rsidR="03A4C243" w:rsidRPr="00BD157A">
        <w:rPr>
          <w:rFonts w:ascii="Calibri" w:eastAsia="Calibri" w:hAnsi="Calibri" w:cs="Calibri"/>
          <w:color w:val="000000" w:themeColor="text1"/>
          <w:sz w:val="20"/>
          <w:szCs w:val="20"/>
        </w:rPr>
        <w:t>care se evidențiază din analiza documentației și din interviul cu reprezentantul ANR:</w:t>
      </w:r>
    </w:p>
    <w:p w14:paraId="7A467446" w14:textId="77777777" w:rsidR="00880715" w:rsidRPr="00BD157A" w:rsidRDefault="00880715" w:rsidP="007C3E03">
      <w:pPr>
        <w:numPr>
          <w:ilvl w:val="0"/>
          <w:numId w:val="18"/>
        </w:numPr>
        <w:spacing w:after="60"/>
        <w:ind w:left="714" w:hanging="357"/>
        <w:jc w:val="both"/>
        <w:rPr>
          <w:rFonts w:ascii="Calibri" w:hAnsi="Calibri" w:cs="Calibri"/>
          <w:color w:val="000000" w:themeColor="text1"/>
          <w:sz w:val="20"/>
          <w:szCs w:val="20"/>
        </w:rPr>
      </w:pPr>
      <w:r w:rsidRPr="00BD157A">
        <w:rPr>
          <w:rFonts w:ascii="Calibri" w:hAnsi="Calibri" w:cs="Calibri"/>
          <w:color w:val="000000" w:themeColor="text1"/>
          <w:sz w:val="20"/>
          <w:szCs w:val="20"/>
        </w:rPr>
        <w:t>selecția optimă a zonelor și comunităților, realizată după cartografierea prealabilă a nevoilor grupurilor țintă din comunitățile rome incluse în proiect;</w:t>
      </w:r>
    </w:p>
    <w:p w14:paraId="7BE79531" w14:textId="77777777" w:rsidR="00880715" w:rsidRPr="007079AB" w:rsidRDefault="00880715"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o colaborare bună între centrele de incluziune socială ale proiectului, inspectoratele județene și unitățile de învățământ, lucru ce a dus la o implementare fără sincope a proiectului;</w:t>
      </w:r>
    </w:p>
    <w:p w14:paraId="1B92C022" w14:textId="094B1539" w:rsidR="00A633E8" w:rsidRPr="00BD157A" w:rsidRDefault="00880715" w:rsidP="007C3E03">
      <w:pPr>
        <w:numPr>
          <w:ilvl w:val="0"/>
          <w:numId w:val="18"/>
        </w:numPr>
        <w:spacing w:after="60"/>
        <w:ind w:left="714" w:hanging="357"/>
        <w:contextualSpacing/>
        <w:jc w:val="both"/>
        <w:rPr>
          <w:rFonts w:ascii="Calibri" w:hAnsi="Calibri" w:cs="Calibri"/>
          <w:color w:val="000000" w:themeColor="text1"/>
          <w:sz w:val="20"/>
          <w:szCs w:val="20"/>
        </w:rPr>
      </w:pPr>
      <w:r w:rsidRPr="007079AB">
        <w:rPr>
          <w:rFonts w:ascii="Calibri" w:hAnsi="Calibri" w:cs="Calibri"/>
          <w:sz w:val="20"/>
          <w:szCs w:val="20"/>
        </w:rPr>
        <w:t>un anumit grad de încredere care s-a obținut la nivelul echipei extinse de implementare și a persoanelor din grupurile țintă, și care a generat și efecte indirecte, de exemplu în cadrul tinerilor romi care au dezvoltate</w:t>
      </w:r>
      <w:r w:rsidRPr="00BD157A">
        <w:rPr>
          <w:rFonts w:ascii="Calibri" w:hAnsi="Calibri" w:cs="Calibri"/>
          <w:color w:val="000000" w:themeColor="text1"/>
          <w:sz w:val="20"/>
          <w:szCs w:val="20"/>
        </w:rPr>
        <w:t xml:space="preserve"> anumite competențe și calități de adresabilitate, aspecte confirmate în cadrul interviului. </w:t>
      </w:r>
    </w:p>
    <w:p w14:paraId="613F452A" w14:textId="52979097" w:rsidR="00880715" w:rsidRPr="00BD157A" w:rsidRDefault="00880715" w:rsidP="00A633E8">
      <w:pPr>
        <w:spacing w:after="120"/>
        <w:jc w:val="both"/>
        <w:rPr>
          <w:rFonts w:ascii="Calibri" w:eastAsiaTheme="minorHAnsi" w:hAnsi="Calibri" w:cs="Calibri"/>
          <w:color w:val="000000"/>
          <w:sz w:val="20"/>
          <w:szCs w:val="20"/>
          <w:shd w:val="clear" w:color="auto" w:fill="FFFFFF"/>
        </w:rPr>
      </w:pPr>
      <w:r w:rsidRPr="00BD157A">
        <w:rPr>
          <w:rFonts w:ascii="Calibri" w:eastAsiaTheme="minorHAnsi" w:hAnsi="Calibri" w:cs="Calibri"/>
          <w:color w:val="000000"/>
          <w:sz w:val="20"/>
          <w:szCs w:val="20"/>
          <w:shd w:val="clear" w:color="auto" w:fill="FFFFFF"/>
        </w:rPr>
        <w:t xml:space="preserve">La capitolul </w:t>
      </w:r>
      <w:r w:rsidRPr="00BD157A">
        <w:rPr>
          <w:rFonts w:ascii="Calibri" w:eastAsiaTheme="minorHAnsi" w:hAnsi="Calibri" w:cs="Calibri"/>
          <w:b/>
          <w:color w:val="000000"/>
          <w:sz w:val="20"/>
          <w:szCs w:val="20"/>
          <w:shd w:val="clear" w:color="auto" w:fill="FFFFFF"/>
        </w:rPr>
        <w:t>probleme întâmpinate</w:t>
      </w:r>
      <w:r w:rsidRPr="00BD157A">
        <w:rPr>
          <w:rFonts w:ascii="Calibri" w:eastAsiaTheme="minorHAnsi" w:hAnsi="Calibri" w:cs="Calibri"/>
          <w:color w:val="000000"/>
          <w:sz w:val="20"/>
          <w:szCs w:val="20"/>
          <w:shd w:val="clear" w:color="auto" w:fill="FFFFFF"/>
        </w:rPr>
        <w:t xml:space="preserve">, din raportul tehnico-financiar și din interviul cu reprezentantul ANR s-au desprins câteva aspecte care au îngreunat desfășurarea activităților și au inhibat parțial efectele directe ale proiectului: </w:t>
      </w:r>
    </w:p>
    <w:p w14:paraId="550164AA" w14:textId="1D6D4781" w:rsidR="00880715" w:rsidRPr="007079AB" w:rsidRDefault="7DC25E00"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w:t>
      </w:r>
      <w:r w:rsidR="00880715" w:rsidRPr="007079AB">
        <w:rPr>
          <w:rFonts w:ascii="Calibri" w:hAnsi="Calibri" w:cs="Calibri"/>
          <w:sz w:val="20"/>
          <w:szCs w:val="20"/>
        </w:rPr>
        <w:t>adrul legislativ incert și lipsa de claritate a regulamentului privind modalitatea de contractare a experților în proiect a dus la constituirea cu întârziere a echipei de management și derularea cu întârziere a activităților de training pentru echipa tehnică;</w:t>
      </w:r>
    </w:p>
    <w:p w14:paraId="317FBEFA" w14:textId="45AC9882" w:rsidR="00880715" w:rsidRPr="00BD157A" w:rsidRDefault="7DABEA41" w:rsidP="007C3E03">
      <w:pPr>
        <w:numPr>
          <w:ilvl w:val="0"/>
          <w:numId w:val="18"/>
        </w:numPr>
        <w:spacing w:after="60"/>
        <w:ind w:left="714" w:hanging="357"/>
        <w:contextualSpacing/>
        <w:jc w:val="both"/>
        <w:rPr>
          <w:rFonts w:ascii="Calibri" w:hAnsi="Calibri" w:cs="Calibri"/>
          <w:color w:val="000000" w:themeColor="text1"/>
          <w:sz w:val="20"/>
          <w:szCs w:val="20"/>
        </w:rPr>
      </w:pPr>
      <w:r w:rsidRPr="007079AB">
        <w:rPr>
          <w:rFonts w:ascii="Calibri" w:hAnsi="Calibri" w:cs="Calibri"/>
          <w:sz w:val="20"/>
          <w:szCs w:val="20"/>
        </w:rPr>
        <w:t>l</w:t>
      </w:r>
      <w:r w:rsidR="00880715" w:rsidRPr="007079AB">
        <w:rPr>
          <w:rFonts w:ascii="Calibri" w:hAnsi="Calibri" w:cs="Calibri"/>
          <w:sz w:val="20"/>
          <w:szCs w:val="20"/>
        </w:rPr>
        <w:t>ipsa de implicare a liderilor locali și colaborarea cu sincope cu birourile județene și inspectorii școlari și sanitari; din interviu reiese că relațiile tensionate au fost generate în principal de înțelegerea superficială pe care autoritățile locale o au privind implementarea proiectelor de acest tip („adică nu pot fi implementate</w:t>
      </w:r>
      <w:r w:rsidR="00880715" w:rsidRPr="00BD157A">
        <w:rPr>
          <w:rFonts w:ascii="Calibri" w:hAnsi="Calibri" w:cs="Calibri"/>
          <w:color w:val="000000" w:themeColor="text1"/>
          <w:sz w:val="20"/>
          <w:szCs w:val="20"/>
        </w:rPr>
        <w:t xml:space="preserve"> proiecte pentru romi fără romi”.</w:t>
      </w:r>
    </w:p>
    <w:p w14:paraId="281F9693" w14:textId="77777777" w:rsidR="00B456E7" w:rsidRPr="00BD157A" w:rsidRDefault="00B456E7" w:rsidP="00B456E7">
      <w:pPr>
        <w:jc w:val="both"/>
        <w:rPr>
          <w:rFonts w:ascii="Calibri" w:hAnsi="Calibri" w:cs="Calibri"/>
          <w:color w:val="000000" w:themeColor="text1"/>
          <w:sz w:val="20"/>
          <w:szCs w:val="20"/>
        </w:rPr>
      </w:pPr>
    </w:p>
    <w:p w14:paraId="05B8AE59" w14:textId="45C797F2" w:rsidR="00A633E8"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67" w:name="_Toc68516118"/>
      <w:r w:rsidRPr="00011D65">
        <w:rPr>
          <w:rFonts w:ascii="Calibri" w:eastAsia="SimSun" w:hAnsi="Calibri" w:cs="Calibri"/>
          <w:color w:val="3CA1BC"/>
          <w:sz w:val="20"/>
          <w:szCs w:val="20"/>
          <w:lang w:bidi="ne-NP"/>
        </w:rPr>
        <w:t>Eficacitate și impact</w:t>
      </w:r>
      <w:bookmarkEnd w:id="67"/>
      <w:r w:rsidRPr="00011D65">
        <w:rPr>
          <w:rFonts w:ascii="Calibri" w:eastAsia="SimSun" w:hAnsi="Calibri" w:cs="Calibri"/>
          <w:color w:val="3CA1BC"/>
          <w:sz w:val="20"/>
          <w:szCs w:val="20"/>
          <w:lang w:bidi="ne-NP"/>
        </w:rPr>
        <w:t xml:space="preserve"> </w:t>
      </w:r>
    </w:p>
    <w:p w14:paraId="3A5BDF70" w14:textId="43522170" w:rsidR="15DA8AA6" w:rsidRPr="00BD157A" w:rsidRDefault="00880715" w:rsidP="00A633E8">
      <w:pPr>
        <w:spacing w:after="120"/>
        <w:jc w:val="both"/>
        <w:rPr>
          <w:rFonts w:ascii="Calibri" w:hAnsi="Calibri" w:cs="Calibri"/>
          <w:b/>
          <w:color w:val="000000" w:themeColor="text1"/>
          <w:sz w:val="20"/>
          <w:szCs w:val="20"/>
        </w:rPr>
      </w:pPr>
      <w:r w:rsidRPr="00BD157A">
        <w:rPr>
          <w:rFonts w:ascii="Calibri" w:hAnsi="Calibri" w:cs="Calibri"/>
          <w:color w:val="000000" w:themeColor="text1"/>
          <w:sz w:val="20"/>
          <w:szCs w:val="20"/>
        </w:rPr>
        <w:t xml:space="preserve">La nivelul logicii de intervenție, </w:t>
      </w:r>
      <w:r w:rsidR="331545B3" w:rsidRPr="00BD157A">
        <w:rPr>
          <w:rFonts w:ascii="Calibri" w:hAnsi="Calibri" w:cs="Calibri"/>
          <w:color w:val="000000" w:themeColor="text1"/>
          <w:sz w:val="20"/>
          <w:szCs w:val="20"/>
        </w:rPr>
        <w:t xml:space="preserve">se remarcă faptul că </w:t>
      </w:r>
      <w:r w:rsidRPr="00BD157A">
        <w:rPr>
          <w:rFonts w:ascii="Calibri" w:hAnsi="Calibri" w:cs="Calibri"/>
          <w:b/>
          <w:color w:val="000000" w:themeColor="text1"/>
          <w:sz w:val="20"/>
          <w:szCs w:val="20"/>
        </w:rPr>
        <w:t xml:space="preserve">obiectivele specifice propuse </w:t>
      </w:r>
      <w:r w:rsidR="1B3583A9" w:rsidRPr="00BD157A">
        <w:rPr>
          <w:rFonts w:ascii="Calibri" w:hAnsi="Calibri" w:cs="Calibri"/>
          <w:b/>
          <w:color w:val="000000" w:themeColor="text1"/>
          <w:sz w:val="20"/>
          <w:szCs w:val="20"/>
        </w:rPr>
        <w:t xml:space="preserve">răspund </w:t>
      </w:r>
      <w:r w:rsidR="393761BA" w:rsidRPr="00BD157A">
        <w:rPr>
          <w:rFonts w:ascii="Calibri" w:hAnsi="Calibri" w:cs="Calibri"/>
          <w:b/>
          <w:color w:val="000000" w:themeColor="text1"/>
          <w:sz w:val="20"/>
          <w:szCs w:val="20"/>
        </w:rPr>
        <w:t xml:space="preserve">într-o măsură ridicată </w:t>
      </w:r>
      <w:r w:rsidRPr="00BD157A">
        <w:rPr>
          <w:rFonts w:ascii="Calibri" w:hAnsi="Calibri" w:cs="Calibri"/>
          <w:b/>
          <w:color w:val="000000" w:themeColor="text1"/>
          <w:sz w:val="20"/>
          <w:szCs w:val="20"/>
        </w:rPr>
        <w:t>nevoil</w:t>
      </w:r>
      <w:r w:rsidR="44D26AE6" w:rsidRPr="00BD157A">
        <w:rPr>
          <w:rFonts w:ascii="Calibri" w:hAnsi="Calibri" w:cs="Calibri"/>
          <w:b/>
          <w:color w:val="000000" w:themeColor="text1"/>
          <w:sz w:val="20"/>
          <w:szCs w:val="20"/>
        </w:rPr>
        <w:t>or</w:t>
      </w:r>
      <w:r w:rsidRPr="00BD157A">
        <w:rPr>
          <w:rFonts w:ascii="Calibri" w:hAnsi="Calibri" w:cs="Calibri"/>
          <w:b/>
          <w:color w:val="000000" w:themeColor="text1"/>
          <w:sz w:val="20"/>
          <w:szCs w:val="20"/>
        </w:rPr>
        <w:t xml:space="preserve"> identificate în rândul grupurilor țintă</w:t>
      </w:r>
      <w:r w:rsidR="6CBC17AC" w:rsidRPr="00BD157A">
        <w:rPr>
          <w:rFonts w:ascii="Calibri" w:hAnsi="Calibri" w:cs="Calibri"/>
          <w:b/>
          <w:color w:val="000000" w:themeColor="text1"/>
          <w:sz w:val="20"/>
          <w:szCs w:val="20"/>
        </w:rPr>
        <w:t xml:space="preserve">. </w:t>
      </w:r>
    </w:p>
    <w:p w14:paraId="0072FEAD" w14:textId="2D0B39DA" w:rsidR="00880715" w:rsidRPr="00BD157A" w:rsidRDefault="4F7498C4" w:rsidP="00A633E8">
      <w:pPr>
        <w:spacing w:after="120"/>
        <w:jc w:val="both"/>
        <w:rPr>
          <w:rFonts w:ascii="Calibri" w:hAnsi="Calibri" w:cs="Calibri"/>
          <w:color w:val="000000" w:themeColor="text1"/>
          <w:sz w:val="20"/>
          <w:szCs w:val="20"/>
        </w:rPr>
      </w:pPr>
      <w:r w:rsidRPr="00BD157A">
        <w:rPr>
          <w:rFonts w:ascii="Calibri" w:hAnsi="Calibri" w:cs="Calibri"/>
          <w:color w:val="000000" w:themeColor="text1"/>
          <w:sz w:val="20"/>
          <w:szCs w:val="20"/>
        </w:rPr>
        <w:t xml:space="preserve">Conform RTF final nr. 7/ </w:t>
      </w:r>
      <w:r w:rsidR="3766D59A" w:rsidRPr="00BD157A">
        <w:rPr>
          <w:rFonts w:ascii="Calibri" w:hAnsi="Calibri" w:cs="Calibri"/>
          <w:color w:val="000000" w:themeColor="text1"/>
          <w:sz w:val="20"/>
          <w:szCs w:val="20"/>
        </w:rPr>
        <w:t xml:space="preserve">11.01.2012, </w:t>
      </w:r>
      <w:r w:rsidR="0B4DDEE1" w:rsidRPr="00BD157A">
        <w:rPr>
          <w:rFonts w:ascii="Calibri" w:hAnsi="Calibri" w:cs="Calibri"/>
          <w:b/>
          <w:color w:val="000000" w:themeColor="text1"/>
          <w:sz w:val="20"/>
          <w:szCs w:val="20"/>
        </w:rPr>
        <w:t>gradul de implementare al acțiunilor prevăzute în proiect este de 100%</w:t>
      </w:r>
      <w:r w:rsidR="0B4DDEE1" w:rsidRPr="00BD157A">
        <w:rPr>
          <w:rFonts w:ascii="Calibri" w:hAnsi="Calibri" w:cs="Calibri"/>
          <w:color w:val="000000" w:themeColor="text1"/>
          <w:sz w:val="20"/>
          <w:szCs w:val="20"/>
        </w:rPr>
        <w:t xml:space="preserve"> de-a lungul tuturor obiectivelor specifice prevăzute. </w:t>
      </w:r>
    </w:p>
    <w:p w14:paraId="6EF2E049" w14:textId="77777777" w:rsidR="009454AE" w:rsidRPr="00BD157A" w:rsidRDefault="009454AE" w:rsidP="00A633E8">
      <w:pPr>
        <w:snapToGrid w:val="0"/>
        <w:spacing w:after="120"/>
        <w:ind w:left="288" w:hanging="288"/>
        <w:jc w:val="both"/>
        <w:rPr>
          <w:rFonts w:ascii="Calibri" w:eastAsia="Calibri" w:hAnsi="Calibri" w:cs="Calibri"/>
          <w:b/>
          <w:color w:val="000000" w:themeColor="text1"/>
          <w:sz w:val="20"/>
          <w:szCs w:val="20"/>
        </w:rPr>
      </w:pPr>
      <w:r w:rsidRPr="00BD157A">
        <w:rPr>
          <w:rFonts w:ascii="Calibri" w:eastAsia="Calibri" w:hAnsi="Calibri" w:cs="Calibri"/>
          <w:b/>
          <w:color w:val="000000" w:themeColor="text1"/>
          <w:sz w:val="20"/>
          <w:szCs w:val="20"/>
        </w:rPr>
        <w:t>Activități implementate</w:t>
      </w:r>
    </w:p>
    <w:p w14:paraId="769353F1" w14:textId="77777777" w:rsidR="009454AE" w:rsidRPr="00BD157A" w:rsidRDefault="009454AE" w:rsidP="00A633E8">
      <w:pPr>
        <w:spacing w:after="120"/>
        <w:jc w:val="both"/>
        <w:rPr>
          <w:rFonts w:ascii="Calibri" w:hAnsi="Calibri" w:cs="Calibri"/>
          <w:color w:val="000000"/>
          <w:sz w:val="20"/>
          <w:szCs w:val="20"/>
          <w:shd w:val="clear" w:color="auto" w:fill="FFFFFF"/>
        </w:rPr>
      </w:pPr>
      <w:r w:rsidRPr="00BD157A">
        <w:rPr>
          <w:rFonts w:ascii="Calibri" w:hAnsi="Calibri" w:cs="Calibri"/>
          <w:color w:val="000000"/>
          <w:sz w:val="20"/>
          <w:szCs w:val="20"/>
          <w:shd w:val="clear" w:color="auto" w:fill="FFFFFF"/>
        </w:rPr>
        <w:t xml:space="preserve">Activitățile propuse și implementate în cadrul proiectului au fost grupate în </w:t>
      </w:r>
      <w:r w:rsidRPr="00BD157A">
        <w:rPr>
          <w:rFonts w:ascii="Calibri" w:hAnsi="Calibri" w:cs="Calibri"/>
          <w:b/>
          <w:color w:val="000000"/>
          <w:sz w:val="20"/>
          <w:szCs w:val="20"/>
          <w:shd w:val="clear" w:color="auto" w:fill="FFFFFF"/>
        </w:rPr>
        <w:t>6 categorii</w:t>
      </w:r>
      <w:r w:rsidRPr="00BD157A">
        <w:rPr>
          <w:rFonts w:ascii="Calibri" w:hAnsi="Calibri" w:cs="Calibri"/>
          <w:color w:val="000000"/>
          <w:sz w:val="20"/>
          <w:szCs w:val="20"/>
          <w:shd w:val="clear" w:color="auto" w:fill="FFFFFF"/>
        </w:rPr>
        <w:t xml:space="preserve">, în funcție de tipologia acestora:  </w:t>
      </w:r>
    </w:p>
    <w:p w14:paraId="0D083579" w14:textId="77777777" w:rsidR="009454AE" w:rsidRPr="007079AB" w:rsidRDefault="009454AE"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management și monitorizare;</w:t>
      </w:r>
    </w:p>
    <w:p w14:paraId="0EF80C3F" w14:textId="77777777" w:rsidR="009454AE" w:rsidRPr="007079AB" w:rsidRDefault="009454AE"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Activități de informare și promovare, facilitând accesul egal la un loc de muncă prin formare profesională specifică și adaptată la cerințele pieței din România; </w:t>
      </w:r>
    </w:p>
    <w:p w14:paraId="5CFA8395" w14:textId="77777777" w:rsidR="009454AE" w:rsidRPr="007079AB" w:rsidRDefault="009454AE"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programare de intervenții structurate în scopul creșterii accesului populației de romi pe piața muncii din România (adaptarea modelului de intervenție „ACCEDER” implementat de P1 în Spania în perioada 2000-2006).;</w:t>
      </w:r>
    </w:p>
    <w:p w14:paraId="1196DBE6" w14:textId="77777777" w:rsidR="009454AE" w:rsidRPr="007079AB" w:rsidRDefault="009454AE"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Activități de implementare a unei scheme de sporire a oportunităților de participare viitoare pe piața muncii acționând asupra populației de etnie romă, cu preponderență asupra tinerilor din segmentul 14-18 ani, cuprinși sau necuprinși în sistemul național de educație, prin stimularea participării școlare și prin prevenirea abandonului școlar;</w:t>
      </w:r>
    </w:p>
    <w:p w14:paraId="4172D6E9" w14:textId="067C02DF" w:rsidR="00FD7EB5" w:rsidRPr="007079AB" w:rsidRDefault="009454AE"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 xml:space="preserve">Activități de elaborarea a două rapoarte de progres pe tema incluziunii sociale a romilor pe piața muncii prin monitorizare sistematică (într-un sistem informațional), ținând cont de toți factorii care conduc la statutul de neangajat al persoanelor de etnie romă. </w:t>
      </w:r>
    </w:p>
    <w:p w14:paraId="041BC2CB" w14:textId="28CE4EB0" w:rsidR="00B456E7" w:rsidRPr="00BD157A" w:rsidRDefault="009454AE" w:rsidP="00A633E8">
      <w:pPr>
        <w:snapToGrid w:val="0"/>
        <w:spacing w:after="120"/>
        <w:jc w:val="both"/>
        <w:rPr>
          <w:rFonts w:ascii="Calibri" w:eastAsia="Calibri" w:hAnsi="Calibri" w:cs="Calibri"/>
          <w:color w:val="000000"/>
          <w:sz w:val="20"/>
          <w:szCs w:val="20"/>
          <w:shd w:val="clear" w:color="auto" w:fill="FFFFFF"/>
        </w:rPr>
      </w:pPr>
      <w:r w:rsidRPr="00BD157A">
        <w:rPr>
          <w:rFonts w:ascii="Calibri" w:eastAsia="Calibri" w:hAnsi="Calibri" w:cs="Calibri"/>
          <w:color w:val="000000"/>
          <w:sz w:val="20"/>
          <w:szCs w:val="20"/>
          <w:shd w:val="clear" w:color="auto" w:fill="FFFFFF"/>
        </w:rPr>
        <w:t xml:space="preserve">Valorile realizate au fost integral depășite raportat la țintele pentru fiecare indicator de realizare imediată și de rezultat, așa cum sunt prezentate în tabelul de mai jos. Se remarcă o eroare privind valoarea planificată a indicatorului persoanele de etnie romă sprijinite din totalul numărului persoanelor dezavantajate sprijinite, care ar trebui să fie egal cu numărul persoanelor dezavantajate sprijinite (având în vedere că grupul țintă al proiectului este constituit exclusiv din persoane de etnie romă). </w:t>
      </w:r>
    </w:p>
    <w:p w14:paraId="42FE2B85" w14:textId="363AEFB7" w:rsidR="586CE003" w:rsidRPr="00BD157A" w:rsidRDefault="5F4A519F" w:rsidP="00A633E8">
      <w:pPr>
        <w:spacing w:after="120"/>
        <w:jc w:val="both"/>
        <w:rPr>
          <w:rFonts w:ascii="Calibri" w:hAnsi="Calibri" w:cs="Calibri"/>
          <w:color w:val="000000" w:themeColor="text1"/>
          <w:sz w:val="20"/>
          <w:szCs w:val="20"/>
        </w:rPr>
      </w:pPr>
      <w:r w:rsidRPr="00BD157A">
        <w:rPr>
          <w:rFonts w:ascii="Calibri" w:hAnsi="Calibri" w:cs="Calibri"/>
          <w:color w:val="000000" w:themeColor="text1"/>
          <w:sz w:val="20"/>
          <w:szCs w:val="20"/>
        </w:rPr>
        <w:t xml:space="preserve">Este de menționat </w:t>
      </w:r>
      <w:r w:rsidR="00FD7EB5" w:rsidRPr="00BD157A">
        <w:rPr>
          <w:rFonts w:ascii="Calibri" w:hAnsi="Calibri" w:cs="Calibri"/>
          <w:color w:val="000000" w:themeColor="text1"/>
          <w:sz w:val="20"/>
          <w:szCs w:val="20"/>
        </w:rPr>
        <w:t xml:space="preserve">și </w:t>
      </w:r>
      <w:r w:rsidRPr="00BD157A">
        <w:rPr>
          <w:rFonts w:ascii="Calibri" w:hAnsi="Calibri" w:cs="Calibri"/>
          <w:color w:val="000000" w:themeColor="text1"/>
          <w:sz w:val="20"/>
          <w:szCs w:val="20"/>
        </w:rPr>
        <w:t>limbajul greoi și lipsit de claritate din raportul tehnic, datorat, într-o anumită măsură și designului metodologic și cerințelor de raportare care nu sunt favorabile obținerii unei perspective calitative asupra monitorizării și evaluării proiectului, ci mai degrabă încurajează proliferarea detaliilor tehnico-administrative, care au o valoare informațională scăzută.</w:t>
      </w:r>
    </w:p>
    <w:p w14:paraId="53AD106B" w14:textId="630513EB" w:rsidR="00B456E7" w:rsidRPr="00BD157A" w:rsidRDefault="00B456E7" w:rsidP="00605682">
      <w:pPr>
        <w:spacing w:after="120"/>
        <w:rPr>
          <w:rFonts w:ascii="Calibri" w:eastAsiaTheme="minorHAnsi" w:hAnsi="Calibri" w:cs="Calibri"/>
          <w:b/>
          <w:sz w:val="20"/>
          <w:szCs w:val="20"/>
          <w:shd w:val="clear" w:color="auto" w:fill="FFFFFF"/>
          <w:lang w:eastAsia="en-US"/>
        </w:rPr>
      </w:pPr>
      <w:r w:rsidRPr="00BD157A">
        <w:rPr>
          <w:rFonts w:ascii="Calibri" w:eastAsiaTheme="minorHAnsi" w:hAnsi="Calibri" w:cs="Calibri"/>
          <w:b/>
          <w:sz w:val="20"/>
          <w:szCs w:val="20"/>
          <w:shd w:val="clear" w:color="auto" w:fill="FFFFFF"/>
          <w:lang w:eastAsia="en-US"/>
        </w:rPr>
        <w:lastRenderedPageBreak/>
        <w:t xml:space="preserve">Nivelul de îndeplinirea a indicatorilor  </w:t>
      </w:r>
    </w:p>
    <w:p w14:paraId="5279848D" w14:textId="3FDFAC84" w:rsidR="00B456E7" w:rsidRPr="00BD157A" w:rsidRDefault="009454AE" w:rsidP="00FB6168">
      <w:pPr>
        <w:spacing w:after="120"/>
        <w:jc w:val="both"/>
        <w:rPr>
          <w:rFonts w:ascii="Calibri" w:hAnsi="Calibri" w:cs="Calibri"/>
          <w:sz w:val="20"/>
          <w:szCs w:val="20"/>
          <w:lang w:eastAsia="en-US"/>
        </w:rPr>
      </w:pPr>
      <w:r w:rsidRPr="00BD157A">
        <w:rPr>
          <w:rFonts w:ascii="Calibri" w:hAnsi="Calibri" w:cs="Calibri"/>
          <w:sz w:val="20"/>
          <w:szCs w:val="20"/>
          <w:lang w:eastAsia="en-US"/>
        </w:rPr>
        <w:t>Gradul de realizare</w:t>
      </w:r>
      <w:r w:rsidRPr="00BD157A">
        <w:rPr>
          <w:rFonts w:ascii="Calibri" w:hAnsi="Calibri" w:cs="Calibri"/>
          <w:sz w:val="20"/>
          <w:szCs w:val="20"/>
          <w:vertAlign w:val="superscript"/>
          <w:lang w:eastAsia="en-US"/>
        </w:rPr>
        <w:footnoteReference w:id="7"/>
      </w:r>
      <w:r w:rsidRPr="00BD157A">
        <w:rPr>
          <w:rFonts w:ascii="Calibri" w:hAnsi="Calibri" w:cs="Calibri"/>
          <w:sz w:val="20"/>
          <w:szCs w:val="20"/>
          <w:lang w:eastAsia="en-US"/>
        </w:rPr>
        <w:t xml:space="preserve"> a indicatorilor asumați în cadrul</w:t>
      </w:r>
      <w:r w:rsidRPr="00BD157A">
        <w:rPr>
          <w:rFonts w:ascii="Calibri" w:hAnsi="Calibri" w:cs="Calibri"/>
          <w:b/>
          <w:sz w:val="20"/>
          <w:szCs w:val="20"/>
          <w:lang w:eastAsia="en-US"/>
        </w:rPr>
        <w:t xml:space="preserve"> proiectului </w:t>
      </w:r>
      <w:r w:rsidRPr="00BD157A">
        <w:rPr>
          <w:rFonts w:ascii="Calibri" w:hAnsi="Calibri" w:cs="Calibri"/>
          <w:sz w:val="20"/>
          <w:szCs w:val="20"/>
          <w:lang w:eastAsia="en-US"/>
        </w:rPr>
        <w:t xml:space="preserve">se regăsește în tabelul de mai jos. </w:t>
      </w:r>
    </w:p>
    <w:tbl>
      <w:tblPr>
        <w:tblStyle w:val="GridTable4-Accent1"/>
        <w:tblW w:w="9328" w:type="dxa"/>
        <w:jc w:val="center"/>
        <w:tblLook w:val="04A0" w:firstRow="1" w:lastRow="0" w:firstColumn="1" w:lastColumn="0" w:noHBand="0" w:noVBand="1"/>
      </w:tblPr>
      <w:tblGrid>
        <w:gridCol w:w="5829"/>
        <w:gridCol w:w="1166"/>
        <w:gridCol w:w="1313"/>
        <w:gridCol w:w="1020"/>
      </w:tblGrid>
      <w:tr w:rsidR="00147A5A" w:rsidRPr="0055141A" w14:paraId="548C1EA9" w14:textId="77777777" w:rsidTr="007079AB">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F593082" w14:textId="7F9D2AA6" w:rsidR="00147A5A" w:rsidRPr="0055141A" w:rsidRDefault="00147A5A" w:rsidP="00467ED1">
            <w:pPr>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Indicatori de output</w:t>
            </w:r>
          </w:p>
        </w:tc>
        <w:tc>
          <w:tcPr>
            <w:tcW w:w="1166" w:type="dxa"/>
            <w:vAlign w:val="center"/>
          </w:tcPr>
          <w:p w14:paraId="5BA6B986" w14:textId="4B7A170B" w:rsidR="00147A5A" w:rsidRPr="0055141A" w:rsidRDefault="00147A5A"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Planificat</w:t>
            </w:r>
          </w:p>
        </w:tc>
        <w:tc>
          <w:tcPr>
            <w:tcW w:w="1313" w:type="dxa"/>
            <w:vAlign w:val="center"/>
          </w:tcPr>
          <w:p w14:paraId="262842C4" w14:textId="25D2DAD6" w:rsidR="00147A5A" w:rsidRPr="0055141A" w:rsidRDefault="00147A5A"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Realizat</w:t>
            </w:r>
          </w:p>
        </w:tc>
        <w:tc>
          <w:tcPr>
            <w:tcW w:w="1020" w:type="dxa"/>
            <w:vAlign w:val="center"/>
          </w:tcPr>
          <w:p w14:paraId="7196210F" w14:textId="2522156A" w:rsidR="00147A5A" w:rsidRPr="0055141A" w:rsidRDefault="00147A5A"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Grad de realizare</w:t>
            </w:r>
          </w:p>
        </w:tc>
      </w:tr>
      <w:tr w:rsidR="00147A5A" w:rsidRPr="0055141A" w14:paraId="3D9565C6" w14:textId="77777777" w:rsidTr="007079AB">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1EB0F503" w14:textId="276E2610" w:rsidR="00147A5A" w:rsidRPr="0055141A" w:rsidRDefault="00147A5A"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w:t>
            </w:r>
          </w:p>
        </w:tc>
        <w:tc>
          <w:tcPr>
            <w:tcW w:w="1166" w:type="dxa"/>
            <w:vAlign w:val="center"/>
          </w:tcPr>
          <w:p w14:paraId="05B43F2C" w14:textId="47B6F214" w:rsidR="00147A5A" w:rsidRPr="0055141A"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1070</w:t>
            </w:r>
          </w:p>
        </w:tc>
        <w:tc>
          <w:tcPr>
            <w:tcW w:w="1313" w:type="dxa"/>
            <w:vAlign w:val="center"/>
          </w:tcPr>
          <w:p w14:paraId="6EE82E9C" w14:textId="5071C0EE" w:rsidR="00147A5A" w:rsidRPr="0055141A"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1329</w:t>
            </w:r>
          </w:p>
        </w:tc>
        <w:tc>
          <w:tcPr>
            <w:tcW w:w="1020" w:type="dxa"/>
            <w:vAlign w:val="center"/>
          </w:tcPr>
          <w:p w14:paraId="3703583B" w14:textId="77777777" w:rsidR="00147A5A" w:rsidRPr="00467ED1"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p>
          <w:p w14:paraId="5C50F647" w14:textId="165CAD3F" w:rsidR="00147A5A" w:rsidRPr="00467ED1"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467ED1">
              <w:rPr>
                <w:rFonts w:ascii="Calibri" w:hAnsi="Calibri" w:cs="Calibri"/>
                <w:color w:val="00B050"/>
                <w:sz w:val="18"/>
                <w:szCs w:val="18"/>
              </w:rPr>
              <w:t>124 %</w:t>
            </w:r>
          </w:p>
        </w:tc>
      </w:tr>
      <w:tr w:rsidR="00147A5A" w:rsidRPr="0055141A" w14:paraId="403DF427" w14:textId="77777777" w:rsidTr="007079AB">
        <w:trPr>
          <w:trHeight w:val="233"/>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84725D0" w14:textId="23CC5F60" w:rsidR="00147A5A" w:rsidRPr="0055141A" w:rsidRDefault="00147A5A"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persoanelor dezavantajate sprijinite (total):</w:t>
            </w:r>
          </w:p>
        </w:tc>
        <w:tc>
          <w:tcPr>
            <w:tcW w:w="1166" w:type="dxa"/>
            <w:vAlign w:val="center"/>
          </w:tcPr>
          <w:p w14:paraId="1C82628C" w14:textId="7273AC3B"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6670</w:t>
            </w:r>
          </w:p>
        </w:tc>
        <w:tc>
          <w:tcPr>
            <w:tcW w:w="1313" w:type="dxa"/>
            <w:vAlign w:val="center"/>
          </w:tcPr>
          <w:p w14:paraId="510B615C" w14:textId="5AA342C7"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7477</w:t>
            </w:r>
          </w:p>
        </w:tc>
        <w:tc>
          <w:tcPr>
            <w:tcW w:w="1020" w:type="dxa"/>
            <w:vAlign w:val="center"/>
          </w:tcPr>
          <w:p w14:paraId="3CA2F1B8" w14:textId="3E903D32" w:rsidR="00147A5A" w:rsidRPr="00467ED1"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467ED1">
              <w:rPr>
                <w:rFonts w:ascii="Calibri" w:hAnsi="Calibri" w:cs="Calibri"/>
                <w:color w:val="00B050"/>
                <w:sz w:val="18"/>
                <w:szCs w:val="18"/>
              </w:rPr>
              <w:t>112%</w:t>
            </w:r>
          </w:p>
        </w:tc>
      </w:tr>
      <w:tr w:rsidR="00147A5A" w:rsidRPr="0055141A" w14:paraId="7B3F30CE" w14:textId="77777777" w:rsidTr="007079AB">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355E7C4" w14:textId="424057F4" w:rsidR="00147A5A" w:rsidRPr="0055141A" w:rsidRDefault="00147A5A"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dintre care: femei</w:t>
            </w:r>
          </w:p>
        </w:tc>
        <w:tc>
          <w:tcPr>
            <w:tcW w:w="1166" w:type="dxa"/>
            <w:vAlign w:val="center"/>
          </w:tcPr>
          <w:p w14:paraId="01A91A28" w14:textId="397B1511" w:rsidR="00147A5A" w:rsidRPr="0055141A"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3585</w:t>
            </w:r>
          </w:p>
        </w:tc>
        <w:tc>
          <w:tcPr>
            <w:tcW w:w="1313" w:type="dxa"/>
            <w:vAlign w:val="center"/>
          </w:tcPr>
          <w:p w14:paraId="4F5D1CBD" w14:textId="41E3F675" w:rsidR="00147A5A" w:rsidRPr="0055141A"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60</w:t>
            </w:r>
          </w:p>
        </w:tc>
        <w:tc>
          <w:tcPr>
            <w:tcW w:w="1020" w:type="dxa"/>
            <w:vAlign w:val="center"/>
          </w:tcPr>
          <w:p w14:paraId="42245EF2" w14:textId="630553EB" w:rsidR="00147A5A" w:rsidRPr="00467ED1" w:rsidRDefault="00FF03AC"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55141A">
              <w:rPr>
                <w:rFonts w:ascii="Calibri" w:hAnsi="Calibri" w:cs="Calibri"/>
                <w:color w:val="FF0000"/>
                <w:sz w:val="18"/>
                <w:szCs w:val="18"/>
              </w:rPr>
              <w:t>Eroare de raportare</w:t>
            </w:r>
          </w:p>
        </w:tc>
      </w:tr>
      <w:tr w:rsidR="00147A5A" w:rsidRPr="0055141A" w14:paraId="697B4494" w14:textId="77777777" w:rsidTr="007079AB">
        <w:trPr>
          <w:trHeight w:val="478"/>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E0F7C82" w14:textId="3902CEC9" w:rsidR="00147A5A" w:rsidRPr="0055141A" w:rsidRDefault="00147A5A"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dintre care: persoane de etnie romă</w:t>
            </w:r>
          </w:p>
        </w:tc>
        <w:tc>
          <w:tcPr>
            <w:tcW w:w="1166" w:type="dxa"/>
            <w:vAlign w:val="center"/>
          </w:tcPr>
          <w:p w14:paraId="73286AE1" w14:textId="3BC3D9E0"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color w:val="FF0000"/>
                <w:sz w:val="18"/>
                <w:szCs w:val="18"/>
              </w:rPr>
              <w:t>3585</w:t>
            </w:r>
          </w:p>
        </w:tc>
        <w:tc>
          <w:tcPr>
            <w:tcW w:w="1313" w:type="dxa"/>
            <w:vAlign w:val="center"/>
          </w:tcPr>
          <w:p w14:paraId="709929E7" w14:textId="638A2C95"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7477</w:t>
            </w:r>
          </w:p>
        </w:tc>
        <w:tc>
          <w:tcPr>
            <w:tcW w:w="1020" w:type="dxa"/>
            <w:vAlign w:val="center"/>
          </w:tcPr>
          <w:p w14:paraId="3EE97FF9" w14:textId="7928EED9"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color w:val="FF0000"/>
                <w:sz w:val="18"/>
                <w:szCs w:val="18"/>
              </w:rPr>
              <w:t>Eroare de raportare</w:t>
            </w:r>
          </w:p>
        </w:tc>
      </w:tr>
      <w:tr w:rsidR="00147A5A" w:rsidRPr="0055141A" w14:paraId="731E6908" w14:textId="77777777" w:rsidTr="007079AB">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5829" w:type="dxa"/>
            <w:shd w:val="clear" w:color="auto" w:fill="134753" w:themeFill="accent1"/>
            <w:vAlign w:val="center"/>
          </w:tcPr>
          <w:p w14:paraId="3E83B043" w14:textId="70B04C31" w:rsidR="00147A5A" w:rsidRPr="0055141A" w:rsidRDefault="00147A5A" w:rsidP="00300138">
            <w:pPr>
              <w:spacing w:before="120" w:after="120" w:line="259" w:lineRule="auto"/>
              <w:contextualSpacing/>
              <w:jc w:val="both"/>
              <w:rPr>
                <w:rFonts w:ascii="Calibri" w:hAnsi="Calibri" w:cs="Calibri"/>
                <w:sz w:val="18"/>
                <w:szCs w:val="18"/>
              </w:rPr>
            </w:pPr>
            <w:r w:rsidRPr="0055141A">
              <w:rPr>
                <w:rFonts w:ascii="Calibri" w:hAnsi="Calibri" w:cs="Calibri"/>
                <w:sz w:val="18"/>
                <w:szCs w:val="18"/>
              </w:rPr>
              <w:t>Indicatori de rezultat</w:t>
            </w:r>
          </w:p>
        </w:tc>
        <w:tc>
          <w:tcPr>
            <w:tcW w:w="1166" w:type="dxa"/>
            <w:shd w:val="clear" w:color="auto" w:fill="134753" w:themeFill="accent1"/>
            <w:vAlign w:val="center"/>
          </w:tcPr>
          <w:p w14:paraId="5D0DCA36" w14:textId="3667F068" w:rsidR="00147A5A" w:rsidRPr="00135B49"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135B49">
              <w:rPr>
                <w:rFonts w:ascii="Calibri" w:hAnsi="Calibri" w:cs="Calibri"/>
                <w:b/>
                <w:bCs/>
                <w:sz w:val="18"/>
                <w:szCs w:val="18"/>
              </w:rPr>
              <w:t>Planificat</w:t>
            </w:r>
          </w:p>
        </w:tc>
        <w:tc>
          <w:tcPr>
            <w:tcW w:w="1313" w:type="dxa"/>
            <w:shd w:val="clear" w:color="auto" w:fill="134753" w:themeFill="accent1"/>
            <w:vAlign w:val="center"/>
          </w:tcPr>
          <w:p w14:paraId="75136B95" w14:textId="4C7EA251" w:rsidR="00147A5A" w:rsidRPr="00135B49"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135B49">
              <w:rPr>
                <w:rFonts w:ascii="Calibri" w:hAnsi="Calibri" w:cs="Calibri"/>
                <w:b/>
                <w:bCs/>
                <w:sz w:val="18"/>
                <w:szCs w:val="18"/>
              </w:rPr>
              <w:t>Realizat</w:t>
            </w:r>
          </w:p>
        </w:tc>
        <w:tc>
          <w:tcPr>
            <w:tcW w:w="1020" w:type="dxa"/>
            <w:shd w:val="clear" w:color="auto" w:fill="134753" w:themeFill="accent1"/>
            <w:vAlign w:val="center"/>
          </w:tcPr>
          <w:p w14:paraId="05131789" w14:textId="3125E3C7" w:rsidR="00147A5A" w:rsidRPr="00135B49"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135B49">
              <w:rPr>
                <w:rFonts w:ascii="Calibri" w:hAnsi="Calibri" w:cs="Calibri"/>
                <w:b/>
                <w:bCs/>
                <w:sz w:val="18"/>
                <w:szCs w:val="18"/>
              </w:rPr>
              <w:t>Grad de realizare</w:t>
            </w:r>
          </w:p>
        </w:tc>
      </w:tr>
      <w:tr w:rsidR="00147A5A" w:rsidRPr="0055141A" w14:paraId="4C536211" w14:textId="77777777" w:rsidTr="007079AB">
        <w:trPr>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0CB2A025" w14:textId="35E60735" w:rsidR="00147A5A" w:rsidRPr="0055141A" w:rsidRDefault="00147A5A"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Ponderea participanților la programele de calificare/recalificare pentru grupurile vulnerabile </w:t>
            </w:r>
          </w:p>
        </w:tc>
        <w:tc>
          <w:tcPr>
            <w:tcW w:w="1166" w:type="dxa"/>
            <w:vAlign w:val="center"/>
          </w:tcPr>
          <w:p w14:paraId="3BB66E6E" w14:textId="54AF5EB5" w:rsidR="00147A5A" w:rsidRPr="00467ED1"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67ED1">
              <w:rPr>
                <w:rFonts w:ascii="Calibri" w:hAnsi="Calibri" w:cs="Calibri"/>
                <w:sz w:val="18"/>
                <w:szCs w:val="18"/>
              </w:rPr>
              <w:t xml:space="preserve">16% </w:t>
            </w:r>
          </w:p>
        </w:tc>
        <w:tc>
          <w:tcPr>
            <w:tcW w:w="1313" w:type="dxa"/>
            <w:vAlign w:val="center"/>
          </w:tcPr>
          <w:p w14:paraId="60B73445" w14:textId="66D13984" w:rsidR="00147A5A" w:rsidRPr="00467ED1"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67ED1">
              <w:rPr>
                <w:rFonts w:ascii="Calibri" w:hAnsi="Calibri" w:cs="Calibri"/>
                <w:color w:val="00B050"/>
                <w:sz w:val="18"/>
                <w:szCs w:val="18"/>
              </w:rPr>
              <w:t>29,84%</w:t>
            </w:r>
          </w:p>
        </w:tc>
        <w:tc>
          <w:tcPr>
            <w:tcW w:w="1020" w:type="dxa"/>
            <w:vAlign w:val="center"/>
          </w:tcPr>
          <w:p w14:paraId="6F5D31C0" w14:textId="03986F26"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w:t>
            </w:r>
          </w:p>
        </w:tc>
      </w:tr>
      <w:tr w:rsidR="00147A5A" w:rsidRPr="0055141A" w14:paraId="3C90BE6E" w14:textId="77777777" w:rsidTr="007079AB">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5B9E7911" w14:textId="17E652BD" w:rsidR="00147A5A" w:rsidRPr="0055141A" w:rsidRDefault="00147A5A"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dintre care: persoane de etnie romă</w:t>
            </w:r>
          </w:p>
        </w:tc>
        <w:tc>
          <w:tcPr>
            <w:tcW w:w="1166" w:type="dxa"/>
            <w:vAlign w:val="center"/>
          </w:tcPr>
          <w:p w14:paraId="69975E62" w14:textId="7A00C8CA" w:rsidR="00147A5A" w:rsidRPr="00467ED1"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67ED1">
              <w:rPr>
                <w:rFonts w:ascii="Calibri" w:hAnsi="Calibri" w:cs="Calibri"/>
                <w:sz w:val="18"/>
                <w:szCs w:val="18"/>
              </w:rPr>
              <w:t>100%</w:t>
            </w:r>
          </w:p>
        </w:tc>
        <w:tc>
          <w:tcPr>
            <w:tcW w:w="1313" w:type="dxa"/>
            <w:vAlign w:val="center"/>
          </w:tcPr>
          <w:p w14:paraId="6F0CD44E" w14:textId="0B23ED10" w:rsidR="00147A5A" w:rsidRPr="00467ED1"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67ED1">
              <w:rPr>
                <w:rFonts w:ascii="Calibri" w:hAnsi="Calibri" w:cs="Calibri"/>
                <w:sz w:val="18"/>
                <w:szCs w:val="18"/>
              </w:rPr>
              <w:t>100%</w:t>
            </w:r>
          </w:p>
        </w:tc>
        <w:tc>
          <w:tcPr>
            <w:tcW w:w="1020" w:type="dxa"/>
            <w:vAlign w:val="center"/>
          </w:tcPr>
          <w:p w14:paraId="5A399418" w14:textId="7C4A4611" w:rsidR="00147A5A" w:rsidRPr="0055141A" w:rsidRDefault="00147A5A"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147A5A" w:rsidRPr="0055141A" w14:paraId="06DA4F92" w14:textId="77777777" w:rsidTr="007079AB">
        <w:trPr>
          <w:trHeight w:val="724"/>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6981FCFC" w14:textId="002B524F" w:rsidR="00147A5A" w:rsidRPr="0055141A" w:rsidRDefault="00147A5A" w:rsidP="003001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persoanelor care în termen de 6 luni după participarea la programe integrate urmează o altă formă de pregătire sau şi-au găsit un loc de muncă</w:t>
            </w:r>
          </w:p>
        </w:tc>
        <w:tc>
          <w:tcPr>
            <w:tcW w:w="1166" w:type="dxa"/>
            <w:vAlign w:val="center"/>
          </w:tcPr>
          <w:p w14:paraId="3AD34FE6" w14:textId="19015201" w:rsidR="00147A5A" w:rsidRPr="00467ED1"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67ED1">
              <w:rPr>
                <w:rFonts w:ascii="Calibri" w:hAnsi="Calibri" w:cs="Calibri"/>
                <w:sz w:val="18"/>
                <w:szCs w:val="18"/>
              </w:rPr>
              <w:t>23%</w:t>
            </w:r>
          </w:p>
        </w:tc>
        <w:tc>
          <w:tcPr>
            <w:tcW w:w="1313" w:type="dxa"/>
            <w:vAlign w:val="center"/>
          </w:tcPr>
          <w:p w14:paraId="57AD0A29" w14:textId="62B3B7C5" w:rsidR="00147A5A" w:rsidRPr="00467ED1"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67ED1">
              <w:rPr>
                <w:rFonts w:ascii="Calibri" w:hAnsi="Calibri" w:cs="Calibri"/>
                <w:color w:val="FF0000"/>
                <w:sz w:val="18"/>
                <w:szCs w:val="18"/>
              </w:rPr>
              <w:t>20%</w:t>
            </w:r>
          </w:p>
        </w:tc>
        <w:tc>
          <w:tcPr>
            <w:tcW w:w="1020" w:type="dxa"/>
            <w:vAlign w:val="center"/>
          </w:tcPr>
          <w:p w14:paraId="246BBE68" w14:textId="239DECBF" w:rsidR="00147A5A" w:rsidRPr="0055141A" w:rsidRDefault="00147A5A"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w:t>
            </w:r>
          </w:p>
        </w:tc>
      </w:tr>
    </w:tbl>
    <w:p w14:paraId="106CAD41" w14:textId="77777777" w:rsidR="00605682" w:rsidRPr="0055141A" w:rsidRDefault="00605682" w:rsidP="00E01FD0">
      <w:pPr>
        <w:snapToGrid w:val="0"/>
        <w:spacing w:after="60"/>
        <w:jc w:val="both"/>
        <w:rPr>
          <w:rFonts w:ascii="Calibri" w:hAnsi="Calibri" w:cs="Calibri"/>
          <w:sz w:val="20"/>
          <w:szCs w:val="20"/>
          <w:highlight w:val="yellow"/>
        </w:rPr>
      </w:pPr>
    </w:p>
    <w:p w14:paraId="39B676C3" w14:textId="3FD9A5D8" w:rsidR="00332919" w:rsidRPr="004B5A82" w:rsidRDefault="00332919" w:rsidP="00E01FD0">
      <w:pPr>
        <w:snapToGrid w:val="0"/>
        <w:spacing w:after="120"/>
        <w:jc w:val="both"/>
        <w:rPr>
          <w:rFonts w:ascii="Calibri" w:hAnsi="Calibri" w:cs="Calibri"/>
          <w:color w:val="000000" w:themeColor="text1"/>
          <w:sz w:val="20"/>
          <w:szCs w:val="20"/>
        </w:rPr>
      </w:pPr>
      <w:r w:rsidRPr="004B5A82">
        <w:rPr>
          <w:rFonts w:ascii="Calibri" w:hAnsi="Calibri" w:cs="Calibri"/>
          <w:color w:val="000000" w:themeColor="text1"/>
          <w:sz w:val="20"/>
          <w:szCs w:val="20"/>
        </w:rPr>
        <w:t>Raportul Tehnico-Financiar nr. 7 conține câteva remarci legate de impactul activităților cu caracter educațional</w:t>
      </w:r>
      <w:r w:rsidR="009A6D68" w:rsidRPr="004B5A82">
        <w:rPr>
          <w:rFonts w:ascii="Calibri" w:hAnsi="Calibri" w:cs="Calibri"/>
          <w:color w:val="000000" w:themeColor="text1"/>
          <w:sz w:val="20"/>
          <w:szCs w:val="20"/>
        </w:rPr>
        <w:t>.</w:t>
      </w:r>
      <w:r w:rsidRPr="004B5A82">
        <w:rPr>
          <w:rFonts w:ascii="Calibri" w:hAnsi="Calibri" w:cs="Calibri"/>
          <w:color w:val="000000" w:themeColor="text1"/>
          <w:sz w:val="20"/>
          <w:szCs w:val="20"/>
        </w:rPr>
        <w:t xml:space="preserve"> </w:t>
      </w:r>
      <w:r w:rsidR="009A6D68" w:rsidRPr="004B5A82">
        <w:rPr>
          <w:rFonts w:ascii="Calibri" w:hAnsi="Calibri" w:cs="Calibri"/>
          <w:color w:val="000000" w:themeColor="text1"/>
          <w:sz w:val="20"/>
          <w:szCs w:val="20"/>
        </w:rPr>
        <w:t>A</w:t>
      </w:r>
      <w:r w:rsidRPr="004B5A82">
        <w:rPr>
          <w:rFonts w:ascii="Calibri" w:hAnsi="Calibri" w:cs="Calibri"/>
          <w:color w:val="000000" w:themeColor="text1"/>
          <w:sz w:val="20"/>
          <w:szCs w:val="20"/>
        </w:rPr>
        <w:t>stfel</w:t>
      </w:r>
      <w:r w:rsidR="009A6D68" w:rsidRPr="004B5A82">
        <w:rPr>
          <w:rFonts w:ascii="Calibri" w:hAnsi="Calibri" w:cs="Calibri"/>
          <w:color w:val="000000" w:themeColor="text1"/>
          <w:sz w:val="20"/>
          <w:szCs w:val="20"/>
        </w:rPr>
        <w:t>,</w:t>
      </w:r>
      <w:r w:rsidRPr="004B5A82">
        <w:rPr>
          <w:rFonts w:ascii="Calibri" w:hAnsi="Calibri" w:cs="Calibri"/>
          <w:color w:val="000000" w:themeColor="text1"/>
          <w:sz w:val="20"/>
          <w:szCs w:val="20"/>
        </w:rPr>
        <w:t xml:space="preserve"> se identifică:</w:t>
      </w:r>
    </w:p>
    <w:p w14:paraId="27F6DC26"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un interes crescut al beneficiarilor pentru procesul de educație (peste 80 % dintre elevii din cele 8 centre regionale au participat la sesiuni individuale sau de grup de suport educațional);</w:t>
      </w:r>
    </w:p>
    <w:p w14:paraId="44687851"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creștere a implicării beneficiarilor  în procesul de educație;</w:t>
      </w:r>
    </w:p>
    <w:p w14:paraId="76DCA572"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creștere a cunoștințelor acestora (conform declarațiilor cadrelor didactice implicate în ședințele suport);</w:t>
      </w:r>
    </w:p>
    <w:p w14:paraId="09C40772"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importanță sporită acordată educației de către beneficiari și familiile lor (concluziile experților și declarațiile beneficiarilor la finele anului școlar 2010-11).</w:t>
      </w:r>
    </w:p>
    <w:p w14:paraId="405E4BCC" w14:textId="77777777" w:rsidR="00332919" w:rsidRPr="004B5A82" w:rsidRDefault="00332919" w:rsidP="00E01FD0">
      <w:pPr>
        <w:snapToGrid w:val="0"/>
        <w:spacing w:after="120"/>
        <w:jc w:val="both"/>
        <w:rPr>
          <w:rFonts w:ascii="Calibri" w:hAnsi="Calibri" w:cs="Calibri"/>
          <w:color w:val="000000" w:themeColor="text1"/>
          <w:sz w:val="20"/>
          <w:szCs w:val="20"/>
        </w:rPr>
      </w:pPr>
      <w:r w:rsidRPr="004B5A82">
        <w:rPr>
          <w:rFonts w:ascii="Calibri" w:hAnsi="Calibri" w:cs="Calibri"/>
          <w:color w:val="000000" w:themeColor="text1"/>
          <w:sz w:val="20"/>
          <w:szCs w:val="20"/>
        </w:rPr>
        <w:t xml:space="preserve">Referitor la </w:t>
      </w:r>
      <w:r w:rsidRPr="004B5A82">
        <w:rPr>
          <w:rFonts w:ascii="Calibri" w:hAnsi="Calibri" w:cs="Calibri"/>
          <w:b/>
          <w:color w:val="000000" w:themeColor="text1"/>
          <w:sz w:val="20"/>
          <w:szCs w:val="20"/>
        </w:rPr>
        <w:t>condițiile necesare pentru obținerea unor rezultate superioare sau mai bună soluționare a nevoilor grupului/ grupurilor țintă</w:t>
      </w:r>
      <w:r w:rsidRPr="004B5A82">
        <w:rPr>
          <w:rFonts w:ascii="Calibri" w:hAnsi="Calibri" w:cs="Calibri"/>
          <w:color w:val="000000" w:themeColor="text1"/>
          <w:sz w:val="20"/>
          <w:szCs w:val="20"/>
        </w:rPr>
        <w:t>, în interviul cu reprezentantul ANR se arată că:</w:t>
      </w:r>
    </w:p>
    <w:p w14:paraId="7C8EB177"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proiectul nu a reușit să implice reprezentanți din categoriile vulnerabile care ar fi avut cel mai mult de beneficiat din urma participării în proiect, fiind printre cei mai expuși excluziunii sociale (de pildă, familii monoparentale și tineri instituționalizați);</w:t>
      </w:r>
    </w:p>
    <w:p w14:paraId="093B12B4"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în lipsa unor politici holistice de combatere a discriminării sau măcar a unor parteneriate care să semnalizeze existența unui cadrul instituțional de combatere a discriminării („ar fi fost extrem de important ca și condiționalitate în toate parteneriatele să fie implicat și Consiliul Național pentru Combaterea Discriminării”), unii dintre angajatori vor aplica politici individuale prin care continuă o formă de discriminare la adresa persoanelor de etnie romă, chiar și în cazul în care acestea sunt angajate.</w:t>
      </w:r>
    </w:p>
    <w:p w14:paraId="3A49293B" w14:textId="01AC73B1" w:rsidR="00332919" w:rsidRPr="004B5A82" w:rsidRDefault="00332919" w:rsidP="00E01FD0">
      <w:pPr>
        <w:snapToGrid w:val="0"/>
        <w:spacing w:after="120"/>
        <w:jc w:val="both"/>
        <w:rPr>
          <w:rFonts w:ascii="Calibri" w:eastAsia="Calibri" w:hAnsi="Calibri" w:cs="Calibri"/>
          <w:color w:val="000000" w:themeColor="text1"/>
          <w:sz w:val="20"/>
          <w:szCs w:val="20"/>
          <w:shd w:val="clear" w:color="auto" w:fill="FFFFFF"/>
        </w:rPr>
      </w:pPr>
      <w:r w:rsidRPr="004B5A82">
        <w:rPr>
          <w:rFonts w:ascii="Calibri" w:hAnsi="Calibri" w:cs="Calibri"/>
          <w:color w:val="000000" w:themeColor="text1"/>
          <w:sz w:val="20"/>
          <w:szCs w:val="20"/>
        </w:rPr>
        <w:t xml:space="preserve">O analiză a </w:t>
      </w:r>
      <w:r w:rsidRPr="004B5A82">
        <w:rPr>
          <w:rFonts w:ascii="Calibri" w:hAnsi="Calibri" w:cs="Calibri"/>
          <w:b/>
          <w:color w:val="000000" w:themeColor="text1"/>
          <w:sz w:val="20"/>
          <w:szCs w:val="20"/>
        </w:rPr>
        <w:t>efectelor anticipate și a celor realizate</w:t>
      </w:r>
      <w:r w:rsidRPr="004B5A82">
        <w:rPr>
          <w:rFonts w:ascii="Calibri" w:hAnsi="Calibri" w:cs="Calibri"/>
          <w:color w:val="000000" w:themeColor="text1"/>
          <w:sz w:val="20"/>
          <w:szCs w:val="20"/>
        </w:rPr>
        <w:t xml:space="preserve"> </w:t>
      </w:r>
      <w:r w:rsidRPr="004B5A82">
        <w:rPr>
          <w:rFonts w:ascii="Calibri" w:hAnsi="Calibri" w:cs="Calibri"/>
          <w:b/>
          <w:color w:val="000000" w:themeColor="text1"/>
          <w:sz w:val="20"/>
          <w:szCs w:val="20"/>
        </w:rPr>
        <w:t xml:space="preserve">la nivelul intervențiilor din proiect </w:t>
      </w:r>
      <w:r w:rsidR="00175FF1" w:rsidRPr="004B5A82">
        <w:rPr>
          <w:rFonts w:ascii="Calibri" w:hAnsi="Calibri" w:cs="Calibri"/>
          <w:b/>
          <w:color w:val="000000" w:themeColor="text1"/>
          <w:sz w:val="20"/>
          <w:szCs w:val="20"/>
        </w:rPr>
        <w:t>relevă</w:t>
      </w:r>
      <w:r w:rsidRPr="004B5A82">
        <w:rPr>
          <w:rFonts w:ascii="Calibri" w:hAnsi="Calibri" w:cs="Calibri"/>
          <w:color w:val="000000" w:themeColor="text1"/>
          <w:sz w:val="20"/>
          <w:szCs w:val="20"/>
        </w:rPr>
        <w:t xml:space="preserve"> câteva indicii privind zonele de impact ale proiectului</w:t>
      </w:r>
      <w:r w:rsidR="00175FF1" w:rsidRPr="004B5A82">
        <w:rPr>
          <w:rFonts w:ascii="Calibri" w:hAnsi="Calibri" w:cs="Calibri"/>
          <w:color w:val="000000" w:themeColor="text1"/>
          <w:sz w:val="20"/>
          <w:szCs w:val="20"/>
        </w:rPr>
        <w:t>. Acestea au fost completate cu informații care s-au</w:t>
      </w:r>
      <w:r w:rsidRPr="004B5A82">
        <w:rPr>
          <w:rFonts w:ascii="Calibri" w:hAnsi="Calibri" w:cs="Calibri"/>
          <w:color w:val="000000" w:themeColor="text1"/>
          <w:sz w:val="20"/>
          <w:szCs w:val="20"/>
        </w:rPr>
        <w:t xml:space="preserve"> desprin</w:t>
      </w:r>
      <w:r w:rsidR="00175FF1" w:rsidRPr="004B5A82">
        <w:rPr>
          <w:rFonts w:ascii="Calibri" w:hAnsi="Calibri" w:cs="Calibri"/>
          <w:color w:val="000000" w:themeColor="text1"/>
          <w:sz w:val="20"/>
          <w:szCs w:val="20"/>
        </w:rPr>
        <w:t>s</w:t>
      </w:r>
      <w:r w:rsidRPr="004B5A82">
        <w:rPr>
          <w:rFonts w:ascii="Calibri" w:hAnsi="Calibri" w:cs="Calibri"/>
          <w:color w:val="000000" w:themeColor="text1"/>
          <w:sz w:val="20"/>
          <w:szCs w:val="20"/>
        </w:rPr>
        <w:t xml:space="preserve"> din interviu și din documentația tehnică disponibilă:</w:t>
      </w:r>
    </w:p>
    <w:p w14:paraId="23BF8BDC"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oferta de cursuri nu a răspuns întotdeauna cerințelor de pe piața muncii și a nevoilor grupurilor țintă (nevoile femeilor rome care au în grijă copii sunt neglijate cel mai adesea);</w:t>
      </w:r>
    </w:p>
    <w:p w14:paraId="6FCE0AD5" w14:textId="77777777" w:rsidR="00332919" w:rsidRPr="007079AB" w:rsidRDefault="00332919" w:rsidP="007C3E03">
      <w:pPr>
        <w:numPr>
          <w:ilvl w:val="0"/>
          <w:numId w:val="18"/>
        </w:numPr>
        <w:spacing w:after="60"/>
        <w:ind w:left="714" w:hanging="357"/>
        <w:contextualSpacing/>
        <w:jc w:val="both"/>
        <w:rPr>
          <w:rFonts w:ascii="Calibri" w:hAnsi="Calibri" w:cs="Calibri"/>
          <w:sz w:val="20"/>
          <w:szCs w:val="20"/>
        </w:rPr>
      </w:pPr>
      <w:r w:rsidRPr="007079AB">
        <w:rPr>
          <w:rFonts w:ascii="Calibri" w:hAnsi="Calibri" w:cs="Calibri"/>
          <w:sz w:val="20"/>
          <w:szCs w:val="20"/>
        </w:rPr>
        <w:t>racordul intensității activităților de acompaniere și mediere nu a fost mereu unul optim, grupurile provenind din mediul rural necesitând o atenție sporită și individualizată, gradul de școlarizare al acestora fiind, de obicei, unul mai scăzut;</w:t>
      </w:r>
    </w:p>
    <w:p w14:paraId="32D454E4" w14:textId="73C0BB94" w:rsidR="00B456E7" w:rsidRPr="004B5A82" w:rsidRDefault="00332919" w:rsidP="007C3E03">
      <w:pPr>
        <w:numPr>
          <w:ilvl w:val="0"/>
          <w:numId w:val="18"/>
        </w:numPr>
        <w:spacing w:after="60"/>
        <w:ind w:left="714" w:hanging="357"/>
        <w:contextualSpacing/>
        <w:jc w:val="both"/>
        <w:rPr>
          <w:rFonts w:ascii="Calibri" w:hAnsi="Calibri" w:cs="Calibri"/>
          <w:color w:val="000000" w:themeColor="text1"/>
          <w:sz w:val="20"/>
          <w:szCs w:val="20"/>
        </w:rPr>
      </w:pPr>
      <w:r w:rsidRPr="007079AB">
        <w:rPr>
          <w:rFonts w:ascii="Calibri" w:hAnsi="Calibri" w:cs="Calibri"/>
          <w:sz w:val="20"/>
          <w:szCs w:val="20"/>
        </w:rPr>
        <w:t>având în vedere că, în ciuda decalajului proiectului datorat întârzierii în constituirea echipei de proiect și a demarării activităților de training pentru echipa proiectului s-au atins țintele prevăzute pentru indicatorii de</w:t>
      </w:r>
      <w:r w:rsidRPr="004B5A82">
        <w:rPr>
          <w:rFonts w:ascii="Calibri" w:hAnsi="Calibri" w:cs="Calibri"/>
          <w:color w:val="000000" w:themeColor="text1"/>
          <w:sz w:val="20"/>
          <w:szCs w:val="20"/>
        </w:rPr>
        <w:t xml:space="preserve"> </w:t>
      </w:r>
      <w:r w:rsidRPr="004B5A82">
        <w:rPr>
          <w:rFonts w:ascii="Calibri" w:hAnsi="Calibri" w:cs="Calibri"/>
          <w:color w:val="000000" w:themeColor="text1"/>
          <w:sz w:val="20"/>
          <w:szCs w:val="20"/>
        </w:rPr>
        <w:lastRenderedPageBreak/>
        <w:t>realizare imediate și de rezultat, se ridică o întrebare legată de eficiența implementării proiectului și de acuratețea planificării.</w:t>
      </w:r>
    </w:p>
    <w:p w14:paraId="43E909DC" w14:textId="77777777" w:rsidR="00E01FD0" w:rsidRPr="004B5A82" w:rsidRDefault="00E01FD0" w:rsidP="00E01FD0">
      <w:pPr>
        <w:spacing w:after="60"/>
        <w:ind w:left="357"/>
        <w:jc w:val="both"/>
        <w:rPr>
          <w:rFonts w:ascii="Calibri" w:hAnsi="Calibri" w:cs="Calibri"/>
          <w:color w:val="000000" w:themeColor="text1"/>
          <w:sz w:val="20"/>
          <w:szCs w:val="20"/>
        </w:rPr>
      </w:pPr>
    </w:p>
    <w:p w14:paraId="16C982E7" w14:textId="4D105BA9" w:rsidR="00B456E7"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68" w:name="_Toc68516119"/>
      <w:r w:rsidRPr="00011D65">
        <w:rPr>
          <w:rFonts w:ascii="Calibri" w:eastAsia="SimSun" w:hAnsi="Calibri" w:cs="Calibri"/>
          <w:color w:val="3CA1BC"/>
          <w:sz w:val="20"/>
          <w:szCs w:val="20"/>
          <w:lang w:bidi="ne-NP"/>
        </w:rPr>
        <w:t>Complementaritatea cu alte intervenții</w:t>
      </w:r>
      <w:bookmarkEnd w:id="68"/>
    </w:p>
    <w:p w14:paraId="4BAF83C0" w14:textId="35B9B494" w:rsidR="00B456E7" w:rsidRPr="004B5A82" w:rsidRDefault="00B456E7" w:rsidP="00E01FD0">
      <w:pPr>
        <w:snapToGrid w:val="0"/>
        <w:spacing w:after="120"/>
        <w:jc w:val="both"/>
        <w:rPr>
          <w:rFonts w:ascii="Calibri" w:eastAsiaTheme="minorHAnsi" w:hAnsi="Calibri" w:cs="Calibri"/>
          <w:sz w:val="20"/>
          <w:szCs w:val="20"/>
          <w:lang w:eastAsia="en-US"/>
        </w:rPr>
      </w:pPr>
      <w:r w:rsidRPr="004B5A82">
        <w:rPr>
          <w:rFonts w:ascii="Calibri" w:eastAsiaTheme="minorHAnsi" w:hAnsi="Calibri" w:cs="Calibri"/>
          <w:sz w:val="20"/>
          <w:szCs w:val="20"/>
          <w:lang w:eastAsia="en-US"/>
        </w:rPr>
        <w:t>La nivelul instituției</w:t>
      </w:r>
      <w:r w:rsidR="00BA7E0E" w:rsidRPr="004B5A82">
        <w:rPr>
          <w:rFonts w:ascii="Calibri" w:eastAsiaTheme="minorHAnsi" w:hAnsi="Calibri" w:cs="Calibri"/>
          <w:sz w:val="20"/>
          <w:szCs w:val="20"/>
          <w:lang w:eastAsia="en-US"/>
        </w:rPr>
        <w:t>, intervențiile din proiectul care face obiectul prezentului studiu de caz au avut sinergii cu intervențiile altor două proiecte implementate în perioade similare.</w:t>
      </w:r>
      <w:r w:rsidRPr="004B5A82">
        <w:rPr>
          <w:rFonts w:ascii="Calibri" w:eastAsiaTheme="minorHAnsi" w:hAnsi="Calibri" w:cs="Calibri"/>
          <w:sz w:val="20"/>
          <w:szCs w:val="20"/>
          <w:lang w:eastAsia="en-US"/>
        </w:rPr>
        <w:t xml:space="preserve"> </w:t>
      </w:r>
      <w:r w:rsidR="00BA7E0E" w:rsidRPr="004B5A82">
        <w:rPr>
          <w:rFonts w:ascii="Calibri" w:eastAsiaTheme="minorHAnsi" w:hAnsi="Calibri" w:cs="Calibri"/>
          <w:sz w:val="20"/>
          <w:szCs w:val="20"/>
          <w:lang w:eastAsia="en-US"/>
        </w:rPr>
        <w:t>Acestea au fost</w:t>
      </w:r>
      <w:r w:rsidRPr="004B5A82">
        <w:rPr>
          <w:rFonts w:ascii="Calibri" w:eastAsiaTheme="minorHAnsi" w:hAnsi="Calibri" w:cs="Calibri"/>
          <w:sz w:val="20"/>
          <w:szCs w:val="20"/>
          <w:lang w:eastAsia="en-US"/>
        </w:rPr>
        <w:t>: un proiect în domeniul incluziunii sociale,</w:t>
      </w:r>
      <w:r w:rsidR="00BA7E0E" w:rsidRPr="004B5A82">
        <w:rPr>
          <w:rFonts w:ascii="Calibri" w:eastAsiaTheme="minorHAnsi" w:hAnsi="Calibri" w:cs="Calibri"/>
          <w:sz w:val="20"/>
          <w:szCs w:val="20"/>
          <w:lang w:eastAsia="en-US"/>
        </w:rPr>
        <w:t xml:space="preserve"> „Participarea grupurilor vulnerabile în economia socială”, finanțat </w:t>
      </w:r>
      <w:r w:rsidR="0017408A" w:rsidRPr="004B5A82">
        <w:rPr>
          <w:rFonts w:ascii="Calibri" w:eastAsiaTheme="minorHAnsi" w:hAnsi="Calibri" w:cs="Calibri"/>
          <w:sz w:val="20"/>
          <w:szCs w:val="20"/>
          <w:lang w:eastAsia="en-US"/>
        </w:rPr>
        <w:t xml:space="preserve">prin POSDRU </w:t>
      </w:r>
      <w:r w:rsidR="00BA7E0E" w:rsidRPr="004B5A82">
        <w:rPr>
          <w:rFonts w:ascii="Calibri" w:eastAsiaTheme="minorHAnsi" w:hAnsi="Calibri" w:cs="Calibri"/>
          <w:sz w:val="20"/>
          <w:szCs w:val="20"/>
          <w:lang w:eastAsia="en-US"/>
        </w:rPr>
        <w:t>în cadrul DMI 6.1, având ANR ca beneficiar și</w:t>
      </w:r>
      <w:r w:rsidRPr="004B5A82">
        <w:rPr>
          <w:rFonts w:ascii="Calibri" w:eastAsiaTheme="minorHAnsi" w:hAnsi="Calibri" w:cs="Calibri"/>
          <w:sz w:val="20"/>
          <w:szCs w:val="20"/>
          <w:lang w:eastAsia="en-US"/>
        </w:rPr>
        <w:t xml:space="preserve"> care a vizat </w:t>
      </w:r>
      <w:r w:rsidR="00523F85" w:rsidRPr="004B5A82">
        <w:rPr>
          <w:rFonts w:ascii="Calibri" w:eastAsiaTheme="minorHAnsi" w:hAnsi="Calibri" w:cs="Calibri"/>
          <w:sz w:val="20"/>
          <w:szCs w:val="20"/>
          <w:lang w:eastAsia="en-US"/>
        </w:rPr>
        <w:t>creșterea</w:t>
      </w:r>
      <w:r w:rsidR="00BA7E0E" w:rsidRPr="004B5A82">
        <w:rPr>
          <w:rFonts w:ascii="Calibri" w:eastAsiaTheme="minorHAnsi" w:hAnsi="Calibri" w:cs="Calibri"/>
          <w:sz w:val="20"/>
          <w:szCs w:val="20"/>
          <w:lang w:eastAsia="en-US"/>
        </w:rPr>
        <w:t xml:space="preserve"> </w:t>
      </w:r>
      <w:r w:rsidR="00F4387B" w:rsidRPr="004B5A82">
        <w:rPr>
          <w:rFonts w:ascii="Calibri" w:eastAsiaTheme="minorHAnsi" w:hAnsi="Calibri" w:cs="Calibri"/>
          <w:sz w:val="20"/>
          <w:szCs w:val="20"/>
          <w:lang w:eastAsia="en-US"/>
        </w:rPr>
        <w:t>capacității</w:t>
      </w:r>
      <w:r w:rsidR="00BA7E0E" w:rsidRPr="004B5A82">
        <w:rPr>
          <w:rFonts w:ascii="Calibri" w:eastAsiaTheme="minorHAnsi" w:hAnsi="Calibri" w:cs="Calibri"/>
          <w:sz w:val="20"/>
          <w:szCs w:val="20"/>
          <w:lang w:eastAsia="en-US"/>
        </w:rPr>
        <w:t xml:space="preserve"> de a realiza o dezvoltare locală durabilă şi incluzivă la nivelul </w:t>
      </w:r>
      <w:r w:rsidR="00F4387B" w:rsidRPr="004B5A82">
        <w:rPr>
          <w:rFonts w:ascii="Calibri" w:eastAsiaTheme="minorHAnsi" w:hAnsi="Calibri" w:cs="Calibri"/>
          <w:sz w:val="20"/>
          <w:szCs w:val="20"/>
          <w:lang w:eastAsia="en-US"/>
        </w:rPr>
        <w:t>comunităților</w:t>
      </w:r>
      <w:r w:rsidR="00BA7E0E" w:rsidRPr="004B5A82">
        <w:rPr>
          <w:rFonts w:ascii="Calibri" w:eastAsiaTheme="minorHAnsi" w:hAnsi="Calibri" w:cs="Calibri"/>
          <w:sz w:val="20"/>
          <w:szCs w:val="20"/>
          <w:lang w:eastAsia="en-US"/>
        </w:rPr>
        <w:t xml:space="preserve"> locale, inclusiv a celor de etnie romă</w:t>
      </w:r>
      <w:r w:rsidRPr="004B5A82">
        <w:rPr>
          <w:rFonts w:ascii="Calibri" w:eastAsiaTheme="minorHAnsi" w:hAnsi="Calibri" w:cs="Calibri"/>
          <w:sz w:val="20"/>
          <w:szCs w:val="20"/>
          <w:lang w:eastAsia="en-US"/>
        </w:rPr>
        <w:t xml:space="preserve">. </w:t>
      </w:r>
      <w:r w:rsidR="0017408A" w:rsidRPr="004B5A82">
        <w:rPr>
          <w:rFonts w:ascii="Calibri" w:eastAsiaTheme="minorHAnsi" w:hAnsi="Calibri" w:cs="Calibri"/>
          <w:sz w:val="20"/>
          <w:szCs w:val="20"/>
          <w:lang w:eastAsia="en-US"/>
        </w:rPr>
        <w:t xml:space="preserve">În cadrul celuilalt proiect, intitulat „Educația, Șansa noastră pentru un viitor mai bun!”, ANR a avut calitatea de partener, proiectul fiind implementat de către Primăria Municipiului Câmpulung și finanțat prin POSDRU, în cadrul DMI 2.2. </w:t>
      </w:r>
    </w:p>
    <w:p w14:paraId="275E408E" w14:textId="77777777" w:rsidR="00B456E7" w:rsidRPr="004B5A82" w:rsidRDefault="00B456E7" w:rsidP="00E01FD0">
      <w:pPr>
        <w:pStyle w:val="ListParagraph"/>
        <w:snapToGrid w:val="0"/>
        <w:spacing w:after="120"/>
        <w:ind w:firstLine="0"/>
        <w:contextualSpacing w:val="0"/>
        <w:jc w:val="both"/>
        <w:rPr>
          <w:rFonts w:ascii="Calibri" w:hAnsi="Calibri" w:cs="Calibri"/>
          <w:b/>
          <w:color w:val="BFBFBF" w:themeColor="background2"/>
          <w:sz w:val="20"/>
          <w:szCs w:val="20"/>
        </w:rPr>
      </w:pPr>
    </w:p>
    <w:p w14:paraId="65DF5F53" w14:textId="416DE445" w:rsidR="00B456E7"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69" w:name="_Toc68516120"/>
      <w:r w:rsidRPr="00011D65">
        <w:rPr>
          <w:rFonts w:ascii="Calibri" w:eastAsia="SimSun" w:hAnsi="Calibri" w:cs="Calibri"/>
          <w:color w:val="3CA1BC"/>
          <w:sz w:val="20"/>
          <w:szCs w:val="20"/>
          <w:lang w:bidi="ne-NP"/>
        </w:rPr>
        <w:t>Costurile implicate pe categorii de activități</w:t>
      </w:r>
      <w:bookmarkEnd w:id="69"/>
      <w:r w:rsidRPr="00011D65">
        <w:rPr>
          <w:rFonts w:ascii="Calibri" w:eastAsia="SimSun" w:hAnsi="Calibri" w:cs="Calibri"/>
          <w:color w:val="3CA1BC"/>
          <w:sz w:val="20"/>
          <w:szCs w:val="20"/>
          <w:lang w:bidi="ne-NP"/>
        </w:rPr>
        <w:t xml:space="preserve"> </w:t>
      </w:r>
    </w:p>
    <w:p w14:paraId="59A629D8" w14:textId="0E864CB8" w:rsidR="00CB65C5" w:rsidRPr="004B5A82" w:rsidRDefault="00CB65C5" w:rsidP="00E01FD0">
      <w:pPr>
        <w:snapToGrid w:val="0"/>
        <w:spacing w:after="120"/>
        <w:jc w:val="both"/>
        <w:rPr>
          <w:rFonts w:ascii="Calibri" w:eastAsiaTheme="minorHAnsi" w:hAnsi="Calibri" w:cs="Calibri"/>
          <w:sz w:val="20"/>
          <w:szCs w:val="20"/>
          <w:lang w:eastAsia="en-US"/>
        </w:rPr>
      </w:pPr>
      <w:r w:rsidRPr="004B5A82">
        <w:rPr>
          <w:rFonts w:ascii="Calibri" w:eastAsiaTheme="minorHAnsi" w:hAnsi="Calibri" w:cs="Calibri"/>
          <w:sz w:val="20"/>
          <w:szCs w:val="20"/>
          <w:lang w:eastAsia="en-US"/>
        </w:rPr>
        <w:t>Așa cum se arată în bugetul estimat al proiectului, inclusă în Cererea de Finanțare, din valoarea totală bugetată de 18.162.375,00 lei, 13.060.</w:t>
      </w:r>
      <w:r w:rsidRPr="007B4BCE">
        <w:rPr>
          <w:rFonts w:ascii="Calibri" w:eastAsiaTheme="minorHAnsi" w:hAnsi="Calibri" w:cs="Calibri"/>
          <w:sz w:val="20"/>
          <w:szCs w:val="20"/>
          <w:lang w:eastAsia="en-US"/>
        </w:rPr>
        <w:t xml:space="preserve">000 lei (aprox. 72 %) au fost alocate către resurse umane, </w:t>
      </w:r>
      <w:r w:rsidR="003F10AB" w:rsidRPr="007B4BCE">
        <w:rPr>
          <w:rFonts w:ascii="Calibri" w:eastAsiaTheme="minorHAnsi" w:hAnsi="Calibri" w:cs="Calibri"/>
          <w:sz w:val="20"/>
          <w:szCs w:val="20"/>
          <w:lang w:eastAsia="en-US"/>
        </w:rPr>
        <w:t xml:space="preserve">iar </w:t>
      </w:r>
      <w:r w:rsidRPr="007B4BCE">
        <w:rPr>
          <w:rFonts w:ascii="Calibri" w:eastAsiaTheme="minorHAnsi" w:hAnsi="Calibri" w:cs="Calibri"/>
          <w:sz w:val="20"/>
          <w:szCs w:val="20"/>
          <w:lang w:eastAsia="en-US"/>
        </w:rPr>
        <w:t>4.316.125 (</w:t>
      </w:r>
      <w:r w:rsidR="003F10AB" w:rsidRPr="007B4BCE">
        <w:rPr>
          <w:rFonts w:ascii="Calibri" w:eastAsiaTheme="minorHAnsi" w:hAnsi="Calibri" w:cs="Calibri"/>
          <w:sz w:val="20"/>
          <w:szCs w:val="20"/>
          <w:lang w:eastAsia="en-US"/>
        </w:rPr>
        <w:t>aprox. 24%</w:t>
      </w:r>
      <w:r w:rsidRPr="007B4BCE">
        <w:rPr>
          <w:rFonts w:ascii="Calibri" w:eastAsiaTheme="minorHAnsi" w:hAnsi="Calibri" w:cs="Calibri"/>
          <w:sz w:val="20"/>
          <w:szCs w:val="20"/>
          <w:lang w:eastAsia="en-US"/>
        </w:rPr>
        <w:t>)</w:t>
      </w:r>
      <w:r w:rsidR="003F10AB" w:rsidRPr="007B4BCE">
        <w:rPr>
          <w:rFonts w:ascii="Calibri" w:eastAsiaTheme="minorHAnsi" w:hAnsi="Calibri" w:cs="Calibri"/>
          <w:sz w:val="20"/>
          <w:szCs w:val="20"/>
          <w:lang w:eastAsia="en-US"/>
        </w:rPr>
        <w:t xml:space="preserve"> au fost bugetate pentru alte tipuri de costuri. Cheltuielile de tip FEDR au reprezentat 3,5% din valoarea bugetată, iar cele administrative 4,3%.</w:t>
      </w:r>
      <w:r w:rsidR="003F10AB" w:rsidRPr="004B5A82">
        <w:rPr>
          <w:rFonts w:ascii="Calibri" w:eastAsiaTheme="minorHAnsi" w:hAnsi="Calibri" w:cs="Calibri"/>
          <w:sz w:val="20"/>
          <w:szCs w:val="20"/>
          <w:lang w:eastAsia="en-US"/>
        </w:rPr>
        <w:t xml:space="preserve"> </w:t>
      </w:r>
    </w:p>
    <w:p w14:paraId="1A1CE481" w14:textId="2DB19D53" w:rsidR="00B456E7" w:rsidRPr="004B5A82" w:rsidRDefault="00CB65C5" w:rsidP="00E01FD0">
      <w:pPr>
        <w:snapToGrid w:val="0"/>
        <w:spacing w:after="120"/>
        <w:jc w:val="both"/>
        <w:rPr>
          <w:rFonts w:ascii="Calibri" w:eastAsiaTheme="majorEastAsia" w:hAnsi="Calibri" w:cs="Calibri"/>
          <w:color w:val="8F8F8F" w:themeColor="accent5" w:themeShade="BF"/>
          <w:sz w:val="20"/>
          <w:szCs w:val="20"/>
        </w:rPr>
      </w:pPr>
      <w:r w:rsidRPr="004B5A82">
        <w:rPr>
          <w:rFonts w:ascii="Calibri" w:eastAsiaTheme="minorHAnsi" w:hAnsi="Calibri" w:cs="Calibri"/>
          <w:sz w:val="20"/>
          <w:szCs w:val="20"/>
          <w:lang w:eastAsia="en-US"/>
        </w:rPr>
        <w:t xml:space="preserve">Așa cum se arată în documentul sinteză „Concluzii finale la proiectul POSDRU / 15/6.2/S/4 1525”, aferent documentației </w:t>
      </w:r>
      <w:r w:rsidR="00172785" w:rsidRPr="004B5A82">
        <w:rPr>
          <w:rFonts w:ascii="Calibri" w:eastAsiaTheme="minorHAnsi" w:hAnsi="Calibri" w:cs="Calibri"/>
          <w:sz w:val="20"/>
          <w:szCs w:val="20"/>
          <w:lang w:eastAsia="en-US"/>
        </w:rPr>
        <w:t xml:space="preserve">de proiect </w:t>
      </w:r>
      <w:r w:rsidRPr="004B5A82">
        <w:rPr>
          <w:rFonts w:ascii="Calibri" w:eastAsiaTheme="minorHAnsi" w:hAnsi="Calibri" w:cs="Calibri"/>
          <w:sz w:val="20"/>
          <w:szCs w:val="20"/>
          <w:lang w:eastAsia="en-US"/>
        </w:rPr>
        <w:t>primite din partea autorității contractante</w:t>
      </w:r>
      <w:r w:rsidR="003F10AB" w:rsidRPr="004B5A82">
        <w:rPr>
          <w:rFonts w:ascii="Calibri" w:eastAsiaTheme="minorHAnsi" w:hAnsi="Calibri" w:cs="Calibri"/>
          <w:sz w:val="20"/>
          <w:szCs w:val="20"/>
          <w:lang w:eastAsia="en-US"/>
        </w:rPr>
        <w:t xml:space="preserve">, </w:t>
      </w:r>
      <w:r w:rsidR="00172785" w:rsidRPr="004B5A82">
        <w:rPr>
          <w:rFonts w:ascii="Calibri" w:eastAsiaTheme="minorHAnsi" w:hAnsi="Calibri" w:cs="Calibri"/>
          <w:sz w:val="20"/>
          <w:szCs w:val="20"/>
          <w:lang w:eastAsia="en-US"/>
        </w:rPr>
        <w:t xml:space="preserve">totalul cheltuielilor efectuate în proiect a fost cu 2.967.127 lei mai mic decât valoarea bugetată inițial, iar valoarea cheltuielilor efectuate cu resursele umane a avut cel mai mult de suferit, scăzând cu 2.634.602 lei. În total, cuantumul cheltuielilor efectuate în proiect a fost de 15.195.247,23 lei. </w:t>
      </w:r>
    </w:p>
    <w:p w14:paraId="070A36F7" w14:textId="70598C74" w:rsidR="00B456E7"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70" w:name="_Toc68516121"/>
      <w:r w:rsidRPr="00011D65">
        <w:rPr>
          <w:rFonts w:ascii="Calibri" w:eastAsia="SimSun" w:hAnsi="Calibri" w:cs="Calibri"/>
          <w:color w:val="3CA1BC"/>
          <w:sz w:val="20"/>
          <w:szCs w:val="20"/>
          <w:lang w:bidi="ne-NP"/>
        </w:rPr>
        <w:t>Sustenabilitate, propagare și posibilități de multiplicare a acțiunilor care au dus la succesul intervențiilor</w:t>
      </w:r>
      <w:bookmarkEnd w:id="70"/>
    </w:p>
    <w:p w14:paraId="642822CF" w14:textId="6C3FDC75" w:rsidR="0017408A" w:rsidRPr="004B5A82" w:rsidRDefault="0017408A" w:rsidP="00E01FD0">
      <w:pPr>
        <w:snapToGrid w:val="0"/>
        <w:spacing w:after="120"/>
        <w:jc w:val="both"/>
        <w:rPr>
          <w:rFonts w:ascii="Calibri" w:hAnsi="Calibri" w:cs="Calibri"/>
          <w:color w:val="000000"/>
          <w:sz w:val="20"/>
          <w:szCs w:val="20"/>
          <w:shd w:val="clear" w:color="auto" w:fill="FFFFFF"/>
        </w:rPr>
      </w:pPr>
      <w:r w:rsidRPr="004B5A82">
        <w:rPr>
          <w:rFonts w:ascii="Calibri" w:hAnsi="Calibri" w:cs="Calibri"/>
          <w:color w:val="000000"/>
          <w:sz w:val="20"/>
          <w:szCs w:val="20"/>
          <w:shd w:val="clear" w:color="auto" w:fill="FFFFFF"/>
        </w:rPr>
        <w:t>Conform documentației proiectului, acesta a fost monitorizat de către un comitet (</w:t>
      </w:r>
      <w:r w:rsidR="00DB1B69" w:rsidRPr="004B5A82">
        <w:rPr>
          <w:rFonts w:ascii="Calibri" w:hAnsi="Calibri" w:cs="Calibri"/>
          <w:color w:val="000000"/>
          <w:sz w:val="20"/>
          <w:szCs w:val="20"/>
          <w:shd w:val="clear" w:color="auto" w:fill="FFFFFF"/>
        </w:rPr>
        <w:t>„</w:t>
      </w:r>
      <w:r w:rsidRPr="004B5A82">
        <w:rPr>
          <w:rFonts w:ascii="Calibri" w:hAnsi="Calibri" w:cs="Calibri"/>
          <w:color w:val="000000"/>
          <w:sz w:val="20"/>
          <w:szCs w:val="20"/>
          <w:shd w:val="clear" w:color="auto" w:fill="FFFFFF"/>
        </w:rPr>
        <w:t xml:space="preserve">follow-up </w:t>
      </w:r>
      <w:r w:rsidR="00021536" w:rsidRPr="004B5A82">
        <w:rPr>
          <w:rFonts w:ascii="Calibri" w:hAnsi="Calibri" w:cs="Calibri"/>
          <w:color w:val="000000"/>
          <w:sz w:val="20"/>
          <w:szCs w:val="20"/>
          <w:shd w:val="clear" w:color="auto" w:fill="FFFFFF"/>
        </w:rPr>
        <w:t>comitete</w:t>
      </w:r>
      <w:r w:rsidRPr="004B5A82">
        <w:rPr>
          <w:rFonts w:ascii="Calibri" w:hAnsi="Calibri" w:cs="Calibri"/>
          <w:color w:val="000000"/>
          <w:sz w:val="20"/>
          <w:szCs w:val="20"/>
          <w:shd w:val="clear" w:color="auto" w:fill="FFFFFF"/>
        </w:rPr>
        <w:t xml:space="preserve">”) care, pe baza evaluării de impact la nivelul comunităților rome, </w:t>
      </w:r>
      <w:r w:rsidR="00A75733" w:rsidRPr="004B5A82">
        <w:rPr>
          <w:rFonts w:ascii="Calibri" w:hAnsi="Calibri" w:cs="Calibri"/>
          <w:color w:val="000000"/>
          <w:sz w:val="20"/>
          <w:szCs w:val="20"/>
          <w:shd w:val="clear" w:color="auto" w:fill="FFFFFF"/>
        </w:rPr>
        <w:t xml:space="preserve">a ajuns la concluzia </w:t>
      </w:r>
      <w:r w:rsidRPr="004B5A82">
        <w:rPr>
          <w:rFonts w:ascii="Calibri" w:hAnsi="Calibri" w:cs="Calibri"/>
          <w:color w:val="000000"/>
          <w:sz w:val="20"/>
          <w:szCs w:val="20"/>
          <w:shd w:val="clear" w:color="auto" w:fill="FFFFFF"/>
        </w:rPr>
        <w:t>că se impune continuarea programului ACCEDER în România, în parteneriat cu fundația inițiatoare a modelului din Spania</w:t>
      </w:r>
      <w:r w:rsidR="00A75733" w:rsidRPr="004B5A82">
        <w:rPr>
          <w:rFonts w:ascii="Calibri" w:hAnsi="Calibri" w:cs="Calibri"/>
          <w:color w:val="000000"/>
          <w:sz w:val="20"/>
          <w:szCs w:val="20"/>
          <w:shd w:val="clear" w:color="auto" w:fill="FFFFFF"/>
        </w:rPr>
        <w:t>. Perioada de implementare propusă a fost</w:t>
      </w:r>
      <w:r w:rsidRPr="004B5A82">
        <w:rPr>
          <w:rFonts w:ascii="Calibri" w:hAnsi="Calibri" w:cs="Calibri"/>
          <w:color w:val="000000"/>
          <w:sz w:val="20"/>
          <w:szCs w:val="20"/>
          <w:shd w:val="clear" w:color="auto" w:fill="FFFFFF"/>
        </w:rPr>
        <w:t xml:space="preserve"> încă 4 ani. În acest sens, s-au făcut demersuri de către ANR pe lângă Guvernul României pentru alocarea unei sume de la bugetul de stat în vederea continuării proiectului și asigurarea sustenabilității rezultatelor. Nu </w:t>
      </w:r>
      <w:r w:rsidR="00A75733" w:rsidRPr="004B5A82">
        <w:rPr>
          <w:rFonts w:ascii="Calibri" w:hAnsi="Calibri" w:cs="Calibri"/>
          <w:color w:val="000000"/>
          <w:sz w:val="20"/>
          <w:szCs w:val="20"/>
          <w:shd w:val="clear" w:color="auto" w:fill="FFFFFF"/>
        </w:rPr>
        <w:t>am identificat</w:t>
      </w:r>
      <w:r w:rsidRPr="004B5A82">
        <w:rPr>
          <w:rFonts w:ascii="Calibri" w:hAnsi="Calibri" w:cs="Calibri"/>
          <w:color w:val="000000"/>
          <w:sz w:val="20"/>
          <w:szCs w:val="20"/>
          <w:shd w:val="clear" w:color="auto" w:fill="FFFFFF"/>
        </w:rPr>
        <w:t xml:space="preserve"> date disponibile care să confirme soluționarea cererii și / sau date legate de accesarea ulterioară a altor surse de finanțare</w:t>
      </w:r>
      <w:r w:rsidR="00A75733" w:rsidRPr="004B5A82">
        <w:rPr>
          <w:rFonts w:ascii="Calibri" w:hAnsi="Calibri" w:cs="Calibri"/>
          <w:color w:val="000000"/>
          <w:sz w:val="20"/>
          <w:szCs w:val="20"/>
          <w:shd w:val="clear" w:color="auto" w:fill="FFFFFF"/>
        </w:rPr>
        <w:t xml:space="preserve"> pentru continuarea implementării proiectului. </w:t>
      </w:r>
    </w:p>
    <w:p w14:paraId="72CC5309" w14:textId="62BE51C7" w:rsidR="0017408A" w:rsidRPr="004B5A82" w:rsidRDefault="0017408A" w:rsidP="00E01FD0">
      <w:pPr>
        <w:snapToGrid w:val="0"/>
        <w:spacing w:after="120"/>
        <w:jc w:val="both"/>
        <w:rPr>
          <w:rFonts w:ascii="Calibri" w:hAnsi="Calibri" w:cs="Calibri"/>
          <w:color w:val="000000"/>
          <w:sz w:val="20"/>
          <w:szCs w:val="20"/>
          <w:shd w:val="clear" w:color="auto" w:fill="FFFFFF"/>
        </w:rPr>
      </w:pPr>
      <w:r w:rsidRPr="004B5A82">
        <w:rPr>
          <w:rFonts w:ascii="Calibri" w:hAnsi="Calibri" w:cs="Calibri"/>
          <w:color w:val="000000"/>
          <w:sz w:val="20"/>
          <w:szCs w:val="20"/>
          <w:shd w:val="clear" w:color="auto" w:fill="FFFFFF"/>
        </w:rPr>
        <w:t>Așa cum reiese din raportul Tehnico-Financiar nr. 7, realizarea proiectului și modelul adaptat după cel spaniol se bazează, într-o măsură semnificativă, pe colectarea de date de profunzime pentru oferirea unor servicii individualizate către grupurile țintă. Datele sunt gestionate și prelucrate cu ajutorul unei aplicații digitale. Nu s-au identificat urme digitale ale acestei aplicații și nici nu sunt menționate aspecte legate de perioada de activitate pentru astfel de platforme. În general, dacă pentru astfel de servicii nu sunt prevăzute mecanisme și resurse de mentenanță ulterior încheierii proiectului, ele au o eficiență redusă, beneficiile generate necompensând efortul investit în realizarea ei. Mai mult, datele cantitative și calitative care stau la baza implementării, bazele de date cu beneficiari, dintre care unele conțin și informații personale cu grad ridicat de senzitivitate, sunt irosite, și/sau, mai problematic, sunt supuse riscului de expunere, fără a se putea lua măsuri de control ulterior.</w:t>
      </w:r>
    </w:p>
    <w:p w14:paraId="6B058BCA" w14:textId="77777777" w:rsidR="00B456E7" w:rsidRPr="004B5A82" w:rsidRDefault="00B456E7" w:rsidP="00E01FD0">
      <w:pPr>
        <w:snapToGrid w:val="0"/>
        <w:spacing w:after="60"/>
        <w:jc w:val="both"/>
        <w:rPr>
          <w:rFonts w:ascii="Calibri" w:hAnsi="Calibri" w:cs="Calibri"/>
          <w:color w:val="000000"/>
          <w:sz w:val="20"/>
          <w:szCs w:val="20"/>
          <w:shd w:val="clear" w:color="auto" w:fill="FFFFFF"/>
        </w:rPr>
      </w:pPr>
    </w:p>
    <w:p w14:paraId="4ED0AAE2" w14:textId="6104CD46" w:rsidR="00B456E7" w:rsidRPr="00011D65" w:rsidRDefault="00B456E7" w:rsidP="00011D65">
      <w:pPr>
        <w:pStyle w:val="ListParagraph"/>
        <w:keepNext/>
        <w:numPr>
          <w:ilvl w:val="0"/>
          <w:numId w:val="40"/>
        </w:numPr>
        <w:snapToGrid w:val="0"/>
        <w:spacing w:after="120"/>
        <w:contextualSpacing w:val="0"/>
        <w:jc w:val="both"/>
        <w:outlineLvl w:val="0"/>
        <w:rPr>
          <w:rFonts w:ascii="Calibri" w:eastAsia="SimSun" w:hAnsi="Calibri" w:cs="Calibri"/>
          <w:color w:val="3CA1BC"/>
          <w:sz w:val="20"/>
          <w:szCs w:val="20"/>
          <w:lang w:bidi="ne-NP"/>
        </w:rPr>
      </w:pPr>
      <w:bookmarkStart w:id="71" w:name="_Toc68516122"/>
      <w:r w:rsidRPr="00011D65">
        <w:rPr>
          <w:rFonts w:ascii="Calibri" w:eastAsia="SimSun" w:hAnsi="Calibri" w:cs="Calibri"/>
          <w:color w:val="3CA1BC"/>
          <w:sz w:val="20"/>
          <w:szCs w:val="20"/>
          <w:lang w:bidi="ne-NP"/>
        </w:rPr>
        <w:t>Lecții învățate</w:t>
      </w:r>
      <w:bookmarkEnd w:id="71"/>
    </w:p>
    <w:p w14:paraId="3D20D477" w14:textId="77777777" w:rsidR="00B44316" w:rsidRPr="004B5A82" w:rsidRDefault="00B44316" w:rsidP="00E01FD0">
      <w:pPr>
        <w:snapToGrid w:val="0"/>
        <w:spacing w:after="120"/>
        <w:ind w:firstLine="360"/>
        <w:jc w:val="both"/>
        <w:rPr>
          <w:rFonts w:ascii="Calibri" w:hAnsi="Calibri" w:cs="Calibri"/>
          <w:kern w:val="1"/>
          <w:sz w:val="20"/>
          <w:szCs w:val="20"/>
          <w:lang w:eastAsia="hi-IN" w:bidi="hi-IN"/>
        </w:rPr>
      </w:pPr>
      <w:r w:rsidRPr="004B5A82">
        <w:rPr>
          <w:rFonts w:ascii="Calibri" w:hAnsi="Calibri" w:cs="Calibri"/>
          <w:kern w:val="1"/>
          <w:sz w:val="20"/>
          <w:szCs w:val="20"/>
          <w:lang w:eastAsia="hi-IN" w:bidi="hi-IN"/>
        </w:rPr>
        <w:t xml:space="preserve">Principala lecție care se desprinde din prezentul studiu de caz este legată de </w:t>
      </w:r>
      <w:r w:rsidRPr="004B5A82">
        <w:rPr>
          <w:rFonts w:ascii="Calibri" w:hAnsi="Calibri" w:cs="Calibri"/>
          <w:b/>
          <w:kern w:val="1"/>
          <w:sz w:val="20"/>
          <w:szCs w:val="20"/>
          <w:lang w:eastAsia="hi-IN" w:bidi="hi-IN"/>
        </w:rPr>
        <w:t>nevoia de a asigura sustenabilitatea rezultatelor, mai ales în cadrul proiectelor care presupun transfer de bune practici și know-how</w:t>
      </w:r>
      <w:r w:rsidRPr="004B5A82">
        <w:rPr>
          <w:rFonts w:ascii="Calibri" w:hAnsi="Calibri" w:cs="Calibri"/>
          <w:kern w:val="1"/>
          <w:sz w:val="20"/>
          <w:szCs w:val="20"/>
          <w:lang w:eastAsia="hi-IN" w:bidi="hi-IN"/>
        </w:rPr>
        <w:t xml:space="preserve"> și care par să reprezinte un model de succes în domeniul incluziunii, sau cel puțin un model care poate fi îmbunătățit pe baza observațiilor empirice concrete. </w:t>
      </w:r>
    </w:p>
    <w:p w14:paraId="3273C427" w14:textId="77777777" w:rsidR="00B456E7" w:rsidRPr="004B5A82" w:rsidRDefault="00B456E7" w:rsidP="00E01FD0">
      <w:pPr>
        <w:snapToGrid w:val="0"/>
        <w:spacing w:after="60"/>
        <w:jc w:val="both"/>
        <w:rPr>
          <w:rFonts w:ascii="Calibri" w:hAnsi="Calibri" w:cs="Calibri"/>
          <w:color w:val="000000"/>
          <w:sz w:val="20"/>
          <w:szCs w:val="20"/>
          <w:shd w:val="clear" w:color="auto" w:fill="FFFFFF"/>
        </w:rPr>
      </w:pPr>
    </w:p>
    <w:p w14:paraId="1E38CCFC" w14:textId="0F5CE887" w:rsidR="00B456E7" w:rsidRPr="004B5A82" w:rsidRDefault="00B456E7" w:rsidP="007C3E03">
      <w:pPr>
        <w:pStyle w:val="ListParagraph"/>
        <w:keepNext/>
        <w:numPr>
          <w:ilvl w:val="0"/>
          <w:numId w:val="19"/>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72" w:name="_Toc68516123"/>
      <w:r w:rsidRPr="004B5A82">
        <w:rPr>
          <w:rFonts w:ascii="Calibri" w:eastAsia="Times New Roman" w:hAnsi="Calibri" w:cs="Calibri"/>
          <w:b/>
          <w:color w:val="3CA1BC"/>
          <w:kern w:val="1"/>
          <w:sz w:val="20"/>
          <w:szCs w:val="20"/>
          <w:lang w:eastAsia="ar-SA"/>
        </w:rPr>
        <w:lastRenderedPageBreak/>
        <w:t>CONCLUZII</w:t>
      </w:r>
      <w:bookmarkEnd w:id="72"/>
    </w:p>
    <w:p w14:paraId="1BA8A9DB" w14:textId="77777777" w:rsidR="00B44316" w:rsidRPr="004B5A82" w:rsidRDefault="00B44316" w:rsidP="00E01FD0">
      <w:pPr>
        <w:spacing w:after="120"/>
        <w:jc w:val="both"/>
        <w:rPr>
          <w:rFonts w:ascii="Calibri" w:hAnsi="Calibri" w:cs="Calibri"/>
          <w:sz w:val="20"/>
          <w:szCs w:val="20"/>
        </w:rPr>
      </w:pPr>
      <w:r w:rsidRPr="004B5A82">
        <w:rPr>
          <w:rFonts w:ascii="Calibri" w:hAnsi="Calibri" w:cs="Calibri"/>
          <w:sz w:val="20"/>
          <w:szCs w:val="20"/>
        </w:rPr>
        <w:t xml:space="preserve">Studiul de caz prezentat a urmărit să ofere o perspectivă mai detaliată asupra mecanismelor de producere a efectelor și asupra impactului generat de proiectul </w:t>
      </w:r>
      <w:r w:rsidRPr="004B5A82">
        <w:rPr>
          <w:rFonts w:ascii="Calibri" w:hAnsi="Calibri" w:cs="Calibri"/>
          <w:b/>
          <w:i/>
          <w:sz w:val="20"/>
          <w:szCs w:val="20"/>
        </w:rPr>
        <w:t xml:space="preserve">Împreună pe piața muncii, </w:t>
      </w:r>
      <w:r w:rsidRPr="004B5A82">
        <w:rPr>
          <w:rFonts w:ascii="Calibri" w:hAnsi="Calibri" w:cs="Calibri"/>
          <w:sz w:val="20"/>
          <w:szCs w:val="20"/>
        </w:rPr>
        <w:t xml:space="preserve">implementat, la nivel național, de către un consorțiu format dintr-o instituție publică și două ONG-uri cu experiență în domeniul incluziunii sociale, dintre care unul partener transnațional. </w:t>
      </w:r>
    </w:p>
    <w:p w14:paraId="3088E757" w14:textId="77777777" w:rsidR="00B44316" w:rsidRPr="004B5A82" w:rsidRDefault="00B44316" w:rsidP="00E01FD0">
      <w:pPr>
        <w:spacing w:after="120"/>
        <w:jc w:val="both"/>
        <w:rPr>
          <w:rFonts w:ascii="Calibri" w:hAnsi="Calibri" w:cs="Calibri"/>
          <w:sz w:val="20"/>
          <w:szCs w:val="20"/>
        </w:rPr>
      </w:pPr>
      <w:r w:rsidRPr="004B5A82">
        <w:rPr>
          <w:rFonts w:ascii="Calibri" w:hAnsi="Calibri" w:cs="Calibri"/>
          <w:sz w:val="20"/>
          <w:szCs w:val="20"/>
        </w:rPr>
        <w:t xml:space="preserve">În măsura în care datele au fost disponibile, analiza a urmărit să prezinte contextul și factorii externi care au determinat așteptările și au influențat implementarea proiectului, relevanța acțiunilor propuse și realizate; actorii principali implicați (atât beneficiarii, cât și stakeholderii principali). Totodată, s-a urmărit conturarea unei imagini de ansamblu asupra mecanismelor de implementare, în special asupra modelului de practică ACCEDER furnizat de către Partenerul transnațional din cadrul proiectului. </w:t>
      </w:r>
    </w:p>
    <w:p w14:paraId="0F1FB19A" w14:textId="5B494343" w:rsidR="00340FD3" w:rsidRPr="004B5A82" w:rsidRDefault="00B44316" w:rsidP="00E01FD0">
      <w:pPr>
        <w:spacing w:after="120"/>
        <w:jc w:val="both"/>
        <w:rPr>
          <w:rFonts w:ascii="Calibri" w:hAnsi="Calibri" w:cs="Calibri"/>
          <w:sz w:val="20"/>
          <w:szCs w:val="20"/>
        </w:rPr>
      </w:pPr>
      <w:r w:rsidRPr="004B5A82">
        <w:rPr>
          <w:rFonts w:ascii="Calibri" w:hAnsi="Calibri" w:cs="Calibri"/>
          <w:sz w:val="20"/>
          <w:szCs w:val="20"/>
        </w:rPr>
        <w:t xml:space="preserve">Eficiența și eficacitatea proiectului au fost analizate din perspectiva gradului de îndeplinire a indicatorilor și a efectelor anticipate și realizate ale intervențiilor. Sustenabilitatea proiectului a urmărit să evidențieze două aspecte esențiale care trebuie luate în calcul, în special în acest tip de proiecte, încă din perioada de planificare. La final, studiul de caz prezintă succint, principala lecție învățată în urma analizei proiectului. </w:t>
      </w:r>
    </w:p>
    <w:p w14:paraId="2FA6A5BC" w14:textId="4B11EF70" w:rsidR="00340FD3" w:rsidRPr="004B5A82" w:rsidRDefault="00340FD3" w:rsidP="00E01FD0">
      <w:pPr>
        <w:keepNext/>
        <w:snapToGrid w:val="0"/>
        <w:spacing w:after="120"/>
        <w:jc w:val="both"/>
        <w:outlineLvl w:val="0"/>
        <w:rPr>
          <w:rFonts w:ascii="Calibri" w:hAnsi="Calibri" w:cs="Calibri"/>
          <w:b/>
          <w:sz w:val="20"/>
          <w:szCs w:val="20"/>
        </w:rPr>
      </w:pPr>
      <w:r w:rsidRPr="004B5A82">
        <w:rPr>
          <w:rFonts w:ascii="Calibri" w:hAnsi="Calibri" w:cs="Calibri"/>
          <w:sz w:val="20"/>
          <w:szCs w:val="20"/>
        </w:rPr>
        <w:br w:type="page"/>
      </w:r>
      <w:bookmarkStart w:id="73" w:name="_Toc68516124"/>
      <w:r w:rsidRPr="004B5A82">
        <w:rPr>
          <w:rFonts w:ascii="Calibri" w:hAnsi="Calibri" w:cs="Calibri"/>
          <w:b/>
          <w:color w:val="3CA1BC"/>
          <w:kern w:val="1"/>
          <w:sz w:val="20"/>
          <w:szCs w:val="20"/>
          <w:lang w:eastAsia="ar-SA"/>
        </w:rPr>
        <w:lastRenderedPageBreak/>
        <w:t>Anexa 8.3. Buget executat – Studiu de caz 3</w:t>
      </w:r>
      <w:bookmarkEnd w:id="73"/>
    </w:p>
    <w:tbl>
      <w:tblPr>
        <w:tblStyle w:val="GridTable4-Accent1"/>
        <w:tblW w:w="9454" w:type="dxa"/>
        <w:jc w:val="center"/>
        <w:tblLook w:val="04A0" w:firstRow="1" w:lastRow="0" w:firstColumn="1" w:lastColumn="0" w:noHBand="0" w:noVBand="1"/>
      </w:tblPr>
      <w:tblGrid>
        <w:gridCol w:w="4558"/>
        <w:gridCol w:w="2671"/>
        <w:gridCol w:w="2225"/>
      </w:tblGrid>
      <w:tr w:rsidR="00340FD3" w:rsidRPr="0055141A" w14:paraId="40B4689C" w14:textId="77777777" w:rsidTr="007079A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4558" w:type="dxa"/>
            <w:vMerge w:val="restart"/>
            <w:vAlign w:val="center"/>
          </w:tcPr>
          <w:p w14:paraId="2730E109" w14:textId="77777777" w:rsidR="00340FD3" w:rsidRPr="0055141A" w:rsidRDefault="00340FD3" w:rsidP="00467ED1">
            <w:pPr>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Categorie cheltuieli</w:t>
            </w:r>
          </w:p>
        </w:tc>
        <w:tc>
          <w:tcPr>
            <w:tcW w:w="4896" w:type="dxa"/>
            <w:gridSpan w:val="2"/>
            <w:vAlign w:val="center"/>
          </w:tcPr>
          <w:p w14:paraId="1935D18A" w14:textId="49DF61BA" w:rsidR="00A03ABC" w:rsidRPr="0055141A" w:rsidRDefault="00A03ABC" w:rsidP="004D1E9A">
            <w:pPr>
              <w:tabs>
                <w:tab w:val="left" w:pos="2926"/>
              </w:tabs>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Împreună pe piața muncii</w:t>
            </w:r>
            <w:r w:rsidR="009F46A1">
              <w:rPr>
                <w:rFonts w:ascii="Calibri" w:hAnsi="Calibri" w:cs="Calibri"/>
                <w:color w:val="auto"/>
                <w:sz w:val="18"/>
                <w:szCs w:val="18"/>
              </w:rPr>
              <w:t xml:space="preserve"> (</w:t>
            </w:r>
            <w:r w:rsidR="009F46A1" w:rsidRPr="009F46A1">
              <w:rPr>
                <w:rFonts w:ascii="Calibri" w:hAnsi="Calibri" w:cs="Calibri"/>
                <w:color w:val="auto"/>
                <w:sz w:val="18"/>
                <w:szCs w:val="18"/>
              </w:rPr>
              <w:t>3991)</w:t>
            </w:r>
          </w:p>
        </w:tc>
      </w:tr>
      <w:tr w:rsidR="00340FD3" w:rsidRPr="0055141A" w14:paraId="3CAD2D2D" w14:textId="77777777" w:rsidTr="007079AB">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4558" w:type="dxa"/>
            <w:vMerge/>
            <w:shd w:val="clear" w:color="auto" w:fill="134753" w:themeFill="accent1"/>
            <w:vAlign w:val="center"/>
          </w:tcPr>
          <w:p w14:paraId="641DFB77" w14:textId="77777777" w:rsidR="00340FD3" w:rsidRPr="0055141A" w:rsidRDefault="00340FD3" w:rsidP="00467ED1">
            <w:pPr>
              <w:spacing w:before="120" w:after="120" w:line="259" w:lineRule="auto"/>
              <w:contextualSpacing/>
              <w:jc w:val="center"/>
              <w:rPr>
                <w:rFonts w:ascii="Calibri" w:hAnsi="Calibri" w:cs="Calibri"/>
                <w:sz w:val="18"/>
                <w:szCs w:val="18"/>
              </w:rPr>
            </w:pPr>
          </w:p>
        </w:tc>
        <w:tc>
          <w:tcPr>
            <w:tcW w:w="2671" w:type="dxa"/>
            <w:shd w:val="clear" w:color="auto" w:fill="134753" w:themeFill="accent1"/>
            <w:vAlign w:val="center"/>
          </w:tcPr>
          <w:p w14:paraId="6D44F96A" w14:textId="77777777" w:rsidR="00340FD3" w:rsidRPr="0055141A" w:rsidRDefault="00340FD3" w:rsidP="00467ED1">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Valoare</w:t>
            </w:r>
          </w:p>
        </w:tc>
        <w:tc>
          <w:tcPr>
            <w:tcW w:w="2225" w:type="dxa"/>
            <w:shd w:val="clear" w:color="auto" w:fill="134753" w:themeFill="accent1"/>
            <w:vAlign w:val="center"/>
          </w:tcPr>
          <w:p w14:paraId="0A215B03" w14:textId="77777777" w:rsidR="00340FD3" w:rsidRPr="0055141A" w:rsidRDefault="00340FD3" w:rsidP="00467ED1">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Procentaj</w:t>
            </w:r>
          </w:p>
        </w:tc>
      </w:tr>
      <w:tr w:rsidR="00161973" w:rsidRPr="0055141A" w14:paraId="068C27C1" w14:textId="77777777" w:rsidTr="007079AB">
        <w:trPr>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5AAADBD5"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Valoare totală</w:t>
            </w:r>
          </w:p>
        </w:tc>
        <w:tc>
          <w:tcPr>
            <w:tcW w:w="2671" w:type="dxa"/>
            <w:vAlign w:val="center"/>
          </w:tcPr>
          <w:p w14:paraId="67C054F7" w14:textId="35301E2C"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17.770.029,30</w:t>
            </w:r>
          </w:p>
        </w:tc>
        <w:tc>
          <w:tcPr>
            <w:tcW w:w="2225" w:type="dxa"/>
            <w:vAlign w:val="center"/>
          </w:tcPr>
          <w:p w14:paraId="588878B9" w14:textId="12024E89"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 </w:t>
            </w:r>
          </w:p>
        </w:tc>
      </w:tr>
      <w:tr w:rsidR="00161973" w:rsidRPr="0055141A" w14:paraId="41F04342" w14:textId="77777777" w:rsidTr="007079A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49DDC2B9" w14:textId="114A0944"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 xml:space="preserve">Cheltuieli aferente </w:t>
            </w:r>
            <w:r w:rsidR="00575BF2" w:rsidRPr="0055141A">
              <w:rPr>
                <w:rFonts w:ascii="Calibri" w:hAnsi="Calibri" w:cs="Calibri"/>
                <w:b w:val="0"/>
                <w:bCs w:val="0"/>
                <w:sz w:val="18"/>
                <w:szCs w:val="18"/>
              </w:rPr>
              <w:t>activităților</w:t>
            </w:r>
            <w:r w:rsidRPr="0055141A">
              <w:rPr>
                <w:rFonts w:ascii="Calibri" w:hAnsi="Calibri" w:cs="Calibri"/>
                <w:b w:val="0"/>
                <w:bCs w:val="0"/>
                <w:sz w:val="18"/>
                <w:szCs w:val="18"/>
              </w:rPr>
              <w:t xml:space="preserve"> </w:t>
            </w:r>
            <w:r w:rsidR="00575BF2" w:rsidRPr="0055141A">
              <w:rPr>
                <w:rFonts w:ascii="Calibri" w:hAnsi="Calibri" w:cs="Calibri"/>
                <w:b w:val="0"/>
                <w:bCs w:val="0"/>
                <w:sz w:val="18"/>
                <w:szCs w:val="18"/>
              </w:rPr>
              <w:t>externalizat</w:t>
            </w:r>
            <w:r w:rsidR="00575BF2" w:rsidRPr="0055141A">
              <w:rPr>
                <w:rFonts w:ascii="Calibri" w:hAnsi="Calibri" w:cs="Calibri"/>
                <w:sz w:val="18"/>
                <w:szCs w:val="18"/>
              </w:rPr>
              <w:t>e</w:t>
            </w:r>
          </w:p>
        </w:tc>
        <w:tc>
          <w:tcPr>
            <w:tcW w:w="2671" w:type="dxa"/>
            <w:vAlign w:val="center"/>
          </w:tcPr>
          <w:p w14:paraId="5B84021B" w14:textId="7D8B9B5B"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225" w:type="dxa"/>
            <w:vAlign w:val="center"/>
          </w:tcPr>
          <w:p w14:paraId="7251A9E9" w14:textId="6FD3FE19"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161973" w:rsidRPr="0055141A" w14:paraId="0F04C826" w14:textId="77777777" w:rsidTr="007079AB">
        <w:trPr>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39511F4E"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aferente managementului de proiect</w:t>
            </w:r>
          </w:p>
        </w:tc>
        <w:tc>
          <w:tcPr>
            <w:tcW w:w="2671" w:type="dxa"/>
            <w:vAlign w:val="center"/>
          </w:tcPr>
          <w:p w14:paraId="782AD57D" w14:textId="32C7F1A7"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511.811,99</w:t>
            </w:r>
          </w:p>
        </w:tc>
        <w:tc>
          <w:tcPr>
            <w:tcW w:w="2225" w:type="dxa"/>
            <w:vAlign w:val="center"/>
          </w:tcPr>
          <w:p w14:paraId="1E4D1AAB" w14:textId="3B8E7526"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2,88%</w:t>
            </w:r>
          </w:p>
        </w:tc>
      </w:tr>
      <w:tr w:rsidR="00161973" w:rsidRPr="0055141A" w14:paraId="07B6CA28" w14:textId="77777777" w:rsidTr="007079AB">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457F0BDB"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cazarea, transportul si diurna pentru participanți</w:t>
            </w:r>
          </w:p>
        </w:tc>
        <w:tc>
          <w:tcPr>
            <w:tcW w:w="2671" w:type="dxa"/>
            <w:vAlign w:val="center"/>
          </w:tcPr>
          <w:p w14:paraId="35F6B749" w14:textId="633118B5"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225" w:type="dxa"/>
            <w:vAlign w:val="center"/>
          </w:tcPr>
          <w:p w14:paraId="54E2467B" w14:textId="6D8DB2CA"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161973" w:rsidRPr="0055141A" w14:paraId="5C4BA6EC" w14:textId="77777777" w:rsidTr="007079AB">
        <w:trPr>
          <w:trHeight w:val="482"/>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0A762279"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cazarea, transportul si diurna pentru personal</w:t>
            </w:r>
          </w:p>
        </w:tc>
        <w:tc>
          <w:tcPr>
            <w:tcW w:w="2671" w:type="dxa"/>
            <w:vAlign w:val="center"/>
          </w:tcPr>
          <w:p w14:paraId="71152970" w14:textId="7010E3D2"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683.076,14</w:t>
            </w:r>
          </w:p>
        </w:tc>
        <w:tc>
          <w:tcPr>
            <w:tcW w:w="2225" w:type="dxa"/>
            <w:vAlign w:val="center"/>
          </w:tcPr>
          <w:p w14:paraId="53E39157" w14:textId="5300D39E"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3,84%</w:t>
            </w:r>
          </w:p>
        </w:tc>
      </w:tr>
      <w:tr w:rsidR="00161973" w:rsidRPr="0055141A" w14:paraId="1CDF7C78" w14:textId="77777777" w:rsidTr="007079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5D4F9049"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cu personalul</w:t>
            </w:r>
          </w:p>
        </w:tc>
        <w:tc>
          <w:tcPr>
            <w:tcW w:w="2671" w:type="dxa"/>
            <w:vAlign w:val="center"/>
          </w:tcPr>
          <w:p w14:paraId="505F3794" w14:textId="61C336A1"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12.087.676,89</w:t>
            </w:r>
          </w:p>
        </w:tc>
        <w:tc>
          <w:tcPr>
            <w:tcW w:w="2225" w:type="dxa"/>
            <w:vAlign w:val="center"/>
          </w:tcPr>
          <w:p w14:paraId="6FE41AA7" w14:textId="19139D5A"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68,02%</w:t>
            </w:r>
          </w:p>
        </w:tc>
      </w:tr>
      <w:tr w:rsidR="00161973" w:rsidRPr="0055141A" w14:paraId="513C67AC" w14:textId="77777777" w:rsidTr="007079AB">
        <w:trPr>
          <w:trHeight w:val="465"/>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44B6CE8D"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de comunicare, informare si publicitate pentru proiect, care rezulta din obligația beneficiarului</w:t>
            </w:r>
          </w:p>
        </w:tc>
        <w:tc>
          <w:tcPr>
            <w:tcW w:w="2671" w:type="dxa"/>
            <w:vAlign w:val="center"/>
          </w:tcPr>
          <w:p w14:paraId="341ED196" w14:textId="20883786"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33.730,36</w:t>
            </w:r>
          </w:p>
        </w:tc>
        <w:tc>
          <w:tcPr>
            <w:tcW w:w="2225" w:type="dxa"/>
            <w:vAlign w:val="center"/>
          </w:tcPr>
          <w:p w14:paraId="1D5B4395" w14:textId="24C6E181"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0,19%</w:t>
            </w:r>
          </w:p>
        </w:tc>
      </w:tr>
      <w:tr w:rsidR="00161973" w:rsidRPr="0055141A" w14:paraId="0793B3F8" w14:textId="77777777" w:rsidTr="007079A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15620256"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de tip FEDR</w:t>
            </w:r>
          </w:p>
        </w:tc>
        <w:tc>
          <w:tcPr>
            <w:tcW w:w="2671" w:type="dxa"/>
            <w:vAlign w:val="center"/>
          </w:tcPr>
          <w:p w14:paraId="6C005057" w14:textId="7CC5D2D3"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527.593,21</w:t>
            </w:r>
          </w:p>
        </w:tc>
        <w:tc>
          <w:tcPr>
            <w:tcW w:w="2225" w:type="dxa"/>
            <w:vAlign w:val="center"/>
          </w:tcPr>
          <w:p w14:paraId="63171529" w14:textId="4C35D500"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2,97%</w:t>
            </w:r>
          </w:p>
        </w:tc>
      </w:tr>
      <w:tr w:rsidR="00161973" w:rsidRPr="0055141A" w14:paraId="284180F6" w14:textId="77777777" w:rsidTr="007079AB">
        <w:trPr>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486BDE0D"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financiare si juridice</w:t>
            </w:r>
          </w:p>
        </w:tc>
        <w:tc>
          <w:tcPr>
            <w:tcW w:w="2671" w:type="dxa"/>
            <w:vAlign w:val="center"/>
          </w:tcPr>
          <w:p w14:paraId="6D3271F6" w14:textId="48392DA7"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1.237.753,33</w:t>
            </w:r>
          </w:p>
        </w:tc>
        <w:tc>
          <w:tcPr>
            <w:tcW w:w="2225" w:type="dxa"/>
            <w:vAlign w:val="center"/>
          </w:tcPr>
          <w:p w14:paraId="434AD105" w14:textId="5499328A"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6,97%</w:t>
            </w:r>
          </w:p>
        </w:tc>
      </w:tr>
      <w:tr w:rsidR="00161973" w:rsidRPr="0055141A" w14:paraId="4C43C5AE" w14:textId="77777777" w:rsidTr="007079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73FD3687"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generale de administrație</w:t>
            </w:r>
          </w:p>
        </w:tc>
        <w:tc>
          <w:tcPr>
            <w:tcW w:w="2671" w:type="dxa"/>
            <w:vAlign w:val="center"/>
          </w:tcPr>
          <w:p w14:paraId="5421DF17" w14:textId="1434ADEE"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780.896,86</w:t>
            </w:r>
          </w:p>
        </w:tc>
        <w:tc>
          <w:tcPr>
            <w:tcW w:w="2225" w:type="dxa"/>
            <w:vAlign w:val="center"/>
          </w:tcPr>
          <w:p w14:paraId="32784D8C" w14:textId="4401361D"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4,39%</w:t>
            </w:r>
          </w:p>
        </w:tc>
      </w:tr>
      <w:tr w:rsidR="00161973" w:rsidRPr="0055141A" w14:paraId="3E183E5A" w14:textId="77777777" w:rsidTr="007079AB">
        <w:trPr>
          <w:trHeight w:val="241"/>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5F038B89"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Cheltuieli pentru închirieri, amortizări și leasing</w:t>
            </w:r>
          </w:p>
        </w:tc>
        <w:tc>
          <w:tcPr>
            <w:tcW w:w="2671" w:type="dxa"/>
            <w:vAlign w:val="center"/>
          </w:tcPr>
          <w:p w14:paraId="260CF31E" w14:textId="7D85C847"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1.907.490,52</w:t>
            </w:r>
          </w:p>
        </w:tc>
        <w:tc>
          <w:tcPr>
            <w:tcW w:w="2225" w:type="dxa"/>
            <w:vAlign w:val="center"/>
          </w:tcPr>
          <w:p w14:paraId="59D79266" w14:textId="10615284"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10,73%</w:t>
            </w:r>
          </w:p>
        </w:tc>
      </w:tr>
      <w:tr w:rsidR="00161973" w:rsidRPr="0055141A" w14:paraId="1BA51DA2" w14:textId="77777777" w:rsidTr="007079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431CE0BB"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Subvenții și burse</w:t>
            </w:r>
          </w:p>
        </w:tc>
        <w:tc>
          <w:tcPr>
            <w:tcW w:w="2671" w:type="dxa"/>
            <w:vAlign w:val="center"/>
          </w:tcPr>
          <w:p w14:paraId="45E63E33" w14:textId="00A75C36"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225" w:type="dxa"/>
            <w:vAlign w:val="center"/>
          </w:tcPr>
          <w:p w14:paraId="2CED0352" w14:textId="2F893752"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161973" w:rsidRPr="0055141A" w14:paraId="644A5F56" w14:textId="77777777" w:rsidTr="007079AB">
        <w:trPr>
          <w:trHeight w:val="241"/>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286E9636"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Taxe</w:t>
            </w:r>
          </w:p>
        </w:tc>
        <w:tc>
          <w:tcPr>
            <w:tcW w:w="2671" w:type="dxa"/>
            <w:vAlign w:val="center"/>
          </w:tcPr>
          <w:p w14:paraId="35855E99" w14:textId="3E1C0501"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225" w:type="dxa"/>
            <w:vAlign w:val="center"/>
          </w:tcPr>
          <w:p w14:paraId="588AEA46" w14:textId="53F8CFE4" w:rsidR="00161973" w:rsidRPr="0055141A" w:rsidRDefault="00161973"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r w:rsidR="00161973" w:rsidRPr="0055141A" w14:paraId="46F617EB" w14:textId="77777777" w:rsidTr="007079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4558" w:type="dxa"/>
            <w:vAlign w:val="center"/>
          </w:tcPr>
          <w:p w14:paraId="14385344" w14:textId="77777777" w:rsidR="00161973" w:rsidRPr="0055141A" w:rsidRDefault="00161973"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TVA eligibil</w:t>
            </w:r>
          </w:p>
        </w:tc>
        <w:tc>
          <w:tcPr>
            <w:tcW w:w="2671" w:type="dxa"/>
            <w:vAlign w:val="center"/>
          </w:tcPr>
          <w:p w14:paraId="4FDF1631" w14:textId="0B4C3BCB"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225" w:type="dxa"/>
            <w:vAlign w:val="center"/>
          </w:tcPr>
          <w:p w14:paraId="3C63425F" w14:textId="069E85AF" w:rsidR="00161973" w:rsidRPr="0055141A" w:rsidRDefault="00161973"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bl>
    <w:p w14:paraId="24A63FD4" w14:textId="6A00714E" w:rsidR="00340FD3" w:rsidRPr="0055141A" w:rsidRDefault="00340FD3">
      <w:pPr>
        <w:spacing w:after="200" w:line="276" w:lineRule="auto"/>
        <w:rPr>
          <w:rFonts w:ascii="Calibri" w:hAnsi="Calibri" w:cs="Calibri"/>
          <w:sz w:val="22"/>
          <w:szCs w:val="22"/>
        </w:rPr>
      </w:pPr>
    </w:p>
    <w:p w14:paraId="49C30FFD" w14:textId="77777777" w:rsidR="00B44316" w:rsidRPr="0055141A" w:rsidRDefault="00B44316" w:rsidP="00E417DD">
      <w:pPr>
        <w:spacing w:line="276" w:lineRule="auto"/>
        <w:jc w:val="both"/>
        <w:rPr>
          <w:rFonts w:ascii="Calibri" w:hAnsi="Calibri" w:cs="Calibri"/>
          <w:sz w:val="22"/>
          <w:szCs w:val="22"/>
        </w:rPr>
      </w:pPr>
    </w:p>
    <w:p w14:paraId="07091DDA" w14:textId="77777777" w:rsidR="004163FF" w:rsidRPr="0055141A" w:rsidRDefault="004163FF">
      <w:pPr>
        <w:spacing w:after="200" w:line="276" w:lineRule="auto"/>
        <w:rPr>
          <w:rFonts w:ascii="Calibri" w:eastAsiaTheme="minorHAnsi" w:hAnsi="Calibri" w:cs="Calibri"/>
          <w:b/>
        </w:rPr>
      </w:pPr>
      <w:r w:rsidRPr="0055141A">
        <w:rPr>
          <w:rFonts w:ascii="Calibri" w:eastAsiaTheme="minorHAnsi" w:hAnsi="Calibri" w:cs="Calibri"/>
          <w:b/>
        </w:rPr>
        <w:br w:type="page"/>
      </w:r>
    </w:p>
    <w:p w14:paraId="7B72254F" w14:textId="2DB3A0AB" w:rsidR="003546A7" w:rsidRPr="004B5A82" w:rsidRDefault="003546A7" w:rsidP="004B5A82">
      <w:pPr>
        <w:pStyle w:val="Heading1"/>
        <w:spacing w:before="0" w:after="120"/>
        <w:jc w:val="center"/>
        <w:rPr>
          <w:rFonts w:ascii="Calibri" w:eastAsiaTheme="minorHAnsi" w:hAnsi="Calibri" w:cs="Calibri"/>
          <w:b/>
          <w:color w:val="134753" w:themeColor="accent1"/>
          <w:sz w:val="22"/>
          <w:szCs w:val="22"/>
        </w:rPr>
      </w:pPr>
      <w:bookmarkStart w:id="74" w:name="_Toc68516125"/>
      <w:r w:rsidRPr="004B5A82">
        <w:rPr>
          <w:rFonts w:ascii="Calibri" w:eastAsiaTheme="minorHAnsi" w:hAnsi="Calibri" w:cs="Calibri"/>
          <w:b/>
          <w:color w:val="134753" w:themeColor="accent1"/>
          <w:sz w:val="22"/>
          <w:szCs w:val="22"/>
        </w:rPr>
        <w:lastRenderedPageBreak/>
        <w:t>Studiu de caz 4 – Axa prioritară 6. Promovarea incluziunii sociale</w:t>
      </w:r>
      <w:r w:rsidRPr="004B5A82">
        <w:rPr>
          <w:rFonts w:ascii="Calibri" w:eastAsiaTheme="minorHAnsi" w:hAnsi="Calibri" w:cs="Calibri"/>
          <w:b/>
          <w:color w:val="134753" w:themeColor="accent1"/>
          <w:sz w:val="22"/>
          <w:szCs w:val="22"/>
        </w:rPr>
        <w:br/>
        <w:t xml:space="preserve">DMI 6.2. „Îmbunătăţirea accesului </w:t>
      </w:r>
      <w:r w:rsidR="004B5A82">
        <w:rPr>
          <w:rFonts w:ascii="Calibri" w:eastAsiaTheme="minorHAnsi" w:hAnsi="Calibri" w:cs="Calibri"/>
          <w:b/>
          <w:color w:val="134753" w:themeColor="accent1"/>
          <w:sz w:val="22"/>
          <w:szCs w:val="22"/>
        </w:rPr>
        <w:t>ș</w:t>
      </w:r>
      <w:r w:rsidRPr="004B5A82">
        <w:rPr>
          <w:rFonts w:ascii="Calibri" w:eastAsiaTheme="minorHAnsi" w:hAnsi="Calibri" w:cs="Calibri"/>
          <w:b/>
          <w:color w:val="134753" w:themeColor="accent1"/>
          <w:sz w:val="22"/>
          <w:szCs w:val="22"/>
        </w:rPr>
        <w:t xml:space="preserve">i a participării grupurilor vulnerabile pe </w:t>
      </w:r>
      <w:r w:rsidR="00F4387B" w:rsidRPr="004B5A82">
        <w:rPr>
          <w:rFonts w:ascii="Calibri" w:eastAsiaTheme="minorHAnsi" w:hAnsi="Calibri" w:cs="Calibri"/>
          <w:b/>
          <w:color w:val="134753" w:themeColor="accent1"/>
          <w:sz w:val="22"/>
          <w:szCs w:val="22"/>
        </w:rPr>
        <w:t>piața</w:t>
      </w:r>
      <w:r w:rsidRPr="004B5A82">
        <w:rPr>
          <w:rFonts w:ascii="Calibri" w:eastAsiaTheme="minorHAnsi" w:hAnsi="Calibri" w:cs="Calibri"/>
          <w:b/>
          <w:color w:val="134753" w:themeColor="accent1"/>
          <w:sz w:val="22"/>
          <w:szCs w:val="22"/>
        </w:rPr>
        <w:t xml:space="preserve"> muncii”</w:t>
      </w:r>
      <w:bookmarkEnd w:id="74"/>
    </w:p>
    <w:p w14:paraId="1958ADB9" w14:textId="77777777" w:rsidR="00E01FD0" w:rsidRPr="004216CE" w:rsidRDefault="00E01FD0" w:rsidP="00E01FD0">
      <w:pPr>
        <w:spacing w:after="120"/>
        <w:jc w:val="center"/>
        <w:rPr>
          <w:rFonts w:ascii="Calibri" w:eastAsiaTheme="minorHAnsi" w:hAnsi="Calibri" w:cs="Calibri"/>
          <w:b/>
          <w:sz w:val="20"/>
          <w:szCs w:val="20"/>
        </w:rPr>
      </w:pPr>
    </w:p>
    <w:p w14:paraId="6F9E7E06" w14:textId="12BE070E" w:rsidR="003546A7" w:rsidRPr="004B5A82" w:rsidRDefault="003546A7" w:rsidP="007C3E03">
      <w:pPr>
        <w:pStyle w:val="Heading1"/>
        <w:keepLines w:val="0"/>
        <w:numPr>
          <w:ilvl w:val="0"/>
          <w:numId w:val="9"/>
        </w:numPr>
        <w:snapToGrid w:val="0"/>
        <w:spacing w:before="0" w:after="120"/>
        <w:jc w:val="both"/>
        <w:rPr>
          <w:rFonts w:ascii="Calibri" w:eastAsia="Times New Roman" w:hAnsi="Calibri" w:cs="Calibri"/>
          <w:b/>
          <w:color w:val="3CA1BC"/>
          <w:kern w:val="1"/>
          <w:sz w:val="20"/>
          <w:szCs w:val="20"/>
          <w:lang w:eastAsia="ar-SA"/>
        </w:rPr>
      </w:pPr>
      <w:bookmarkStart w:id="75" w:name="_Toc68516126"/>
      <w:r w:rsidRPr="004B5A82">
        <w:rPr>
          <w:rFonts w:ascii="Calibri" w:eastAsia="Times New Roman" w:hAnsi="Calibri" w:cs="Calibri"/>
          <w:b/>
          <w:color w:val="3CA1BC"/>
          <w:kern w:val="1"/>
          <w:sz w:val="20"/>
          <w:szCs w:val="20"/>
          <w:lang w:eastAsia="ar-SA"/>
        </w:rPr>
        <w:t>INTRODUCERE, SCOPUL STUDIULUI DE CAZ, JUSTIFICAREA SELECȚIEI ȘI METODOLOGIA UTILIZATĂ</w:t>
      </w:r>
      <w:bookmarkEnd w:id="75"/>
      <w:r w:rsidRPr="004B5A82">
        <w:rPr>
          <w:rFonts w:ascii="Calibri" w:eastAsia="Times New Roman" w:hAnsi="Calibri" w:cs="Calibri"/>
          <w:b/>
          <w:color w:val="3CA1BC"/>
          <w:kern w:val="1"/>
          <w:sz w:val="20"/>
          <w:szCs w:val="20"/>
          <w:lang w:eastAsia="ar-SA"/>
        </w:rPr>
        <w:t xml:space="preserve"> </w:t>
      </w:r>
    </w:p>
    <w:p w14:paraId="2E55AAF6" w14:textId="77777777" w:rsidR="003546A7" w:rsidRPr="004B5A82" w:rsidRDefault="003546A7" w:rsidP="00E01FD0">
      <w:pPr>
        <w:pStyle w:val="ListParagraph"/>
        <w:snapToGrid w:val="0"/>
        <w:spacing w:after="120"/>
        <w:ind w:left="0" w:firstLine="0"/>
        <w:contextualSpacing w:val="0"/>
        <w:jc w:val="both"/>
        <w:rPr>
          <w:rFonts w:ascii="Calibri" w:hAnsi="Calibri" w:cs="Calibri"/>
          <w:color w:val="auto"/>
          <w:sz w:val="20"/>
          <w:szCs w:val="20"/>
        </w:rPr>
      </w:pPr>
      <w:r w:rsidRPr="004B5A82">
        <w:rPr>
          <w:rFonts w:ascii="Calibri" w:hAnsi="Calibri" w:cs="Calibri"/>
          <w:color w:val="auto"/>
          <w:sz w:val="20"/>
          <w:szCs w:val="20"/>
        </w:rPr>
        <w:t>Prezentul studiu de caz este unul multiplu, tratând 2 proiecte din cadrul Axei prioritare 6. Promovarea incluziunii sociale, DMI 6.2 „Îmbunătăţirea accesului și a participării grupurilor vulnerabile pe piața muncii”.</w:t>
      </w:r>
    </w:p>
    <w:p w14:paraId="278C5FBB" w14:textId="77777777" w:rsidR="003546A7" w:rsidRPr="004B5A82" w:rsidRDefault="003546A7" w:rsidP="00E01FD0">
      <w:pPr>
        <w:spacing w:after="120"/>
        <w:jc w:val="both"/>
        <w:rPr>
          <w:rFonts w:ascii="Calibri" w:hAnsi="Calibri" w:cs="Calibri"/>
          <w:sz w:val="20"/>
          <w:szCs w:val="20"/>
        </w:rPr>
      </w:pPr>
      <w:r w:rsidRPr="004B5A82">
        <w:rPr>
          <w:rFonts w:ascii="Calibri" w:hAnsi="Calibri" w:cs="Calibri"/>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 fost resimțite. </w:t>
      </w:r>
    </w:p>
    <w:p w14:paraId="1AA235AA" w14:textId="28D38799" w:rsidR="003546A7" w:rsidRPr="004B5A82" w:rsidRDefault="003546A7" w:rsidP="00E01FD0">
      <w:pPr>
        <w:spacing w:after="120"/>
        <w:jc w:val="both"/>
        <w:rPr>
          <w:rFonts w:ascii="Calibri" w:hAnsi="Calibri" w:cs="Calibri"/>
          <w:sz w:val="20"/>
          <w:szCs w:val="20"/>
        </w:rPr>
      </w:pPr>
      <w:r w:rsidRPr="004B5A82">
        <w:rPr>
          <w:rFonts w:ascii="Calibri" w:hAnsi="Calibri" w:cs="Calibri"/>
          <w:sz w:val="20"/>
          <w:szCs w:val="20"/>
        </w:rPr>
        <w:t xml:space="preserve">Concluziile studiului de caz vor contribui la conturarea răspunsurilor întrebărilor de evaluare: </w:t>
      </w:r>
    </w:p>
    <w:p w14:paraId="7513C6E2" w14:textId="1FD1A77D"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Care este progresul înregistrat din perspectiva obiectivelor specifice, de la momentul adoptării PO?</w:t>
      </w:r>
    </w:p>
    <w:p w14:paraId="12C1C0FE" w14:textId="4A3A4F1A"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În ce măsură progresul observat este atribuit POSDRU?</w:t>
      </w:r>
    </w:p>
    <w:p w14:paraId="2E15918A" w14:textId="24E3B80C"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În ce măsură există și alte efecte, pozitive sau negative?</w:t>
      </w:r>
    </w:p>
    <w:p w14:paraId="0C7D16A1" w14:textId="61E92A84"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În ce măsură efectul depășește granița zonei sau a sectorului sau afectează alte grupuri, nevizate de intervenție?</w:t>
      </w:r>
    </w:p>
    <w:p w14:paraId="35D9DA82" w14:textId="757351B8"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În ce măsură sunt efectele durabile pe o perioadă mai lungă de timp?</w:t>
      </w:r>
    </w:p>
    <w:p w14:paraId="01A073AA" w14:textId="4B3F308D"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Ce mecanisme facilitează efectele? Care sunt caracteristicile cheie contextuale pentru aceste mecanisme?</w:t>
      </w:r>
    </w:p>
    <w:p w14:paraId="0381EA59" w14:textId="117AE098" w:rsidR="005E06B5"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În ce măsură sunt justificate costurile implicate, având în vedere schimbările /efectele /rezultatele înregistrate?</w:t>
      </w:r>
    </w:p>
    <w:p w14:paraId="0D61338F" w14:textId="52F120BB" w:rsidR="000C4A23" w:rsidRPr="004B5A82" w:rsidRDefault="005E06B5" w:rsidP="00467ED1">
      <w:pPr>
        <w:pStyle w:val="ListParagraph"/>
        <w:numPr>
          <w:ilvl w:val="0"/>
          <w:numId w:val="32"/>
        </w:numPr>
        <w:shd w:val="clear" w:color="auto" w:fill="BCE6EF" w:themeFill="accent1" w:themeFillTint="33"/>
        <w:spacing w:after="60"/>
        <w:ind w:left="425" w:hanging="425"/>
        <w:jc w:val="both"/>
        <w:rPr>
          <w:rFonts w:ascii="Calibri" w:hAnsi="Calibri" w:cs="Calibri"/>
          <w:color w:val="auto"/>
          <w:sz w:val="20"/>
          <w:szCs w:val="20"/>
        </w:rPr>
      </w:pPr>
      <w:r w:rsidRPr="004B5A82">
        <w:rPr>
          <w:rFonts w:ascii="Calibri" w:hAnsi="Calibri" w:cs="Calibri"/>
          <w:color w:val="auto"/>
          <w:sz w:val="20"/>
          <w:szCs w:val="20"/>
        </w:rPr>
        <w:t>Dacă și în ce măsură lucrurile ar fi putut fi făcute mai bine?</w:t>
      </w:r>
    </w:p>
    <w:p w14:paraId="07818F23" w14:textId="77777777" w:rsidR="005E06B5" w:rsidRPr="004B5A82" w:rsidRDefault="005E06B5" w:rsidP="005E06B5">
      <w:pPr>
        <w:shd w:val="clear" w:color="auto" w:fill="FFFFFF" w:themeFill="background1"/>
        <w:spacing w:after="60"/>
        <w:jc w:val="both"/>
        <w:rPr>
          <w:rFonts w:ascii="Calibri" w:hAnsi="Calibri" w:cs="Calibri"/>
          <w:sz w:val="20"/>
          <w:szCs w:val="20"/>
        </w:rPr>
      </w:pPr>
    </w:p>
    <w:p w14:paraId="23A28FB5" w14:textId="316F140E" w:rsidR="003546A7" w:rsidRPr="004B5A82" w:rsidRDefault="003546A7" w:rsidP="005E06B5">
      <w:pPr>
        <w:shd w:val="clear" w:color="auto" w:fill="FFFFFF" w:themeFill="background1"/>
        <w:spacing w:after="120"/>
        <w:jc w:val="both"/>
        <w:rPr>
          <w:rFonts w:ascii="Calibri" w:hAnsi="Calibri" w:cs="Calibri"/>
          <w:sz w:val="20"/>
          <w:szCs w:val="20"/>
        </w:rPr>
      </w:pPr>
      <w:r w:rsidRPr="004B5A82">
        <w:rPr>
          <w:rFonts w:ascii="Calibri" w:hAnsi="Calibri" w:cs="Calibri"/>
          <w:sz w:val="20"/>
          <w:szCs w:val="20"/>
        </w:rPr>
        <w:t xml:space="preserve">În cadrul </w:t>
      </w:r>
      <w:r w:rsidRPr="004B5A82">
        <w:rPr>
          <w:rFonts w:ascii="Calibri" w:hAnsi="Calibri" w:cs="Calibri"/>
          <w:b/>
          <w:sz w:val="20"/>
          <w:szCs w:val="20"/>
        </w:rPr>
        <w:t>axei prioritare 6, DMI 6.2.</w:t>
      </w:r>
      <w:r w:rsidRPr="004B5A82">
        <w:rPr>
          <w:rFonts w:ascii="Calibri" w:hAnsi="Calibri" w:cs="Calibri"/>
          <w:sz w:val="20"/>
          <w:szCs w:val="20"/>
        </w:rPr>
        <w:t xml:space="preserve"> au fost contractate </w:t>
      </w:r>
      <w:r w:rsidRPr="004B5A82">
        <w:rPr>
          <w:rFonts w:ascii="Calibri" w:hAnsi="Calibri" w:cs="Calibri"/>
          <w:b/>
          <w:sz w:val="20"/>
          <w:szCs w:val="20"/>
        </w:rPr>
        <w:t>144 de proiecte</w:t>
      </w:r>
      <w:r w:rsidRPr="004B5A82">
        <w:rPr>
          <w:rFonts w:ascii="Calibri" w:hAnsi="Calibri" w:cs="Calibri"/>
          <w:sz w:val="20"/>
          <w:szCs w:val="20"/>
        </w:rPr>
        <w:t xml:space="preserv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3DB4CA93" w14:textId="5E609D8C" w:rsidR="003546A7" w:rsidRPr="004B5A82" w:rsidRDefault="003546A7" w:rsidP="005E06B5">
      <w:pPr>
        <w:spacing w:after="120"/>
        <w:jc w:val="both"/>
        <w:rPr>
          <w:rFonts w:ascii="Calibri" w:hAnsi="Calibri" w:cs="Calibri"/>
          <w:sz w:val="20"/>
          <w:szCs w:val="20"/>
        </w:rPr>
      </w:pPr>
      <w:r w:rsidRPr="004B5A82">
        <w:rPr>
          <w:rFonts w:ascii="Calibri" w:hAnsi="Calibri" w:cs="Calibri"/>
          <w:sz w:val="20"/>
          <w:szCs w:val="20"/>
        </w:rPr>
        <w:t xml:space="preserve">Selecția proiectelor pentru prezentul studiu de caz s-a realizat având la baza criteriile rezultate în urma analizei portofoliului de proiecte, descrise în Anexa 6. Instrumente de evaluare DMI 6.2, atașată Raportului Inițial. Argumentele principale care stau la baza justificării selecției celor două proiecte sunt reprezentate de tipologia variată a activităților derulate în cadrul acestora (furnizarea serviciilor sociale de ocupare, formare profesională, organizarea bursei locurilor de muncă, etc.) precum și de diversitatea grupului țintă (persoane cu dizabilități, persoane de etnie romă, tineri care au părăsit sistemul de protecție a copilului, persoane dependente).  </w:t>
      </w:r>
    </w:p>
    <w:p w14:paraId="5BCC33A8" w14:textId="098E4A8E" w:rsidR="003546A7" w:rsidRPr="004B5A82" w:rsidRDefault="003546A7" w:rsidP="005E06B5">
      <w:pPr>
        <w:spacing w:after="120"/>
        <w:jc w:val="both"/>
        <w:rPr>
          <w:rFonts w:ascii="Calibri" w:hAnsi="Calibri" w:cs="Calibri"/>
          <w:sz w:val="20"/>
          <w:szCs w:val="20"/>
        </w:rPr>
      </w:pPr>
      <w:r w:rsidRPr="0055141A">
        <w:rPr>
          <w:rFonts w:ascii="Calibri" w:hAnsi="Calibri" w:cs="Calibri"/>
          <w:sz w:val="20"/>
          <w:szCs w:val="20"/>
        </w:rPr>
        <w:t xml:space="preserve">În </w:t>
      </w:r>
      <w:r w:rsidRPr="004B5A82">
        <w:rPr>
          <w:rFonts w:ascii="Calibri" w:hAnsi="Calibri" w:cs="Calibri"/>
          <w:sz w:val="20"/>
          <w:szCs w:val="20"/>
        </w:rPr>
        <w:t>vederea realizării studiului de caz a fost utilizată metoda cercetării documentare (documente de proiect puse la dispoziție de Autoritatea Contractantă</w:t>
      </w:r>
      <w:r w:rsidR="00EC7F49" w:rsidRPr="004B5A82">
        <w:rPr>
          <w:rFonts w:ascii="Calibri" w:hAnsi="Calibri" w:cs="Calibri"/>
          <w:sz w:val="20"/>
          <w:szCs w:val="20"/>
        </w:rPr>
        <w:t>, cercetare secundară</w:t>
      </w:r>
      <w:r w:rsidRPr="004B5A82">
        <w:rPr>
          <w:rFonts w:ascii="Calibri" w:hAnsi="Calibri" w:cs="Calibri"/>
          <w:sz w:val="20"/>
          <w:szCs w:val="20"/>
        </w:rPr>
        <w:t xml:space="preserve">). </w:t>
      </w:r>
    </w:p>
    <w:p w14:paraId="16025BCB" w14:textId="647B8D3F" w:rsidR="0026163C" w:rsidRDefault="004B5A82">
      <w:pPr>
        <w:spacing w:after="200" w:line="276" w:lineRule="auto"/>
        <w:rPr>
          <w:rFonts w:ascii="Calibri" w:hAnsi="Calibri" w:cs="Calibri"/>
          <w:sz w:val="20"/>
          <w:szCs w:val="20"/>
        </w:rPr>
      </w:pPr>
      <w:r>
        <w:rPr>
          <w:rFonts w:ascii="Calibri" w:hAnsi="Calibri" w:cs="Calibri"/>
          <w:sz w:val="20"/>
          <w:szCs w:val="20"/>
        </w:rPr>
        <w:br w:type="page"/>
      </w:r>
    </w:p>
    <w:p w14:paraId="0EC8BDAA" w14:textId="327C9D33" w:rsidR="003546A7" w:rsidRPr="004B5A82" w:rsidRDefault="003546A7" w:rsidP="007C3E03">
      <w:pPr>
        <w:pStyle w:val="Heading1"/>
        <w:keepLines w:val="0"/>
        <w:numPr>
          <w:ilvl w:val="0"/>
          <w:numId w:val="9"/>
        </w:numPr>
        <w:snapToGrid w:val="0"/>
        <w:spacing w:before="0" w:after="160" w:line="259" w:lineRule="auto"/>
        <w:jc w:val="both"/>
        <w:rPr>
          <w:rFonts w:ascii="Calibri" w:eastAsia="Times New Roman" w:hAnsi="Calibri" w:cs="Calibri"/>
          <w:b/>
          <w:color w:val="3CA1BC"/>
          <w:kern w:val="1"/>
          <w:sz w:val="20"/>
          <w:szCs w:val="20"/>
          <w:lang w:eastAsia="ar-SA"/>
        </w:rPr>
      </w:pPr>
      <w:bookmarkStart w:id="76" w:name="_Toc68516127"/>
      <w:r w:rsidRPr="004B5A82">
        <w:rPr>
          <w:rFonts w:ascii="Calibri" w:eastAsia="Times New Roman" w:hAnsi="Calibri" w:cs="Calibri"/>
          <w:b/>
          <w:color w:val="3CA1BC"/>
          <w:kern w:val="1"/>
          <w:sz w:val="20"/>
          <w:szCs w:val="20"/>
          <w:lang w:eastAsia="ar-SA"/>
        </w:rPr>
        <w:lastRenderedPageBreak/>
        <w:t>SYNOPSIS AL PROIECTELOR</w:t>
      </w:r>
      <w:bookmarkEnd w:id="76"/>
      <w:r w:rsidRPr="004B5A82">
        <w:rPr>
          <w:rFonts w:ascii="Calibri" w:eastAsia="Times New Roman" w:hAnsi="Calibri" w:cs="Calibri"/>
          <w:b/>
          <w:color w:val="3CA1BC"/>
          <w:kern w:val="1"/>
          <w:sz w:val="20"/>
          <w:szCs w:val="20"/>
          <w:lang w:eastAsia="ar-SA"/>
        </w:rPr>
        <w:t xml:space="preserve"> </w:t>
      </w:r>
    </w:p>
    <w:tbl>
      <w:tblPr>
        <w:tblStyle w:val="GridTable4-Accent1"/>
        <w:tblW w:w="9511" w:type="dxa"/>
        <w:jc w:val="center"/>
        <w:tblLayout w:type="fixed"/>
        <w:tblLook w:val="04A0" w:firstRow="1" w:lastRow="0" w:firstColumn="1" w:lastColumn="0" w:noHBand="0" w:noVBand="1"/>
      </w:tblPr>
      <w:tblGrid>
        <w:gridCol w:w="993"/>
        <w:gridCol w:w="1149"/>
        <w:gridCol w:w="1162"/>
        <w:gridCol w:w="1406"/>
        <w:gridCol w:w="1021"/>
        <w:gridCol w:w="1304"/>
        <w:gridCol w:w="1324"/>
        <w:gridCol w:w="1152"/>
      </w:tblGrid>
      <w:tr w:rsidR="00341F38" w:rsidRPr="0055141A" w14:paraId="5ED9B9BB" w14:textId="77777777" w:rsidTr="004216CE">
        <w:trPr>
          <w:cnfStyle w:val="100000000000" w:firstRow="1" w:lastRow="0" w:firstColumn="0" w:lastColumn="0" w:oddVBand="0" w:evenVBand="0" w:oddHBand="0" w:evenHBand="0" w:firstRowFirstColumn="0" w:firstRowLastColumn="0" w:lastRowFirstColumn="0" w:lastRowLastColumn="0"/>
          <w:trHeight w:val="920"/>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53C6C45" w14:textId="53D3B7E4" w:rsidR="00341F38" w:rsidRPr="0055141A" w:rsidRDefault="00341F38" w:rsidP="00467ED1">
            <w:pPr>
              <w:spacing w:before="120" w:after="120" w:line="259" w:lineRule="auto"/>
              <w:contextualSpacing/>
              <w:jc w:val="center"/>
              <w:rPr>
                <w:rFonts w:ascii="Calibri" w:hAnsi="Calibri" w:cs="Calibri"/>
                <w:color w:val="auto"/>
                <w:sz w:val="18"/>
                <w:szCs w:val="18"/>
              </w:rPr>
            </w:pPr>
            <w:r w:rsidRPr="0055141A">
              <w:rPr>
                <w:rFonts w:ascii="Calibri" w:hAnsi="Calibri" w:cs="Calibri"/>
                <w:color w:val="auto"/>
                <w:sz w:val="18"/>
                <w:szCs w:val="18"/>
              </w:rPr>
              <w:t>Cod SMIS/ ID proiect</w:t>
            </w:r>
          </w:p>
        </w:tc>
        <w:tc>
          <w:tcPr>
            <w:tcW w:w="1149" w:type="dxa"/>
            <w:vAlign w:val="center"/>
          </w:tcPr>
          <w:p w14:paraId="1A1252AF" w14:textId="7C429099"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Titlu proiect</w:t>
            </w:r>
          </w:p>
        </w:tc>
        <w:tc>
          <w:tcPr>
            <w:tcW w:w="1162" w:type="dxa"/>
            <w:vAlign w:val="center"/>
          </w:tcPr>
          <w:p w14:paraId="4BFABF37" w14:textId="20B23791"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Beneficiar</w:t>
            </w:r>
          </w:p>
        </w:tc>
        <w:tc>
          <w:tcPr>
            <w:tcW w:w="1406" w:type="dxa"/>
            <w:vAlign w:val="center"/>
          </w:tcPr>
          <w:p w14:paraId="6D86914C" w14:textId="700A846C"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Parteneri</w:t>
            </w:r>
          </w:p>
        </w:tc>
        <w:tc>
          <w:tcPr>
            <w:tcW w:w="1021" w:type="dxa"/>
            <w:vAlign w:val="center"/>
          </w:tcPr>
          <w:p w14:paraId="5E80F529" w14:textId="5E871FC3"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Aria de acoperire</w:t>
            </w:r>
          </w:p>
        </w:tc>
        <w:tc>
          <w:tcPr>
            <w:tcW w:w="1304" w:type="dxa"/>
            <w:vAlign w:val="center"/>
          </w:tcPr>
          <w:p w14:paraId="144A1D1C" w14:textId="00DA77DA"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Valoare totală proiect</w:t>
            </w:r>
          </w:p>
        </w:tc>
        <w:tc>
          <w:tcPr>
            <w:tcW w:w="1324" w:type="dxa"/>
            <w:vAlign w:val="center"/>
          </w:tcPr>
          <w:p w14:paraId="7A4B6E45" w14:textId="58348AE9"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Valoare finanțare nerambursabilă UE</w:t>
            </w:r>
          </w:p>
        </w:tc>
        <w:tc>
          <w:tcPr>
            <w:tcW w:w="1152" w:type="dxa"/>
            <w:vAlign w:val="center"/>
          </w:tcPr>
          <w:p w14:paraId="3AD248A0" w14:textId="72C1E6A2" w:rsidR="00341F38" w:rsidRPr="0055141A" w:rsidRDefault="00341F38" w:rsidP="00467ED1">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141A">
              <w:rPr>
                <w:rFonts w:ascii="Calibri" w:hAnsi="Calibri" w:cs="Calibri"/>
                <w:color w:val="auto"/>
                <w:sz w:val="18"/>
                <w:szCs w:val="18"/>
              </w:rPr>
              <w:t>Perioadă implementare</w:t>
            </w:r>
          </w:p>
        </w:tc>
      </w:tr>
      <w:tr w:rsidR="00341F38" w:rsidRPr="0055141A" w14:paraId="559DBFD1" w14:textId="77777777" w:rsidTr="004216CE">
        <w:trPr>
          <w:cnfStyle w:val="000000100000" w:firstRow="0" w:lastRow="0" w:firstColumn="0" w:lastColumn="0" w:oddVBand="0" w:evenVBand="0" w:oddHBand="1" w:evenHBand="0" w:firstRowFirstColumn="0" w:firstRowLastColumn="0" w:lastRowFirstColumn="0" w:lastRowLastColumn="0"/>
          <w:trHeight w:val="2298"/>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BF502FB" w14:textId="6834ABD1" w:rsidR="00341F38" w:rsidRPr="0055141A" w:rsidRDefault="00341F38"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50454/ 143248</w:t>
            </w:r>
          </w:p>
        </w:tc>
        <w:tc>
          <w:tcPr>
            <w:tcW w:w="1149" w:type="dxa"/>
            <w:vAlign w:val="center"/>
          </w:tcPr>
          <w:p w14:paraId="61803E22" w14:textId="3A69F05F"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Sprijin pentru persoanele dependente</w:t>
            </w:r>
          </w:p>
        </w:tc>
        <w:tc>
          <w:tcPr>
            <w:tcW w:w="1162" w:type="dxa"/>
            <w:vAlign w:val="center"/>
          </w:tcPr>
          <w:p w14:paraId="0D3751BE" w14:textId="77777777"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Asociația pentru Dezvoltare și Promovare Socio Economica –</w:t>
            </w:r>
          </w:p>
          <w:p w14:paraId="0FDC8E39" w14:textId="1E47A8B6"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CATALACTICA</w:t>
            </w:r>
          </w:p>
        </w:tc>
        <w:tc>
          <w:tcPr>
            <w:tcW w:w="1406" w:type="dxa"/>
            <w:vAlign w:val="center"/>
          </w:tcPr>
          <w:p w14:paraId="3E201AEB" w14:textId="77777777"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70B58A2D" w14:textId="6A2D2F4F"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 Asociația pentru promovare incluziva INTEGRAT</w:t>
            </w:r>
          </w:p>
          <w:p w14:paraId="1B48DB74" w14:textId="679E2AD8"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2.Asociaţia pentru dezvoltare integrată</w:t>
            </w:r>
          </w:p>
        </w:tc>
        <w:tc>
          <w:tcPr>
            <w:tcW w:w="1021" w:type="dxa"/>
            <w:vAlign w:val="center"/>
          </w:tcPr>
          <w:p w14:paraId="5517B433" w14:textId="5915E82D" w:rsidR="00341F38" w:rsidRPr="0055141A" w:rsidRDefault="00341F38" w:rsidP="00637638">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Sud-Muntenia, Sud-Vest Oltenia, și Sud Est</w:t>
            </w:r>
          </w:p>
        </w:tc>
        <w:tc>
          <w:tcPr>
            <w:tcW w:w="1304" w:type="dxa"/>
            <w:vAlign w:val="center"/>
          </w:tcPr>
          <w:p w14:paraId="0968F82D" w14:textId="1BADAE75" w:rsidR="00341F38" w:rsidRPr="0055141A" w:rsidRDefault="00341F38"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6.532.102,00</w:t>
            </w:r>
          </w:p>
        </w:tc>
        <w:tc>
          <w:tcPr>
            <w:tcW w:w="1324" w:type="dxa"/>
            <w:vAlign w:val="center"/>
          </w:tcPr>
          <w:p w14:paraId="1B057C30" w14:textId="05CC0606" w:rsidR="00341F38" w:rsidRPr="0055141A" w:rsidRDefault="00341F38" w:rsidP="00467ED1">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5.850.337,00</w:t>
            </w:r>
          </w:p>
        </w:tc>
        <w:tc>
          <w:tcPr>
            <w:tcW w:w="1152" w:type="dxa"/>
            <w:vAlign w:val="center"/>
          </w:tcPr>
          <w:p w14:paraId="19CEF3BF" w14:textId="77777777" w:rsidR="00341F38" w:rsidRPr="0055141A" w:rsidRDefault="00341F38" w:rsidP="00FC27F1">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29.04.2014</w:t>
            </w:r>
          </w:p>
          <w:p w14:paraId="3369A447" w14:textId="77777777" w:rsidR="00341F38" w:rsidRPr="0055141A" w:rsidRDefault="00341F38" w:rsidP="00FC27F1">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3C7A0CDD" w14:textId="76D012FA" w:rsidR="00341F38" w:rsidRPr="0055141A" w:rsidRDefault="00341F38" w:rsidP="00FC27F1">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28.10.2015</w:t>
            </w:r>
          </w:p>
        </w:tc>
      </w:tr>
      <w:tr w:rsidR="00341F38" w:rsidRPr="0055141A" w14:paraId="0B3502B4" w14:textId="77777777" w:rsidTr="004216CE">
        <w:trPr>
          <w:trHeight w:val="1153"/>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0838E65" w14:textId="47B06417" w:rsidR="00341F38" w:rsidRPr="0055141A" w:rsidRDefault="00341F38" w:rsidP="0063763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58458/ 155254</w:t>
            </w:r>
          </w:p>
        </w:tc>
        <w:tc>
          <w:tcPr>
            <w:tcW w:w="1149" w:type="dxa"/>
            <w:vAlign w:val="center"/>
          </w:tcPr>
          <w:p w14:paraId="71FA7D79" w14:textId="4C853E4C"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Decență și respect pentru vulnerabili</w:t>
            </w:r>
          </w:p>
        </w:tc>
        <w:tc>
          <w:tcPr>
            <w:tcW w:w="1162" w:type="dxa"/>
            <w:vAlign w:val="center"/>
          </w:tcPr>
          <w:p w14:paraId="31AC816B" w14:textId="2EB3D309"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MMPS (anterior MMFPSPV)</w:t>
            </w:r>
          </w:p>
        </w:tc>
        <w:tc>
          <w:tcPr>
            <w:tcW w:w="1406" w:type="dxa"/>
            <w:vAlign w:val="center"/>
          </w:tcPr>
          <w:p w14:paraId="43B3C98D" w14:textId="627CD1FF"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 național:</w:t>
            </w:r>
          </w:p>
          <w:p w14:paraId="6347F26C" w14:textId="77777777"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Agrafics Communication</w:t>
            </w:r>
          </w:p>
          <w:p w14:paraId="41EDC674" w14:textId="69911DD8"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21" w:type="dxa"/>
            <w:vAlign w:val="center"/>
          </w:tcPr>
          <w:p w14:paraId="67492155" w14:textId="77777777"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B90B701" w14:textId="7F32CB1F"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Centru,</w:t>
            </w:r>
          </w:p>
          <w:p w14:paraId="59E32F26" w14:textId="79C9AE9A" w:rsidR="00341F38" w:rsidRPr="0055141A" w:rsidRDefault="00341F38" w:rsidP="00637638">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Nord-Est</w:t>
            </w:r>
          </w:p>
        </w:tc>
        <w:tc>
          <w:tcPr>
            <w:tcW w:w="1304" w:type="dxa"/>
            <w:vAlign w:val="center"/>
          </w:tcPr>
          <w:p w14:paraId="7B94AAEE" w14:textId="60017879" w:rsidR="00341F38" w:rsidRPr="0055141A" w:rsidRDefault="00341F38"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14.957.439, 00</w:t>
            </w:r>
          </w:p>
        </w:tc>
        <w:tc>
          <w:tcPr>
            <w:tcW w:w="1324" w:type="dxa"/>
            <w:vAlign w:val="center"/>
          </w:tcPr>
          <w:p w14:paraId="116E5C68" w14:textId="5740548E" w:rsidR="00341F38" w:rsidRPr="0055141A" w:rsidRDefault="00341F38" w:rsidP="00467ED1">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12.036.503,00</w:t>
            </w:r>
          </w:p>
        </w:tc>
        <w:tc>
          <w:tcPr>
            <w:tcW w:w="1152" w:type="dxa"/>
            <w:vAlign w:val="center"/>
          </w:tcPr>
          <w:p w14:paraId="59F8B8FB" w14:textId="77777777" w:rsidR="00341F38" w:rsidRPr="0055141A" w:rsidRDefault="00341F38" w:rsidP="00FC27F1">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03.03.2015</w:t>
            </w:r>
          </w:p>
          <w:p w14:paraId="35DD5684" w14:textId="77777777" w:rsidR="00341F38" w:rsidRPr="0055141A" w:rsidRDefault="00341F38" w:rsidP="00FC27F1">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51DBC3A4" w14:textId="074CDDEC" w:rsidR="00341F38" w:rsidRPr="0055141A" w:rsidRDefault="00341F38" w:rsidP="00FC27F1">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03.03.2015</w:t>
            </w:r>
          </w:p>
        </w:tc>
      </w:tr>
    </w:tbl>
    <w:p w14:paraId="11EBED43" w14:textId="77777777" w:rsidR="00341F38" w:rsidRPr="0055141A" w:rsidRDefault="00341F38" w:rsidP="00341F38">
      <w:pPr>
        <w:spacing w:before="120" w:after="120"/>
        <w:jc w:val="both"/>
        <w:rPr>
          <w:rFonts w:ascii="Calibri" w:hAnsi="Calibri" w:cs="Calibri"/>
          <w:sz w:val="20"/>
          <w:szCs w:val="20"/>
          <w:highlight w:val="yellow"/>
        </w:rPr>
      </w:pPr>
    </w:p>
    <w:p w14:paraId="77BB8B74" w14:textId="6B2D6CEB" w:rsidR="003546A7" w:rsidRPr="00EA4AD4" w:rsidRDefault="003546A7" w:rsidP="007C3E03">
      <w:pPr>
        <w:pStyle w:val="Heading1"/>
        <w:keepLines w:val="0"/>
        <w:numPr>
          <w:ilvl w:val="0"/>
          <w:numId w:val="9"/>
        </w:numPr>
        <w:snapToGrid w:val="0"/>
        <w:spacing w:before="0" w:after="120"/>
        <w:jc w:val="both"/>
        <w:rPr>
          <w:rFonts w:ascii="Calibri" w:eastAsia="Times New Roman" w:hAnsi="Calibri" w:cs="Calibri"/>
          <w:b/>
          <w:color w:val="3CA1BC"/>
          <w:kern w:val="1"/>
          <w:sz w:val="20"/>
          <w:szCs w:val="20"/>
          <w:lang w:eastAsia="ar-SA"/>
        </w:rPr>
      </w:pPr>
      <w:bookmarkStart w:id="77" w:name="_Toc68516128"/>
      <w:r w:rsidRPr="00EA4AD4">
        <w:rPr>
          <w:rFonts w:ascii="Calibri" w:eastAsia="Times New Roman" w:hAnsi="Calibri" w:cs="Calibri"/>
          <w:b/>
          <w:color w:val="3CA1BC"/>
          <w:kern w:val="1"/>
          <w:sz w:val="20"/>
          <w:szCs w:val="20"/>
          <w:lang w:eastAsia="ar-SA"/>
        </w:rPr>
        <w:t>PREZENTAREA PROIECTELOR</w:t>
      </w:r>
      <w:bookmarkEnd w:id="77"/>
      <w:r w:rsidRPr="00EA4AD4">
        <w:rPr>
          <w:rFonts w:ascii="Calibri" w:eastAsia="Times New Roman" w:hAnsi="Calibri" w:cs="Calibri"/>
          <w:b/>
          <w:color w:val="3CA1BC"/>
          <w:kern w:val="1"/>
          <w:sz w:val="20"/>
          <w:szCs w:val="20"/>
          <w:lang w:eastAsia="ar-SA"/>
        </w:rPr>
        <w:t xml:space="preserve"> </w:t>
      </w:r>
    </w:p>
    <w:p w14:paraId="70E1D73A" w14:textId="23804B65" w:rsidR="003546A7" w:rsidRPr="00EA4AD4" w:rsidRDefault="003546A7" w:rsidP="00341F38">
      <w:pPr>
        <w:spacing w:after="120"/>
        <w:jc w:val="both"/>
        <w:rPr>
          <w:rFonts w:ascii="Calibri" w:hAnsi="Calibri" w:cs="Calibri"/>
          <w:color w:val="000000" w:themeColor="text1"/>
          <w:sz w:val="20"/>
          <w:szCs w:val="20"/>
        </w:rPr>
      </w:pPr>
      <w:r w:rsidRPr="00EA4AD4">
        <w:rPr>
          <w:rFonts w:ascii="Calibri" w:hAnsi="Calibri" w:cs="Calibri"/>
          <w:b/>
          <w:color w:val="000000" w:themeColor="text1"/>
          <w:sz w:val="20"/>
          <w:szCs w:val="20"/>
        </w:rPr>
        <w:t>Obiectivul general</w:t>
      </w:r>
      <w:r w:rsidRPr="00EA4AD4">
        <w:rPr>
          <w:rFonts w:ascii="Calibri" w:hAnsi="Calibri" w:cs="Calibri"/>
          <w:color w:val="000000" w:themeColor="text1"/>
          <w:sz w:val="20"/>
          <w:szCs w:val="20"/>
        </w:rPr>
        <w:t xml:space="preserve"> al proiectului cod </w:t>
      </w:r>
      <w:r w:rsidRPr="00EA4AD4">
        <w:rPr>
          <w:rFonts w:ascii="Calibri" w:hAnsi="Calibri" w:cs="Calibri"/>
          <w:b/>
          <w:color w:val="000000" w:themeColor="text1"/>
          <w:sz w:val="20"/>
          <w:szCs w:val="20"/>
        </w:rPr>
        <w:t xml:space="preserve">SMIS 50454 (ID 143248) - Sprijin pentru persoanele dependente, implementat de Asociația pentru Dezvoltare și Promovare Socio Economica – CATALACTICA </w:t>
      </w:r>
      <w:r w:rsidRPr="00EA4AD4">
        <w:rPr>
          <w:rFonts w:ascii="Calibri" w:hAnsi="Calibri" w:cs="Calibri"/>
          <w:color w:val="000000" w:themeColor="text1"/>
          <w:sz w:val="20"/>
          <w:szCs w:val="20"/>
        </w:rPr>
        <w:t xml:space="preserve">(denumit în continuare </w:t>
      </w:r>
      <w:r w:rsidRPr="00EA4AD4">
        <w:rPr>
          <w:rFonts w:ascii="Calibri" w:hAnsi="Calibri" w:cs="Calibri"/>
          <w:b/>
          <w:color w:val="000000" w:themeColor="text1"/>
          <w:sz w:val="20"/>
          <w:szCs w:val="20"/>
        </w:rPr>
        <w:t xml:space="preserve">proiectul </w:t>
      </w:r>
      <w:r w:rsidR="00682FD6" w:rsidRPr="00EA4AD4">
        <w:rPr>
          <w:rFonts w:ascii="Calibri" w:hAnsi="Calibri" w:cs="Calibri"/>
          <w:b/>
          <w:color w:val="000000" w:themeColor="text1"/>
          <w:sz w:val="20"/>
          <w:szCs w:val="20"/>
        </w:rPr>
        <w:t>Catalectic</w:t>
      </w:r>
      <w:r w:rsidR="00105019" w:rsidRPr="00EA4AD4">
        <w:rPr>
          <w:rFonts w:ascii="Calibri" w:hAnsi="Calibri" w:cs="Calibri"/>
          <w:b/>
          <w:color w:val="000000" w:themeColor="text1"/>
          <w:sz w:val="20"/>
          <w:szCs w:val="20"/>
        </w:rPr>
        <w:t>a</w:t>
      </w:r>
      <w:r w:rsidRPr="00EA4AD4">
        <w:rPr>
          <w:rFonts w:ascii="Calibri" w:hAnsi="Calibri" w:cs="Calibri"/>
          <w:b/>
          <w:color w:val="000000" w:themeColor="text1"/>
          <w:sz w:val="20"/>
          <w:szCs w:val="20"/>
        </w:rPr>
        <w:t>)</w:t>
      </w:r>
      <w:r w:rsidRPr="00EA4AD4">
        <w:rPr>
          <w:rFonts w:ascii="Calibri" w:hAnsi="Calibri" w:cs="Calibri"/>
          <w:color w:val="000000" w:themeColor="text1"/>
          <w:sz w:val="20"/>
          <w:szCs w:val="20"/>
        </w:rPr>
        <w:t xml:space="preserve"> este reprezentat de facilitarea accesului la formare și integrare/reintegrare a persoanelor vulnerabile pe piața muncii, în scopul evitării excluziunii sociale, marginalizării și discriminării, prin implementarea de masuri active care să asigure șanse egale în integrarea pe piața muncii, prin oportunități de ocupare, servicii de sprijin și acompaniere și conștientizarea actorilor de pe piața muncii și a comunității cu privire la abilitățile, drepturile și beneficiile sociale ale participării persoanelor vulnerabile pe piața muncii.</w:t>
      </w:r>
    </w:p>
    <w:p w14:paraId="230AB01A" w14:textId="77777777" w:rsidR="003546A7" w:rsidRPr="00EA4AD4" w:rsidRDefault="003546A7" w:rsidP="00341F38">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b/>
          <w:color w:val="000000" w:themeColor="text1"/>
          <w:sz w:val="20"/>
          <w:szCs w:val="20"/>
          <w:lang w:eastAsia="en-GB"/>
        </w:rPr>
        <w:t>Obiectivele specifice</w:t>
      </w:r>
      <w:r w:rsidRPr="00EA4AD4">
        <w:rPr>
          <w:rFonts w:ascii="Calibri" w:eastAsia="Times New Roman" w:hAnsi="Calibri" w:cs="Calibri"/>
          <w:color w:val="000000" w:themeColor="text1"/>
          <w:sz w:val="20"/>
          <w:szCs w:val="20"/>
          <w:lang w:eastAsia="en-GB"/>
        </w:rPr>
        <w:t xml:space="preserve">, care au contribuit la îndeplinirea obiectivului general constau în: </w:t>
      </w:r>
    </w:p>
    <w:p w14:paraId="6C129BCD" w14:textId="77777777" w:rsidR="003546A7" w:rsidRPr="00EA4AD4" w:rsidRDefault="003546A7" w:rsidP="00341F38">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OS1: Dezvoltarea de programe specifice pentru integrarea/reintegrarea pe piața muncii a membrilor familiilor, susținători pentru persoane dependente - persoane vârstnice.</w:t>
      </w:r>
    </w:p>
    <w:p w14:paraId="20EFF6D1" w14:textId="77777777" w:rsidR="003546A7" w:rsidRPr="00EA4AD4" w:rsidRDefault="003546A7" w:rsidP="00341F38">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OS2: Dezvoltarea competențelor de baza, adaptate atât pieței muncii, cât și nevoilor grupului ținta prin furnizarea de programe de formare pentru membrii ai familiilor – susținătorii pentru persoane dependente - persoane vârstnice.</w:t>
      </w:r>
    </w:p>
    <w:p w14:paraId="30DC86C5" w14:textId="77777777" w:rsidR="003546A7" w:rsidRPr="00EA4AD4" w:rsidRDefault="003546A7" w:rsidP="00341F38">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OS3: Facilitarea accesului la ocupare a membrilor familiilor, susținători pentru persoane dependente - persoane vârstnice din cele 3 regiuni prin implementarea de măsuri active în vederea identificării și menținerii locului de muncă.</w:t>
      </w:r>
    </w:p>
    <w:p w14:paraId="172AFB0D" w14:textId="77777777" w:rsidR="003546A7" w:rsidRPr="00EA4AD4" w:rsidRDefault="003546A7" w:rsidP="00341F38">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OS4: Îmbunătățirea condițiilor de viată și de activitate profesională pentru persoanele din grupurile vulnerabile, prin dezvoltarea capacitații instituțiilor administrației locale/ONG-uri, privind lucrul cu persoanele din grupuri vulnerabile și prin informarea/sensibilizarea angajatorilor și comunității cu privire la respectarea dreptului la munca și integrarea persoanelor din grupuri vulnerabile.</w:t>
      </w:r>
    </w:p>
    <w:p w14:paraId="4EBC8451" w14:textId="77777777" w:rsidR="003546A7" w:rsidRPr="00EA4AD4" w:rsidRDefault="003546A7" w:rsidP="00341F38">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b/>
          <w:color w:val="000000" w:themeColor="text1"/>
          <w:sz w:val="20"/>
          <w:szCs w:val="20"/>
          <w:lang w:eastAsia="en-GB"/>
        </w:rPr>
        <w:t>Categoriile de activități</w:t>
      </w:r>
      <w:r w:rsidRPr="00EA4AD4">
        <w:rPr>
          <w:rFonts w:ascii="Calibri" w:eastAsia="Times New Roman" w:hAnsi="Calibri" w:cs="Calibri"/>
          <w:color w:val="000000" w:themeColor="text1"/>
          <w:sz w:val="20"/>
          <w:szCs w:val="20"/>
          <w:lang w:eastAsia="en-GB"/>
        </w:rPr>
        <w:t xml:space="preserve"> planificate în faza de aplicație au inclus:</w:t>
      </w:r>
    </w:p>
    <w:p w14:paraId="312CFCF4"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Identificare persoanelor dependente și analiza nevoilor acestora; </w:t>
      </w:r>
    </w:p>
    <w:p w14:paraId="25F0FB34"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Furnizarea serviciilor de informare și consiliere, mediere pe piața muncii și acompaniere post-angajare;</w:t>
      </w:r>
    </w:p>
    <w:p w14:paraId="28E1B636" w14:textId="0889EDF2"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Organizarea bursei locurilor de muncă pentru persoanele vulnerabile</w:t>
      </w:r>
      <w:r w:rsidR="008E6833">
        <w:rPr>
          <w:rFonts w:ascii="Calibri" w:hAnsi="Calibri" w:cs="Calibri"/>
          <w:color w:val="000000" w:themeColor="text1"/>
          <w:sz w:val="20"/>
          <w:szCs w:val="20"/>
        </w:rPr>
        <w:t>;</w:t>
      </w:r>
    </w:p>
    <w:p w14:paraId="7617F18F"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Furnizarea cursurilor de formare profesională, în vederea calificării; </w:t>
      </w:r>
    </w:p>
    <w:p w14:paraId="0F9AE0C8"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lastRenderedPageBreak/>
        <w:t>Organizarea atelierelor de lucru dedicate personalului din instituții publice şi private cu atribuții în domeniul incluziunii sociale şi combaterii discriminării pe piața muncii a persoanelor vulnerabile;</w:t>
      </w:r>
    </w:p>
    <w:p w14:paraId="43AE0670"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Dezvoltarea şi promovarea diferitelor forme de cooperare între actorii relevanți pe piața muncii în vederea identificării şi promovării oportunităților de ocupare pentru grupurile vulnerabile; </w:t>
      </w:r>
    </w:p>
    <w:p w14:paraId="0639CFDB" w14:textId="0D3FA026"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Derularea campaniilor pentru promovarea voluntariatului și de sensibilizare a angajatorilor, a comunităților locale şi factorilor de decizie județeni și locali cu privire la schimbarea atitudinii privind grupurile vulnerabile. </w:t>
      </w:r>
    </w:p>
    <w:p w14:paraId="5CEF813C" w14:textId="77777777" w:rsidR="00FC27F1" w:rsidRPr="00EA4AD4" w:rsidRDefault="00FC27F1" w:rsidP="00FC27F1">
      <w:pPr>
        <w:spacing w:after="60"/>
        <w:ind w:left="714"/>
        <w:jc w:val="both"/>
        <w:rPr>
          <w:rFonts w:ascii="Calibri" w:hAnsi="Calibri" w:cs="Calibri"/>
          <w:color w:val="000000" w:themeColor="text1"/>
          <w:sz w:val="20"/>
          <w:szCs w:val="20"/>
        </w:rPr>
      </w:pPr>
    </w:p>
    <w:p w14:paraId="3F6C38DB" w14:textId="77777777" w:rsidR="003546A7" w:rsidRPr="00EA4AD4" w:rsidRDefault="003546A7" w:rsidP="0054281C">
      <w:pPr>
        <w:spacing w:after="120"/>
        <w:jc w:val="both"/>
        <w:rPr>
          <w:rFonts w:ascii="Calibri" w:hAnsi="Calibri" w:cs="Calibri"/>
          <w:color w:val="000000" w:themeColor="text1"/>
          <w:sz w:val="20"/>
          <w:szCs w:val="20"/>
        </w:rPr>
      </w:pPr>
      <w:r w:rsidRPr="00EA4AD4">
        <w:rPr>
          <w:rFonts w:ascii="Calibri" w:hAnsi="Calibri" w:cs="Calibri"/>
          <w:b/>
          <w:color w:val="000000" w:themeColor="text1"/>
          <w:sz w:val="20"/>
          <w:szCs w:val="20"/>
        </w:rPr>
        <w:t xml:space="preserve">Grupul țintă </w:t>
      </w:r>
      <w:r w:rsidRPr="00EA4AD4">
        <w:rPr>
          <w:rFonts w:ascii="Calibri" w:hAnsi="Calibri" w:cs="Calibri"/>
          <w:color w:val="000000" w:themeColor="text1"/>
          <w:sz w:val="20"/>
          <w:szCs w:val="20"/>
        </w:rPr>
        <w:t xml:space="preserve">a inclus persoane vulnerabile, aparținând categoriei persoane dependente. </w:t>
      </w:r>
    </w:p>
    <w:p w14:paraId="03265C1A" w14:textId="3187EE2D" w:rsidR="00604068" w:rsidRPr="00EA4AD4" w:rsidRDefault="003546A7" w:rsidP="0054281C">
      <w:pPr>
        <w:spacing w:after="120"/>
        <w:jc w:val="both"/>
        <w:rPr>
          <w:rFonts w:ascii="Calibri" w:hAnsi="Calibri" w:cs="Calibri"/>
          <w:color w:val="000000" w:themeColor="text1"/>
          <w:sz w:val="20"/>
          <w:szCs w:val="20"/>
        </w:rPr>
      </w:pPr>
      <w:r w:rsidRPr="00EA4AD4">
        <w:rPr>
          <w:rFonts w:ascii="Calibri" w:hAnsi="Calibri" w:cs="Calibri"/>
          <w:b/>
          <w:color w:val="000000" w:themeColor="text1"/>
          <w:sz w:val="20"/>
          <w:szCs w:val="20"/>
        </w:rPr>
        <w:t>Obiectivul general</w:t>
      </w:r>
      <w:r w:rsidRPr="00EA4AD4">
        <w:rPr>
          <w:rFonts w:ascii="Calibri" w:hAnsi="Calibri" w:cs="Calibri"/>
          <w:color w:val="000000" w:themeColor="text1"/>
          <w:sz w:val="20"/>
          <w:szCs w:val="20"/>
        </w:rPr>
        <w:t xml:space="preserve"> al proiectului cod </w:t>
      </w:r>
      <w:r w:rsidRPr="00EA4AD4">
        <w:rPr>
          <w:rFonts w:ascii="Calibri" w:hAnsi="Calibri" w:cs="Calibri"/>
          <w:b/>
          <w:color w:val="000000" w:themeColor="text1"/>
          <w:sz w:val="20"/>
          <w:szCs w:val="20"/>
        </w:rPr>
        <w:t xml:space="preserve">SMIS </w:t>
      </w:r>
      <w:r w:rsidR="00604068" w:rsidRPr="00EA4AD4">
        <w:rPr>
          <w:rFonts w:ascii="Calibri" w:hAnsi="Calibri" w:cs="Calibri"/>
          <w:b/>
          <w:color w:val="000000" w:themeColor="text1"/>
          <w:sz w:val="20"/>
          <w:szCs w:val="20"/>
        </w:rPr>
        <w:t>58458</w:t>
      </w:r>
      <w:r w:rsidRPr="00EA4AD4">
        <w:rPr>
          <w:rFonts w:ascii="Calibri" w:hAnsi="Calibri" w:cs="Calibri"/>
          <w:b/>
          <w:color w:val="000000" w:themeColor="text1"/>
          <w:sz w:val="20"/>
          <w:szCs w:val="20"/>
        </w:rPr>
        <w:t xml:space="preserve"> </w:t>
      </w:r>
      <w:r w:rsidRPr="00EA4AD4">
        <w:rPr>
          <w:rFonts w:ascii="Calibri" w:hAnsi="Calibri" w:cs="Calibri"/>
          <w:color w:val="000000" w:themeColor="text1"/>
          <w:sz w:val="20"/>
          <w:szCs w:val="20"/>
        </w:rPr>
        <w:t>(ID 1</w:t>
      </w:r>
      <w:r w:rsidR="00604068" w:rsidRPr="00EA4AD4">
        <w:rPr>
          <w:rFonts w:ascii="Calibri" w:hAnsi="Calibri" w:cs="Calibri"/>
          <w:color w:val="000000" w:themeColor="text1"/>
          <w:sz w:val="20"/>
          <w:szCs w:val="20"/>
        </w:rPr>
        <w:t>55254</w:t>
      </w:r>
      <w:r w:rsidRPr="00EA4AD4">
        <w:rPr>
          <w:rFonts w:ascii="Calibri" w:hAnsi="Calibri" w:cs="Calibri"/>
          <w:color w:val="000000" w:themeColor="text1"/>
          <w:sz w:val="20"/>
          <w:szCs w:val="20"/>
        </w:rPr>
        <w:t>)</w:t>
      </w:r>
      <w:r w:rsidRPr="00EA4AD4">
        <w:rPr>
          <w:rFonts w:ascii="Calibri" w:hAnsi="Calibri" w:cs="Calibri"/>
          <w:b/>
          <w:color w:val="000000" w:themeColor="text1"/>
          <w:sz w:val="20"/>
          <w:szCs w:val="20"/>
        </w:rPr>
        <w:t xml:space="preserve"> </w:t>
      </w:r>
      <w:r w:rsidR="00604068" w:rsidRPr="00EA4AD4">
        <w:rPr>
          <w:rFonts w:ascii="Calibri" w:hAnsi="Calibri" w:cs="Calibri"/>
          <w:b/>
          <w:color w:val="000000" w:themeColor="text1"/>
          <w:sz w:val="20"/>
          <w:szCs w:val="20"/>
        </w:rPr>
        <w:t>–</w:t>
      </w:r>
      <w:r w:rsidRPr="00EA4AD4">
        <w:rPr>
          <w:rFonts w:ascii="Calibri" w:hAnsi="Calibri" w:cs="Calibri"/>
          <w:b/>
          <w:color w:val="000000" w:themeColor="text1"/>
          <w:sz w:val="20"/>
          <w:szCs w:val="20"/>
        </w:rPr>
        <w:t xml:space="preserve"> </w:t>
      </w:r>
      <w:r w:rsidR="00604068" w:rsidRPr="00EA4AD4">
        <w:rPr>
          <w:rFonts w:ascii="Calibri" w:hAnsi="Calibri" w:cs="Calibri"/>
          <w:b/>
          <w:color w:val="000000" w:themeColor="text1"/>
          <w:sz w:val="20"/>
          <w:szCs w:val="20"/>
        </w:rPr>
        <w:t>Decență și respect pentru vulnerabili,</w:t>
      </w:r>
      <w:r w:rsidRPr="00EA4AD4">
        <w:rPr>
          <w:rFonts w:ascii="Calibri" w:hAnsi="Calibri" w:cs="Calibri"/>
          <w:b/>
          <w:color w:val="000000" w:themeColor="text1"/>
          <w:sz w:val="20"/>
          <w:szCs w:val="20"/>
        </w:rPr>
        <w:t xml:space="preserve">  implementat de </w:t>
      </w:r>
      <w:r w:rsidR="00604068" w:rsidRPr="00EA4AD4">
        <w:rPr>
          <w:rFonts w:ascii="Calibri" w:hAnsi="Calibri" w:cs="Calibri"/>
          <w:color w:val="000000" w:themeColor="text1"/>
          <w:sz w:val="20"/>
          <w:szCs w:val="20"/>
        </w:rPr>
        <w:t>MMPS</w:t>
      </w:r>
      <w:r w:rsidRPr="00EA4AD4">
        <w:rPr>
          <w:rFonts w:ascii="Calibri" w:hAnsi="Calibri" w:cs="Calibri"/>
          <w:b/>
          <w:color w:val="000000" w:themeColor="text1"/>
          <w:sz w:val="20"/>
          <w:szCs w:val="20"/>
        </w:rPr>
        <w:t xml:space="preserve"> </w:t>
      </w:r>
      <w:r w:rsidRPr="00EA4AD4">
        <w:rPr>
          <w:rFonts w:ascii="Calibri" w:hAnsi="Calibri" w:cs="Calibri"/>
          <w:color w:val="000000" w:themeColor="text1"/>
          <w:sz w:val="20"/>
          <w:szCs w:val="20"/>
        </w:rPr>
        <w:t xml:space="preserve">(denumit </w:t>
      </w:r>
      <w:r w:rsidR="00604068" w:rsidRPr="00EA4AD4">
        <w:rPr>
          <w:rFonts w:ascii="Calibri" w:hAnsi="Calibri" w:cs="Calibri"/>
          <w:color w:val="000000" w:themeColor="text1"/>
          <w:sz w:val="20"/>
          <w:szCs w:val="20"/>
        </w:rPr>
        <w:t xml:space="preserve">anterior </w:t>
      </w:r>
      <w:r w:rsidR="00604068" w:rsidRPr="00EA4AD4">
        <w:rPr>
          <w:rFonts w:ascii="Calibri" w:hAnsi="Calibri" w:cs="Calibri"/>
          <w:b/>
          <w:color w:val="000000" w:themeColor="text1"/>
          <w:sz w:val="20"/>
          <w:szCs w:val="20"/>
        </w:rPr>
        <w:t>MMFPSPV</w:t>
      </w:r>
      <w:r w:rsidRPr="00EA4AD4">
        <w:rPr>
          <w:rFonts w:ascii="Calibri" w:hAnsi="Calibri" w:cs="Calibri"/>
          <w:color w:val="000000" w:themeColor="text1"/>
          <w:sz w:val="20"/>
          <w:szCs w:val="20"/>
        </w:rPr>
        <w:t>)</w:t>
      </w:r>
      <w:r w:rsidR="00604068" w:rsidRPr="00EA4AD4">
        <w:rPr>
          <w:rFonts w:ascii="Calibri" w:hAnsi="Calibri" w:cs="Calibri"/>
          <w:color w:val="000000" w:themeColor="text1"/>
          <w:sz w:val="20"/>
          <w:szCs w:val="20"/>
        </w:rPr>
        <w:t xml:space="preserve"> în parteneriat cu Agrafics Communication</w:t>
      </w:r>
      <w:r w:rsidRPr="00EA4AD4">
        <w:rPr>
          <w:rFonts w:ascii="Calibri" w:hAnsi="Calibri" w:cs="Calibri"/>
          <w:color w:val="000000" w:themeColor="text1"/>
          <w:sz w:val="20"/>
          <w:szCs w:val="20"/>
        </w:rPr>
        <w:t xml:space="preserve"> este reprezentat de </w:t>
      </w:r>
      <w:r w:rsidR="007B1BC3" w:rsidRPr="00EA4AD4">
        <w:rPr>
          <w:rFonts w:ascii="Calibri" w:hAnsi="Calibri" w:cs="Calibri"/>
          <w:color w:val="000000" w:themeColor="text1"/>
          <w:sz w:val="20"/>
          <w:szCs w:val="20"/>
        </w:rPr>
        <w:t>îmbunătăţirea</w:t>
      </w:r>
      <w:r w:rsidR="00604068" w:rsidRPr="00EA4AD4">
        <w:rPr>
          <w:rFonts w:ascii="Calibri" w:hAnsi="Calibri" w:cs="Calibri"/>
          <w:color w:val="000000" w:themeColor="text1"/>
          <w:sz w:val="20"/>
          <w:szCs w:val="20"/>
        </w:rPr>
        <w:t xml:space="preserve"> participării pe </w:t>
      </w:r>
      <w:r w:rsidR="00F4387B" w:rsidRPr="00EA4AD4">
        <w:rPr>
          <w:rFonts w:ascii="Calibri" w:hAnsi="Calibri" w:cs="Calibri"/>
          <w:color w:val="000000" w:themeColor="text1"/>
          <w:sz w:val="20"/>
          <w:szCs w:val="20"/>
        </w:rPr>
        <w:t>piața</w:t>
      </w:r>
      <w:r w:rsidR="00604068" w:rsidRPr="00EA4AD4">
        <w:rPr>
          <w:rFonts w:ascii="Calibri" w:hAnsi="Calibri" w:cs="Calibri"/>
          <w:color w:val="000000" w:themeColor="text1"/>
          <w:sz w:val="20"/>
          <w:szCs w:val="20"/>
        </w:rPr>
        <w:t xml:space="preserve"> muncii </w:t>
      </w:r>
      <w:r w:rsidR="00137A6D">
        <w:rPr>
          <w:rFonts w:ascii="Calibri" w:hAnsi="Calibri" w:cs="Calibri"/>
          <w:color w:val="000000" w:themeColor="text1"/>
          <w:sz w:val="20"/>
          <w:szCs w:val="20"/>
        </w:rPr>
        <w:t>ș</w:t>
      </w:r>
      <w:r w:rsidR="00604068" w:rsidRPr="00EA4AD4">
        <w:rPr>
          <w:rFonts w:ascii="Calibri" w:hAnsi="Calibri" w:cs="Calibri"/>
          <w:color w:val="000000" w:themeColor="text1"/>
          <w:sz w:val="20"/>
          <w:szCs w:val="20"/>
        </w:rPr>
        <w:t>i promovarea incluziunii sociale a 1.100 de persoane ce apar</w:t>
      </w:r>
      <w:r w:rsidR="009C5910" w:rsidRPr="00EA4AD4">
        <w:rPr>
          <w:rFonts w:ascii="Calibri" w:hAnsi="Calibri" w:cs="Calibri"/>
          <w:color w:val="000000" w:themeColor="text1"/>
          <w:sz w:val="20"/>
          <w:szCs w:val="20"/>
        </w:rPr>
        <w:t>ț</w:t>
      </w:r>
      <w:r w:rsidR="00604068" w:rsidRPr="00EA4AD4">
        <w:rPr>
          <w:rFonts w:ascii="Calibri" w:hAnsi="Calibri" w:cs="Calibri"/>
          <w:color w:val="000000" w:themeColor="text1"/>
          <w:sz w:val="20"/>
          <w:szCs w:val="20"/>
        </w:rPr>
        <w:t xml:space="preserve">in grupurilor vulnerabile din regiunile Centru </w:t>
      </w:r>
      <w:r w:rsidR="00137A6D">
        <w:rPr>
          <w:rFonts w:ascii="Calibri" w:hAnsi="Calibri" w:cs="Calibri"/>
          <w:color w:val="000000" w:themeColor="text1"/>
          <w:sz w:val="20"/>
          <w:szCs w:val="20"/>
        </w:rPr>
        <w:t>ș</w:t>
      </w:r>
      <w:r w:rsidR="00604068" w:rsidRPr="00EA4AD4">
        <w:rPr>
          <w:rFonts w:ascii="Calibri" w:hAnsi="Calibri" w:cs="Calibri"/>
          <w:color w:val="000000" w:themeColor="text1"/>
          <w:sz w:val="20"/>
          <w:szCs w:val="20"/>
        </w:rPr>
        <w:t xml:space="preserve">i N-E prin cursuri de calificare, precum </w:t>
      </w:r>
      <w:r w:rsidR="005A19D3">
        <w:rPr>
          <w:rFonts w:ascii="Calibri" w:hAnsi="Calibri" w:cs="Calibri"/>
          <w:color w:val="000000" w:themeColor="text1"/>
          <w:sz w:val="20"/>
          <w:szCs w:val="20"/>
        </w:rPr>
        <w:t>ș</w:t>
      </w:r>
      <w:r w:rsidR="00604068" w:rsidRPr="00EA4AD4">
        <w:rPr>
          <w:rFonts w:ascii="Calibri" w:hAnsi="Calibri" w:cs="Calibri"/>
          <w:color w:val="000000" w:themeColor="text1"/>
          <w:sz w:val="20"/>
          <w:szCs w:val="20"/>
        </w:rPr>
        <w:t xml:space="preserve">i prin servicii integrate de ocupare </w:t>
      </w:r>
      <w:r w:rsidR="005A19D3">
        <w:rPr>
          <w:rFonts w:ascii="Calibri" w:hAnsi="Calibri" w:cs="Calibri"/>
          <w:color w:val="000000" w:themeColor="text1"/>
          <w:sz w:val="20"/>
          <w:szCs w:val="20"/>
        </w:rPr>
        <w:t>ș</w:t>
      </w:r>
      <w:r w:rsidR="00604068" w:rsidRPr="00EA4AD4">
        <w:rPr>
          <w:rFonts w:ascii="Calibri" w:hAnsi="Calibri" w:cs="Calibri"/>
          <w:color w:val="000000" w:themeColor="text1"/>
          <w:sz w:val="20"/>
          <w:szCs w:val="20"/>
        </w:rPr>
        <w:t>i formare (evaluare, informare, consiliere, evaluare)</w:t>
      </w:r>
      <w:r w:rsidR="009C5910" w:rsidRPr="00EA4AD4">
        <w:rPr>
          <w:rFonts w:ascii="Calibri" w:hAnsi="Calibri" w:cs="Calibri"/>
          <w:color w:val="000000" w:themeColor="text1"/>
          <w:sz w:val="20"/>
          <w:szCs w:val="20"/>
        </w:rPr>
        <w:t xml:space="preserve">. </w:t>
      </w:r>
    </w:p>
    <w:p w14:paraId="1D03BD26" w14:textId="36EA71B0" w:rsidR="003546A7" w:rsidRPr="00EA4AD4" w:rsidRDefault="009C5910" w:rsidP="0054281C">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 xml:space="preserve">Nu sunt suficiente date disponibile pentru a putea detalia obiectivele specifice și categoriile de activități ale proiectului. </w:t>
      </w:r>
      <w:r w:rsidR="00C51913" w:rsidRPr="00EA4AD4">
        <w:rPr>
          <w:rFonts w:ascii="Calibri" w:eastAsia="Times New Roman" w:hAnsi="Calibri" w:cs="Calibri"/>
          <w:color w:val="000000" w:themeColor="text1"/>
          <w:sz w:val="20"/>
          <w:szCs w:val="20"/>
          <w:lang w:eastAsia="en-GB"/>
        </w:rPr>
        <w:t>Am identificat, în schimb, în portofoliul de proiecte aferent DMI 6.2, grupurile țintă ale proiectului:</w:t>
      </w:r>
    </w:p>
    <w:p w14:paraId="3886640A" w14:textId="698E5FAB" w:rsidR="003546A7" w:rsidRPr="00EA4AD4" w:rsidRDefault="003546A7" w:rsidP="0054281C">
      <w:pPr>
        <w:pStyle w:val="ListParagraph"/>
        <w:spacing w:after="120"/>
        <w:ind w:left="289" w:hanging="289"/>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b/>
          <w:color w:val="000000" w:themeColor="text1"/>
          <w:sz w:val="20"/>
          <w:szCs w:val="20"/>
          <w:lang w:eastAsia="en-GB"/>
        </w:rPr>
        <w:t>Grupul țintă</w:t>
      </w:r>
      <w:r w:rsidRPr="00EA4AD4">
        <w:rPr>
          <w:rFonts w:ascii="Calibri" w:eastAsia="Times New Roman" w:hAnsi="Calibri" w:cs="Calibri"/>
          <w:color w:val="000000" w:themeColor="text1"/>
          <w:sz w:val="20"/>
          <w:szCs w:val="20"/>
          <w:lang w:eastAsia="en-GB"/>
        </w:rPr>
        <w:t xml:space="preserve"> include </w:t>
      </w:r>
      <w:r w:rsidR="00C51913" w:rsidRPr="00EA4AD4">
        <w:rPr>
          <w:rFonts w:ascii="Calibri" w:eastAsia="Times New Roman" w:hAnsi="Calibri" w:cs="Calibri"/>
          <w:color w:val="000000" w:themeColor="text1"/>
          <w:sz w:val="20"/>
          <w:szCs w:val="20"/>
          <w:lang w:eastAsia="en-GB"/>
        </w:rPr>
        <w:t>1100 de</w:t>
      </w:r>
      <w:r w:rsidRPr="00EA4AD4">
        <w:rPr>
          <w:rFonts w:ascii="Calibri" w:eastAsia="Times New Roman" w:hAnsi="Calibri" w:cs="Calibri"/>
          <w:color w:val="000000" w:themeColor="text1"/>
          <w:sz w:val="20"/>
          <w:szCs w:val="20"/>
          <w:lang w:eastAsia="en-GB"/>
        </w:rPr>
        <w:t xml:space="preserve"> persoane vulnerabile precum: </w:t>
      </w:r>
    </w:p>
    <w:p w14:paraId="5737A477" w14:textId="77777777" w:rsidR="00C51913" w:rsidRPr="00EA4AD4" w:rsidRDefault="00C51913"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180 de tineri peste 18 ani care părăsesc sistemul public de protecție a copilului; </w:t>
      </w:r>
    </w:p>
    <w:p w14:paraId="274BD518" w14:textId="77777777" w:rsidR="00C51913" w:rsidRPr="00EA4AD4" w:rsidRDefault="00C51913"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220 de copii aflați în situații de risc;</w:t>
      </w:r>
    </w:p>
    <w:p w14:paraId="72064FCA" w14:textId="0EFF72B8" w:rsidR="00C51913" w:rsidRPr="00EA4AD4" w:rsidRDefault="00C51913"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700 de persoane fără adăpost. </w:t>
      </w:r>
    </w:p>
    <w:p w14:paraId="1F4D779C" w14:textId="77777777" w:rsidR="003546A7" w:rsidRPr="00EA4AD4" w:rsidRDefault="003546A7" w:rsidP="007D76AF">
      <w:pPr>
        <w:pStyle w:val="ListParagraph"/>
        <w:spacing w:after="160" w:line="259" w:lineRule="auto"/>
        <w:ind w:left="0" w:firstLine="0"/>
        <w:contextualSpacing w:val="0"/>
        <w:jc w:val="both"/>
        <w:rPr>
          <w:rFonts w:ascii="Calibri" w:eastAsia="Times New Roman" w:hAnsi="Calibri" w:cs="Calibri"/>
          <w:color w:val="000000" w:themeColor="text1"/>
          <w:sz w:val="20"/>
          <w:szCs w:val="20"/>
          <w:lang w:eastAsia="en-GB"/>
        </w:rPr>
      </w:pPr>
    </w:p>
    <w:p w14:paraId="79F26253" w14:textId="46C25A15" w:rsidR="003546A7" w:rsidRPr="00EA4AD4" w:rsidRDefault="003546A7" w:rsidP="007C3E03">
      <w:pPr>
        <w:pStyle w:val="Heading1"/>
        <w:keepLines w:val="0"/>
        <w:numPr>
          <w:ilvl w:val="0"/>
          <w:numId w:val="9"/>
        </w:numPr>
        <w:snapToGrid w:val="0"/>
        <w:spacing w:before="0" w:after="120"/>
        <w:jc w:val="both"/>
        <w:rPr>
          <w:rFonts w:ascii="Calibri" w:eastAsia="Times New Roman" w:hAnsi="Calibri" w:cs="Calibri"/>
          <w:b/>
          <w:color w:val="3CA1BC"/>
          <w:kern w:val="1"/>
          <w:sz w:val="20"/>
          <w:szCs w:val="20"/>
          <w:lang w:eastAsia="ar-SA"/>
        </w:rPr>
      </w:pPr>
      <w:bookmarkStart w:id="78" w:name="_Toc68516129"/>
      <w:r w:rsidRPr="00EA4AD4">
        <w:rPr>
          <w:rFonts w:ascii="Calibri" w:eastAsia="Times New Roman" w:hAnsi="Calibri" w:cs="Calibri"/>
          <w:b/>
          <w:color w:val="3CA1BC"/>
          <w:kern w:val="1"/>
          <w:sz w:val="20"/>
          <w:szCs w:val="20"/>
          <w:lang w:eastAsia="ar-SA"/>
        </w:rPr>
        <w:t>ANALIZĂ</w:t>
      </w:r>
      <w:bookmarkEnd w:id="78"/>
    </w:p>
    <w:p w14:paraId="62B3155E" w14:textId="6427C4E1" w:rsidR="003546A7" w:rsidRPr="00011D65"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79" w:name="_Toc68516130"/>
      <w:r w:rsidRPr="00011D65">
        <w:rPr>
          <w:rFonts w:ascii="Calibri" w:eastAsia="SimSun" w:hAnsi="Calibri" w:cs="Calibri"/>
          <w:color w:val="3CA1BC"/>
          <w:sz w:val="20"/>
          <w:szCs w:val="20"/>
          <w:lang w:bidi="ne-NP"/>
        </w:rPr>
        <w:t xml:space="preserve">Context și </w:t>
      </w:r>
      <w:r w:rsidR="005C69A8" w:rsidRPr="00011D65">
        <w:rPr>
          <w:rFonts w:ascii="Calibri" w:eastAsia="SimSun" w:hAnsi="Calibri" w:cs="Calibri"/>
          <w:color w:val="3CA1BC"/>
          <w:sz w:val="20"/>
          <w:szCs w:val="20"/>
          <w:lang w:bidi="ne-NP"/>
        </w:rPr>
        <w:t>relevanță</w:t>
      </w:r>
      <w:bookmarkEnd w:id="79"/>
    </w:p>
    <w:p w14:paraId="0B47A3DF" w14:textId="5E8FD6D7" w:rsidR="003546A7" w:rsidRPr="00EA4AD4" w:rsidRDefault="00C373E3"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Punctul comun al celor</w:t>
      </w:r>
      <w:r w:rsidR="003546A7" w:rsidRPr="00EA4AD4">
        <w:rPr>
          <w:rFonts w:ascii="Calibri" w:eastAsiaTheme="minorHAnsi" w:hAnsi="Calibri" w:cs="Calibri"/>
          <w:color w:val="000000"/>
          <w:sz w:val="20"/>
          <w:szCs w:val="20"/>
          <w:shd w:val="clear" w:color="auto" w:fill="FFFFFF"/>
          <w:lang w:eastAsia="en-US"/>
        </w:rPr>
        <w:t xml:space="preserve"> două proiecte selectate în cadrul prezentului studiu de caz </w:t>
      </w:r>
      <w:r w:rsidRPr="00EA4AD4">
        <w:rPr>
          <w:rFonts w:ascii="Calibri" w:eastAsiaTheme="minorHAnsi" w:hAnsi="Calibri" w:cs="Calibri"/>
          <w:color w:val="000000"/>
          <w:sz w:val="20"/>
          <w:szCs w:val="20"/>
          <w:shd w:val="clear" w:color="auto" w:fill="FFFFFF"/>
          <w:lang w:eastAsia="en-US"/>
        </w:rPr>
        <w:t xml:space="preserve">îl reprezintă măsurile </w:t>
      </w:r>
      <w:r w:rsidR="00105019" w:rsidRPr="00EA4AD4">
        <w:rPr>
          <w:rFonts w:ascii="Calibri" w:eastAsiaTheme="minorHAnsi" w:hAnsi="Calibri" w:cs="Calibri"/>
          <w:color w:val="000000"/>
          <w:sz w:val="20"/>
          <w:szCs w:val="20"/>
          <w:shd w:val="clear" w:color="auto" w:fill="FFFFFF"/>
          <w:lang w:eastAsia="en-US"/>
        </w:rPr>
        <w:t xml:space="preserve">de </w:t>
      </w:r>
      <w:r w:rsidR="003546A7" w:rsidRPr="00EA4AD4">
        <w:rPr>
          <w:rFonts w:ascii="Calibri" w:eastAsiaTheme="minorHAnsi" w:hAnsi="Calibri" w:cs="Calibri"/>
          <w:color w:val="000000"/>
          <w:sz w:val="20"/>
          <w:szCs w:val="20"/>
          <w:shd w:val="clear" w:color="auto" w:fill="FFFFFF"/>
          <w:lang w:eastAsia="en-US"/>
        </w:rPr>
        <w:t>facilitare</w:t>
      </w:r>
      <w:r w:rsidRPr="00EA4AD4">
        <w:rPr>
          <w:rFonts w:ascii="Calibri" w:eastAsiaTheme="minorHAnsi" w:hAnsi="Calibri" w:cs="Calibri"/>
          <w:color w:val="000000"/>
          <w:sz w:val="20"/>
          <w:szCs w:val="20"/>
          <w:shd w:val="clear" w:color="auto" w:fill="FFFFFF"/>
          <w:lang w:eastAsia="en-US"/>
        </w:rPr>
        <w:t xml:space="preserve"> </w:t>
      </w:r>
      <w:r w:rsidR="003546A7" w:rsidRPr="00EA4AD4">
        <w:rPr>
          <w:rFonts w:ascii="Calibri" w:eastAsiaTheme="minorHAnsi" w:hAnsi="Calibri" w:cs="Calibri"/>
          <w:color w:val="000000"/>
          <w:sz w:val="20"/>
          <w:szCs w:val="20"/>
          <w:shd w:val="clear" w:color="auto" w:fill="FFFFFF"/>
          <w:lang w:eastAsia="en-US"/>
        </w:rPr>
        <w:t xml:space="preserve">a accesului pe piața muncii a persoanelor aparținând grupurilor vulnerabile. </w:t>
      </w:r>
    </w:p>
    <w:p w14:paraId="322368F7" w14:textId="105A7CB6" w:rsidR="003546A7" w:rsidRPr="00EA4AD4" w:rsidRDefault="003546A7"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b/>
          <w:color w:val="000000"/>
          <w:sz w:val="20"/>
          <w:szCs w:val="20"/>
          <w:shd w:val="clear" w:color="auto" w:fill="FFFFFF"/>
          <w:lang w:eastAsia="en-US"/>
        </w:rPr>
        <w:t xml:space="preserve">Proiectul </w:t>
      </w:r>
      <w:r w:rsidR="001C77B6" w:rsidRPr="00EA4AD4">
        <w:rPr>
          <w:rFonts w:ascii="Calibri" w:eastAsiaTheme="minorHAnsi" w:hAnsi="Calibri" w:cs="Calibri"/>
          <w:b/>
          <w:color w:val="000000"/>
          <w:sz w:val="20"/>
          <w:szCs w:val="20"/>
          <w:shd w:val="clear" w:color="auto" w:fill="FFFFFF"/>
          <w:lang w:eastAsia="en-US"/>
        </w:rPr>
        <w:t>Catal</w:t>
      </w:r>
      <w:r w:rsidR="00490B4F" w:rsidRPr="00EA4AD4">
        <w:rPr>
          <w:rFonts w:ascii="Calibri" w:eastAsiaTheme="minorHAnsi" w:hAnsi="Calibri" w:cs="Calibri"/>
          <w:b/>
          <w:color w:val="000000"/>
          <w:sz w:val="20"/>
          <w:szCs w:val="20"/>
          <w:shd w:val="clear" w:color="auto" w:fill="FFFFFF"/>
          <w:lang w:eastAsia="en-US"/>
        </w:rPr>
        <w:t>a</w:t>
      </w:r>
      <w:r w:rsidR="001C77B6" w:rsidRPr="00EA4AD4">
        <w:rPr>
          <w:rFonts w:ascii="Calibri" w:eastAsiaTheme="minorHAnsi" w:hAnsi="Calibri" w:cs="Calibri"/>
          <w:b/>
          <w:color w:val="000000"/>
          <w:sz w:val="20"/>
          <w:szCs w:val="20"/>
          <w:shd w:val="clear" w:color="auto" w:fill="FFFFFF"/>
          <w:lang w:eastAsia="en-US"/>
        </w:rPr>
        <w:t>ctic</w:t>
      </w:r>
      <w:r w:rsidR="004817AE" w:rsidRPr="00EA4AD4">
        <w:rPr>
          <w:rFonts w:ascii="Calibri" w:eastAsiaTheme="minorHAnsi" w:hAnsi="Calibri" w:cs="Calibri"/>
          <w:b/>
          <w:color w:val="000000"/>
          <w:sz w:val="20"/>
          <w:szCs w:val="20"/>
          <w:shd w:val="clear" w:color="auto" w:fill="FFFFFF"/>
          <w:lang w:eastAsia="en-US"/>
        </w:rPr>
        <w:t>a</w:t>
      </w:r>
      <w:r w:rsidRPr="00EA4AD4">
        <w:rPr>
          <w:rFonts w:ascii="Calibri" w:eastAsiaTheme="minorHAnsi" w:hAnsi="Calibri" w:cs="Calibri"/>
          <w:color w:val="000000"/>
          <w:sz w:val="20"/>
          <w:szCs w:val="20"/>
          <w:shd w:val="clear" w:color="auto" w:fill="FFFFFF"/>
          <w:lang w:eastAsia="en-US"/>
        </w:rPr>
        <w:t xml:space="preserve"> a fost propus spre implementare ca urmare a manifestării în regiunile vizate a unei tendințe accentuate de îmbătrânire a populației rezidente, populație mai vulnerabilă în ceea ce privește accesul la piața muncii. Pe lângă existența unei rate ridicate de populație îmbătrânită demografic, în regiunile Sud-Muntenia, Sud-Vest Oltenia, și Sud Est, o parte din această categorie de persoane se încadrează în rândul persoanelor dependente ca urmare a existenței unui grad de invaliditate, care alături de susținătorii familiali, prezintă anumite nevoi specifice referitoare la viața socială și accesul la piața muncii, înfățișate prin: </w:t>
      </w:r>
    </w:p>
    <w:p w14:paraId="137EABA4"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lipsa de oportunităților de implicare în activități sociale, culturale şi civice;</w:t>
      </w:r>
    </w:p>
    <w:p w14:paraId="7D8B793B"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condiții de viață necorespunzătoare, neadaptate nevoilor pe care această categorie le prezintă; </w:t>
      </w:r>
    </w:p>
    <w:p w14:paraId="6AB6D7A6"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absenta unui sistem de servicii sociale adresate persoanelor vârstnice dependente, cu accent pe asigurarea serviciilor de îngrijire de lungă durată acordate la domiciliu şi în sistem rezidențial, precum şi prevenirea oricăror forme de abuz şi neglijență;</w:t>
      </w:r>
    </w:p>
    <w:p w14:paraId="037BE808"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absenta inițiativelor direcționate către promovarea sănătății si securității în muncă, prevenirii îmbolnăvirilor profesionale și recuperarea capacitații de muncă ale lucrătorilor vârstnici ca precondiție a menținerii lor pe piața muncii. </w:t>
      </w:r>
    </w:p>
    <w:p w14:paraId="36CEDEDE" w14:textId="531E9A30" w:rsidR="005E27B4" w:rsidRPr="00EA4AD4" w:rsidRDefault="003546A7"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b/>
          <w:color w:val="000000"/>
          <w:sz w:val="20"/>
          <w:szCs w:val="20"/>
          <w:shd w:val="clear" w:color="auto" w:fill="FFFFFF"/>
          <w:lang w:eastAsia="en-US"/>
        </w:rPr>
        <w:t xml:space="preserve">Proiectul </w:t>
      </w:r>
      <w:r w:rsidR="00105019" w:rsidRPr="00EA4AD4">
        <w:rPr>
          <w:rFonts w:ascii="Calibri" w:eastAsiaTheme="minorHAnsi" w:hAnsi="Calibri" w:cs="Calibri"/>
          <w:b/>
          <w:color w:val="000000"/>
          <w:sz w:val="20"/>
          <w:szCs w:val="20"/>
          <w:shd w:val="clear" w:color="auto" w:fill="FFFFFF"/>
          <w:lang w:eastAsia="en-US"/>
        </w:rPr>
        <w:t>Decență și respect pentru vulnerabili</w:t>
      </w:r>
      <w:r w:rsidRPr="00EA4AD4">
        <w:rPr>
          <w:rFonts w:ascii="Calibri" w:eastAsiaTheme="minorHAnsi" w:hAnsi="Calibri" w:cs="Calibri"/>
          <w:color w:val="000000"/>
          <w:sz w:val="20"/>
          <w:szCs w:val="20"/>
          <w:shd w:val="clear" w:color="auto" w:fill="FFFFFF"/>
          <w:lang w:eastAsia="en-US"/>
        </w:rPr>
        <w:t xml:space="preserve"> a fost conceput </w:t>
      </w:r>
      <w:r w:rsidR="005E27B4" w:rsidRPr="00EA4AD4">
        <w:rPr>
          <w:rFonts w:ascii="Calibri" w:eastAsiaTheme="minorHAnsi" w:hAnsi="Calibri" w:cs="Calibri"/>
          <w:color w:val="000000"/>
          <w:sz w:val="20"/>
          <w:szCs w:val="20"/>
          <w:shd w:val="clear" w:color="auto" w:fill="FFFFFF"/>
          <w:lang w:eastAsia="en-US"/>
        </w:rPr>
        <w:t xml:space="preserve">plecând de la constatările diferitelor studii din domeniu legate de disfuncționalitățile sistemice și factorii de mediu care contribuie la tendința de permanentizare a situației grupurilor vulnerabile, în special a tinerilor. În justificare se arată că tinerii care </w:t>
      </w:r>
      <w:r w:rsidR="001B5879" w:rsidRPr="00EA4AD4">
        <w:rPr>
          <w:rFonts w:ascii="Calibri" w:eastAsiaTheme="minorHAnsi" w:hAnsi="Calibri" w:cs="Calibri"/>
          <w:color w:val="000000"/>
          <w:sz w:val="20"/>
          <w:szCs w:val="20"/>
          <w:shd w:val="clear" w:color="auto" w:fill="FFFFFF"/>
          <w:lang w:eastAsia="en-US"/>
        </w:rPr>
        <w:t>părăsesc</w:t>
      </w:r>
      <w:r w:rsidR="005E27B4" w:rsidRPr="00EA4AD4">
        <w:rPr>
          <w:rFonts w:ascii="Calibri" w:eastAsiaTheme="minorHAnsi" w:hAnsi="Calibri" w:cs="Calibri"/>
          <w:color w:val="000000"/>
          <w:sz w:val="20"/>
          <w:szCs w:val="20"/>
          <w:shd w:val="clear" w:color="auto" w:fill="FFFFFF"/>
          <w:lang w:eastAsia="en-US"/>
        </w:rPr>
        <w:t xml:space="preserve"> sist</w:t>
      </w:r>
      <w:r w:rsidR="007158FE" w:rsidRPr="00EA4AD4">
        <w:rPr>
          <w:rFonts w:ascii="Calibri" w:eastAsiaTheme="minorHAnsi" w:hAnsi="Calibri" w:cs="Calibri"/>
          <w:color w:val="000000"/>
          <w:sz w:val="20"/>
          <w:szCs w:val="20"/>
          <w:shd w:val="clear" w:color="auto" w:fill="FFFFFF"/>
          <w:lang w:eastAsia="en-US"/>
        </w:rPr>
        <w:t>emul</w:t>
      </w:r>
      <w:r w:rsidR="005E27B4" w:rsidRPr="00EA4AD4">
        <w:rPr>
          <w:rFonts w:ascii="Calibri" w:eastAsiaTheme="minorHAnsi" w:hAnsi="Calibri" w:cs="Calibri"/>
          <w:color w:val="000000"/>
          <w:sz w:val="20"/>
          <w:szCs w:val="20"/>
          <w:shd w:val="clear" w:color="auto" w:fill="FFFFFF"/>
          <w:lang w:eastAsia="en-US"/>
        </w:rPr>
        <w:t xml:space="preserve"> institu</w:t>
      </w:r>
      <w:r w:rsidR="007158FE" w:rsidRPr="00EA4AD4">
        <w:rPr>
          <w:rFonts w:ascii="Calibri" w:eastAsiaTheme="minorHAnsi" w:hAnsi="Calibri" w:cs="Calibri"/>
          <w:color w:val="000000"/>
          <w:sz w:val="20"/>
          <w:szCs w:val="20"/>
          <w:shd w:val="clear" w:color="auto" w:fill="FFFFFF"/>
          <w:lang w:eastAsia="en-US"/>
        </w:rPr>
        <w:t>ționalizat de protecție</w:t>
      </w:r>
      <w:r w:rsidR="005E27B4" w:rsidRPr="00EA4AD4">
        <w:rPr>
          <w:rFonts w:ascii="Calibri" w:eastAsiaTheme="minorHAnsi" w:hAnsi="Calibri" w:cs="Calibri"/>
          <w:color w:val="000000"/>
          <w:sz w:val="20"/>
          <w:szCs w:val="20"/>
          <w:shd w:val="clear" w:color="auto" w:fill="FFFFFF"/>
          <w:lang w:eastAsia="en-US"/>
        </w:rPr>
        <w:t xml:space="preserve"> sunt pers vulner</w:t>
      </w:r>
      <w:r w:rsidR="007158FE" w:rsidRPr="00EA4AD4">
        <w:rPr>
          <w:rFonts w:ascii="Calibri" w:eastAsiaTheme="minorHAnsi" w:hAnsi="Calibri" w:cs="Calibri"/>
          <w:color w:val="000000"/>
          <w:sz w:val="20"/>
          <w:szCs w:val="20"/>
          <w:shd w:val="clear" w:color="auto" w:fill="FFFFFF"/>
          <w:lang w:eastAsia="en-US"/>
        </w:rPr>
        <w:t>abile,</w:t>
      </w:r>
      <w:r w:rsidR="005E27B4" w:rsidRPr="00EA4AD4">
        <w:rPr>
          <w:rFonts w:ascii="Calibri" w:eastAsiaTheme="minorHAnsi" w:hAnsi="Calibri" w:cs="Calibri"/>
          <w:color w:val="000000"/>
          <w:sz w:val="20"/>
          <w:szCs w:val="20"/>
          <w:shd w:val="clear" w:color="auto" w:fill="FFFFFF"/>
          <w:lang w:eastAsia="en-US"/>
        </w:rPr>
        <w:t xml:space="preserve"> ce se confrunt</w:t>
      </w:r>
      <w:r w:rsidR="007158FE" w:rsidRPr="00EA4AD4">
        <w:rPr>
          <w:rFonts w:ascii="Calibri" w:eastAsiaTheme="minorHAnsi" w:hAnsi="Calibri" w:cs="Calibri"/>
          <w:color w:val="000000"/>
          <w:sz w:val="20"/>
          <w:szCs w:val="20"/>
          <w:shd w:val="clear" w:color="auto" w:fill="FFFFFF"/>
          <w:lang w:eastAsia="en-US"/>
        </w:rPr>
        <w:t>ă</w:t>
      </w:r>
      <w:r w:rsidR="005E27B4" w:rsidRPr="00EA4AD4">
        <w:rPr>
          <w:rFonts w:ascii="Calibri" w:eastAsiaTheme="minorHAnsi" w:hAnsi="Calibri" w:cs="Calibri"/>
          <w:color w:val="000000"/>
          <w:sz w:val="20"/>
          <w:szCs w:val="20"/>
          <w:shd w:val="clear" w:color="auto" w:fill="FFFFFF"/>
          <w:lang w:eastAsia="en-US"/>
        </w:rPr>
        <w:t xml:space="preserve"> cu un grad ridicat de marginalizare,</w:t>
      </w:r>
      <w:r w:rsidR="00524A74" w:rsidRPr="00EA4AD4">
        <w:rPr>
          <w:rFonts w:ascii="Calibri" w:eastAsiaTheme="minorHAnsi" w:hAnsi="Calibri" w:cs="Calibri"/>
          <w:color w:val="000000"/>
          <w:sz w:val="20"/>
          <w:szCs w:val="20"/>
          <w:shd w:val="clear" w:color="auto" w:fill="FFFFFF"/>
          <w:lang w:eastAsia="en-US"/>
        </w:rPr>
        <w:t xml:space="preserve"> </w:t>
      </w:r>
      <w:r w:rsidR="001B5879" w:rsidRPr="00EA4AD4">
        <w:rPr>
          <w:rFonts w:ascii="Calibri" w:eastAsiaTheme="minorHAnsi" w:hAnsi="Calibri" w:cs="Calibri"/>
          <w:color w:val="000000"/>
          <w:sz w:val="20"/>
          <w:szCs w:val="20"/>
          <w:shd w:val="clear" w:color="auto" w:fill="FFFFFF"/>
          <w:lang w:eastAsia="en-US"/>
        </w:rPr>
        <w:t>excluziune</w:t>
      </w:r>
      <w:r w:rsidR="005E27B4" w:rsidRPr="00EA4AD4">
        <w:rPr>
          <w:rFonts w:ascii="Calibri" w:eastAsiaTheme="minorHAnsi" w:hAnsi="Calibri" w:cs="Calibri"/>
          <w:color w:val="000000"/>
          <w:sz w:val="20"/>
          <w:szCs w:val="20"/>
          <w:shd w:val="clear" w:color="auto" w:fill="FFFFFF"/>
          <w:lang w:eastAsia="en-US"/>
        </w:rPr>
        <w:t xml:space="preserve"> soc</w:t>
      </w:r>
      <w:r w:rsidR="007158FE" w:rsidRPr="00EA4AD4">
        <w:rPr>
          <w:rFonts w:ascii="Calibri" w:eastAsiaTheme="minorHAnsi" w:hAnsi="Calibri" w:cs="Calibri"/>
          <w:color w:val="000000"/>
          <w:sz w:val="20"/>
          <w:szCs w:val="20"/>
          <w:shd w:val="clear" w:color="auto" w:fill="FFFFFF"/>
          <w:lang w:eastAsia="en-US"/>
        </w:rPr>
        <w:t>ială</w:t>
      </w:r>
      <w:r w:rsidR="005E27B4" w:rsidRPr="00EA4AD4">
        <w:rPr>
          <w:rFonts w:ascii="Calibri" w:eastAsiaTheme="minorHAnsi" w:hAnsi="Calibri" w:cs="Calibri"/>
          <w:color w:val="000000"/>
          <w:sz w:val="20"/>
          <w:szCs w:val="20"/>
          <w:shd w:val="clear" w:color="auto" w:fill="FFFFFF"/>
          <w:lang w:eastAsia="en-US"/>
        </w:rPr>
        <w:t>, s</w:t>
      </w:r>
      <w:r w:rsidR="007158FE" w:rsidRPr="00EA4AD4">
        <w:rPr>
          <w:rFonts w:ascii="Calibri" w:eastAsiaTheme="minorHAnsi" w:hAnsi="Calibri" w:cs="Calibri"/>
          <w:color w:val="000000"/>
          <w:sz w:val="20"/>
          <w:szCs w:val="20"/>
          <w:shd w:val="clear" w:color="auto" w:fill="FFFFFF"/>
          <w:lang w:eastAsia="en-US"/>
        </w:rPr>
        <w:t>ă</w:t>
      </w:r>
      <w:r w:rsidR="005E27B4" w:rsidRPr="00EA4AD4">
        <w:rPr>
          <w:rFonts w:ascii="Calibri" w:eastAsiaTheme="minorHAnsi" w:hAnsi="Calibri" w:cs="Calibri"/>
          <w:color w:val="000000"/>
          <w:sz w:val="20"/>
          <w:szCs w:val="20"/>
          <w:shd w:val="clear" w:color="auto" w:fill="FFFFFF"/>
          <w:lang w:eastAsia="en-US"/>
        </w:rPr>
        <w:t>r</w:t>
      </w:r>
      <w:r w:rsidR="007158FE" w:rsidRPr="00EA4AD4">
        <w:rPr>
          <w:rFonts w:ascii="Calibri" w:eastAsiaTheme="minorHAnsi" w:hAnsi="Calibri" w:cs="Calibri"/>
          <w:color w:val="000000"/>
          <w:sz w:val="20"/>
          <w:szCs w:val="20"/>
          <w:shd w:val="clear" w:color="auto" w:fill="FFFFFF"/>
          <w:lang w:eastAsia="en-US"/>
        </w:rPr>
        <w:t>ă</w:t>
      </w:r>
      <w:r w:rsidR="005E27B4" w:rsidRPr="00EA4AD4">
        <w:rPr>
          <w:rFonts w:ascii="Calibri" w:eastAsiaTheme="minorHAnsi" w:hAnsi="Calibri" w:cs="Calibri"/>
          <w:color w:val="000000"/>
          <w:sz w:val="20"/>
          <w:szCs w:val="20"/>
          <w:shd w:val="clear" w:color="auto" w:fill="FFFFFF"/>
          <w:lang w:eastAsia="en-US"/>
        </w:rPr>
        <w:t xml:space="preserve">cie, lipsa </w:t>
      </w:r>
      <w:r w:rsidR="007158FE" w:rsidRPr="00EA4AD4">
        <w:rPr>
          <w:rFonts w:ascii="Calibri" w:eastAsiaTheme="minorHAnsi" w:hAnsi="Calibri" w:cs="Calibri"/>
          <w:color w:val="000000"/>
          <w:sz w:val="20"/>
          <w:szCs w:val="20"/>
          <w:shd w:val="clear" w:color="auto" w:fill="FFFFFF"/>
          <w:lang w:eastAsia="en-US"/>
        </w:rPr>
        <w:t>unui loc</w:t>
      </w:r>
      <w:r w:rsidR="005E27B4" w:rsidRPr="00EA4AD4">
        <w:rPr>
          <w:rFonts w:ascii="Calibri" w:eastAsiaTheme="minorHAnsi" w:hAnsi="Calibri" w:cs="Calibri"/>
          <w:color w:val="000000"/>
          <w:sz w:val="20"/>
          <w:szCs w:val="20"/>
          <w:shd w:val="clear" w:color="auto" w:fill="FFFFFF"/>
          <w:lang w:eastAsia="en-US"/>
        </w:rPr>
        <w:t xml:space="preserve"> de munc</w:t>
      </w:r>
      <w:r w:rsidR="007158FE" w:rsidRPr="00EA4AD4">
        <w:rPr>
          <w:rFonts w:ascii="Calibri" w:eastAsiaTheme="minorHAnsi" w:hAnsi="Calibri" w:cs="Calibri"/>
          <w:color w:val="000000"/>
          <w:sz w:val="20"/>
          <w:szCs w:val="20"/>
          <w:shd w:val="clear" w:color="auto" w:fill="FFFFFF"/>
          <w:lang w:eastAsia="en-US"/>
        </w:rPr>
        <w:t>ă</w:t>
      </w:r>
      <w:r w:rsidR="005E27B4" w:rsidRPr="00EA4AD4">
        <w:rPr>
          <w:rFonts w:ascii="Calibri" w:eastAsiaTheme="minorHAnsi" w:hAnsi="Calibri" w:cs="Calibri"/>
          <w:color w:val="000000"/>
          <w:sz w:val="20"/>
          <w:szCs w:val="20"/>
          <w:shd w:val="clear" w:color="auto" w:fill="FFFFFF"/>
          <w:lang w:eastAsia="en-US"/>
        </w:rPr>
        <w:t xml:space="preserve"> </w:t>
      </w:r>
      <w:r w:rsidR="007158FE" w:rsidRPr="00EA4AD4">
        <w:rPr>
          <w:rFonts w:ascii="Calibri" w:eastAsiaTheme="minorHAnsi" w:hAnsi="Calibri" w:cs="Calibri"/>
          <w:color w:val="000000"/>
          <w:sz w:val="20"/>
          <w:szCs w:val="20"/>
          <w:shd w:val="clear" w:color="auto" w:fill="FFFFFF"/>
          <w:lang w:eastAsia="en-US"/>
        </w:rPr>
        <w:t>ș</w:t>
      </w:r>
      <w:r w:rsidR="005E27B4" w:rsidRPr="00EA4AD4">
        <w:rPr>
          <w:rFonts w:ascii="Calibri" w:eastAsiaTheme="minorHAnsi" w:hAnsi="Calibri" w:cs="Calibri"/>
          <w:color w:val="000000"/>
          <w:sz w:val="20"/>
          <w:szCs w:val="20"/>
          <w:shd w:val="clear" w:color="auto" w:fill="FFFFFF"/>
          <w:lang w:eastAsia="en-US"/>
        </w:rPr>
        <w:t>i a accesului la educa</w:t>
      </w:r>
      <w:r w:rsidR="007158FE" w:rsidRPr="00EA4AD4">
        <w:rPr>
          <w:rFonts w:ascii="Calibri" w:eastAsiaTheme="minorHAnsi" w:hAnsi="Calibri" w:cs="Calibri"/>
          <w:color w:val="000000"/>
          <w:sz w:val="20"/>
          <w:szCs w:val="20"/>
          <w:shd w:val="clear" w:color="auto" w:fill="FFFFFF"/>
          <w:lang w:eastAsia="en-US"/>
        </w:rPr>
        <w:t>ț</w:t>
      </w:r>
      <w:r w:rsidR="005E27B4" w:rsidRPr="00EA4AD4">
        <w:rPr>
          <w:rFonts w:ascii="Calibri" w:eastAsiaTheme="minorHAnsi" w:hAnsi="Calibri" w:cs="Calibri"/>
          <w:color w:val="000000"/>
          <w:sz w:val="20"/>
          <w:szCs w:val="20"/>
          <w:shd w:val="clear" w:color="auto" w:fill="FFFFFF"/>
          <w:lang w:eastAsia="en-US"/>
        </w:rPr>
        <w:t>ie,</w:t>
      </w:r>
      <w:r w:rsidR="007158FE" w:rsidRPr="00EA4AD4">
        <w:rPr>
          <w:rFonts w:ascii="Calibri" w:eastAsiaTheme="minorHAnsi" w:hAnsi="Calibri" w:cs="Calibri"/>
          <w:color w:val="000000"/>
          <w:sz w:val="20"/>
          <w:szCs w:val="20"/>
          <w:shd w:val="clear" w:color="auto" w:fill="FFFFFF"/>
          <w:lang w:eastAsia="en-US"/>
        </w:rPr>
        <w:t xml:space="preserve"> acești factori cumulați </w:t>
      </w:r>
      <w:r w:rsidR="005E27B4" w:rsidRPr="00EA4AD4">
        <w:rPr>
          <w:rFonts w:ascii="Calibri" w:eastAsiaTheme="minorHAnsi" w:hAnsi="Calibri" w:cs="Calibri"/>
          <w:color w:val="000000"/>
          <w:sz w:val="20"/>
          <w:szCs w:val="20"/>
          <w:shd w:val="clear" w:color="auto" w:fill="FFFFFF"/>
          <w:lang w:eastAsia="en-US"/>
        </w:rPr>
        <w:t>fiind de multe ori o surs</w:t>
      </w:r>
      <w:r w:rsidR="007158FE" w:rsidRPr="00EA4AD4">
        <w:rPr>
          <w:rFonts w:ascii="Calibri" w:eastAsiaTheme="minorHAnsi" w:hAnsi="Calibri" w:cs="Calibri"/>
          <w:color w:val="000000"/>
          <w:sz w:val="20"/>
          <w:szCs w:val="20"/>
          <w:shd w:val="clear" w:color="auto" w:fill="FFFFFF"/>
          <w:lang w:eastAsia="en-US"/>
        </w:rPr>
        <w:t>ă</w:t>
      </w:r>
      <w:r w:rsidR="005E27B4" w:rsidRPr="00EA4AD4">
        <w:rPr>
          <w:rFonts w:ascii="Calibri" w:eastAsiaTheme="minorHAnsi" w:hAnsi="Calibri" w:cs="Calibri"/>
          <w:color w:val="000000"/>
          <w:sz w:val="20"/>
          <w:szCs w:val="20"/>
          <w:shd w:val="clear" w:color="auto" w:fill="FFFFFF"/>
          <w:lang w:eastAsia="en-US"/>
        </w:rPr>
        <w:t xml:space="preserve"> de cre</w:t>
      </w:r>
      <w:r w:rsidR="007158FE" w:rsidRPr="00EA4AD4">
        <w:rPr>
          <w:rFonts w:ascii="Calibri" w:eastAsiaTheme="minorHAnsi" w:hAnsi="Calibri" w:cs="Calibri"/>
          <w:color w:val="000000"/>
          <w:sz w:val="20"/>
          <w:szCs w:val="20"/>
          <w:shd w:val="clear" w:color="auto" w:fill="FFFFFF"/>
          <w:lang w:eastAsia="en-US"/>
        </w:rPr>
        <w:t>ș</w:t>
      </w:r>
      <w:r w:rsidR="005E27B4" w:rsidRPr="00EA4AD4">
        <w:rPr>
          <w:rFonts w:ascii="Calibri" w:eastAsiaTheme="minorHAnsi" w:hAnsi="Calibri" w:cs="Calibri"/>
          <w:color w:val="000000"/>
          <w:sz w:val="20"/>
          <w:szCs w:val="20"/>
          <w:shd w:val="clear" w:color="auto" w:fill="FFFFFF"/>
          <w:lang w:eastAsia="en-US"/>
        </w:rPr>
        <w:t>tere a deli</w:t>
      </w:r>
      <w:r w:rsidR="007158FE" w:rsidRPr="00EA4AD4">
        <w:rPr>
          <w:rFonts w:ascii="Calibri" w:eastAsiaTheme="minorHAnsi" w:hAnsi="Calibri" w:cs="Calibri"/>
          <w:color w:val="000000"/>
          <w:sz w:val="20"/>
          <w:szCs w:val="20"/>
          <w:shd w:val="clear" w:color="auto" w:fill="FFFFFF"/>
          <w:lang w:eastAsia="en-US"/>
        </w:rPr>
        <w:t>ncvenței</w:t>
      </w:r>
      <w:r w:rsidR="005E27B4" w:rsidRPr="00EA4AD4">
        <w:rPr>
          <w:rFonts w:ascii="Calibri" w:eastAsiaTheme="minorHAnsi" w:hAnsi="Calibri" w:cs="Calibri"/>
          <w:color w:val="000000"/>
          <w:sz w:val="20"/>
          <w:szCs w:val="20"/>
          <w:shd w:val="clear" w:color="auto" w:fill="FFFFFF"/>
          <w:lang w:eastAsia="en-US"/>
        </w:rPr>
        <w:t xml:space="preserve"> </w:t>
      </w:r>
      <w:r w:rsidR="007158FE" w:rsidRPr="00EA4AD4">
        <w:rPr>
          <w:rFonts w:ascii="Calibri" w:eastAsiaTheme="minorHAnsi" w:hAnsi="Calibri" w:cs="Calibri"/>
          <w:color w:val="000000"/>
          <w:sz w:val="20"/>
          <w:szCs w:val="20"/>
          <w:shd w:val="clear" w:color="auto" w:fill="FFFFFF"/>
          <w:lang w:eastAsia="en-US"/>
        </w:rPr>
        <w:t>ș</w:t>
      </w:r>
      <w:r w:rsidR="005E27B4" w:rsidRPr="00EA4AD4">
        <w:rPr>
          <w:rFonts w:ascii="Calibri" w:eastAsiaTheme="minorHAnsi" w:hAnsi="Calibri" w:cs="Calibri"/>
          <w:color w:val="000000"/>
          <w:sz w:val="20"/>
          <w:szCs w:val="20"/>
          <w:shd w:val="clear" w:color="auto" w:fill="FFFFFF"/>
          <w:lang w:eastAsia="en-US"/>
        </w:rPr>
        <w:t>i infrac</w:t>
      </w:r>
      <w:r w:rsidR="007158FE" w:rsidRPr="00EA4AD4">
        <w:rPr>
          <w:rFonts w:ascii="Calibri" w:eastAsiaTheme="minorHAnsi" w:hAnsi="Calibri" w:cs="Calibri"/>
          <w:color w:val="000000"/>
          <w:sz w:val="20"/>
          <w:szCs w:val="20"/>
          <w:shd w:val="clear" w:color="auto" w:fill="FFFFFF"/>
          <w:lang w:eastAsia="en-US"/>
        </w:rPr>
        <w:t>ționalității</w:t>
      </w:r>
      <w:r w:rsidR="005E27B4" w:rsidRPr="00EA4AD4">
        <w:rPr>
          <w:rFonts w:ascii="Calibri" w:eastAsiaTheme="minorHAnsi" w:hAnsi="Calibri" w:cs="Calibri"/>
          <w:color w:val="000000"/>
          <w:sz w:val="20"/>
          <w:szCs w:val="20"/>
          <w:shd w:val="clear" w:color="auto" w:fill="FFFFFF"/>
          <w:lang w:eastAsia="en-US"/>
        </w:rPr>
        <w:t xml:space="preserve">. </w:t>
      </w:r>
      <w:r w:rsidR="00524A74" w:rsidRPr="00EA4AD4">
        <w:rPr>
          <w:rFonts w:ascii="Calibri" w:eastAsiaTheme="minorHAnsi" w:hAnsi="Calibri" w:cs="Calibri"/>
          <w:color w:val="000000"/>
          <w:sz w:val="20"/>
          <w:szCs w:val="20"/>
          <w:shd w:val="clear" w:color="auto" w:fill="FFFFFF"/>
          <w:lang w:eastAsia="en-US"/>
        </w:rPr>
        <w:t xml:space="preserve">Cauzele acestor stări de fapt sunt multiple și sistemice, tinerilor lipsindu-le o serie de abilități de bază pentru a se orienta și putea funcționa independent. </w:t>
      </w:r>
    </w:p>
    <w:p w14:paraId="65791F44" w14:textId="1F5708A3" w:rsidR="00524A74" w:rsidRPr="00EA4AD4" w:rsidRDefault="00524A74" w:rsidP="00E67698">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Proiectul propune, ca răspuns la nevoile identificate, un program integrat de evaluare, consiliere, planificare și calificare, și totodată, oferirea unei subvenții lunare către grupurile țintă. În justificarea proi</w:t>
      </w:r>
      <w:r w:rsidR="00F449E1" w:rsidRPr="00EA4AD4">
        <w:rPr>
          <w:rFonts w:ascii="Calibri" w:hAnsi="Calibri" w:cs="Calibri"/>
          <w:color w:val="000000"/>
          <w:sz w:val="20"/>
          <w:szCs w:val="20"/>
          <w:shd w:val="clear" w:color="auto" w:fill="FFFFFF"/>
        </w:rPr>
        <w:t>e</w:t>
      </w:r>
      <w:r w:rsidRPr="00EA4AD4">
        <w:rPr>
          <w:rFonts w:ascii="Calibri" w:hAnsi="Calibri" w:cs="Calibri"/>
          <w:color w:val="000000"/>
          <w:sz w:val="20"/>
          <w:szCs w:val="20"/>
          <w:shd w:val="clear" w:color="auto" w:fill="FFFFFF"/>
        </w:rPr>
        <w:t>ctului se arată</w:t>
      </w:r>
      <w:r w:rsidR="00F449E1" w:rsidRPr="00EA4AD4">
        <w:rPr>
          <w:rFonts w:ascii="Calibri" w:hAnsi="Calibri" w:cs="Calibri"/>
          <w:color w:val="000000"/>
          <w:sz w:val="20"/>
          <w:szCs w:val="20"/>
          <w:shd w:val="clear" w:color="auto" w:fill="FFFFFF"/>
        </w:rPr>
        <w:t xml:space="preserve"> </w:t>
      </w:r>
      <w:r w:rsidRPr="00EA4AD4">
        <w:rPr>
          <w:rFonts w:ascii="Calibri" w:hAnsi="Calibri" w:cs="Calibri"/>
          <w:color w:val="000000"/>
          <w:sz w:val="20"/>
          <w:szCs w:val="20"/>
          <w:shd w:val="clear" w:color="auto" w:fill="FFFFFF"/>
        </w:rPr>
        <w:t>că mijloacele de instruire si educație oferite</w:t>
      </w:r>
      <w:r w:rsidR="00F449E1" w:rsidRPr="00EA4AD4">
        <w:rPr>
          <w:rFonts w:ascii="Calibri" w:hAnsi="Calibri" w:cs="Calibri"/>
          <w:color w:val="000000"/>
          <w:sz w:val="20"/>
          <w:szCs w:val="20"/>
          <w:shd w:val="clear" w:color="auto" w:fill="FFFFFF"/>
        </w:rPr>
        <w:t>,</w:t>
      </w:r>
      <w:r w:rsidRPr="00EA4AD4">
        <w:rPr>
          <w:rFonts w:ascii="Calibri" w:hAnsi="Calibri" w:cs="Calibri"/>
          <w:color w:val="000000"/>
          <w:sz w:val="20"/>
          <w:szCs w:val="20"/>
          <w:shd w:val="clear" w:color="auto" w:fill="FFFFFF"/>
        </w:rPr>
        <w:t xml:space="preserve"> inclusiv </w:t>
      </w:r>
      <w:r w:rsidR="00F449E1" w:rsidRPr="00EA4AD4">
        <w:rPr>
          <w:rFonts w:ascii="Calibri" w:hAnsi="Calibri" w:cs="Calibri"/>
          <w:color w:val="000000"/>
          <w:sz w:val="20"/>
          <w:szCs w:val="20"/>
          <w:shd w:val="clear" w:color="auto" w:fill="FFFFFF"/>
        </w:rPr>
        <w:t>î</w:t>
      </w:r>
      <w:r w:rsidRPr="00EA4AD4">
        <w:rPr>
          <w:rFonts w:ascii="Calibri" w:hAnsi="Calibri" w:cs="Calibri"/>
          <w:color w:val="000000"/>
          <w:sz w:val="20"/>
          <w:szCs w:val="20"/>
          <w:shd w:val="clear" w:color="auto" w:fill="FFFFFF"/>
        </w:rPr>
        <w:t>n zona dezv</w:t>
      </w:r>
      <w:r w:rsidR="00F449E1" w:rsidRPr="00EA4AD4">
        <w:rPr>
          <w:rFonts w:ascii="Calibri" w:hAnsi="Calibri" w:cs="Calibri"/>
          <w:color w:val="000000"/>
          <w:sz w:val="20"/>
          <w:szCs w:val="20"/>
          <w:shd w:val="clear" w:color="auto" w:fill="FFFFFF"/>
        </w:rPr>
        <w:t>oltării</w:t>
      </w:r>
      <w:r w:rsidRPr="00EA4AD4">
        <w:rPr>
          <w:rFonts w:ascii="Calibri" w:hAnsi="Calibri" w:cs="Calibri"/>
          <w:color w:val="000000"/>
          <w:sz w:val="20"/>
          <w:szCs w:val="20"/>
          <w:shd w:val="clear" w:color="auto" w:fill="FFFFFF"/>
        </w:rPr>
        <w:t xml:space="preserve"> pers</w:t>
      </w:r>
      <w:r w:rsidR="00F449E1" w:rsidRPr="00EA4AD4">
        <w:rPr>
          <w:rFonts w:ascii="Calibri" w:hAnsi="Calibri" w:cs="Calibri"/>
          <w:color w:val="000000"/>
          <w:sz w:val="20"/>
          <w:szCs w:val="20"/>
          <w:shd w:val="clear" w:color="auto" w:fill="FFFFFF"/>
        </w:rPr>
        <w:t>onale, ră</w:t>
      </w:r>
      <w:r w:rsidRPr="00EA4AD4">
        <w:rPr>
          <w:rFonts w:ascii="Calibri" w:hAnsi="Calibri" w:cs="Calibri"/>
          <w:color w:val="000000"/>
          <w:sz w:val="20"/>
          <w:szCs w:val="20"/>
          <w:shd w:val="clear" w:color="auto" w:fill="FFFFFF"/>
        </w:rPr>
        <w:t xml:space="preserve">spund </w:t>
      </w:r>
      <w:r w:rsidR="00F449E1" w:rsidRPr="00EA4AD4">
        <w:rPr>
          <w:rFonts w:ascii="Calibri" w:hAnsi="Calibri" w:cs="Calibri"/>
          <w:color w:val="000000"/>
          <w:sz w:val="20"/>
          <w:szCs w:val="20"/>
          <w:shd w:val="clear" w:color="auto" w:fill="FFFFFF"/>
        </w:rPr>
        <w:t>principalelor</w:t>
      </w:r>
      <w:r w:rsidRPr="00EA4AD4">
        <w:rPr>
          <w:rFonts w:ascii="Calibri" w:hAnsi="Calibri" w:cs="Calibri"/>
          <w:color w:val="000000"/>
          <w:sz w:val="20"/>
          <w:szCs w:val="20"/>
          <w:shd w:val="clear" w:color="auto" w:fill="FFFFFF"/>
        </w:rPr>
        <w:t xml:space="preserve"> </w:t>
      </w:r>
      <w:r w:rsidR="00F449E1" w:rsidRPr="00EA4AD4">
        <w:rPr>
          <w:rFonts w:ascii="Calibri" w:hAnsi="Calibri" w:cs="Calibri"/>
          <w:color w:val="000000"/>
          <w:sz w:val="20"/>
          <w:szCs w:val="20"/>
          <w:shd w:val="clear" w:color="auto" w:fill="FFFFFF"/>
        </w:rPr>
        <w:t xml:space="preserve">probleme cu </w:t>
      </w:r>
      <w:r w:rsidR="00F449E1" w:rsidRPr="00EA4AD4">
        <w:rPr>
          <w:rFonts w:ascii="Calibri" w:hAnsi="Calibri" w:cs="Calibri"/>
          <w:color w:val="000000"/>
          <w:sz w:val="20"/>
          <w:szCs w:val="20"/>
          <w:shd w:val="clear" w:color="auto" w:fill="FFFFFF"/>
        </w:rPr>
        <w:lastRenderedPageBreak/>
        <w:t>care se confruntă grupurile țintă. Sunt menționate ca acțiuni specifice t</w:t>
      </w:r>
      <w:r w:rsidRPr="00EA4AD4">
        <w:rPr>
          <w:rFonts w:ascii="Calibri" w:hAnsi="Calibri" w:cs="Calibri"/>
          <w:color w:val="000000"/>
          <w:sz w:val="20"/>
          <w:szCs w:val="20"/>
          <w:shd w:val="clear" w:color="auto" w:fill="FFFFFF"/>
        </w:rPr>
        <w:t xml:space="preserve">erapii </w:t>
      </w:r>
      <w:r w:rsidR="00F449E1" w:rsidRPr="00EA4AD4">
        <w:rPr>
          <w:rFonts w:ascii="Calibri" w:hAnsi="Calibri" w:cs="Calibri"/>
          <w:color w:val="000000"/>
          <w:sz w:val="20"/>
          <w:szCs w:val="20"/>
          <w:shd w:val="clear" w:color="auto" w:fill="FFFFFF"/>
        </w:rPr>
        <w:t xml:space="preserve">personalizate </w:t>
      </w:r>
      <w:r w:rsidRPr="00EA4AD4">
        <w:rPr>
          <w:rFonts w:ascii="Calibri" w:hAnsi="Calibri" w:cs="Calibri"/>
          <w:color w:val="000000"/>
          <w:sz w:val="20"/>
          <w:szCs w:val="20"/>
          <w:shd w:val="clear" w:color="auto" w:fill="FFFFFF"/>
        </w:rPr>
        <w:t>de motiv</w:t>
      </w:r>
      <w:r w:rsidR="00F449E1" w:rsidRPr="00EA4AD4">
        <w:rPr>
          <w:rFonts w:ascii="Calibri" w:hAnsi="Calibri" w:cs="Calibri"/>
          <w:color w:val="000000"/>
          <w:sz w:val="20"/>
          <w:szCs w:val="20"/>
          <w:shd w:val="clear" w:color="auto" w:fill="FFFFFF"/>
        </w:rPr>
        <w:t>are</w:t>
      </w:r>
      <w:r w:rsidRPr="00EA4AD4">
        <w:rPr>
          <w:rFonts w:ascii="Calibri" w:hAnsi="Calibri" w:cs="Calibri"/>
          <w:color w:val="000000"/>
          <w:sz w:val="20"/>
          <w:szCs w:val="20"/>
          <w:shd w:val="clear" w:color="auto" w:fill="FFFFFF"/>
        </w:rPr>
        <w:t xml:space="preserve"> </w:t>
      </w:r>
      <w:r w:rsidR="00F449E1" w:rsidRPr="00EA4AD4">
        <w:rPr>
          <w:rFonts w:ascii="Calibri" w:hAnsi="Calibri" w:cs="Calibri"/>
          <w:color w:val="000000"/>
          <w:sz w:val="20"/>
          <w:szCs w:val="20"/>
          <w:shd w:val="clear" w:color="auto" w:fill="FFFFFF"/>
        </w:rPr>
        <w:t>ș</w:t>
      </w:r>
      <w:r w:rsidRPr="00EA4AD4">
        <w:rPr>
          <w:rFonts w:ascii="Calibri" w:hAnsi="Calibri" w:cs="Calibri"/>
          <w:color w:val="000000"/>
          <w:sz w:val="20"/>
          <w:szCs w:val="20"/>
          <w:shd w:val="clear" w:color="auto" w:fill="FFFFFF"/>
        </w:rPr>
        <w:t>i cre</w:t>
      </w:r>
      <w:r w:rsidR="00F449E1" w:rsidRPr="00EA4AD4">
        <w:rPr>
          <w:rFonts w:ascii="Calibri" w:hAnsi="Calibri" w:cs="Calibri"/>
          <w:color w:val="000000"/>
          <w:sz w:val="20"/>
          <w:szCs w:val="20"/>
          <w:shd w:val="clear" w:color="auto" w:fill="FFFFFF"/>
        </w:rPr>
        <w:t>ș</w:t>
      </w:r>
      <w:r w:rsidRPr="00EA4AD4">
        <w:rPr>
          <w:rFonts w:ascii="Calibri" w:hAnsi="Calibri" w:cs="Calibri"/>
          <w:color w:val="000000"/>
          <w:sz w:val="20"/>
          <w:szCs w:val="20"/>
          <w:shd w:val="clear" w:color="auto" w:fill="FFFFFF"/>
        </w:rPr>
        <w:t>tere a stimei de sine</w:t>
      </w:r>
      <w:r w:rsidR="00F449E1" w:rsidRPr="00EA4AD4">
        <w:rPr>
          <w:rFonts w:ascii="Calibri" w:hAnsi="Calibri" w:cs="Calibri"/>
          <w:color w:val="000000"/>
          <w:sz w:val="20"/>
          <w:szCs w:val="20"/>
          <w:shd w:val="clear" w:color="auto" w:fill="FFFFFF"/>
        </w:rPr>
        <w:t xml:space="preserve"> și </w:t>
      </w:r>
      <w:r w:rsidRPr="00EA4AD4">
        <w:rPr>
          <w:rFonts w:ascii="Calibri" w:hAnsi="Calibri" w:cs="Calibri"/>
          <w:color w:val="000000"/>
          <w:sz w:val="20"/>
          <w:szCs w:val="20"/>
          <w:shd w:val="clear" w:color="auto" w:fill="FFFFFF"/>
        </w:rPr>
        <w:t>activit</w:t>
      </w:r>
      <w:r w:rsidR="00F449E1" w:rsidRPr="00EA4AD4">
        <w:rPr>
          <w:rFonts w:ascii="Calibri" w:hAnsi="Calibri" w:cs="Calibri"/>
          <w:color w:val="000000"/>
          <w:sz w:val="20"/>
          <w:szCs w:val="20"/>
          <w:shd w:val="clear" w:color="auto" w:fill="FFFFFF"/>
        </w:rPr>
        <w:t>ăț</w:t>
      </w:r>
      <w:r w:rsidRPr="00EA4AD4">
        <w:rPr>
          <w:rFonts w:ascii="Calibri" w:hAnsi="Calibri" w:cs="Calibri"/>
          <w:color w:val="000000"/>
          <w:sz w:val="20"/>
          <w:szCs w:val="20"/>
          <w:shd w:val="clear" w:color="auto" w:fill="FFFFFF"/>
        </w:rPr>
        <w:t xml:space="preserve">i de combatere </w:t>
      </w:r>
      <w:r w:rsidR="00F449E1" w:rsidRPr="00EA4AD4">
        <w:rPr>
          <w:rFonts w:ascii="Calibri" w:hAnsi="Calibri" w:cs="Calibri"/>
          <w:color w:val="000000"/>
          <w:sz w:val="20"/>
          <w:szCs w:val="20"/>
          <w:shd w:val="clear" w:color="auto" w:fill="FFFFFF"/>
        </w:rPr>
        <w:t>ș</w:t>
      </w:r>
      <w:r w:rsidRPr="00EA4AD4">
        <w:rPr>
          <w:rFonts w:ascii="Calibri" w:hAnsi="Calibri" w:cs="Calibri"/>
          <w:color w:val="000000"/>
          <w:sz w:val="20"/>
          <w:szCs w:val="20"/>
          <w:shd w:val="clear" w:color="auto" w:fill="FFFFFF"/>
        </w:rPr>
        <w:t>i prev</w:t>
      </w:r>
      <w:r w:rsidR="00F449E1" w:rsidRPr="00EA4AD4">
        <w:rPr>
          <w:rFonts w:ascii="Calibri" w:hAnsi="Calibri" w:cs="Calibri"/>
          <w:color w:val="000000"/>
          <w:sz w:val="20"/>
          <w:szCs w:val="20"/>
          <w:shd w:val="clear" w:color="auto" w:fill="FFFFFF"/>
        </w:rPr>
        <w:t>enție</w:t>
      </w:r>
      <w:r w:rsidRPr="00EA4AD4">
        <w:rPr>
          <w:rFonts w:ascii="Calibri" w:hAnsi="Calibri" w:cs="Calibri"/>
          <w:color w:val="000000"/>
          <w:sz w:val="20"/>
          <w:szCs w:val="20"/>
          <w:shd w:val="clear" w:color="auto" w:fill="FFFFFF"/>
        </w:rPr>
        <w:t xml:space="preserve"> a </w:t>
      </w:r>
      <w:r w:rsidR="00F449E1" w:rsidRPr="00EA4AD4">
        <w:rPr>
          <w:rFonts w:ascii="Calibri" w:hAnsi="Calibri" w:cs="Calibri"/>
          <w:color w:val="000000"/>
          <w:sz w:val="20"/>
          <w:szCs w:val="20"/>
          <w:shd w:val="clear" w:color="auto" w:fill="FFFFFF"/>
        </w:rPr>
        <w:t>abandonului timpuriu</w:t>
      </w:r>
      <w:r w:rsidRPr="00EA4AD4">
        <w:rPr>
          <w:rFonts w:ascii="Calibri" w:hAnsi="Calibri" w:cs="Calibri"/>
          <w:color w:val="000000"/>
          <w:sz w:val="20"/>
          <w:szCs w:val="20"/>
          <w:shd w:val="clear" w:color="auto" w:fill="FFFFFF"/>
        </w:rPr>
        <w:t xml:space="preserve"> prin promovarea unei metode integrate formate </w:t>
      </w:r>
      <w:r w:rsidR="00F449E1" w:rsidRPr="00EA4AD4">
        <w:rPr>
          <w:rFonts w:ascii="Calibri" w:hAnsi="Calibri" w:cs="Calibri"/>
          <w:color w:val="000000"/>
          <w:sz w:val="20"/>
          <w:szCs w:val="20"/>
          <w:shd w:val="clear" w:color="auto" w:fill="FFFFFF"/>
        </w:rPr>
        <w:t>care combină</w:t>
      </w:r>
      <w:r w:rsidRPr="00EA4AD4">
        <w:rPr>
          <w:rFonts w:ascii="Calibri" w:hAnsi="Calibri" w:cs="Calibri"/>
          <w:color w:val="000000"/>
          <w:sz w:val="20"/>
          <w:szCs w:val="20"/>
          <w:shd w:val="clear" w:color="auto" w:fill="FFFFFF"/>
        </w:rPr>
        <w:t xml:space="preserve"> film</w:t>
      </w:r>
      <w:r w:rsidR="00F449E1" w:rsidRPr="00EA4AD4">
        <w:rPr>
          <w:rFonts w:ascii="Calibri" w:hAnsi="Calibri" w:cs="Calibri"/>
          <w:color w:val="000000"/>
          <w:sz w:val="20"/>
          <w:szCs w:val="20"/>
          <w:shd w:val="clear" w:color="auto" w:fill="FFFFFF"/>
        </w:rPr>
        <w:t>ul</w:t>
      </w:r>
      <w:r w:rsidRPr="00EA4AD4">
        <w:rPr>
          <w:rFonts w:ascii="Calibri" w:hAnsi="Calibri" w:cs="Calibri"/>
          <w:color w:val="000000"/>
          <w:sz w:val="20"/>
          <w:szCs w:val="20"/>
          <w:shd w:val="clear" w:color="auto" w:fill="FFFFFF"/>
        </w:rPr>
        <w:t xml:space="preserve"> interactiv </w:t>
      </w:r>
      <w:r w:rsidR="00F449E1" w:rsidRPr="00EA4AD4">
        <w:rPr>
          <w:rFonts w:ascii="Calibri" w:hAnsi="Calibri" w:cs="Calibri"/>
          <w:color w:val="000000"/>
          <w:sz w:val="20"/>
          <w:szCs w:val="20"/>
          <w:shd w:val="clear" w:color="auto" w:fill="FFFFFF"/>
        </w:rPr>
        <w:t>ș</w:t>
      </w:r>
      <w:r w:rsidRPr="00EA4AD4">
        <w:rPr>
          <w:rFonts w:ascii="Calibri" w:hAnsi="Calibri" w:cs="Calibri"/>
          <w:color w:val="000000"/>
          <w:sz w:val="20"/>
          <w:szCs w:val="20"/>
          <w:shd w:val="clear" w:color="auto" w:fill="FFFFFF"/>
        </w:rPr>
        <w:t xml:space="preserve">i </w:t>
      </w:r>
      <w:r w:rsidR="00F449E1" w:rsidRPr="00EA4AD4">
        <w:rPr>
          <w:rFonts w:ascii="Calibri" w:hAnsi="Calibri" w:cs="Calibri"/>
          <w:color w:val="000000"/>
          <w:sz w:val="20"/>
          <w:szCs w:val="20"/>
          <w:shd w:val="clear" w:color="auto" w:fill="FFFFFF"/>
        </w:rPr>
        <w:t>dezbaterea</w:t>
      </w:r>
      <w:r w:rsidRPr="00EA4AD4">
        <w:rPr>
          <w:rFonts w:ascii="Calibri" w:hAnsi="Calibri" w:cs="Calibri"/>
          <w:color w:val="000000"/>
          <w:sz w:val="20"/>
          <w:szCs w:val="20"/>
          <w:shd w:val="clear" w:color="auto" w:fill="FFFFFF"/>
        </w:rPr>
        <w:t xml:space="preserve"> asistat</w:t>
      </w:r>
      <w:r w:rsidR="00F449E1" w:rsidRPr="00EA4AD4">
        <w:rPr>
          <w:rFonts w:ascii="Calibri" w:hAnsi="Calibri" w:cs="Calibri"/>
          <w:color w:val="000000"/>
          <w:sz w:val="20"/>
          <w:szCs w:val="20"/>
          <w:shd w:val="clear" w:color="auto" w:fill="FFFFFF"/>
        </w:rPr>
        <w:t>ă</w:t>
      </w:r>
      <w:r w:rsidRPr="00EA4AD4">
        <w:rPr>
          <w:rFonts w:ascii="Calibri" w:hAnsi="Calibri" w:cs="Calibri"/>
          <w:color w:val="000000"/>
          <w:sz w:val="20"/>
          <w:szCs w:val="20"/>
          <w:shd w:val="clear" w:color="auto" w:fill="FFFFFF"/>
        </w:rPr>
        <w:t xml:space="preserve"> de psiholog.</w:t>
      </w:r>
    </w:p>
    <w:p w14:paraId="2CCB79E6" w14:textId="2C4F0523" w:rsidR="003546A7" w:rsidRPr="00EA4AD4" w:rsidRDefault="003546A7" w:rsidP="00E67698">
      <w:pPr>
        <w:snapToGrid w:val="0"/>
        <w:spacing w:after="120"/>
        <w:jc w:val="both"/>
        <w:rPr>
          <w:rFonts w:ascii="Calibri" w:hAnsi="Calibri" w:cs="Calibri"/>
          <w:color w:val="000000"/>
          <w:sz w:val="20"/>
          <w:szCs w:val="20"/>
          <w:shd w:val="clear" w:color="auto" w:fill="FFFFFF"/>
        </w:rPr>
      </w:pPr>
      <w:r w:rsidRPr="00EA4AD4">
        <w:rPr>
          <w:rFonts w:ascii="Calibri" w:eastAsiaTheme="minorHAnsi" w:hAnsi="Calibri" w:cs="Calibri"/>
          <w:color w:val="000000"/>
          <w:sz w:val="20"/>
          <w:szCs w:val="20"/>
          <w:shd w:val="clear" w:color="auto" w:fill="FFFFFF"/>
          <w:lang w:eastAsia="en-US"/>
        </w:rPr>
        <w:t xml:space="preserve">Având în vederea </w:t>
      </w:r>
      <w:r w:rsidR="00F449E1" w:rsidRPr="00EA4AD4">
        <w:rPr>
          <w:rFonts w:ascii="Calibri" w:eastAsiaTheme="minorHAnsi" w:hAnsi="Calibri" w:cs="Calibri"/>
          <w:color w:val="000000"/>
          <w:sz w:val="20"/>
          <w:szCs w:val="20"/>
          <w:shd w:val="clear" w:color="auto" w:fill="FFFFFF"/>
          <w:lang w:eastAsia="en-US"/>
        </w:rPr>
        <w:t>nevoile grupurilor țintă din aceste proiecte,</w:t>
      </w:r>
      <w:r w:rsidRPr="00EA4AD4">
        <w:rPr>
          <w:rFonts w:ascii="Calibri" w:eastAsiaTheme="minorHAnsi" w:hAnsi="Calibri" w:cs="Calibri"/>
          <w:color w:val="000000"/>
          <w:sz w:val="20"/>
          <w:szCs w:val="20"/>
          <w:shd w:val="clear" w:color="auto" w:fill="FFFFFF"/>
          <w:lang w:eastAsia="en-US"/>
        </w:rPr>
        <w:t xml:space="preserve"> </w:t>
      </w:r>
      <w:r w:rsidR="00F449E1" w:rsidRPr="00EA4AD4">
        <w:rPr>
          <w:rFonts w:ascii="Calibri" w:eastAsiaTheme="minorHAnsi" w:hAnsi="Calibri" w:cs="Calibri"/>
          <w:color w:val="000000"/>
          <w:sz w:val="20"/>
          <w:szCs w:val="20"/>
          <w:shd w:val="clear" w:color="auto" w:fill="FFFFFF"/>
          <w:lang w:eastAsia="en-US"/>
        </w:rPr>
        <w:t>se evidențiază faptul că proiectele</w:t>
      </w:r>
      <w:r w:rsidRPr="00EA4AD4">
        <w:rPr>
          <w:rFonts w:ascii="Calibri" w:eastAsiaTheme="minorHAnsi" w:hAnsi="Calibri" w:cs="Calibri"/>
          <w:color w:val="000000"/>
          <w:sz w:val="20"/>
          <w:szCs w:val="20"/>
          <w:shd w:val="clear" w:color="auto" w:fill="FFFFFF"/>
          <w:lang w:eastAsia="en-US"/>
        </w:rPr>
        <w:t xml:space="preserve"> au adus în prim </w:t>
      </w:r>
      <w:r w:rsidR="00F449E1" w:rsidRPr="00EA4AD4">
        <w:rPr>
          <w:rFonts w:ascii="Calibri" w:eastAsiaTheme="minorHAnsi" w:hAnsi="Calibri" w:cs="Calibri"/>
          <w:color w:val="000000"/>
          <w:sz w:val="20"/>
          <w:szCs w:val="20"/>
          <w:shd w:val="clear" w:color="auto" w:fill="FFFFFF"/>
          <w:lang w:eastAsia="en-US"/>
        </w:rPr>
        <w:t xml:space="preserve">plan </w:t>
      </w:r>
      <w:r w:rsidRPr="00EA4AD4">
        <w:rPr>
          <w:rFonts w:ascii="Calibri" w:eastAsiaTheme="minorHAnsi" w:hAnsi="Calibri" w:cs="Calibri"/>
          <w:color w:val="000000"/>
          <w:sz w:val="20"/>
          <w:szCs w:val="20"/>
          <w:shd w:val="clear" w:color="auto" w:fill="FFFFFF"/>
          <w:lang w:eastAsia="en-US"/>
        </w:rPr>
        <w:t>abordări integrate, acțiuni țintite asupra nevoilor persoanelor identificate ca aparținând grupurilor țintă din regiunile de implementare</w:t>
      </w:r>
      <w:r w:rsidR="00F449E1" w:rsidRPr="00EA4AD4">
        <w:rPr>
          <w:rFonts w:ascii="Calibri" w:eastAsiaTheme="minorHAnsi" w:hAnsi="Calibri" w:cs="Calibri"/>
          <w:color w:val="000000"/>
          <w:sz w:val="20"/>
          <w:szCs w:val="20"/>
          <w:shd w:val="clear" w:color="auto" w:fill="FFFFFF"/>
          <w:lang w:eastAsia="en-US"/>
        </w:rPr>
        <w:t>,</w:t>
      </w:r>
      <w:r w:rsidRPr="00EA4AD4">
        <w:rPr>
          <w:rFonts w:ascii="Calibri" w:eastAsiaTheme="minorHAnsi" w:hAnsi="Calibri" w:cs="Calibri"/>
          <w:color w:val="000000"/>
          <w:sz w:val="20"/>
          <w:szCs w:val="20"/>
          <w:shd w:val="clear" w:color="auto" w:fill="FFFFFF"/>
          <w:lang w:eastAsia="en-US"/>
        </w:rPr>
        <w:t xml:space="preserve"> precum: consilierea, orientarea și formarea profesională în vederea corelării competențelor cu cerințele pieței muncii; campanii de sensibilizare a comunităților cu scopul facilitării integrării persoanelor vulnerabile; calificarea profesională; facilitarea accesului pe piața muncii a însoțitorilor persoanelor dependente, programe de motivare, etc</w:t>
      </w:r>
      <w:r w:rsidRPr="00EA4AD4">
        <w:rPr>
          <w:rFonts w:ascii="Calibri" w:hAnsi="Calibri" w:cs="Calibri"/>
          <w:color w:val="000000"/>
          <w:sz w:val="20"/>
          <w:szCs w:val="20"/>
          <w:shd w:val="clear" w:color="auto" w:fill="FFFFFF"/>
        </w:rPr>
        <w:t xml:space="preserve">. </w:t>
      </w:r>
    </w:p>
    <w:p w14:paraId="2FE5E08B" w14:textId="77777777" w:rsidR="00C02864" w:rsidRPr="00EA4AD4" w:rsidRDefault="00C02864" w:rsidP="00E67698">
      <w:pPr>
        <w:snapToGrid w:val="0"/>
        <w:spacing w:after="60"/>
        <w:jc w:val="both"/>
        <w:rPr>
          <w:rFonts w:ascii="Calibri" w:hAnsi="Calibri" w:cs="Calibri"/>
          <w:color w:val="000000"/>
          <w:sz w:val="20"/>
          <w:szCs w:val="20"/>
          <w:shd w:val="clear" w:color="auto" w:fill="FFFFFF"/>
        </w:rPr>
      </w:pPr>
    </w:p>
    <w:p w14:paraId="293EC6D6" w14:textId="1E28D75B" w:rsidR="003546A7" w:rsidRPr="00EA4AD4"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r w:rsidRPr="00EA4AD4">
        <w:rPr>
          <w:rFonts w:ascii="Calibri" w:eastAsia="SimSun" w:hAnsi="Calibri" w:cs="Calibri"/>
          <w:color w:val="3CA1BC"/>
          <w:sz w:val="20"/>
          <w:szCs w:val="20"/>
          <w:lang w:bidi="ne-NP"/>
        </w:rPr>
        <w:t xml:space="preserve"> </w:t>
      </w:r>
      <w:bookmarkStart w:id="80" w:name="_Toc68516131"/>
      <w:r w:rsidRPr="00EA4AD4">
        <w:rPr>
          <w:rFonts w:ascii="Calibri" w:eastAsia="SimSun" w:hAnsi="Calibri" w:cs="Calibri"/>
          <w:color w:val="3CA1BC"/>
          <w:sz w:val="20"/>
          <w:szCs w:val="20"/>
          <w:lang w:bidi="ne-NP"/>
        </w:rPr>
        <w:t>Actori implicați și resurse utilizate</w:t>
      </w:r>
      <w:bookmarkEnd w:id="80"/>
    </w:p>
    <w:p w14:paraId="685EBE01" w14:textId="77777777" w:rsidR="003546A7" w:rsidRPr="00EA4AD4" w:rsidRDefault="003546A7" w:rsidP="00E67698">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Actorii</w:t>
      </w:r>
      <w:r w:rsidRPr="00EA4AD4">
        <w:rPr>
          <w:rFonts w:ascii="Calibri" w:hAnsi="Calibri" w:cs="Calibri"/>
          <w:color w:val="000000"/>
          <w:sz w:val="20"/>
          <w:szCs w:val="20"/>
          <w:shd w:val="clear" w:color="auto" w:fill="FFFFFF"/>
        </w:rPr>
        <w:t xml:space="preserve"> implicați în cadrul proiectelor au inclus instituțiile publice și private din domeniul ocupării și incluziunii sociale,  și angajatorii din regiunile de implementare.    </w:t>
      </w:r>
    </w:p>
    <w:p w14:paraId="08E32C1A" w14:textId="77777777" w:rsidR="003546A7" w:rsidRPr="00EA4AD4" w:rsidRDefault="003546A7" w:rsidP="00E67698">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Resursele</w:t>
      </w:r>
      <w:r w:rsidRPr="00EA4AD4">
        <w:rPr>
          <w:rFonts w:ascii="Calibri" w:hAnsi="Calibri" w:cs="Calibri"/>
          <w:color w:val="000000"/>
          <w:sz w:val="20"/>
          <w:szCs w:val="20"/>
          <w:shd w:val="clear" w:color="auto" w:fill="FFFFFF"/>
        </w:rPr>
        <w:t xml:space="preserve"> necesare în implementarea proiectelor au vizat: </w:t>
      </w:r>
    </w:p>
    <w:p w14:paraId="0E1F98E5" w14:textId="1704743B" w:rsidR="003546A7" w:rsidRPr="00EA4AD4" w:rsidRDefault="003546A7" w:rsidP="00E67698">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Resurse umane</w:t>
      </w:r>
      <w:r w:rsidRPr="00EA4AD4">
        <w:rPr>
          <w:rFonts w:ascii="Calibri" w:hAnsi="Calibri" w:cs="Calibri"/>
          <w:color w:val="000000"/>
          <w:sz w:val="20"/>
          <w:szCs w:val="20"/>
          <w:shd w:val="clear" w:color="auto" w:fill="FFFFFF"/>
        </w:rPr>
        <w:t xml:space="preserve"> implicate în derularea activităților proiect</w:t>
      </w:r>
      <w:r w:rsidR="00CE6DAC" w:rsidRPr="00EA4AD4">
        <w:rPr>
          <w:rFonts w:ascii="Calibri" w:hAnsi="Calibri" w:cs="Calibri"/>
          <w:color w:val="000000"/>
          <w:sz w:val="20"/>
          <w:szCs w:val="20"/>
          <w:shd w:val="clear" w:color="auto" w:fill="FFFFFF"/>
        </w:rPr>
        <w:t>ului Catalectică</w:t>
      </w:r>
      <w:r w:rsidRPr="00EA4AD4">
        <w:rPr>
          <w:rFonts w:ascii="Calibri" w:hAnsi="Calibri" w:cs="Calibri"/>
          <w:color w:val="000000"/>
          <w:sz w:val="20"/>
          <w:szCs w:val="20"/>
          <w:shd w:val="clear" w:color="auto" w:fill="FFFFFF"/>
        </w:rPr>
        <w:t xml:space="preserve">. Acestea au inclus personal cu atribuții în managementul proiectului, dar și o echipă extinsă de voluntari, experți și specialiști, responsabili de activitățile de asistență, mediere, motivare, consiliere și orientare profesională, formarea profesională, etc.. </w:t>
      </w:r>
    </w:p>
    <w:p w14:paraId="0E84DC98" w14:textId="77777777" w:rsidR="00960100" w:rsidRPr="00EA4AD4" w:rsidRDefault="00960100" w:rsidP="00E67698">
      <w:pPr>
        <w:snapToGrid w:val="0"/>
        <w:spacing w:after="120"/>
        <w:jc w:val="both"/>
        <w:rPr>
          <w:rFonts w:ascii="Calibri" w:hAnsi="Calibri" w:cs="Calibri"/>
          <w:b/>
          <w:color w:val="000000"/>
          <w:sz w:val="20"/>
          <w:szCs w:val="20"/>
          <w:shd w:val="clear" w:color="auto" w:fill="FFFFFF"/>
        </w:rPr>
      </w:pPr>
      <w:r w:rsidRPr="00EA4AD4">
        <w:rPr>
          <w:rFonts w:ascii="Calibri" w:hAnsi="Calibri" w:cs="Calibri"/>
          <w:b/>
          <w:color w:val="000000"/>
          <w:sz w:val="20"/>
          <w:szCs w:val="20"/>
          <w:shd w:val="clear" w:color="auto" w:fill="FFFFFF"/>
        </w:rPr>
        <w:t xml:space="preserve">Resurse materiale </w:t>
      </w:r>
      <w:r w:rsidRPr="00EA4AD4">
        <w:rPr>
          <w:rFonts w:ascii="Calibri" w:hAnsi="Calibri" w:cs="Calibri"/>
          <w:color w:val="000000"/>
          <w:sz w:val="20"/>
          <w:szCs w:val="20"/>
          <w:shd w:val="clear" w:color="auto" w:fill="FFFFFF"/>
        </w:rPr>
        <w:t xml:space="preserve">au constat în spațiile de birouri, mobilier de birou, calculatoare și dispozitive hardware periferice, telefon, fax, săli de curs și după caz autovehicule, etc. </w:t>
      </w:r>
    </w:p>
    <w:p w14:paraId="6CC3B13B" w14:textId="114AFE74" w:rsidR="00CE6DAC" w:rsidRPr="00EA4AD4" w:rsidRDefault="00CE6DAC" w:rsidP="00E67698">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Nu sunt suficiente date disponibile pentru a putea detalia resursele umane </w:t>
      </w:r>
      <w:r w:rsidR="00960100" w:rsidRPr="00EA4AD4">
        <w:rPr>
          <w:rFonts w:ascii="Calibri" w:hAnsi="Calibri" w:cs="Calibri"/>
          <w:color w:val="000000"/>
          <w:sz w:val="20"/>
          <w:szCs w:val="20"/>
          <w:shd w:val="clear" w:color="auto" w:fill="FFFFFF"/>
        </w:rPr>
        <w:t xml:space="preserve">și materiale </w:t>
      </w:r>
      <w:r w:rsidRPr="00EA4AD4">
        <w:rPr>
          <w:rFonts w:ascii="Calibri" w:hAnsi="Calibri" w:cs="Calibri"/>
          <w:color w:val="000000"/>
          <w:sz w:val="20"/>
          <w:szCs w:val="20"/>
          <w:shd w:val="clear" w:color="auto" w:fill="FFFFFF"/>
        </w:rPr>
        <w:t xml:space="preserve">implicate în proiectul </w:t>
      </w:r>
      <w:r w:rsidRPr="00EA4AD4">
        <w:rPr>
          <w:rFonts w:ascii="Calibri" w:hAnsi="Calibri" w:cs="Calibri"/>
          <w:b/>
          <w:color w:val="000000"/>
          <w:sz w:val="20"/>
          <w:szCs w:val="20"/>
          <w:shd w:val="clear" w:color="auto" w:fill="FFFFFF"/>
        </w:rPr>
        <w:t>Decență și respect pentru vulnerabili.</w:t>
      </w:r>
    </w:p>
    <w:p w14:paraId="6D394C8D" w14:textId="77777777" w:rsidR="003546A7" w:rsidRPr="00EA4AD4" w:rsidRDefault="003546A7" w:rsidP="00E67698">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 xml:space="preserve">Resurse financiare </w:t>
      </w:r>
      <w:r w:rsidRPr="00EA4AD4">
        <w:rPr>
          <w:rFonts w:ascii="Calibri" w:hAnsi="Calibri" w:cs="Calibri"/>
          <w:color w:val="000000"/>
          <w:sz w:val="20"/>
          <w:szCs w:val="20"/>
          <w:shd w:val="clear" w:color="auto" w:fill="FFFFFF"/>
        </w:rPr>
        <w:t>utilizate în implementarea proiectelor au fost:</w:t>
      </w:r>
    </w:p>
    <w:p w14:paraId="4A3AA260" w14:textId="7675F85A" w:rsidR="003546A7" w:rsidRPr="00EA4AD4" w:rsidRDefault="003546A7" w:rsidP="00E67698">
      <w:pPr>
        <w:snapToGrid w:val="0"/>
        <w:spacing w:after="120"/>
        <w:jc w:val="both"/>
        <w:rPr>
          <w:rFonts w:ascii="Calibri" w:hAnsi="Calibri" w:cs="Calibri"/>
          <w:b/>
          <w:color w:val="000000"/>
          <w:sz w:val="20"/>
          <w:szCs w:val="20"/>
          <w:shd w:val="clear" w:color="auto" w:fill="FFFFFF"/>
        </w:rPr>
      </w:pPr>
      <w:r w:rsidRPr="00EA4AD4">
        <w:rPr>
          <w:rFonts w:ascii="Calibri" w:hAnsi="Calibri" w:cs="Calibri"/>
          <w:color w:val="000000"/>
          <w:sz w:val="20"/>
          <w:szCs w:val="20"/>
          <w:shd w:val="clear" w:color="auto" w:fill="FFFFFF"/>
        </w:rPr>
        <w:t>Proiect</w:t>
      </w:r>
      <w:r w:rsidRPr="00EA4AD4">
        <w:rPr>
          <w:rFonts w:ascii="Calibri" w:hAnsi="Calibri" w:cs="Calibri"/>
          <w:b/>
          <w:color w:val="000000"/>
          <w:sz w:val="20"/>
          <w:szCs w:val="20"/>
          <w:shd w:val="clear" w:color="auto" w:fill="FFFFFF"/>
        </w:rPr>
        <w:t xml:space="preserve"> </w:t>
      </w:r>
      <w:r w:rsidR="008617CE" w:rsidRPr="00EA4AD4">
        <w:rPr>
          <w:rFonts w:ascii="Calibri" w:hAnsi="Calibri" w:cs="Calibri"/>
          <w:b/>
          <w:color w:val="000000"/>
          <w:sz w:val="20"/>
          <w:szCs w:val="20"/>
          <w:shd w:val="clear" w:color="auto" w:fill="FFFFFF"/>
        </w:rPr>
        <w:t>Catalectic</w:t>
      </w:r>
      <w:r w:rsidR="00E82F0A" w:rsidRPr="00EA4AD4">
        <w:rPr>
          <w:rFonts w:ascii="Calibri" w:hAnsi="Calibri" w:cs="Calibri"/>
          <w:b/>
          <w:color w:val="000000"/>
          <w:sz w:val="20"/>
          <w:szCs w:val="20"/>
          <w:shd w:val="clear" w:color="auto" w:fill="FFFFFF"/>
        </w:rPr>
        <w:t>a</w:t>
      </w:r>
      <w:r w:rsidRPr="00EA4AD4">
        <w:rPr>
          <w:rFonts w:ascii="Calibri" w:hAnsi="Calibri" w:cs="Calibri"/>
          <w:color w:val="000000"/>
          <w:sz w:val="20"/>
          <w:szCs w:val="20"/>
          <w:shd w:val="clear" w:color="auto" w:fill="FFFFFF"/>
        </w:rPr>
        <w:t xml:space="preserve">: </w:t>
      </w:r>
      <w:r w:rsidRPr="00EA4AD4">
        <w:rPr>
          <w:rFonts w:ascii="Calibri" w:hAnsi="Calibri" w:cs="Calibri"/>
          <w:b/>
          <w:color w:val="000000"/>
          <w:sz w:val="20"/>
          <w:szCs w:val="20"/>
          <w:shd w:val="clear" w:color="auto" w:fill="FFFFFF"/>
        </w:rPr>
        <w:t xml:space="preserve"> </w:t>
      </w:r>
    </w:p>
    <w:p w14:paraId="46741F1B"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Fonduri nerambursabile UE: 5.850.337,00 lei </w:t>
      </w:r>
    </w:p>
    <w:p w14:paraId="6FDA2DAA"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Contribuție națională: 550.469,75 lei </w:t>
      </w:r>
    </w:p>
    <w:p w14:paraId="2016D150"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Contribuție beneficiar: 131.295,25 lei </w:t>
      </w:r>
    </w:p>
    <w:p w14:paraId="2668BBF6" w14:textId="77777777" w:rsidR="003546A7" w:rsidRPr="00EA4AD4" w:rsidRDefault="003546A7" w:rsidP="007C3E03">
      <w:pPr>
        <w:numPr>
          <w:ilvl w:val="0"/>
          <w:numId w:val="18"/>
        </w:numPr>
        <w:spacing w:after="60"/>
        <w:ind w:left="714" w:hanging="357"/>
        <w:jc w:val="both"/>
        <w:rPr>
          <w:rFonts w:ascii="Calibri" w:hAnsi="Calibri" w:cs="Calibri"/>
          <w:b/>
          <w:color w:val="000000" w:themeColor="text1"/>
          <w:sz w:val="20"/>
          <w:szCs w:val="20"/>
        </w:rPr>
      </w:pPr>
      <w:r w:rsidRPr="00EA4AD4">
        <w:rPr>
          <w:rFonts w:ascii="Calibri" w:hAnsi="Calibri" w:cs="Calibri"/>
          <w:b/>
          <w:color w:val="000000" w:themeColor="text1"/>
          <w:sz w:val="20"/>
          <w:szCs w:val="20"/>
        </w:rPr>
        <w:t xml:space="preserve">Buget total: 6.532.102,00 lei </w:t>
      </w:r>
    </w:p>
    <w:p w14:paraId="1AFF944D" w14:textId="3C86FDB8" w:rsidR="003546A7" w:rsidRPr="00EA4AD4" w:rsidRDefault="003546A7" w:rsidP="00E67698">
      <w:pPr>
        <w:snapToGrid w:val="0"/>
        <w:spacing w:after="120"/>
        <w:jc w:val="both"/>
        <w:rPr>
          <w:rFonts w:ascii="Calibri" w:hAnsi="Calibri" w:cs="Calibri"/>
          <w:b/>
          <w:color w:val="000000"/>
          <w:sz w:val="20"/>
          <w:szCs w:val="20"/>
          <w:shd w:val="clear" w:color="auto" w:fill="FFFFFF"/>
        </w:rPr>
      </w:pPr>
      <w:r w:rsidRPr="00EA4AD4">
        <w:rPr>
          <w:rFonts w:ascii="Calibri" w:hAnsi="Calibri" w:cs="Calibri"/>
          <w:color w:val="000000"/>
          <w:sz w:val="20"/>
          <w:szCs w:val="20"/>
          <w:shd w:val="clear" w:color="auto" w:fill="FFFFFF"/>
        </w:rPr>
        <w:t xml:space="preserve">Proiect </w:t>
      </w:r>
      <w:r w:rsidR="00E82F0A" w:rsidRPr="00EA4AD4">
        <w:rPr>
          <w:rFonts w:ascii="Calibri" w:hAnsi="Calibri" w:cs="Calibri"/>
          <w:b/>
          <w:color w:val="000000"/>
          <w:sz w:val="20"/>
          <w:szCs w:val="20"/>
          <w:shd w:val="clear" w:color="auto" w:fill="FFFFFF"/>
        </w:rPr>
        <w:t>Decență și respect pentru vulnerabili</w:t>
      </w:r>
      <w:r w:rsidRPr="00EA4AD4">
        <w:rPr>
          <w:rFonts w:ascii="Calibri" w:hAnsi="Calibri" w:cs="Calibri"/>
          <w:b/>
          <w:color w:val="000000"/>
          <w:sz w:val="20"/>
          <w:szCs w:val="20"/>
          <w:shd w:val="clear" w:color="auto" w:fill="FFFFFF"/>
        </w:rPr>
        <w:t xml:space="preserve">: </w:t>
      </w:r>
      <w:r w:rsidR="00DA51BE" w:rsidRPr="00EA4AD4">
        <w:rPr>
          <w:rFonts w:ascii="Calibri" w:hAnsi="Calibri" w:cs="Calibri"/>
          <w:b/>
          <w:color w:val="000000"/>
          <w:sz w:val="20"/>
          <w:szCs w:val="20"/>
          <w:shd w:val="clear" w:color="auto" w:fill="FFFFFF"/>
        </w:rPr>
        <w:t xml:space="preserve"> </w:t>
      </w:r>
    </w:p>
    <w:p w14:paraId="59E90FD5" w14:textId="7FF1177F"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Fonduri nerambursabile UE: </w:t>
      </w:r>
      <w:r w:rsidR="00CE6DAC" w:rsidRPr="00EA4AD4">
        <w:rPr>
          <w:rFonts w:ascii="Calibri" w:hAnsi="Calibri" w:cs="Calibri"/>
          <w:color w:val="000000" w:themeColor="text1"/>
          <w:sz w:val="20"/>
          <w:szCs w:val="20"/>
        </w:rPr>
        <w:t xml:space="preserve">12.036.503,00 </w:t>
      </w:r>
      <w:r w:rsidRPr="00EA4AD4">
        <w:rPr>
          <w:rFonts w:ascii="Calibri" w:hAnsi="Calibri" w:cs="Calibri"/>
          <w:color w:val="000000" w:themeColor="text1"/>
          <w:sz w:val="20"/>
          <w:szCs w:val="20"/>
        </w:rPr>
        <w:t xml:space="preserve">lei </w:t>
      </w:r>
    </w:p>
    <w:p w14:paraId="5D11519E" w14:textId="77F227F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Contribuție națională: </w:t>
      </w:r>
      <w:r w:rsidR="00CE6DAC" w:rsidRPr="00EA4AD4">
        <w:rPr>
          <w:rFonts w:ascii="Calibri" w:hAnsi="Calibri" w:cs="Calibri"/>
          <w:color w:val="000000" w:themeColor="text1"/>
          <w:sz w:val="20"/>
          <w:szCs w:val="20"/>
        </w:rPr>
        <w:t xml:space="preserve">2.920.936 </w:t>
      </w:r>
      <w:r w:rsidRPr="00EA4AD4">
        <w:rPr>
          <w:rFonts w:ascii="Calibri" w:hAnsi="Calibri" w:cs="Calibri"/>
          <w:color w:val="000000" w:themeColor="text1"/>
          <w:sz w:val="20"/>
          <w:szCs w:val="20"/>
        </w:rPr>
        <w:t xml:space="preserve">lei </w:t>
      </w:r>
    </w:p>
    <w:p w14:paraId="7C75022C" w14:textId="2DA96B96"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Contribuție beneficiar: </w:t>
      </w:r>
      <w:r w:rsidR="00CE6DAC" w:rsidRPr="00EA4AD4">
        <w:rPr>
          <w:rFonts w:ascii="Calibri" w:hAnsi="Calibri" w:cs="Calibri"/>
          <w:color w:val="000000" w:themeColor="text1"/>
          <w:sz w:val="20"/>
          <w:szCs w:val="20"/>
        </w:rPr>
        <w:t>0</w:t>
      </w:r>
      <w:r w:rsidRPr="00EA4AD4">
        <w:rPr>
          <w:rFonts w:ascii="Calibri" w:hAnsi="Calibri" w:cs="Calibri"/>
          <w:color w:val="000000" w:themeColor="text1"/>
          <w:sz w:val="20"/>
          <w:szCs w:val="20"/>
        </w:rPr>
        <w:t>,</w:t>
      </w:r>
      <w:r w:rsidR="00CE6DAC" w:rsidRPr="00EA4AD4">
        <w:rPr>
          <w:rFonts w:ascii="Calibri" w:hAnsi="Calibri" w:cs="Calibri"/>
          <w:color w:val="000000" w:themeColor="text1"/>
          <w:sz w:val="20"/>
          <w:szCs w:val="20"/>
        </w:rPr>
        <w:t>00</w:t>
      </w:r>
      <w:r w:rsidRPr="00EA4AD4">
        <w:rPr>
          <w:rFonts w:ascii="Calibri" w:hAnsi="Calibri" w:cs="Calibri"/>
          <w:color w:val="000000" w:themeColor="text1"/>
          <w:sz w:val="20"/>
          <w:szCs w:val="20"/>
        </w:rPr>
        <w:t xml:space="preserve"> lei </w:t>
      </w:r>
    </w:p>
    <w:p w14:paraId="2FE141C7" w14:textId="31516320" w:rsidR="003546A7" w:rsidRPr="00EA4AD4" w:rsidRDefault="003546A7" w:rsidP="007C3E03">
      <w:pPr>
        <w:numPr>
          <w:ilvl w:val="0"/>
          <w:numId w:val="18"/>
        </w:numPr>
        <w:spacing w:after="60"/>
        <w:ind w:left="714" w:hanging="357"/>
        <w:jc w:val="both"/>
        <w:rPr>
          <w:rFonts w:ascii="Calibri" w:hAnsi="Calibri" w:cs="Calibri"/>
          <w:b/>
          <w:color w:val="000000" w:themeColor="text1"/>
          <w:sz w:val="20"/>
          <w:szCs w:val="20"/>
        </w:rPr>
      </w:pPr>
      <w:r w:rsidRPr="00EA4AD4">
        <w:rPr>
          <w:rFonts w:ascii="Calibri" w:hAnsi="Calibri" w:cs="Calibri"/>
          <w:b/>
          <w:color w:val="000000" w:themeColor="text1"/>
          <w:sz w:val="20"/>
          <w:szCs w:val="20"/>
        </w:rPr>
        <w:t xml:space="preserve">Buget total: </w:t>
      </w:r>
      <w:r w:rsidR="00CE6DAC" w:rsidRPr="00EA4AD4">
        <w:rPr>
          <w:rFonts w:ascii="Calibri" w:hAnsi="Calibri" w:cs="Calibri"/>
          <w:b/>
          <w:color w:val="000000" w:themeColor="text1"/>
          <w:sz w:val="20"/>
          <w:szCs w:val="20"/>
        </w:rPr>
        <w:t xml:space="preserve">14.957.439 ,00 </w:t>
      </w:r>
      <w:r w:rsidRPr="00EA4AD4">
        <w:rPr>
          <w:rFonts w:ascii="Calibri" w:hAnsi="Calibri" w:cs="Calibri"/>
          <w:b/>
          <w:color w:val="000000" w:themeColor="text1"/>
          <w:sz w:val="20"/>
          <w:szCs w:val="20"/>
        </w:rPr>
        <w:t xml:space="preserve">lei </w:t>
      </w:r>
    </w:p>
    <w:p w14:paraId="1A548E01" w14:textId="77777777" w:rsidR="00483635" w:rsidRPr="00EA4AD4" w:rsidRDefault="00483635" w:rsidP="00483635">
      <w:pPr>
        <w:spacing w:after="60"/>
        <w:ind w:left="714"/>
        <w:jc w:val="both"/>
        <w:rPr>
          <w:rFonts w:ascii="Calibri" w:hAnsi="Calibri" w:cs="Calibri"/>
          <w:b/>
          <w:color w:val="000000" w:themeColor="text1"/>
          <w:sz w:val="20"/>
          <w:szCs w:val="20"/>
        </w:rPr>
      </w:pPr>
    </w:p>
    <w:p w14:paraId="7910BA47" w14:textId="076D197F" w:rsidR="003546A7" w:rsidRPr="00EA4AD4"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81" w:name="_Toc68516132"/>
      <w:r w:rsidRPr="00EA4AD4">
        <w:rPr>
          <w:rFonts w:ascii="Calibri" w:eastAsia="SimSun" w:hAnsi="Calibri" w:cs="Calibri"/>
          <w:color w:val="3CA1BC"/>
          <w:sz w:val="20"/>
          <w:szCs w:val="20"/>
          <w:lang w:bidi="ne-NP"/>
        </w:rPr>
        <w:t>Mecanisme de implementare</w:t>
      </w:r>
      <w:bookmarkEnd w:id="81"/>
      <w:r w:rsidRPr="00EA4AD4">
        <w:rPr>
          <w:rFonts w:ascii="Calibri" w:eastAsia="SimSun" w:hAnsi="Calibri" w:cs="Calibri"/>
          <w:color w:val="3CA1BC"/>
          <w:sz w:val="20"/>
          <w:szCs w:val="20"/>
          <w:lang w:bidi="ne-NP"/>
        </w:rPr>
        <w:t xml:space="preserve"> </w:t>
      </w:r>
    </w:p>
    <w:p w14:paraId="11C739D2" w14:textId="7F0B2BF3" w:rsidR="003546A7" w:rsidRPr="00EA4AD4" w:rsidRDefault="00402EC6"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 xml:space="preserve">Similar altor proiecte cu același profil, și în cazul proiectului Catalectică </w:t>
      </w:r>
      <w:r w:rsidR="003546A7" w:rsidRPr="00EA4AD4">
        <w:rPr>
          <w:rFonts w:ascii="Calibri" w:eastAsiaTheme="minorHAnsi" w:hAnsi="Calibri" w:cs="Calibri"/>
          <w:color w:val="000000"/>
          <w:sz w:val="20"/>
          <w:szCs w:val="20"/>
          <w:shd w:val="clear" w:color="auto" w:fill="FFFFFF"/>
          <w:lang w:eastAsia="en-US"/>
        </w:rPr>
        <w:t xml:space="preserve">unul din factorii care </w:t>
      </w:r>
      <w:r w:rsidRPr="00EA4AD4">
        <w:rPr>
          <w:rFonts w:ascii="Calibri" w:eastAsiaTheme="minorHAnsi" w:hAnsi="Calibri" w:cs="Calibri"/>
          <w:color w:val="000000"/>
          <w:sz w:val="20"/>
          <w:szCs w:val="20"/>
          <w:shd w:val="clear" w:color="auto" w:fill="FFFFFF"/>
          <w:lang w:eastAsia="en-US"/>
        </w:rPr>
        <w:t xml:space="preserve">par să fi </w:t>
      </w:r>
      <w:r w:rsidR="003546A7" w:rsidRPr="00EA4AD4">
        <w:rPr>
          <w:rFonts w:ascii="Calibri" w:eastAsiaTheme="minorHAnsi" w:hAnsi="Calibri" w:cs="Calibri"/>
          <w:color w:val="000000"/>
          <w:sz w:val="20"/>
          <w:szCs w:val="20"/>
          <w:shd w:val="clear" w:color="auto" w:fill="FFFFFF"/>
          <w:lang w:eastAsia="en-US"/>
        </w:rPr>
        <w:t xml:space="preserve"> asigurat succesul intervențiilor a fost faptul că s-a pus accent pe dobândirea de calificării, formarea ducând </w:t>
      </w:r>
      <w:r w:rsidRPr="00EA4AD4">
        <w:rPr>
          <w:rFonts w:ascii="Calibri" w:eastAsiaTheme="minorHAnsi" w:hAnsi="Calibri" w:cs="Calibri"/>
          <w:color w:val="000000"/>
          <w:sz w:val="20"/>
          <w:szCs w:val="20"/>
          <w:shd w:val="clear" w:color="auto" w:fill="FFFFFF"/>
          <w:lang w:eastAsia="en-US"/>
        </w:rPr>
        <w:t>l</w:t>
      </w:r>
      <w:r w:rsidR="003546A7" w:rsidRPr="00EA4AD4">
        <w:rPr>
          <w:rFonts w:ascii="Calibri" w:eastAsiaTheme="minorHAnsi" w:hAnsi="Calibri" w:cs="Calibri"/>
          <w:color w:val="000000"/>
          <w:sz w:val="20"/>
          <w:szCs w:val="20"/>
          <w:shd w:val="clear" w:color="auto" w:fill="FFFFFF"/>
          <w:lang w:eastAsia="en-US"/>
        </w:rPr>
        <w:t>a îmbunătățirea unor abilități în rândul grupului țintă. Subcontractarea cursurilor de la furnizori de formare, conform nevoilor identificate pe piața muncii</w:t>
      </w:r>
      <w:r w:rsidRPr="00EA4AD4">
        <w:rPr>
          <w:rFonts w:ascii="Calibri" w:eastAsiaTheme="minorHAnsi" w:hAnsi="Calibri" w:cs="Calibri"/>
          <w:color w:val="000000"/>
          <w:sz w:val="20"/>
          <w:szCs w:val="20"/>
          <w:shd w:val="clear" w:color="auto" w:fill="FFFFFF"/>
          <w:lang w:eastAsia="en-US"/>
        </w:rPr>
        <w:t>,</w:t>
      </w:r>
      <w:r w:rsidR="003546A7" w:rsidRPr="00EA4AD4">
        <w:rPr>
          <w:rFonts w:ascii="Calibri" w:eastAsiaTheme="minorHAnsi" w:hAnsi="Calibri" w:cs="Calibri"/>
          <w:color w:val="000000"/>
          <w:sz w:val="20"/>
          <w:szCs w:val="20"/>
          <w:shd w:val="clear" w:color="auto" w:fill="FFFFFF"/>
          <w:lang w:eastAsia="en-US"/>
        </w:rPr>
        <w:t xml:space="preserve"> </w:t>
      </w:r>
      <w:r w:rsidRPr="00EA4AD4">
        <w:rPr>
          <w:rFonts w:ascii="Calibri" w:eastAsiaTheme="minorHAnsi" w:hAnsi="Calibri" w:cs="Calibri"/>
          <w:color w:val="000000"/>
          <w:sz w:val="20"/>
          <w:szCs w:val="20"/>
          <w:shd w:val="clear" w:color="auto" w:fill="FFFFFF"/>
          <w:lang w:eastAsia="en-US"/>
        </w:rPr>
        <w:t>este, și în cazul proiectului Catalectică,</w:t>
      </w:r>
      <w:r w:rsidR="003546A7" w:rsidRPr="00EA4AD4">
        <w:rPr>
          <w:rFonts w:ascii="Calibri" w:eastAsiaTheme="minorHAnsi" w:hAnsi="Calibri" w:cs="Calibri"/>
          <w:color w:val="000000"/>
          <w:sz w:val="20"/>
          <w:szCs w:val="20"/>
          <w:shd w:val="clear" w:color="auto" w:fill="FFFFFF"/>
          <w:lang w:eastAsia="en-US"/>
        </w:rPr>
        <w:t xml:space="preserve"> </w:t>
      </w:r>
      <w:r w:rsidRPr="00EA4AD4">
        <w:rPr>
          <w:rFonts w:ascii="Calibri" w:eastAsiaTheme="minorHAnsi" w:hAnsi="Calibri" w:cs="Calibri"/>
          <w:color w:val="000000"/>
          <w:sz w:val="20"/>
          <w:szCs w:val="20"/>
          <w:shd w:val="clear" w:color="auto" w:fill="FFFFFF"/>
          <w:lang w:eastAsia="en-US"/>
        </w:rPr>
        <w:t>un ajutor în implementare</w:t>
      </w:r>
      <w:r w:rsidR="003546A7" w:rsidRPr="00EA4AD4">
        <w:rPr>
          <w:rFonts w:ascii="Calibri" w:eastAsiaTheme="minorHAnsi" w:hAnsi="Calibri" w:cs="Calibri"/>
          <w:color w:val="000000"/>
          <w:sz w:val="20"/>
          <w:szCs w:val="20"/>
          <w:shd w:val="clear" w:color="auto" w:fill="FFFFFF"/>
          <w:lang w:eastAsia="en-US"/>
        </w:rPr>
        <w:t xml:space="preserve">, </w:t>
      </w:r>
      <w:r w:rsidRPr="00EA4AD4">
        <w:rPr>
          <w:rFonts w:ascii="Calibri" w:eastAsiaTheme="minorHAnsi" w:hAnsi="Calibri" w:cs="Calibri"/>
          <w:color w:val="000000"/>
          <w:sz w:val="20"/>
          <w:szCs w:val="20"/>
          <w:shd w:val="clear" w:color="auto" w:fill="FFFFFF"/>
          <w:lang w:eastAsia="en-US"/>
        </w:rPr>
        <w:t>contribuind la fluidizarea</w:t>
      </w:r>
      <w:r w:rsidR="003546A7" w:rsidRPr="00EA4AD4">
        <w:rPr>
          <w:rFonts w:ascii="Calibri" w:eastAsiaTheme="minorHAnsi" w:hAnsi="Calibri" w:cs="Calibri"/>
          <w:color w:val="000000"/>
          <w:sz w:val="20"/>
          <w:szCs w:val="20"/>
          <w:shd w:val="clear" w:color="auto" w:fill="FFFFFF"/>
          <w:lang w:eastAsia="en-US"/>
        </w:rPr>
        <w:t xml:space="preserve"> activității și evitării supraîncărcării beneficiarilor.</w:t>
      </w:r>
    </w:p>
    <w:p w14:paraId="3A7E93D8" w14:textId="77777777" w:rsidR="002539BF" w:rsidRPr="00EA4AD4" w:rsidRDefault="003546A7"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Pe de altă parte</w:t>
      </w:r>
      <w:r w:rsidR="00402EC6" w:rsidRPr="00EA4AD4">
        <w:rPr>
          <w:rFonts w:ascii="Calibri" w:eastAsiaTheme="minorHAnsi" w:hAnsi="Calibri" w:cs="Calibri"/>
          <w:color w:val="000000"/>
          <w:sz w:val="20"/>
          <w:szCs w:val="20"/>
          <w:shd w:val="clear" w:color="auto" w:fill="FFFFFF"/>
          <w:lang w:eastAsia="en-US"/>
        </w:rPr>
        <w:t>, o constatare din cadrul evaluării POSDRU o reprezentă faptul că</w:t>
      </w:r>
      <w:r w:rsidRPr="00EA4AD4">
        <w:rPr>
          <w:rFonts w:ascii="Calibri" w:eastAsiaTheme="minorHAnsi" w:hAnsi="Calibri" w:cs="Calibri"/>
          <w:color w:val="000000"/>
          <w:sz w:val="20"/>
          <w:szCs w:val="20"/>
          <w:shd w:val="clear" w:color="auto" w:fill="FFFFFF"/>
          <w:lang w:eastAsia="en-US"/>
        </w:rPr>
        <w:t xml:space="preserve"> facilitarea accesului și participarea pe piața muncii a grupurilor vulnerabile a fost îngreunată de faptul că nu s-a pus atât de mult accent pe angajare, </w:t>
      </w:r>
      <w:r w:rsidR="00402EC6" w:rsidRPr="00EA4AD4">
        <w:rPr>
          <w:rFonts w:ascii="Calibri" w:eastAsiaTheme="minorHAnsi" w:hAnsi="Calibri" w:cs="Calibri"/>
          <w:color w:val="000000"/>
          <w:sz w:val="20"/>
          <w:szCs w:val="20"/>
          <w:shd w:val="clear" w:color="auto" w:fill="FFFFFF"/>
          <w:lang w:eastAsia="en-US"/>
        </w:rPr>
        <w:t>lucru care</w:t>
      </w:r>
      <w:r w:rsidRPr="00EA4AD4">
        <w:rPr>
          <w:rFonts w:ascii="Calibri" w:eastAsiaTheme="minorHAnsi" w:hAnsi="Calibri" w:cs="Calibri"/>
          <w:color w:val="000000"/>
          <w:sz w:val="20"/>
          <w:szCs w:val="20"/>
          <w:shd w:val="clear" w:color="auto" w:fill="FFFFFF"/>
          <w:lang w:eastAsia="en-US"/>
        </w:rPr>
        <w:t xml:space="preserve"> </w:t>
      </w:r>
      <w:r w:rsidR="00402EC6" w:rsidRPr="00EA4AD4">
        <w:rPr>
          <w:rFonts w:ascii="Calibri" w:eastAsiaTheme="minorHAnsi" w:hAnsi="Calibri" w:cs="Calibri"/>
          <w:color w:val="000000"/>
          <w:sz w:val="20"/>
          <w:szCs w:val="20"/>
          <w:shd w:val="clear" w:color="auto" w:fill="FFFFFF"/>
          <w:lang w:eastAsia="en-US"/>
        </w:rPr>
        <w:t>a generat, în unele cazuri, o</w:t>
      </w:r>
      <w:r w:rsidRPr="00EA4AD4">
        <w:rPr>
          <w:rFonts w:ascii="Calibri" w:eastAsiaTheme="minorHAnsi" w:hAnsi="Calibri" w:cs="Calibri"/>
          <w:color w:val="000000"/>
          <w:sz w:val="20"/>
          <w:szCs w:val="20"/>
          <w:shd w:val="clear" w:color="auto" w:fill="FFFFFF"/>
          <w:lang w:eastAsia="en-US"/>
        </w:rPr>
        <w:t xml:space="preserve"> la inflație de cursuri, cu o calitate slabă oferită de furnizor. </w:t>
      </w:r>
    </w:p>
    <w:p w14:paraId="1A690D42" w14:textId="5652A7E3" w:rsidR="003546A7" w:rsidRPr="00EA4AD4" w:rsidRDefault="00402EC6"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 xml:space="preserve">Nu au fost identificate date suplimentare </w:t>
      </w:r>
      <w:r w:rsidR="002539BF" w:rsidRPr="00EA4AD4">
        <w:rPr>
          <w:rFonts w:ascii="Calibri" w:eastAsiaTheme="minorHAnsi" w:hAnsi="Calibri" w:cs="Calibri"/>
          <w:color w:val="000000"/>
          <w:sz w:val="20"/>
          <w:szCs w:val="20"/>
          <w:shd w:val="clear" w:color="auto" w:fill="FFFFFF"/>
          <w:lang w:eastAsia="en-US"/>
        </w:rPr>
        <w:t>pentru</w:t>
      </w:r>
      <w:r w:rsidRPr="00EA4AD4">
        <w:rPr>
          <w:rFonts w:ascii="Calibri" w:eastAsiaTheme="minorHAnsi" w:hAnsi="Calibri" w:cs="Calibri"/>
          <w:color w:val="000000"/>
          <w:sz w:val="20"/>
          <w:szCs w:val="20"/>
          <w:shd w:val="clear" w:color="auto" w:fill="FFFFFF"/>
          <w:lang w:eastAsia="en-US"/>
        </w:rPr>
        <w:t xml:space="preserve"> niciunul dintre proiecte, prin care să putem valida sau infirma această constatare. </w:t>
      </w:r>
    </w:p>
    <w:p w14:paraId="122BA208" w14:textId="03B23B4A" w:rsidR="003546A7" w:rsidRPr="00EA4AD4"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82" w:name="_Toc68516133"/>
      <w:r w:rsidRPr="00EA4AD4">
        <w:rPr>
          <w:rFonts w:ascii="Calibri" w:eastAsia="SimSun" w:hAnsi="Calibri" w:cs="Calibri"/>
          <w:color w:val="3CA1BC"/>
          <w:sz w:val="20"/>
          <w:szCs w:val="20"/>
          <w:lang w:bidi="ne-NP"/>
        </w:rPr>
        <w:lastRenderedPageBreak/>
        <w:t>Eficacitate și impact</w:t>
      </w:r>
      <w:bookmarkEnd w:id="82"/>
      <w:r w:rsidRPr="00EA4AD4">
        <w:rPr>
          <w:rFonts w:ascii="Calibri" w:eastAsia="SimSun" w:hAnsi="Calibri" w:cs="Calibri"/>
          <w:color w:val="3CA1BC"/>
          <w:sz w:val="20"/>
          <w:szCs w:val="20"/>
          <w:lang w:bidi="ne-NP"/>
        </w:rPr>
        <w:t xml:space="preserve"> </w:t>
      </w:r>
    </w:p>
    <w:p w14:paraId="4CF4BF63" w14:textId="317A1EE0" w:rsidR="002539BF" w:rsidRPr="00EA4AD4" w:rsidRDefault="002539BF" w:rsidP="00E67698">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Nu sunt suficiente date disponibile pentru a putea detalia acest capitol în cazul proiectul Decență și respect pentru vulnerabili, astfel că paragrafele de mai jos se referă doar la proiectul Catalectică.</w:t>
      </w:r>
    </w:p>
    <w:p w14:paraId="381F63FE" w14:textId="3F437A87" w:rsidR="00C02864" w:rsidRPr="00EA4AD4" w:rsidRDefault="003546A7" w:rsidP="00E67698">
      <w:pPr>
        <w:pStyle w:val="ListParagraph"/>
        <w:snapToGrid w:val="0"/>
        <w:spacing w:after="120"/>
        <w:ind w:left="0" w:firstLine="0"/>
        <w:contextualSpacing w:val="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La nivelul logicii de intervenție, obiectivele specifice propuse răspund într-o măsură ridicată nevoilor identificate în rândul grupurilor țintă, iar</w:t>
      </w:r>
      <w:r w:rsidR="002539BF" w:rsidRPr="00EA4AD4">
        <w:rPr>
          <w:rFonts w:ascii="Calibri" w:hAnsi="Calibri" w:cs="Calibri"/>
          <w:color w:val="000000"/>
          <w:sz w:val="20"/>
          <w:szCs w:val="20"/>
          <w:shd w:val="clear" w:color="auto" w:fill="FFFFFF"/>
        </w:rPr>
        <w:t xml:space="preserve"> </w:t>
      </w:r>
      <w:r w:rsidRPr="00EA4AD4">
        <w:rPr>
          <w:rFonts w:ascii="Calibri" w:hAnsi="Calibri" w:cs="Calibri"/>
          <w:color w:val="000000"/>
          <w:sz w:val="20"/>
          <w:szCs w:val="20"/>
          <w:shd w:val="clear" w:color="auto" w:fill="FFFFFF"/>
        </w:rPr>
        <w:t>activitățile planificate și rezultatele așteptate au fost definite coerent și sunt în concordanță cu acestea.</w:t>
      </w:r>
    </w:p>
    <w:p w14:paraId="5AC04366" w14:textId="3F68F22C" w:rsidR="003546A7" w:rsidRPr="00EA4AD4" w:rsidRDefault="003546A7" w:rsidP="00E67698">
      <w:pPr>
        <w:pStyle w:val="ListParagraph"/>
        <w:snapToGrid w:val="0"/>
        <w:spacing w:after="120"/>
        <w:ind w:left="0" w:firstLine="0"/>
        <w:contextualSpacing w:val="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Prin activitățile derulate se urmarea ca persoanele identificate ca făcând parte din grupul țintă să beneficieze de intervenții prin care să se asigure creșterea șanselor de identificare și accesare a unui loc de muncă, iar barierele de menținere a acestuia să fie înlăturate. </w:t>
      </w:r>
    </w:p>
    <w:p w14:paraId="51DEEC5A" w14:textId="08CDBA6F" w:rsidR="003546A7" w:rsidRPr="00EA4AD4" w:rsidRDefault="003546A7" w:rsidP="00E67698">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Intervențiile</w:t>
      </w:r>
      <w:r w:rsidRPr="00EA4AD4">
        <w:rPr>
          <w:rFonts w:ascii="Calibri" w:eastAsiaTheme="minorHAnsi" w:hAnsi="Calibri" w:cs="Calibri"/>
          <w:sz w:val="20"/>
          <w:szCs w:val="20"/>
          <w:shd w:val="clear" w:color="auto" w:fill="FFFFFF"/>
          <w:lang w:eastAsia="en-US"/>
        </w:rPr>
        <w:t xml:space="preserve"> care au produs un mare </w:t>
      </w:r>
      <w:r w:rsidRPr="00EA4AD4">
        <w:rPr>
          <w:rFonts w:ascii="Calibri" w:eastAsiaTheme="minorHAnsi" w:hAnsi="Calibri" w:cs="Calibri"/>
          <w:b/>
          <w:sz w:val="20"/>
          <w:szCs w:val="20"/>
          <w:shd w:val="clear" w:color="auto" w:fill="FFFFFF"/>
          <w:lang w:eastAsia="en-US"/>
        </w:rPr>
        <w:t xml:space="preserve">impact </w:t>
      </w:r>
      <w:r w:rsidRPr="00EA4AD4">
        <w:rPr>
          <w:rFonts w:ascii="Calibri" w:eastAsiaTheme="minorHAnsi" w:hAnsi="Calibri" w:cs="Calibri"/>
          <w:sz w:val="20"/>
          <w:szCs w:val="20"/>
          <w:shd w:val="clear" w:color="auto" w:fill="FFFFFF"/>
          <w:lang w:eastAsia="en-US"/>
        </w:rPr>
        <w:t xml:space="preserve">au fost cele de formare și cele de mediere pe piața muncii, însă o mare parte din grupurile țintă prezentau nevoi prioritare la nivel de educație primară, nefinalizând ciclul primar. </w:t>
      </w:r>
    </w:p>
    <w:p w14:paraId="4F2F671E" w14:textId="5775F596" w:rsidR="003546A7" w:rsidRPr="00EA4AD4" w:rsidRDefault="003546A7" w:rsidP="00E67698">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sz w:val="20"/>
          <w:szCs w:val="20"/>
          <w:shd w:val="clear" w:color="auto" w:fill="FFFFFF"/>
          <w:lang w:eastAsia="en-US"/>
        </w:rPr>
        <w:t xml:space="preserve">În cazul persoanelor vulnerabile sunt necesare </w:t>
      </w:r>
      <w:r w:rsidRPr="00EA4AD4">
        <w:rPr>
          <w:rFonts w:ascii="Calibri" w:eastAsiaTheme="minorHAnsi" w:hAnsi="Calibri" w:cs="Calibri"/>
          <w:b/>
          <w:sz w:val="20"/>
          <w:szCs w:val="20"/>
          <w:shd w:val="clear" w:color="auto" w:fill="FFFFFF"/>
          <w:lang w:eastAsia="en-US"/>
        </w:rPr>
        <w:t>servicii speciale</w:t>
      </w:r>
      <w:r w:rsidRPr="00EA4AD4">
        <w:rPr>
          <w:rFonts w:ascii="Calibri" w:eastAsiaTheme="minorHAnsi" w:hAnsi="Calibri" w:cs="Calibri"/>
          <w:sz w:val="20"/>
          <w:szCs w:val="20"/>
          <w:shd w:val="clear" w:color="auto" w:fill="FFFFFF"/>
          <w:lang w:eastAsia="en-US"/>
        </w:rPr>
        <w:t xml:space="preserve"> pentru că și cerințele acestora sunt speciale – accesibilitate, înțelegere a culturii organizaționale, etc. Ținând cont de faptul că rata de angajare în rândul persoanelor vulnerabile este scăzută și nevoile acestora în materie de servicii sociale integrate, rezultatele superioare pot fi obținute prin conceperea și implementarea de proiecte cu grupuri țintă mai mici, dar beneficiare de o paletă mai variată de servicii.  </w:t>
      </w:r>
    </w:p>
    <w:p w14:paraId="2636AA29" w14:textId="5FE1D23E" w:rsidR="00A8443C" w:rsidRPr="00EA4AD4" w:rsidRDefault="003546A7" w:rsidP="00E67698">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Nevoia de servicii de ocupare</w:t>
      </w:r>
      <w:r w:rsidRPr="00EA4AD4">
        <w:rPr>
          <w:rFonts w:ascii="Calibri" w:eastAsiaTheme="minorHAnsi" w:hAnsi="Calibri" w:cs="Calibri"/>
          <w:sz w:val="20"/>
          <w:szCs w:val="20"/>
          <w:shd w:val="clear" w:color="auto" w:fill="FFFFFF"/>
          <w:lang w:eastAsia="en-US"/>
        </w:rPr>
        <w:t xml:space="preserve"> dedicate persoanelor vulnerabile este constantă, însă este nevoie și de finanțare în vederea </w:t>
      </w:r>
      <w:r w:rsidRPr="00EA4AD4">
        <w:rPr>
          <w:rFonts w:ascii="Calibri" w:eastAsiaTheme="minorHAnsi" w:hAnsi="Calibri" w:cs="Calibri"/>
          <w:b/>
          <w:sz w:val="20"/>
          <w:szCs w:val="20"/>
          <w:shd w:val="clear" w:color="auto" w:fill="FFFFFF"/>
          <w:lang w:eastAsia="en-US"/>
        </w:rPr>
        <w:t>pregătirii resurselor umane</w:t>
      </w:r>
      <w:r w:rsidRPr="00EA4AD4">
        <w:rPr>
          <w:rFonts w:ascii="Calibri" w:eastAsiaTheme="minorHAnsi" w:hAnsi="Calibri" w:cs="Calibri"/>
          <w:sz w:val="20"/>
          <w:szCs w:val="20"/>
          <w:shd w:val="clear" w:color="auto" w:fill="FFFFFF"/>
          <w:lang w:eastAsia="en-US"/>
        </w:rPr>
        <w:t xml:space="preserve"> pentru lucrul cu acestea. Un proiect dedicat îmbunătățirii situațiilor persoanelor din categorii precum: persoane cu dizabilități, de etnie romă, persoane dependente, tineri post instituționalizați, necesită un buget mare pentru componenta de ocupare. </w:t>
      </w:r>
    </w:p>
    <w:p w14:paraId="13B5468E" w14:textId="77777777" w:rsidR="003546A7" w:rsidRPr="00EA4AD4" w:rsidRDefault="003546A7" w:rsidP="00E67698">
      <w:pPr>
        <w:spacing w:after="120"/>
        <w:jc w:val="both"/>
        <w:rPr>
          <w:rFonts w:ascii="Calibri" w:eastAsiaTheme="minorHAnsi" w:hAnsi="Calibri" w:cs="Calibri"/>
          <w:b/>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 xml:space="preserve">Nivelul de îndeplinirea a indicatorilor  </w:t>
      </w:r>
    </w:p>
    <w:p w14:paraId="2C6060D2" w14:textId="77777777" w:rsidR="003546A7" w:rsidRPr="00EA4AD4" w:rsidRDefault="003546A7" w:rsidP="00E67698">
      <w:pPr>
        <w:spacing w:after="120"/>
        <w:jc w:val="both"/>
        <w:rPr>
          <w:rFonts w:ascii="Calibri" w:hAnsi="Calibri" w:cs="Calibri"/>
          <w:sz w:val="20"/>
          <w:szCs w:val="20"/>
          <w:lang w:eastAsia="en-US"/>
        </w:rPr>
      </w:pPr>
      <w:r w:rsidRPr="00EA4AD4">
        <w:rPr>
          <w:rFonts w:ascii="Calibri" w:hAnsi="Calibri" w:cs="Calibri"/>
          <w:sz w:val="20"/>
          <w:szCs w:val="20"/>
          <w:lang w:eastAsia="en-US"/>
        </w:rPr>
        <w:t>Gradul de realizare</w:t>
      </w:r>
      <w:r w:rsidRPr="00EA4AD4">
        <w:rPr>
          <w:rStyle w:val="FootnoteReference"/>
          <w:rFonts w:ascii="Calibri" w:hAnsi="Calibri" w:cs="Calibri"/>
          <w:sz w:val="20"/>
          <w:szCs w:val="20"/>
          <w:lang w:eastAsia="en-US"/>
        </w:rPr>
        <w:footnoteReference w:id="8"/>
      </w:r>
      <w:r w:rsidRPr="00EA4AD4">
        <w:rPr>
          <w:rFonts w:ascii="Calibri" w:hAnsi="Calibri" w:cs="Calibri"/>
          <w:sz w:val="20"/>
          <w:szCs w:val="20"/>
          <w:lang w:eastAsia="en-US"/>
        </w:rPr>
        <w:t xml:space="preserve"> al indicatorilor asumați în cadrul proiectului Catalactica se regăsește în tabelul de mai jos. </w:t>
      </w:r>
    </w:p>
    <w:tbl>
      <w:tblPr>
        <w:tblStyle w:val="GridTable4-Accent1"/>
        <w:tblW w:w="9263" w:type="dxa"/>
        <w:jc w:val="center"/>
        <w:tblLook w:val="04A0" w:firstRow="1" w:lastRow="0" w:firstColumn="1" w:lastColumn="0" w:noHBand="0" w:noVBand="1"/>
      </w:tblPr>
      <w:tblGrid>
        <w:gridCol w:w="5708"/>
        <w:gridCol w:w="1498"/>
        <w:gridCol w:w="881"/>
        <w:gridCol w:w="1176"/>
      </w:tblGrid>
      <w:tr w:rsidR="00034060" w:rsidRPr="0055141A" w14:paraId="30FCDEAF" w14:textId="77777777" w:rsidTr="007079AB">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1FD44D0A" w14:textId="6979A61A" w:rsidR="00034060" w:rsidRPr="0055141A" w:rsidRDefault="00034060" w:rsidP="00AF1E49">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t>Indicatori de output</w:t>
            </w:r>
          </w:p>
        </w:tc>
        <w:tc>
          <w:tcPr>
            <w:tcW w:w="1498" w:type="dxa"/>
            <w:vAlign w:val="center"/>
          </w:tcPr>
          <w:p w14:paraId="2E9C3A92" w14:textId="7AE61081" w:rsidR="00034060" w:rsidRPr="0055141A" w:rsidRDefault="00034060" w:rsidP="00AF1E49">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Planificat</w:t>
            </w:r>
          </w:p>
        </w:tc>
        <w:tc>
          <w:tcPr>
            <w:tcW w:w="881" w:type="dxa"/>
            <w:vAlign w:val="center"/>
          </w:tcPr>
          <w:p w14:paraId="3A7FC6E2" w14:textId="671415A1" w:rsidR="00034060" w:rsidRPr="0055141A" w:rsidRDefault="00034060" w:rsidP="00AF1E49">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Realizat</w:t>
            </w:r>
          </w:p>
        </w:tc>
        <w:tc>
          <w:tcPr>
            <w:tcW w:w="1176" w:type="dxa"/>
            <w:vAlign w:val="center"/>
          </w:tcPr>
          <w:p w14:paraId="52FDAFC1" w14:textId="088EA991" w:rsidR="00034060" w:rsidRPr="0055141A" w:rsidRDefault="00034060" w:rsidP="00AF1E49">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Grad de realizare</w:t>
            </w:r>
          </w:p>
        </w:tc>
      </w:tr>
      <w:tr w:rsidR="00034060" w:rsidRPr="0055141A" w14:paraId="4CC31CC6" w14:textId="77777777" w:rsidTr="007079AB">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5BFF10CB" w14:textId="7433A687" w:rsidR="00034060" w:rsidRPr="0055141A" w:rsidRDefault="00034060" w:rsidP="009913C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participanților la programele de calificare/recalificare destinate grupurilor vulnerabile</w:t>
            </w:r>
          </w:p>
        </w:tc>
        <w:tc>
          <w:tcPr>
            <w:tcW w:w="1498" w:type="dxa"/>
            <w:vAlign w:val="center"/>
          </w:tcPr>
          <w:p w14:paraId="63342EAF" w14:textId="7C8877A2"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756</w:t>
            </w:r>
          </w:p>
        </w:tc>
        <w:tc>
          <w:tcPr>
            <w:tcW w:w="881" w:type="dxa"/>
            <w:vAlign w:val="center"/>
          </w:tcPr>
          <w:p w14:paraId="63EFE1D7" w14:textId="1A6285F4"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797</w:t>
            </w:r>
          </w:p>
        </w:tc>
        <w:tc>
          <w:tcPr>
            <w:tcW w:w="1176" w:type="dxa"/>
            <w:vAlign w:val="center"/>
          </w:tcPr>
          <w:p w14:paraId="04B7CF06" w14:textId="50B99E1B"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1E49">
              <w:rPr>
                <w:rFonts w:ascii="Calibri" w:hAnsi="Calibri" w:cs="Calibri"/>
                <w:color w:val="00B050"/>
                <w:sz w:val="18"/>
                <w:szCs w:val="18"/>
              </w:rPr>
              <w:t>105,42%</w:t>
            </w:r>
          </w:p>
        </w:tc>
      </w:tr>
      <w:tr w:rsidR="00034060" w:rsidRPr="0055141A" w14:paraId="1D6E0EC3" w14:textId="77777777" w:rsidTr="007079AB">
        <w:trPr>
          <w:trHeight w:val="228"/>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6CB75AE9" w14:textId="22392070" w:rsidR="00034060" w:rsidRPr="0055141A" w:rsidRDefault="00034060" w:rsidP="009913C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de persoane dependente sprijinite</w:t>
            </w:r>
          </w:p>
        </w:tc>
        <w:tc>
          <w:tcPr>
            <w:tcW w:w="1498" w:type="dxa"/>
            <w:vAlign w:val="center"/>
          </w:tcPr>
          <w:p w14:paraId="51279102" w14:textId="049E3B1D"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756</w:t>
            </w:r>
          </w:p>
        </w:tc>
        <w:tc>
          <w:tcPr>
            <w:tcW w:w="881" w:type="dxa"/>
            <w:vAlign w:val="center"/>
          </w:tcPr>
          <w:p w14:paraId="75F2D702" w14:textId="454E7385"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743</w:t>
            </w:r>
          </w:p>
        </w:tc>
        <w:tc>
          <w:tcPr>
            <w:tcW w:w="1176" w:type="dxa"/>
            <w:vAlign w:val="center"/>
          </w:tcPr>
          <w:p w14:paraId="002F6D67" w14:textId="6DB280B1"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color w:val="FF0000"/>
                <w:sz w:val="18"/>
                <w:szCs w:val="18"/>
              </w:rPr>
              <w:t>98,28%</w:t>
            </w:r>
          </w:p>
        </w:tc>
      </w:tr>
      <w:tr w:rsidR="00034060" w:rsidRPr="0055141A" w14:paraId="28417074" w14:textId="77777777" w:rsidTr="007079A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75A3CCE9" w14:textId="7183CDEE" w:rsidR="00034060" w:rsidRPr="0055141A" w:rsidRDefault="00034060" w:rsidP="009913C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 acces pe piața muncii</w:t>
            </w:r>
          </w:p>
        </w:tc>
        <w:tc>
          <w:tcPr>
            <w:tcW w:w="1498" w:type="dxa"/>
            <w:vAlign w:val="center"/>
          </w:tcPr>
          <w:p w14:paraId="27F8FFCE" w14:textId="688021B7"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946</w:t>
            </w:r>
          </w:p>
        </w:tc>
        <w:tc>
          <w:tcPr>
            <w:tcW w:w="881" w:type="dxa"/>
            <w:vAlign w:val="center"/>
          </w:tcPr>
          <w:p w14:paraId="167A50BD" w14:textId="169A45DF"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939</w:t>
            </w:r>
          </w:p>
        </w:tc>
        <w:tc>
          <w:tcPr>
            <w:tcW w:w="1176" w:type="dxa"/>
            <w:vAlign w:val="center"/>
          </w:tcPr>
          <w:p w14:paraId="6D782066" w14:textId="37772E11"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99,26%</w:t>
            </w:r>
          </w:p>
        </w:tc>
      </w:tr>
      <w:tr w:rsidR="00034060" w:rsidRPr="0055141A" w14:paraId="6501FDC4" w14:textId="77777777" w:rsidTr="007079AB">
        <w:trPr>
          <w:trHeight w:val="469"/>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190B98ED" w14:textId="1871257E" w:rsidR="00034060" w:rsidRPr="0055141A" w:rsidRDefault="00034060" w:rsidP="009913C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persoane care au beneficiat de consiliere/orientare – acces pe piața muncii</w:t>
            </w:r>
          </w:p>
        </w:tc>
        <w:tc>
          <w:tcPr>
            <w:tcW w:w="1498" w:type="dxa"/>
            <w:vAlign w:val="center"/>
          </w:tcPr>
          <w:p w14:paraId="6CF67EDB" w14:textId="47B80BB8"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756</w:t>
            </w:r>
          </w:p>
        </w:tc>
        <w:tc>
          <w:tcPr>
            <w:tcW w:w="881" w:type="dxa"/>
            <w:vAlign w:val="center"/>
          </w:tcPr>
          <w:p w14:paraId="476D91B1" w14:textId="7AA66D7A"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903</w:t>
            </w:r>
          </w:p>
        </w:tc>
        <w:tc>
          <w:tcPr>
            <w:tcW w:w="1176" w:type="dxa"/>
            <w:vAlign w:val="center"/>
          </w:tcPr>
          <w:p w14:paraId="517B1023" w14:textId="5DC2E724" w:rsidR="00034060" w:rsidRPr="00AF1E49"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AF1E49">
              <w:rPr>
                <w:rFonts w:ascii="Calibri" w:hAnsi="Calibri" w:cs="Calibri"/>
                <w:color w:val="00B050"/>
                <w:sz w:val="18"/>
                <w:szCs w:val="18"/>
              </w:rPr>
              <w:t>119,44%</w:t>
            </w:r>
          </w:p>
        </w:tc>
      </w:tr>
      <w:tr w:rsidR="00034060" w:rsidRPr="0055141A" w14:paraId="0BC64287" w14:textId="77777777" w:rsidTr="007079A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3D96BFBB" w14:textId="4FF2FA93" w:rsidR="00034060" w:rsidRPr="0055141A" w:rsidRDefault="00034060" w:rsidP="009913C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FSE – femei</w:t>
            </w:r>
          </w:p>
        </w:tc>
        <w:tc>
          <w:tcPr>
            <w:tcW w:w="1498" w:type="dxa"/>
            <w:vAlign w:val="center"/>
          </w:tcPr>
          <w:p w14:paraId="5B4630F0" w14:textId="3783C8D2"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568</w:t>
            </w:r>
          </w:p>
        </w:tc>
        <w:tc>
          <w:tcPr>
            <w:tcW w:w="881" w:type="dxa"/>
            <w:vAlign w:val="center"/>
          </w:tcPr>
          <w:p w14:paraId="2ED05662" w14:textId="55BBFDF3"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720</w:t>
            </w:r>
          </w:p>
        </w:tc>
        <w:tc>
          <w:tcPr>
            <w:tcW w:w="1176" w:type="dxa"/>
            <w:vAlign w:val="center"/>
          </w:tcPr>
          <w:p w14:paraId="098EB65C" w14:textId="280A2F11" w:rsidR="00034060" w:rsidRPr="00AF1E49"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AF1E49">
              <w:rPr>
                <w:rFonts w:ascii="Calibri" w:hAnsi="Calibri" w:cs="Calibri"/>
                <w:color w:val="00B050"/>
                <w:sz w:val="18"/>
                <w:szCs w:val="18"/>
              </w:rPr>
              <w:t>126,76%</w:t>
            </w:r>
          </w:p>
        </w:tc>
      </w:tr>
      <w:tr w:rsidR="00034060" w:rsidRPr="0055141A" w14:paraId="23EC408E" w14:textId="77777777" w:rsidTr="007079AB">
        <w:trPr>
          <w:trHeight w:val="228"/>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322E3410" w14:textId="39755B6E" w:rsidR="00034060" w:rsidRPr="0055141A" w:rsidRDefault="00034060" w:rsidP="009913C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Numărul de locuri de muncă nou create – acces pe piața muncii</w:t>
            </w:r>
          </w:p>
        </w:tc>
        <w:tc>
          <w:tcPr>
            <w:tcW w:w="1498" w:type="dxa"/>
            <w:vAlign w:val="center"/>
          </w:tcPr>
          <w:p w14:paraId="31901CC2" w14:textId="66416E9D"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38</w:t>
            </w:r>
          </w:p>
        </w:tc>
        <w:tc>
          <w:tcPr>
            <w:tcW w:w="881" w:type="dxa"/>
            <w:vAlign w:val="center"/>
          </w:tcPr>
          <w:p w14:paraId="00AC1B3E" w14:textId="773D6D33"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w:t>
            </w:r>
          </w:p>
        </w:tc>
        <w:tc>
          <w:tcPr>
            <w:tcW w:w="1176" w:type="dxa"/>
            <w:vAlign w:val="center"/>
          </w:tcPr>
          <w:p w14:paraId="659DC80D" w14:textId="0A933A83"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color w:val="FF0000"/>
                <w:sz w:val="18"/>
                <w:szCs w:val="18"/>
              </w:rPr>
              <w:t>57,89%</w:t>
            </w:r>
          </w:p>
        </w:tc>
      </w:tr>
      <w:tr w:rsidR="00034060" w:rsidRPr="0055141A" w14:paraId="6D16ECDD" w14:textId="77777777" w:rsidTr="007079AB">
        <w:trPr>
          <w:cnfStyle w:val="000000100000" w:firstRow="0" w:lastRow="0" w:firstColumn="0" w:lastColumn="0" w:oddVBand="0" w:evenVBand="0" w:oddHBand="1" w:evenHBand="0" w:firstRowFirstColumn="0" w:firstRowLastColumn="0" w:lastRowFirstColumn="0" w:lastRowLastColumn="0"/>
          <w:trHeight w:val="757"/>
          <w:jc w:val="center"/>
        </w:trPr>
        <w:tc>
          <w:tcPr>
            <w:cnfStyle w:val="001000000000" w:firstRow="0" w:lastRow="0" w:firstColumn="1" w:lastColumn="0" w:oddVBand="0" w:evenVBand="0" w:oddHBand="0" w:evenHBand="0" w:firstRowFirstColumn="0" w:firstRowLastColumn="0" w:lastRowFirstColumn="0" w:lastRowLastColumn="0"/>
            <w:tcW w:w="5708" w:type="dxa"/>
            <w:shd w:val="clear" w:color="auto" w:fill="134753" w:themeFill="accent1"/>
            <w:vAlign w:val="center"/>
          </w:tcPr>
          <w:p w14:paraId="4006B8DE" w14:textId="2389CF07" w:rsidR="00034060" w:rsidRPr="0055141A" w:rsidRDefault="00034060" w:rsidP="00AF1E49">
            <w:pPr>
              <w:snapToGrid w:val="0"/>
              <w:spacing w:before="120" w:after="160" w:line="259" w:lineRule="auto"/>
              <w:jc w:val="center"/>
              <w:rPr>
                <w:rFonts w:ascii="Calibri" w:hAnsi="Calibri" w:cs="Calibri"/>
                <w:sz w:val="18"/>
                <w:szCs w:val="18"/>
              </w:rPr>
            </w:pPr>
            <w:r w:rsidRPr="0055141A">
              <w:rPr>
                <w:rFonts w:ascii="Calibri" w:hAnsi="Calibri" w:cs="Calibri"/>
                <w:sz w:val="18"/>
                <w:szCs w:val="18"/>
              </w:rPr>
              <w:t>Indicatori de rezultat</w:t>
            </w:r>
          </w:p>
        </w:tc>
        <w:tc>
          <w:tcPr>
            <w:tcW w:w="1498" w:type="dxa"/>
            <w:shd w:val="clear" w:color="auto" w:fill="134753" w:themeFill="accent1"/>
            <w:vAlign w:val="center"/>
          </w:tcPr>
          <w:p w14:paraId="5CEEF56B" w14:textId="78D7F304" w:rsidR="00034060" w:rsidRPr="0055141A" w:rsidRDefault="00034060" w:rsidP="00AF1E49">
            <w:pPr>
              <w:snapToGrid w:val="0"/>
              <w:spacing w:before="12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b/>
                <w:bCs/>
                <w:sz w:val="18"/>
                <w:szCs w:val="18"/>
              </w:rPr>
              <w:t>Planificat</w:t>
            </w:r>
          </w:p>
        </w:tc>
        <w:tc>
          <w:tcPr>
            <w:tcW w:w="881" w:type="dxa"/>
            <w:shd w:val="clear" w:color="auto" w:fill="134753" w:themeFill="accent1"/>
            <w:vAlign w:val="center"/>
          </w:tcPr>
          <w:p w14:paraId="5649F4F1" w14:textId="0F92D87E" w:rsidR="00034060" w:rsidRPr="0055141A" w:rsidRDefault="00034060" w:rsidP="00AF1E49">
            <w:pPr>
              <w:snapToGrid w:val="0"/>
              <w:spacing w:before="12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shd w:val="clear" w:color="auto" w:fill="FFFFFF"/>
              </w:rPr>
            </w:pPr>
            <w:r w:rsidRPr="0055141A">
              <w:rPr>
                <w:rFonts w:ascii="Calibri" w:hAnsi="Calibri" w:cs="Calibri"/>
                <w:b/>
                <w:sz w:val="18"/>
                <w:szCs w:val="18"/>
              </w:rPr>
              <w:t>Realizat</w:t>
            </w:r>
          </w:p>
        </w:tc>
        <w:tc>
          <w:tcPr>
            <w:tcW w:w="1176" w:type="dxa"/>
            <w:shd w:val="clear" w:color="auto" w:fill="134753" w:themeFill="accent1"/>
            <w:vAlign w:val="center"/>
          </w:tcPr>
          <w:p w14:paraId="6E46B10B" w14:textId="0F880CF4" w:rsidR="00034060" w:rsidRPr="0055141A" w:rsidRDefault="00034060" w:rsidP="00AF1E49">
            <w:pPr>
              <w:snapToGrid w:val="0"/>
              <w:spacing w:before="12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b/>
                <w:sz w:val="18"/>
                <w:szCs w:val="18"/>
              </w:rPr>
              <w:t>Grad de realizare</w:t>
            </w:r>
          </w:p>
        </w:tc>
      </w:tr>
      <w:tr w:rsidR="00034060" w:rsidRPr="0055141A" w14:paraId="31B31E21" w14:textId="77777777" w:rsidTr="007079AB">
        <w:trPr>
          <w:trHeight w:val="469"/>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3419A315" w14:textId="3F97B6FF" w:rsidR="00034060" w:rsidRPr="0055141A" w:rsidRDefault="00034060" w:rsidP="000F119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w:t>
            </w:r>
          </w:p>
        </w:tc>
        <w:tc>
          <w:tcPr>
            <w:tcW w:w="1498" w:type="dxa"/>
            <w:vAlign w:val="center"/>
          </w:tcPr>
          <w:p w14:paraId="56922755" w14:textId="3A543AC4"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80%</w:t>
            </w:r>
          </w:p>
        </w:tc>
        <w:tc>
          <w:tcPr>
            <w:tcW w:w="881" w:type="dxa"/>
            <w:vAlign w:val="center"/>
          </w:tcPr>
          <w:p w14:paraId="3FFBC564" w14:textId="4C5F3AC8"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1E49">
              <w:rPr>
                <w:rFonts w:ascii="Calibri" w:hAnsi="Calibri" w:cs="Calibri"/>
                <w:color w:val="00B050"/>
                <w:sz w:val="18"/>
                <w:szCs w:val="18"/>
              </w:rPr>
              <w:t>98,1%</w:t>
            </w:r>
          </w:p>
        </w:tc>
        <w:tc>
          <w:tcPr>
            <w:tcW w:w="1176" w:type="dxa"/>
            <w:vAlign w:val="center"/>
          </w:tcPr>
          <w:p w14:paraId="38D05B2E" w14:textId="7C5EF2BA"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034060" w:rsidRPr="0055141A" w14:paraId="0340085C" w14:textId="77777777" w:rsidTr="007079AB">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2E2025FF" w14:textId="4A8D6B6B" w:rsidR="00034060" w:rsidRPr="0055141A" w:rsidRDefault="00034060" w:rsidP="000F119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persoanelor care în termen de 6 luni după participarea la programe integrate şi-au găsit un loc de muncă (%)</w:t>
            </w:r>
          </w:p>
        </w:tc>
        <w:tc>
          <w:tcPr>
            <w:tcW w:w="1498" w:type="dxa"/>
            <w:vAlign w:val="center"/>
          </w:tcPr>
          <w:p w14:paraId="225E744A" w14:textId="2E5EC8FA"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w:t>
            </w:r>
          </w:p>
        </w:tc>
        <w:tc>
          <w:tcPr>
            <w:tcW w:w="881" w:type="dxa"/>
            <w:vAlign w:val="center"/>
          </w:tcPr>
          <w:p w14:paraId="1CA00DC2" w14:textId="0550DA3E"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2,9%</w:t>
            </w:r>
          </w:p>
        </w:tc>
        <w:tc>
          <w:tcPr>
            <w:tcW w:w="1176" w:type="dxa"/>
            <w:vAlign w:val="center"/>
          </w:tcPr>
          <w:p w14:paraId="433C7AE8" w14:textId="09D13194"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034060" w:rsidRPr="0055141A" w14:paraId="5C73AF03" w14:textId="77777777" w:rsidTr="007079AB">
        <w:trPr>
          <w:trHeight w:val="517"/>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20F47B7E" w14:textId="5D0DEF96" w:rsidR="00034060" w:rsidRPr="0055141A" w:rsidRDefault="00034060" w:rsidP="000F119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care au găsit un loc de muncă în termen de 6 luni - acces pe piața muncii</w:t>
            </w:r>
          </w:p>
        </w:tc>
        <w:tc>
          <w:tcPr>
            <w:tcW w:w="1498" w:type="dxa"/>
            <w:vAlign w:val="center"/>
          </w:tcPr>
          <w:p w14:paraId="5E324CCA" w14:textId="7AAD441A"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38</w:t>
            </w:r>
          </w:p>
        </w:tc>
        <w:tc>
          <w:tcPr>
            <w:tcW w:w="881" w:type="dxa"/>
            <w:vAlign w:val="center"/>
          </w:tcPr>
          <w:p w14:paraId="4AB8CE2E" w14:textId="641A87E3" w:rsidR="00034060" w:rsidRPr="0055141A" w:rsidRDefault="00034060" w:rsidP="00AF1E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w:t>
            </w:r>
          </w:p>
        </w:tc>
        <w:tc>
          <w:tcPr>
            <w:tcW w:w="1176" w:type="dxa"/>
            <w:vAlign w:val="center"/>
          </w:tcPr>
          <w:p w14:paraId="2ECA8AA9" w14:textId="68DC05C6" w:rsidR="00034060" w:rsidRPr="0055141A" w:rsidRDefault="00034060" w:rsidP="00AF1E49">
            <w:pPr>
              <w:snapToGrid w:val="0"/>
              <w:spacing w:before="120"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shd w:val="clear" w:color="auto" w:fill="FFFFFF"/>
              </w:rPr>
            </w:pPr>
            <w:r w:rsidRPr="0055141A">
              <w:rPr>
                <w:rFonts w:ascii="Calibri" w:hAnsi="Calibri" w:cs="Calibri"/>
                <w:color w:val="FF0000"/>
                <w:sz w:val="18"/>
                <w:szCs w:val="18"/>
              </w:rPr>
              <w:t>57,89%</w:t>
            </w:r>
          </w:p>
        </w:tc>
      </w:tr>
      <w:tr w:rsidR="00034060" w:rsidRPr="0055141A" w14:paraId="601F2A2F" w14:textId="77777777" w:rsidTr="007079AB">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708" w:type="dxa"/>
            <w:vAlign w:val="center"/>
          </w:tcPr>
          <w:p w14:paraId="272F6B8F" w14:textId="26A23F7E" w:rsidR="00034060" w:rsidRPr="0055141A" w:rsidRDefault="00034060" w:rsidP="000F1198">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Număr de participanți la instruire certificați - acces pe piața muncii</w:t>
            </w:r>
          </w:p>
        </w:tc>
        <w:tc>
          <w:tcPr>
            <w:tcW w:w="1498" w:type="dxa"/>
            <w:vAlign w:val="center"/>
          </w:tcPr>
          <w:p w14:paraId="613E1195" w14:textId="396A8643"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757</w:t>
            </w:r>
          </w:p>
        </w:tc>
        <w:tc>
          <w:tcPr>
            <w:tcW w:w="881" w:type="dxa"/>
            <w:vAlign w:val="center"/>
          </w:tcPr>
          <w:p w14:paraId="253569A8" w14:textId="46AD88BD"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1E49">
              <w:rPr>
                <w:rFonts w:ascii="Calibri" w:hAnsi="Calibri" w:cs="Calibri"/>
                <w:color w:val="00B050"/>
                <w:sz w:val="18"/>
                <w:szCs w:val="18"/>
              </w:rPr>
              <w:t>887</w:t>
            </w:r>
          </w:p>
        </w:tc>
        <w:tc>
          <w:tcPr>
            <w:tcW w:w="1176" w:type="dxa"/>
            <w:vAlign w:val="center"/>
          </w:tcPr>
          <w:p w14:paraId="0D23146C" w14:textId="0A6390AE" w:rsidR="00034060" w:rsidRPr="0055141A" w:rsidRDefault="00034060" w:rsidP="00AF1E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1E49">
              <w:rPr>
                <w:rFonts w:ascii="Calibri" w:hAnsi="Calibri" w:cs="Calibri"/>
                <w:color w:val="00B050"/>
                <w:sz w:val="18"/>
                <w:szCs w:val="18"/>
              </w:rPr>
              <w:t>117,17%</w:t>
            </w:r>
          </w:p>
        </w:tc>
      </w:tr>
    </w:tbl>
    <w:p w14:paraId="3207A11E" w14:textId="77777777" w:rsidR="00034060" w:rsidRPr="0055141A" w:rsidRDefault="00034060" w:rsidP="003D351E">
      <w:pPr>
        <w:snapToGrid w:val="0"/>
        <w:spacing w:after="120"/>
        <w:jc w:val="both"/>
        <w:rPr>
          <w:rFonts w:ascii="Calibri" w:hAnsi="Calibri" w:cs="Calibri"/>
          <w:sz w:val="20"/>
          <w:szCs w:val="20"/>
          <w:highlight w:val="yellow"/>
        </w:rPr>
      </w:pPr>
    </w:p>
    <w:p w14:paraId="6770DD8A" w14:textId="77777777" w:rsidR="003546A7" w:rsidRPr="00EA4AD4" w:rsidRDefault="003546A7" w:rsidP="003D351E">
      <w:pPr>
        <w:spacing w:after="120"/>
        <w:jc w:val="both"/>
        <w:rPr>
          <w:rFonts w:ascii="Calibri" w:hAnsi="Calibri" w:cs="Calibri"/>
          <w:sz w:val="20"/>
          <w:szCs w:val="20"/>
        </w:rPr>
      </w:pPr>
      <w:r w:rsidRPr="00EA4AD4">
        <w:rPr>
          <w:rFonts w:ascii="Calibri" w:hAnsi="Calibri" w:cs="Calibri"/>
          <w:sz w:val="20"/>
          <w:szCs w:val="20"/>
        </w:rPr>
        <w:t xml:space="preserve">În ceea ce privesc indicatorii de output, se poate observa faptul că realizările sunt foarte apropiate (98% și 99%) sau depășesc țintele propuse (variație de 105% 127%), cu excepția indicatorului </w:t>
      </w:r>
      <w:r w:rsidRPr="00EA4AD4">
        <w:rPr>
          <w:rFonts w:ascii="Calibri" w:hAnsi="Calibri" w:cs="Calibri"/>
          <w:i/>
          <w:sz w:val="20"/>
          <w:szCs w:val="20"/>
        </w:rPr>
        <w:t>Numărul de locuri de muncă nou create – acces pe piața muncii,</w:t>
      </w:r>
      <w:r w:rsidRPr="00EA4AD4">
        <w:rPr>
          <w:rFonts w:ascii="Calibri" w:hAnsi="Calibri" w:cs="Calibri"/>
          <w:sz w:val="20"/>
          <w:szCs w:val="20"/>
        </w:rPr>
        <w:t xml:space="preserve"> a cărui grad de îndeplinire este de doar 58%. </w:t>
      </w:r>
    </w:p>
    <w:p w14:paraId="6FEFF276" w14:textId="77777777" w:rsidR="003546A7" w:rsidRPr="00EA4AD4" w:rsidRDefault="003546A7" w:rsidP="003D351E">
      <w:pPr>
        <w:spacing w:after="120"/>
        <w:jc w:val="both"/>
        <w:rPr>
          <w:rFonts w:ascii="Calibri" w:hAnsi="Calibri" w:cs="Calibri"/>
          <w:sz w:val="20"/>
          <w:szCs w:val="20"/>
          <w:lang w:eastAsia="en-US"/>
        </w:rPr>
      </w:pPr>
      <w:r w:rsidRPr="00EA4AD4">
        <w:rPr>
          <w:rFonts w:ascii="Calibri" w:hAnsi="Calibri" w:cs="Calibri"/>
          <w:sz w:val="20"/>
          <w:szCs w:val="20"/>
        </w:rPr>
        <w:lastRenderedPageBreak/>
        <w:t xml:space="preserve">În cazul indicatorilor de rezultat a fost depășite țintele aferente indicatorilor </w:t>
      </w:r>
      <w:r w:rsidRPr="00EA4AD4">
        <w:rPr>
          <w:rFonts w:ascii="Calibri" w:hAnsi="Calibri" w:cs="Calibri"/>
          <w:i/>
          <w:sz w:val="20"/>
          <w:szCs w:val="20"/>
        </w:rPr>
        <w:t xml:space="preserve">Ponderea participanților la programele de calificare/recalificare pentru grupurile vulnerabile care obțin certificare </w:t>
      </w:r>
      <w:r w:rsidRPr="00EA4AD4">
        <w:rPr>
          <w:rFonts w:ascii="Calibri" w:hAnsi="Calibri" w:cs="Calibri"/>
          <w:sz w:val="20"/>
          <w:szCs w:val="20"/>
        </w:rPr>
        <w:t xml:space="preserve">(98% fața de ținta de 80%), respectiv </w:t>
      </w:r>
      <w:r w:rsidRPr="00EA4AD4">
        <w:rPr>
          <w:rFonts w:ascii="Calibri" w:hAnsi="Calibri" w:cs="Calibri"/>
          <w:i/>
          <w:sz w:val="20"/>
          <w:szCs w:val="20"/>
        </w:rPr>
        <w:t>Număr de participanți la instruire certificați - acces pe piața muncii</w:t>
      </w:r>
      <w:r w:rsidRPr="00EA4AD4">
        <w:rPr>
          <w:rFonts w:ascii="Calibri" w:hAnsi="Calibri" w:cs="Calibri"/>
          <w:sz w:val="20"/>
          <w:szCs w:val="20"/>
        </w:rPr>
        <w:t xml:space="preserve">, a cărui grad de îndeplinire este de 117 %. În cazul indicatorilor </w:t>
      </w:r>
      <w:r w:rsidRPr="00EA4AD4">
        <w:rPr>
          <w:rFonts w:ascii="Calibri" w:hAnsi="Calibri" w:cs="Calibri"/>
          <w:i/>
          <w:color w:val="000000"/>
          <w:sz w:val="20"/>
          <w:szCs w:val="20"/>
          <w:shd w:val="clear" w:color="auto" w:fill="FFFFFF"/>
        </w:rPr>
        <w:t>Ponderea persoanelor care în termen de 6 luni după participarea la programe integrate şi-au găsit un loc de muncă (%)</w:t>
      </w:r>
      <w:r w:rsidRPr="00EA4AD4">
        <w:rPr>
          <w:rFonts w:ascii="Calibri" w:hAnsi="Calibri" w:cs="Calibri"/>
          <w:color w:val="000000"/>
          <w:sz w:val="20"/>
          <w:szCs w:val="20"/>
          <w:shd w:val="clear" w:color="auto" w:fill="FFFFFF"/>
        </w:rPr>
        <w:t xml:space="preserve">  (2,9 % fața de 5%)și </w:t>
      </w:r>
      <w:r w:rsidRPr="00EA4AD4">
        <w:rPr>
          <w:rFonts w:ascii="Calibri" w:hAnsi="Calibri" w:cs="Calibri"/>
          <w:i/>
          <w:color w:val="000000"/>
          <w:sz w:val="20"/>
          <w:szCs w:val="20"/>
          <w:shd w:val="clear" w:color="auto" w:fill="FFFFFF"/>
        </w:rPr>
        <w:t xml:space="preserve">Număr de participanți la instruire care au găsit un loc de muncă în termen de 6 luni - acces pe piața muncii </w:t>
      </w:r>
      <w:r w:rsidRPr="00EA4AD4">
        <w:rPr>
          <w:rFonts w:ascii="Calibri" w:hAnsi="Calibri" w:cs="Calibri"/>
          <w:color w:val="000000"/>
          <w:sz w:val="20"/>
          <w:szCs w:val="20"/>
          <w:shd w:val="clear" w:color="auto" w:fill="FFFFFF"/>
        </w:rPr>
        <w:t>(grad de îndeplinire de 58%), țintele nu au fost atinse.</w:t>
      </w:r>
    </w:p>
    <w:p w14:paraId="24E6011E" w14:textId="77777777" w:rsidR="003546A7" w:rsidRPr="00EA4AD4" w:rsidRDefault="003546A7" w:rsidP="003D351E">
      <w:pPr>
        <w:spacing w:after="120"/>
        <w:jc w:val="both"/>
        <w:rPr>
          <w:rFonts w:ascii="Calibri" w:eastAsiaTheme="minorHAnsi" w:hAnsi="Calibri" w:cs="Calibri"/>
          <w:b/>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Îndeplinirea efectelor așteptate și neașteptate ale intervenției</w:t>
      </w:r>
    </w:p>
    <w:p w14:paraId="26C5A28F" w14:textId="77777777" w:rsidR="003546A7" w:rsidRPr="00EA4AD4" w:rsidRDefault="003546A7" w:rsidP="003D351E">
      <w:pPr>
        <w:pStyle w:val="ListParagraph"/>
        <w:snapToGrid w:val="0"/>
        <w:spacing w:after="120"/>
        <w:ind w:left="0" w:firstLine="0"/>
        <w:contextualSpacing w:val="0"/>
        <w:jc w:val="both"/>
        <w:rPr>
          <w:rFonts w:ascii="Calibri" w:hAnsi="Calibri" w:cs="Calibri"/>
          <w:color w:val="auto"/>
          <w:sz w:val="20"/>
          <w:szCs w:val="20"/>
        </w:rPr>
      </w:pPr>
      <w:r w:rsidRPr="00EA4AD4">
        <w:rPr>
          <w:rFonts w:ascii="Calibri" w:eastAsia="Times New Roman" w:hAnsi="Calibri" w:cs="Calibri"/>
          <w:color w:val="000000"/>
          <w:sz w:val="20"/>
          <w:szCs w:val="20"/>
          <w:shd w:val="clear" w:color="auto" w:fill="FFFFFF"/>
          <w:lang w:eastAsia="en-GB"/>
        </w:rPr>
        <w:t xml:space="preserve">Printre </w:t>
      </w:r>
      <w:r w:rsidRPr="00EA4AD4">
        <w:rPr>
          <w:rFonts w:ascii="Calibri" w:eastAsia="Times New Roman" w:hAnsi="Calibri" w:cs="Calibri"/>
          <w:b/>
          <w:color w:val="000000"/>
          <w:sz w:val="20"/>
          <w:szCs w:val="20"/>
          <w:shd w:val="clear" w:color="auto" w:fill="FFFFFF"/>
          <w:lang w:eastAsia="en-GB"/>
        </w:rPr>
        <w:t xml:space="preserve">efectele așteptate </w:t>
      </w:r>
      <w:r w:rsidRPr="00EA4AD4">
        <w:rPr>
          <w:rFonts w:ascii="Calibri" w:eastAsia="Times New Roman" w:hAnsi="Calibri" w:cs="Calibri"/>
          <w:color w:val="000000"/>
          <w:sz w:val="20"/>
          <w:szCs w:val="20"/>
          <w:shd w:val="clear" w:color="auto" w:fill="FFFFFF"/>
          <w:lang w:eastAsia="en-GB"/>
        </w:rPr>
        <w:t>generate de intervențiile POSDRU, DMI 6.2 putem menționa</w:t>
      </w:r>
      <w:r w:rsidRPr="00EA4AD4">
        <w:rPr>
          <w:rFonts w:ascii="Calibri" w:hAnsi="Calibri" w:cs="Calibri"/>
          <w:color w:val="auto"/>
          <w:sz w:val="20"/>
          <w:szCs w:val="20"/>
        </w:rPr>
        <w:t xml:space="preserve">: </w:t>
      </w:r>
    </w:p>
    <w:p w14:paraId="06FA0671"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Îmbunătățirea ofertei serviciilor de asistență și consiliere; </w:t>
      </w:r>
    </w:p>
    <w:p w14:paraId="40D5E342"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Creșterea accesului la formare pentru persoane lipsite de calificare/ slab calificate; </w:t>
      </w:r>
    </w:p>
    <w:p w14:paraId="687C3C62" w14:textId="77777777" w:rsidR="003546A7" w:rsidRPr="00EA4AD4" w:rsidRDefault="003546A7"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Creșterea şi dezvoltarea aptitudinilor şi calificărilor persoanelor aparținând grupurilor vulnerabile;  </w:t>
      </w:r>
    </w:p>
    <w:p w14:paraId="494054B5" w14:textId="171C0B43" w:rsidR="00BE1DC4" w:rsidRPr="00EA4AD4" w:rsidRDefault="003546A7" w:rsidP="003D351E">
      <w:pPr>
        <w:pStyle w:val="ListParagraph"/>
        <w:snapToGrid w:val="0"/>
        <w:spacing w:after="120"/>
        <w:ind w:left="0" w:firstLine="0"/>
        <w:contextualSpacing w:val="0"/>
        <w:jc w:val="both"/>
        <w:rPr>
          <w:rFonts w:ascii="Calibri" w:hAnsi="Calibri" w:cs="Calibri"/>
          <w:color w:val="auto"/>
          <w:sz w:val="20"/>
          <w:szCs w:val="20"/>
        </w:rPr>
      </w:pPr>
      <w:r w:rsidRPr="00EA4AD4">
        <w:rPr>
          <w:rFonts w:ascii="Calibri" w:hAnsi="Calibri" w:cs="Calibri"/>
          <w:color w:val="auto"/>
          <w:sz w:val="20"/>
          <w:szCs w:val="20"/>
        </w:rPr>
        <w:t xml:space="preserve">Printre </w:t>
      </w:r>
      <w:r w:rsidRPr="00EA4AD4">
        <w:rPr>
          <w:rFonts w:ascii="Calibri" w:hAnsi="Calibri" w:cs="Calibri"/>
          <w:b/>
          <w:color w:val="auto"/>
          <w:sz w:val="20"/>
          <w:szCs w:val="20"/>
        </w:rPr>
        <w:t>efectele neașteptate</w:t>
      </w:r>
      <w:r w:rsidRPr="00EA4AD4">
        <w:rPr>
          <w:rFonts w:ascii="Calibri" w:hAnsi="Calibri" w:cs="Calibri"/>
          <w:color w:val="auto"/>
          <w:sz w:val="20"/>
          <w:szCs w:val="20"/>
        </w:rPr>
        <w:t xml:space="preserve"> ale intervențiilor pot fi enumerate: creșterea gradului de motivare și a interesului persoanelor vulnerabile față de identificarea unui loc de muncă și creșterea stimei de sine. </w:t>
      </w:r>
    </w:p>
    <w:p w14:paraId="324EE5B0" w14:textId="6FB173AB" w:rsidR="00863277" w:rsidRPr="00EA4AD4" w:rsidRDefault="00553405"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83" w:name="_Toc68516134"/>
      <w:r w:rsidRPr="00EA4AD4">
        <w:rPr>
          <w:rFonts w:ascii="Calibri" w:eastAsia="SimSun" w:hAnsi="Calibri" w:cs="Calibri"/>
          <w:color w:val="3CA1BC"/>
          <w:sz w:val="20"/>
          <w:szCs w:val="20"/>
          <w:lang w:bidi="ne-NP"/>
        </w:rPr>
        <w:t>Complementaritatea cu alte intervenții</w:t>
      </w:r>
      <w:bookmarkEnd w:id="83"/>
    </w:p>
    <w:p w14:paraId="233CA826" w14:textId="5372022D" w:rsidR="00863277" w:rsidRPr="00EA4AD4" w:rsidRDefault="00863277" w:rsidP="003D351E">
      <w:pPr>
        <w:spacing w:after="120"/>
        <w:jc w:val="both"/>
        <w:rPr>
          <w:rFonts w:ascii="Calibri" w:eastAsia="SimSun" w:hAnsi="Calibri" w:cs="Calibri"/>
          <w:sz w:val="20"/>
          <w:szCs w:val="20"/>
        </w:rPr>
      </w:pPr>
      <w:r w:rsidRPr="00EA4AD4">
        <w:rPr>
          <w:rFonts w:ascii="Calibri" w:hAnsi="Calibri" w:cs="Calibri"/>
          <w:sz w:val="20"/>
          <w:szCs w:val="20"/>
        </w:rPr>
        <w:t xml:space="preserve">Proiectul CATALACTICA </w:t>
      </w:r>
      <w:r w:rsidR="007B0F83" w:rsidRPr="00EA4AD4">
        <w:rPr>
          <w:rFonts w:ascii="Calibri" w:hAnsi="Calibri" w:cs="Calibri"/>
          <w:sz w:val="20"/>
          <w:szCs w:val="20"/>
        </w:rPr>
        <w:t xml:space="preserve">este complementar </w:t>
      </w:r>
      <w:r w:rsidR="00CF5F14" w:rsidRPr="00EA4AD4">
        <w:rPr>
          <w:rFonts w:ascii="Calibri" w:hAnsi="Calibri" w:cs="Calibri"/>
          <w:sz w:val="20"/>
          <w:szCs w:val="20"/>
        </w:rPr>
        <w:t xml:space="preserve">cu alte două proiecte implementate de către beneficiarul de finanțare, prin </w:t>
      </w:r>
      <w:r w:rsidRPr="00EA4AD4">
        <w:rPr>
          <w:rFonts w:ascii="Calibri" w:hAnsi="Calibri" w:cs="Calibri"/>
          <w:sz w:val="20"/>
          <w:szCs w:val="20"/>
        </w:rPr>
        <w:t>POSDR</w:t>
      </w:r>
      <w:r w:rsidR="002D5819" w:rsidRPr="00EA4AD4">
        <w:rPr>
          <w:rFonts w:ascii="Calibri" w:hAnsi="Calibri" w:cs="Calibri"/>
          <w:sz w:val="20"/>
          <w:szCs w:val="20"/>
        </w:rPr>
        <w:t xml:space="preserve">U. Primul proiect a fost implementat </w:t>
      </w:r>
      <w:r w:rsidR="00CF5F14" w:rsidRPr="00EA4AD4">
        <w:rPr>
          <w:rFonts w:ascii="Calibri" w:hAnsi="Calibri" w:cs="Calibri"/>
          <w:sz w:val="20"/>
          <w:szCs w:val="20"/>
        </w:rPr>
        <w:t xml:space="preserve">prin intermediul </w:t>
      </w:r>
      <w:r w:rsidRPr="00EA4AD4">
        <w:rPr>
          <w:rFonts w:ascii="Calibri" w:hAnsi="Calibri" w:cs="Calibri"/>
          <w:sz w:val="20"/>
          <w:szCs w:val="20"/>
        </w:rPr>
        <w:t>DMI 5.1,</w:t>
      </w:r>
      <w:r w:rsidR="002D5819" w:rsidRPr="00EA4AD4">
        <w:rPr>
          <w:rFonts w:ascii="Calibri" w:hAnsi="Calibri" w:cs="Calibri"/>
          <w:sz w:val="20"/>
          <w:szCs w:val="20"/>
        </w:rPr>
        <w:t xml:space="preserve"> fiind </w:t>
      </w:r>
      <w:r w:rsidR="001221BA" w:rsidRPr="00EA4AD4">
        <w:rPr>
          <w:rFonts w:ascii="Calibri" w:hAnsi="Calibri" w:cs="Calibri"/>
          <w:sz w:val="20"/>
          <w:szCs w:val="20"/>
        </w:rPr>
        <w:t xml:space="preserve">dedicat persoanelor </w:t>
      </w:r>
      <w:r w:rsidRPr="00EA4AD4">
        <w:rPr>
          <w:rFonts w:ascii="Calibri" w:hAnsi="Calibri" w:cs="Calibri"/>
          <w:sz w:val="20"/>
          <w:szCs w:val="20"/>
        </w:rPr>
        <w:t xml:space="preserve">vulnerabile din </w:t>
      </w:r>
      <w:r w:rsidR="001221BA" w:rsidRPr="00EA4AD4">
        <w:rPr>
          <w:rFonts w:ascii="Calibri" w:hAnsi="Calibri" w:cs="Calibri"/>
          <w:sz w:val="20"/>
          <w:szCs w:val="20"/>
        </w:rPr>
        <w:t>județul</w:t>
      </w:r>
      <w:r w:rsidRPr="00EA4AD4">
        <w:rPr>
          <w:rFonts w:ascii="Calibri" w:hAnsi="Calibri" w:cs="Calibri"/>
          <w:sz w:val="20"/>
          <w:szCs w:val="20"/>
        </w:rPr>
        <w:t xml:space="preserve"> Olt, </w:t>
      </w:r>
      <w:r w:rsidR="001221BA" w:rsidRPr="00EA4AD4">
        <w:rPr>
          <w:rFonts w:ascii="Calibri" w:hAnsi="Calibri" w:cs="Calibri"/>
          <w:sz w:val="20"/>
          <w:szCs w:val="20"/>
        </w:rPr>
        <w:t xml:space="preserve">aflate </w:t>
      </w:r>
      <w:r w:rsidRPr="00EA4AD4">
        <w:rPr>
          <w:rFonts w:ascii="Calibri" w:hAnsi="Calibri" w:cs="Calibri"/>
          <w:sz w:val="20"/>
          <w:szCs w:val="20"/>
        </w:rPr>
        <w:t>în căutarea unui loc de muncă</w:t>
      </w:r>
      <w:r w:rsidR="001221BA" w:rsidRPr="00EA4AD4">
        <w:rPr>
          <w:rFonts w:ascii="Calibri" w:hAnsi="Calibri" w:cs="Calibri"/>
          <w:sz w:val="20"/>
          <w:szCs w:val="20"/>
        </w:rPr>
        <w:t>,</w:t>
      </w:r>
      <w:r w:rsidR="002D5819" w:rsidRPr="00EA4AD4">
        <w:rPr>
          <w:rFonts w:ascii="Calibri" w:hAnsi="Calibri" w:cs="Calibri"/>
          <w:sz w:val="20"/>
          <w:szCs w:val="20"/>
        </w:rPr>
        <w:t xml:space="preserve"> iar cele de-al doilea proiect </w:t>
      </w:r>
      <w:r w:rsidR="001221BA" w:rsidRPr="00EA4AD4">
        <w:rPr>
          <w:rFonts w:ascii="Calibri" w:hAnsi="Calibri" w:cs="Calibri"/>
          <w:sz w:val="20"/>
          <w:szCs w:val="20"/>
        </w:rPr>
        <w:t xml:space="preserve">prin intermediul DMI 6.1, </w:t>
      </w:r>
      <w:r w:rsidR="00DB538B" w:rsidRPr="00EA4AD4">
        <w:rPr>
          <w:rFonts w:ascii="Calibri" w:hAnsi="Calibri" w:cs="Calibri"/>
          <w:sz w:val="20"/>
          <w:szCs w:val="20"/>
        </w:rPr>
        <w:t>fiind implicate comunitățile</w:t>
      </w:r>
      <w:r w:rsidRPr="00EA4AD4">
        <w:rPr>
          <w:rFonts w:ascii="Calibri" w:hAnsi="Calibri" w:cs="Calibri"/>
          <w:sz w:val="20"/>
          <w:szCs w:val="20"/>
        </w:rPr>
        <w:t xml:space="preserve"> vulnerabile</w:t>
      </w:r>
      <w:r w:rsidR="00DB538B" w:rsidRPr="00EA4AD4">
        <w:rPr>
          <w:rFonts w:ascii="Calibri" w:hAnsi="Calibri" w:cs="Calibri"/>
          <w:sz w:val="20"/>
          <w:szCs w:val="20"/>
        </w:rPr>
        <w:t xml:space="preserve"> – persoane de etnie </w:t>
      </w:r>
      <w:r w:rsidRPr="00EA4AD4">
        <w:rPr>
          <w:rFonts w:ascii="Calibri" w:hAnsi="Calibri" w:cs="Calibri"/>
          <w:sz w:val="20"/>
          <w:szCs w:val="20"/>
        </w:rPr>
        <w:t>rom</w:t>
      </w:r>
      <w:r w:rsidR="00DB538B" w:rsidRPr="00EA4AD4">
        <w:rPr>
          <w:rFonts w:ascii="Calibri" w:hAnsi="Calibri" w:cs="Calibri"/>
          <w:sz w:val="20"/>
          <w:szCs w:val="20"/>
        </w:rPr>
        <w:t xml:space="preserve">ă. </w:t>
      </w:r>
      <w:r w:rsidRPr="00EA4AD4">
        <w:rPr>
          <w:rFonts w:ascii="Calibri" w:hAnsi="Calibri" w:cs="Calibri"/>
          <w:sz w:val="20"/>
          <w:szCs w:val="20"/>
        </w:rPr>
        <w:t xml:space="preserve"> </w:t>
      </w:r>
      <w:r w:rsidR="00DB538B" w:rsidRPr="00EA4AD4">
        <w:rPr>
          <w:rFonts w:ascii="Calibri" w:hAnsi="Calibri" w:cs="Calibri"/>
          <w:sz w:val="20"/>
          <w:szCs w:val="20"/>
        </w:rPr>
        <w:t xml:space="preserve">Activitățile derulate au constat în: </w:t>
      </w:r>
      <w:r w:rsidRPr="00EA4AD4">
        <w:rPr>
          <w:rFonts w:ascii="Calibri" w:hAnsi="Calibri" w:cs="Calibri"/>
          <w:sz w:val="20"/>
          <w:szCs w:val="20"/>
        </w:rPr>
        <w:t>evaluarea nevoilor individuale ale beneficiarilor</w:t>
      </w:r>
      <w:r w:rsidR="0033631C" w:rsidRPr="00EA4AD4">
        <w:rPr>
          <w:rFonts w:ascii="Calibri" w:hAnsi="Calibri" w:cs="Calibri"/>
          <w:sz w:val="20"/>
          <w:szCs w:val="20"/>
        </w:rPr>
        <w:t xml:space="preserve">; </w:t>
      </w:r>
      <w:r w:rsidR="00DB538B" w:rsidRPr="00EA4AD4">
        <w:rPr>
          <w:rFonts w:ascii="Calibri" w:hAnsi="Calibri" w:cs="Calibri"/>
          <w:sz w:val="20"/>
          <w:szCs w:val="20"/>
        </w:rPr>
        <w:t xml:space="preserve">activități de </w:t>
      </w:r>
      <w:r w:rsidRPr="00EA4AD4">
        <w:rPr>
          <w:rFonts w:ascii="Calibri" w:hAnsi="Calibri" w:cs="Calibri"/>
          <w:sz w:val="20"/>
          <w:szCs w:val="20"/>
        </w:rPr>
        <w:t>informare şi consiliere profesională personalizată; realizarea planurilor individuale de integrare profesională</w:t>
      </w:r>
      <w:r w:rsidR="0033631C" w:rsidRPr="00EA4AD4">
        <w:rPr>
          <w:rFonts w:ascii="Calibri" w:hAnsi="Calibri" w:cs="Calibri"/>
          <w:sz w:val="20"/>
          <w:szCs w:val="20"/>
        </w:rPr>
        <w:t xml:space="preserve">; </w:t>
      </w:r>
      <w:r w:rsidRPr="00EA4AD4">
        <w:rPr>
          <w:rFonts w:ascii="Calibri" w:hAnsi="Calibri" w:cs="Calibri"/>
          <w:sz w:val="20"/>
          <w:szCs w:val="20"/>
        </w:rPr>
        <w:t>formare profesionala,</w:t>
      </w:r>
      <w:r w:rsidR="0033631C" w:rsidRPr="00EA4AD4">
        <w:rPr>
          <w:rFonts w:ascii="Calibri" w:hAnsi="Calibri" w:cs="Calibri"/>
          <w:sz w:val="20"/>
          <w:szCs w:val="20"/>
        </w:rPr>
        <w:t xml:space="preserve"> etc. </w:t>
      </w:r>
    </w:p>
    <w:p w14:paraId="29E8C416" w14:textId="77777777" w:rsidR="00BE1DC4" w:rsidRPr="00EA4AD4" w:rsidRDefault="00BE1DC4" w:rsidP="003D351E">
      <w:pPr>
        <w:spacing w:after="120"/>
        <w:jc w:val="both"/>
        <w:rPr>
          <w:rFonts w:ascii="Calibri" w:hAnsi="Calibri" w:cs="Calibri"/>
          <w:sz w:val="20"/>
          <w:szCs w:val="20"/>
        </w:rPr>
      </w:pPr>
    </w:p>
    <w:p w14:paraId="3277B0A7" w14:textId="0C44A96A" w:rsidR="003546A7" w:rsidRPr="00EA4AD4"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84" w:name="_Toc68516135"/>
      <w:r w:rsidRPr="00EA4AD4">
        <w:rPr>
          <w:rFonts w:ascii="Calibri" w:eastAsia="SimSun" w:hAnsi="Calibri" w:cs="Calibri"/>
          <w:color w:val="3CA1BC"/>
          <w:sz w:val="20"/>
          <w:szCs w:val="20"/>
          <w:lang w:bidi="ne-NP"/>
        </w:rPr>
        <w:t>Sustenabilitate, propagare și posibilități de multiplicare a acțiunilor care au dus la succesul intervențiilor</w:t>
      </w:r>
      <w:bookmarkEnd w:id="84"/>
    </w:p>
    <w:p w14:paraId="34C0CC03" w14:textId="7405F7BC" w:rsidR="003546A7" w:rsidRPr="00EA4AD4" w:rsidRDefault="003546A7" w:rsidP="003D351E">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Ulterior finalizării proiectelor, entitățile beneficiare de finanțare și-au propus să încadreze marea majoritate a activităților dedicate grupurilor vulnerabile în activitatea curentă (informare și consiliere, calificare/recalificare).</w:t>
      </w:r>
    </w:p>
    <w:p w14:paraId="5DA56B81" w14:textId="77777777" w:rsidR="003546A7" w:rsidRPr="00EA4AD4" w:rsidRDefault="003546A7" w:rsidP="003D351E">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Rezultatele notabile și experiența acumulată ca urmare a implementării proiectelor erau propuse a fi promovate ca și exemple de bună practică și pentru a fi integrate în strategiile și politicile de la diferitele nivele dacă prezintă interes. </w:t>
      </w:r>
    </w:p>
    <w:p w14:paraId="6A49986A" w14:textId="5E496086" w:rsidR="00BE1DC4" w:rsidRDefault="00BE1DC4" w:rsidP="003D351E">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Nu sunt suficiente date disponibile pentru a putea detalia concret dacă și cum rezultatele din cele două proiecte au fost ulterior integrate în alte măsuri/acțiuni. </w:t>
      </w:r>
    </w:p>
    <w:p w14:paraId="4008DC61" w14:textId="77777777" w:rsidR="00011D65" w:rsidRPr="00EA4AD4" w:rsidRDefault="00011D65" w:rsidP="003D351E">
      <w:pPr>
        <w:snapToGrid w:val="0"/>
        <w:spacing w:after="120"/>
        <w:jc w:val="both"/>
        <w:rPr>
          <w:rFonts w:ascii="Calibri" w:hAnsi="Calibri" w:cs="Calibri"/>
          <w:color w:val="000000"/>
          <w:sz w:val="20"/>
          <w:szCs w:val="20"/>
          <w:shd w:val="clear" w:color="auto" w:fill="FFFFFF"/>
        </w:rPr>
      </w:pPr>
    </w:p>
    <w:p w14:paraId="4DA367A1" w14:textId="607C7080" w:rsidR="003546A7" w:rsidRPr="007B4BCE"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85" w:name="_Toc68516136"/>
      <w:r w:rsidRPr="007B4BCE">
        <w:rPr>
          <w:rFonts w:ascii="Calibri" w:eastAsia="SimSun" w:hAnsi="Calibri" w:cs="Calibri"/>
          <w:color w:val="3CA1BC"/>
          <w:sz w:val="20"/>
          <w:szCs w:val="20"/>
          <w:lang w:bidi="ne-NP"/>
        </w:rPr>
        <w:t>Costurile implicate pe categorii de activități</w:t>
      </w:r>
      <w:bookmarkEnd w:id="85"/>
      <w:r w:rsidRPr="007B4BCE">
        <w:rPr>
          <w:rFonts w:ascii="Calibri" w:eastAsia="SimSun" w:hAnsi="Calibri" w:cs="Calibri"/>
          <w:color w:val="3CA1BC"/>
          <w:sz w:val="20"/>
          <w:szCs w:val="20"/>
          <w:lang w:bidi="ne-NP"/>
        </w:rPr>
        <w:t xml:space="preserve"> </w:t>
      </w:r>
    </w:p>
    <w:p w14:paraId="10CB59CB" w14:textId="4809EAF9" w:rsidR="003546A7" w:rsidRPr="007B4BCE" w:rsidRDefault="003A58F1" w:rsidP="003D351E">
      <w:pPr>
        <w:snapToGrid w:val="0"/>
        <w:spacing w:after="120"/>
        <w:jc w:val="both"/>
        <w:rPr>
          <w:rFonts w:ascii="Calibri" w:hAnsi="Calibri" w:cs="Calibri"/>
          <w:color w:val="000000"/>
          <w:sz w:val="20"/>
          <w:szCs w:val="20"/>
          <w:shd w:val="clear" w:color="auto" w:fill="FFFFFF"/>
        </w:rPr>
      </w:pPr>
      <w:r w:rsidRPr="007B4BCE">
        <w:rPr>
          <w:rFonts w:ascii="Calibri" w:hAnsi="Calibri" w:cs="Calibri"/>
          <w:color w:val="000000"/>
          <w:sz w:val="20"/>
          <w:szCs w:val="20"/>
          <w:shd w:val="clear" w:color="auto" w:fill="FFFFFF"/>
        </w:rPr>
        <w:t>În cazul</w:t>
      </w:r>
      <w:r w:rsidR="00201CD5" w:rsidRPr="007B4BCE">
        <w:rPr>
          <w:rFonts w:ascii="Calibri" w:hAnsi="Calibri" w:cs="Calibri"/>
          <w:color w:val="000000"/>
          <w:sz w:val="20"/>
          <w:szCs w:val="20"/>
          <w:shd w:val="clear" w:color="auto" w:fill="FFFFFF"/>
        </w:rPr>
        <w:t xml:space="preserve"> proiectului</w:t>
      </w:r>
      <w:r w:rsidRPr="007B4BCE">
        <w:rPr>
          <w:rFonts w:ascii="Calibri" w:hAnsi="Calibri" w:cs="Calibri"/>
          <w:color w:val="000000"/>
          <w:sz w:val="20"/>
          <w:szCs w:val="20"/>
          <w:shd w:val="clear" w:color="auto" w:fill="FFFFFF"/>
        </w:rPr>
        <w:t xml:space="preserve"> CATALACTICA </w:t>
      </w:r>
      <w:r w:rsidR="00201CD5" w:rsidRPr="007B4BCE">
        <w:rPr>
          <w:rFonts w:ascii="Calibri" w:hAnsi="Calibri" w:cs="Calibri"/>
          <w:color w:val="000000"/>
          <w:sz w:val="20"/>
          <w:szCs w:val="20"/>
          <w:shd w:val="clear" w:color="auto" w:fill="FFFFFF"/>
        </w:rPr>
        <w:t xml:space="preserve">cele mai mari cheltuieli sunt reprezentate de cheltuielile cu personalul </w:t>
      </w:r>
      <w:r w:rsidR="00B414D2" w:rsidRPr="007B4BCE">
        <w:rPr>
          <w:rFonts w:ascii="Calibri" w:hAnsi="Calibri" w:cs="Calibri"/>
          <w:color w:val="000000"/>
          <w:sz w:val="20"/>
          <w:szCs w:val="20"/>
          <w:shd w:val="clear" w:color="auto" w:fill="FFFFFF"/>
        </w:rPr>
        <w:t xml:space="preserve">54,47%, iar în cazul proiectului </w:t>
      </w:r>
      <w:r w:rsidR="00AC5CAF" w:rsidRPr="007B4BCE">
        <w:rPr>
          <w:rFonts w:ascii="Calibri" w:hAnsi="Calibri" w:cs="Calibri"/>
          <w:color w:val="000000"/>
          <w:sz w:val="20"/>
          <w:szCs w:val="20"/>
          <w:shd w:val="clear" w:color="auto" w:fill="FFFFFF"/>
        </w:rPr>
        <w:t xml:space="preserve">MMFPSPV </w:t>
      </w:r>
      <w:r w:rsidR="00370D89" w:rsidRPr="007B4BCE">
        <w:rPr>
          <w:rFonts w:ascii="Calibri" w:hAnsi="Calibri" w:cs="Calibri"/>
          <w:color w:val="000000"/>
          <w:sz w:val="20"/>
          <w:szCs w:val="20"/>
          <w:shd w:val="clear" w:color="auto" w:fill="FFFFFF"/>
        </w:rPr>
        <w:t xml:space="preserve">de cheltuielile aferente </w:t>
      </w:r>
      <w:r w:rsidR="001A2C9A" w:rsidRPr="007B4BCE">
        <w:rPr>
          <w:rFonts w:ascii="Calibri" w:hAnsi="Calibri" w:cs="Calibri"/>
          <w:color w:val="000000"/>
          <w:sz w:val="20"/>
          <w:szCs w:val="20"/>
          <w:shd w:val="clear" w:color="auto" w:fill="FFFFFF"/>
        </w:rPr>
        <w:t>activităților</w:t>
      </w:r>
      <w:r w:rsidR="00370D89" w:rsidRPr="007B4BCE">
        <w:rPr>
          <w:rFonts w:ascii="Calibri" w:hAnsi="Calibri" w:cs="Calibri"/>
          <w:color w:val="000000"/>
          <w:sz w:val="20"/>
          <w:szCs w:val="20"/>
          <w:shd w:val="clear" w:color="auto" w:fill="FFFFFF"/>
        </w:rPr>
        <w:t xml:space="preserve"> </w:t>
      </w:r>
      <w:r w:rsidR="001A2C9A" w:rsidRPr="007B4BCE">
        <w:rPr>
          <w:rFonts w:ascii="Calibri" w:hAnsi="Calibri" w:cs="Calibri"/>
          <w:color w:val="000000"/>
          <w:sz w:val="20"/>
          <w:szCs w:val="20"/>
          <w:shd w:val="clear" w:color="auto" w:fill="FFFFFF"/>
        </w:rPr>
        <w:t>externalizate</w:t>
      </w:r>
      <w:r w:rsidR="00370D89" w:rsidRPr="007B4BCE">
        <w:rPr>
          <w:rFonts w:ascii="Calibri" w:hAnsi="Calibri" w:cs="Calibri"/>
          <w:color w:val="000000"/>
          <w:sz w:val="20"/>
          <w:szCs w:val="20"/>
          <w:shd w:val="clear" w:color="auto" w:fill="FFFFFF"/>
        </w:rPr>
        <w:t xml:space="preserve"> 52,91%.</w:t>
      </w:r>
    </w:p>
    <w:p w14:paraId="575B0039" w14:textId="2B4CEB98" w:rsidR="00C42107" w:rsidRPr="007B4BCE" w:rsidRDefault="00575325" w:rsidP="003D351E">
      <w:pPr>
        <w:snapToGrid w:val="0"/>
        <w:spacing w:after="120"/>
        <w:jc w:val="both"/>
        <w:rPr>
          <w:rFonts w:ascii="Calibri" w:hAnsi="Calibri" w:cs="Calibri"/>
          <w:color w:val="000000"/>
          <w:sz w:val="20"/>
          <w:szCs w:val="20"/>
          <w:shd w:val="clear" w:color="auto" w:fill="FFFFFF"/>
        </w:rPr>
      </w:pPr>
      <w:r w:rsidRPr="007B4BCE">
        <w:rPr>
          <w:rFonts w:ascii="Calibri" w:hAnsi="Calibri" w:cs="Calibri"/>
          <w:color w:val="000000"/>
          <w:sz w:val="20"/>
          <w:szCs w:val="20"/>
          <w:shd w:val="clear" w:color="auto" w:fill="FFFFFF"/>
        </w:rPr>
        <w:t>Altă pondere semnificativă</w:t>
      </w:r>
      <w:r w:rsidR="00515BCA" w:rsidRPr="007B4BCE">
        <w:rPr>
          <w:rFonts w:ascii="Calibri" w:hAnsi="Calibri" w:cs="Calibri"/>
          <w:color w:val="000000"/>
          <w:sz w:val="20"/>
          <w:szCs w:val="20"/>
          <w:shd w:val="clear" w:color="auto" w:fill="FFFFFF"/>
        </w:rPr>
        <w:t xml:space="preserve"> </w:t>
      </w:r>
      <w:r w:rsidR="0044752F" w:rsidRPr="007B4BCE">
        <w:rPr>
          <w:rFonts w:ascii="Calibri" w:hAnsi="Calibri" w:cs="Calibri"/>
          <w:color w:val="000000"/>
          <w:sz w:val="20"/>
          <w:szCs w:val="20"/>
          <w:shd w:val="clear" w:color="auto" w:fill="FFFFFF"/>
        </w:rPr>
        <w:t xml:space="preserve">a cheltuielilor pentru cele două proiecte este reprezentată de cheltuielile cu subvențiile </w:t>
      </w:r>
      <w:r w:rsidR="00D836DC" w:rsidRPr="007B4BCE">
        <w:rPr>
          <w:rFonts w:ascii="Calibri" w:hAnsi="Calibri" w:cs="Calibri"/>
          <w:color w:val="000000"/>
          <w:sz w:val="20"/>
          <w:szCs w:val="20"/>
          <w:shd w:val="clear" w:color="auto" w:fill="FFFFFF"/>
        </w:rPr>
        <w:t>ș</w:t>
      </w:r>
      <w:r w:rsidR="0044752F" w:rsidRPr="007B4BCE">
        <w:rPr>
          <w:rFonts w:ascii="Calibri" w:hAnsi="Calibri" w:cs="Calibri"/>
          <w:color w:val="000000"/>
          <w:sz w:val="20"/>
          <w:szCs w:val="20"/>
          <w:shd w:val="clear" w:color="auto" w:fill="FFFFFF"/>
        </w:rPr>
        <w:t xml:space="preserve">i bursele, </w:t>
      </w:r>
      <w:r w:rsidR="00D836DC" w:rsidRPr="007B4BCE">
        <w:rPr>
          <w:rFonts w:ascii="Calibri" w:hAnsi="Calibri" w:cs="Calibri"/>
          <w:color w:val="000000"/>
          <w:sz w:val="20"/>
          <w:szCs w:val="20"/>
          <w:shd w:val="clear" w:color="auto" w:fill="FFFFFF"/>
        </w:rPr>
        <w:t xml:space="preserve">pentru proiectul CATALACTICA </w:t>
      </w:r>
      <w:r w:rsidR="00916F92" w:rsidRPr="007B4BCE">
        <w:rPr>
          <w:rFonts w:ascii="Calibri" w:hAnsi="Calibri" w:cs="Calibri"/>
          <w:color w:val="000000"/>
          <w:sz w:val="20"/>
          <w:szCs w:val="20"/>
          <w:shd w:val="clear" w:color="auto" w:fill="FFFFFF"/>
        </w:rPr>
        <w:t>21,16%, iar pentru proiectul MMFPSPV 12,34%.</w:t>
      </w:r>
    </w:p>
    <w:p w14:paraId="58FF8D62" w14:textId="1AE3C042" w:rsidR="001044A2" w:rsidRPr="007B4BCE" w:rsidRDefault="001044A2" w:rsidP="003D351E">
      <w:pPr>
        <w:snapToGrid w:val="0"/>
        <w:spacing w:after="120"/>
        <w:jc w:val="both"/>
        <w:rPr>
          <w:rFonts w:ascii="Calibri" w:hAnsi="Calibri" w:cs="Calibri"/>
          <w:color w:val="000000"/>
          <w:sz w:val="20"/>
          <w:szCs w:val="20"/>
          <w:shd w:val="clear" w:color="auto" w:fill="FFFFFF"/>
        </w:rPr>
      </w:pPr>
      <w:r w:rsidRPr="007B4BCE">
        <w:rPr>
          <w:rFonts w:ascii="Calibri" w:eastAsiaTheme="minorHAnsi" w:hAnsi="Calibri" w:cs="Calibri"/>
          <w:sz w:val="20"/>
          <w:szCs w:val="20"/>
          <w:lang w:eastAsia="en-US"/>
        </w:rPr>
        <w:t>Cheltuielile aferente managementului de proiect este</w:t>
      </w:r>
      <w:r w:rsidR="004603EC" w:rsidRPr="007B4BCE">
        <w:rPr>
          <w:rFonts w:ascii="Calibri" w:eastAsiaTheme="minorHAnsi" w:hAnsi="Calibri" w:cs="Calibri"/>
          <w:sz w:val="20"/>
          <w:szCs w:val="20"/>
          <w:lang w:eastAsia="en-US"/>
        </w:rPr>
        <w:t xml:space="preserve"> mic în cazul ambelor proiecte, </w:t>
      </w:r>
      <w:r w:rsidR="00A2536D" w:rsidRPr="007B4BCE">
        <w:rPr>
          <w:rFonts w:ascii="Calibri" w:eastAsiaTheme="minorHAnsi" w:hAnsi="Calibri" w:cs="Calibri"/>
          <w:sz w:val="20"/>
          <w:szCs w:val="20"/>
          <w:lang w:eastAsia="en-US"/>
        </w:rPr>
        <w:t xml:space="preserve">0,20% pentru proiectul CATALACTICA, respectiv 2,52% pentru proiectul </w:t>
      </w:r>
      <w:r w:rsidR="00A2536D" w:rsidRPr="007B4BCE">
        <w:rPr>
          <w:rFonts w:ascii="Calibri" w:hAnsi="Calibri" w:cs="Calibri"/>
          <w:color w:val="000000"/>
          <w:sz w:val="20"/>
          <w:szCs w:val="20"/>
          <w:shd w:val="clear" w:color="auto" w:fill="FFFFFF"/>
        </w:rPr>
        <w:t>MMFPSPV.</w:t>
      </w:r>
    </w:p>
    <w:p w14:paraId="64406D1A" w14:textId="2A59F344" w:rsidR="003546A7" w:rsidRPr="00EA4AD4" w:rsidRDefault="003546A7" w:rsidP="00011D65">
      <w:pPr>
        <w:pStyle w:val="ListParagraph"/>
        <w:keepNext/>
        <w:numPr>
          <w:ilvl w:val="0"/>
          <w:numId w:val="41"/>
        </w:numPr>
        <w:snapToGrid w:val="0"/>
        <w:spacing w:after="120"/>
        <w:contextualSpacing w:val="0"/>
        <w:jc w:val="both"/>
        <w:outlineLvl w:val="0"/>
        <w:rPr>
          <w:rFonts w:ascii="Calibri" w:eastAsia="SimSun" w:hAnsi="Calibri" w:cs="Calibri"/>
          <w:color w:val="3CA1BC"/>
          <w:sz w:val="20"/>
          <w:szCs w:val="20"/>
          <w:lang w:bidi="ne-NP"/>
        </w:rPr>
      </w:pPr>
      <w:bookmarkStart w:id="86" w:name="_Toc68516137"/>
      <w:r w:rsidRPr="00EA4AD4">
        <w:rPr>
          <w:rFonts w:ascii="Calibri" w:eastAsia="SimSun" w:hAnsi="Calibri" w:cs="Calibri"/>
          <w:color w:val="3CA1BC"/>
          <w:sz w:val="20"/>
          <w:szCs w:val="20"/>
          <w:lang w:bidi="ne-NP"/>
        </w:rPr>
        <w:t>Lecții învățate</w:t>
      </w:r>
      <w:bookmarkEnd w:id="86"/>
    </w:p>
    <w:p w14:paraId="09A39705" w14:textId="67CEDEED" w:rsidR="003546A7" w:rsidRPr="00EA4AD4" w:rsidRDefault="003546A7" w:rsidP="003D351E">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Derularea proiectelor POSDRU a condus la dobândirea de experiență în rândul beneficiarilor, care au </w:t>
      </w:r>
      <w:r w:rsidR="00610D61" w:rsidRPr="00EA4AD4">
        <w:rPr>
          <w:rFonts w:ascii="Calibri" w:hAnsi="Calibri" w:cs="Calibri"/>
          <w:color w:val="000000"/>
          <w:sz w:val="20"/>
          <w:szCs w:val="20"/>
          <w:shd w:val="clear" w:color="auto" w:fill="FFFFFF"/>
        </w:rPr>
        <w:t xml:space="preserve">reușit să </w:t>
      </w:r>
      <w:r w:rsidRPr="00EA4AD4">
        <w:rPr>
          <w:rFonts w:ascii="Calibri" w:hAnsi="Calibri" w:cs="Calibri"/>
          <w:color w:val="000000"/>
          <w:sz w:val="20"/>
          <w:szCs w:val="20"/>
          <w:shd w:val="clear" w:color="auto" w:fill="FFFFFF"/>
        </w:rPr>
        <w:t>depăș</w:t>
      </w:r>
      <w:r w:rsidR="00610D61" w:rsidRPr="00EA4AD4">
        <w:rPr>
          <w:rFonts w:ascii="Calibri" w:hAnsi="Calibri" w:cs="Calibri"/>
          <w:color w:val="000000"/>
          <w:sz w:val="20"/>
          <w:szCs w:val="20"/>
          <w:shd w:val="clear" w:color="auto" w:fill="FFFFFF"/>
        </w:rPr>
        <w:t>ească</w:t>
      </w:r>
      <w:r w:rsidRPr="00EA4AD4">
        <w:rPr>
          <w:rFonts w:ascii="Calibri" w:hAnsi="Calibri" w:cs="Calibri"/>
          <w:color w:val="000000"/>
          <w:sz w:val="20"/>
          <w:szCs w:val="20"/>
          <w:shd w:val="clear" w:color="auto" w:fill="FFFFFF"/>
        </w:rPr>
        <w:t xml:space="preserve"> diferitele probleme apărute pe parcursul implementării (implicarea grupului țintă și motivarea acestuia în vederea angrenării pe piața muncii, managementul parteneriatului, susținerea cash flow-ului, etc.)</w:t>
      </w:r>
      <w:r w:rsidR="00610D61" w:rsidRPr="00EA4AD4">
        <w:rPr>
          <w:rFonts w:ascii="Calibri" w:hAnsi="Calibri" w:cs="Calibri"/>
          <w:color w:val="000000"/>
          <w:sz w:val="20"/>
          <w:szCs w:val="20"/>
          <w:shd w:val="clear" w:color="auto" w:fill="FFFFFF"/>
        </w:rPr>
        <w:t>.</w:t>
      </w:r>
      <w:r w:rsidRPr="00EA4AD4">
        <w:rPr>
          <w:rFonts w:ascii="Calibri" w:hAnsi="Calibri" w:cs="Calibri"/>
          <w:color w:val="000000"/>
          <w:sz w:val="20"/>
          <w:szCs w:val="20"/>
          <w:shd w:val="clear" w:color="auto" w:fill="FFFFFF"/>
        </w:rPr>
        <w:t xml:space="preserve"> </w:t>
      </w:r>
    </w:p>
    <w:p w14:paraId="064B0D9B" w14:textId="77777777" w:rsidR="0055141A" w:rsidRPr="00EA4AD4" w:rsidRDefault="0055141A" w:rsidP="003D351E">
      <w:pPr>
        <w:snapToGrid w:val="0"/>
        <w:spacing w:after="120"/>
        <w:jc w:val="both"/>
        <w:rPr>
          <w:rFonts w:ascii="Calibri" w:hAnsi="Calibri" w:cs="Calibri"/>
          <w:color w:val="000000"/>
          <w:sz w:val="20"/>
          <w:szCs w:val="20"/>
          <w:shd w:val="clear" w:color="auto" w:fill="FFFFFF"/>
        </w:rPr>
      </w:pPr>
    </w:p>
    <w:p w14:paraId="63E54573" w14:textId="2837FE71" w:rsidR="003546A7" w:rsidRPr="00EA4AD4" w:rsidRDefault="003546A7" w:rsidP="007C3E03">
      <w:pPr>
        <w:pStyle w:val="Heading1"/>
        <w:keepLines w:val="0"/>
        <w:numPr>
          <w:ilvl w:val="0"/>
          <w:numId w:val="9"/>
        </w:numPr>
        <w:snapToGrid w:val="0"/>
        <w:spacing w:before="0" w:after="120"/>
        <w:jc w:val="both"/>
        <w:rPr>
          <w:rFonts w:ascii="Calibri" w:eastAsia="Times New Roman" w:hAnsi="Calibri" w:cs="Calibri"/>
          <w:b/>
          <w:color w:val="3CA1BC"/>
          <w:kern w:val="1"/>
          <w:sz w:val="20"/>
          <w:szCs w:val="20"/>
          <w:lang w:eastAsia="ar-SA"/>
        </w:rPr>
      </w:pPr>
      <w:r w:rsidRPr="00EA4AD4">
        <w:rPr>
          <w:rFonts w:ascii="Calibri" w:eastAsia="Times New Roman" w:hAnsi="Calibri" w:cs="Calibri"/>
          <w:b/>
          <w:color w:val="3CA1BC"/>
          <w:kern w:val="1"/>
          <w:sz w:val="20"/>
          <w:szCs w:val="20"/>
          <w:lang w:eastAsia="ar-SA"/>
        </w:rPr>
        <w:lastRenderedPageBreak/>
        <w:t xml:space="preserve"> </w:t>
      </w:r>
      <w:bookmarkStart w:id="87" w:name="_Toc68516138"/>
      <w:r w:rsidRPr="00EA4AD4">
        <w:rPr>
          <w:rFonts w:ascii="Calibri" w:eastAsia="Times New Roman" w:hAnsi="Calibri" w:cs="Calibri"/>
          <w:b/>
          <w:color w:val="3CA1BC"/>
          <w:kern w:val="1"/>
          <w:sz w:val="20"/>
          <w:szCs w:val="20"/>
          <w:lang w:eastAsia="ar-SA"/>
        </w:rPr>
        <w:t>CONCLUZII</w:t>
      </w:r>
      <w:bookmarkEnd w:id="87"/>
    </w:p>
    <w:p w14:paraId="7D05C104" w14:textId="0D7E3E9D" w:rsidR="003546A7" w:rsidRPr="00EA4AD4" w:rsidRDefault="003546A7" w:rsidP="003D351E">
      <w:pPr>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POSDRU, prin DMI 6.2</w:t>
      </w:r>
      <w:r w:rsidR="00D128C3" w:rsidRPr="00EA4AD4">
        <w:rPr>
          <w:rFonts w:ascii="Calibri" w:hAnsi="Calibri" w:cs="Calibri"/>
          <w:color w:val="000000"/>
          <w:sz w:val="20"/>
          <w:szCs w:val="20"/>
          <w:shd w:val="clear" w:color="auto" w:fill="FFFFFF"/>
        </w:rPr>
        <w:t>,</w:t>
      </w:r>
      <w:r w:rsidRPr="00EA4AD4">
        <w:rPr>
          <w:rFonts w:ascii="Calibri" w:hAnsi="Calibri" w:cs="Calibri"/>
          <w:color w:val="000000"/>
          <w:sz w:val="20"/>
          <w:szCs w:val="20"/>
          <w:shd w:val="clear" w:color="auto" w:fill="FFFFFF"/>
        </w:rPr>
        <w:t xml:space="preserve"> a reprezentat o oportunitate unică prin care persoanele vulnerabile au putut să beneficieze de diferite intervenții, special concepute în vederea asigurării creșterii gradului acestora de </w:t>
      </w:r>
      <w:r w:rsidR="00353A82" w:rsidRPr="00EA4AD4">
        <w:rPr>
          <w:rFonts w:ascii="Calibri" w:hAnsi="Calibri" w:cs="Calibri"/>
          <w:color w:val="000000"/>
          <w:sz w:val="20"/>
          <w:szCs w:val="20"/>
          <w:shd w:val="clear" w:color="auto" w:fill="FFFFFF"/>
        </w:rPr>
        <w:t>an gajabilitate</w:t>
      </w:r>
      <w:r w:rsidRPr="00EA4AD4">
        <w:rPr>
          <w:rFonts w:ascii="Calibri" w:hAnsi="Calibri" w:cs="Calibri"/>
          <w:color w:val="000000"/>
          <w:sz w:val="20"/>
          <w:szCs w:val="20"/>
          <w:shd w:val="clear" w:color="auto" w:fill="FFFFFF"/>
        </w:rPr>
        <w:t>. În acest sens, prin accentul pus asupra programelor de formare/ calificare, abilitățile grupurilor țintă au fost îmbunătățite, însă nefiind urmărită în mod concret și plasarea și menținerea pe piața muncii a acestora, utilitatea cursurilor de formare este greu de evaluat. Astfel de aspecte sunt aduse în atenție cu atât mai mult cu cât în anumite situații subvenția reprezenta singurul factor motivator al implicării în cadrul activității de formare, dar mai ales că o parte a persoanelor vulnerabile prezintă nevoi prioritare în materie de educație. Pentru asigurarea unor rezultate durabile, orientarea spre grupuri țintă mai mici  (chiar  și asupra unei singure categorii de persoane vulnerabile) și creionarea unor servicii mai particularizate și integrate, în funcție de nevoile prioritare ale acestora, ar putea reprezenta o opțiune. Astfel, definirea indicatorilor, precum și stabilirea țintelor prin consultarea actorilor relevanți în domeniul incluziunii sociale și profesionale a diferitelor categorii vulnerabile este deosebit de importantă.</w:t>
      </w:r>
    </w:p>
    <w:p w14:paraId="3F34B32D" w14:textId="5030B513" w:rsidR="00BF1FC2" w:rsidRDefault="00BF1FC2">
      <w:pPr>
        <w:spacing w:after="200" w:line="276" w:lineRule="auto"/>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br w:type="page"/>
      </w:r>
    </w:p>
    <w:p w14:paraId="6553B6C1" w14:textId="25A5AA56" w:rsidR="004163FF" w:rsidRPr="00EA4AD4" w:rsidRDefault="004163FF" w:rsidP="002E3F50">
      <w:pPr>
        <w:keepNext/>
        <w:snapToGrid w:val="0"/>
        <w:spacing w:after="120"/>
        <w:jc w:val="both"/>
        <w:outlineLvl w:val="0"/>
        <w:rPr>
          <w:rFonts w:ascii="Calibri" w:hAnsi="Calibri" w:cs="Calibri"/>
          <w:b/>
          <w:color w:val="3CA1BC"/>
          <w:kern w:val="1"/>
          <w:sz w:val="20"/>
          <w:szCs w:val="20"/>
          <w:lang w:eastAsia="ar-SA"/>
        </w:rPr>
      </w:pPr>
      <w:bookmarkStart w:id="88" w:name="_Toc68516139"/>
      <w:r w:rsidRPr="00EA4AD4">
        <w:rPr>
          <w:rFonts w:ascii="Calibri" w:hAnsi="Calibri" w:cs="Calibri"/>
          <w:b/>
          <w:color w:val="3CA1BC"/>
          <w:kern w:val="1"/>
          <w:sz w:val="20"/>
          <w:szCs w:val="20"/>
          <w:lang w:eastAsia="ar-SA"/>
        </w:rPr>
        <w:lastRenderedPageBreak/>
        <w:t>Anexa 8.</w:t>
      </w:r>
      <w:r w:rsidR="00C0363F" w:rsidRPr="00EA4AD4">
        <w:rPr>
          <w:rFonts w:ascii="Calibri" w:hAnsi="Calibri" w:cs="Calibri"/>
          <w:b/>
          <w:color w:val="3CA1BC"/>
          <w:kern w:val="1"/>
          <w:sz w:val="20"/>
          <w:szCs w:val="20"/>
          <w:lang w:eastAsia="ar-SA"/>
        </w:rPr>
        <w:t>4</w:t>
      </w:r>
      <w:r w:rsidRPr="00EA4AD4">
        <w:rPr>
          <w:rFonts w:ascii="Calibri" w:hAnsi="Calibri" w:cs="Calibri"/>
          <w:b/>
          <w:color w:val="3CA1BC"/>
          <w:kern w:val="1"/>
          <w:sz w:val="20"/>
          <w:szCs w:val="20"/>
          <w:lang w:eastAsia="ar-SA"/>
        </w:rPr>
        <w:t xml:space="preserve">. Buget executat – Studiu de caz </w:t>
      </w:r>
      <w:r w:rsidR="00C0363F" w:rsidRPr="00EA4AD4">
        <w:rPr>
          <w:rFonts w:ascii="Calibri" w:hAnsi="Calibri" w:cs="Calibri"/>
          <w:b/>
          <w:color w:val="3CA1BC"/>
          <w:kern w:val="1"/>
          <w:sz w:val="20"/>
          <w:szCs w:val="20"/>
          <w:lang w:eastAsia="ar-SA"/>
        </w:rPr>
        <w:t>4</w:t>
      </w:r>
      <w:bookmarkEnd w:id="88"/>
    </w:p>
    <w:tbl>
      <w:tblPr>
        <w:tblStyle w:val="GridTable4-Accent1"/>
        <w:tblW w:w="9387" w:type="dxa"/>
        <w:jc w:val="center"/>
        <w:tblLayout w:type="fixed"/>
        <w:tblLook w:val="04A0" w:firstRow="1" w:lastRow="0" w:firstColumn="1" w:lastColumn="0" w:noHBand="0" w:noVBand="1"/>
      </w:tblPr>
      <w:tblGrid>
        <w:gridCol w:w="2397"/>
        <w:gridCol w:w="1747"/>
        <w:gridCol w:w="1748"/>
        <w:gridCol w:w="1747"/>
        <w:gridCol w:w="1748"/>
      </w:tblGrid>
      <w:tr w:rsidR="00C0363F" w:rsidRPr="0055141A" w14:paraId="18DD6ED8" w14:textId="34A646ED" w:rsidTr="007079AB">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97" w:type="dxa"/>
            <w:vMerge w:val="restart"/>
            <w:vAlign w:val="center"/>
          </w:tcPr>
          <w:p w14:paraId="57970286" w14:textId="77777777" w:rsidR="00C0363F" w:rsidRPr="0055141A" w:rsidRDefault="00C0363F" w:rsidP="00AF1E49">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t>Categorie cheltuieli</w:t>
            </w:r>
          </w:p>
        </w:tc>
        <w:tc>
          <w:tcPr>
            <w:tcW w:w="3495" w:type="dxa"/>
            <w:gridSpan w:val="2"/>
            <w:vAlign w:val="center"/>
          </w:tcPr>
          <w:p w14:paraId="5748A48C" w14:textId="0C4729C6" w:rsidR="00C0363F" w:rsidRPr="0055141A" w:rsidRDefault="00DB4153" w:rsidP="00AF1E49">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CATALACTICA</w:t>
            </w:r>
            <w:r w:rsidR="004D1E9A">
              <w:rPr>
                <w:rFonts w:ascii="Calibri" w:hAnsi="Calibri" w:cs="Calibri"/>
                <w:sz w:val="18"/>
                <w:szCs w:val="18"/>
              </w:rPr>
              <w:t xml:space="preserve"> (</w:t>
            </w:r>
            <w:r w:rsidR="004D1E9A" w:rsidRPr="00A8683D">
              <w:rPr>
                <w:rFonts w:ascii="Calibri" w:hAnsi="Calibri" w:cs="Calibri"/>
                <w:sz w:val="18"/>
                <w:szCs w:val="18"/>
              </w:rPr>
              <w:t>50454)</w:t>
            </w:r>
          </w:p>
        </w:tc>
        <w:tc>
          <w:tcPr>
            <w:tcW w:w="3495" w:type="dxa"/>
            <w:gridSpan w:val="2"/>
            <w:vAlign w:val="center"/>
          </w:tcPr>
          <w:p w14:paraId="69FBC27E" w14:textId="2F89A00D" w:rsidR="00C0363F" w:rsidRPr="0055141A" w:rsidRDefault="00530330" w:rsidP="00AF1E49">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MMFPSPV</w:t>
            </w:r>
            <w:r w:rsidR="00A8683D">
              <w:rPr>
                <w:rFonts w:ascii="Calibri" w:hAnsi="Calibri" w:cs="Calibri"/>
                <w:sz w:val="18"/>
                <w:szCs w:val="18"/>
              </w:rPr>
              <w:t xml:space="preserve"> (</w:t>
            </w:r>
            <w:r w:rsidR="00A8683D" w:rsidRPr="00A8683D">
              <w:rPr>
                <w:rFonts w:ascii="Calibri" w:hAnsi="Calibri" w:cs="Calibri"/>
                <w:sz w:val="18"/>
                <w:szCs w:val="18"/>
              </w:rPr>
              <w:t>58458)</w:t>
            </w:r>
          </w:p>
        </w:tc>
      </w:tr>
      <w:tr w:rsidR="00C0363F" w:rsidRPr="0055141A" w14:paraId="599BE118" w14:textId="56AC3DD0" w:rsidTr="007079AB">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97" w:type="dxa"/>
            <w:vMerge/>
            <w:shd w:val="clear" w:color="auto" w:fill="134753" w:themeFill="accent1"/>
            <w:vAlign w:val="center"/>
          </w:tcPr>
          <w:p w14:paraId="01F22219" w14:textId="77777777" w:rsidR="00C0363F" w:rsidRPr="0055141A" w:rsidRDefault="00C0363F" w:rsidP="00AF1E49">
            <w:pPr>
              <w:spacing w:before="120" w:after="120" w:line="259" w:lineRule="auto"/>
              <w:contextualSpacing/>
              <w:jc w:val="center"/>
              <w:rPr>
                <w:rFonts w:ascii="Calibri" w:hAnsi="Calibri" w:cs="Calibri"/>
                <w:color w:val="FFFFFF" w:themeColor="background1"/>
                <w:sz w:val="18"/>
                <w:szCs w:val="18"/>
              </w:rPr>
            </w:pPr>
          </w:p>
        </w:tc>
        <w:tc>
          <w:tcPr>
            <w:tcW w:w="1747" w:type="dxa"/>
            <w:shd w:val="clear" w:color="auto" w:fill="134753" w:themeFill="accent1"/>
            <w:vAlign w:val="center"/>
          </w:tcPr>
          <w:p w14:paraId="4112D374" w14:textId="77777777" w:rsidR="00C0363F" w:rsidRPr="0055141A" w:rsidRDefault="00C0363F" w:rsidP="00AF1E49">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1747" w:type="dxa"/>
            <w:shd w:val="clear" w:color="auto" w:fill="134753" w:themeFill="accent1"/>
            <w:vAlign w:val="center"/>
          </w:tcPr>
          <w:p w14:paraId="0A46CFBB" w14:textId="77777777" w:rsidR="00C0363F" w:rsidRPr="0055141A" w:rsidRDefault="00C0363F" w:rsidP="00AF1E49">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c>
          <w:tcPr>
            <w:tcW w:w="1747" w:type="dxa"/>
            <w:shd w:val="clear" w:color="auto" w:fill="134753" w:themeFill="accent1"/>
            <w:vAlign w:val="center"/>
          </w:tcPr>
          <w:p w14:paraId="373CFB88" w14:textId="39EB3F23" w:rsidR="00C0363F" w:rsidRPr="0055141A" w:rsidRDefault="00C0363F" w:rsidP="00AF1E49">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1747" w:type="dxa"/>
            <w:shd w:val="clear" w:color="auto" w:fill="134753" w:themeFill="accent1"/>
            <w:vAlign w:val="center"/>
          </w:tcPr>
          <w:p w14:paraId="28CC3D04" w14:textId="10E1F377" w:rsidR="00C0363F" w:rsidRPr="0055141A" w:rsidRDefault="00C0363F" w:rsidP="00AF1E49">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r>
      <w:tr w:rsidR="00630757" w:rsidRPr="0055141A" w14:paraId="357F86B4" w14:textId="3C70B327" w:rsidTr="007079AB">
        <w:trPr>
          <w:trHeight w:val="243"/>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4C173D58"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Valoare totală</w:t>
            </w:r>
          </w:p>
        </w:tc>
        <w:tc>
          <w:tcPr>
            <w:tcW w:w="1747" w:type="dxa"/>
            <w:vAlign w:val="center"/>
          </w:tcPr>
          <w:p w14:paraId="32993AD4" w14:textId="5A27DC76"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6.724.253,04</w:t>
            </w:r>
          </w:p>
        </w:tc>
        <w:tc>
          <w:tcPr>
            <w:tcW w:w="1747" w:type="dxa"/>
            <w:vAlign w:val="center"/>
          </w:tcPr>
          <w:p w14:paraId="3B729309" w14:textId="7CFA8FF2"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n/a</w:t>
            </w:r>
          </w:p>
        </w:tc>
        <w:tc>
          <w:tcPr>
            <w:tcW w:w="1747" w:type="dxa"/>
            <w:vAlign w:val="center"/>
          </w:tcPr>
          <w:p w14:paraId="2427B76C" w14:textId="181CD093"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10.538.904,43</w:t>
            </w:r>
          </w:p>
        </w:tc>
        <w:tc>
          <w:tcPr>
            <w:tcW w:w="1747" w:type="dxa"/>
            <w:vAlign w:val="center"/>
          </w:tcPr>
          <w:p w14:paraId="4A95AEBE" w14:textId="33712DE7"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n/a</w:t>
            </w:r>
          </w:p>
        </w:tc>
      </w:tr>
      <w:tr w:rsidR="00630757" w:rsidRPr="0055141A" w14:paraId="614E3EBA" w14:textId="14727CDD" w:rsidTr="007079AB">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785F7756" w14:textId="03F086B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Cheltuieli aferente </w:t>
            </w:r>
            <w:r w:rsidR="001A2C9A" w:rsidRPr="0055141A">
              <w:rPr>
                <w:rFonts w:ascii="Calibri" w:hAnsi="Calibri" w:cs="Calibri"/>
                <w:b w:val="0"/>
                <w:bCs w:val="0"/>
                <w:color w:val="000000"/>
                <w:sz w:val="18"/>
                <w:szCs w:val="18"/>
              </w:rPr>
              <w:t>activităților</w:t>
            </w:r>
            <w:r w:rsidRPr="0055141A">
              <w:rPr>
                <w:rFonts w:ascii="Calibri" w:hAnsi="Calibri" w:cs="Calibri"/>
                <w:b w:val="0"/>
                <w:bCs w:val="0"/>
                <w:color w:val="000000"/>
                <w:sz w:val="18"/>
                <w:szCs w:val="18"/>
              </w:rPr>
              <w:t xml:space="preserve"> </w:t>
            </w:r>
            <w:r w:rsidR="001A2C9A" w:rsidRPr="0055141A">
              <w:rPr>
                <w:rFonts w:ascii="Calibri" w:hAnsi="Calibri" w:cs="Calibri"/>
                <w:b w:val="0"/>
                <w:bCs w:val="0"/>
                <w:color w:val="000000"/>
                <w:sz w:val="18"/>
                <w:szCs w:val="18"/>
              </w:rPr>
              <w:t>externalizat</w:t>
            </w:r>
            <w:r w:rsidR="001A2C9A" w:rsidRPr="0055141A">
              <w:rPr>
                <w:rFonts w:ascii="Calibri" w:hAnsi="Calibri" w:cs="Calibri"/>
                <w:color w:val="000000"/>
                <w:sz w:val="18"/>
                <w:szCs w:val="18"/>
              </w:rPr>
              <w:t>e</w:t>
            </w:r>
          </w:p>
        </w:tc>
        <w:tc>
          <w:tcPr>
            <w:tcW w:w="1747" w:type="dxa"/>
            <w:vAlign w:val="center"/>
          </w:tcPr>
          <w:p w14:paraId="0172172E" w14:textId="5C238783"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319.828,64</w:t>
            </w:r>
          </w:p>
        </w:tc>
        <w:tc>
          <w:tcPr>
            <w:tcW w:w="1747" w:type="dxa"/>
            <w:vAlign w:val="center"/>
          </w:tcPr>
          <w:p w14:paraId="10EFF9C9" w14:textId="5A12A72C"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4,76%</w:t>
            </w:r>
          </w:p>
        </w:tc>
        <w:tc>
          <w:tcPr>
            <w:tcW w:w="1747" w:type="dxa"/>
            <w:vAlign w:val="center"/>
          </w:tcPr>
          <w:p w14:paraId="36ECFF7E" w14:textId="061E02CE"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5.576.263,30</w:t>
            </w:r>
          </w:p>
        </w:tc>
        <w:tc>
          <w:tcPr>
            <w:tcW w:w="1747" w:type="dxa"/>
            <w:vAlign w:val="center"/>
          </w:tcPr>
          <w:p w14:paraId="072CE5DB" w14:textId="485E5634"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52,91%</w:t>
            </w:r>
          </w:p>
        </w:tc>
      </w:tr>
      <w:tr w:rsidR="00630757" w:rsidRPr="0055141A" w14:paraId="1143A45B" w14:textId="5738BE4E" w:rsidTr="007079AB">
        <w:trPr>
          <w:trHeight w:val="474"/>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11C95F72"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aferente managementului de proiect</w:t>
            </w:r>
          </w:p>
        </w:tc>
        <w:tc>
          <w:tcPr>
            <w:tcW w:w="1747" w:type="dxa"/>
            <w:vAlign w:val="center"/>
          </w:tcPr>
          <w:p w14:paraId="755F4990" w14:textId="18A4231F"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13.400,74</w:t>
            </w:r>
          </w:p>
        </w:tc>
        <w:tc>
          <w:tcPr>
            <w:tcW w:w="1747" w:type="dxa"/>
            <w:vAlign w:val="center"/>
          </w:tcPr>
          <w:p w14:paraId="63961F82" w14:textId="6BE41175"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0,20%</w:t>
            </w:r>
          </w:p>
        </w:tc>
        <w:tc>
          <w:tcPr>
            <w:tcW w:w="1747" w:type="dxa"/>
            <w:vAlign w:val="center"/>
          </w:tcPr>
          <w:p w14:paraId="5E629EB6" w14:textId="661DD9A9"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266.008,52</w:t>
            </w:r>
          </w:p>
        </w:tc>
        <w:tc>
          <w:tcPr>
            <w:tcW w:w="1747" w:type="dxa"/>
            <w:vAlign w:val="center"/>
          </w:tcPr>
          <w:p w14:paraId="36E9ABC0" w14:textId="22342142"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2,52%</w:t>
            </w:r>
          </w:p>
        </w:tc>
      </w:tr>
      <w:tr w:rsidR="00630757" w:rsidRPr="0055141A" w14:paraId="4C5F23F6" w14:textId="102A7F1A" w:rsidTr="007079AB">
        <w:trPr>
          <w:cnfStyle w:val="000000100000" w:firstRow="0" w:lastRow="0" w:firstColumn="0" w:lastColumn="0" w:oddVBand="0" w:evenVBand="0" w:oddHBand="1"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6B0500A3"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cazarea, transportul si diurna pentru participanți</w:t>
            </w:r>
          </w:p>
        </w:tc>
        <w:tc>
          <w:tcPr>
            <w:tcW w:w="1747" w:type="dxa"/>
            <w:vAlign w:val="center"/>
          </w:tcPr>
          <w:p w14:paraId="39F6554A" w14:textId="277EB45C"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3A32DD43" w14:textId="42D9F4D4"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13978172" w14:textId="44EC93EE"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495AB63A" w14:textId="42F3D8B8"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630757" w:rsidRPr="0055141A" w14:paraId="22B3F89C" w14:textId="209F77CD" w:rsidTr="007079AB">
        <w:trPr>
          <w:trHeight w:val="718"/>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78F37F49"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cazarea, transportul si diurna pentru personal</w:t>
            </w:r>
          </w:p>
        </w:tc>
        <w:tc>
          <w:tcPr>
            <w:tcW w:w="1747" w:type="dxa"/>
            <w:vAlign w:val="center"/>
          </w:tcPr>
          <w:p w14:paraId="30671B71" w14:textId="3E9246D4"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7E9484B4" w14:textId="0CB3F661"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2A6FDC48" w14:textId="1FCDDAB8"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20C3BE54" w14:textId="374C9072"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630757" w:rsidRPr="0055141A" w14:paraId="6DCB7B41" w14:textId="7CDF497E" w:rsidTr="007079AB">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6D553F07"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personalul</w:t>
            </w:r>
          </w:p>
        </w:tc>
        <w:tc>
          <w:tcPr>
            <w:tcW w:w="1747" w:type="dxa"/>
            <w:vAlign w:val="center"/>
          </w:tcPr>
          <w:p w14:paraId="7A5FDEE2" w14:textId="6EFFA607"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3.662.940,00</w:t>
            </w:r>
          </w:p>
        </w:tc>
        <w:tc>
          <w:tcPr>
            <w:tcW w:w="1747" w:type="dxa"/>
            <w:vAlign w:val="center"/>
          </w:tcPr>
          <w:p w14:paraId="4AF6814E" w14:textId="60913C9F"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54,47%</w:t>
            </w:r>
          </w:p>
        </w:tc>
        <w:tc>
          <w:tcPr>
            <w:tcW w:w="1747" w:type="dxa"/>
            <w:vAlign w:val="center"/>
          </w:tcPr>
          <w:p w14:paraId="41A4971B" w14:textId="0F4E49D2"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2.447.095,69</w:t>
            </w:r>
          </w:p>
        </w:tc>
        <w:tc>
          <w:tcPr>
            <w:tcW w:w="1747" w:type="dxa"/>
            <w:vAlign w:val="center"/>
          </w:tcPr>
          <w:p w14:paraId="1D136C00" w14:textId="4972C00D"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23,22%</w:t>
            </w:r>
          </w:p>
        </w:tc>
      </w:tr>
      <w:tr w:rsidR="00630757" w:rsidRPr="0055141A" w14:paraId="1AF4F01D" w14:textId="61955FD9" w:rsidTr="007079AB">
        <w:trPr>
          <w:trHeight w:val="961"/>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3244585D"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de comunicare, informare si publicitate pentru proiect, care rezulta din obligația beneficiarului</w:t>
            </w:r>
          </w:p>
        </w:tc>
        <w:tc>
          <w:tcPr>
            <w:tcW w:w="1747" w:type="dxa"/>
            <w:vAlign w:val="center"/>
          </w:tcPr>
          <w:p w14:paraId="02FEA30F" w14:textId="3ECF971F"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166.104,20</w:t>
            </w:r>
          </w:p>
        </w:tc>
        <w:tc>
          <w:tcPr>
            <w:tcW w:w="1747" w:type="dxa"/>
            <w:vAlign w:val="center"/>
          </w:tcPr>
          <w:p w14:paraId="7DC21D8F" w14:textId="3CE567AA"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2,47%</w:t>
            </w:r>
          </w:p>
        </w:tc>
        <w:tc>
          <w:tcPr>
            <w:tcW w:w="1747" w:type="dxa"/>
            <w:vAlign w:val="center"/>
          </w:tcPr>
          <w:p w14:paraId="24E8650E" w14:textId="77777777"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747" w:type="dxa"/>
            <w:vAlign w:val="center"/>
          </w:tcPr>
          <w:p w14:paraId="3A8AF4EE" w14:textId="523E867E"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630757" w:rsidRPr="0055141A" w14:paraId="5797E01A" w14:textId="5B928838" w:rsidTr="007079AB">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41AC4800"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de tip FEDR</w:t>
            </w:r>
          </w:p>
        </w:tc>
        <w:tc>
          <w:tcPr>
            <w:tcW w:w="1747" w:type="dxa"/>
            <w:vAlign w:val="center"/>
          </w:tcPr>
          <w:p w14:paraId="0952FC13" w14:textId="47C6B1B6"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89.041,03</w:t>
            </w:r>
          </w:p>
        </w:tc>
        <w:tc>
          <w:tcPr>
            <w:tcW w:w="1747" w:type="dxa"/>
            <w:vAlign w:val="center"/>
          </w:tcPr>
          <w:p w14:paraId="4F9D10BC" w14:textId="2C9C5B80"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1,32%</w:t>
            </w:r>
          </w:p>
        </w:tc>
        <w:tc>
          <w:tcPr>
            <w:tcW w:w="1747" w:type="dxa"/>
            <w:vAlign w:val="center"/>
          </w:tcPr>
          <w:p w14:paraId="48A8C8F1" w14:textId="43BA6C76"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644.637,73</w:t>
            </w:r>
          </w:p>
        </w:tc>
        <w:tc>
          <w:tcPr>
            <w:tcW w:w="1747" w:type="dxa"/>
            <w:vAlign w:val="center"/>
          </w:tcPr>
          <w:p w14:paraId="1F80B5B2" w14:textId="61DFB8CA"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6,12%</w:t>
            </w:r>
          </w:p>
        </w:tc>
      </w:tr>
      <w:tr w:rsidR="00630757" w:rsidRPr="0055141A" w14:paraId="49E7DA2A" w14:textId="4CF70C7E" w:rsidTr="007079AB">
        <w:trPr>
          <w:trHeight w:val="474"/>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787D1D2F"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financiare si juridice</w:t>
            </w:r>
          </w:p>
        </w:tc>
        <w:tc>
          <w:tcPr>
            <w:tcW w:w="1747" w:type="dxa"/>
            <w:vAlign w:val="center"/>
          </w:tcPr>
          <w:p w14:paraId="72D588CF" w14:textId="056F02D0"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04EE6D68" w14:textId="0ECB99B7"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2C751C34" w14:textId="5EC119FD"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3CA70974" w14:textId="310EDB5F"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630757" w:rsidRPr="0055141A" w14:paraId="1011B8BB" w14:textId="72F32357" w:rsidTr="007079AB">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5EA95D9D"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generale de administrație</w:t>
            </w:r>
          </w:p>
        </w:tc>
        <w:tc>
          <w:tcPr>
            <w:tcW w:w="1747" w:type="dxa"/>
            <w:vAlign w:val="center"/>
          </w:tcPr>
          <w:p w14:paraId="22794081" w14:textId="33D4C524"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957.189,43</w:t>
            </w:r>
          </w:p>
        </w:tc>
        <w:tc>
          <w:tcPr>
            <w:tcW w:w="1747" w:type="dxa"/>
            <w:vAlign w:val="center"/>
          </w:tcPr>
          <w:p w14:paraId="20AC60FE" w14:textId="049BD0BF"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14,23%</w:t>
            </w:r>
          </w:p>
        </w:tc>
        <w:tc>
          <w:tcPr>
            <w:tcW w:w="1747" w:type="dxa"/>
            <w:vAlign w:val="center"/>
          </w:tcPr>
          <w:p w14:paraId="514C4539" w14:textId="2202AAE6"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277.443,01</w:t>
            </w:r>
          </w:p>
        </w:tc>
        <w:tc>
          <w:tcPr>
            <w:tcW w:w="1747" w:type="dxa"/>
            <w:vAlign w:val="center"/>
          </w:tcPr>
          <w:p w14:paraId="749FC021" w14:textId="5B62F5CC"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2,63%</w:t>
            </w:r>
          </w:p>
        </w:tc>
      </w:tr>
      <w:tr w:rsidR="00630757" w:rsidRPr="0055141A" w14:paraId="6F88CDC4" w14:textId="496B9978" w:rsidTr="007079AB">
        <w:trPr>
          <w:trHeight w:val="486"/>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12E8AA37"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pentru închirieri, amortizări și leasing</w:t>
            </w:r>
          </w:p>
        </w:tc>
        <w:tc>
          <w:tcPr>
            <w:tcW w:w="1747" w:type="dxa"/>
            <w:vAlign w:val="center"/>
          </w:tcPr>
          <w:p w14:paraId="02D6B003" w14:textId="68A3DA9E"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84.029,00</w:t>
            </w:r>
          </w:p>
        </w:tc>
        <w:tc>
          <w:tcPr>
            <w:tcW w:w="1747" w:type="dxa"/>
            <w:vAlign w:val="center"/>
          </w:tcPr>
          <w:p w14:paraId="012B2721" w14:textId="7106D82E"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1,25%</w:t>
            </w:r>
          </w:p>
        </w:tc>
        <w:tc>
          <w:tcPr>
            <w:tcW w:w="1747" w:type="dxa"/>
            <w:vAlign w:val="center"/>
          </w:tcPr>
          <w:p w14:paraId="54A14084" w14:textId="7E7C6E72"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25.000,00</w:t>
            </w:r>
          </w:p>
        </w:tc>
        <w:tc>
          <w:tcPr>
            <w:tcW w:w="1747" w:type="dxa"/>
            <w:vAlign w:val="center"/>
          </w:tcPr>
          <w:p w14:paraId="3FEB78AB" w14:textId="06A5F55E"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0,24%</w:t>
            </w:r>
          </w:p>
        </w:tc>
      </w:tr>
      <w:tr w:rsidR="00630757" w:rsidRPr="0055141A" w14:paraId="4E37E38C" w14:textId="610D8E4B" w:rsidTr="007079AB">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6E4AD28D"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Subvenții și burse</w:t>
            </w:r>
          </w:p>
        </w:tc>
        <w:tc>
          <w:tcPr>
            <w:tcW w:w="1747" w:type="dxa"/>
            <w:vAlign w:val="center"/>
          </w:tcPr>
          <w:p w14:paraId="477C7012" w14:textId="2EA0556C"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1.422.720,00</w:t>
            </w:r>
          </w:p>
        </w:tc>
        <w:tc>
          <w:tcPr>
            <w:tcW w:w="1747" w:type="dxa"/>
            <w:vAlign w:val="center"/>
          </w:tcPr>
          <w:p w14:paraId="0BE43E54" w14:textId="57F9DBB0"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21,16%</w:t>
            </w:r>
          </w:p>
        </w:tc>
        <w:tc>
          <w:tcPr>
            <w:tcW w:w="1747" w:type="dxa"/>
            <w:vAlign w:val="center"/>
          </w:tcPr>
          <w:p w14:paraId="062C8236" w14:textId="27C2C4A2"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1.300.506,18</w:t>
            </w:r>
          </w:p>
        </w:tc>
        <w:tc>
          <w:tcPr>
            <w:tcW w:w="1747" w:type="dxa"/>
            <w:vAlign w:val="center"/>
          </w:tcPr>
          <w:p w14:paraId="6018B46D" w14:textId="75FE3824"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12,34%</w:t>
            </w:r>
          </w:p>
        </w:tc>
      </w:tr>
      <w:tr w:rsidR="00630757" w:rsidRPr="0055141A" w14:paraId="014FE261" w14:textId="723A80E6" w:rsidTr="007079AB">
        <w:trPr>
          <w:trHeight w:val="243"/>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51215331"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Taxe</w:t>
            </w:r>
          </w:p>
        </w:tc>
        <w:tc>
          <w:tcPr>
            <w:tcW w:w="1747" w:type="dxa"/>
            <w:vAlign w:val="center"/>
          </w:tcPr>
          <w:p w14:paraId="068156C5" w14:textId="276DC568"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9.000,00</w:t>
            </w:r>
          </w:p>
        </w:tc>
        <w:tc>
          <w:tcPr>
            <w:tcW w:w="1747" w:type="dxa"/>
            <w:vAlign w:val="center"/>
          </w:tcPr>
          <w:p w14:paraId="2AEA807C" w14:textId="393AF1C9"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0,13%</w:t>
            </w:r>
          </w:p>
        </w:tc>
        <w:tc>
          <w:tcPr>
            <w:tcW w:w="1747" w:type="dxa"/>
            <w:vAlign w:val="center"/>
          </w:tcPr>
          <w:p w14:paraId="777E880D" w14:textId="34BCAD3F"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1.950,00</w:t>
            </w:r>
          </w:p>
        </w:tc>
        <w:tc>
          <w:tcPr>
            <w:tcW w:w="1747" w:type="dxa"/>
            <w:vAlign w:val="center"/>
          </w:tcPr>
          <w:p w14:paraId="496FE9D2" w14:textId="454F2094" w:rsidR="00630757" w:rsidRPr="0055141A" w:rsidRDefault="00630757" w:rsidP="00135B49">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0,02%</w:t>
            </w:r>
          </w:p>
        </w:tc>
      </w:tr>
      <w:tr w:rsidR="00630757" w:rsidRPr="0055141A" w14:paraId="2061D87C" w14:textId="14A6C691" w:rsidTr="007079AB">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70AC41BB" w14:textId="77777777" w:rsidR="00630757" w:rsidRPr="0055141A" w:rsidRDefault="00630757" w:rsidP="009913C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TVA eligibil</w:t>
            </w:r>
          </w:p>
        </w:tc>
        <w:tc>
          <w:tcPr>
            <w:tcW w:w="1747" w:type="dxa"/>
            <w:vAlign w:val="center"/>
          </w:tcPr>
          <w:p w14:paraId="1B62A05E" w14:textId="255A7F0B"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31AEF7B6" w14:textId="1BC8865D"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59AD7556" w14:textId="07A1ADAD"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747" w:type="dxa"/>
            <w:vAlign w:val="center"/>
          </w:tcPr>
          <w:p w14:paraId="5D1C77A6" w14:textId="60908C81" w:rsidR="00630757" w:rsidRPr="0055141A" w:rsidRDefault="00630757" w:rsidP="00135B49">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bl>
    <w:p w14:paraId="4DE50092" w14:textId="64BADEF1" w:rsidR="004163FF" w:rsidRPr="0055141A" w:rsidRDefault="004163FF">
      <w:pPr>
        <w:spacing w:after="200" w:line="276" w:lineRule="auto"/>
        <w:rPr>
          <w:rFonts w:ascii="Calibri" w:eastAsiaTheme="minorHAnsi" w:hAnsi="Calibri" w:cs="Calibri"/>
          <w:b/>
          <w:lang w:eastAsia="en-US"/>
        </w:rPr>
      </w:pPr>
    </w:p>
    <w:p w14:paraId="63FFE3B2" w14:textId="77777777" w:rsidR="00C0363F" w:rsidRPr="0055141A" w:rsidRDefault="00C0363F">
      <w:pPr>
        <w:spacing w:after="200" w:line="276" w:lineRule="auto"/>
        <w:rPr>
          <w:rFonts w:ascii="Calibri" w:eastAsiaTheme="minorHAnsi" w:hAnsi="Calibri" w:cs="Calibri"/>
          <w:b/>
          <w:lang w:eastAsia="en-US"/>
        </w:rPr>
      </w:pPr>
      <w:r w:rsidRPr="0055141A">
        <w:rPr>
          <w:rFonts w:ascii="Calibri" w:eastAsiaTheme="minorHAnsi" w:hAnsi="Calibri" w:cs="Calibri"/>
          <w:b/>
        </w:rPr>
        <w:br w:type="page"/>
      </w:r>
    </w:p>
    <w:p w14:paraId="0A913CBD" w14:textId="782AF6F6" w:rsidR="003D351E" w:rsidRPr="00EA4AD4" w:rsidRDefault="004F3BD6" w:rsidP="00CF1B2D">
      <w:pPr>
        <w:pStyle w:val="Heading1"/>
        <w:spacing w:after="120"/>
        <w:jc w:val="center"/>
        <w:rPr>
          <w:rFonts w:ascii="Calibri" w:eastAsiaTheme="minorHAnsi" w:hAnsi="Calibri" w:cs="Calibri"/>
          <w:b/>
          <w:color w:val="134753" w:themeColor="accent1"/>
          <w:sz w:val="22"/>
          <w:szCs w:val="22"/>
        </w:rPr>
      </w:pPr>
      <w:bookmarkStart w:id="89" w:name="_Toc68516140"/>
      <w:r w:rsidRPr="00EA4AD4">
        <w:rPr>
          <w:rFonts w:ascii="Calibri" w:eastAsiaTheme="minorHAnsi" w:hAnsi="Calibri" w:cs="Calibri"/>
          <w:b/>
          <w:color w:val="134753" w:themeColor="accent1"/>
          <w:sz w:val="22"/>
          <w:szCs w:val="22"/>
        </w:rPr>
        <w:lastRenderedPageBreak/>
        <w:t>Studiu de caz 5 – Axa prioritară 6. Promovarea incluziunii sociale</w:t>
      </w:r>
      <w:r w:rsidRPr="00EA4AD4">
        <w:rPr>
          <w:rFonts w:ascii="Calibri" w:eastAsiaTheme="minorHAnsi" w:hAnsi="Calibri" w:cs="Calibri"/>
          <w:b/>
          <w:color w:val="134753" w:themeColor="accent1"/>
          <w:sz w:val="22"/>
          <w:szCs w:val="22"/>
        </w:rPr>
        <w:br/>
        <w:t xml:space="preserve">DMI 6.2. „Îmbunătăţirea accesului </w:t>
      </w:r>
      <w:r w:rsidR="001A2C9A">
        <w:rPr>
          <w:rFonts w:ascii="Calibri" w:eastAsiaTheme="minorHAnsi" w:hAnsi="Calibri" w:cs="Calibri"/>
          <w:b/>
          <w:color w:val="134753" w:themeColor="accent1"/>
          <w:sz w:val="22"/>
          <w:szCs w:val="22"/>
        </w:rPr>
        <w:t>ș</w:t>
      </w:r>
      <w:r w:rsidRPr="00EA4AD4">
        <w:rPr>
          <w:rFonts w:ascii="Calibri" w:eastAsiaTheme="minorHAnsi" w:hAnsi="Calibri" w:cs="Calibri"/>
          <w:b/>
          <w:color w:val="134753" w:themeColor="accent1"/>
          <w:sz w:val="22"/>
          <w:szCs w:val="22"/>
        </w:rPr>
        <w:t xml:space="preserve">i a participării grupurilor vulnerabile pe </w:t>
      </w:r>
      <w:r w:rsidR="001B5879" w:rsidRPr="00EA4AD4">
        <w:rPr>
          <w:rFonts w:ascii="Calibri" w:eastAsiaTheme="minorHAnsi" w:hAnsi="Calibri" w:cs="Calibri"/>
          <w:b/>
          <w:color w:val="134753" w:themeColor="accent1"/>
          <w:sz w:val="22"/>
          <w:szCs w:val="22"/>
        </w:rPr>
        <w:t>piața</w:t>
      </w:r>
      <w:r w:rsidRPr="00EA4AD4">
        <w:rPr>
          <w:rFonts w:ascii="Calibri" w:eastAsiaTheme="minorHAnsi" w:hAnsi="Calibri" w:cs="Calibri"/>
          <w:b/>
          <w:color w:val="134753" w:themeColor="accent1"/>
          <w:sz w:val="22"/>
          <w:szCs w:val="22"/>
        </w:rPr>
        <w:t xml:space="preserve"> muncii”</w:t>
      </w:r>
      <w:bookmarkEnd w:id="89"/>
    </w:p>
    <w:p w14:paraId="7EBE2AC2" w14:textId="77777777" w:rsidR="00CF1B2D" w:rsidRPr="00EA4AD4" w:rsidRDefault="00CF1B2D" w:rsidP="00CF1B2D">
      <w:pPr>
        <w:rPr>
          <w:rFonts w:ascii="Calibri" w:eastAsiaTheme="minorHAnsi" w:hAnsi="Calibri" w:cs="Calibri"/>
          <w:sz w:val="20"/>
          <w:szCs w:val="20"/>
          <w:lang w:eastAsia="en-US"/>
        </w:rPr>
      </w:pPr>
    </w:p>
    <w:p w14:paraId="1CD6145D" w14:textId="6DC2256F" w:rsidR="004F3BD6" w:rsidRPr="00EA4AD4" w:rsidRDefault="004F3BD6" w:rsidP="007C3E03">
      <w:pPr>
        <w:pStyle w:val="Heading1"/>
        <w:keepLines w:val="0"/>
        <w:numPr>
          <w:ilvl w:val="0"/>
          <w:numId w:val="24"/>
        </w:numPr>
        <w:snapToGrid w:val="0"/>
        <w:spacing w:before="0" w:after="120"/>
        <w:jc w:val="both"/>
        <w:rPr>
          <w:rFonts w:ascii="Calibri" w:eastAsia="Times New Roman" w:hAnsi="Calibri" w:cs="Calibri"/>
          <w:b/>
          <w:color w:val="3CA1BC"/>
          <w:kern w:val="1"/>
          <w:sz w:val="20"/>
          <w:szCs w:val="20"/>
          <w:lang w:eastAsia="ar-SA"/>
        </w:rPr>
      </w:pPr>
      <w:bookmarkStart w:id="90" w:name="_Toc68516141"/>
      <w:r w:rsidRPr="00EA4AD4">
        <w:rPr>
          <w:rFonts w:ascii="Calibri" w:eastAsia="Times New Roman" w:hAnsi="Calibri" w:cs="Calibri"/>
          <w:b/>
          <w:color w:val="3CA1BC"/>
          <w:kern w:val="1"/>
          <w:sz w:val="20"/>
          <w:szCs w:val="20"/>
          <w:lang w:eastAsia="ar-SA"/>
        </w:rPr>
        <w:t>INTRODUCERE, SCOPUL STUDIULUI DE CAZ, JUSTIFICAREA SELECȚIEI ȘI METODOLOGIA UTILIZATĂ</w:t>
      </w:r>
      <w:bookmarkEnd w:id="90"/>
      <w:r w:rsidRPr="00EA4AD4">
        <w:rPr>
          <w:rFonts w:ascii="Calibri" w:eastAsia="Times New Roman" w:hAnsi="Calibri" w:cs="Calibri"/>
          <w:b/>
          <w:color w:val="3CA1BC"/>
          <w:kern w:val="1"/>
          <w:sz w:val="20"/>
          <w:szCs w:val="20"/>
          <w:lang w:eastAsia="ar-SA"/>
        </w:rPr>
        <w:t xml:space="preserve"> </w:t>
      </w:r>
    </w:p>
    <w:p w14:paraId="5BD7F918" w14:textId="551CA943" w:rsidR="004F3BD6" w:rsidRPr="00EA4AD4" w:rsidRDefault="004F3BD6" w:rsidP="00CF1B2D">
      <w:pPr>
        <w:pStyle w:val="ListParagraph"/>
        <w:snapToGrid w:val="0"/>
        <w:spacing w:after="120"/>
        <w:ind w:left="0" w:firstLine="0"/>
        <w:contextualSpacing w:val="0"/>
        <w:jc w:val="both"/>
        <w:rPr>
          <w:rFonts w:ascii="Calibri" w:hAnsi="Calibri" w:cs="Calibri"/>
          <w:color w:val="auto"/>
          <w:sz w:val="20"/>
          <w:szCs w:val="20"/>
        </w:rPr>
      </w:pPr>
      <w:r w:rsidRPr="00EA4AD4">
        <w:rPr>
          <w:rFonts w:ascii="Calibri" w:hAnsi="Calibri" w:cs="Calibri"/>
          <w:color w:val="auto"/>
          <w:sz w:val="20"/>
          <w:szCs w:val="20"/>
        </w:rPr>
        <w:t xml:space="preserve">Prezentul studiu de caz este unul </w:t>
      </w:r>
      <w:r w:rsidR="004C533C" w:rsidRPr="00EA4AD4">
        <w:rPr>
          <w:rFonts w:ascii="Calibri" w:hAnsi="Calibri" w:cs="Calibri"/>
          <w:color w:val="auto"/>
          <w:sz w:val="20"/>
          <w:szCs w:val="20"/>
        </w:rPr>
        <w:t>simplu</w:t>
      </w:r>
      <w:r w:rsidRPr="00EA4AD4">
        <w:rPr>
          <w:rFonts w:ascii="Calibri" w:hAnsi="Calibri" w:cs="Calibri"/>
          <w:color w:val="auto"/>
          <w:sz w:val="20"/>
          <w:szCs w:val="20"/>
        </w:rPr>
        <w:t xml:space="preserve">, tratând </w:t>
      </w:r>
      <w:r w:rsidR="004C533C" w:rsidRPr="00EA4AD4">
        <w:rPr>
          <w:rFonts w:ascii="Calibri" w:hAnsi="Calibri" w:cs="Calibri"/>
          <w:color w:val="auto"/>
          <w:sz w:val="20"/>
          <w:szCs w:val="20"/>
        </w:rPr>
        <w:t>1</w:t>
      </w:r>
      <w:r w:rsidRPr="00EA4AD4">
        <w:rPr>
          <w:rFonts w:ascii="Calibri" w:hAnsi="Calibri" w:cs="Calibri"/>
          <w:color w:val="auto"/>
          <w:sz w:val="20"/>
          <w:szCs w:val="20"/>
        </w:rPr>
        <w:t xml:space="preserve"> proiect din cadrul Axei prioritare 6. Promovarea incluziunii sociale, DMI 6.2 „Îmbunătăţirea accesului și a participării grupurilor vulnerabile pe piața muncii”.</w:t>
      </w:r>
    </w:p>
    <w:p w14:paraId="077BE83C" w14:textId="77777777" w:rsidR="004F3BD6" w:rsidRPr="00EA4AD4" w:rsidRDefault="004F3BD6" w:rsidP="00CF1B2D">
      <w:pPr>
        <w:spacing w:after="120"/>
        <w:jc w:val="both"/>
        <w:rPr>
          <w:rFonts w:ascii="Calibri" w:hAnsi="Calibri" w:cs="Calibri"/>
          <w:sz w:val="20"/>
          <w:szCs w:val="20"/>
        </w:rPr>
      </w:pPr>
      <w:r w:rsidRPr="00EA4AD4">
        <w:rPr>
          <w:rFonts w:ascii="Calibri" w:hAnsi="Calibri" w:cs="Calibri"/>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 fost resimțite. </w:t>
      </w:r>
    </w:p>
    <w:p w14:paraId="37890975" w14:textId="40C56F1E" w:rsidR="004F3BD6" w:rsidRPr="00EA4AD4" w:rsidRDefault="004F3BD6" w:rsidP="00CF1B2D">
      <w:pPr>
        <w:spacing w:after="120"/>
        <w:jc w:val="both"/>
        <w:rPr>
          <w:rFonts w:ascii="Calibri" w:hAnsi="Calibri" w:cs="Calibri"/>
          <w:sz w:val="20"/>
          <w:szCs w:val="20"/>
        </w:rPr>
      </w:pPr>
      <w:r w:rsidRPr="00EA4AD4">
        <w:rPr>
          <w:rFonts w:ascii="Calibri" w:hAnsi="Calibri" w:cs="Calibri"/>
          <w:sz w:val="20"/>
          <w:szCs w:val="20"/>
        </w:rPr>
        <w:t xml:space="preserve">Concluziile studiului de caz vor contribui la conturarea răspunsurilor întrebărilor de evaluare: </w:t>
      </w:r>
    </w:p>
    <w:p w14:paraId="6EBFAFC7" w14:textId="46FFF95E"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sz w:val="20"/>
          <w:szCs w:val="20"/>
        </w:rPr>
      </w:pPr>
      <w:r w:rsidRPr="00EA4AD4">
        <w:rPr>
          <w:rFonts w:ascii="Calibri" w:hAnsi="Calibri" w:cs="Calibri"/>
          <w:color w:val="auto"/>
          <w:sz w:val="20"/>
          <w:szCs w:val="20"/>
        </w:rPr>
        <w:t>Care este progresul înregistrat din perspectiva obiectivelor specifice, de la momentul adoptării PO</w:t>
      </w:r>
      <w:r w:rsidRPr="00EA4AD4">
        <w:rPr>
          <w:rFonts w:ascii="Calibri" w:hAnsi="Calibri" w:cs="Calibri"/>
          <w:sz w:val="20"/>
          <w:szCs w:val="20"/>
        </w:rPr>
        <w:t>?</w:t>
      </w:r>
    </w:p>
    <w:p w14:paraId="4AC752B0" w14:textId="3BEDFC5E"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În ce măsură progresul observat este atribuit POSDRU?</w:t>
      </w:r>
    </w:p>
    <w:p w14:paraId="5BBC0B45" w14:textId="5FEABBCF"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În ce măsură există și alte efecte, pozitive sau negative?</w:t>
      </w:r>
    </w:p>
    <w:p w14:paraId="58092E08" w14:textId="2634F0D6"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În ce măsură efectul depășește granița zonei sau a sectorului sau afectează alte grupuri, nevizate de intervenție?</w:t>
      </w:r>
    </w:p>
    <w:p w14:paraId="7337CC2F" w14:textId="324375FF"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În ce măsură sunt efectele durabile pe o perioadă mai lungă de timp?</w:t>
      </w:r>
    </w:p>
    <w:p w14:paraId="3EA11AC4" w14:textId="68DFA66E"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Ce mecanisme facilitează efectele? Care sunt caracteristicile cheie contextuale pentru aceste mecanisme?</w:t>
      </w:r>
    </w:p>
    <w:p w14:paraId="458C9610" w14:textId="68C2C5B3"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În ce măsură sunt justificate costurile implicate, având în vedere schimbările /efectele /rezultatele înregistrate?</w:t>
      </w:r>
    </w:p>
    <w:p w14:paraId="74DC4D34" w14:textId="4D6CA70F" w:rsidR="00D308EE" w:rsidRPr="00EA4AD4" w:rsidRDefault="00D308EE" w:rsidP="00BF1FC2">
      <w:pPr>
        <w:pStyle w:val="ListParagraph"/>
        <w:numPr>
          <w:ilvl w:val="0"/>
          <w:numId w:val="33"/>
        </w:numPr>
        <w:shd w:val="clear" w:color="auto" w:fill="BCE6EF" w:themeFill="accent1" w:themeFillTint="33"/>
        <w:spacing w:after="60"/>
        <w:ind w:left="284" w:hanging="284"/>
        <w:contextualSpacing w:val="0"/>
        <w:jc w:val="both"/>
        <w:rPr>
          <w:rFonts w:ascii="Calibri" w:hAnsi="Calibri" w:cs="Calibri"/>
          <w:color w:val="auto"/>
          <w:sz w:val="20"/>
          <w:szCs w:val="20"/>
        </w:rPr>
      </w:pPr>
      <w:r w:rsidRPr="00EA4AD4">
        <w:rPr>
          <w:rFonts w:ascii="Calibri" w:hAnsi="Calibri" w:cs="Calibri"/>
          <w:color w:val="auto"/>
          <w:sz w:val="20"/>
          <w:szCs w:val="20"/>
        </w:rPr>
        <w:t>Dacă și în ce măsură lucrurile ar fi putut fi făcute mai bine?</w:t>
      </w:r>
    </w:p>
    <w:p w14:paraId="4F77076B" w14:textId="77777777" w:rsidR="00CF1B2D" w:rsidRPr="00EA4AD4" w:rsidRDefault="00CF1B2D" w:rsidP="00CF1B2D">
      <w:pPr>
        <w:shd w:val="clear" w:color="auto" w:fill="FFFFFF" w:themeFill="background1"/>
        <w:spacing w:after="60"/>
        <w:jc w:val="both"/>
        <w:rPr>
          <w:rFonts w:ascii="Calibri" w:hAnsi="Calibri" w:cs="Calibri"/>
          <w:sz w:val="20"/>
          <w:szCs w:val="20"/>
        </w:rPr>
      </w:pPr>
    </w:p>
    <w:p w14:paraId="2DE60927" w14:textId="6E7D140C" w:rsidR="004F3BD6" w:rsidRPr="00EA4AD4" w:rsidRDefault="004F3BD6" w:rsidP="00CF1B2D">
      <w:pPr>
        <w:shd w:val="clear" w:color="auto" w:fill="FFFFFF" w:themeFill="background1"/>
        <w:spacing w:after="120"/>
        <w:jc w:val="both"/>
        <w:rPr>
          <w:rFonts w:ascii="Calibri" w:hAnsi="Calibri" w:cs="Calibri"/>
          <w:sz w:val="20"/>
          <w:szCs w:val="20"/>
        </w:rPr>
      </w:pPr>
      <w:r w:rsidRPr="00EA4AD4">
        <w:rPr>
          <w:rFonts w:ascii="Calibri" w:hAnsi="Calibri" w:cs="Calibri"/>
          <w:sz w:val="20"/>
          <w:szCs w:val="20"/>
        </w:rPr>
        <w:t xml:space="preserve">În cadrul </w:t>
      </w:r>
      <w:r w:rsidRPr="00EA4AD4">
        <w:rPr>
          <w:rFonts w:ascii="Calibri" w:hAnsi="Calibri" w:cs="Calibri"/>
          <w:b/>
          <w:sz w:val="20"/>
          <w:szCs w:val="20"/>
        </w:rPr>
        <w:t>axei prioritare 6, DMI 6.2.</w:t>
      </w:r>
      <w:r w:rsidRPr="00EA4AD4">
        <w:rPr>
          <w:rFonts w:ascii="Calibri" w:hAnsi="Calibri" w:cs="Calibri"/>
          <w:sz w:val="20"/>
          <w:szCs w:val="20"/>
        </w:rPr>
        <w:t xml:space="preserve"> au fost contractate </w:t>
      </w:r>
      <w:r w:rsidRPr="00EA4AD4">
        <w:rPr>
          <w:rFonts w:ascii="Calibri" w:hAnsi="Calibri" w:cs="Calibri"/>
          <w:b/>
          <w:sz w:val="20"/>
          <w:szCs w:val="20"/>
        </w:rPr>
        <w:t>144 de proiecte</w:t>
      </w:r>
      <w:r w:rsidRPr="00EA4AD4">
        <w:rPr>
          <w:rFonts w:ascii="Calibri" w:hAnsi="Calibri" w:cs="Calibri"/>
          <w:sz w:val="20"/>
          <w:szCs w:val="20"/>
        </w:rPr>
        <w:t xml:space="preserv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6CF9F67B" w14:textId="17D83F7C" w:rsidR="004F3BD6" w:rsidRPr="00EA4AD4" w:rsidRDefault="004F3BD6" w:rsidP="00CF1B2D">
      <w:pPr>
        <w:spacing w:after="120"/>
        <w:jc w:val="both"/>
        <w:rPr>
          <w:rFonts w:ascii="Calibri" w:hAnsi="Calibri" w:cs="Calibri"/>
          <w:sz w:val="20"/>
          <w:szCs w:val="20"/>
        </w:rPr>
      </w:pPr>
      <w:r w:rsidRPr="00EA4AD4">
        <w:rPr>
          <w:rFonts w:ascii="Calibri" w:hAnsi="Calibri" w:cs="Calibri"/>
          <w:sz w:val="20"/>
          <w:szCs w:val="20"/>
        </w:rPr>
        <w:t>Selecția proiect</w:t>
      </w:r>
      <w:r w:rsidR="00AE030F" w:rsidRPr="00EA4AD4">
        <w:rPr>
          <w:rFonts w:ascii="Calibri" w:hAnsi="Calibri" w:cs="Calibri"/>
          <w:sz w:val="20"/>
          <w:szCs w:val="20"/>
        </w:rPr>
        <w:t>ului</w:t>
      </w:r>
      <w:r w:rsidRPr="00EA4AD4">
        <w:rPr>
          <w:rFonts w:ascii="Calibri" w:hAnsi="Calibri" w:cs="Calibri"/>
          <w:sz w:val="20"/>
          <w:szCs w:val="20"/>
        </w:rPr>
        <w:t xml:space="preserve"> pentru prezentul studiu de caz s-a realizat având la baz</w:t>
      </w:r>
      <w:r w:rsidR="004029AA" w:rsidRPr="00EA4AD4">
        <w:rPr>
          <w:rFonts w:ascii="Calibri" w:hAnsi="Calibri" w:cs="Calibri"/>
          <w:sz w:val="20"/>
          <w:szCs w:val="20"/>
        </w:rPr>
        <w:t>ă</w:t>
      </w:r>
      <w:r w:rsidRPr="00EA4AD4">
        <w:rPr>
          <w:rFonts w:ascii="Calibri" w:hAnsi="Calibri" w:cs="Calibri"/>
          <w:sz w:val="20"/>
          <w:szCs w:val="20"/>
        </w:rPr>
        <w:t xml:space="preserve"> criteriile rezultate în urma analizei portofoliului de proiecte, descrise în Anexa 6. Instrumente de evaluare DMI 6.2, atașată Raportului Inițial. Argumentele principale care stau la baza justificării selecției </w:t>
      </w:r>
      <w:r w:rsidR="004029AA" w:rsidRPr="00EA4AD4">
        <w:rPr>
          <w:rFonts w:ascii="Calibri" w:hAnsi="Calibri" w:cs="Calibri"/>
          <w:sz w:val="20"/>
          <w:szCs w:val="20"/>
        </w:rPr>
        <w:t xml:space="preserve">proiectului </w:t>
      </w:r>
      <w:r w:rsidRPr="00EA4AD4">
        <w:rPr>
          <w:rFonts w:ascii="Calibri" w:hAnsi="Calibri" w:cs="Calibri"/>
          <w:sz w:val="20"/>
          <w:szCs w:val="20"/>
        </w:rPr>
        <w:t>sunt reprezentate de tipologia activităților derulate în cadrul acest</w:t>
      </w:r>
      <w:r w:rsidR="004029AA" w:rsidRPr="00EA4AD4">
        <w:rPr>
          <w:rFonts w:ascii="Calibri" w:hAnsi="Calibri" w:cs="Calibri"/>
          <w:sz w:val="20"/>
          <w:szCs w:val="20"/>
        </w:rPr>
        <w:t>ui</w:t>
      </w:r>
      <w:r w:rsidRPr="00EA4AD4">
        <w:rPr>
          <w:rFonts w:ascii="Calibri" w:hAnsi="Calibri" w:cs="Calibri"/>
          <w:sz w:val="20"/>
          <w:szCs w:val="20"/>
        </w:rPr>
        <w:t>a (</w:t>
      </w:r>
      <w:r w:rsidR="004029AA" w:rsidRPr="00EA4AD4">
        <w:rPr>
          <w:rFonts w:ascii="Calibri" w:hAnsi="Calibri" w:cs="Calibri"/>
          <w:color w:val="000000" w:themeColor="text1"/>
          <w:sz w:val="20"/>
          <w:szCs w:val="20"/>
        </w:rPr>
        <w:t>servicii de dezvoltare a potențialului profesional al grupurilor vulnerabile)</w:t>
      </w:r>
      <w:r w:rsidR="004029AA" w:rsidRPr="00EA4AD4">
        <w:rPr>
          <w:rFonts w:ascii="Calibri" w:hAnsi="Calibri" w:cs="Calibri"/>
          <w:sz w:val="20"/>
          <w:szCs w:val="20"/>
        </w:rPr>
        <w:t>, care este una adaptată nevoilor și condițiilor în care trăiesc persoanele vulnerabile</w:t>
      </w:r>
      <w:r w:rsidR="002E1732" w:rsidRPr="00EA4AD4">
        <w:rPr>
          <w:rFonts w:ascii="Calibri" w:hAnsi="Calibri" w:cs="Calibri"/>
          <w:sz w:val="20"/>
          <w:szCs w:val="20"/>
        </w:rPr>
        <w:t xml:space="preserve"> și, totodată, selecția este justificată de diversitatea grupul țintă alcătuit din persoane vulnerabile (persoane de etnie romă, persoane cu dizabilități, persoane care părăsesc sistemul instituționalizat de protecție a copilului). </w:t>
      </w:r>
    </w:p>
    <w:p w14:paraId="4C71BA4E" w14:textId="3DFB8672" w:rsidR="004F3BD6" w:rsidRDefault="004F3BD6" w:rsidP="00CF1B2D">
      <w:pPr>
        <w:spacing w:after="120"/>
        <w:jc w:val="both"/>
        <w:rPr>
          <w:rFonts w:ascii="Calibri" w:hAnsi="Calibri" w:cs="Calibri"/>
          <w:sz w:val="20"/>
          <w:szCs w:val="20"/>
        </w:rPr>
      </w:pPr>
      <w:r w:rsidRPr="0055141A">
        <w:rPr>
          <w:rFonts w:ascii="Calibri" w:hAnsi="Calibri" w:cs="Calibri"/>
          <w:sz w:val="20"/>
          <w:szCs w:val="20"/>
        </w:rPr>
        <w:t xml:space="preserve">În </w:t>
      </w:r>
      <w:r w:rsidRPr="00EA4AD4">
        <w:rPr>
          <w:rFonts w:ascii="Calibri" w:hAnsi="Calibri" w:cs="Calibri"/>
          <w:sz w:val="20"/>
          <w:szCs w:val="20"/>
        </w:rPr>
        <w:t xml:space="preserve">vederea realizării studiului de caz a fost utilizată metoda cercetării documentare (documente de proiect puse la dispoziție de Autoritatea Contractantă), dar și metoda interviului. </w:t>
      </w:r>
    </w:p>
    <w:p w14:paraId="4AB581BB" w14:textId="77777777" w:rsidR="00EA4AD4" w:rsidRDefault="00EA4AD4">
      <w:pPr>
        <w:spacing w:after="200" w:line="276" w:lineRule="auto"/>
        <w:rPr>
          <w:rFonts w:ascii="Calibri" w:hAnsi="Calibri" w:cs="Calibri"/>
          <w:sz w:val="20"/>
          <w:szCs w:val="20"/>
        </w:rPr>
      </w:pPr>
      <w:r>
        <w:rPr>
          <w:rFonts w:ascii="Calibri" w:hAnsi="Calibri" w:cs="Calibri"/>
          <w:sz w:val="20"/>
          <w:szCs w:val="20"/>
        </w:rPr>
        <w:br w:type="page"/>
      </w:r>
    </w:p>
    <w:p w14:paraId="579B4D17" w14:textId="0E38E02E" w:rsidR="004F3BD6" w:rsidRPr="00EA4AD4" w:rsidRDefault="004F3BD6" w:rsidP="007C3E03">
      <w:pPr>
        <w:pStyle w:val="Heading1"/>
        <w:keepLines w:val="0"/>
        <w:numPr>
          <w:ilvl w:val="0"/>
          <w:numId w:val="24"/>
        </w:numPr>
        <w:snapToGrid w:val="0"/>
        <w:spacing w:before="0" w:after="160" w:line="259" w:lineRule="auto"/>
        <w:jc w:val="both"/>
        <w:rPr>
          <w:rFonts w:ascii="Calibri" w:eastAsia="Times New Roman" w:hAnsi="Calibri" w:cs="Calibri"/>
          <w:b/>
          <w:color w:val="3CA1BC"/>
          <w:kern w:val="1"/>
          <w:sz w:val="20"/>
          <w:szCs w:val="20"/>
          <w:lang w:eastAsia="ar-SA"/>
        </w:rPr>
      </w:pPr>
      <w:bookmarkStart w:id="91" w:name="_Toc68516142"/>
      <w:r w:rsidRPr="00EA4AD4">
        <w:rPr>
          <w:rFonts w:ascii="Calibri" w:eastAsia="Times New Roman" w:hAnsi="Calibri" w:cs="Calibri"/>
          <w:b/>
          <w:color w:val="3CA1BC"/>
          <w:kern w:val="1"/>
          <w:sz w:val="20"/>
          <w:szCs w:val="20"/>
          <w:lang w:eastAsia="ar-SA"/>
        </w:rPr>
        <w:lastRenderedPageBreak/>
        <w:t>SYNOPSIS AL PROIECT</w:t>
      </w:r>
      <w:r w:rsidR="006857EA" w:rsidRPr="00EA4AD4">
        <w:rPr>
          <w:rFonts w:ascii="Calibri" w:eastAsia="Times New Roman" w:hAnsi="Calibri" w:cs="Calibri"/>
          <w:b/>
          <w:color w:val="3CA1BC"/>
          <w:kern w:val="1"/>
          <w:sz w:val="20"/>
          <w:szCs w:val="20"/>
          <w:lang w:eastAsia="ar-SA"/>
        </w:rPr>
        <w:t>ULUI</w:t>
      </w:r>
      <w:bookmarkEnd w:id="91"/>
    </w:p>
    <w:tbl>
      <w:tblPr>
        <w:tblStyle w:val="GridTable4-Accent1"/>
        <w:tblW w:w="9459" w:type="dxa"/>
        <w:jc w:val="center"/>
        <w:tblLayout w:type="fixed"/>
        <w:tblLook w:val="04A0" w:firstRow="1" w:lastRow="0" w:firstColumn="1" w:lastColumn="0" w:noHBand="0" w:noVBand="1"/>
      </w:tblPr>
      <w:tblGrid>
        <w:gridCol w:w="806"/>
        <w:gridCol w:w="810"/>
        <w:gridCol w:w="1081"/>
        <w:gridCol w:w="1622"/>
        <w:gridCol w:w="1216"/>
        <w:gridCol w:w="1352"/>
        <w:gridCol w:w="1351"/>
        <w:gridCol w:w="1221"/>
      </w:tblGrid>
      <w:tr w:rsidR="007079AB" w:rsidRPr="0055141A" w14:paraId="0A4C6A2B" w14:textId="77777777" w:rsidTr="007079AB">
        <w:trPr>
          <w:cnfStyle w:val="100000000000" w:firstRow="1" w:lastRow="0" w:firstColumn="0" w:lastColumn="0" w:oddVBand="0" w:evenVBand="0" w:oddHBand="0"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E94BA3" w14:textId="77777777" w:rsidR="004F3BD6" w:rsidRPr="0055141A" w:rsidRDefault="004F3BD6" w:rsidP="00BF1FC2">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t>Cod SMIS/ ID proiect</w:t>
            </w:r>
          </w:p>
        </w:tc>
        <w:tc>
          <w:tcPr>
            <w:tcW w:w="810" w:type="dxa"/>
            <w:tcBorders>
              <w:top w:val="nil"/>
              <w:bottom w:val="nil"/>
            </w:tcBorders>
            <w:vAlign w:val="center"/>
          </w:tcPr>
          <w:p w14:paraId="400795B7"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Titlu proiect</w:t>
            </w:r>
          </w:p>
        </w:tc>
        <w:tc>
          <w:tcPr>
            <w:tcW w:w="1081" w:type="dxa"/>
            <w:tcBorders>
              <w:top w:val="nil"/>
              <w:bottom w:val="nil"/>
            </w:tcBorders>
            <w:vAlign w:val="center"/>
          </w:tcPr>
          <w:p w14:paraId="7E075DBA"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Beneficiar</w:t>
            </w:r>
          </w:p>
        </w:tc>
        <w:tc>
          <w:tcPr>
            <w:tcW w:w="1622" w:type="dxa"/>
            <w:vAlign w:val="center"/>
          </w:tcPr>
          <w:p w14:paraId="7BA39703"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w:t>
            </w:r>
          </w:p>
        </w:tc>
        <w:tc>
          <w:tcPr>
            <w:tcW w:w="1216" w:type="dxa"/>
            <w:vAlign w:val="center"/>
          </w:tcPr>
          <w:p w14:paraId="4DE54467"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Aria de acoperire</w:t>
            </w:r>
          </w:p>
        </w:tc>
        <w:tc>
          <w:tcPr>
            <w:tcW w:w="1352" w:type="dxa"/>
            <w:vAlign w:val="center"/>
          </w:tcPr>
          <w:p w14:paraId="6F7DF610"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Valoare totală proiect</w:t>
            </w:r>
          </w:p>
        </w:tc>
        <w:tc>
          <w:tcPr>
            <w:tcW w:w="1351" w:type="dxa"/>
            <w:vAlign w:val="center"/>
          </w:tcPr>
          <w:p w14:paraId="4E55AB10"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Valoare finanțare nerambursabilă UE</w:t>
            </w:r>
          </w:p>
        </w:tc>
        <w:tc>
          <w:tcPr>
            <w:tcW w:w="1221" w:type="dxa"/>
            <w:vAlign w:val="center"/>
          </w:tcPr>
          <w:p w14:paraId="47906A57" w14:textId="77777777" w:rsidR="004F3BD6" w:rsidRPr="0055141A" w:rsidRDefault="004F3BD6" w:rsidP="00BF1FC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Perioadă implementare</w:t>
            </w:r>
          </w:p>
        </w:tc>
      </w:tr>
      <w:tr w:rsidR="007079AB" w:rsidRPr="0055141A" w14:paraId="35161B62" w14:textId="77777777" w:rsidTr="007079AB">
        <w:trPr>
          <w:cnfStyle w:val="000000100000" w:firstRow="0" w:lastRow="0" w:firstColumn="0" w:lastColumn="0" w:oddVBand="0" w:evenVBand="0" w:oddHBand="1" w:evenHBand="0" w:firstRowFirstColumn="0" w:firstRowLastColumn="0" w:lastRowFirstColumn="0" w:lastRowLastColumn="0"/>
          <w:trHeight w:val="2591"/>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585D2AB" w14:textId="581C16CE" w:rsidR="004F3BD6" w:rsidRPr="0055141A" w:rsidRDefault="004F3BD6" w:rsidP="007030C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49578/ 140197</w:t>
            </w:r>
          </w:p>
        </w:tc>
        <w:tc>
          <w:tcPr>
            <w:tcW w:w="810" w:type="dxa"/>
            <w:tcBorders>
              <w:top w:val="nil"/>
            </w:tcBorders>
            <w:vAlign w:val="center"/>
          </w:tcPr>
          <w:p w14:paraId="29EFF15E" w14:textId="77777777" w:rsidR="004F3BD6" w:rsidRPr="0055141A" w:rsidRDefault="004F3BD6" w:rsidP="007030CB">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Motivare pentru ocupare</w:t>
            </w:r>
          </w:p>
        </w:tc>
        <w:tc>
          <w:tcPr>
            <w:tcW w:w="1081" w:type="dxa"/>
            <w:tcBorders>
              <w:top w:val="nil"/>
            </w:tcBorders>
            <w:vAlign w:val="center"/>
          </w:tcPr>
          <w:p w14:paraId="750B77BD" w14:textId="77777777" w:rsidR="004F3BD6" w:rsidRPr="0055141A" w:rsidRDefault="004F3BD6" w:rsidP="007030CB">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Fundația Motivation Romania</w:t>
            </w:r>
          </w:p>
        </w:tc>
        <w:tc>
          <w:tcPr>
            <w:tcW w:w="1622" w:type="dxa"/>
            <w:vAlign w:val="center"/>
          </w:tcPr>
          <w:p w14:paraId="53FD90A2" w14:textId="77777777" w:rsidR="004F3BD6" w:rsidRPr="0055141A" w:rsidRDefault="004F3BD6" w:rsidP="007030C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Partener transnațional: </w:t>
            </w:r>
          </w:p>
          <w:p w14:paraId="41A2842C" w14:textId="77777777" w:rsidR="004F3BD6" w:rsidRPr="0055141A" w:rsidRDefault="004F3BD6" w:rsidP="007030C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1.GOALS UK CIC</w:t>
            </w:r>
          </w:p>
          <w:p w14:paraId="5424406B" w14:textId="77777777" w:rsidR="004F3BD6" w:rsidRPr="0055141A" w:rsidRDefault="004F3BD6" w:rsidP="007030C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Parteneri naționali:</w:t>
            </w:r>
          </w:p>
          <w:p w14:paraId="0DC82BC8" w14:textId="77777777" w:rsidR="004F3BD6" w:rsidRPr="0055141A" w:rsidRDefault="004F3BD6" w:rsidP="007030C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2.Fundatia Special Olympics din Romania</w:t>
            </w:r>
          </w:p>
          <w:p w14:paraId="53444224" w14:textId="77777777" w:rsidR="004F3BD6" w:rsidRPr="0055141A" w:rsidRDefault="004F3BD6" w:rsidP="007030C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3.HR Specialist SRL</w:t>
            </w:r>
          </w:p>
          <w:p w14:paraId="294801B1" w14:textId="59A835A6" w:rsidR="004F3BD6" w:rsidRPr="0055141A" w:rsidRDefault="004F3BD6" w:rsidP="007030C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4.Ministerul Muncii, Familiei, Protecției Sociale si Persoanelor Vârstnice</w:t>
            </w:r>
          </w:p>
        </w:tc>
        <w:tc>
          <w:tcPr>
            <w:tcW w:w="1216" w:type="dxa"/>
            <w:vAlign w:val="center"/>
          </w:tcPr>
          <w:p w14:paraId="4A75AB02" w14:textId="77777777" w:rsidR="004F3BD6" w:rsidRPr="0055141A" w:rsidRDefault="004F3BD6" w:rsidP="007030CB">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București-Ilfov, Nord-Est, Sud-Est, Sud-Muntenia, Sud-Vest Oltenia</w:t>
            </w:r>
          </w:p>
        </w:tc>
        <w:tc>
          <w:tcPr>
            <w:tcW w:w="1352" w:type="dxa"/>
            <w:vAlign w:val="center"/>
          </w:tcPr>
          <w:p w14:paraId="1F2E3F0D" w14:textId="77777777" w:rsidR="004F3BD6" w:rsidRPr="0055141A" w:rsidRDefault="004F3BD6" w:rsidP="00BF1FC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10.174.670,00</w:t>
            </w:r>
          </w:p>
        </w:tc>
        <w:tc>
          <w:tcPr>
            <w:tcW w:w="1351" w:type="dxa"/>
            <w:vAlign w:val="center"/>
          </w:tcPr>
          <w:p w14:paraId="4C358899" w14:textId="77777777" w:rsidR="004F3BD6" w:rsidRPr="0055141A" w:rsidRDefault="004F3BD6" w:rsidP="00BF1FC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9.112.726,00</w:t>
            </w:r>
          </w:p>
        </w:tc>
        <w:tc>
          <w:tcPr>
            <w:tcW w:w="1221" w:type="dxa"/>
            <w:vAlign w:val="center"/>
          </w:tcPr>
          <w:p w14:paraId="3CC63C3C" w14:textId="77777777" w:rsidR="004F3BD6" w:rsidRPr="0055141A" w:rsidRDefault="004F3BD6" w:rsidP="007030CB">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29.04.2014</w:t>
            </w:r>
          </w:p>
          <w:p w14:paraId="1C019DCB" w14:textId="77777777" w:rsidR="004F3BD6" w:rsidRPr="0055141A" w:rsidRDefault="004F3BD6" w:rsidP="007030CB">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p w14:paraId="050F3FFA" w14:textId="77777777" w:rsidR="004F3BD6" w:rsidRPr="0055141A" w:rsidRDefault="004F3BD6" w:rsidP="007030CB">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28.10.2015</w:t>
            </w:r>
          </w:p>
        </w:tc>
      </w:tr>
    </w:tbl>
    <w:p w14:paraId="2C2555F8" w14:textId="77777777" w:rsidR="004F3BD6" w:rsidRPr="0055141A" w:rsidRDefault="004F3BD6" w:rsidP="00EA4AD4">
      <w:pPr>
        <w:spacing w:after="120"/>
        <w:jc w:val="both"/>
        <w:rPr>
          <w:rFonts w:ascii="Calibri" w:hAnsi="Calibri" w:cs="Calibri"/>
          <w:sz w:val="20"/>
          <w:szCs w:val="20"/>
          <w:highlight w:val="yellow"/>
        </w:rPr>
      </w:pPr>
    </w:p>
    <w:p w14:paraId="2F5FDCFE" w14:textId="3B04A0F8" w:rsidR="004F3BD6" w:rsidRPr="00EA4AD4" w:rsidRDefault="004F3BD6" w:rsidP="007C3E03">
      <w:pPr>
        <w:pStyle w:val="Heading1"/>
        <w:keepLines w:val="0"/>
        <w:numPr>
          <w:ilvl w:val="0"/>
          <w:numId w:val="24"/>
        </w:numPr>
        <w:snapToGrid w:val="0"/>
        <w:spacing w:before="0" w:after="120"/>
        <w:jc w:val="both"/>
        <w:rPr>
          <w:rFonts w:ascii="Calibri" w:eastAsia="Times New Roman" w:hAnsi="Calibri" w:cs="Calibri"/>
          <w:b/>
          <w:color w:val="3CA1BC"/>
          <w:kern w:val="1"/>
          <w:sz w:val="20"/>
          <w:szCs w:val="20"/>
          <w:lang w:eastAsia="ar-SA"/>
        </w:rPr>
      </w:pPr>
      <w:bookmarkStart w:id="92" w:name="_Toc68516143"/>
      <w:r w:rsidRPr="00EA4AD4">
        <w:rPr>
          <w:rFonts w:ascii="Calibri" w:eastAsia="Times New Roman" w:hAnsi="Calibri" w:cs="Calibri"/>
          <w:b/>
          <w:color w:val="3CA1BC"/>
          <w:kern w:val="1"/>
          <w:sz w:val="20"/>
          <w:szCs w:val="20"/>
          <w:lang w:eastAsia="ar-SA"/>
        </w:rPr>
        <w:t>PREZENTAREA PROIECT</w:t>
      </w:r>
      <w:r w:rsidR="006857EA" w:rsidRPr="00EA4AD4">
        <w:rPr>
          <w:rFonts w:ascii="Calibri" w:eastAsia="Times New Roman" w:hAnsi="Calibri" w:cs="Calibri"/>
          <w:b/>
          <w:color w:val="3CA1BC"/>
          <w:kern w:val="1"/>
          <w:sz w:val="20"/>
          <w:szCs w:val="20"/>
          <w:lang w:eastAsia="ar-SA"/>
        </w:rPr>
        <w:t>ULUI</w:t>
      </w:r>
      <w:bookmarkEnd w:id="92"/>
    </w:p>
    <w:p w14:paraId="55572529" w14:textId="72042B54" w:rsidR="004F3BD6" w:rsidRPr="00EA4AD4" w:rsidRDefault="004F3BD6" w:rsidP="00CF1B2D">
      <w:pPr>
        <w:spacing w:after="120"/>
        <w:jc w:val="both"/>
        <w:rPr>
          <w:rFonts w:ascii="Calibri" w:hAnsi="Calibri" w:cs="Calibri"/>
          <w:color w:val="000000" w:themeColor="text1"/>
          <w:sz w:val="20"/>
          <w:szCs w:val="20"/>
        </w:rPr>
      </w:pPr>
      <w:r w:rsidRPr="00EA4AD4">
        <w:rPr>
          <w:rFonts w:ascii="Calibri" w:hAnsi="Calibri" w:cs="Calibri"/>
          <w:b/>
          <w:color w:val="000000" w:themeColor="text1"/>
          <w:sz w:val="20"/>
          <w:szCs w:val="20"/>
        </w:rPr>
        <w:t>Obiectivul general</w:t>
      </w:r>
      <w:r w:rsidRPr="00EA4AD4">
        <w:rPr>
          <w:rFonts w:ascii="Calibri" w:hAnsi="Calibri" w:cs="Calibri"/>
          <w:color w:val="000000" w:themeColor="text1"/>
          <w:sz w:val="20"/>
          <w:szCs w:val="20"/>
        </w:rPr>
        <w:t xml:space="preserve"> al proiectului cod </w:t>
      </w:r>
      <w:r w:rsidRPr="00EA4AD4">
        <w:rPr>
          <w:rFonts w:ascii="Calibri" w:hAnsi="Calibri" w:cs="Calibri"/>
          <w:b/>
          <w:color w:val="000000" w:themeColor="text1"/>
          <w:sz w:val="20"/>
          <w:szCs w:val="20"/>
        </w:rPr>
        <w:t xml:space="preserve">SMIS 49578 </w:t>
      </w:r>
      <w:r w:rsidRPr="00EA4AD4">
        <w:rPr>
          <w:rFonts w:ascii="Calibri" w:hAnsi="Calibri" w:cs="Calibri"/>
          <w:color w:val="000000" w:themeColor="text1"/>
          <w:sz w:val="20"/>
          <w:szCs w:val="20"/>
        </w:rPr>
        <w:t>(ID 140197)</w:t>
      </w:r>
      <w:r w:rsidRPr="00EA4AD4">
        <w:rPr>
          <w:rFonts w:ascii="Calibri" w:hAnsi="Calibri" w:cs="Calibri"/>
          <w:b/>
          <w:color w:val="000000" w:themeColor="text1"/>
          <w:sz w:val="20"/>
          <w:szCs w:val="20"/>
        </w:rPr>
        <w:t xml:space="preserve"> - Motivare pentru ocupare,  implementat de </w:t>
      </w:r>
      <w:r w:rsidRPr="00EA4AD4">
        <w:rPr>
          <w:rFonts w:ascii="Calibri" w:hAnsi="Calibri" w:cs="Calibri"/>
          <w:color w:val="000000" w:themeColor="text1"/>
          <w:sz w:val="20"/>
          <w:szCs w:val="20"/>
        </w:rPr>
        <w:t>Fundația Motivation Romania</w:t>
      </w:r>
      <w:r w:rsidR="009B2EB7" w:rsidRPr="00EA4AD4">
        <w:rPr>
          <w:rFonts w:ascii="Calibri" w:hAnsi="Calibri" w:cs="Calibri"/>
          <w:color w:val="000000" w:themeColor="text1"/>
          <w:sz w:val="20"/>
          <w:szCs w:val="20"/>
        </w:rPr>
        <w:t>,</w:t>
      </w:r>
      <w:r w:rsidR="009B2EB7" w:rsidRPr="00EA4AD4">
        <w:rPr>
          <w:rFonts w:ascii="Calibri" w:hAnsi="Calibri" w:cs="Calibri"/>
          <w:b/>
          <w:color w:val="000000" w:themeColor="text1"/>
          <w:sz w:val="20"/>
          <w:szCs w:val="20"/>
        </w:rPr>
        <w:t xml:space="preserve"> </w:t>
      </w:r>
      <w:r w:rsidRPr="00EA4AD4">
        <w:rPr>
          <w:rFonts w:ascii="Calibri" w:hAnsi="Calibri" w:cs="Calibri"/>
          <w:color w:val="000000" w:themeColor="text1"/>
          <w:sz w:val="20"/>
          <w:szCs w:val="20"/>
        </w:rPr>
        <w:t xml:space="preserve">este reprezentat de facilitarea integrării pe piața muncii a principalelor grupuri vulnerabile, prin servicii de dezvoltare a potențialului lor profesional și acces la formare profesională și ocupare. </w:t>
      </w:r>
    </w:p>
    <w:p w14:paraId="0B39670C" w14:textId="77777777" w:rsidR="004F3BD6" w:rsidRPr="00EA4AD4"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b/>
          <w:color w:val="000000" w:themeColor="text1"/>
          <w:sz w:val="20"/>
          <w:szCs w:val="20"/>
          <w:lang w:eastAsia="en-GB"/>
        </w:rPr>
        <w:t>Obiectivele specifice</w:t>
      </w:r>
      <w:r w:rsidRPr="00EA4AD4">
        <w:rPr>
          <w:rFonts w:ascii="Calibri" w:eastAsia="Times New Roman" w:hAnsi="Calibri" w:cs="Calibri"/>
          <w:color w:val="000000" w:themeColor="text1"/>
          <w:sz w:val="20"/>
          <w:szCs w:val="20"/>
          <w:lang w:eastAsia="en-GB"/>
        </w:rPr>
        <w:t xml:space="preserve">, care au contribuit la îndeplinirea obiectivului general constau în: </w:t>
      </w:r>
    </w:p>
    <w:p w14:paraId="3432DFF9" w14:textId="77777777" w:rsidR="004F3BD6" w:rsidRPr="00EA4AD4"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 xml:space="preserve">OS1: Dezvoltarea potențialului profesional a persoanelor aparținând grupurilor vulnerabile, îmbunătățirea competențelor personale și profesionale și a abilitaților de identificare a unui loc de muncă. </w:t>
      </w:r>
    </w:p>
    <w:p w14:paraId="1EC7182B" w14:textId="05D5601C" w:rsidR="004F3BD6" w:rsidRPr="00EA4AD4"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OS2: Atragerea pe piața muncii a persoanelor vulnerabile.</w:t>
      </w:r>
    </w:p>
    <w:p w14:paraId="56F6F2C0" w14:textId="77777777" w:rsidR="004F3BD6" w:rsidRPr="00EA4AD4"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color w:val="000000" w:themeColor="text1"/>
          <w:sz w:val="20"/>
          <w:szCs w:val="20"/>
          <w:lang w:eastAsia="en-GB"/>
        </w:rPr>
        <w:t>OS3: Îmbunătățirea atitudinii specialiștilor față de grupurile vulnerabile, eliminarea prejudecaților și stereotipurilor, crearea de așteptări pozitive cu privire la potențialul de integrare socială și profesională a grupurilor vulnerabile.</w:t>
      </w:r>
    </w:p>
    <w:p w14:paraId="5ACB9461" w14:textId="77777777" w:rsidR="004F3BD6" w:rsidRPr="00EA4AD4"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b/>
          <w:color w:val="000000" w:themeColor="text1"/>
          <w:sz w:val="20"/>
          <w:szCs w:val="20"/>
          <w:lang w:eastAsia="en-GB"/>
        </w:rPr>
        <w:t>Categoriile de activități</w:t>
      </w:r>
      <w:r w:rsidRPr="00EA4AD4">
        <w:rPr>
          <w:rFonts w:ascii="Calibri" w:eastAsia="Times New Roman" w:hAnsi="Calibri" w:cs="Calibri"/>
          <w:color w:val="000000" w:themeColor="text1"/>
          <w:sz w:val="20"/>
          <w:szCs w:val="20"/>
          <w:lang w:eastAsia="en-GB"/>
        </w:rPr>
        <w:t xml:space="preserve"> planificate în faza de aplicație au inclus:</w:t>
      </w:r>
    </w:p>
    <w:p w14:paraId="4F0824E7"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Recrutarea persoanelor vulnerabile și evaluarea nevoilor de formare ale acestora; </w:t>
      </w:r>
    </w:p>
    <w:p w14:paraId="067C9FB1"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Furnizarea serviciilor de informare și consiliere profesională, de motivare și asistarea/acompanierea persoanelor vulnerabile la locul de muncă; </w:t>
      </w:r>
    </w:p>
    <w:p w14:paraId="760700BF"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Furnizarea cursurilor de (re)calificare pentru persoanele vulnerabile și dezvoltarea abilităților de identificare a unui loc de muncă; </w:t>
      </w:r>
    </w:p>
    <w:p w14:paraId="05B4891D"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Organizarea campaniilor de conștientizare a angajatorilor, comunităților locale și factorilor de decizie, organizațiilor neguvernamentale, unităților de învățământ si furnizorilor de servicii sociale si de ocupare, etc; </w:t>
      </w:r>
    </w:p>
    <w:p w14:paraId="79FCDC66"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Furnizarea cursurilor de specializare pentru specialiștii din domeniu incluziunii sociale. </w:t>
      </w:r>
    </w:p>
    <w:p w14:paraId="74A01E1A" w14:textId="77777777" w:rsidR="004F3BD6" w:rsidRPr="00EA4AD4"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EA4AD4">
        <w:rPr>
          <w:rFonts w:ascii="Calibri" w:eastAsia="Times New Roman" w:hAnsi="Calibri" w:cs="Calibri"/>
          <w:b/>
          <w:color w:val="000000" w:themeColor="text1"/>
          <w:sz w:val="20"/>
          <w:szCs w:val="20"/>
          <w:lang w:eastAsia="en-GB"/>
        </w:rPr>
        <w:t>Grupul țintă</w:t>
      </w:r>
      <w:r w:rsidRPr="00EA4AD4">
        <w:rPr>
          <w:rFonts w:ascii="Calibri" w:eastAsia="Times New Roman" w:hAnsi="Calibri" w:cs="Calibri"/>
          <w:color w:val="000000" w:themeColor="text1"/>
          <w:sz w:val="20"/>
          <w:szCs w:val="20"/>
          <w:lang w:eastAsia="en-GB"/>
        </w:rPr>
        <w:t xml:space="preserve"> include categorii de persoane vulnerabile precum: </w:t>
      </w:r>
    </w:p>
    <w:p w14:paraId="3DAFBEC3"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persoane cu dizabilități; </w:t>
      </w:r>
    </w:p>
    <w:p w14:paraId="1A36074C"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tineri peste 18 ani care părăsesc sistemul instituționalizat de protecție a copilului; </w:t>
      </w:r>
    </w:p>
    <w:p w14:paraId="25C2BAE3"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persoane de etnie romă. </w:t>
      </w:r>
    </w:p>
    <w:p w14:paraId="3A886CDC" w14:textId="77777777" w:rsidR="004F3BD6" w:rsidRPr="0055141A" w:rsidRDefault="004F3BD6" w:rsidP="00CF1B2D">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p>
    <w:p w14:paraId="1EC4F7F6" w14:textId="6095F722" w:rsidR="004F3BD6" w:rsidRPr="00EA4AD4" w:rsidRDefault="004F3BD6" w:rsidP="007C3E03">
      <w:pPr>
        <w:pStyle w:val="Heading1"/>
        <w:keepLines w:val="0"/>
        <w:numPr>
          <w:ilvl w:val="0"/>
          <w:numId w:val="24"/>
        </w:numPr>
        <w:snapToGrid w:val="0"/>
        <w:spacing w:before="0" w:after="120"/>
        <w:jc w:val="both"/>
        <w:rPr>
          <w:rFonts w:ascii="Calibri" w:eastAsia="Times New Roman" w:hAnsi="Calibri" w:cs="Calibri"/>
          <w:b/>
          <w:color w:val="3CA1BC"/>
          <w:kern w:val="1"/>
          <w:sz w:val="20"/>
          <w:szCs w:val="20"/>
          <w:lang w:eastAsia="ar-SA"/>
        </w:rPr>
      </w:pPr>
      <w:bookmarkStart w:id="93" w:name="_Toc68516144"/>
      <w:r w:rsidRPr="00EA4AD4">
        <w:rPr>
          <w:rFonts w:ascii="Calibri" w:eastAsia="Times New Roman" w:hAnsi="Calibri" w:cs="Calibri"/>
          <w:b/>
          <w:color w:val="3CA1BC"/>
          <w:kern w:val="1"/>
          <w:sz w:val="20"/>
          <w:szCs w:val="20"/>
          <w:lang w:eastAsia="ar-SA"/>
        </w:rPr>
        <w:t>ANALIZĂ</w:t>
      </w:r>
      <w:bookmarkEnd w:id="93"/>
    </w:p>
    <w:p w14:paraId="05694926" w14:textId="4FA35C4D" w:rsidR="004F3BD6" w:rsidRPr="00EA4AD4" w:rsidRDefault="004F3BD6"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94" w:name="_Toc68516145"/>
      <w:r w:rsidRPr="00EA4AD4">
        <w:rPr>
          <w:rFonts w:ascii="Calibri" w:eastAsia="SimSun" w:hAnsi="Calibri" w:cs="Calibri"/>
          <w:color w:val="3CA1BC"/>
          <w:sz w:val="20"/>
          <w:szCs w:val="20"/>
          <w:lang w:bidi="ne-NP"/>
        </w:rPr>
        <w:t>Context și relevanță</w:t>
      </w:r>
      <w:bookmarkEnd w:id="94"/>
    </w:p>
    <w:p w14:paraId="3327F3CC" w14:textId="312C2426" w:rsidR="004F3BD6" w:rsidRPr="00EA4AD4" w:rsidRDefault="001B7024" w:rsidP="00CF1B2D">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Proiectul</w:t>
      </w:r>
      <w:r w:rsidR="004F3BD6" w:rsidRPr="00EA4AD4">
        <w:rPr>
          <w:rFonts w:ascii="Calibri" w:eastAsiaTheme="minorHAnsi" w:hAnsi="Calibri" w:cs="Calibri"/>
          <w:color w:val="000000"/>
          <w:sz w:val="20"/>
          <w:szCs w:val="20"/>
          <w:shd w:val="clear" w:color="auto" w:fill="FFFFFF"/>
          <w:lang w:eastAsia="en-US"/>
        </w:rPr>
        <w:t xml:space="preserve"> selectat în cadrul prezentului studiu de caz </w:t>
      </w:r>
      <w:r w:rsidRPr="00EA4AD4">
        <w:rPr>
          <w:rFonts w:ascii="Calibri" w:eastAsiaTheme="minorHAnsi" w:hAnsi="Calibri" w:cs="Calibri"/>
          <w:color w:val="000000"/>
          <w:sz w:val="20"/>
          <w:szCs w:val="20"/>
          <w:shd w:val="clear" w:color="auto" w:fill="FFFFFF"/>
          <w:lang w:eastAsia="en-US"/>
        </w:rPr>
        <w:t>pleacă de la nevoia de a</w:t>
      </w:r>
      <w:r w:rsidR="004F3BD6" w:rsidRPr="00EA4AD4">
        <w:rPr>
          <w:rFonts w:ascii="Calibri" w:eastAsiaTheme="minorHAnsi" w:hAnsi="Calibri" w:cs="Calibri"/>
          <w:color w:val="000000"/>
          <w:sz w:val="20"/>
          <w:szCs w:val="20"/>
          <w:shd w:val="clear" w:color="auto" w:fill="FFFFFF"/>
          <w:lang w:eastAsia="en-US"/>
        </w:rPr>
        <w:t xml:space="preserve"> facilita accesul pe piața muncii a persoanelor aparținând grupurilor vulnerabile</w:t>
      </w:r>
      <w:r w:rsidRPr="00EA4AD4">
        <w:rPr>
          <w:rFonts w:ascii="Calibri" w:eastAsiaTheme="minorHAnsi" w:hAnsi="Calibri" w:cs="Calibri"/>
          <w:color w:val="000000"/>
          <w:sz w:val="20"/>
          <w:szCs w:val="20"/>
          <w:shd w:val="clear" w:color="auto" w:fill="FFFFFF"/>
          <w:lang w:eastAsia="en-US"/>
        </w:rPr>
        <w:t xml:space="preserve">. </w:t>
      </w:r>
    </w:p>
    <w:p w14:paraId="3FC6BCE5" w14:textId="77777777" w:rsidR="004F3BD6" w:rsidRPr="00EA4AD4" w:rsidRDefault="004F3BD6" w:rsidP="00CF1B2D">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lastRenderedPageBreak/>
        <w:t xml:space="preserve">Proiectul Motivation </w:t>
      </w:r>
      <w:r w:rsidRPr="00EA4AD4">
        <w:rPr>
          <w:rFonts w:ascii="Calibri" w:hAnsi="Calibri" w:cs="Calibri"/>
          <w:color w:val="000000"/>
          <w:sz w:val="20"/>
          <w:szCs w:val="20"/>
          <w:shd w:val="clear" w:color="auto" w:fill="FFFFFF"/>
        </w:rPr>
        <w:t xml:space="preserve">a fost conceput având la bază nevoile pe care 3 categorii de persoane vulnerabile  - romi, persoane cu dizabilități și tinerii care părăsesc sistemul instituționalizat, din 5 regiuni: București-Ilfov, Nord-Est, Sud-Est, Sud-Muntenia, Sud-Vest Oltenia, le prezintă raportat la accesul pe piața muncii. Caracteristicile pe care le prezinta cele 3 grupuri sunt într-o mare măsură comune, cu toate că factorii care au favorizat apariția acestora sunt diferiți: </w:t>
      </w:r>
    </w:p>
    <w:p w14:paraId="4649668C"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nivel scăzut al competențelor personale și profesionale, fiind cauza cea mai frecventă a inaccesibilității locurilor de muncă și a existenței unei rate ridicată a șomajului; </w:t>
      </w:r>
    </w:p>
    <w:p w14:paraId="08EFDC09"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abandon școlar timpuriu; </w:t>
      </w:r>
    </w:p>
    <w:p w14:paraId="74D8EA35"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lipsa sprijinului și slaba dezvoltare a deprinderilor de viată independenta, în cazul tinerilor care provin din sistemul instituționalizat; </w:t>
      </w:r>
    </w:p>
    <w:p w14:paraId="409DE226"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stigmatizare sociala, atitudine discriminatori din partea angajatorilor și a opiniei publice, în special în rândul persoanelor de etnie romă și a celor cu dizabilități; </w:t>
      </w:r>
    </w:p>
    <w:p w14:paraId="03F99F0E"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reticenta angajatorilor de a încadra pe piața muncii persoanele vulnerabile; </w:t>
      </w:r>
    </w:p>
    <w:p w14:paraId="1A5787FF"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lipsa motivației de a căuta un loc de muncă și a se angaja în viată socială publică. </w:t>
      </w:r>
    </w:p>
    <w:p w14:paraId="2B09060C" w14:textId="566BFE40" w:rsidR="004F3BD6" w:rsidRPr="00EA4AD4" w:rsidRDefault="004F3BD6" w:rsidP="00CF1B2D">
      <w:pPr>
        <w:snapToGrid w:val="0"/>
        <w:spacing w:after="120"/>
        <w:jc w:val="both"/>
        <w:rPr>
          <w:rFonts w:ascii="Calibri" w:hAnsi="Calibri" w:cs="Calibri"/>
          <w:color w:val="000000"/>
          <w:sz w:val="20"/>
          <w:szCs w:val="20"/>
          <w:shd w:val="clear" w:color="auto" w:fill="FFFFFF"/>
        </w:rPr>
      </w:pPr>
      <w:r w:rsidRPr="00EA4AD4">
        <w:rPr>
          <w:rFonts w:ascii="Calibri" w:eastAsiaTheme="minorHAnsi" w:hAnsi="Calibri" w:cs="Calibri"/>
          <w:color w:val="000000"/>
          <w:sz w:val="20"/>
          <w:szCs w:val="20"/>
          <w:shd w:val="clear" w:color="auto" w:fill="FFFFFF"/>
          <w:lang w:eastAsia="en-US"/>
        </w:rPr>
        <w:t>Având în vederea aceste nevoi, proiect</w:t>
      </w:r>
      <w:r w:rsidR="001B7024" w:rsidRPr="00EA4AD4">
        <w:rPr>
          <w:rFonts w:ascii="Calibri" w:eastAsiaTheme="minorHAnsi" w:hAnsi="Calibri" w:cs="Calibri"/>
          <w:color w:val="000000"/>
          <w:sz w:val="20"/>
          <w:szCs w:val="20"/>
          <w:shd w:val="clear" w:color="auto" w:fill="FFFFFF"/>
          <w:lang w:eastAsia="en-US"/>
        </w:rPr>
        <w:t>ul</w:t>
      </w:r>
      <w:r w:rsidRPr="00EA4AD4">
        <w:rPr>
          <w:rFonts w:ascii="Calibri" w:eastAsiaTheme="minorHAnsi" w:hAnsi="Calibri" w:cs="Calibri"/>
          <w:color w:val="000000"/>
          <w:sz w:val="20"/>
          <w:szCs w:val="20"/>
          <w:shd w:val="clear" w:color="auto" w:fill="FFFFFF"/>
          <w:lang w:eastAsia="en-US"/>
        </w:rPr>
        <w:t xml:space="preserve"> a adus în prim </w:t>
      </w:r>
      <w:r w:rsidR="001B7024" w:rsidRPr="00EA4AD4">
        <w:rPr>
          <w:rFonts w:ascii="Calibri" w:eastAsiaTheme="minorHAnsi" w:hAnsi="Calibri" w:cs="Calibri"/>
          <w:color w:val="000000"/>
          <w:sz w:val="20"/>
          <w:szCs w:val="20"/>
          <w:shd w:val="clear" w:color="auto" w:fill="FFFFFF"/>
          <w:lang w:eastAsia="en-US"/>
        </w:rPr>
        <w:t xml:space="preserve">o </w:t>
      </w:r>
      <w:r w:rsidRPr="00EA4AD4">
        <w:rPr>
          <w:rFonts w:ascii="Calibri" w:eastAsiaTheme="minorHAnsi" w:hAnsi="Calibri" w:cs="Calibri"/>
          <w:color w:val="000000"/>
          <w:sz w:val="20"/>
          <w:szCs w:val="20"/>
          <w:shd w:val="clear" w:color="auto" w:fill="FFFFFF"/>
          <w:lang w:eastAsia="en-US"/>
        </w:rPr>
        <w:t>abord</w:t>
      </w:r>
      <w:r w:rsidR="001B7024" w:rsidRPr="00EA4AD4">
        <w:rPr>
          <w:rFonts w:ascii="Calibri" w:eastAsiaTheme="minorHAnsi" w:hAnsi="Calibri" w:cs="Calibri"/>
          <w:color w:val="000000"/>
          <w:sz w:val="20"/>
          <w:szCs w:val="20"/>
          <w:shd w:val="clear" w:color="auto" w:fill="FFFFFF"/>
          <w:lang w:eastAsia="en-US"/>
        </w:rPr>
        <w:t>are</w:t>
      </w:r>
      <w:r w:rsidRPr="00EA4AD4">
        <w:rPr>
          <w:rFonts w:ascii="Calibri" w:eastAsiaTheme="minorHAnsi" w:hAnsi="Calibri" w:cs="Calibri"/>
          <w:color w:val="000000"/>
          <w:sz w:val="20"/>
          <w:szCs w:val="20"/>
          <w:shd w:val="clear" w:color="auto" w:fill="FFFFFF"/>
          <w:lang w:eastAsia="en-US"/>
        </w:rPr>
        <w:t xml:space="preserve"> integrat</w:t>
      </w:r>
      <w:r w:rsidR="001B7024" w:rsidRPr="00EA4AD4">
        <w:rPr>
          <w:rFonts w:ascii="Calibri" w:eastAsiaTheme="minorHAnsi" w:hAnsi="Calibri" w:cs="Calibri"/>
          <w:color w:val="000000"/>
          <w:sz w:val="20"/>
          <w:szCs w:val="20"/>
          <w:shd w:val="clear" w:color="auto" w:fill="FFFFFF"/>
          <w:lang w:eastAsia="en-US"/>
        </w:rPr>
        <w:t>ă</w:t>
      </w:r>
      <w:r w:rsidR="00C0792C" w:rsidRPr="00EA4AD4">
        <w:rPr>
          <w:rFonts w:ascii="Calibri" w:eastAsiaTheme="minorHAnsi" w:hAnsi="Calibri" w:cs="Calibri"/>
          <w:color w:val="000000"/>
          <w:sz w:val="20"/>
          <w:szCs w:val="20"/>
          <w:shd w:val="clear" w:color="auto" w:fill="FFFFFF"/>
          <w:lang w:eastAsia="en-US"/>
        </w:rPr>
        <w:t xml:space="preserve"> prin </w:t>
      </w:r>
      <w:r w:rsidRPr="00EA4AD4">
        <w:rPr>
          <w:rFonts w:ascii="Calibri" w:eastAsiaTheme="minorHAnsi" w:hAnsi="Calibri" w:cs="Calibri"/>
          <w:color w:val="000000"/>
          <w:sz w:val="20"/>
          <w:szCs w:val="20"/>
          <w:shd w:val="clear" w:color="auto" w:fill="FFFFFF"/>
          <w:lang w:eastAsia="en-US"/>
        </w:rPr>
        <w:t>acțiuni țintite asupra nevoilor persoanelor identificate ca aparținând grupurilor țintă: consiliere, orientare și formare profesională în vederea corelării competențelor cu cerințele pieței muncii; calificarea</w:t>
      </w:r>
      <w:r w:rsidR="00AC065D" w:rsidRPr="00EA4AD4">
        <w:rPr>
          <w:rFonts w:ascii="Calibri" w:eastAsiaTheme="minorHAnsi" w:hAnsi="Calibri" w:cs="Calibri"/>
          <w:color w:val="000000"/>
          <w:sz w:val="20"/>
          <w:szCs w:val="20"/>
          <w:shd w:val="clear" w:color="auto" w:fill="FFFFFF"/>
          <w:lang w:eastAsia="en-US"/>
        </w:rPr>
        <w:t xml:space="preserve"> </w:t>
      </w:r>
      <w:r w:rsidRPr="00EA4AD4">
        <w:rPr>
          <w:rFonts w:ascii="Calibri" w:eastAsiaTheme="minorHAnsi" w:hAnsi="Calibri" w:cs="Calibri"/>
          <w:color w:val="000000"/>
          <w:sz w:val="20"/>
          <w:szCs w:val="20"/>
          <w:shd w:val="clear" w:color="auto" w:fill="FFFFFF"/>
          <w:lang w:eastAsia="en-US"/>
        </w:rPr>
        <w:t xml:space="preserve">profesională; </w:t>
      </w:r>
      <w:r w:rsidR="001B7024" w:rsidRPr="00EA4AD4">
        <w:rPr>
          <w:rFonts w:ascii="Calibri" w:eastAsiaTheme="minorHAnsi" w:hAnsi="Calibri" w:cs="Calibri"/>
          <w:color w:val="000000"/>
          <w:sz w:val="20"/>
          <w:szCs w:val="20"/>
          <w:shd w:val="clear" w:color="auto" w:fill="FFFFFF"/>
          <w:lang w:eastAsia="en-US"/>
        </w:rPr>
        <w:t>acțiuni susținute</w:t>
      </w:r>
      <w:r w:rsidRPr="00EA4AD4">
        <w:rPr>
          <w:rFonts w:ascii="Calibri" w:eastAsiaTheme="minorHAnsi" w:hAnsi="Calibri" w:cs="Calibri"/>
          <w:color w:val="000000"/>
          <w:sz w:val="20"/>
          <w:szCs w:val="20"/>
          <w:shd w:val="clear" w:color="auto" w:fill="FFFFFF"/>
          <w:lang w:eastAsia="en-US"/>
        </w:rPr>
        <w:t xml:space="preserve"> de motivare</w:t>
      </w:r>
      <w:r w:rsidR="001B7024" w:rsidRPr="00EA4AD4">
        <w:rPr>
          <w:rFonts w:ascii="Calibri" w:eastAsiaTheme="minorHAnsi" w:hAnsi="Calibri" w:cs="Calibri"/>
          <w:color w:val="000000"/>
          <w:sz w:val="20"/>
          <w:szCs w:val="20"/>
          <w:shd w:val="clear" w:color="auto" w:fill="FFFFFF"/>
          <w:lang w:eastAsia="en-US"/>
        </w:rPr>
        <w:t xml:space="preserve">. </w:t>
      </w:r>
      <w:r w:rsidRPr="00EA4AD4">
        <w:rPr>
          <w:rFonts w:ascii="Calibri" w:hAnsi="Calibri" w:cs="Calibri"/>
          <w:color w:val="000000"/>
          <w:sz w:val="20"/>
          <w:szCs w:val="20"/>
          <w:shd w:val="clear" w:color="auto" w:fill="FFFFFF"/>
        </w:rPr>
        <w:t xml:space="preserve"> </w:t>
      </w:r>
    </w:p>
    <w:p w14:paraId="089FE4F0" w14:textId="0CE4A2B5" w:rsidR="004F3BD6" w:rsidRPr="00EA4AD4" w:rsidRDefault="004F3BD6"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r w:rsidRPr="00EA4AD4">
        <w:rPr>
          <w:rFonts w:ascii="Calibri" w:eastAsia="SimSun" w:hAnsi="Calibri" w:cs="Calibri"/>
          <w:color w:val="3CA1BC"/>
          <w:sz w:val="20"/>
          <w:szCs w:val="20"/>
          <w:lang w:bidi="ne-NP"/>
        </w:rPr>
        <w:t xml:space="preserve"> </w:t>
      </w:r>
      <w:bookmarkStart w:id="95" w:name="_Toc68516146"/>
      <w:r w:rsidRPr="00EA4AD4">
        <w:rPr>
          <w:rFonts w:ascii="Calibri" w:eastAsia="SimSun" w:hAnsi="Calibri" w:cs="Calibri"/>
          <w:color w:val="3CA1BC"/>
          <w:sz w:val="20"/>
          <w:szCs w:val="20"/>
          <w:lang w:bidi="ne-NP"/>
        </w:rPr>
        <w:t>Actori implicați și resurse utilizate</w:t>
      </w:r>
      <w:bookmarkEnd w:id="95"/>
    </w:p>
    <w:p w14:paraId="791E7AFD" w14:textId="3A131CAE" w:rsidR="004F3BD6" w:rsidRPr="00EA4AD4" w:rsidRDefault="004F3BD6" w:rsidP="00CF1B2D">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Actorii</w:t>
      </w:r>
      <w:r w:rsidRPr="00EA4AD4">
        <w:rPr>
          <w:rFonts w:ascii="Calibri" w:hAnsi="Calibri" w:cs="Calibri"/>
          <w:color w:val="000000"/>
          <w:sz w:val="20"/>
          <w:szCs w:val="20"/>
          <w:shd w:val="clear" w:color="auto" w:fill="FFFFFF"/>
        </w:rPr>
        <w:t xml:space="preserve"> implicați în cadrul proiectelor au inclus instituțiile publice și private din domeniul ocupării și incluziunii sociale, și angajatorii din regiunile de implementare.    </w:t>
      </w:r>
    </w:p>
    <w:p w14:paraId="216137C5" w14:textId="77777777" w:rsidR="004F3BD6" w:rsidRPr="00EA4AD4" w:rsidRDefault="004F3BD6" w:rsidP="00CF1B2D">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Resursele</w:t>
      </w:r>
      <w:r w:rsidRPr="00EA4AD4">
        <w:rPr>
          <w:rFonts w:ascii="Calibri" w:hAnsi="Calibri" w:cs="Calibri"/>
          <w:color w:val="000000"/>
          <w:sz w:val="20"/>
          <w:szCs w:val="20"/>
          <w:shd w:val="clear" w:color="auto" w:fill="FFFFFF"/>
        </w:rPr>
        <w:t xml:space="preserve"> necesare în implementarea proiectelor au vizat: </w:t>
      </w:r>
    </w:p>
    <w:p w14:paraId="29A53DC9" w14:textId="5CD177C5" w:rsidR="004F3BD6" w:rsidRPr="00EA4AD4" w:rsidRDefault="004F3BD6" w:rsidP="00CF1B2D">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Resurse umane</w:t>
      </w:r>
      <w:r w:rsidRPr="00EA4AD4">
        <w:rPr>
          <w:rFonts w:ascii="Calibri" w:hAnsi="Calibri" w:cs="Calibri"/>
          <w:color w:val="000000"/>
          <w:sz w:val="20"/>
          <w:szCs w:val="20"/>
          <w:shd w:val="clear" w:color="auto" w:fill="FFFFFF"/>
        </w:rPr>
        <w:t xml:space="preserve"> implicate în derularea activităților proiect</w:t>
      </w:r>
      <w:r w:rsidR="00E410D0" w:rsidRPr="00EA4AD4">
        <w:rPr>
          <w:rFonts w:ascii="Calibri" w:hAnsi="Calibri" w:cs="Calibri"/>
          <w:color w:val="000000"/>
          <w:sz w:val="20"/>
          <w:szCs w:val="20"/>
          <w:shd w:val="clear" w:color="auto" w:fill="FFFFFF"/>
        </w:rPr>
        <w:t>ului</w:t>
      </w:r>
      <w:r w:rsidRPr="00EA4AD4">
        <w:rPr>
          <w:rFonts w:ascii="Calibri" w:hAnsi="Calibri" w:cs="Calibri"/>
          <w:color w:val="000000"/>
          <w:sz w:val="20"/>
          <w:szCs w:val="20"/>
          <w:shd w:val="clear" w:color="auto" w:fill="FFFFFF"/>
        </w:rPr>
        <w:t>. Acestea au inclus personal cu atribuții în managementul proiectului, dar și o echipă extinsă de voluntari, experți și specialiști, responsabili de activitățile de asistență, mediere, motivare, consiliere și orientare profesională, formarea profesională</w:t>
      </w:r>
      <w:r w:rsidR="00E410D0" w:rsidRPr="00EA4AD4">
        <w:rPr>
          <w:rFonts w:ascii="Calibri" w:hAnsi="Calibri" w:cs="Calibri"/>
          <w:color w:val="000000"/>
          <w:sz w:val="20"/>
          <w:szCs w:val="20"/>
          <w:shd w:val="clear" w:color="auto" w:fill="FFFFFF"/>
        </w:rPr>
        <w:t>.</w:t>
      </w:r>
      <w:r w:rsidRPr="00EA4AD4">
        <w:rPr>
          <w:rFonts w:ascii="Calibri" w:hAnsi="Calibri" w:cs="Calibri"/>
          <w:color w:val="000000"/>
          <w:sz w:val="20"/>
          <w:szCs w:val="20"/>
          <w:shd w:val="clear" w:color="auto" w:fill="FFFFFF"/>
        </w:rPr>
        <w:t xml:space="preserve"> </w:t>
      </w:r>
    </w:p>
    <w:p w14:paraId="43400ADB" w14:textId="618BB169" w:rsidR="004F3BD6" w:rsidRPr="00EA4AD4" w:rsidRDefault="004F3BD6" w:rsidP="00CF1B2D">
      <w:pPr>
        <w:snapToGrid w:val="0"/>
        <w:spacing w:after="120"/>
        <w:jc w:val="both"/>
        <w:rPr>
          <w:rFonts w:ascii="Calibri" w:hAnsi="Calibri" w:cs="Calibri"/>
          <w:color w:val="000000"/>
          <w:sz w:val="20"/>
          <w:szCs w:val="20"/>
          <w:shd w:val="clear" w:color="auto" w:fill="FFFFFF"/>
        </w:rPr>
      </w:pPr>
      <w:r w:rsidRPr="00EA4AD4">
        <w:rPr>
          <w:rFonts w:ascii="Calibri" w:hAnsi="Calibri" w:cs="Calibri"/>
          <w:b/>
          <w:color w:val="000000"/>
          <w:sz w:val="20"/>
          <w:szCs w:val="20"/>
          <w:shd w:val="clear" w:color="auto" w:fill="FFFFFF"/>
        </w:rPr>
        <w:t xml:space="preserve">Resurse financiare </w:t>
      </w:r>
      <w:r w:rsidRPr="00EA4AD4">
        <w:rPr>
          <w:rFonts w:ascii="Calibri" w:hAnsi="Calibri" w:cs="Calibri"/>
          <w:color w:val="000000"/>
          <w:sz w:val="20"/>
          <w:szCs w:val="20"/>
          <w:shd w:val="clear" w:color="auto" w:fill="FFFFFF"/>
        </w:rPr>
        <w:t>utilizate în implementarea proiect</w:t>
      </w:r>
      <w:r w:rsidR="00E410D0" w:rsidRPr="00EA4AD4">
        <w:rPr>
          <w:rFonts w:ascii="Calibri" w:hAnsi="Calibri" w:cs="Calibri"/>
          <w:color w:val="000000"/>
          <w:sz w:val="20"/>
          <w:szCs w:val="20"/>
          <w:shd w:val="clear" w:color="auto" w:fill="FFFFFF"/>
        </w:rPr>
        <w:t>ului</w:t>
      </w:r>
      <w:r w:rsidRPr="00EA4AD4">
        <w:rPr>
          <w:rFonts w:ascii="Calibri" w:hAnsi="Calibri" w:cs="Calibri"/>
          <w:color w:val="000000"/>
          <w:sz w:val="20"/>
          <w:szCs w:val="20"/>
          <w:shd w:val="clear" w:color="auto" w:fill="FFFFFF"/>
        </w:rPr>
        <w:t xml:space="preserve"> au fost:</w:t>
      </w:r>
    </w:p>
    <w:p w14:paraId="4ED9790F"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Fonduri nerambursabile UE: 9.112.726,00 lei </w:t>
      </w:r>
    </w:p>
    <w:p w14:paraId="08061BDB"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Contribuție națională: 857.433,13 lei </w:t>
      </w:r>
    </w:p>
    <w:p w14:paraId="6D674725"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Contribuție beneficiar: 204.510,87 lei </w:t>
      </w:r>
    </w:p>
    <w:p w14:paraId="2E214530" w14:textId="77777777" w:rsidR="004F3BD6" w:rsidRPr="00EA4AD4" w:rsidRDefault="004F3BD6" w:rsidP="007C3E03">
      <w:pPr>
        <w:numPr>
          <w:ilvl w:val="0"/>
          <w:numId w:val="18"/>
        </w:numPr>
        <w:spacing w:after="60"/>
        <w:ind w:left="714" w:hanging="357"/>
        <w:jc w:val="both"/>
        <w:rPr>
          <w:rFonts w:ascii="Calibri" w:hAnsi="Calibri" w:cs="Calibri"/>
          <w:b/>
          <w:color w:val="000000" w:themeColor="text1"/>
          <w:sz w:val="20"/>
          <w:szCs w:val="20"/>
        </w:rPr>
      </w:pPr>
      <w:r w:rsidRPr="00EA4AD4">
        <w:rPr>
          <w:rFonts w:ascii="Calibri" w:hAnsi="Calibri" w:cs="Calibri"/>
          <w:b/>
          <w:color w:val="000000" w:themeColor="text1"/>
          <w:sz w:val="20"/>
          <w:szCs w:val="20"/>
        </w:rPr>
        <w:t xml:space="preserve">Buget total: 10.174.670,00 lei </w:t>
      </w:r>
    </w:p>
    <w:p w14:paraId="4D6807E5" w14:textId="398EE601" w:rsidR="004F3BD6" w:rsidRPr="00EA4AD4" w:rsidRDefault="004F3BD6" w:rsidP="00CF1B2D">
      <w:pPr>
        <w:snapToGrid w:val="0"/>
        <w:spacing w:after="120"/>
        <w:jc w:val="both"/>
        <w:rPr>
          <w:rFonts w:ascii="Calibri" w:hAnsi="Calibri" w:cs="Calibri"/>
          <w:b/>
          <w:color w:val="000000"/>
          <w:sz w:val="20"/>
          <w:szCs w:val="20"/>
          <w:shd w:val="clear" w:color="auto" w:fill="FFFFFF"/>
        </w:rPr>
      </w:pPr>
      <w:r w:rsidRPr="00EA4AD4">
        <w:rPr>
          <w:rFonts w:ascii="Calibri" w:hAnsi="Calibri" w:cs="Calibri"/>
          <w:b/>
          <w:color w:val="000000"/>
          <w:sz w:val="20"/>
          <w:szCs w:val="20"/>
          <w:shd w:val="clear" w:color="auto" w:fill="FFFFFF"/>
        </w:rPr>
        <w:t xml:space="preserve">Resurse materiale </w:t>
      </w:r>
      <w:r w:rsidRPr="00EA4AD4">
        <w:rPr>
          <w:rFonts w:ascii="Calibri" w:hAnsi="Calibri" w:cs="Calibri"/>
          <w:color w:val="000000"/>
          <w:sz w:val="20"/>
          <w:szCs w:val="20"/>
          <w:shd w:val="clear" w:color="auto" w:fill="FFFFFF"/>
        </w:rPr>
        <w:t xml:space="preserve">au constat în spațiile de birouri, mobilier de birou, calculatoare și dispozitive hardware periferice, telefon, fax, săli de curs. </w:t>
      </w:r>
    </w:p>
    <w:p w14:paraId="2B03C4A5" w14:textId="7B4EEABA" w:rsidR="004F3BD6" w:rsidRPr="00EA4AD4" w:rsidRDefault="004F3BD6"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96" w:name="_Toc68516147"/>
      <w:r w:rsidRPr="00EA4AD4">
        <w:rPr>
          <w:rFonts w:ascii="Calibri" w:eastAsia="SimSun" w:hAnsi="Calibri" w:cs="Calibri"/>
          <w:color w:val="3CA1BC"/>
          <w:sz w:val="20"/>
          <w:szCs w:val="20"/>
          <w:lang w:bidi="ne-NP"/>
        </w:rPr>
        <w:t>Mecanisme de implementare</w:t>
      </w:r>
      <w:bookmarkEnd w:id="96"/>
      <w:r w:rsidRPr="00EA4AD4">
        <w:rPr>
          <w:rFonts w:ascii="Calibri" w:eastAsia="SimSun" w:hAnsi="Calibri" w:cs="Calibri"/>
          <w:color w:val="3CA1BC"/>
          <w:sz w:val="20"/>
          <w:szCs w:val="20"/>
          <w:lang w:bidi="ne-NP"/>
        </w:rPr>
        <w:t xml:space="preserve"> </w:t>
      </w:r>
    </w:p>
    <w:p w14:paraId="4A9BA95C" w14:textId="56739F3A" w:rsidR="004F3BD6" w:rsidRPr="00EA4AD4" w:rsidRDefault="004F3BD6" w:rsidP="00CF1B2D">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 xml:space="preserve">Din experiența </w:t>
      </w:r>
      <w:r w:rsidR="00F86862" w:rsidRPr="00EA4AD4">
        <w:rPr>
          <w:rFonts w:ascii="Calibri" w:eastAsiaTheme="minorHAnsi" w:hAnsi="Calibri" w:cs="Calibri"/>
          <w:color w:val="000000"/>
          <w:sz w:val="20"/>
          <w:szCs w:val="20"/>
          <w:shd w:val="clear" w:color="auto" w:fill="FFFFFF"/>
          <w:lang w:eastAsia="en-US"/>
        </w:rPr>
        <w:t>împărtășită de către</w:t>
      </w:r>
      <w:r w:rsidRPr="00EA4AD4">
        <w:rPr>
          <w:rFonts w:ascii="Calibri" w:eastAsiaTheme="minorHAnsi" w:hAnsi="Calibri" w:cs="Calibri"/>
          <w:color w:val="000000"/>
          <w:sz w:val="20"/>
          <w:szCs w:val="20"/>
          <w:shd w:val="clear" w:color="auto" w:fill="FFFFFF"/>
          <w:lang w:eastAsia="en-US"/>
        </w:rPr>
        <w:t xml:space="preserve"> manager</w:t>
      </w:r>
      <w:r w:rsidR="00F86862" w:rsidRPr="00EA4AD4">
        <w:rPr>
          <w:rFonts w:ascii="Calibri" w:eastAsiaTheme="minorHAnsi" w:hAnsi="Calibri" w:cs="Calibri"/>
          <w:color w:val="000000"/>
          <w:sz w:val="20"/>
          <w:szCs w:val="20"/>
          <w:shd w:val="clear" w:color="auto" w:fill="FFFFFF"/>
          <w:lang w:eastAsia="en-US"/>
        </w:rPr>
        <w:t>ul</w:t>
      </w:r>
      <w:r w:rsidRPr="00EA4AD4">
        <w:rPr>
          <w:rFonts w:ascii="Calibri" w:eastAsiaTheme="minorHAnsi" w:hAnsi="Calibri" w:cs="Calibri"/>
          <w:color w:val="000000"/>
          <w:sz w:val="20"/>
          <w:szCs w:val="20"/>
          <w:shd w:val="clear" w:color="auto" w:fill="FFFFFF"/>
          <w:lang w:eastAsia="en-US"/>
        </w:rPr>
        <w:t xml:space="preserve"> de proiect, unul din factorii care au asigurat succesul intervențiilor a fost faptul că s-a pus accent pe dobândirea de calificării, formarea ducând a îmbunătățirea unor abilități în rândul grupului țintă. Subcontractarea cursurilor de la furnizori de formare, conform nevoilor identificate pe piața muncii a fost un mare ajutor în procesul de implementare, din punct de vedere al fluidizării activității și evitării supraîncărcării beneficiarilor (în cazul proiectului Motivation, la Severin a fost identificată o nevoie de lucrători comerciali pentru societățile comerciale din zona, fiind contractate astfel de cursuri care erau adresate grupului țintă).</w:t>
      </w:r>
    </w:p>
    <w:p w14:paraId="50BD09D5" w14:textId="2CB04944" w:rsidR="004F3BD6" w:rsidRPr="00EA4AD4" w:rsidRDefault="004F3BD6" w:rsidP="00CF1B2D">
      <w:pPr>
        <w:snapToGrid w:val="0"/>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Pe de altă parte</w:t>
      </w:r>
      <w:r w:rsidR="00F86862" w:rsidRPr="00EA4AD4">
        <w:rPr>
          <w:rFonts w:ascii="Calibri" w:eastAsiaTheme="minorHAnsi" w:hAnsi="Calibri" w:cs="Calibri"/>
          <w:color w:val="000000"/>
          <w:sz w:val="20"/>
          <w:szCs w:val="20"/>
          <w:shd w:val="clear" w:color="auto" w:fill="FFFFFF"/>
          <w:lang w:eastAsia="en-US"/>
        </w:rPr>
        <w:t>,</w:t>
      </w:r>
      <w:r w:rsidRPr="00EA4AD4">
        <w:rPr>
          <w:rFonts w:ascii="Calibri" w:eastAsiaTheme="minorHAnsi" w:hAnsi="Calibri" w:cs="Calibri"/>
          <w:color w:val="000000"/>
          <w:sz w:val="20"/>
          <w:szCs w:val="20"/>
          <w:shd w:val="clear" w:color="auto" w:fill="FFFFFF"/>
          <w:lang w:eastAsia="en-US"/>
        </w:rPr>
        <w:t xml:space="preserve"> facilitarea accesului și participarea pe piața muncii a grupurilor vulnerabile a fost îngreunată de faptul că  nu s-a pus atât de mult accent pe angajare, iar la final de POSDRU s-a ajuns la inflație de cursuri, cu o calitate slabă oferită de furnizor. </w:t>
      </w:r>
    </w:p>
    <w:p w14:paraId="7F2F214B" w14:textId="77777777" w:rsidR="004F3BD6" w:rsidRPr="00EA4AD4" w:rsidRDefault="004F3BD6" w:rsidP="00CF1B2D">
      <w:pPr>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 xml:space="preserve">În ceea ce privește medierea pe piața muncii au fost întâmpinate anumite dificultăți, din mai multe motive, pe de-o parte reticența angajatorilor și pe de altă parte faptul că locurile de muncă oferite de angajatori nu presupuneau îndeplinirea unei singure sarcini, iar pentru persoanele cu dizabilități este de multe ori dificil să gestioneze mai multe responsabilități, să ia decizii sau să își organizeze și prioritizare sarcinile de serviciu. </w:t>
      </w:r>
    </w:p>
    <w:p w14:paraId="4E1D302F" w14:textId="77777777" w:rsidR="004F3BD6" w:rsidRPr="00EA4AD4" w:rsidRDefault="004F3BD6" w:rsidP="00CF1B2D">
      <w:pPr>
        <w:spacing w:after="120"/>
        <w:jc w:val="both"/>
        <w:rPr>
          <w:rFonts w:ascii="Calibri" w:eastAsiaTheme="minorHAnsi" w:hAnsi="Calibri" w:cs="Calibri"/>
          <w:color w:val="000000"/>
          <w:sz w:val="20"/>
          <w:szCs w:val="20"/>
          <w:shd w:val="clear" w:color="auto" w:fill="FFFFFF"/>
          <w:lang w:eastAsia="en-US"/>
        </w:rPr>
      </w:pPr>
      <w:r w:rsidRPr="00EA4AD4">
        <w:rPr>
          <w:rFonts w:ascii="Calibri" w:eastAsiaTheme="minorHAnsi" w:hAnsi="Calibri" w:cs="Calibri"/>
          <w:color w:val="000000"/>
          <w:sz w:val="20"/>
          <w:szCs w:val="20"/>
          <w:shd w:val="clear" w:color="auto" w:fill="FFFFFF"/>
          <w:lang w:eastAsia="en-US"/>
        </w:rPr>
        <w:t xml:space="preserve">Capacitatea limitată a beneficiarilor (în special cei privați), managementul deficitar al parteneriatului, dar și crizele economice și financiare, care au dus la scăderea numărului de locuri de muncă, au îngreunat implementarea și producerea efectelor într-o măsura considerabilă. La acestea se poate adăuga și faptul că anumite categorii de </w:t>
      </w:r>
      <w:r w:rsidRPr="00EA4AD4">
        <w:rPr>
          <w:rFonts w:ascii="Calibri" w:eastAsiaTheme="minorHAnsi" w:hAnsi="Calibri" w:cs="Calibri"/>
          <w:color w:val="000000"/>
          <w:sz w:val="20"/>
          <w:szCs w:val="20"/>
          <w:shd w:val="clear" w:color="auto" w:fill="FFFFFF"/>
          <w:lang w:eastAsia="en-US"/>
        </w:rPr>
        <w:lastRenderedPageBreak/>
        <w:t xml:space="preserve">persoane vulnerabile (persoane de etnie romă) au ,,vânat” subvenția cea mai mare acordată în vedere participării la cursurile de formare, motiv pentru care s-a impus condiția ca cei înscriși să nu mai fi participat la alte cursuri finanțate prin POSDRU. În acest sens este nevoie de reglementare pentru a fi asigurată eficiența cheltuielilor aferente acestor tipuri de activități. </w:t>
      </w:r>
    </w:p>
    <w:p w14:paraId="50CE5151" w14:textId="28E4A128" w:rsidR="004F3BD6" w:rsidRPr="00EA4AD4" w:rsidRDefault="004F3BD6"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97" w:name="_Toc68516148"/>
      <w:r w:rsidRPr="00EA4AD4">
        <w:rPr>
          <w:rFonts w:ascii="Calibri" w:eastAsia="SimSun" w:hAnsi="Calibri" w:cs="Calibri"/>
          <w:color w:val="3CA1BC"/>
          <w:sz w:val="20"/>
          <w:szCs w:val="20"/>
          <w:lang w:bidi="ne-NP"/>
        </w:rPr>
        <w:t>Eficacitate și impact</w:t>
      </w:r>
      <w:bookmarkEnd w:id="97"/>
      <w:r w:rsidRPr="00EA4AD4">
        <w:rPr>
          <w:rFonts w:ascii="Calibri" w:eastAsia="SimSun" w:hAnsi="Calibri" w:cs="Calibri"/>
          <w:color w:val="3CA1BC"/>
          <w:sz w:val="20"/>
          <w:szCs w:val="20"/>
          <w:lang w:bidi="ne-NP"/>
        </w:rPr>
        <w:t xml:space="preserve"> </w:t>
      </w:r>
    </w:p>
    <w:p w14:paraId="16126CE4" w14:textId="77777777" w:rsidR="004F3BD6" w:rsidRPr="00EA4AD4" w:rsidRDefault="004F3BD6" w:rsidP="00CF1B2D">
      <w:pPr>
        <w:pStyle w:val="ListParagraph"/>
        <w:snapToGrid w:val="0"/>
        <w:spacing w:after="120"/>
        <w:ind w:left="0" w:firstLine="0"/>
        <w:contextualSpacing w:val="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La nivelul logicii de intervenție, obiectivele specifice propuse răspund într-o măsură ridicată nevoilor identificate în rândul grupurilor țintă, iar activitățile planificate și rezultatele așteptate au fost definite coerent și sunt în concordanță cu acestea.</w:t>
      </w:r>
    </w:p>
    <w:p w14:paraId="5BE81FD9" w14:textId="77777777" w:rsidR="004F3BD6" w:rsidRPr="00EA4AD4" w:rsidRDefault="004F3BD6" w:rsidP="00CF1B2D">
      <w:pPr>
        <w:pStyle w:val="ListParagraph"/>
        <w:snapToGrid w:val="0"/>
        <w:spacing w:after="120"/>
        <w:ind w:left="0" w:firstLine="0"/>
        <w:contextualSpacing w:val="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Prin activitățile derulate se urmarea ca persoanele identificate ca făcând parte din grupul țintă să beneficieze de intervenții prin care să se asigure creșterea șanselor de identificare și accesare a unui loc de muncă, iar barierele de menținere a acestuia să fie înlăturate. </w:t>
      </w:r>
    </w:p>
    <w:p w14:paraId="0E901899" w14:textId="77777777" w:rsidR="00F86862" w:rsidRPr="00EA4AD4" w:rsidRDefault="004F3BD6" w:rsidP="00CF1B2D">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Intervențiile</w:t>
      </w:r>
      <w:r w:rsidRPr="00EA4AD4">
        <w:rPr>
          <w:rFonts w:ascii="Calibri" w:eastAsiaTheme="minorHAnsi" w:hAnsi="Calibri" w:cs="Calibri"/>
          <w:sz w:val="20"/>
          <w:szCs w:val="20"/>
          <w:shd w:val="clear" w:color="auto" w:fill="FFFFFF"/>
          <w:lang w:eastAsia="en-US"/>
        </w:rPr>
        <w:t xml:space="preserve"> care au produs un mare </w:t>
      </w:r>
      <w:r w:rsidRPr="00EA4AD4">
        <w:rPr>
          <w:rFonts w:ascii="Calibri" w:eastAsiaTheme="minorHAnsi" w:hAnsi="Calibri" w:cs="Calibri"/>
          <w:b/>
          <w:sz w:val="20"/>
          <w:szCs w:val="20"/>
          <w:shd w:val="clear" w:color="auto" w:fill="FFFFFF"/>
          <w:lang w:eastAsia="en-US"/>
        </w:rPr>
        <w:t xml:space="preserve">impact </w:t>
      </w:r>
      <w:r w:rsidRPr="00EA4AD4">
        <w:rPr>
          <w:rFonts w:ascii="Calibri" w:eastAsiaTheme="minorHAnsi" w:hAnsi="Calibri" w:cs="Calibri"/>
          <w:sz w:val="20"/>
          <w:szCs w:val="20"/>
          <w:shd w:val="clear" w:color="auto" w:fill="FFFFFF"/>
          <w:lang w:eastAsia="en-US"/>
        </w:rPr>
        <w:t xml:space="preserve">au fost cele de formare și cele de mediere pe piața muncii, însă o mare parte din grupurile țintă prezentau nevoi prioritare la nivel de educație primară, nefinalizând ciclul primar. </w:t>
      </w:r>
    </w:p>
    <w:p w14:paraId="731AAA6F" w14:textId="01F77D57" w:rsidR="004F3BD6" w:rsidRPr="00EA4AD4" w:rsidRDefault="004F3BD6" w:rsidP="00CF1B2D">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sz w:val="20"/>
          <w:szCs w:val="20"/>
          <w:shd w:val="clear" w:color="auto" w:fill="FFFFFF"/>
          <w:lang w:eastAsia="en-US"/>
        </w:rPr>
        <w:t xml:space="preserve">Astfel, s-a conturat concluzia că cel mai important predictor al ocupării este educația și doar mai apoi formarea profesională (în cazul persoanelor cu dizabilități care au beneficiat de o pregătire școlară mai bună, s-a observat faptul ca acestea nu au mai avut nevoie de mediere pentru găsirea unui loc de muncă). </w:t>
      </w:r>
    </w:p>
    <w:p w14:paraId="61096606" w14:textId="77777777" w:rsidR="004F3BD6" w:rsidRPr="00EA4AD4" w:rsidRDefault="004F3BD6" w:rsidP="00CF1B2D">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sz w:val="20"/>
          <w:szCs w:val="20"/>
          <w:shd w:val="clear" w:color="auto" w:fill="FFFFFF"/>
          <w:lang w:eastAsia="en-US"/>
        </w:rPr>
        <w:t xml:space="preserve">În cazul persoanelor vulnerabile sunt necesare </w:t>
      </w:r>
      <w:r w:rsidRPr="00EA4AD4">
        <w:rPr>
          <w:rFonts w:ascii="Calibri" w:eastAsiaTheme="minorHAnsi" w:hAnsi="Calibri" w:cs="Calibri"/>
          <w:b/>
          <w:sz w:val="20"/>
          <w:szCs w:val="20"/>
          <w:shd w:val="clear" w:color="auto" w:fill="FFFFFF"/>
          <w:lang w:eastAsia="en-US"/>
        </w:rPr>
        <w:t>servicii speciale</w:t>
      </w:r>
      <w:r w:rsidRPr="00EA4AD4">
        <w:rPr>
          <w:rFonts w:ascii="Calibri" w:eastAsiaTheme="minorHAnsi" w:hAnsi="Calibri" w:cs="Calibri"/>
          <w:sz w:val="20"/>
          <w:szCs w:val="20"/>
          <w:shd w:val="clear" w:color="auto" w:fill="FFFFFF"/>
          <w:lang w:eastAsia="en-US"/>
        </w:rPr>
        <w:t xml:space="preserve"> pentru că și cerințele acestora sunt speciale – accesibilitate, înțelegere a culturii organizaționale, etc. Acestor categorii de persoanelor le lipsesc și obiceiuri simple precum trezitul la timp pentru a merge la serviciu, învoirea pentru probleme personale, trebuie învățați cum să se prezinte la interviu, cum să se comporte pentru a-și păstra locul de muncă, de aceea e important să li se ofere servicii integrate, nu doar cursuri de formare.  Ținând cont de faptul că rata de angajare în rândul persoanelor vulnerabile este scăzută și nevoile acestora în materie de servicii sociale integrate, rezultatele superioare pot fi obținute prin conceperea și implementarea de proiecte cu grupuri țintă mai mici, dar beneficiare de o paletă mai variată de servicii.  </w:t>
      </w:r>
    </w:p>
    <w:p w14:paraId="409BDE34" w14:textId="77777777" w:rsidR="004F3BD6" w:rsidRPr="00EA4AD4" w:rsidRDefault="004F3BD6" w:rsidP="00CF1B2D">
      <w:pPr>
        <w:spacing w:after="120"/>
        <w:jc w:val="both"/>
        <w:rPr>
          <w:rFonts w:ascii="Calibri" w:eastAsiaTheme="minorHAnsi" w:hAnsi="Calibri" w:cs="Calibri"/>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Nevoia de servicii de ocupare</w:t>
      </w:r>
      <w:r w:rsidRPr="00EA4AD4">
        <w:rPr>
          <w:rFonts w:ascii="Calibri" w:eastAsiaTheme="minorHAnsi" w:hAnsi="Calibri" w:cs="Calibri"/>
          <w:sz w:val="20"/>
          <w:szCs w:val="20"/>
          <w:shd w:val="clear" w:color="auto" w:fill="FFFFFF"/>
          <w:lang w:eastAsia="en-US"/>
        </w:rPr>
        <w:t xml:space="preserve"> dedicate persoanelor vulnerabile este constantă, însă este nevoie și de finanțare în vederea </w:t>
      </w:r>
      <w:r w:rsidRPr="00EA4AD4">
        <w:rPr>
          <w:rFonts w:ascii="Calibri" w:eastAsiaTheme="minorHAnsi" w:hAnsi="Calibri" w:cs="Calibri"/>
          <w:b/>
          <w:sz w:val="20"/>
          <w:szCs w:val="20"/>
          <w:shd w:val="clear" w:color="auto" w:fill="FFFFFF"/>
          <w:lang w:eastAsia="en-US"/>
        </w:rPr>
        <w:t>pregătirii resurselor umane</w:t>
      </w:r>
      <w:r w:rsidRPr="00EA4AD4">
        <w:rPr>
          <w:rFonts w:ascii="Calibri" w:eastAsiaTheme="minorHAnsi" w:hAnsi="Calibri" w:cs="Calibri"/>
          <w:sz w:val="20"/>
          <w:szCs w:val="20"/>
          <w:shd w:val="clear" w:color="auto" w:fill="FFFFFF"/>
          <w:lang w:eastAsia="en-US"/>
        </w:rPr>
        <w:t xml:space="preserve"> pentru lucrul cu acestea. Un proiect dedicat îmbunătățirii situațiilor persoanelor din categorii precum: persoane cu dizabilități, de etnie romă, persoane dependente, tineri post instituționalizați, necesită un buget mare pentru componenta de ocupare. </w:t>
      </w:r>
    </w:p>
    <w:p w14:paraId="36A84B8E" w14:textId="77777777" w:rsidR="004F3BD6" w:rsidRPr="00EA4AD4" w:rsidRDefault="004F3BD6" w:rsidP="00CF1B2D">
      <w:pPr>
        <w:spacing w:after="120"/>
        <w:jc w:val="both"/>
        <w:rPr>
          <w:rFonts w:ascii="Calibri" w:eastAsiaTheme="minorHAnsi" w:hAnsi="Calibri" w:cs="Calibri"/>
          <w:b/>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 xml:space="preserve">Nivelul de îndeplinirea a indicatorilor  </w:t>
      </w:r>
    </w:p>
    <w:p w14:paraId="4C3E5FE9" w14:textId="2BFEF811" w:rsidR="004F3BD6" w:rsidRPr="00EA4AD4" w:rsidRDefault="004F3BD6" w:rsidP="00CF1B2D">
      <w:pPr>
        <w:spacing w:after="120"/>
        <w:jc w:val="both"/>
        <w:rPr>
          <w:rFonts w:ascii="Calibri" w:hAnsi="Calibri" w:cs="Calibri"/>
          <w:sz w:val="20"/>
          <w:szCs w:val="20"/>
          <w:lang w:eastAsia="en-US"/>
        </w:rPr>
      </w:pPr>
      <w:r w:rsidRPr="00EA4AD4">
        <w:rPr>
          <w:rFonts w:ascii="Calibri" w:hAnsi="Calibri" w:cs="Calibri"/>
          <w:sz w:val="20"/>
          <w:szCs w:val="20"/>
          <w:lang w:eastAsia="en-US"/>
        </w:rPr>
        <w:t>Gradul de realizare</w:t>
      </w:r>
      <w:r w:rsidRPr="00EA4AD4">
        <w:rPr>
          <w:rStyle w:val="FootnoteReference"/>
          <w:rFonts w:ascii="Calibri" w:hAnsi="Calibri" w:cs="Calibri"/>
          <w:sz w:val="20"/>
          <w:szCs w:val="20"/>
          <w:lang w:eastAsia="en-US"/>
        </w:rPr>
        <w:footnoteReference w:id="9"/>
      </w:r>
      <w:r w:rsidRPr="00EA4AD4">
        <w:rPr>
          <w:rFonts w:ascii="Calibri" w:hAnsi="Calibri" w:cs="Calibri"/>
          <w:sz w:val="20"/>
          <w:szCs w:val="20"/>
          <w:lang w:eastAsia="en-US"/>
        </w:rPr>
        <w:t xml:space="preserve"> al indicatorilor asumați în cadrul proiectului </w:t>
      </w:r>
      <w:r w:rsidRPr="00EA4AD4">
        <w:rPr>
          <w:rFonts w:ascii="Calibri" w:hAnsi="Calibri" w:cs="Calibri"/>
          <w:b/>
          <w:sz w:val="20"/>
          <w:szCs w:val="20"/>
          <w:lang w:eastAsia="en-US"/>
        </w:rPr>
        <w:t>Motivation</w:t>
      </w:r>
      <w:r w:rsidRPr="00EA4AD4">
        <w:rPr>
          <w:rFonts w:ascii="Calibri" w:hAnsi="Calibri" w:cs="Calibri"/>
          <w:sz w:val="20"/>
          <w:szCs w:val="20"/>
          <w:lang w:eastAsia="en-US"/>
        </w:rPr>
        <w:t xml:space="preserve"> se regăsește în tabelul de mai jos. </w:t>
      </w:r>
    </w:p>
    <w:tbl>
      <w:tblPr>
        <w:tblStyle w:val="GridTable4-Accent1"/>
        <w:tblW w:w="9351" w:type="dxa"/>
        <w:tblLook w:val="04A0" w:firstRow="1" w:lastRow="0" w:firstColumn="1" w:lastColumn="0" w:noHBand="0" w:noVBand="1"/>
      </w:tblPr>
      <w:tblGrid>
        <w:gridCol w:w="5639"/>
        <w:gridCol w:w="1444"/>
        <w:gridCol w:w="850"/>
        <w:gridCol w:w="1418"/>
      </w:tblGrid>
      <w:tr w:rsidR="00CF1B2D" w:rsidRPr="0055141A" w14:paraId="0CC72429" w14:textId="77777777" w:rsidTr="007B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41884C9F" w14:textId="089F8767" w:rsidR="00CF1B2D" w:rsidRPr="0055141A" w:rsidRDefault="00CF1B2D" w:rsidP="007903B0">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t>Indicatori de output</w:t>
            </w:r>
          </w:p>
        </w:tc>
        <w:tc>
          <w:tcPr>
            <w:tcW w:w="1444" w:type="dxa"/>
            <w:vAlign w:val="center"/>
          </w:tcPr>
          <w:p w14:paraId="24F04016" w14:textId="6B1A415F" w:rsidR="00CF1B2D" w:rsidRPr="0055141A" w:rsidRDefault="00CF1B2D" w:rsidP="007903B0">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Planificat</w:t>
            </w:r>
          </w:p>
        </w:tc>
        <w:tc>
          <w:tcPr>
            <w:tcW w:w="850" w:type="dxa"/>
            <w:vAlign w:val="center"/>
          </w:tcPr>
          <w:p w14:paraId="2FD75B0B" w14:textId="694ADA3D" w:rsidR="00CF1B2D" w:rsidRPr="0055141A" w:rsidRDefault="00CF1B2D" w:rsidP="007903B0">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Realizat</w:t>
            </w:r>
          </w:p>
        </w:tc>
        <w:tc>
          <w:tcPr>
            <w:tcW w:w="1418" w:type="dxa"/>
            <w:vAlign w:val="center"/>
          </w:tcPr>
          <w:p w14:paraId="73CC80AC" w14:textId="13A43751" w:rsidR="00CF1B2D" w:rsidRPr="0055141A" w:rsidRDefault="00CF1B2D" w:rsidP="007903B0">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Grad de realizare</w:t>
            </w:r>
          </w:p>
        </w:tc>
      </w:tr>
      <w:tr w:rsidR="00CF1B2D" w:rsidRPr="0055141A" w14:paraId="6550F05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519C6BED" w14:textId="6D2143B2"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444" w:type="dxa"/>
            <w:vAlign w:val="center"/>
          </w:tcPr>
          <w:p w14:paraId="78E540C1" w14:textId="302EFACD"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50" w:type="dxa"/>
            <w:vAlign w:val="center"/>
          </w:tcPr>
          <w:p w14:paraId="0DF22E44" w14:textId="15585D1F"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846</w:t>
            </w:r>
          </w:p>
        </w:tc>
        <w:tc>
          <w:tcPr>
            <w:tcW w:w="1418" w:type="dxa"/>
            <w:vAlign w:val="center"/>
          </w:tcPr>
          <w:p w14:paraId="1EE5ADD0" w14:textId="79F92F25"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903B0">
              <w:rPr>
                <w:rFonts w:ascii="Calibri" w:hAnsi="Calibri" w:cs="Calibri"/>
                <w:color w:val="00B050"/>
                <w:sz w:val="18"/>
                <w:szCs w:val="18"/>
              </w:rPr>
              <w:t>105,75%</w:t>
            </w:r>
          </w:p>
        </w:tc>
      </w:tr>
      <w:tr w:rsidR="00CF1B2D" w:rsidRPr="0055141A" w14:paraId="717E0A6F"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3B9CE2EF" w14:textId="0B633731"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persoane de etnie romă</w:t>
            </w:r>
          </w:p>
        </w:tc>
        <w:tc>
          <w:tcPr>
            <w:tcW w:w="1444" w:type="dxa"/>
            <w:vAlign w:val="center"/>
          </w:tcPr>
          <w:p w14:paraId="0CBABA54" w14:textId="784917CE"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84</w:t>
            </w:r>
          </w:p>
        </w:tc>
        <w:tc>
          <w:tcPr>
            <w:tcW w:w="850" w:type="dxa"/>
            <w:vAlign w:val="center"/>
          </w:tcPr>
          <w:p w14:paraId="728AD146" w14:textId="27234534"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84</w:t>
            </w:r>
          </w:p>
        </w:tc>
        <w:tc>
          <w:tcPr>
            <w:tcW w:w="1418" w:type="dxa"/>
            <w:vAlign w:val="center"/>
          </w:tcPr>
          <w:p w14:paraId="528B6370" w14:textId="0F22B00A"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CF1B2D" w:rsidRPr="0055141A" w14:paraId="63DF2444"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3DDCABC5" w14:textId="027F1E8C"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persoane cu dizabilități</w:t>
            </w:r>
          </w:p>
        </w:tc>
        <w:tc>
          <w:tcPr>
            <w:tcW w:w="1444" w:type="dxa"/>
            <w:vAlign w:val="center"/>
          </w:tcPr>
          <w:p w14:paraId="55B67497" w14:textId="61C38C2B"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518</w:t>
            </w:r>
          </w:p>
        </w:tc>
        <w:tc>
          <w:tcPr>
            <w:tcW w:w="850" w:type="dxa"/>
            <w:vAlign w:val="center"/>
          </w:tcPr>
          <w:p w14:paraId="53A39E65" w14:textId="25E52704"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561</w:t>
            </w:r>
          </w:p>
        </w:tc>
        <w:tc>
          <w:tcPr>
            <w:tcW w:w="1418" w:type="dxa"/>
            <w:vAlign w:val="center"/>
          </w:tcPr>
          <w:p w14:paraId="470064DA" w14:textId="63168351"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108%</w:t>
            </w:r>
          </w:p>
        </w:tc>
      </w:tr>
      <w:tr w:rsidR="00CF1B2D" w:rsidRPr="0055141A" w14:paraId="15CDAF62"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28BA862B" w14:textId="0ECE04C4"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tineri care părăsesc sistemul de stat de protecție a copilului</w:t>
            </w:r>
          </w:p>
        </w:tc>
        <w:tc>
          <w:tcPr>
            <w:tcW w:w="1444" w:type="dxa"/>
            <w:vAlign w:val="center"/>
          </w:tcPr>
          <w:p w14:paraId="16B9F9C3" w14:textId="10999598"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198</w:t>
            </w:r>
          </w:p>
        </w:tc>
        <w:tc>
          <w:tcPr>
            <w:tcW w:w="850" w:type="dxa"/>
            <w:vAlign w:val="center"/>
          </w:tcPr>
          <w:p w14:paraId="77AF7505" w14:textId="6F0C9925"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201</w:t>
            </w:r>
          </w:p>
        </w:tc>
        <w:tc>
          <w:tcPr>
            <w:tcW w:w="1418" w:type="dxa"/>
            <w:vAlign w:val="center"/>
          </w:tcPr>
          <w:p w14:paraId="21293016" w14:textId="515C11BB"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102%</w:t>
            </w:r>
          </w:p>
        </w:tc>
      </w:tr>
      <w:tr w:rsidR="00CF1B2D" w:rsidRPr="0055141A" w14:paraId="16AB8411"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3CEFE99F" w14:textId="4CF62E08"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 acces pe piața muncii</w:t>
            </w:r>
          </w:p>
        </w:tc>
        <w:tc>
          <w:tcPr>
            <w:tcW w:w="1444" w:type="dxa"/>
            <w:vAlign w:val="center"/>
          </w:tcPr>
          <w:p w14:paraId="5AE25A3E" w14:textId="1B50C90B"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900</w:t>
            </w:r>
          </w:p>
        </w:tc>
        <w:tc>
          <w:tcPr>
            <w:tcW w:w="850" w:type="dxa"/>
            <w:vAlign w:val="center"/>
          </w:tcPr>
          <w:p w14:paraId="38ACE26D" w14:textId="053D6033"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948</w:t>
            </w:r>
          </w:p>
        </w:tc>
        <w:tc>
          <w:tcPr>
            <w:tcW w:w="1418" w:type="dxa"/>
            <w:vAlign w:val="center"/>
          </w:tcPr>
          <w:p w14:paraId="5B774AA2" w14:textId="1EA036A8"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105%</w:t>
            </w:r>
          </w:p>
        </w:tc>
      </w:tr>
      <w:tr w:rsidR="00CF1B2D" w:rsidRPr="0055141A" w14:paraId="1C68B6C9"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1408CD91" w14:textId="78390F36"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persoane care au beneficiat de consiliere/orientare – acces pe piața muncii</w:t>
            </w:r>
          </w:p>
        </w:tc>
        <w:tc>
          <w:tcPr>
            <w:tcW w:w="1444" w:type="dxa"/>
            <w:vAlign w:val="center"/>
          </w:tcPr>
          <w:p w14:paraId="30C2EBE0" w14:textId="400994C9"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750</w:t>
            </w:r>
          </w:p>
        </w:tc>
        <w:tc>
          <w:tcPr>
            <w:tcW w:w="850" w:type="dxa"/>
            <w:vAlign w:val="center"/>
          </w:tcPr>
          <w:p w14:paraId="40DFACB1" w14:textId="4A9DBAC3"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866</w:t>
            </w:r>
          </w:p>
        </w:tc>
        <w:tc>
          <w:tcPr>
            <w:tcW w:w="1418" w:type="dxa"/>
            <w:vAlign w:val="center"/>
          </w:tcPr>
          <w:p w14:paraId="5FF0E49B" w14:textId="20129938"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115%</w:t>
            </w:r>
          </w:p>
        </w:tc>
      </w:tr>
      <w:tr w:rsidR="00CF1B2D" w:rsidRPr="0055141A" w14:paraId="24D45145"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1A77655A" w14:textId="003E7AEC"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femei</w:t>
            </w:r>
          </w:p>
        </w:tc>
        <w:tc>
          <w:tcPr>
            <w:tcW w:w="1444" w:type="dxa"/>
            <w:vAlign w:val="center"/>
          </w:tcPr>
          <w:p w14:paraId="7177DC39" w14:textId="77FE5259"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795</w:t>
            </w:r>
          </w:p>
        </w:tc>
        <w:tc>
          <w:tcPr>
            <w:tcW w:w="850" w:type="dxa"/>
            <w:vAlign w:val="center"/>
          </w:tcPr>
          <w:p w14:paraId="1E486F32" w14:textId="72AA1D63"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919</w:t>
            </w:r>
          </w:p>
        </w:tc>
        <w:tc>
          <w:tcPr>
            <w:tcW w:w="1418" w:type="dxa"/>
            <w:vAlign w:val="center"/>
          </w:tcPr>
          <w:p w14:paraId="5BDE87A3" w14:textId="03364D57"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116%</w:t>
            </w:r>
          </w:p>
        </w:tc>
      </w:tr>
      <w:tr w:rsidR="00CF1B2D" w:rsidRPr="0055141A" w14:paraId="29C37E73"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2E6C0FD8" w14:textId="4BD6DD0A"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cu dizabilități</w:t>
            </w:r>
          </w:p>
        </w:tc>
        <w:tc>
          <w:tcPr>
            <w:tcW w:w="1444" w:type="dxa"/>
            <w:vAlign w:val="center"/>
          </w:tcPr>
          <w:p w14:paraId="02A89150" w14:textId="0CEAAB9E"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525</w:t>
            </w:r>
          </w:p>
        </w:tc>
        <w:tc>
          <w:tcPr>
            <w:tcW w:w="850" w:type="dxa"/>
            <w:vAlign w:val="center"/>
          </w:tcPr>
          <w:p w14:paraId="17DB5440" w14:textId="21C67DDA"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659</w:t>
            </w:r>
          </w:p>
        </w:tc>
        <w:tc>
          <w:tcPr>
            <w:tcW w:w="1418" w:type="dxa"/>
            <w:vAlign w:val="center"/>
          </w:tcPr>
          <w:p w14:paraId="543BD8D8" w14:textId="56D6E98A"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126%</w:t>
            </w:r>
          </w:p>
        </w:tc>
      </w:tr>
      <w:tr w:rsidR="00CF1B2D" w:rsidRPr="0055141A" w14:paraId="65A9469D" w14:textId="77777777" w:rsidTr="007B1BC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46078DDB" w14:textId="2A06E342" w:rsidR="00CF1B2D" w:rsidRPr="0055141A" w:rsidRDefault="00CF1B2D" w:rsidP="00AA7C97">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de etnie roma</w:t>
            </w:r>
          </w:p>
        </w:tc>
        <w:tc>
          <w:tcPr>
            <w:tcW w:w="1444" w:type="dxa"/>
            <w:vAlign w:val="center"/>
          </w:tcPr>
          <w:p w14:paraId="2AD9F3C2" w14:textId="654915DE"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95</w:t>
            </w:r>
          </w:p>
        </w:tc>
        <w:tc>
          <w:tcPr>
            <w:tcW w:w="850" w:type="dxa"/>
            <w:vAlign w:val="center"/>
          </w:tcPr>
          <w:p w14:paraId="06693438" w14:textId="3FD8DD02" w:rsidR="00CF1B2D" w:rsidRPr="00FB086B"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B086B">
              <w:rPr>
                <w:rFonts w:ascii="Calibri" w:hAnsi="Calibri" w:cs="Calibri"/>
                <w:sz w:val="18"/>
                <w:szCs w:val="18"/>
              </w:rPr>
              <w:t>95</w:t>
            </w:r>
          </w:p>
        </w:tc>
        <w:tc>
          <w:tcPr>
            <w:tcW w:w="1418" w:type="dxa"/>
            <w:vAlign w:val="center"/>
          </w:tcPr>
          <w:p w14:paraId="0D04FA8D" w14:textId="3DDBC7BB" w:rsidR="00CF1B2D" w:rsidRPr="00FB086B" w:rsidRDefault="00FB086B"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100%</w:t>
            </w:r>
          </w:p>
        </w:tc>
      </w:tr>
      <w:tr w:rsidR="00CF1B2D" w:rsidRPr="0055141A" w14:paraId="26049B1A" w14:textId="77777777" w:rsidTr="007B1BC3">
        <w:trPr>
          <w:trHeight w:val="452"/>
        </w:trPr>
        <w:tc>
          <w:tcPr>
            <w:cnfStyle w:val="001000000000" w:firstRow="0" w:lastRow="0" w:firstColumn="1" w:lastColumn="0" w:oddVBand="0" w:evenVBand="0" w:oddHBand="0" w:evenHBand="0" w:firstRowFirstColumn="0" w:firstRowLastColumn="0" w:lastRowFirstColumn="0" w:lastRowLastColumn="0"/>
            <w:tcW w:w="5639" w:type="dxa"/>
            <w:shd w:val="clear" w:color="auto" w:fill="134753" w:themeFill="accent1"/>
            <w:vAlign w:val="center"/>
          </w:tcPr>
          <w:p w14:paraId="4A1070BB" w14:textId="4FBA08CE" w:rsidR="00CF1B2D" w:rsidRPr="0055141A" w:rsidRDefault="00CF1B2D" w:rsidP="007903B0">
            <w:pPr>
              <w:spacing w:before="120" w:after="120" w:line="259" w:lineRule="auto"/>
              <w:contextualSpacing/>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lastRenderedPageBreak/>
              <w:t>Indicatori de rezultat</w:t>
            </w:r>
          </w:p>
        </w:tc>
        <w:tc>
          <w:tcPr>
            <w:tcW w:w="1444" w:type="dxa"/>
            <w:shd w:val="clear" w:color="auto" w:fill="134753" w:themeFill="accent1"/>
            <w:vAlign w:val="center"/>
          </w:tcPr>
          <w:p w14:paraId="73C19949" w14:textId="4E551D91" w:rsidR="00CF1B2D" w:rsidRPr="0055141A" w:rsidRDefault="00CF1B2D" w:rsidP="007903B0">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50" w:type="dxa"/>
            <w:shd w:val="clear" w:color="auto" w:fill="134753" w:themeFill="accent1"/>
            <w:vAlign w:val="center"/>
          </w:tcPr>
          <w:p w14:paraId="6522802D" w14:textId="325C1ECA" w:rsidR="00CF1B2D" w:rsidRPr="0055141A" w:rsidRDefault="00CF1B2D" w:rsidP="007903B0">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418" w:type="dxa"/>
            <w:shd w:val="clear" w:color="auto" w:fill="134753" w:themeFill="accent1"/>
            <w:vAlign w:val="center"/>
          </w:tcPr>
          <w:p w14:paraId="779C2585" w14:textId="2EF09A15" w:rsidR="00CF1B2D" w:rsidRPr="0055141A" w:rsidRDefault="00CF1B2D" w:rsidP="007903B0">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CF1B2D" w:rsidRPr="0055141A" w14:paraId="23F6EB5C"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4AA4D0ED" w14:textId="52AFFBBE"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w:t>
            </w:r>
          </w:p>
        </w:tc>
        <w:tc>
          <w:tcPr>
            <w:tcW w:w="1444" w:type="dxa"/>
            <w:vAlign w:val="center"/>
          </w:tcPr>
          <w:p w14:paraId="2FEFF701" w14:textId="44598143"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87%</w:t>
            </w:r>
          </w:p>
        </w:tc>
        <w:tc>
          <w:tcPr>
            <w:tcW w:w="850" w:type="dxa"/>
            <w:vAlign w:val="center"/>
          </w:tcPr>
          <w:p w14:paraId="23E3B237" w14:textId="38C0CDFE"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95%</w:t>
            </w:r>
          </w:p>
        </w:tc>
        <w:tc>
          <w:tcPr>
            <w:tcW w:w="1418" w:type="dxa"/>
            <w:vAlign w:val="center"/>
          </w:tcPr>
          <w:p w14:paraId="71389B14" w14:textId="57AB5D44" w:rsidR="00CF1B2D" w:rsidRPr="0055141A" w:rsidRDefault="00CF1B2D" w:rsidP="00CF1B2D">
            <w:pPr>
              <w:snapToGrid w:val="0"/>
              <w:spacing w:before="120"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55141A">
              <w:rPr>
                <w:rFonts w:ascii="Calibri" w:hAnsi="Calibri" w:cs="Calibri"/>
                <w:sz w:val="18"/>
                <w:szCs w:val="18"/>
              </w:rPr>
              <w:t>-</w:t>
            </w:r>
          </w:p>
        </w:tc>
      </w:tr>
      <w:tr w:rsidR="00CF1B2D" w:rsidRPr="0055141A" w14:paraId="5525F6F3"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15D899E7" w14:textId="2C7FA604"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de etnie romă</w:t>
            </w:r>
          </w:p>
        </w:tc>
        <w:tc>
          <w:tcPr>
            <w:tcW w:w="1444" w:type="dxa"/>
            <w:vAlign w:val="center"/>
          </w:tcPr>
          <w:p w14:paraId="3194FBAD" w14:textId="3810A3D9"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w:t>
            </w:r>
          </w:p>
        </w:tc>
        <w:tc>
          <w:tcPr>
            <w:tcW w:w="850" w:type="dxa"/>
            <w:vAlign w:val="center"/>
          </w:tcPr>
          <w:p w14:paraId="3B87DDA3" w14:textId="716A7EBE"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96%</w:t>
            </w:r>
          </w:p>
        </w:tc>
        <w:tc>
          <w:tcPr>
            <w:tcW w:w="1418" w:type="dxa"/>
            <w:vAlign w:val="center"/>
          </w:tcPr>
          <w:p w14:paraId="664E7C1F" w14:textId="1D8D20BB" w:rsidR="00CF1B2D" w:rsidRPr="0055141A" w:rsidRDefault="00CF1B2D" w:rsidP="00CF1B2D">
            <w:pPr>
              <w:snapToGrid w:val="0"/>
              <w:spacing w:before="120"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CF1B2D" w:rsidRPr="0055141A" w14:paraId="1161496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3521D61F" w14:textId="5C49CE7B"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cu dizabilități</w:t>
            </w:r>
          </w:p>
        </w:tc>
        <w:tc>
          <w:tcPr>
            <w:tcW w:w="1444" w:type="dxa"/>
            <w:vAlign w:val="center"/>
          </w:tcPr>
          <w:p w14:paraId="6E203754" w14:textId="16832B43"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w:t>
            </w:r>
          </w:p>
        </w:tc>
        <w:tc>
          <w:tcPr>
            <w:tcW w:w="850" w:type="dxa"/>
            <w:vAlign w:val="center"/>
          </w:tcPr>
          <w:p w14:paraId="64F78A13" w14:textId="411F765E"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96%</w:t>
            </w:r>
          </w:p>
        </w:tc>
        <w:tc>
          <w:tcPr>
            <w:tcW w:w="1418" w:type="dxa"/>
            <w:vAlign w:val="center"/>
          </w:tcPr>
          <w:p w14:paraId="0778DEC9" w14:textId="6F0CC37F" w:rsidR="00CF1B2D" w:rsidRPr="0055141A" w:rsidRDefault="00CF1B2D" w:rsidP="00CF1B2D">
            <w:pPr>
              <w:snapToGrid w:val="0"/>
              <w:spacing w:before="120"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CF1B2D" w:rsidRPr="0055141A" w14:paraId="277DFA37"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49CA4F11" w14:textId="26F4CAA7" w:rsidR="00CF1B2D" w:rsidRPr="0055141A" w:rsidRDefault="00CF1B2D" w:rsidP="005F1F5B">
            <w:pPr>
              <w:spacing w:before="120" w:after="120" w:line="259" w:lineRule="auto"/>
              <w:contextualSpacing/>
              <w:jc w:val="both"/>
              <w:rPr>
                <w:rFonts w:ascii="Calibri" w:hAnsi="Calibri" w:cs="Calibri"/>
                <w:b w:val="0"/>
                <w:bCs w:val="0"/>
                <w:sz w:val="18"/>
                <w:szCs w:val="18"/>
              </w:rPr>
            </w:pPr>
            <w:r w:rsidRPr="0055141A">
              <w:rPr>
                <w:rFonts w:ascii="Calibri" w:hAnsi="Calibri" w:cs="Calibri"/>
                <w:b w:val="0"/>
                <w:bCs w:val="0"/>
                <w:sz w:val="18"/>
                <w:szCs w:val="18"/>
              </w:rPr>
              <w:t>Ponderea participanților la programele de calificare/recalificare pentru grupurile vulnerabile care obțin certificare, din care: tineri care părăsesc sistemul de stat de protecție</w:t>
            </w:r>
          </w:p>
        </w:tc>
        <w:tc>
          <w:tcPr>
            <w:tcW w:w="1444" w:type="dxa"/>
            <w:vAlign w:val="center"/>
          </w:tcPr>
          <w:p w14:paraId="71481ABC" w14:textId="180F24C3"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w:t>
            </w:r>
          </w:p>
        </w:tc>
        <w:tc>
          <w:tcPr>
            <w:tcW w:w="850" w:type="dxa"/>
            <w:vAlign w:val="center"/>
          </w:tcPr>
          <w:p w14:paraId="76369D26" w14:textId="18021A3E"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91%</w:t>
            </w:r>
          </w:p>
        </w:tc>
        <w:tc>
          <w:tcPr>
            <w:tcW w:w="1418" w:type="dxa"/>
            <w:vAlign w:val="center"/>
          </w:tcPr>
          <w:p w14:paraId="2837A894" w14:textId="23B5885A" w:rsidR="00CF1B2D" w:rsidRPr="0055141A" w:rsidRDefault="00CF1B2D" w:rsidP="00CF1B2D">
            <w:pPr>
              <w:snapToGrid w:val="0"/>
              <w:spacing w:before="120"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CF1B2D" w:rsidRPr="0055141A" w14:paraId="0E4D7F77"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04E2EA73" w14:textId="4E1FBF0A" w:rsidR="00CF1B2D" w:rsidRPr="0055141A" w:rsidRDefault="00CF1B2D" w:rsidP="00CF1B2D">
            <w:pPr>
              <w:tabs>
                <w:tab w:val="left" w:pos="1482"/>
              </w:tabs>
              <w:snapToGrid w:val="0"/>
              <w:spacing w:before="120" w:after="160" w:line="259" w:lineRule="auto"/>
              <w:jc w:val="both"/>
              <w:rPr>
                <w:rFonts w:ascii="Calibri" w:hAnsi="Calibri" w:cs="Calibri"/>
                <w:b w:val="0"/>
                <w:bCs w:val="0"/>
                <w:sz w:val="18"/>
                <w:szCs w:val="18"/>
              </w:rPr>
            </w:pPr>
            <w:r w:rsidRPr="0055141A">
              <w:rPr>
                <w:rFonts w:ascii="Calibri" w:hAnsi="Calibri" w:cs="Calibri"/>
                <w:b w:val="0"/>
                <w:bCs w:val="0"/>
                <w:sz w:val="18"/>
                <w:szCs w:val="18"/>
              </w:rPr>
              <w:t>Ponderea persoanelor care în termen de 6 luni după participarea la programe integrate şi-au găsit un loc de muncă (%)</w:t>
            </w:r>
          </w:p>
        </w:tc>
        <w:tc>
          <w:tcPr>
            <w:tcW w:w="1444" w:type="dxa"/>
            <w:vAlign w:val="center"/>
          </w:tcPr>
          <w:p w14:paraId="1048E56B" w14:textId="32F0AF10"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w:t>
            </w:r>
          </w:p>
        </w:tc>
        <w:tc>
          <w:tcPr>
            <w:tcW w:w="850" w:type="dxa"/>
            <w:vAlign w:val="center"/>
          </w:tcPr>
          <w:p w14:paraId="5795F0B8" w14:textId="5678B6C7"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12%</w:t>
            </w:r>
          </w:p>
        </w:tc>
        <w:tc>
          <w:tcPr>
            <w:tcW w:w="1418" w:type="dxa"/>
            <w:vAlign w:val="center"/>
          </w:tcPr>
          <w:p w14:paraId="2E409B30" w14:textId="7008D272" w:rsidR="00CF1B2D" w:rsidRPr="0055141A" w:rsidRDefault="00CF1B2D" w:rsidP="00CF1B2D">
            <w:pPr>
              <w:snapToGrid w:val="0"/>
              <w:spacing w:before="120"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tc>
      </w:tr>
      <w:tr w:rsidR="00CF1B2D" w:rsidRPr="0055141A" w14:paraId="621D9C23"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41348E3B" w14:textId="24FBD929"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urmează o altă formă de pregătire</w:t>
            </w:r>
          </w:p>
        </w:tc>
        <w:tc>
          <w:tcPr>
            <w:tcW w:w="1444" w:type="dxa"/>
            <w:vAlign w:val="center"/>
          </w:tcPr>
          <w:p w14:paraId="18413D63" w14:textId="6CC6C9B1"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w:t>
            </w:r>
          </w:p>
        </w:tc>
        <w:tc>
          <w:tcPr>
            <w:tcW w:w="850" w:type="dxa"/>
            <w:vAlign w:val="center"/>
          </w:tcPr>
          <w:p w14:paraId="19DCAB2D" w14:textId="2134764D"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3,44%</w:t>
            </w:r>
          </w:p>
        </w:tc>
        <w:tc>
          <w:tcPr>
            <w:tcW w:w="1418" w:type="dxa"/>
            <w:vAlign w:val="center"/>
          </w:tcPr>
          <w:p w14:paraId="419F9744" w14:textId="74AB2A22" w:rsidR="00CF1B2D" w:rsidRPr="0055141A" w:rsidRDefault="00CF1B2D" w:rsidP="005F1F5B">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00ABC0" w:themeColor="accent2"/>
                <w:sz w:val="18"/>
                <w:szCs w:val="18"/>
              </w:rPr>
              <w:t>-</w:t>
            </w:r>
          </w:p>
        </w:tc>
      </w:tr>
      <w:tr w:rsidR="00CF1B2D" w:rsidRPr="0055141A" w14:paraId="2B3EC2D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2346C745" w14:textId="21C5B562"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care au găsit un loc de muncă în termen de 6 luni - acces pe piața muncii</w:t>
            </w:r>
          </w:p>
        </w:tc>
        <w:tc>
          <w:tcPr>
            <w:tcW w:w="1444" w:type="dxa"/>
            <w:vAlign w:val="center"/>
          </w:tcPr>
          <w:p w14:paraId="6D5775FC" w14:textId="38CC2D12"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w:t>
            </w:r>
          </w:p>
        </w:tc>
        <w:tc>
          <w:tcPr>
            <w:tcW w:w="850" w:type="dxa"/>
            <w:vAlign w:val="center"/>
          </w:tcPr>
          <w:p w14:paraId="4F562F2B" w14:textId="0BE9D56C"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86</w:t>
            </w:r>
          </w:p>
        </w:tc>
        <w:tc>
          <w:tcPr>
            <w:tcW w:w="1418" w:type="dxa"/>
            <w:vAlign w:val="center"/>
          </w:tcPr>
          <w:p w14:paraId="385C70BE" w14:textId="24AD4775" w:rsidR="00CF1B2D" w:rsidRPr="007903B0"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108%</w:t>
            </w:r>
          </w:p>
        </w:tc>
      </w:tr>
      <w:tr w:rsidR="00CF1B2D" w:rsidRPr="0055141A" w14:paraId="7350CBAB"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475E0CBE" w14:textId="7DA2441F"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care urmează o altă formă de pregătire – acces pe piața muncii</w:t>
            </w:r>
          </w:p>
        </w:tc>
        <w:tc>
          <w:tcPr>
            <w:tcW w:w="1444" w:type="dxa"/>
            <w:vAlign w:val="center"/>
          </w:tcPr>
          <w:p w14:paraId="7E1BAB90" w14:textId="551C53C5"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w:t>
            </w:r>
          </w:p>
        </w:tc>
        <w:tc>
          <w:tcPr>
            <w:tcW w:w="850" w:type="dxa"/>
            <w:vAlign w:val="center"/>
          </w:tcPr>
          <w:p w14:paraId="0691ABA7" w14:textId="3AC685CF"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w:t>
            </w:r>
          </w:p>
        </w:tc>
        <w:tc>
          <w:tcPr>
            <w:tcW w:w="1418" w:type="dxa"/>
            <w:vAlign w:val="center"/>
          </w:tcPr>
          <w:p w14:paraId="1D72CE5B" w14:textId="6D08167C" w:rsidR="00CF1B2D" w:rsidRPr="007903B0"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903B0">
              <w:rPr>
                <w:rFonts w:ascii="Calibri" w:hAnsi="Calibri" w:cs="Calibri"/>
                <w:color w:val="00B050"/>
                <w:sz w:val="18"/>
                <w:szCs w:val="18"/>
              </w:rPr>
              <w:t>129%</w:t>
            </w:r>
          </w:p>
        </w:tc>
      </w:tr>
      <w:tr w:rsidR="00CF1B2D" w:rsidRPr="0055141A" w14:paraId="454C444D"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79D6BC11" w14:textId="19E51CE9"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certificați - acces pe piața muncii</w:t>
            </w:r>
          </w:p>
        </w:tc>
        <w:tc>
          <w:tcPr>
            <w:tcW w:w="1444" w:type="dxa"/>
            <w:vAlign w:val="center"/>
          </w:tcPr>
          <w:p w14:paraId="3DF9E019" w14:textId="0592CF72"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786</w:t>
            </w:r>
          </w:p>
        </w:tc>
        <w:tc>
          <w:tcPr>
            <w:tcW w:w="850" w:type="dxa"/>
            <w:vAlign w:val="center"/>
          </w:tcPr>
          <w:p w14:paraId="3616E5BE" w14:textId="6C2CEFC0"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903</w:t>
            </w:r>
          </w:p>
        </w:tc>
        <w:tc>
          <w:tcPr>
            <w:tcW w:w="1418" w:type="dxa"/>
            <w:vAlign w:val="center"/>
          </w:tcPr>
          <w:p w14:paraId="27786884" w14:textId="12F68074" w:rsidR="00CF1B2D" w:rsidRPr="0055141A" w:rsidRDefault="00CF1B2D" w:rsidP="007903B0">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ABC0" w:themeColor="accent2"/>
                <w:sz w:val="18"/>
                <w:szCs w:val="18"/>
              </w:rPr>
            </w:pPr>
            <w:r w:rsidRPr="007903B0">
              <w:rPr>
                <w:rFonts w:ascii="Calibri" w:hAnsi="Calibri" w:cs="Calibri"/>
                <w:color w:val="00B050"/>
                <w:sz w:val="18"/>
                <w:szCs w:val="18"/>
              </w:rPr>
              <w:t>115%</w:t>
            </w:r>
          </w:p>
        </w:tc>
      </w:tr>
      <w:tr w:rsidR="00CF1B2D" w:rsidRPr="0055141A" w14:paraId="20CEDA9C"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1170C592" w14:textId="3AA55A74" w:rsidR="00CF1B2D" w:rsidRPr="0055141A" w:rsidRDefault="00CF1B2D" w:rsidP="005F1F5B">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Parteneri transnaționali implicați în proiect - acces pe piața muncii</w:t>
            </w:r>
          </w:p>
        </w:tc>
        <w:tc>
          <w:tcPr>
            <w:tcW w:w="1444" w:type="dxa"/>
            <w:vAlign w:val="center"/>
          </w:tcPr>
          <w:p w14:paraId="2E5823B8" w14:textId="748BEE6D"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50" w:type="dxa"/>
            <w:vAlign w:val="center"/>
          </w:tcPr>
          <w:p w14:paraId="065F0DBC" w14:textId="3746C715"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418" w:type="dxa"/>
            <w:vAlign w:val="center"/>
          </w:tcPr>
          <w:p w14:paraId="079E8824" w14:textId="3150314B" w:rsidR="00CF1B2D" w:rsidRPr="0055141A" w:rsidRDefault="00CF1B2D" w:rsidP="007903B0">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sz w:val="18"/>
                <w:szCs w:val="18"/>
              </w:rPr>
              <w:t>100%</w:t>
            </w:r>
          </w:p>
        </w:tc>
      </w:tr>
    </w:tbl>
    <w:p w14:paraId="5C613ABF" w14:textId="77777777" w:rsidR="00CF1B2D" w:rsidRPr="0055141A" w:rsidRDefault="00CF1B2D" w:rsidP="00EA4AD4">
      <w:pPr>
        <w:snapToGrid w:val="0"/>
        <w:spacing w:after="120"/>
        <w:jc w:val="both"/>
        <w:rPr>
          <w:rFonts w:ascii="Calibri" w:hAnsi="Calibri" w:cs="Calibri"/>
          <w:sz w:val="20"/>
          <w:szCs w:val="20"/>
          <w:highlight w:val="yellow"/>
        </w:rPr>
      </w:pPr>
    </w:p>
    <w:p w14:paraId="0FF254F9" w14:textId="763A063C" w:rsidR="004F3BD6" w:rsidRPr="00EA4AD4" w:rsidRDefault="004F3BD6" w:rsidP="00A07804">
      <w:pPr>
        <w:snapToGrid w:val="0"/>
        <w:spacing w:after="120"/>
        <w:jc w:val="both"/>
        <w:rPr>
          <w:rFonts w:ascii="Calibri" w:hAnsi="Calibri" w:cs="Calibri"/>
          <w:sz w:val="20"/>
          <w:szCs w:val="20"/>
        </w:rPr>
      </w:pPr>
      <w:r w:rsidRPr="00EA4AD4">
        <w:rPr>
          <w:rFonts w:ascii="Calibri" w:hAnsi="Calibri" w:cs="Calibri"/>
          <w:sz w:val="20"/>
          <w:szCs w:val="20"/>
        </w:rPr>
        <w:t>Atât în cazul indicatorilor de output, cât și a celor de rezultat, țintele au fost atinse</w:t>
      </w:r>
      <w:r w:rsidR="009A692B" w:rsidRPr="00EA4AD4">
        <w:rPr>
          <w:rFonts w:ascii="Calibri" w:hAnsi="Calibri" w:cs="Calibri"/>
          <w:sz w:val="20"/>
          <w:szCs w:val="20"/>
        </w:rPr>
        <w:t xml:space="preserve"> și, în unele cazuri, </w:t>
      </w:r>
      <w:r w:rsidRPr="00EA4AD4">
        <w:rPr>
          <w:rFonts w:ascii="Calibri" w:hAnsi="Calibri" w:cs="Calibri"/>
          <w:sz w:val="20"/>
          <w:szCs w:val="20"/>
        </w:rPr>
        <w:t xml:space="preserve">depășite. </w:t>
      </w:r>
    </w:p>
    <w:p w14:paraId="5EB29A70" w14:textId="77777777" w:rsidR="004F3BD6" w:rsidRPr="00EA4AD4" w:rsidRDefault="004F3BD6" w:rsidP="00A07804">
      <w:pPr>
        <w:spacing w:after="120"/>
        <w:jc w:val="both"/>
        <w:rPr>
          <w:rFonts w:ascii="Calibri" w:eastAsiaTheme="minorHAnsi" w:hAnsi="Calibri" w:cs="Calibri"/>
          <w:b/>
          <w:sz w:val="20"/>
          <w:szCs w:val="20"/>
          <w:shd w:val="clear" w:color="auto" w:fill="FFFFFF"/>
          <w:lang w:eastAsia="en-US"/>
        </w:rPr>
      </w:pPr>
      <w:r w:rsidRPr="00EA4AD4">
        <w:rPr>
          <w:rFonts w:ascii="Calibri" w:eastAsiaTheme="minorHAnsi" w:hAnsi="Calibri" w:cs="Calibri"/>
          <w:b/>
          <w:sz w:val="20"/>
          <w:szCs w:val="20"/>
          <w:shd w:val="clear" w:color="auto" w:fill="FFFFFF"/>
          <w:lang w:eastAsia="en-US"/>
        </w:rPr>
        <w:t>Îndeplinirea efectelor așteptate și neașteptate ale intervenției</w:t>
      </w:r>
    </w:p>
    <w:p w14:paraId="04DBAD8E" w14:textId="77777777" w:rsidR="004F3BD6" w:rsidRPr="00EA4AD4" w:rsidRDefault="004F3BD6" w:rsidP="00A07804">
      <w:pPr>
        <w:pStyle w:val="ListParagraph"/>
        <w:snapToGrid w:val="0"/>
        <w:spacing w:after="120"/>
        <w:ind w:left="0" w:firstLine="0"/>
        <w:contextualSpacing w:val="0"/>
        <w:jc w:val="both"/>
        <w:rPr>
          <w:rFonts w:ascii="Calibri" w:hAnsi="Calibri" w:cs="Calibri"/>
          <w:color w:val="auto"/>
          <w:sz w:val="20"/>
          <w:szCs w:val="20"/>
        </w:rPr>
      </w:pPr>
      <w:r w:rsidRPr="00EA4AD4">
        <w:rPr>
          <w:rFonts w:ascii="Calibri" w:eastAsia="Times New Roman" w:hAnsi="Calibri" w:cs="Calibri"/>
          <w:color w:val="000000"/>
          <w:sz w:val="20"/>
          <w:szCs w:val="20"/>
          <w:shd w:val="clear" w:color="auto" w:fill="FFFFFF"/>
          <w:lang w:eastAsia="en-GB"/>
        </w:rPr>
        <w:t xml:space="preserve">Printre </w:t>
      </w:r>
      <w:r w:rsidRPr="00EA4AD4">
        <w:rPr>
          <w:rFonts w:ascii="Calibri" w:eastAsia="Times New Roman" w:hAnsi="Calibri" w:cs="Calibri"/>
          <w:b/>
          <w:color w:val="000000"/>
          <w:sz w:val="20"/>
          <w:szCs w:val="20"/>
          <w:shd w:val="clear" w:color="auto" w:fill="FFFFFF"/>
          <w:lang w:eastAsia="en-GB"/>
        </w:rPr>
        <w:t xml:space="preserve">efectele așteptate </w:t>
      </w:r>
      <w:r w:rsidRPr="00EA4AD4">
        <w:rPr>
          <w:rFonts w:ascii="Calibri" w:eastAsia="Times New Roman" w:hAnsi="Calibri" w:cs="Calibri"/>
          <w:color w:val="000000"/>
          <w:sz w:val="20"/>
          <w:szCs w:val="20"/>
          <w:shd w:val="clear" w:color="auto" w:fill="FFFFFF"/>
          <w:lang w:eastAsia="en-GB"/>
        </w:rPr>
        <w:t>generate de intervențiile POSDRU, DMI 6.2 putem menționa</w:t>
      </w:r>
      <w:r w:rsidRPr="00EA4AD4">
        <w:rPr>
          <w:rFonts w:ascii="Calibri" w:hAnsi="Calibri" w:cs="Calibri"/>
          <w:color w:val="auto"/>
          <w:sz w:val="20"/>
          <w:szCs w:val="20"/>
        </w:rPr>
        <w:t xml:space="preserve">: </w:t>
      </w:r>
    </w:p>
    <w:p w14:paraId="7A9DE584"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Îmbunătățirea ofertei serviciilor de asistență și consiliere; </w:t>
      </w:r>
    </w:p>
    <w:p w14:paraId="167AFD5B"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Creșterea accesului la formare pentru persoane lipsite de calificare/ slab calificate; </w:t>
      </w:r>
    </w:p>
    <w:p w14:paraId="07563E0A"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Creșterea şi dezvoltarea aptitudinilor şi calificărilor persoanelor aparținând grupurilor vulnerabile;  </w:t>
      </w:r>
    </w:p>
    <w:p w14:paraId="1296BF08"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Sensibilizarea angajatorilor cu privire la situația persoanelor vulnerabile și a societății civile și creșterea nivelului de informare și conștientizare a cetățenilor cu privire la discriminarea grupurilor vulnerabile; </w:t>
      </w:r>
    </w:p>
    <w:p w14:paraId="3C2B4EA1"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Creșterea gradului de participare a persoanelor vulnerabile pe piața muncii;</w:t>
      </w:r>
    </w:p>
    <w:p w14:paraId="64743D38" w14:textId="77777777" w:rsidR="004F3BD6" w:rsidRPr="00EA4AD4" w:rsidRDefault="004F3BD6" w:rsidP="007C3E03">
      <w:pPr>
        <w:numPr>
          <w:ilvl w:val="0"/>
          <w:numId w:val="18"/>
        </w:numPr>
        <w:spacing w:after="60"/>
        <w:ind w:left="714" w:hanging="357"/>
        <w:contextualSpacing/>
        <w:jc w:val="both"/>
        <w:rPr>
          <w:rFonts w:ascii="Calibri" w:hAnsi="Calibri" w:cs="Calibri"/>
          <w:color w:val="000000" w:themeColor="text1"/>
          <w:sz w:val="20"/>
          <w:szCs w:val="20"/>
        </w:rPr>
      </w:pPr>
      <w:r w:rsidRPr="00EA4AD4">
        <w:rPr>
          <w:rFonts w:ascii="Calibri" w:hAnsi="Calibri" w:cs="Calibri"/>
          <w:color w:val="000000" w:themeColor="text1"/>
          <w:sz w:val="20"/>
          <w:szCs w:val="20"/>
        </w:rPr>
        <w:t xml:space="preserve">Scăderea discriminării și creșterea diversității  în cadrul proceselor de angajare. </w:t>
      </w:r>
    </w:p>
    <w:p w14:paraId="5A5D792A" w14:textId="77777777" w:rsidR="004F3BD6" w:rsidRPr="00EA4AD4" w:rsidRDefault="004F3BD6" w:rsidP="00A07804">
      <w:pPr>
        <w:pStyle w:val="ListParagraph"/>
        <w:snapToGrid w:val="0"/>
        <w:spacing w:after="120"/>
        <w:ind w:left="0" w:firstLine="0"/>
        <w:contextualSpacing w:val="0"/>
        <w:jc w:val="both"/>
        <w:rPr>
          <w:rFonts w:ascii="Calibri" w:hAnsi="Calibri" w:cs="Calibri"/>
          <w:color w:val="auto"/>
          <w:sz w:val="20"/>
          <w:szCs w:val="20"/>
        </w:rPr>
      </w:pPr>
      <w:r w:rsidRPr="00EA4AD4">
        <w:rPr>
          <w:rFonts w:ascii="Calibri" w:hAnsi="Calibri" w:cs="Calibri"/>
          <w:color w:val="auto"/>
          <w:sz w:val="20"/>
          <w:szCs w:val="20"/>
        </w:rPr>
        <w:t xml:space="preserve">Printre </w:t>
      </w:r>
      <w:r w:rsidRPr="00EA4AD4">
        <w:rPr>
          <w:rFonts w:ascii="Calibri" w:hAnsi="Calibri" w:cs="Calibri"/>
          <w:b/>
          <w:color w:val="auto"/>
          <w:sz w:val="20"/>
          <w:szCs w:val="20"/>
        </w:rPr>
        <w:t>efectele neașteptate</w:t>
      </w:r>
      <w:r w:rsidRPr="00EA4AD4">
        <w:rPr>
          <w:rFonts w:ascii="Calibri" w:hAnsi="Calibri" w:cs="Calibri"/>
          <w:color w:val="auto"/>
          <w:sz w:val="20"/>
          <w:szCs w:val="20"/>
        </w:rPr>
        <w:t xml:space="preserve"> ale intervențiilor pot fi enumerate: creșterea gradului de motivare și a interesului persoanelor vulnerabile față de identificarea unui loc de muncă și crearea sentimentului de valorizare în societate, creșterea stimei de sine, mărirea cercului de cunoștințe și învățarea de noi lucruri. </w:t>
      </w:r>
    </w:p>
    <w:p w14:paraId="4EFE28B5" w14:textId="278AFE41" w:rsidR="004F3BD6" w:rsidRPr="00EA4AD4" w:rsidRDefault="004F3BD6" w:rsidP="00A07804">
      <w:pPr>
        <w:snapToGrid w:val="0"/>
        <w:spacing w:after="120"/>
        <w:jc w:val="both"/>
        <w:rPr>
          <w:rFonts w:ascii="Calibri" w:eastAsiaTheme="minorHAnsi" w:hAnsi="Calibri" w:cs="Calibri"/>
          <w:sz w:val="20"/>
          <w:szCs w:val="20"/>
          <w:lang w:eastAsia="en-US"/>
        </w:rPr>
      </w:pPr>
      <w:r w:rsidRPr="00EA4AD4">
        <w:rPr>
          <w:rFonts w:ascii="Calibri" w:eastAsiaTheme="minorHAnsi" w:hAnsi="Calibri" w:cs="Calibri"/>
          <w:sz w:val="20"/>
          <w:szCs w:val="20"/>
          <w:lang w:eastAsia="en-US"/>
        </w:rPr>
        <w:t xml:space="preserve">Un efect neașteptat negativ a fost reprezentat de interesul crescut manifestat de o parte a grupului țintă, în vederea participării la cursurile de formare ca urmare a acordării subvențiilor și nu din dorința dezvoltării profesionale și a identificării unui loc de muncă. </w:t>
      </w:r>
    </w:p>
    <w:p w14:paraId="75200272" w14:textId="6C07F53D" w:rsidR="00B73980" w:rsidRPr="00EA4AD4" w:rsidRDefault="00B73980"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98" w:name="_Toc68516149"/>
      <w:r w:rsidRPr="00EA4AD4">
        <w:rPr>
          <w:rFonts w:ascii="Calibri" w:eastAsia="SimSun" w:hAnsi="Calibri" w:cs="Calibri"/>
          <w:color w:val="3CA1BC"/>
          <w:sz w:val="20"/>
          <w:szCs w:val="20"/>
          <w:lang w:bidi="ne-NP"/>
        </w:rPr>
        <w:t>Complementaritatea cu alte intervenții</w:t>
      </w:r>
      <w:bookmarkEnd w:id="98"/>
    </w:p>
    <w:p w14:paraId="5D288419" w14:textId="63D5DDA8" w:rsidR="00AB59D2" w:rsidRDefault="00973F9B" w:rsidP="00A07804">
      <w:pPr>
        <w:widowControl w:val="0"/>
        <w:spacing w:after="120"/>
        <w:jc w:val="both"/>
        <w:rPr>
          <w:rFonts w:ascii="Calibri" w:hAnsi="Calibri" w:cs="Calibri"/>
          <w:sz w:val="20"/>
          <w:szCs w:val="20"/>
          <w:shd w:val="clear" w:color="auto" w:fill="FFFFFF"/>
        </w:rPr>
      </w:pPr>
      <w:r w:rsidRPr="00EA4AD4">
        <w:rPr>
          <w:rFonts w:ascii="Calibri" w:hAnsi="Calibri" w:cs="Calibri"/>
          <w:sz w:val="20"/>
          <w:szCs w:val="20"/>
          <w:shd w:val="clear" w:color="auto" w:fill="FFFFFF"/>
        </w:rPr>
        <w:t xml:space="preserve">Proiectul </w:t>
      </w:r>
      <w:r w:rsidR="006820A0" w:rsidRPr="00EA4AD4">
        <w:rPr>
          <w:rFonts w:ascii="Calibri" w:hAnsi="Calibri" w:cs="Calibri"/>
          <w:sz w:val="20"/>
          <w:szCs w:val="20"/>
          <w:shd w:val="clear" w:color="auto" w:fill="FFFFFF"/>
        </w:rPr>
        <w:t xml:space="preserve"> este complementar cu alte </w:t>
      </w:r>
      <w:r w:rsidR="000524E3" w:rsidRPr="00EA4AD4">
        <w:rPr>
          <w:rFonts w:ascii="Calibri" w:hAnsi="Calibri" w:cs="Calibri"/>
          <w:sz w:val="20"/>
          <w:szCs w:val="20"/>
          <w:shd w:val="clear" w:color="auto" w:fill="FFFFFF"/>
        </w:rPr>
        <w:t xml:space="preserve">trei </w:t>
      </w:r>
      <w:r w:rsidR="006820A0" w:rsidRPr="00EA4AD4">
        <w:rPr>
          <w:rFonts w:ascii="Calibri" w:hAnsi="Calibri" w:cs="Calibri"/>
          <w:sz w:val="20"/>
          <w:szCs w:val="20"/>
          <w:shd w:val="clear" w:color="auto" w:fill="FFFFFF"/>
        </w:rPr>
        <w:t>proiecte implementate de beneficiarul de finanțare</w:t>
      </w:r>
      <w:r w:rsidR="0053031B" w:rsidRPr="00EA4AD4">
        <w:rPr>
          <w:rFonts w:ascii="Calibri" w:hAnsi="Calibri" w:cs="Calibri"/>
          <w:sz w:val="20"/>
          <w:szCs w:val="20"/>
          <w:shd w:val="clear" w:color="auto" w:fill="FFFFFF"/>
        </w:rPr>
        <w:t>. Acestea vizeaz</w:t>
      </w:r>
      <w:r w:rsidR="00C74429" w:rsidRPr="00EA4AD4">
        <w:rPr>
          <w:rFonts w:ascii="Calibri" w:hAnsi="Calibri" w:cs="Calibri"/>
          <w:sz w:val="20"/>
          <w:szCs w:val="20"/>
          <w:shd w:val="clear" w:color="auto" w:fill="FFFFFF"/>
        </w:rPr>
        <w:t xml:space="preserve">ă: </w:t>
      </w:r>
      <w:r w:rsidRPr="00EA4AD4">
        <w:rPr>
          <w:rFonts w:ascii="Calibri" w:hAnsi="Calibri" w:cs="Calibri"/>
          <w:sz w:val="20"/>
          <w:szCs w:val="20"/>
          <w:shd w:val="clear" w:color="auto" w:fill="FFFFFF"/>
        </w:rPr>
        <w:t xml:space="preserve">integrarea </w:t>
      </w:r>
      <w:r w:rsidR="0053031B" w:rsidRPr="00EA4AD4">
        <w:rPr>
          <w:rFonts w:ascii="Calibri" w:hAnsi="Calibri" w:cs="Calibri"/>
          <w:sz w:val="20"/>
          <w:szCs w:val="20"/>
          <w:shd w:val="clear" w:color="auto" w:fill="FFFFFF"/>
        </w:rPr>
        <w:t>î</w:t>
      </w:r>
      <w:r w:rsidRPr="00EA4AD4">
        <w:rPr>
          <w:rFonts w:ascii="Calibri" w:hAnsi="Calibri" w:cs="Calibri"/>
          <w:sz w:val="20"/>
          <w:szCs w:val="20"/>
          <w:shd w:val="clear" w:color="auto" w:fill="FFFFFF"/>
        </w:rPr>
        <w:t>n munc</w:t>
      </w:r>
      <w:r w:rsidR="0053031B" w:rsidRPr="00EA4AD4">
        <w:rPr>
          <w:rFonts w:ascii="Calibri" w:hAnsi="Calibri" w:cs="Calibri"/>
          <w:sz w:val="20"/>
          <w:szCs w:val="20"/>
          <w:shd w:val="clear" w:color="auto" w:fill="FFFFFF"/>
        </w:rPr>
        <w:t>ă</w:t>
      </w:r>
      <w:r w:rsidRPr="00EA4AD4">
        <w:rPr>
          <w:rFonts w:ascii="Calibri" w:hAnsi="Calibri" w:cs="Calibri"/>
          <w:sz w:val="20"/>
          <w:szCs w:val="20"/>
          <w:shd w:val="clear" w:color="auto" w:fill="FFFFFF"/>
        </w:rPr>
        <w:t xml:space="preserve"> a persoanelor cu </w:t>
      </w:r>
      <w:r w:rsidR="0053031B" w:rsidRPr="00EA4AD4">
        <w:rPr>
          <w:rFonts w:ascii="Calibri" w:hAnsi="Calibri" w:cs="Calibri"/>
          <w:sz w:val="20"/>
          <w:szCs w:val="20"/>
          <w:shd w:val="clear" w:color="auto" w:fill="FFFFFF"/>
        </w:rPr>
        <w:t>dizabilități</w:t>
      </w:r>
      <w:r w:rsidRPr="00EA4AD4">
        <w:rPr>
          <w:rFonts w:ascii="Calibri" w:hAnsi="Calibri" w:cs="Calibri"/>
          <w:sz w:val="20"/>
          <w:szCs w:val="20"/>
          <w:shd w:val="clear" w:color="auto" w:fill="FFFFFF"/>
        </w:rPr>
        <w:t xml:space="preserve"> intelectuale</w:t>
      </w:r>
      <w:r w:rsidR="0053031B" w:rsidRPr="00EA4AD4">
        <w:rPr>
          <w:rFonts w:ascii="Calibri" w:hAnsi="Calibri" w:cs="Calibri"/>
          <w:sz w:val="20"/>
          <w:szCs w:val="20"/>
          <w:shd w:val="clear" w:color="auto" w:fill="FFFFFF"/>
        </w:rPr>
        <w:t xml:space="preserve"> (prin POSDRU, DMI 6.2)</w:t>
      </w:r>
      <w:r w:rsidR="00F42E7D" w:rsidRPr="00EA4AD4">
        <w:rPr>
          <w:rFonts w:ascii="Calibri" w:hAnsi="Calibri" w:cs="Calibri"/>
          <w:sz w:val="20"/>
          <w:szCs w:val="20"/>
          <w:shd w:val="clear" w:color="auto" w:fill="FFFFFF"/>
        </w:rPr>
        <w:t xml:space="preserve">, </w:t>
      </w:r>
      <w:r w:rsidR="00C74429" w:rsidRPr="00EA4AD4">
        <w:rPr>
          <w:rFonts w:ascii="Calibri" w:hAnsi="Calibri" w:cs="Calibri"/>
          <w:sz w:val="20"/>
          <w:szCs w:val="20"/>
          <w:shd w:val="clear" w:color="auto" w:fill="FFFFFF"/>
        </w:rPr>
        <w:t>pregătirea</w:t>
      </w:r>
      <w:r w:rsidRPr="00EA4AD4">
        <w:rPr>
          <w:rFonts w:ascii="Calibri" w:hAnsi="Calibri" w:cs="Calibri"/>
          <w:sz w:val="20"/>
          <w:szCs w:val="20"/>
          <w:shd w:val="clear" w:color="auto" w:fill="FFFFFF"/>
        </w:rPr>
        <w:t xml:space="preserve"> sportivilor cu </w:t>
      </w:r>
      <w:r w:rsidR="00C74429" w:rsidRPr="00EA4AD4">
        <w:rPr>
          <w:rFonts w:ascii="Calibri" w:hAnsi="Calibri" w:cs="Calibri"/>
          <w:sz w:val="20"/>
          <w:szCs w:val="20"/>
          <w:shd w:val="clear" w:color="auto" w:fill="FFFFFF"/>
        </w:rPr>
        <w:t>dizabilități</w:t>
      </w:r>
      <w:r w:rsidRPr="00EA4AD4">
        <w:rPr>
          <w:rFonts w:ascii="Calibri" w:hAnsi="Calibri" w:cs="Calibri"/>
          <w:sz w:val="20"/>
          <w:szCs w:val="20"/>
          <w:shd w:val="clear" w:color="auto" w:fill="FFFFFF"/>
        </w:rPr>
        <w:t xml:space="preserve"> intelectuale pentru participarea pe </w:t>
      </w:r>
      <w:r w:rsidR="00C74429" w:rsidRPr="00EA4AD4">
        <w:rPr>
          <w:rFonts w:ascii="Calibri" w:hAnsi="Calibri" w:cs="Calibri"/>
          <w:sz w:val="20"/>
          <w:szCs w:val="20"/>
          <w:shd w:val="clear" w:color="auto" w:fill="FFFFFF"/>
        </w:rPr>
        <w:t>piața</w:t>
      </w:r>
      <w:r w:rsidRPr="00EA4AD4">
        <w:rPr>
          <w:rFonts w:ascii="Calibri" w:hAnsi="Calibri" w:cs="Calibri"/>
          <w:sz w:val="20"/>
          <w:szCs w:val="20"/>
          <w:shd w:val="clear" w:color="auto" w:fill="FFFFFF"/>
        </w:rPr>
        <w:t xml:space="preserve"> muncii</w:t>
      </w:r>
      <w:r w:rsidR="00C74429" w:rsidRPr="00EA4AD4">
        <w:rPr>
          <w:rFonts w:ascii="Calibri" w:hAnsi="Calibri" w:cs="Calibri"/>
          <w:sz w:val="20"/>
          <w:szCs w:val="20"/>
          <w:shd w:val="clear" w:color="auto" w:fill="FFFFFF"/>
        </w:rPr>
        <w:t xml:space="preserve">;  </w:t>
      </w:r>
      <w:r w:rsidR="000524E3" w:rsidRPr="00EA4AD4">
        <w:rPr>
          <w:rFonts w:ascii="Calibri" w:hAnsi="Calibri" w:cs="Calibri"/>
          <w:sz w:val="20"/>
          <w:szCs w:val="20"/>
          <w:shd w:val="clear" w:color="auto" w:fill="FFFFFF"/>
        </w:rPr>
        <w:t xml:space="preserve">respectiv educarea unui număr de 9.000 de elevi din școlile de masă, din 20 de județe din țară cu privire la importanta unei atitudini non-discriminatorii cu privire la persoanele cu dizabilități. </w:t>
      </w:r>
    </w:p>
    <w:p w14:paraId="1EA56467" w14:textId="77777777" w:rsidR="00AB59D2" w:rsidRDefault="00AB59D2">
      <w:pPr>
        <w:spacing w:after="200" w:line="276" w:lineRule="auto"/>
        <w:rPr>
          <w:rFonts w:ascii="Calibri" w:hAnsi="Calibri" w:cs="Calibri"/>
          <w:sz w:val="20"/>
          <w:szCs w:val="20"/>
          <w:shd w:val="clear" w:color="auto" w:fill="FFFFFF"/>
        </w:rPr>
      </w:pPr>
      <w:r>
        <w:rPr>
          <w:rFonts w:ascii="Calibri" w:hAnsi="Calibri" w:cs="Calibri"/>
          <w:sz w:val="20"/>
          <w:szCs w:val="20"/>
          <w:shd w:val="clear" w:color="auto" w:fill="FFFFFF"/>
        </w:rPr>
        <w:br w:type="page"/>
      </w:r>
    </w:p>
    <w:p w14:paraId="69E5282E" w14:textId="76915C86" w:rsidR="004F3BD6" w:rsidRPr="00EA4AD4" w:rsidRDefault="004F3BD6" w:rsidP="00011D65">
      <w:pPr>
        <w:pStyle w:val="ListParagraph"/>
        <w:widowControl w:val="0"/>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99" w:name="_Toc68516150"/>
      <w:r w:rsidRPr="00EA4AD4">
        <w:rPr>
          <w:rFonts w:ascii="Calibri" w:eastAsia="SimSun" w:hAnsi="Calibri" w:cs="Calibri"/>
          <w:color w:val="3CA1BC"/>
          <w:sz w:val="20"/>
          <w:szCs w:val="20"/>
          <w:lang w:bidi="ne-NP"/>
        </w:rPr>
        <w:lastRenderedPageBreak/>
        <w:t>Sustenabilitate, propagare și posibilități de multiplicare a acțiunilor care au dus la succesul intervențiilor</w:t>
      </w:r>
      <w:bookmarkEnd w:id="99"/>
    </w:p>
    <w:p w14:paraId="17435DA1" w14:textId="6F13E281" w:rsidR="004F3BD6" w:rsidRPr="00EA4AD4" w:rsidRDefault="004F3BD6" w:rsidP="00A07804">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Ulterior finalizării proiect</w:t>
      </w:r>
      <w:r w:rsidR="00660444" w:rsidRPr="00EA4AD4">
        <w:rPr>
          <w:rFonts w:ascii="Calibri" w:hAnsi="Calibri" w:cs="Calibri"/>
          <w:color w:val="000000"/>
          <w:sz w:val="20"/>
          <w:szCs w:val="20"/>
          <w:shd w:val="clear" w:color="auto" w:fill="FFFFFF"/>
        </w:rPr>
        <w:t>ului</w:t>
      </w:r>
      <w:r w:rsidRPr="00EA4AD4">
        <w:rPr>
          <w:rFonts w:ascii="Calibri" w:hAnsi="Calibri" w:cs="Calibri"/>
          <w:color w:val="000000"/>
          <w:sz w:val="20"/>
          <w:szCs w:val="20"/>
          <w:shd w:val="clear" w:color="auto" w:fill="FFFFFF"/>
        </w:rPr>
        <w:t xml:space="preserve">, </w:t>
      </w:r>
      <w:r w:rsidR="00660444" w:rsidRPr="00EA4AD4">
        <w:rPr>
          <w:rFonts w:ascii="Calibri" w:hAnsi="Calibri" w:cs="Calibri"/>
          <w:color w:val="000000"/>
          <w:sz w:val="20"/>
          <w:szCs w:val="20"/>
          <w:shd w:val="clear" w:color="auto" w:fill="FFFFFF"/>
        </w:rPr>
        <w:t>fundația Motivation</w:t>
      </w:r>
      <w:r w:rsidRPr="00EA4AD4">
        <w:rPr>
          <w:rFonts w:ascii="Calibri" w:hAnsi="Calibri" w:cs="Calibri"/>
          <w:color w:val="000000"/>
          <w:sz w:val="20"/>
          <w:szCs w:val="20"/>
          <w:shd w:val="clear" w:color="auto" w:fill="FFFFFF"/>
        </w:rPr>
        <w:t xml:space="preserve"> și-a propus să încadreze marea majoritate a activităților dedicate grupurilor vulnerabile în activitatea curentă (informare și consiliere, calificare/recalificare).</w:t>
      </w:r>
    </w:p>
    <w:p w14:paraId="0E6BB911" w14:textId="77777777" w:rsidR="004F3BD6" w:rsidRPr="00EA4AD4" w:rsidRDefault="004F3BD6" w:rsidP="00A07804">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Rezultatele notabile și experiența acumulată ca urmare a implementării proiectelor erau propuse a fi promovate ca și exemple de bună practică și pentru a fi integrate în strategiile și politicile de la diferitele nivele dacă prezintă interes. </w:t>
      </w:r>
    </w:p>
    <w:p w14:paraId="13A342CF" w14:textId="77777777" w:rsidR="004F3BD6" w:rsidRPr="00EA4AD4" w:rsidRDefault="004F3BD6" w:rsidP="00A07804">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Partenerii urmau să asigure sustenabilitatea financiară a activităților de informare, consiliere și motivare și de derulare a programelor de re/calificare, asigurând totodată și resursele umane necesare derulării acestora, coroborat cu diverse finanțări publice nerambursabile și private atrase. </w:t>
      </w:r>
    </w:p>
    <w:p w14:paraId="2A5250BA" w14:textId="570C0079" w:rsidR="004F3BD6" w:rsidRPr="00EA4AD4" w:rsidRDefault="004F3BD6"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100" w:name="_Toc68516151"/>
      <w:r w:rsidRPr="00EA4AD4">
        <w:rPr>
          <w:rFonts w:ascii="Calibri" w:eastAsia="SimSun" w:hAnsi="Calibri" w:cs="Calibri"/>
          <w:color w:val="3CA1BC"/>
          <w:sz w:val="20"/>
          <w:szCs w:val="20"/>
          <w:lang w:bidi="ne-NP"/>
        </w:rPr>
        <w:t>Costurile implicate pe categorii de activități</w:t>
      </w:r>
      <w:bookmarkEnd w:id="100"/>
      <w:r w:rsidRPr="00EA4AD4">
        <w:rPr>
          <w:rFonts w:ascii="Calibri" w:eastAsia="SimSun" w:hAnsi="Calibri" w:cs="Calibri"/>
          <w:color w:val="3CA1BC"/>
          <w:sz w:val="20"/>
          <w:szCs w:val="20"/>
          <w:lang w:bidi="ne-NP"/>
        </w:rPr>
        <w:t xml:space="preserve"> </w:t>
      </w:r>
    </w:p>
    <w:p w14:paraId="32EFABBD" w14:textId="229E7D5C" w:rsidR="004F3BD6" w:rsidRPr="00EA4AD4" w:rsidRDefault="00687036" w:rsidP="00A07804">
      <w:pPr>
        <w:snapToGrid w:val="0"/>
        <w:spacing w:after="120"/>
        <w:jc w:val="both"/>
        <w:rPr>
          <w:rFonts w:ascii="Calibri" w:hAnsi="Calibri" w:cs="Calibri"/>
          <w:color w:val="000000"/>
          <w:sz w:val="20"/>
          <w:szCs w:val="20"/>
          <w:shd w:val="clear" w:color="auto" w:fill="FFFFFF"/>
        </w:rPr>
      </w:pPr>
      <w:r w:rsidRPr="00FF359E">
        <w:rPr>
          <w:rFonts w:ascii="Calibri" w:hAnsi="Calibri" w:cs="Calibri"/>
          <w:color w:val="000000"/>
          <w:sz w:val="20"/>
          <w:szCs w:val="20"/>
          <w:shd w:val="clear" w:color="auto" w:fill="FFFFFF"/>
        </w:rPr>
        <w:t xml:space="preserve">Cheltuielile cu cea mai mare pondere </w:t>
      </w:r>
      <w:r w:rsidR="00CE24AB" w:rsidRPr="00FF359E">
        <w:rPr>
          <w:rFonts w:ascii="Calibri" w:hAnsi="Calibri" w:cs="Calibri"/>
          <w:color w:val="000000"/>
          <w:sz w:val="20"/>
          <w:szCs w:val="20"/>
          <w:shd w:val="clear" w:color="auto" w:fill="FFFFFF"/>
        </w:rPr>
        <w:t xml:space="preserve">sunt reprezentate de cheltuielile </w:t>
      </w:r>
      <w:r w:rsidR="00880470" w:rsidRPr="00FF359E">
        <w:rPr>
          <w:rFonts w:ascii="Calibri" w:hAnsi="Calibri" w:cs="Calibri"/>
          <w:color w:val="000000"/>
          <w:sz w:val="20"/>
          <w:szCs w:val="20"/>
          <w:shd w:val="clear" w:color="auto" w:fill="FFFFFF"/>
        </w:rPr>
        <w:t xml:space="preserve">cu </w:t>
      </w:r>
      <w:r w:rsidR="00522118" w:rsidRPr="00FF359E">
        <w:rPr>
          <w:rFonts w:ascii="Calibri" w:hAnsi="Calibri" w:cs="Calibri"/>
          <w:color w:val="000000"/>
          <w:sz w:val="20"/>
          <w:szCs w:val="20"/>
          <w:shd w:val="clear" w:color="auto" w:fill="FFFFFF"/>
        </w:rPr>
        <w:t>personalul 51,40%</w:t>
      </w:r>
      <w:r w:rsidR="00884B9D" w:rsidRPr="00FF359E">
        <w:rPr>
          <w:rFonts w:ascii="Calibri" w:hAnsi="Calibri" w:cs="Calibri"/>
          <w:color w:val="000000"/>
          <w:sz w:val="20"/>
          <w:szCs w:val="20"/>
          <w:shd w:val="clear" w:color="auto" w:fill="FFFFFF"/>
        </w:rPr>
        <w:t xml:space="preserve">, iar </w:t>
      </w:r>
      <w:r w:rsidR="00057E1B" w:rsidRPr="00FF359E">
        <w:rPr>
          <w:rFonts w:ascii="Calibri" w:hAnsi="Calibri" w:cs="Calibri"/>
          <w:color w:val="000000"/>
          <w:sz w:val="20"/>
          <w:szCs w:val="20"/>
          <w:shd w:val="clear" w:color="auto" w:fill="FFFFFF"/>
        </w:rPr>
        <w:t xml:space="preserve">cheltuielile cu ponderea cea mai mică sunt reprezentate de cheltuielile </w:t>
      </w:r>
      <w:r w:rsidR="00AE0F9D" w:rsidRPr="00FF359E">
        <w:rPr>
          <w:rFonts w:ascii="Calibri" w:hAnsi="Calibri" w:cs="Calibri"/>
          <w:color w:val="000000"/>
          <w:sz w:val="20"/>
          <w:szCs w:val="20"/>
          <w:shd w:val="clear" w:color="auto" w:fill="FFFFFF"/>
        </w:rPr>
        <w:t>aferente managementului de proiect</w:t>
      </w:r>
      <w:r w:rsidR="00374165" w:rsidRPr="00FF359E">
        <w:rPr>
          <w:rFonts w:ascii="Calibri" w:hAnsi="Calibri" w:cs="Calibri"/>
          <w:color w:val="000000"/>
          <w:sz w:val="20"/>
          <w:szCs w:val="20"/>
          <w:shd w:val="clear" w:color="auto" w:fill="FFFFFF"/>
        </w:rPr>
        <w:t>, care reprezi</w:t>
      </w:r>
      <w:r w:rsidR="003F2677" w:rsidRPr="00FF359E">
        <w:rPr>
          <w:rFonts w:ascii="Calibri" w:hAnsi="Calibri" w:cs="Calibri"/>
          <w:color w:val="000000"/>
          <w:sz w:val="20"/>
          <w:szCs w:val="20"/>
          <w:shd w:val="clear" w:color="auto" w:fill="FFFFFF"/>
        </w:rPr>
        <w:t xml:space="preserve">ntă </w:t>
      </w:r>
      <w:r w:rsidR="002417E1" w:rsidRPr="00FF359E">
        <w:rPr>
          <w:rFonts w:ascii="Calibri" w:hAnsi="Calibri" w:cs="Calibri"/>
          <w:color w:val="000000"/>
          <w:sz w:val="20"/>
          <w:szCs w:val="20"/>
          <w:shd w:val="clear" w:color="auto" w:fill="FFFFFF"/>
        </w:rPr>
        <w:t>0,56%.</w:t>
      </w:r>
    </w:p>
    <w:p w14:paraId="2F9C4608" w14:textId="1E9DBE2D" w:rsidR="004F3BD6" w:rsidRPr="00EA4AD4" w:rsidRDefault="004F3BD6" w:rsidP="00011D65">
      <w:pPr>
        <w:pStyle w:val="ListParagraph"/>
        <w:keepNext/>
        <w:numPr>
          <w:ilvl w:val="0"/>
          <w:numId w:val="38"/>
        </w:numPr>
        <w:snapToGrid w:val="0"/>
        <w:spacing w:after="120"/>
        <w:contextualSpacing w:val="0"/>
        <w:jc w:val="both"/>
        <w:outlineLvl w:val="0"/>
        <w:rPr>
          <w:rFonts w:ascii="Calibri" w:eastAsia="SimSun" w:hAnsi="Calibri" w:cs="Calibri"/>
          <w:color w:val="3CA1BC"/>
          <w:sz w:val="20"/>
          <w:szCs w:val="20"/>
          <w:lang w:bidi="ne-NP"/>
        </w:rPr>
      </w:pPr>
      <w:bookmarkStart w:id="101" w:name="_Toc68516152"/>
      <w:r w:rsidRPr="00EA4AD4">
        <w:rPr>
          <w:rFonts w:ascii="Calibri" w:eastAsia="SimSun" w:hAnsi="Calibri" w:cs="Calibri"/>
          <w:color w:val="3CA1BC"/>
          <w:sz w:val="20"/>
          <w:szCs w:val="20"/>
          <w:lang w:bidi="ne-NP"/>
        </w:rPr>
        <w:t>Lecții învățate</w:t>
      </w:r>
      <w:bookmarkEnd w:id="101"/>
    </w:p>
    <w:p w14:paraId="1937689E" w14:textId="1648884B" w:rsidR="004F3BD6" w:rsidRPr="00EA4AD4" w:rsidRDefault="004F3BD6" w:rsidP="00A07804">
      <w:pPr>
        <w:snapToGrid w:val="0"/>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 xml:space="preserve">Pentru succesul unor intervenții </w:t>
      </w:r>
      <w:r w:rsidR="00164576" w:rsidRPr="00EA4AD4">
        <w:rPr>
          <w:rFonts w:ascii="Calibri" w:hAnsi="Calibri" w:cs="Calibri"/>
          <w:color w:val="000000"/>
          <w:sz w:val="20"/>
          <w:szCs w:val="20"/>
          <w:shd w:val="clear" w:color="auto" w:fill="FFFFFF"/>
        </w:rPr>
        <w:t xml:space="preserve">de tipul celor care au făcut obiectul prezentului proiect </w:t>
      </w:r>
      <w:r w:rsidRPr="00EA4AD4">
        <w:rPr>
          <w:rFonts w:ascii="Calibri" w:hAnsi="Calibri" w:cs="Calibri"/>
          <w:color w:val="000000"/>
          <w:sz w:val="20"/>
          <w:szCs w:val="20"/>
          <w:shd w:val="clear" w:color="auto" w:fill="FFFFFF"/>
        </w:rPr>
        <w:t xml:space="preserve">este </w:t>
      </w:r>
      <w:r w:rsidR="00164576" w:rsidRPr="00EA4AD4">
        <w:rPr>
          <w:rFonts w:ascii="Calibri" w:hAnsi="Calibri" w:cs="Calibri"/>
          <w:color w:val="000000"/>
          <w:sz w:val="20"/>
          <w:szCs w:val="20"/>
          <w:shd w:val="clear" w:color="auto" w:fill="FFFFFF"/>
        </w:rPr>
        <w:t>importantă</w:t>
      </w:r>
      <w:r w:rsidRPr="00EA4AD4">
        <w:rPr>
          <w:rFonts w:ascii="Calibri" w:hAnsi="Calibri" w:cs="Calibri"/>
          <w:color w:val="000000"/>
          <w:sz w:val="20"/>
          <w:szCs w:val="20"/>
          <w:shd w:val="clear" w:color="auto" w:fill="FFFFFF"/>
        </w:rPr>
        <w:t xml:space="preserve"> consolidarea capacității interne a beneficiarilor de finanțare și închegarea parteneriatelor dezvoltate astfel încât întreaga atenție să fie orientată asupra grupului țintă și asupra schimbărilor care pot surveni pe parcursul implementării. </w:t>
      </w:r>
    </w:p>
    <w:p w14:paraId="7DB5225A" w14:textId="77777777" w:rsidR="004F3BD6" w:rsidRPr="0055141A" w:rsidRDefault="004F3BD6" w:rsidP="00A07804">
      <w:pPr>
        <w:snapToGrid w:val="0"/>
        <w:spacing w:after="120"/>
        <w:jc w:val="both"/>
        <w:rPr>
          <w:rFonts w:ascii="Calibri" w:hAnsi="Calibri" w:cs="Calibri"/>
          <w:kern w:val="1"/>
          <w:sz w:val="20"/>
          <w:szCs w:val="20"/>
          <w:lang w:eastAsia="hi-IN" w:bidi="hi-IN"/>
        </w:rPr>
      </w:pPr>
      <w:r w:rsidRPr="00EA4AD4">
        <w:rPr>
          <w:rFonts w:ascii="Calibri" w:hAnsi="Calibri" w:cs="Calibri"/>
          <w:color w:val="000000"/>
          <w:sz w:val="20"/>
          <w:szCs w:val="20"/>
          <w:shd w:val="clear" w:color="auto" w:fill="FFFFFF"/>
        </w:rPr>
        <w:t xml:space="preserve"> </w:t>
      </w:r>
    </w:p>
    <w:p w14:paraId="28F3D64D" w14:textId="15CFD743" w:rsidR="004F3BD6" w:rsidRPr="00EA4AD4" w:rsidRDefault="004F3BD6" w:rsidP="007C3E03">
      <w:pPr>
        <w:pStyle w:val="Heading1"/>
        <w:keepLines w:val="0"/>
        <w:numPr>
          <w:ilvl w:val="0"/>
          <w:numId w:val="24"/>
        </w:numPr>
        <w:snapToGrid w:val="0"/>
        <w:spacing w:before="0" w:after="120"/>
        <w:jc w:val="both"/>
        <w:rPr>
          <w:rFonts w:ascii="Calibri" w:eastAsia="Times New Roman" w:hAnsi="Calibri" w:cs="Calibri"/>
          <w:b/>
          <w:color w:val="3CA1BC"/>
          <w:kern w:val="1"/>
          <w:sz w:val="20"/>
          <w:szCs w:val="20"/>
          <w:lang w:eastAsia="ar-SA"/>
        </w:rPr>
      </w:pPr>
      <w:r w:rsidRPr="00EA4AD4">
        <w:rPr>
          <w:rFonts w:ascii="Calibri" w:eastAsia="Times New Roman" w:hAnsi="Calibri" w:cs="Calibri"/>
          <w:b/>
          <w:color w:val="3CA1BC"/>
          <w:kern w:val="1"/>
          <w:sz w:val="20"/>
          <w:szCs w:val="20"/>
          <w:lang w:eastAsia="ar-SA"/>
        </w:rPr>
        <w:t xml:space="preserve"> </w:t>
      </w:r>
      <w:bookmarkStart w:id="102" w:name="_Toc68516153"/>
      <w:r w:rsidRPr="00EA4AD4">
        <w:rPr>
          <w:rFonts w:ascii="Calibri" w:eastAsia="Times New Roman" w:hAnsi="Calibri" w:cs="Calibri"/>
          <w:b/>
          <w:color w:val="3CA1BC"/>
          <w:kern w:val="1"/>
          <w:sz w:val="20"/>
          <w:szCs w:val="20"/>
          <w:lang w:eastAsia="ar-SA"/>
        </w:rPr>
        <w:t>CONCLUZII</w:t>
      </w:r>
      <w:bookmarkEnd w:id="102"/>
    </w:p>
    <w:p w14:paraId="44871A73" w14:textId="77777777" w:rsidR="00DD2D40" w:rsidRPr="00EA4AD4" w:rsidRDefault="004F3BD6" w:rsidP="00A07804">
      <w:pPr>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POSDRU, prin DMI 6.2</w:t>
      </w:r>
      <w:r w:rsidR="00DD2D40" w:rsidRPr="00EA4AD4">
        <w:rPr>
          <w:rFonts w:ascii="Calibri" w:hAnsi="Calibri" w:cs="Calibri"/>
          <w:color w:val="000000"/>
          <w:sz w:val="20"/>
          <w:szCs w:val="20"/>
          <w:shd w:val="clear" w:color="auto" w:fill="FFFFFF"/>
        </w:rPr>
        <w:t>,</w:t>
      </w:r>
      <w:r w:rsidRPr="00EA4AD4">
        <w:rPr>
          <w:rFonts w:ascii="Calibri" w:hAnsi="Calibri" w:cs="Calibri"/>
          <w:color w:val="000000"/>
          <w:sz w:val="20"/>
          <w:szCs w:val="20"/>
          <w:shd w:val="clear" w:color="auto" w:fill="FFFFFF"/>
        </w:rPr>
        <w:t xml:space="preserve"> a reprezentat o oportunitate unică prin care persoanele vulnerabile au putut să beneficieze de diferite intervenții, special concepute în vederea asigurării creșterii gradului acestora de an gajabilitate. În acest sens, prin accentul pus asupra programelor de formare/ calificare, abilitățile grupurilor țintă au fost îmbunătățite, însă nefiind urmărită în mod concret și plasarea și menținerea pe piața muncii a acestora, utilitatea cursurilor de formare este greu de evaluat. Astfel de aspecte sunt aduse în atenție cu atât mai mult cu cât în anumite situații subvenția </w:t>
      </w:r>
      <w:r w:rsidR="00DD2D40" w:rsidRPr="00EA4AD4">
        <w:rPr>
          <w:rFonts w:ascii="Calibri" w:hAnsi="Calibri" w:cs="Calibri"/>
          <w:color w:val="000000"/>
          <w:sz w:val="20"/>
          <w:szCs w:val="20"/>
          <w:shd w:val="clear" w:color="auto" w:fill="FFFFFF"/>
        </w:rPr>
        <w:t xml:space="preserve">a </w:t>
      </w:r>
      <w:r w:rsidRPr="00EA4AD4">
        <w:rPr>
          <w:rFonts w:ascii="Calibri" w:hAnsi="Calibri" w:cs="Calibri"/>
          <w:color w:val="000000"/>
          <w:sz w:val="20"/>
          <w:szCs w:val="20"/>
          <w:shd w:val="clear" w:color="auto" w:fill="FFFFFF"/>
        </w:rPr>
        <w:t>reprezenta</w:t>
      </w:r>
      <w:r w:rsidR="00DD2D40" w:rsidRPr="00EA4AD4">
        <w:rPr>
          <w:rFonts w:ascii="Calibri" w:hAnsi="Calibri" w:cs="Calibri"/>
          <w:color w:val="000000"/>
          <w:sz w:val="20"/>
          <w:szCs w:val="20"/>
          <w:shd w:val="clear" w:color="auto" w:fill="FFFFFF"/>
        </w:rPr>
        <w:t>t</w:t>
      </w:r>
      <w:r w:rsidRPr="00EA4AD4">
        <w:rPr>
          <w:rFonts w:ascii="Calibri" w:hAnsi="Calibri" w:cs="Calibri"/>
          <w:color w:val="000000"/>
          <w:sz w:val="20"/>
          <w:szCs w:val="20"/>
          <w:shd w:val="clear" w:color="auto" w:fill="FFFFFF"/>
        </w:rPr>
        <w:t xml:space="preserve"> singurul factor motivator al implicării în cadrul activității de formare, dar mai ales </w:t>
      </w:r>
      <w:r w:rsidR="00DD2D40" w:rsidRPr="00EA4AD4">
        <w:rPr>
          <w:rFonts w:ascii="Calibri" w:hAnsi="Calibri" w:cs="Calibri"/>
          <w:color w:val="000000"/>
          <w:sz w:val="20"/>
          <w:szCs w:val="20"/>
          <w:shd w:val="clear" w:color="auto" w:fill="FFFFFF"/>
        </w:rPr>
        <w:t>atunci când o</w:t>
      </w:r>
      <w:r w:rsidRPr="00EA4AD4">
        <w:rPr>
          <w:rFonts w:ascii="Calibri" w:hAnsi="Calibri" w:cs="Calibri"/>
          <w:color w:val="000000"/>
          <w:sz w:val="20"/>
          <w:szCs w:val="20"/>
          <w:shd w:val="clear" w:color="auto" w:fill="FFFFFF"/>
        </w:rPr>
        <w:t xml:space="preserve"> parte a persoanelor vulnerabile prezintă nevoi </w:t>
      </w:r>
      <w:r w:rsidR="00DD2D40" w:rsidRPr="00EA4AD4">
        <w:rPr>
          <w:rFonts w:ascii="Calibri" w:hAnsi="Calibri" w:cs="Calibri"/>
          <w:color w:val="000000"/>
          <w:sz w:val="20"/>
          <w:szCs w:val="20"/>
          <w:shd w:val="clear" w:color="auto" w:fill="FFFFFF"/>
        </w:rPr>
        <w:t>de bază</w:t>
      </w:r>
      <w:r w:rsidRPr="00EA4AD4">
        <w:rPr>
          <w:rFonts w:ascii="Calibri" w:hAnsi="Calibri" w:cs="Calibri"/>
          <w:color w:val="000000"/>
          <w:sz w:val="20"/>
          <w:szCs w:val="20"/>
          <w:shd w:val="clear" w:color="auto" w:fill="FFFFFF"/>
        </w:rPr>
        <w:t xml:space="preserve"> în materie de educație. </w:t>
      </w:r>
    </w:p>
    <w:p w14:paraId="2D710856" w14:textId="4E0B1B2B" w:rsidR="007903B0" w:rsidRPr="00EA4AD4" w:rsidRDefault="004F3BD6" w:rsidP="00A07804">
      <w:pPr>
        <w:spacing w:after="120"/>
        <w:jc w:val="both"/>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t>Pentru asigurarea unor rezultate durabile, orientarea spre grupuri țintă mai mici  (chiar  și asupra unei singure categorii de persoane vulnerabile) și creionarea unor servicii particularizate</w:t>
      </w:r>
      <w:r w:rsidR="00DD2D40" w:rsidRPr="00EA4AD4">
        <w:rPr>
          <w:rFonts w:ascii="Calibri" w:hAnsi="Calibri" w:cs="Calibri"/>
          <w:color w:val="000000"/>
          <w:sz w:val="20"/>
          <w:szCs w:val="20"/>
          <w:shd w:val="clear" w:color="auto" w:fill="FFFFFF"/>
        </w:rPr>
        <w:t>, cu accent pe înțelegerea mediului din care previne persoana,</w:t>
      </w:r>
      <w:r w:rsidRPr="00EA4AD4">
        <w:rPr>
          <w:rFonts w:ascii="Calibri" w:hAnsi="Calibri" w:cs="Calibri"/>
          <w:color w:val="000000"/>
          <w:sz w:val="20"/>
          <w:szCs w:val="20"/>
          <w:shd w:val="clear" w:color="auto" w:fill="FFFFFF"/>
        </w:rPr>
        <w:t xml:space="preserve"> și integrate, în funcție de nevoile prioritare ale acestora, ar putea reprezenta o opțiune. Astfel, definirea indicatorilor, precum și stabilirea țintelor prin consultarea actorilor relevanți în domeniul incluziunii sociale și profesionale a diferitelor categorii vulnerabile este deosebit de importantă. </w:t>
      </w:r>
    </w:p>
    <w:p w14:paraId="1B1E2BFF" w14:textId="77777777" w:rsidR="007903B0" w:rsidRPr="00EA4AD4" w:rsidRDefault="007903B0">
      <w:pPr>
        <w:spacing w:after="200" w:line="276" w:lineRule="auto"/>
        <w:rPr>
          <w:rFonts w:ascii="Calibri" w:hAnsi="Calibri" w:cs="Calibri"/>
          <w:color w:val="000000"/>
          <w:sz w:val="20"/>
          <w:szCs w:val="20"/>
          <w:shd w:val="clear" w:color="auto" w:fill="FFFFFF"/>
        </w:rPr>
      </w:pPr>
      <w:r w:rsidRPr="00EA4AD4">
        <w:rPr>
          <w:rFonts w:ascii="Calibri" w:hAnsi="Calibri" w:cs="Calibri"/>
          <w:color w:val="000000"/>
          <w:sz w:val="20"/>
          <w:szCs w:val="20"/>
          <w:shd w:val="clear" w:color="auto" w:fill="FFFFFF"/>
        </w:rPr>
        <w:br w:type="page"/>
      </w:r>
    </w:p>
    <w:p w14:paraId="48883C5C" w14:textId="4658FB71" w:rsidR="00662B6B" w:rsidRPr="00B51482" w:rsidRDefault="00662B6B" w:rsidP="00A07804">
      <w:pPr>
        <w:keepNext/>
        <w:snapToGrid w:val="0"/>
        <w:spacing w:after="120"/>
        <w:jc w:val="both"/>
        <w:outlineLvl w:val="0"/>
        <w:rPr>
          <w:rFonts w:ascii="Calibri" w:hAnsi="Calibri" w:cs="Calibri"/>
          <w:b/>
          <w:sz w:val="20"/>
          <w:szCs w:val="20"/>
        </w:rPr>
      </w:pPr>
      <w:bookmarkStart w:id="103" w:name="_Toc68516154"/>
      <w:r w:rsidRPr="00B51482">
        <w:rPr>
          <w:rFonts w:ascii="Calibri" w:hAnsi="Calibri" w:cs="Calibri"/>
          <w:b/>
          <w:color w:val="3CA1BC"/>
          <w:kern w:val="1"/>
          <w:sz w:val="20"/>
          <w:szCs w:val="20"/>
          <w:lang w:eastAsia="ar-SA"/>
        </w:rPr>
        <w:lastRenderedPageBreak/>
        <w:t>Anexa 8.5. Buget executat – Studiu de caz 5</w:t>
      </w:r>
      <w:bookmarkEnd w:id="103"/>
    </w:p>
    <w:tbl>
      <w:tblPr>
        <w:tblStyle w:val="GridTable4-Accent1"/>
        <w:tblW w:w="9634" w:type="dxa"/>
        <w:tblLook w:val="04A0" w:firstRow="1" w:lastRow="0" w:firstColumn="1" w:lastColumn="0" w:noHBand="0" w:noVBand="1"/>
      </w:tblPr>
      <w:tblGrid>
        <w:gridCol w:w="4349"/>
        <w:gridCol w:w="2539"/>
        <w:gridCol w:w="2746"/>
      </w:tblGrid>
      <w:tr w:rsidR="00662B6B" w:rsidRPr="0055141A" w14:paraId="650D3C92" w14:textId="77777777" w:rsidTr="00FE4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vMerge w:val="restart"/>
          </w:tcPr>
          <w:p w14:paraId="2D806E83" w14:textId="77777777" w:rsidR="00662B6B" w:rsidRPr="0055141A" w:rsidRDefault="00662B6B" w:rsidP="00267141">
            <w:pPr>
              <w:spacing w:after="60" w:line="259" w:lineRule="auto"/>
              <w:jc w:val="center"/>
              <w:rPr>
                <w:rFonts w:ascii="Calibri" w:hAnsi="Calibri" w:cs="Calibri"/>
              </w:rPr>
            </w:pPr>
            <w:r w:rsidRPr="0055141A">
              <w:rPr>
                <w:rFonts w:ascii="Calibri" w:hAnsi="Calibri" w:cs="Calibri"/>
                <w:sz w:val="18"/>
                <w:szCs w:val="18"/>
              </w:rPr>
              <w:t>Categorie cheltuieli</w:t>
            </w:r>
          </w:p>
        </w:tc>
        <w:tc>
          <w:tcPr>
            <w:tcW w:w="5285" w:type="dxa"/>
            <w:gridSpan w:val="2"/>
          </w:tcPr>
          <w:p w14:paraId="331C704E" w14:textId="087692A5" w:rsidR="00D847ED" w:rsidRPr="0055141A" w:rsidRDefault="00D847ED" w:rsidP="00267141">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5141A">
              <w:rPr>
                <w:rFonts w:ascii="Calibri" w:hAnsi="Calibri" w:cs="Calibri"/>
                <w:sz w:val="18"/>
                <w:szCs w:val="18"/>
              </w:rPr>
              <w:t>Motivare pentru ocupare</w:t>
            </w:r>
            <w:r w:rsidR="005A3D81">
              <w:rPr>
                <w:rFonts w:ascii="Calibri" w:hAnsi="Calibri" w:cs="Calibri"/>
                <w:sz w:val="18"/>
                <w:szCs w:val="18"/>
              </w:rPr>
              <w:t xml:space="preserve"> (</w:t>
            </w:r>
            <w:r w:rsidR="005A3D81" w:rsidRPr="005A3D81">
              <w:rPr>
                <w:rFonts w:ascii="Calibri" w:hAnsi="Calibri" w:cs="Calibri"/>
                <w:sz w:val="18"/>
                <w:szCs w:val="18"/>
              </w:rPr>
              <w:t>49578)</w:t>
            </w:r>
          </w:p>
        </w:tc>
      </w:tr>
      <w:tr w:rsidR="00662B6B" w:rsidRPr="0055141A" w14:paraId="5AC3D43F"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vMerge/>
            <w:shd w:val="clear" w:color="auto" w:fill="134753" w:themeFill="accent1"/>
          </w:tcPr>
          <w:p w14:paraId="47D99DE2" w14:textId="77777777" w:rsidR="00662B6B" w:rsidRPr="0055141A" w:rsidRDefault="00662B6B" w:rsidP="00267141">
            <w:pPr>
              <w:spacing w:after="60" w:line="259" w:lineRule="auto"/>
              <w:jc w:val="center"/>
              <w:rPr>
                <w:rFonts w:ascii="Calibri" w:hAnsi="Calibri" w:cs="Calibri"/>
                <w:color w:val="FFFFFF" w:themeColor="background1"/>
                <w:sz w:val="18"/>
                <w:szCs w:val="18"/>
              </w:rPr>
            </w:pPr>
          </w:p>
        </w:tc>
        <w:tc>
          <w:tcPr>
            <w:tcW w:w="2539" w:type="dxa"/>
            <w:shd w:val="clear" w:color="auto" w:fill="134753" w:themeFill="accent1"/>
          </w:tcPr>
          <w:p w14:paraId="028AAFB6" w14:textId="77777777" w:rsidR="00662B6B" w:rsidRPr="0055141A" w:rsidRDefault="00662B6B" w:rsidP="00267141">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2746" w:type="dxa"/>
            <w:shd w:val="clear" w:color="auto" w:fill="134753" w:themeFill="accent1"/>
          </w:tcPr>
          <w:p w14:paraId="1D838CF8" w14:textId="77777777" w:rsidR="00662B6B" w:rsidRPr="0055141A" w:rsidRDefault="00662B6B" w:rsidP="00267141">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r>
      <w:tr w:rsidR="00F26EDE" w:rsidRPr="0055141A" w14:paraId="51383A81"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25B250AD"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Valoare totală</w:t>
            </w:r>
          </w:p>
        </w:tc>
        <w:tc>
          <w:tcPr>
            <w:tcW w:w="2539" w:type="dxa"/>
          </w:tcPr>
          <w:p w14:paraId="44CDC3E1" w14:textId="44252E82"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5.732.209,11</w:t>
            </w:r>
          </w:p>
        </w:tc>
        <w:tc>
          <w:tcPr>
            <w:tcW w:w="2746" w:type="dxa"/>
          </w:tcPr>
          <w:p w14:paraId="24E07012" w14:textId="617614E1"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n/a </w:t>
            </w:r>
          </w:p>
        </w:tc>
      </w:tr>
      <w:tr w:rsidR="00F26EDE" w:rsidRPr="0055141A" w14:paraId="3E7398AA"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75294A24" w14:textId="4D220294"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 xml:space="preserve">Cheltuieli aferente </w:t>
            </w:r>
            <w:r w:rsidR="001A2C9A" w:rsidRPr="0055141A">
              <w:rPr>
                <w:rFonts w:ascii="Calibri" w:hAnsi="Calibri" w:cs="Calibri"/>
                <w:b w:val="0"/>
                <w:bCs w:val="0"/>
                <w:color w:val="000000"/>
                <w:sz w:val="18"/>
                <w:szCs w:val="18"/>
              </w:rPr>
              <w:t>activităților</w:t>
            </w:r>
            <w:r w:rsidRPr="0055141A">
              <w:rPr>
                <w:rFonts w:ascii="Calibri" w:hAnsi="Calibri" w:cs="Calibri"/>
                <w:b w:val="0"/>
                <w:bCs w:val="0"/>
                <w:color w:val="000000"/>
                <w:sz w:val="18"/>
                <w:szCs w:val="18"/>
              </w:rPr>
              <w:t xml:space="preserve"> </w:t>
            </w:r>
            <w:r w:rsidR="001A2C9A" w:rsidRPr="0055141A">
              <w:rPr>
                <w:rFonts w:ascii="Calibri" w:hAnsi="Calibri" w:cs="Calibri"/>
                <w:b w:val="0"/>
                <w:bCs w:val="0"/>
                <w:color w:val="000000"/>
                <w:sz w:val="18"/>
                <w:szCs w:val="18"/>
              </w:rPr>
              <w:t>externalizat</w:t>
            </w:r>
            <w:r w:rsidR="001A2C9A" w:rsidRPr="0055141A">
              <w:rPr>
                <w:rFonts w:ascii="Calibri" w:hAnsi="Calibri" w:cs="Calibri"/>
                <w:color w:val="000000"/>
                <w:sz w:val="18"/>
                <w:szCs w:val="18"/>
              </w:rPr>
              <w:t>e</w:t>
            </w:r>
          </w:p>
        </w:tc>
        <w:tc>
          <w:tcPr>
            <w:tcW w:w="2539" w:type="dxa"/>
          </w:tcPr>
          <w:p w14:paraId="4C0E3AC4" w14:textId="0A0BEBE9"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895.256,82</w:t>
            </w:r>
          </w:p>
        </w:tc>
        <w:tc>
          <w:tcPr>
            <w:tcW w:w="2746" w:type="dxa"/>
          </w:tcPr>
          <w:p w14:paraId="58F15C6D" w14:textId="0665F9E7"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15,62%</w:t>
            </w:r>
          </w:p>
        </w:tc>
      </w:tr>
      <w:tr w:rsidR="00F26EDE" w:rsidRPr="0055141A" w14:paraId="5101248F"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73B48E24"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aferente managementului de proiect</w:t>
            </w:r>
          </w:p>
        </w:tc>
        <w:tc>
          <w:tcPr>
            <w:tcW w:w="2539" w:type="dxa"/>
          </w:tcPr>
          <w:p w14:paraId="70BDF9DB" w14:textId="1130C57F"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31.846,65</w:t>
            </w:r>
          </w:p>
        </w:tc>
        <w:tc>
          <w:tcPr>
            <w:tcW w:w="2746" w:type="dxa"/>
          </w:tcPr>
          <w:p w14:paraId="43272D49" w14:textId="171563EB"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0,56%</w:t>
            </w:r>
          </w:p>
        </w:tc>
      </w:tr>
      <w:tr w:rsidR="00F26EDE" w:rsidRPr="0055141A" w14:paraId="5B09A6B6"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33E45007"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cu cazarea, transportul si diurna pentru participanți</w:t>
            </w:r>
          </w:p>
        </w:tc>
        <w:tc>
          <w:tcPr>
            <w:tcW w:w="2539" w:type="dxa"/>
          </w:tcPr>
          <w:p w14:paraId="58DEDA5C" w14:textId="2AA6EC7D"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16.658,61</w:t>
            </w:r>
          </w:p>
        </w:tc>
        <w:tc>
          <w:tcPr>
            <w:tcW w:w="2746" w:type="dxa"/>
          </w:tcPr>
          <w:p w14:paraId="786BCFA3" w14:textId="60CB4123"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0,29%</w:t>
            </w:r>
          </w:p>
        </w:tc>
      </w:tr>
      <w:tr w:rsidR="00F26EDE" w:rsidRPr="0055141A" w14:paraId="4DAE4E40"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1C4D6FC2"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cu cazarea, transportul si diurna pentru personal</w:t>
            </w:r>
          </w:p>
        </w:tc>
        <w:tc>
          <w:tcPr>
            <w:tcW w:w="2539" w:type="dxa"/>
          </w:tcPr>
          <w:p w14:paraId="61C51E92" w14:textId="708ED1B9"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102.498,27</w:t>
            </w:r>
          </w:p>
        </w:tc>
        <w:tc>
          <w:tcPr>
            <w:tcW w:w="2746" w:type="dxa"/>
          </w:tcPr>
          <w:p w14:paraId="6232B09C" w14:textId="3210A9A2"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1,79%</w:t>
            </w:r>
          </w:p>
        </w:tc>
      </w:tr>
      <w:tr w:rsidR="00F26EDE" w:rsidRPr="0055141A" w14:paraId="523103A8"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32FCD793"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cu personalul</w:t>
            </w:r>
          </w:p>
        </w:tc>
        <w:tc>
          <w:tcPr>
            <w:tcW w:w="2539" w:type="dxa"/>
          </w:tcPr>
          <w:p w14:paraId="28E6F294" w14:textId="44487668"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2.946.163,33</w:t>
            </w:r>
          </w:p>
        </w:tc>
        <w:tc>
          <w:tcPr>
            <w:tcW w:w="2746" w:type="dxa"/>
          </w:tcPr>
          <w:p w14:paraId="3EF4D8E1" w14:textId="2AF3435B"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51,40%</w:t>
            </w:r>
          </w:p>
        </w:tc>
      </w:tr>
      <w:tr w:rsidR="00F26EDE" w:rsidRPr="0055141A" w14:paraId="46153660"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3D662EA8"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de comunicare, informare si publicitate pentru proiect, care rezulta din obligația beneficiarului</w:t>
            </w:r>
          </w:p>
        </w:tc>
        <w:tc>
          <w:tcPr>
            <w:tcW w:w="2539" w:type="dxa"/>
          </w:tcPr>
          <w:p w14:paraId="1418A8B8" w14:textId="516BD027"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100.751,95</w:t>
            </w:r>
          </w:p>
        </w:tc>
        <w:tc>
          <w:tcPr>
            <w:tcW w:w="2746" w:type="dxa"/>
          </w:tcPr>
          <w:p w14:paraId="110D4B7A" w14:textId="301D36B2"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1,76%</w:t>
            </w:r>
          </w:p>
        </w:tc>
      </w:tr>
      <w:tr w:rsidR="00F26EDE" w:rsidRPr="0055141A" w14:paraId="3ABFC08D"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36D3DD6A"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de tip FEDR</w:t>
            </w:r>
          </w:p>
        </w:tc>
        <w:tc>
          <w:tcPr>
            <w:tcW w:w="2539" w:type="dxa"/>
          </w:tcPr>
          <w:p w14:paraId="78E1EB7E" w14:textId="6BC80BED"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112.660,68</w:t>
            </w:r>
          </w:p>
        </w:tc>
        <w:tc>
          <w:tcPr>
            <w:tcW w:w="2746" w:type="dxa"/>
          </w:tcPr>
          <w:p w14:paraId="0E1445A0" w14:textId="747E64F3"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1,97%</w:t>
            </w:r>
          </w:p>
        </w:tc>
      </w:tr>
      <w:tr w:rsidR="00F26EDE" w:rsidRPr="0055141A" w14:paraId="7924C02A"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694AA841"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financiare si juridice</w:t>
            </w:r>
          </w:p>
        </w:tc>
        <w:tc>
          <w:tcPr>
            <w:tcW w:w="2539" w:type="dxa"/>
          </w:tcPr>
          <w:p w14:paraId="7025A6F1" w14:textId="2FF3C72C"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2746" w:type="dxa"/>
          </w:tcPr>
          <w:p w14:paraId="6F8269E1" w14:textId="362CB76E"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F26EDE" w:rsidRPr="0055141A" w14:paraId="0B4152DB"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11ED0CF6"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generale de administrație</w:t>
            </w:r>
          </w:p>
        </w:tc>
        <w:tc>
          <w:tcPr>
            <w:tcW w:w="2539" w:type="dxa"/>
          </w:tcPr>
          <w:p w14:paraId="4E16FD07" w14:textId="6C85C5A2"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260.576,86</w:t>
            </w:r>
          </w:p>
        </w:tc>
        <w:tc>
          <w:tcPr>
            <w:tcW w:w="2746" w:type="dxa"/>
          </w:tcPr>
          <w:p w14:paraId="62F5D034" w14:textId="62FBCD6A"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4,55%</w:t>
            </w:r>
          </w:p>
        </w:tc>
      </w:tr>
      <w:tr w:rsidR="00F26EDE" w:rsidRPr="0055141A" w14:paraId="7239CAD9"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6414479D"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Cheltuieli pentru închirieri, amortizări și leasing</w:t>
            </w:r>
          </w:p>
        </w:tc>
        <w:tc>
          <w:tcPr>
            <w:tcW w:w="2539" w:type="dxa"/>
          </w:tcPr>
          <w:p w14:paraId="790C4ABE" w14:textId="71043532"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345.795,94</w:t>
            </w:r>
          </w:p>
        </w:tc>
        <w:tc>
          <w:tcPr>
            <w:tcW w:w="2746" w:type="dxa"/>
          </w:tcPr>
          <w:p w14:paraId="679C4CC3" w14:textId="4979A943"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6,03%</w:t>
            </w:r>
          </w:p>
        </w:tc>
      </w:tr>
      <w:tr w:rsidR="00F26EDE" w:rsidRPr="0055141A" w14:paraId="2C3D1347"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2E27EA42"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Subvenții și burse</w:t>
            </w:r>
          </w:p>
        </w:tc>
        <w:tc>
          <w:tcPr>
            <w:tcW w:w="2539" w:type="dxa"/>
          </w:tcPr>
          <w:p w14:paraId="4C52B088" w14:textId="5B5F50F8"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920.000,00</w:t>
            </w:r>
          </w:p>
        </w:tc>
        <w:tc>
          <w:tcPr>
            <w:tcW w:w="2746" w:type="dxa"/>
          </w:tcPr>
          <w:p w14:paraId="1B4B20FC" w14:textId="72B22DEE"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16,05%</w:t>
            </w:r>
          </w:p>
        </w:tc>
      </w:tr>
      <w:tr w:rsidR="00F26EDE" w:rsidRPr="0055141A" w14:paraId="7ACD744B" w14:textId="77777777" w:rsidTr="00FE4BF2">
        <w:tc>
          <w:tcPr>
            <w:cnfStyle w:val="001000000000" w:firstRow="0" w:lastRow="0" w:firstColumn="1" w:lastColumn="0" w:oddVBand="0" w:evenVBand="0" w:oddHBand="0" w:evenHBand="0" w:firstRowFirstColumn="0" w:firstRowLastColumn="0" w:lastRowFirstColumn="0" w:lastRowLastColumn="0"/>
            <w:tcW w:w="4349" w:type="dxa"/>
          </w:tcPr>
          <w:p w14:paraId="3E195951"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Taxe</w:t>
            </w:r>
          </w:p>
        </w:tc>
        <w:tc>
          <w:tcPr>
            <w:tcW w:w="2539" w:type="dxa"/>
          </w:tcPr>
          <w:p w14:paraId="6D84600D" w14:textId="3898FC9F"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2746" w:type="dxa"/>
          </w:tcPr>
          <w:p w14:paraId="0A65B495" w14:textId="60202EA9" w:rsidR="00F26EDE" w:rsidRPr="0055141A" w:rsidRDefault="00F26EDE" w:rsidP="00B2383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F26EDE" w:rsidRPr="0055141A" w14:paraId="2EA2EFD4" w14:textId="77777777" w:rsidTr="00FE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9" w:type="dxa"/>
          </w:tcPr>
          <w:p w14:paraId="36F35BFB" w14:textId="77777777" w:rsidR="00F26EDE" w:rsidRPr="0055141A" w:rsidRDefault="00F26EDE" w:rsidP="00F26EDE">
            <w:pPr>
              <w:spacing w:after="60" w:line="259" w:lineRule="auto"/>
              <w:rPr>
                <w:rFonts w:ascii="Calibri" w:hAnsi="Calibri" w:cs="Calibri"/>
                <w:b w:val="0"/>
                <w:bCs w:val="0"/>
                <w:sz w:val="18"/>
                <w:szCs w:val="18"/>
              </w:rPr>
            </w:pPr>
            <w:r w:rsidRPr="0055141A">
              <w:rPr>
                <w:rFonts w:ascii="Calibri" w:hAnsi="Calibri" w:cs="Calibri"/>
                <w:b w:val="0"/>
                <w:bCs w:val="0"/>
                <w:color w:val="000000"/>
                <w:sz w:val="18"/>
                <w:szCs w:val="18"/>
              </w:rPr>
              <w:t>TVA eligibil</w:t>
            </w:r>
          </w:p>
        </w:tc>
        <w:tc>
          <w:tcPr>
            <w:tcW w:w="2539" w:type="dxa"/>
          </w:tcPr>
          <w:p w14:paraId="311C740B" w14:textId="4DAAED80"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2746" w:type="dxa"/>
          </w:tcPr>
          <w:p w14:paraId="2B9C84E4" w14:textId="316614C1" w:rsidR="00F26EDE" w:rsidRPr="0055141A" w:rsidRDefault="00F26EDE" w:rsidP="00B2383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bl>
    <w:p w14:paraId="2A16A251" w14:textId="77777777" w:rsidR="007903B0" w:rsidRDefault="007903B0">
      <w:r>
        <w:rPr>
          <w:b/>
          <w:bCs/>
        </w:rPr>
        <w:br w:type="page"/>
      </w:r>
    </w:p>
    <w:p w14:paraId="59C8F09D" w14:textId="07C6E70C" w:rsidR="00683A7A" w:rsidRPr="00B51482" w:rsidRDefault="00540887" w:rsidP="00977F44">
      <w:pPr>
        <w:pStyle w:val="Heading1"/>
        <w:spacing w:after="120"/>
        <w:jc w:val="center"/>
        <w:rPr>
          <w:rFonts w:ascii="Calibri" w:eastAsiaTheme="minorHAnsi" w:hAnsi="Calibri" w:cs="Calibri"/>
          <w:b/>
          <w:color w:val="134753" w:themeColor="accent1"/>
          <w:sz w:val="22"/>
          <w:szCs w:val="22"/>
        </w:rPr>
      </w:pPr>
      <w:bookmarkStart w:id="104" w:name="_Toc68516155"/>
      <w:r w:rsidRPr="00B51482">
        <w:rPr>
          <w:rFonts w:ascii="Calibri" w:eastAsiaTheme="minorHAnsi" w:hAnsi="Calibri" w:cs="Calibri"/>
          <w:b/>
          <w:color w:val="134753" w:themeColor="accent1"/>
          <w:sz w:val="22"/>
          <w:szCs w:val="22"/>
        </w:rPr>
        <w:lastRenderedPageBreak/>
        <w:t>Studiu de caz 6 – Axa prioritară 6. Promovarea incluziunii sociale</w:t>
      </w:r>
      <w:r w:rsidRPr="00B51482">
        <w:rPr>
          <w:rFonts w:ascii="Calibri" w:eastAsiaTheme="minorHAnsi" w:hAnsi="Calibri" w:cs="Calibri"/>
          <w:b/>
          <w:color w:val="134753" w:themeColor="accent1"/>
          <w:sz w:val="22"/>
          <w:szCs w:val="22"/>
        </w:rPr>
        <w:br/>
        <w:t xml:space="preserve">DMI 6.2. „Îmbunătăţirea accesului </w:t>
      </w:r>
      <w:r w:rsidR="00B51482">
        <w:rPr>
          <w:rFonts w:ascii="Calibri" w:eastAsiaTheme="minorHAnsi" w:hAnsi="Calibri" w:cs="Calibri"/>
          <w:b/>
          <w:color w:val="134753" w:themeColor="accent1"/>
          <w:sz w:val="22"/>
          <w:szCs w:val="22"/>
        </w:rPr>
        <w:t>ș</w:t>
      </w:r>
      <w:r w:rsidRPr="00B51482">
        <w:rPr>
          <w:rFonts w:ascii="Calibri" w:eastAsiaTheme="minorHAnsi" w:hAnsi="Calibri" w:cs="Calibri"/>
          <w:b/>
          <w:color w:val="134753" w:themeColor="accent1"/>
          <w:sz w:val="22"/>
          <w:szCs w:val="22"/>
        </w:rPr>
        <w:t xml:space="preserve">i a participării grupurilor vulnerabile pe </w:t>
      </w:r>
      <w:r w:rsidR="00EB78D2" w:rsidRPr="00B51482">
        <w:rPr>
          <w:rFonts w:ascii="Calibri" w:eastAsiaTheme="minorHAnsi" w:hAnsi="Calibri" w:cs="Calibri"/>
          <w:b/>
          <w:color w:val="134753" w:themeColor="accent1"/>
          <w:sz w:val="22"/>
          <w:szCs w:val="22"/>
        </w:rPr>
        <w:t>piața</w:t>
      </w:r>
      <w:r w:rsidRPr="00B51482">
        <w:rPr>
          <w:rFonts w:ascii="Calibri" w:eastAsiaTheme="minorHAnsi" w:hAnsi="Calibri" w:cs="Calibri"/>
          <w:b/>
          <w:color w:val="134753" w:themeColor="accent1"/>
          <w:sz w:val="22"/>
          <w:szCs w:val="22"/>
        </w:rPr>
        <w:t xml:space="preserve"> muncii”</w:t>
      </w:r>
      <w:bookmarkEnd w:id="104"/>
    </w:p>
    <w:p w14:paraId="1AE73A77" w14:textId="77777777" w:rsidR="00453259" w:rsidRPr="00B51482" w:rsidRDefault="00453259" w:rsidP="00AA7C97">
      <w:pPr>
        <w:spacing w:after="120"/>
        <w:jc w:val="center"/>
        <w:rPr>
          <w:rFonts w:ascii="Calibri" w:eastAsiaTheme="minorHAnsi" w:hAnsi="Calibri" w:cs="Calibri"/>
          <w:b/>
          <w:sz w:val="20"/>
          <w:szCs w:val="20"/>
        </w:rPr>
      </w:pPr>
    </w:p>
    <w:p w14:paraId="3212D21C" w14:textId="4257DBCE" w:rsidR="00540887" w:rsidRPr="00B51482" w:rsidRDefault="00540887" w:rsidP="007C3E03">
      <w:pPr>
        <w:pStyle w:val="Heading1"/>
        <w:keepLines w:val="0"/>
        <w:numPr>
          <w:ilvl w:val="0"/>
          <w:numId w:val="10"/>
        </w:numPr>
        <w:snapToGrid w:val="0"/>
        <w:spacing w:before="0" w:after="120"/>
        <w:jc w:val="both"/>
        <w:rPr>
          <w:rFonts w:ascii="Calibri" w:eastAsia="Times New Roman" w:hAnsi="Calibri" w:cs="Calibri"/>
          <w:b/>
          <w:color w:val="3CA1BC"/>
          <w:kern w:val="1"/>
          <w:sz w:val="20"/>
          <w:szCs w:val="20"/>
          <w:lang w:eastAsia="ar-SA"/>
        </w:rPr>
      </w:pPr>
      <w:bookmarkStart w:id="105" w:name="_Toc68516156"/>
      <w:r w:rsidRPr="00B51482">
        <w:rPr>
          <w:rFonts w:ascii="Calibri" w:eastAsia="Times New Roman" w:hAnsi="Calibri" w:cs="Calibri"/>
          <w:b/>
          <w:color w:val="3CA1BC"/>
          <w:kern w:val="1"/>
          <w:sz w:val="20"/>
          <w:szCs w:val="20"/>
          <w:lang w:eastAsia="ar-SA"/>
        </w:rPr>
        <w:t>INTRODUCERE, SCOPUL STUDIULUI DE CAZ, JUSTIFICAREA SELECȚIEI ȘI METODOLOGIA UTILIZATĂ</w:t>
      </w:r>
      <w:bookmarkEnd w:id="105"/>
      <w:r w:rsidRPr="00B51482">
        <w:rPr>
          <w:rFonts w:ascii="Calibri" w:eastAsia="Times New Roman" w:hAnsi="Calibri" w:cs="Calibri"/>
          <w:b/>
          <w:color w:val="3CA1BC"/>
          <w:kern w:val="1"/>
          <w:sz w:val="20"/>
          <w:szCs w:val="20"/>
          <w:lang w:eastAsia="ar-SA"/>
        </w:rPr>
        <w:t xml:space="preserve"> </w:t>
      </w:r>
    </w:p>
    <w:p w14:paraId="58370C88" w14:textId="77777777" w:rsidR="00540887" w:rsidRPr="00B51482" w:rsidRDefault="00540887" w:rsidP="00453259">
      <w:pPr>
        <w:pStyle w:val="ListParagraph"/>
        <w:snapToGrid w:val="0"/>
        <w:spacing w:after="120"/>
        <w:ind w:left="0" w:firstLine="0"/>
        <w:contextualSpacing w:val="0"/>
        <w:jc w:val="both"/>
        <w:rPr>
          <w:rFonts w:ascii="Calibri" w:hAnsi="Calibri" w:cs="Calibri"/>
          <w:color w:val="auto"/>
          <w:sz w:val="20"/>
          <w:szCs w:val="20"/>
        </w:rPr>
      </w:pPr>
      <w:r w:rsidRPr="00B51482">
        <w:rPr>
          <w:rFonts w:ascii="Calibri" w:hAnsi="Calibri" w:cs="Calibri"/>
          <w:color w:val="auto"/>
          <w:sz w:val="20"/>
          <w:szCs w:val="20"/>
        </w:rPr>
        <w:t>Prezentul studiu de caz este unul multiplu, tratând cinci proiecte din cadrul Axei prioritare 6. Promovarea incluziunii sociale, DMI 6.2 „Îmbunătăţirea accesului și a participării grupurilor vulnerabile pe piața muncii”.</w:t>
      </w:r>
    </w:p>
    <w:p w14:paraId="52E8B18B" w14:textId="77777777" w:rsidR="00540887" w:rsidRPr="00B51482" w:rsidRDefault="00540887" w:rsidP="00453259">
      <w:pPr>
        <w:spacing w:after="120"/>
        <w:jc w:val="both"/>
        <w:rPr>
          <w:rFonts w:ascii="Calibri" w:hAnsi="Calibri" w:cs="Calibri"/>
          <w:sz w:val="20"/>
          <w:szCs w:val="20"/>
        </w:rPr>
      </w:pPr>
      <w:r w:rsidRPr="00B51482">
        <w:rPr>
          <w:rFonts w:ascii="Calibri" w:hAnsi="Calibri" w:cs="Calibri"/>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w:t>
      </w:r>
    </w:p>
    <w:p w14:paraId="43F0102A" w14:textId="6E106818" w:rsidR="00540887" w:rsidRPr="00B51482" w:rsidRDefault="00540887" w:rsidP="00453259">
      <w:pPr>
        <w:spacing w:after="120"/>
        <w:jc w:val="both"/>
        <w:rPr>
          <w:rFonts w:ascii="Calibri" w:hAnsi="Calibri" w:cs="Calibri"/>
          <w:sz w:val="20"/>
          <w:szCs w:val="20"/>
        </w:rPr>
      </w:pPr>
      <w:r w:rsidRPr="00B51482">
        <w:rPr>
          <w:rFonts w:ascii="Calibri" w:hAnsi="Calibri" w:cs="Calibri"/>
          <w:sz w:val="20"/>
          <w:szCs w:val="20"/>
        </w:rPr>
        <w:t xml:space="preserve">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 fost resimțite. </w:t>
      </w:r>
    </w:p>
    <w:p w14:paraId="4D705F00" w14:textId="176A52CC" w:rsidR="00540887" w:rsidRPr="00B51482" w:rsidRDefault="00540887" w:rsidP="00453259">
      <w:pPr>
        <w:spacing w:after="120"/>
        <w:jc w:val="both"/>
        <w:rPr>
          <w:rFonts w:ascii="Calibri" w:hAnsi="Calibri" w:cs="Calibri"/>
          <w:sz w:val="20"/>
          <w:szCs w:val="20"/>
        </w:rPr>
      </w:pPr>
      <w:r w:rsidRPr="00B51482">
        <w:rPr>
          <w:rFonts w:ascii="Calibri" w:hAnsi="Calibri" w:cs="Calibri"/>
          <w:sz w:val="20"/>
          <w:szCs w:val="20"/>
        </w:rPr>
        <w:t xml:space="preserve">Concluziile studiului de caz vor contribui la conturarea răspunsurilor întrebărilor de evaluare: </w:t>
      </w:r>
    </w:p>
    <w:p w14:paraId="72B7164C" w14:textId="2E238B87"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Care este progresul înregistrat din perspectiva obiectivelor specifice, de la momentul adoptării PO?</w:t>
      </w:r>
    </w:p>
    <w:p w14:paraId="74DF46D6" w14:textId="1AACE329"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În ce măsură progresul observat este atribuit POSDRU?</w:t>
      </w:r>
    </w:p>
    <w:p w14:paraId="34AD68DE" w14:textId="754A5EEA"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În ce măsură există și alte efecte, pozitive sau negative?</w:t>
      </w:r>
    </w:p>
    <w:p w14:paraId="7B9CE07D" w14:textId="56C29D75"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În ce măsură efectul depășește granița zonei sau a sectorului sau afectează alte grupuri, nevizate de intervenție?</w:t>
      </w:r>
    </w:p>
    <w:p w14:paraId="4C5D256D" w14:textId="4B48E2C4"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În ce măsură sunt efectele durabile pe o perioadă mai lungă de timp?</w:t>
      </w:r>
    </w:p>
    <w:p w14:paraId="2C71B6EB" w14:textId="74B5E9F4"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Ce mecanisme facilitează efectele? Care sunt caracteristicile cheie contextuale pentru aceste mecanisme?</w:t>
      </w:r>
    </w:p>
    <w:p w14:paraId="21831390" w14:textId="5367ACEA" w:rsidR="00453259" w:rsidRPr="00B51482" w:rsidRDefault="00453259"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În ce măsură sunt justificate costurile implicate, având în vedere schimbările /efectele /rezultatele înregistrate?</w:t>
      </w:r>
    </w:p>
    <w:p w14:paraId="500E8222" w14:textId="77777777" w:rsidR="00956FDA" w:rsidRPr="00B51482" w:rsidRDefault="00956FDA" w:rsidP="00D41C7F">
      <w:pPr>
        <w:pStyle w:val="ListParagraph"/>
        <w:numPr>
          <w:ilvl w:val="0"/>
          <w:numId w:val="29"/>
        </w:numPr>
        <w:shd w:val="clear" w:color="auto" w:fill="BCE6EF" w:themeFill="accent1" w:themeFillTint="33"/>
        <w:spacing w:after="60"/>
        <w:ind w:left="426" w:hanging="426"/>
        <w:contextualSpacing w:val="0"/>
        <w:jc w:val="both"/>
        <w:rPr>
          <w:rFonts w:ascii="Calibri" w:hAnsi="Calibri" w:cs="Calibri"/>
          <w:color w:val="auto"/>
          <w:sz w:val="20"/>
          <w:szCs w:val="20"/>
        </w:rPr>
      </w:pPr>
      <w:r w:rsidRPr="00B51482">
        <w:rPr>
          <w:rFonts w:ascii="Calibri" w:hAnsi="Calibri" w:cs="Calibri"/>
          <w:color w:val="auto"/>
          <w:sz w:val="20"/>
          <w:szCs w:val="20"/>
        </w:rPr>
        <w:t>Dacă și în ce măsură lucrurile ar fi putut fi făcute mai bine?</w:t>
      </w:r>
    </w:p>
    <w:p w14:paraId="4B617455" w14:textId="77777777" w:rsidR="00956FDA" w:rsidRPr="00B51482" w:rsidRDefault="00956FDA" w:rsidP="00AA7C97">
      <w:pPr>
        <w:pStyle w:val="ListParagraph"/>
        <w:spacing w:after="60"/>
        <w:ind w:left="1797" w:firstLine="0"/>
        <w:contextualSpacing w:val="0"/>
        <w:jc w:val="both"/>
        <w:rPr>
          <w:rFonts w:ascii="Calibri" w:hAnsi="Calibri" w:cs="Calibri"/>
          <w:sz w:val="20"/>
          <w:szCs w:val="20"/>
        </w:rPr>
      </w:pPr>
    </w:p>
    <w:p w14:paraId="3301A1D8" w14:textId="77777777" w:rsidR="00540887" w:rsidRPr="00B51482" w:rsidRDefault="00540887" w:rsidP="00956FDA">
      <w:pPr>
        <w:shd w:val="clear" w:color="auto" w:fill="FFFFFF" w:themeFill="background1"/>
        <w:spacing w:after="120"/>
        <w:jc w:val="both"/>
        <w:rPr>
          <w:rFonts w:ascii="Calibri" w:hAnsi="Calibri" w:cs="Calibri"/>
          <w:sz w:val="20"/>
          <w:szCs w:val="20"/>
        </w:rPr>
      </w:pPr>
      <w:r w:rsidRPr="00B51482">
        <w:rPr>
          <w:rFonts w:ascii="Calibri" w:hAnsi="Calibri" w:cs="Calibri"/>
          <w:sz w:val="20"/>
          <w:szCs w:val="20"/>
        </w:rPr>
        <w:t xml:space="preserve">În cadrul axei prioritare 6, DMI 6.2. au fost contractate 144 de proiecte,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0BCD197C" w14:textId="43DEB067" w:rsidR="00540887" w:rsidRPr="00B51482" w:rsidRDefault="00540887" w:rsidP="00956FDA">
      <w:pPr>
        <w:spacing w:after="120"/>
        <w:jc w:val="both"/>
        <w:rPr>
          <w:rFonts w:ascii="Calibri" w:hAnsi="Calibri" w:cs="Calibri"/>
          <w:sz w:val="20"/>
          <w:szCs w:val="20"/>
          <w:highlight w:val="yellow"/>
        </w:rPr>
      </w:pPr>
      <w:r w:rsidRPr="00B51482">
        <w:rPr>
          <w:rFonts w:ascii="Calibri" w:hAnsi="Calibri" w:cs="Calibri"/>
          <w:sz w:val="20"/>
          <w:szCs w:val="20"/>
        </w:rPr>
        <w:t>Selecția proiectelor pentru prezentul studiu de caz s-a realizat având la baza criteriile rezultate în urma analizei portofoliului de proiecte, descrise în Anexa 6. Instrumente de evaluare DMI 6.2, atașată Raportului Inițial. Argumentele principale care stau la baza justificării selecției celor cinci proiecte sunt reprezentate de tipologia activităților derulate în cadrul acestora (furnizarea programelor de formare profesională, prestarea serviciilor sociale de ocupare, mediere pe piața muncii în vederea angajării, studii de impact, înființarea de centre de consiliere, formare profesională pentru specialiști) și de diversitatea grupului țintă (deținuți, persoane cu dizabilități, persoane de etnie romă, tineri care au părăsit sistemul de protecție a copilului, persoane care provin din familii sărace, persoane dependente, personal din sistemul serviciilor sociale).</w:t>
      </w:r>
    </w:p>
    <w:p w14:paraId="7060F2B6" w14:textId="7A8A4E78" w:rsidR="00540887" w:rsidRPr="00B51482" w:rsidRDefault="00540887" w:rsidP="00956FDA">
      <w:pPr>
        <w:spacing w:after="120"/>
        <w:jc w:val="both"/>
        <w:rPr>
          <w:rFonts w:ascii="Calibri" w:hAnsi="Calibri" w:cs="Calibri"/>
          <w:sz w:val="20"/>
          <w:szCs w:val="20"/>
        </w:rPr>
      </w:pPr>
      <w:r w:rsidRPr="0055141A">
        <w:rPr>
          <w:rFonts w:ascii="Calibri" w:hAnsi="Calibri" w:cs="Calibri"/>
          <w:sz w:val="20"/>
          <w:szCs w:val="20"/>
        </w:rPr>
        <w:t xml:space="preserve">În </w:t>
      </w:r>
      <w:r w:rsidRPr="00B51482">
        <w:rPr>
          <w:rFonts w:ascii="Calibri" w:hAnsi="Calibri" w:cs="Calibri"/>
          <w:sz w:val="20"/>
          <w:szCs w:val="20"/>
        </w:rPr>
        <w:t xml:space="preserve">vederea realizării studiului de caz a fost utilizată metoda cercetării documentare (documente de proiect puse la dispoziție de Autoritatea Contractantă), dar și metoda interviului (doi reprezentanți ai beneficiarilor de finanțare au răspuns invitației de a participa în cadrul unui interviu).   </w:t>
      </w:r>
    </w:p>
    <w:p w14:paraId="26F15E63" w14:textId="2C04E608" w:rsidR="005E5D7E" w:rsidRPr="00B51482" w:rsidRDefault="00FE4BF2">
      <w:pPr>
        <w:spacing w:after="200" w:line="276" w:lineRule="auto"/>
        <w:rPr>
          <w:rFonts w:ascii="Calibri" w:hAnsi="Calibri" w:cs="Calibri"/>
          <w:sz w:val="20"/>
          <w:szCs w:val="20"/>
        </w:rPr>
      </w:pPr>
      <w:r>
        <w:rPr>
          <w:rFonts w:ascii="Calibri" w:hAnsi="Calibri" w:cs="Calibri"/>
          <w:sz w:val="20"/>
          <w:szCs w:val="20"/>
        </w:rPr>
        <w:br w:type="page"/>
      </w:r>
    </w:p>
    <w:p w14:paraId="4EA49A05" w14:textId="47DFC588" w:rsidR="00540887" w:rsidRPr="00B51482" w:rsidRDefault="00540887" w:rsidP="007C3E03">
      <w:pPr>
        <w:pStyle w:val="Heading1"/>
        <w:keepLines w:val="0"/>
        <w:numPr>
          <w:ilvl w:val="0"/>
          <w:numId w:val="10"/>
        </w:numPr>
        <w:snapToGrid w:val="0"/>
        <w:spacing w:before="0" w:after="160" w:line="259" w:lineRule="auto"/>
        <w:jc w:val="both"/>
        <w:rPr>
          <w:rFonts w:ascii="Calibri" w:eastAsia="Times New Roman" w:hAnsi="Calibri" w:cs="Calibri"/>
          <w:b/>
          <w:color w:val="3CA1BC"/>
          <w:kern w:val="1"/>
          <w:sz w:val="20"/>
          <w:szCs w:val="20"/>
          <w:lang w:eastAsia="ar-SA"/>
        </w:rPr>
      </w:pPr>
      <w:bookmarkStart w:id="106" w:name="_Toc68516157"/>
      <w:r w:rsidRPr="00B51482">
        <w:rPr>
          <w:rFonts w:ascii="Calibri" w:eastAsia="Times New Roman" w:hAnsi="Calibri" w:cs="Calibri"/>
          <w:b/>
          <w:color w:val="3CA1BC"/>
          <w:kern w:val="1"/>
          <w:sz w:val="20"/>
          <w:szCs w:val="20"/>
          <w:lang w:eastAsia="ar-SA"/>
        </w:rPr>
        <w:lastRenderedPageBreak/>
        <w:t>SYNOPSIS AL PROIECTELOR</w:t>
      </w:r>
      <w:bookmarkEnd w:id="106"/>
      <w:r w:rsidRPr="00B51482">
        <w:rPr>
          <w:rFonts w:ascii="Calibri" w:eastAsia="Times New Roman" w:hAnsi="Calibri" w:cs="Calibri"/>
          <w:b/>
          <w:color w:val="3CA1BC"/>
          <w:kern w:val="1"/>
          <w:sz w:val="20"/>
          <w:szCs w:val="20"/>
          <w:lang w:eastAsia="ar-SA"/>
        </w:rPr>
        <w:t xml:space="preserve"> </w:t>
      </w:r>
    </w:p>
    <w:tbl>
      <w:tblPr>
        <w:tblStyle w:val="GridTable4-Accent1"/>
        <w:tblW w:w="9507" w:type="dxa"/>
        <w:jc w:val="center"/>
        <w:tblLayout w:type="fixed"/>
        <w:tblLook w:val="04A0" w:firstRow="1" w:lastRow="0" w:firstColumn="1" w:lastColumn="0" w:noHBand="0" w:noVBand="1"/>
      </w:tblPr>
      <w:tblGrid>
        <w:gridCol w:w="816"/>
        <w:gridCol w:w="1087"/>
        <w:gridCol w:w="1087"/>
        <w:gridCol w:w="1767"/>
        <w:gridCol w:w="951"/>
        <w:gridCol w:w="1218"/>
        <w:gridCol w:w="1222"/>
        <w:gridCol w:w="1359"/>
      </w:tblGrid>
      <w:tr w:rsidR="00683A7A" w:rsidRPr="0055141A" w14:paraId="63556DFC" w14:textId="77777777" w:rsidTr="00AB59D2">
        <w:trPr>
          <w:cnfStyle w:val="100000000000" w:firstRow="1" w:lastRow="0" w:firstColumn="0" w:lastColumn="0" w:oddVBand="0" w:evenVBand="0" w:oddHBand="0" w:evenHBand="0" w:firstRowFirstColumn="0" w:firstRowLastColumn="0" w:lastRowFirstColumn="0" w:lastRowLastColumn="0"/>
          <w:trHeight w:val="1045"/>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1BB59360" w14:textId="77777777" w:rsidR="00540887" w:rsidRPr="00D41C7F" w:rsidRDefault="00540887" w:rsidP="000F63B2">
            <w:pPr>
              <w:spacing w:before="120" w:after="120" w:line="259" w:lineRule="auto"/>
              <w:contextualSpacing/>
              <w:jc w:val="center"/>
              <w:rPr>
                <w:rFonts w:ascii="Calibri" w:hAnsi="Calibri" w:cs="Calibri"/>
                <w:sz w:val="18"/>
                <w:szCs w:val="18"/>
              </w:rPr>
            </w:pPr>
            <w:r w:rsidRPr="00D41C7F">
              <w:rPr>
                <w:rFonts w:ascii="Calibri" w:hAnsi="Calibri" w:cs="Calibri"/>
                <w:sz w:val="18"/>
                <w:szCs w:val="18"/>
              </w:rPr>
              <w:t>Cod SMIS/ ID proiect</w:t>
            </w:r>
          </w:p>
        </w:tc>
        <w:tc>
          <w:tcPr>
            <w:tcW w:w="1087" w:type="dxa"/>
            <w:vAlign w:val="center"/>
          </w:tcPr>
          <w:p w14:paraId="1FE39063" w14:textId="77777777"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Titlu proiect</w:t>
            </w:r>
          </w:p>
        </w:tc>
        <w:tc>
          <w:tcPr>
            <w:tcW w:w="1087" w:type="dxa"/>
            <w:vAlign w:val="center"/>
          </w:tcPr>
          <w:p w14:paraId="7826D684" w14:textId="77777777"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Beneficiar</w:t>
            </w:r>
          </w:p>
        </w:tc>
        <w:tc>
          <w:tcPr>
            <w:tcW w:w="1767" w:type="dxa"/>
            <w:vAlign w:val="center"/>
          </w:tcPr>
          <w:p w14:paraId="05007AC5" w14:textId="77777777"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Parteneri</w:t>
            </w:r>
          </w:p>
        </w:tc>
        <w:tc>
          <w:tcPr>
            <w:tcW w:w="951" w:type="dxa"/>
            <w:vAlign w:val="center"/>
          </w:tcPr>
          <w:p w14:paraId="7E7291EF" w14:textId="77777777"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Aria de acoperire</w:t>
            </w:r>
          </w:p>
        </w:tc>
        <w:tc>
          <w:tcPr>
            <w:tcW w:w="1218" w:type="dxa"/>
            <w:vAlign w:val="center"/>
          </w:tcPr>
          <w:p w14:paraId="0C556AC6" w14:textId="77777777"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Valoare totală proiect (Lei)</w:t>
            </w:r>
          </w:p>
        </w:tc>
        <w:tc>
          <w:tcPr>
            <w:tcW w:w="1222" w:type="dxa"/>
            <w:vAlign w:val="center"/>
          </w:tcPr>
          <w:p w14:paraId="188E1D37" w14:textId="43FEA9FF"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Valoare finanțare nerambursabilă UE</w:t>
            </w:r>
            <w:r w:rsidR="00561904" w:rsidRPr="00D41C7F">
              <w:rPr>
                <w:rFonts w:ascii="Calibri" w:hAnsi="Calibri" w:cs="Calibri"/>
                <w:sz w:val="18"/>
                <w:szCs w:val="18"/>
              </w:rPr>
              <w:t xml:space="preserve"> </w:t>
            </w:r>
            <w:r w:rsidRPr="00D41C7F">
              <w:rPr>
                <w:rFonts w:ascii="Calibri" w:hAnsi="Calibri" w:cs="Calibri"/>
                <w:sz w:val="18"/>
                <w:szCs w:val="18"/>
              </w:rPr>
              <w:t>(Lei)</w:t>
            </w:r>
          </w:p>
        </w:tc>
        <w:tc>
          <w:tcPr>
            <w:tcW w:w="1359" w:type="dxa"/>
            <w:vAlign w:val="center"/>
          </w:tcPr>
          <w:p w14:paraId="1F037969" w14:textId="77777777" w:rsidR="00540887" w:rsidRPr="00D41C7F" w:rsidRDefault="00540887"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41C7F">
              <w:rPr>
                <w:rFonts w:ascii="Calibri" w:hAnsi="Calibri" w:cs="Calibri"/>
                <w:sz w:val="18"/>
                <w:szCs w:val="18"/>
              </w:rPr>
              <w:t>Perioadă implementare</w:t>
            </w:r>
          </w:p>
        </w:tc>
      </w:tr>
      <w:tr w:rsidR="00540887" w:rsidRPr="0055141A" w14:paraId="545E908A" w14:textId="77777777" w:rsidTr="00AB59D2">
        <w:trPr>
          <w:cnfStyle w:val="000000100000" w:firstRow="0" w:lastRow="0" w:firstColumn="0" w:lastColumn="0" w:oddVBand="0" w:evenVBand="0" w:oddHBand="1" w:evenHBand="0" w:firstRowFirstColumn="0" w:firstRowLastColumn="0" w:lastRowFirstColumn="0" w:lastRowLastColumn="0"/>
          <w:trHeight w:val="2093"/>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5F694944" w14:textId="77777777" w:rsidR="00540887" w:rsidRPr="0055141A" w:rsidRDefault="00540887" w:rsidP="00956FDA">
            <w:pPr>
              <w:spacing w:before="120" w:after="120" w:line="259" w:lineRule="auto"/>
              <w:contextualSpacing/>
              <w:jc w:val="both"/>
              <w:rPr>
                <w:rFonts w:ascii="Calibri" w:hAnsi="Calibri" w:cs="Calibri"/>
                <w:b w:val="0"/>
                <w:bCs w:val="0"/>
                <w:color w:val="000000" w:themeColor="text1"/>
                <w:sz w:val="18"/>
                <w:szCs w:val="18"/>
              </w:rPr>
            </w:pPr>
            <w:r w:rsidRPr="0055141A">
              <w:rPr>
                <w:rFonts w:ascii="Calibri" w:hAnsi="Calibri" w:cs="Calibri"/>
                <w:b w:val="0"/>
                <w:bCs w:val="0"/>
                <w:sz w:val="18"/>
                <w:szCs w:val="18"/>
              </w:rPr>
              <w:t>22459/ 52980</w:t>
            </w:r>
          </w:p>
        </w:tc>
        <w:tc>
          <w:tcPr>
            <w:tcW w:w="1087" w:type="dxa"/>
            <w:vAlign w:val="center"/>
          </w:tcPr>
          <w:p w14:paraId="652CA50B"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8"/>
                <w:szCs w:val="18"/>
              </w:rPr>
            </w:pPr>
            <w:r w:rsidRPr="0055141A">
              <w:rPr>
                <w:rFonts w:ascii="Calibri" w:hAnsi="Calibri" w:cs="Calibri"/>
                <w:color w:val="000000"/>
                <w:sz w:val="18"/>
                <w:szCs w:val="18"/>
              </w:rPr>
              <w:t>Tranziția spre libertate prin Centre regionale de Incluziune Socială</w:t>
            </w:r>
          </w:p>
        </w:tc>
        <w:tc>
          <w:tcPr>
            <w:tcW w:w="1087" w:type="dxa"/>
            <w:vAlign w:val="center"/>
          </w:tcPr>
          <w:p w14:paraId="7CC4940C"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color w:val="000000"/>
                <w:sz w:val="18"/>
                <w:szCs w:val="18"/>
              </w:rPr>
              <w:t>Centrul Roman pentru Educație și Dezvoltare Umană</w:t>
            </w:r>
          </w:p>
        </w:tc>
        <w:tc>
          <w:tcPr>
            <w:tcW w:w="1767" w:type="dxa"/>
            <w:vAlign w:val="center"/>
          </w:tcPr>
          <w:p w14:paraId="1C7096A2"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Partener transnațional: </w:t>
            </w:r>
          </w:p>
          <w:p w14:paraId="264F8B83" w14:textId="77777777" w:rsidR="00540887" w:rsidRPr="0055141A" w:rsidRDefault="00540887" w:rsidP="007C3E03">
            <w:pPr>
              <w:pStyle w:val="ListParagraph"/>
              <w:numPr>
                <w:ilvl w:val="0"/>
                <w:numId w:val="6"/>
              </w:numPr>
              <w:spacing w:before="120" w:after="120" w:line="259" w:lineRule="auto"/>
              <w:ind w:left="29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ARPEGE – Action Reparatrice prestation et guidance educative</w:t>
            </w:r>
          </w:p>
          <w:p w14:paraId="54A7DF14" w14:textId="77777777" w:rsidR="00540887" w:rsidRPr="0055141A" w:rsidRDefault="00540887"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High-Five</w:t>
            </w:r>
          </w:p>
          <w:p w14:paraId="4725EED6"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15486927" w14:textId="77777777" w:rsidR="00540887" w:rsidRPr="0055141A" w:rsidRDefault="00540887"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Asociația KELSEN</w:t>
            </w:r>
          </w:p>
          <w:p w14:paraId="15F6B5BE" w14:textId="77777777" w:rsidR="00540887" w:rsidRPr="0055141A" w:rsidRDefault="00540887"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 xml:space="preserve">Penitenciarul Galați </w:t>
            </w:r>
          </w:p>
          <w:p w14:paraId="34A6F2D2" w14:textId="77777777" w:rsidR="00540887" w:rsidRPr="0055141A" w:rsidRDefault="00540887"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Penitenciarul Ploiești</w:t>
            </w:r>
          </w:p>
          <w:p w14:paraId="03BE2FFE" w14:textId="77777777" w:rsidR="00540887" w:rsidRPr="0055141A" w:rsidRDefault="00540887"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Asociația Filantropia Ortodoxă Alba Iulia</w:t>
            </w:r>
          </w:p>
          <w:p w14:paraId="3243E49D" w14:textId="77777777" w:rsidR="00540887" w:rsidRPr="0055141A" w:rsidRDefault="00540887"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Fundația de Îngrijiri Comunitare</w:t>
            </w:r>
          </w:p>
        </w:tc>
        <w:tc>
          <w:tcPr>
            <w:tcW w:w="951" w:type="dxa"/>
            <w:vAlign w:val="center"/>
          </w:tcPr>
          <w:p w14:paraId="71A61D7E"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București Ilfov, Centru, Nord-Vest, Sud Muntenia, Sud Est</w:t>
            </w:r>
          </w:p>
        </w:tc>
        <w:tc>
          <w:tcPr>
            <w:tcW w:w="1218" w:type="dxa"/>
            <w:vAlign w:val="center"/>
          </w:tcPr>
          <w:p w14:paraId="0CC66F66" w14:textId="77777777" w:rsidR="00540887" w:rsidRPr="0055141A" w:rsidRDefault="00540887"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20.063.891,00</w:t>
            </w:r>
          </w:p>
        </w:tc>
        <w:tc>
          <w:tcPr>
            <w:tcW w:w="1222" w:type="dxa"/>
            <w:vAlign w:val="center"/>
          </w:tcPr>
          <w:p w14:paraId="33AC6303" w14:textId="77777777" w:rsidR="00540887" w:rsidRPr="0055141A" w:rsidRDefault="00540887"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17.958.791,00</w:t>
            </w:r>
          </w:p>
        </w:tc>
        <w:tc>
          <w:tcPr>
            <w:tcW w:w="1359" w:type="dxa"/>
            <w:vAlign w:val="center"/>
          </w:tcPr>
          <w:p w14:paraId="775F4473"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03.01.2011</w:t>
            </w:r>
          </w:p>
          <w:p w14:paraId="1CD1F23B"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3D467E0D"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02.04.2014</w:t>
            </w:r>
          </w:p>
        </w:tc>
      </w:tr>
      <w:tr w:rsidR="00540887" w:rsidRPr="0055141A" w14:paraId="3CF50B81" w14:textId="77777777" w:rsidTr="00AB59D2">
        <w:trPr>
          <w:trHeight w:val="1071"/>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4ADBD37A" w14:textId="161EECD0" w:rsidR="00540887" w:rsidRPr="0055141A" w:rsidRDefault="003D52E9" w:rsidP="00956FDA">
            <w:pPr>
              <w:spacing w:before="120" w:after="120" w:line="259" w:lineRule="auto"/>
              <w:contextualSpacing/>
              <w:jc w:val="both"/>
              <w:rPr>
                <w:rFonts w:ascii="Calibri" w:hAnsi="Calibri" w:cs="Calibri"/>
                <w:b w:val="0"/>
                <w:bCs w:val="0"/>
                <w:color w:val="000000" w:themeColor="text1"/>
                <w:sz w:val="18"/>
                <w:szCs w:val="18"/>
              </w:rPr>
            </w:pPr>
            <w:r w:rsidRPr="0055141A">
              <w:rPr>
                <w:rFonts w:ascii="Calibri" w:hAnsi="Calibri" w:cs="Calibri"/>
                <w:b w:val="0"/>
                <w:bCs w:val="0"/>
                <w:sz w:val="18"/>
                <w:szCs w:val="18"/>
              </w:rPr>
              <w:t>58452</w:t>
            </w:r>
            <w:r w:rsidR="00540887" w:rsidRPr="0055141A">
              <w:rPr>
                <w:rFonts w:ascii="Calibri" w:hAnsi="Calibri" w:cs="Calibri"/>
                <w:b w:val="0"/>
                <w:bCs w:val="0"/>
                <w:sz w:val="18"/>
                <w:szCs w:val="18"/>
              </w:rPr>
              <w:t>/</w:t>
            </w:r>
            <w:r w:rsidR="008370D9" w:rsidRPr="0055141A">
              <w:rPr>
                <w:rFonts w:ascii="Calibri" w:hAnsi="Calibri" w:cs="Calibri"/>
                <w:b w:val="0"/>
                <w:bCs w:val="0"/>
                <w:sz w:val="18"/>
                <w:szCs w:val="18"/>
              </w:rPr>
              <w:t>155220</w:t>
            </w:r>
          </w:p>
        </w:tc>
        <w:tc>
          <w:tcPr>
            <w:tcW w:w="1087" w:type="dxa"/>
            <w:vAlign w:val="center"/>
          </w:tcPr>
          <w:p w14:paraId="6E4CC4E3" w14:textId="4CD31F47" w:rsidR="00540887" w:rsidRPr="0055141A" w:rsidRDefault="008370D9"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BFBFBF" w:themeColor="background2"/>
                <w:sz w:val="18"/>
                <w:szCs w:val="18"/>
              </w:rPr>
            </w:pPr>
            <w:r w:rsidRPr="0055141A">
              <w:rPr>
                <w:rFonts w:ascii="Calibri" w:hAnsi="Calibri" w:cs="Calibri"/>
                <w:color w:val="000000"/>
                <w:sz w:val="18"/>
                <w:szCs w:val="18"/>
              </w:rPr>
              <w:t xml:space="preserve">Un pas </w:t>
            </w:r>
            <w:r w:rsidR="001B5879" w:rsidRPr="0055141A">
              <w:rPr>
                <w:rFonts w:ascii="Calibri" w:hAnsi="Calibri" w:cs="Calibri"/>
                <w:color w:val="000000"/>
                <w:sz w:val="18"/>
                <w:szCs w:val="18"/>
              </w:rPr>
              <w:t>înainte</w:t>
            </w:r>
            <w:r w:rsidRPr="0055141A">
              <w:rPr>
                <w:rFonts w:ascii="Calibri" w:hAnsi="Calibri" w:cs="Calibri"/>
                <w:color w:val="000000"/>
                <w:sz w:val="18"/>
                <w:szCs w:val="18"/>
              </w:rPr>
              <w:t xml:space="preserve"> pentru integrarea pe </w:t>
            </w:r>
            <w:r w:rsidR="001B5879" w:rsidRPr="0055141A">
              <w:rPr>
                <w:rFonts w:ascii="Calibri" w:hAnsi="Calibri" w:cs="Calibri"/>
                <w:color w:val="000000"/>
                <w:sz w:val="18"/>
                <w:szCs w:val="18"/>
              </w:rPr>
              <w:t>piața</w:t>
            </w:r>
            <w:r w:rsidRPr="0055141A">
              <w:rPr>
                <w:rFonts w:ascii="Calibri" w:hAnsi="Calibri" w:cs="Calibri"/>
                <w:color w:val="000000"/>
                <w:sz w:val="18"/>
                <w:szCs w:val="18"/>
              </w:rPr>
              <w:t xml:space="preserve"> muncii a grupurilor vulnerabile!</w:t>
            </w:r>
          </w:p>
        </w:tc>
        <w:tc>
          <w:tcPr>
            <w:tcW w:w="1087" w:type="dxa"/>
            <w:vAlign w:val="center"/>
          </w:tcPr>
          <w:p w14:paraId="122A22F1" w14:textId="4034C07A" w:rsidR="00540887" w:rsidRPr="0055141A" w:rsidRDefault="008370D9"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color w:val="000000"/>
                <w:sz w:val="18"/>
                <w:szCs w:val="18"/>
              </w:rPr>
              <w:t>MMPS (anterior MMFPSPV)</w:t>
            </w:r>
          </w:p>
        </w:tc>
        <w:tc>
          <w:tcPr>
            <w:tcW w:w="1767" w:type="dxa"/>
            <w:vAlign w:val="center"/>
          </w:tcPr>
          <w:p w14:paraId="180A7E08"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4A6CF595" w14:textId="77777777" w:rsidR="004E7730" w:rsidRPr="0055141A" w:rsidRDefault="004E7730" w:rsidP="007C3E03">
            <w:pPr>
              <w:pStyle w:val="ListParagraph"/>
              <w:numPr>
                <w:ilvl w:val="0"/>
                <w:numId w:val="6"/>
              </w:num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 xml:space="preserve">SC Merlin Business Consulting SRL </w:t>
            </w:r>
          </w:p>
          <w:p w14:paraId="7D0C92D2" w14:textId="28D6905D"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51" w:type="dxa"/>
            <w:vAlign w:val="center"/>
          </w:tcPr>
          <w:p w14:paraId="66696CFC" w14:textId="6BC155DD"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Sud Muntenia, </w:t>
            </w:r>
          </w:p>
          <w:p w14:paraId="7586F28F" w14:textId="2CBF2C3A" w:rsidR="00540887" w:rsidRPr="0055141A" w:rsidRDefault="004E7730"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Sud Vest</w:t>
            </w:r>
            <w:r w:rsidR="00540887" w:rsidRPr="0055141A">
              <w:rPr>
                <w:rFonts w:ascii="Calibri" w:hAnsi="Calibri" w:cs="Calibri"/>
                <w:sz w:val="18"/>
                <w:szCs w:val="18"/>
              </w:rPr>
              <w:t xml:space="preserve">, </w:t>
            </w:r>
          </w:p>
          <w:p w14:paraId="5514512F" w14:textId="7BB021F3" w:rsidR="00540887" w:rsidRPr="0055141A" w:rsidRDefault="004E7730"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Nord Vest</w:t>
            </w:r>
          </w:p>
        </w:tc>
        <w:tc>
          <w:tcPr>
            <w:tcW w:w="1218" w:type="dxa"/>
            <w:vAlign w:val="center"/>
          </w:tcPr>
          <w:p w14:paraId="077B4E05" w14:textId="2DFA9078" w:rsidR="00540887" w:rsidRPr="0055141A" w:rsidRDefault="00D239AD"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55141A">
              <w:rPr>
                <w:rFonts w:ascii="Calibri" w:hAnsi="Calibri" w:cs="Calibri"/>
                <w:sz w:val="18"/>
                <w:szCs w:val="18"/>
              </w:rPr>
              <w:t>13.326.112,91</w:t>
            </w:r>
          </w:p>
        </w:tc>
        <w:tc>
          <w:tcPr>
            <w:tcW w:w="1222" w:type="dxa"/>
            <w:vAlign w:val="center"/>
          </w:tcPr>
          <w:p w14:paraId="206CD668" w14:textId="41308731" w:rsidR="00540887" w:rsidRPr="0055141A" w:rsidRDefault="00D239AD"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55141A">
              <w:rPr>
                <w:rFonts w:ascii="Calibri" w:hAnsi="Calibri" w:cs="Calibri"/>
                <w:sz w:val="18"/>
                <w:szCs w:val="18"/>
              </w:rPr>
              <w:t>11.132.580,91</w:t>
            </w:r>
          </w:p>
        </w:tc>
        <w:tc>
          <w:tcPr>
            <w:tcW w:w="1359" w:type="dxa"/>
            <w:vAlign w:val="center"/>
          </w:tcPr>
          <w:p w14:paraId="0A6A1D4A" w14:textId="05D79DAF"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03.0</w:t>
            </w:r>
            <w:r w:rsidR="00D239AD" w:rsidRPr="0055141A">
              <w:rPr>
                <w:rFonts w:ascii="Calibri" w:hAnsi="Calibri" w:cs="Calibri"/>
                <w:sz w:val="18"/>
                <w:szCs w:val="18"/>
              </w:rPr>
              <w:t>3</w:t>
            </w:r>
            <w:r w:rsidRPr="0055141A">
              <w:rPr>
                <w:rFonts w:ascii="Calibri" w:hAnsi="Calibri" w:cs="Calibri"/>
                <w:sz w:val="18"/>
                <w:szCs w:val="18"/>
              </w:rPr>
              <w:t>.201</w:t>
            </w:r>
            <w:r w:rsidR="00D239AD" w:rsidRPr="0055141A">
              <w:rPr>
                <w:rFonts w:ascii="Calibri" w:hAnsi="Calibri" w:cs="Calibri"/>
                <w:sz w:val="18"/>
                <w:szCs w:val="18"/>
              </w:rPr>
              <w:t>5</w:t>
            </w:r>
          </w:p>
          <w:p w14:paraId="23F25AA1"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238B958D" w14:textId="43F89275"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55141A">
              <w:rPr>
                <w:rFonts w:ascii="Calibri" w:hAnsi="Calibri" w:cs="Calibri"/>
                <w:sz w:val="18"/>
                <w:szCs w:val="18"/>
              </w:rPr>
              <w:t>0</w:t>
            </w:r>
            <w:r w:rsidR="00D239AD" w:rsidRPr="0055141A">
              <w:rPr>
                <w:rFonts w:ascii="Calibri" w:hAnsi="Calibri" w:cs="Calibri"/>
                <w:sz w:val="18"/>
                <w:szCs w:val="18"/>
              </w:rPr>
              <w:t>312</w:t>
            </w:r>
            <w:r w:rsidRPr="0055141A">
              <w:rPr>
                <w:rFonts w:ascii="Calibri" w:hAnsi="Calibri" w:cs="Calibri"/>
                <w:sz w:val="18"/>
                <w:szCs w:val="18"/>
              </w:rPr>
              <w:t>.201</w:t>
            </w:r>
            <w:r w:rsidR="00D239AD" w:rsidRPr="0055141A">
              <w:rPr>
                <w:rFonts w:ascii="Calibri" w:hAnsi="Calibri" w:cs="Calibri"/>
                <w:sz w:val="18"/>
                <w:szCs w:val="18"/>
              </w:rPr>
              <w:t>5</w:t>
            </w:r>
          </w:p>
        </w:tc>
      </w:tr>
      <w:tr w:rsidR="00540887" w:rsidRPr="0055141A" w14:paraId="2EA45DAF" w14:textId="77777777" w:rsidTr="00AB59D2">
        <w:trPr>
          <w:cnfStyle w:val="000000100000" w:firstRow="0" w:lastRow="0" w:firstColumn="0" w:lastColumn="0" w:oddVBand="0" w:evenVBand="0" w:oddHBand="1" w:evenHBand="0" w:firstRowFirstColumn="0" w:firstRowLastColumn="0" w:lastRowFirstColumn="0" w:lastRowLastColumn="0"/>
          <w:trHeight w:val="934"/>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1FC72011" w14:textId="22D7097C" w:rsidR="00540887" w:rsidRPr="0055141A" w:rsidRDefault="008370D9" w:rsidP="00956FDA">
            <w:pPr>
              <w:spacing w:before="120" w:after="120" w:line="259" w:lineRule="auto"/>
              <w:contextualSpacing/>
              <w:jc w:val="both"/>
              <w:rPr>
                <w:rFonts w:ascii="Calibri" w:hAnsi="Calibri" w:cs="Calibri"/>
                <w:b w:val="0"/>
                <w:bCs w:val="0"/>
                <w:color w:val="000000" w:themeColor="text1"/>
                <w:sz w:val="18"/>
                <w:szCs w:val="18"/>
              </w:rPr>
            </w:pPr>
            <w:r w:rsidRPr="0055141A">
              <w:rPr>
                <w:rFonts w:ascii="Calibri" w:hAnsi="Calibri" w:cs="Calibri"/>
                <w:b w:val="0"/>
                <w:bCs w:val="0"/>
                <w:sz w:val="18"/>
                <w:szCs w:val="18"/>
              </w:rPr>
              <w:t>58456</w:t>
            </w:r>
            <w:r w:rsidR="00540887" w:rsidRPr="0055141A">
              <w:rPr>
                <w:rFonts w:ascii="Calibri" w:hAnsi="Calibri" w:cs="Calibri"/>
                <w:b w:val="0"/>
                <w:bCs w:val="0"/>
                <w:sz w:val="18"/>
                <w:szCs w:val="18"/>
              </w:rPr>
              <w:t>/</w:t>
            </w:r>
            <w:r w:rsidRPr="0055141A">
              <w:rPr>
                <w:rFonts w:ascii="Calibri" w:hAnsi="Calibri" w:cs="Calibri"/>
                <w:b w:val="0"/>
                <w:bCs w:val="0"/>
                <w:sz w:val="18"/>
                <w:szCs w:val="18"/>
              </w:rPr>
              <w:t>155229</w:t>
            </w:r>
          </w:p>
        </w:tc>
        <w:tc>
          <w:tcPr>
            <w:tcW w:w="1087" w:type="dxa"/>
            <w:vAlign w:val="center"/>
          </w:tcPr>
          <w:p w14:paraId="3525FB9A" w14:textId="5852F34B" w:rsidR="00540887" w:rsidRPr="0055141A" w:rsidRDefault="00500B1B"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8"/>
                <w:szCs w:val="18"/>
              </w:rPr>
            </w:pPr>
            <w:r w:rsidRPr="0055141A">
              <w:rPr>
                <w:rFonts w:ascii="Calibri" w:hAnsi="Calibri" w:cs="Calibri"/>
                <w:color w:val="000000"/>
                <w:sz w:val="18"/>
                <w:szCs w:val="18"/>
              </w:rPr>
              <w:t>Vulnerabili redivivus</w:t>
            </w:r>
          </w:p>
        </w:tc>
        <w:tc>
          <w:tcPr>
            <w:tcW w:w="1087" w:type="dxa"/>
            <w:vAlign w:val="center"/>
          </w:tcPr>
          <w:p w14:paraId="53E0BB36" w14:textId="46E3CF57" w:rsidR="00540887" w:rsidRPr="0055141A" w:rsidRDefault="00500B1B"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color w:val="000000"/>
                <w:sz w:val="18"/>
                <w:szCs w:val="18"/>
              </w:rPr>
              <w:t>MMPS (anterior MMFPSPV)</w:t>
            </w:r>
          </w:p>
        </w:tc>
        <w:tc>
          <w:tcPr>
            <w:tcW w:w="1767" w:type="dxa"/>
            <w:vAlign w:val="center"/>
          </w:tcPr>
          <w:p w14:paraId="75E643C1" w14:textId="77777777" w:rsidR="00500B1B" w:rsidRPr="0055141A" w:rsidRDefault="00500B1B"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48FB270B" w14:textId="49A841CF" w:rsidR="00540887" w:rsidRPr="0055141A" w:rsidRDefault="00647D6F" w:rsidP="007C3E03">
            <w:pPr>
              <w:pStyle w:val="ListParagraph"/>
              <w:numPr>
                <w:ilvl w:val="0"/>
                <w:numId w:val="6"/>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Agrafics Communication</w:t>
            </w:r>
            <w:r w:rsidR="00540887" w:rsidRPr="0055141A">
              <w:rPr>
                <w:rFonts w:ascii="Calibri" w:eastAsia="Times New Roman" w:hAnsi="Calibri" w:cs="Calibri"/>
                <w:color w:val="auto"/>
                <w:sz w:val="18"/>
                <w:szCs w:val="18"/>
                <w:lang w:eastAsia="en-GB"/>
              </w:rPr>
              <w:t xml:space="preserve"> </w:t>
            </w:r>
          </w:p>
        </w:tc>
        <w:tc>
          <w:tcPr>
            <w:tcW w:w="951" w:type="dxa"/>
            <w:vAlign w:val="center"/>
          </w:tcPr>
          <w:p w14:paraId="66159E8B" w14:textId="36E5488A" w:rsidR="00540887" w:rsidRPr="0055141A" w:rsidRDefault="00334B04"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București-Ilfov, Sud-Est</w:t>
            </w:r>
            <w:r w:rsidR="00540887" w:rsidRPr="0055141A">
              <w:rPr>
                <w:rFonts w:ascii="Calibri" w:hAnsi="Calibri" w:cs="Calibri"/>
                <w:sz w:val="18"/>
                <w:szCs w:val="18"/>
              </w:rPr>
              <w:t xml:space="preserve"> </w:t>
            </w:r>
          </w:p>
        </w:tc>
        <w:tc>
          <w:tcPr>
            <w:tcW w:w="1218" w:type="dxa"/>
            <w:vAlign w:val="center"/>
          </w:tcPr>
          <w:p w14:paraId="66703A9F" w14:textId="6E64A0A5" w:rsidR="00540887" w:rsidRPr="0055141A" w:rsidRDefault="002B0551"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17.183.639,00 </w:t>
            </w:r>
          </w:p>
        </w:tc>
        <w:tc>
          <w:tcPr>
            <w:tcW w:w="1222" w:type="dxa"/>
            <w:vAlign w:val="center"/>
          </w:tcPr>
          <w:p w14:paraId="7A85D6D3" w14:textId="62F11863" w:rsidR="00540887" w:rsidRPr="0055141A" w:rsidRDefault="002B0551"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14.353.573,00</w:t>
            </w:r>
          </w:p>
        </w:tc>
        <w:tc>
          <w:tcPr>
            <w:tcW w:w="1359" w:type="dxa"/>
            <w:vAlign w:val="center"/>
          </w:tcPr>
          <w:p w14:paraId="7B8F6086" w14:textId="631CD6D6" w:rsidR="00540887" w:rsidRPr="0055141A" w:rsidRDefault="002B0551"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03</w:t>
            </w:r>
            <w:r w:rsidR="00540887" w:rsidRPr="0055141A">
              <w:rPr>
                <w:rFonts w:ascii="Calibri" w:hAnsi="Calibri" w:cs="Calibri"/>
                <w:sz w:val="18"/>
                <w:szCs w:val="18"/>
              </w:rPr>
              <w:t>.0</w:t>
            </w:r>
            <w:r w:rsidRPr="0055141A">
              <w:rPr>
                <w:rFonts w:ascii="Calibri" w:hAnsi="Calibri" w:cs="Calibri"/>
                <w:sz w:val="18"/>
                <w:szCs w:val="18"/>
              </w:rPr>
              <w:t>3</w:t>
            </w:r>
            <w:r w:rsidR="00540887" w:rsidRPr="0055141A">
              <w:rPr>
                <w:rFonts w:ascii="Calibri" w:hAnsi="Calibri" w:cs="Calibri"/>
                <w:sz w:val="18"/>
                <w:szCs w:val="18"/>
              </w:rPr>
              <w:t>.201</w:t>
            </w:r>
            <w:r w:rsidRPr="0055141A">
              <w:rPr>
                <w:rFonts w:ascii="Calibri" w:hAnsi="Calibri" w:cs="Calibri"/>
                <w:sz w:val="18"/>
                <w:szCs w:val="18"/>
              </w:rPr>
              <w:t>5</w:t>
            </w:r>
          </w:p>
          <w:p w14:paraId="4676E8E5"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5AD1688A" w14:textId="5185B80D"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31.</w:t>
            </w:r>
            <w:r w:rsidR="002B0551" w:rsidRPr="0055141A">
              <w:rPr>
                <w:rFonts w:ascii="Calibri" w:hAnsi="Calibri" w:cs="Calibri"/>
                <w:sz w:val="18"/>
                <w:szCs w:val="18"/>
              </w:rPr>
              <w:t>12</w:t>
            </w:r>
            <w:r w:rsidRPr="0055141A">
              <w:rPr>
                <w:rFonts w:ascii="Calibri" w:hAnsi="Calibri" w:cs="Calibri"/>
                <w:sz w:val="18"/>
                <w:szCs w:val="18"/>
              </w:rPr>
              <w:t>.201</w:t>
            </w:r>
            <w:r w:rsidR="002B0551" w:rsidRPr="0055141A">
              <w:rPr>
                <w:rFonts w:ascii="Calibri" w:hAnsi="Calibri" w:cs="Calibri"/>
                <w:sz w:val="18"/>
                <w:szCs w:val="18"/>
              </w:rPr>
              <w:t>5</w:t>
            </w:r>
          </w:p>
        </w:tc>
      </w:tr>
      <w:tr w:rsidR="00540887" w:rsidRPr="0055141A" w14:paraId="2034F055" w14:textId="77777777" w:rsidTr="00AB59D2">
        <w:trPr>
          <w:trHeight w:val="2093"/>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72AADD76" w14:textId="77777777" w:rsidR="00540887" w:rsidRPr="0055141A" w:rsidRDefault="00540887" w:rsidP="00956FDA">
            <w:pPr>
              <w:spacing w:before="120" w:after="120" w:line="259" w:lineRule="auto"/>
              <w:contextualSpacing/>
              <w:jc w:val="both"/>
              <w:rPr>
                <w:rFonts w:ascii="Calibri" w:hAnsi="Calibri" w:cs="Calibri"/>
                <w:b w:val="0"/>
                <w:bCs w:val="0"/>
                <w:color w:val="000000" w:themeColor="text1"/>
                <w:sz w:val="18"/>
                <w:szCs w:val="18"/>
              </w:rPr>
            </w:pPr>
            <w:r w:rsidRPr="0055141A">
              <w:rPr>
                <w:rFonts w:ascii="Calibri" w:hAnsi="Calibri" w:cs="Calibri"/>
                <w:b w:val="0"/>
                <w:bCs w:val="0"/>
                <w:sz w:val="18"/>
                <w:szCs w:val="18"/>
              </w:rPr>
              <w:t>23537/62982</w:t>
            </w:r>
          </w:p>
        </w:tc>
        <w:tc>
          <w:tcPr>
            <w:tcW w:w="1087" w:type="dxa"/>
            <w:vAlign w:val="center"/>
          </w:tcPr>
          <w:p w14:paraId="1FFEDE5F"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BFBFBF" w:themeColor="background2"/>
                <w:sz w:val="18"/>
                <w:szCs w:val="18"/>
              </w:rPr>
            </w:pPr>
            <w:r w:rsidRPr="0055141A">
              <w:rPr>
                <w:rFonts w:ascii="Calibri" w:hAnsi="Calibri" w:cs="Calibri"/>
                <w:color w:val="000000"/>
                <w:sz w:val="18"/>
                <w:szCs w:val="18"/>
              </w:rPr>
              <w:t>Îmbunătățirea accesului grupurilor vulnerabile pe piața muncii</w:t>
            </w:r>
          </w:p>
        </w:tc>
        <w:tc>
          <w:tcPr>
            <w:tcW w:w="1087" w:type="dxa"/>
            <w:vAlign w:val="center"/>
          </w:tcPr>
          <w:p w14:paraId="0FA5A893" w14:textId="54CFD510" w:rsidR="00540887" w:rsidRPr="0055141A" w:rsidRDefault="001A2C9A"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bookmarkStart w:id="107" w:name="_Hlk57963325"/>
            <w:r w:rsidRPr="0055141A">
              <w:rPr>
                <w:rFonts w:ascii="Calibri" w:hAnsi="Calibri" w:cs="Calibri"/>
                <w:color w:val="000000"/>
                <w:sz w:val="18"/>
                <w:szCs w:val="18"/>
              </w:rPr>
              <w:t>Primăria</w:t>
            </w:r>
            <w:r w:rsidR="00540887" w:rsidRPr="0055141A">
              <w:rPr>
                <w:rFonts w:ascii="Calibri" w:hAnsi="Calibri" w:cs="Calibri"/>
                <w:color w:val="000000"/>
                <w:sz w:val="18"/>
                <w:szCs w:val="18"/>
              </w:rPr>
              <w:t xml:space="preserve"> Sectorului 4, București </w:t>
            </w:r>
            <w:bookmarkEnd w:id="107"/>
          </w:p>
        </w:tc>
        <w:tc>
          <w:tcPr>
            <w:tcW w:w="1767" w:type="dxa"/>
            <w:vAlign w:val="center"/>
          </w:tcPr>
          <w:p w14:paraId="6140BC82"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Partener transnațional: </w:t>
            </w:r>
          </w:p>
          <w:p w14:paraId="0B8CAE68" w14:textId="77777777" w:rsidR="00540887" w:rsidRPr="0055141A" w:rsidRDefault="00540887" w:rsidP="007C3E03">
            <w:pPr>
              <w:pStyle w:val="ListParagraph"/>
              <w:numPr>
                <w:ilvl w:val="0"/>
                <w:numId w:val="6"/>
              </w:num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A.Vo.G.</w:t>
            </w:r>
          </w:p>
          <w:p w14:paraId="2F0B83D4"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67CD30C2" w14:textId="28085ADB" w:rsidR="00540887" w:rsidRPr="0055141A" w:rsidRDefault="001A2C9A" w:rsidP="007C3E03">
            <w:pPr>
              <w:pStyle w:val="ListParagraph"/>
              <w:numPr>
                <w:ilvl w:val="0"/>
                <w:numId w:val="6"/>
              </w:num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Primăria</w:t>
            </w:r>
            <w:r w:rsidR="00540887" w:rsidRPr="0055141A">
              <w:rPr>
                <w:rFonts w:ascii="Calibri" w:eastAsia="Times New Roman" w:hAnsi="Calibri" w:cs="Calibri"/>
                <w:color w:val="auto"/>
                <w:sz w:val="18"/>
                <w:szCs w:val="18"/>
                <w:lang w:eastAsia="en-GB"/>
              </w:rPr>
              <w:t xml:space="preserve"> Municipiului Curtea de </w:t>
            </w:r>
            <w:r w:rsidR="001B5879" w:rsidRPr="0055141A">
              <w:rPr>
                <w:rFonts w:ascii="Calibri" w:eastAsia="Times New Roman" w:hAnsi="Calibri" w:cs="Calibri"/>
                <w:color w:val="auto"/>
                <w:sz w:val="18"/>
                <w:szCs w:val="18"/>
                <w:lang w:eastAsia="en-GB"/>
              </w:rPr>
              <w:t>Argeș</w:t>
            </w:r>
          </w:p>
          <w:p w14:paraId="45D46D06" w14:textId="7E304517" w:rsidR="00540887" w:rsidRPr="0055141A" w:rsidRDefault="001A2C9A" w:rsidP="007C3E03">
            <w:pPr>
              <w:pStyle w:val="ListParagraph"/>
              <w:numPr>
                <w:ilvl w:val="0"/>
                <w:numId w:val="6"/>
              </w:num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Primăria</w:t>
            </w:r>
            <w:r w:rsidR="00540887" w:rsidRPr="0055141A">
              <w:rPr>
                <w:rFonts w:ascii="Calibri" w:eastAsia="Times New Roman" w:hAnsi="Calibri" w:cs="Calibri"/>
                <w:color w:val="auto"/>
                <w:sz w:val="18"/>
                <w:szCs w:val="18"/>
                <w:lang w:eastAsia="en-GB"/>
              </w:rPr>
              <w:t xml:space="preserve"> </w:t>
            </w:r>
            <w:r w:rsidR="001B5879" w:rsidRPr="0055141A">
              <w:rPr>
                <w:rFonts w:ascii="Calibri" w:eastAsia="Times New Roman" w:hAnsi="Calibri" w:cs="Calibri"/>
                <w:color w:val="auto"/>
                <w:sz w:val="18"/>
                <w:szCs w:val="18"/>
                <w:lang w:eastAsia="en-GB"/>
              </w:rPr>
              <w:t>Orașului</w:t>
            </w:r>
            <w:r w:rsidR="00540887" w:rsidRPr="0055141A">
              <w:rPr>
                <w:rFonts w:ascii="Calibri" w:eastAsia="Times New Roman" w:hAnsi="Calibri" w:cs="Calibri"/>
                <w:color w:val="auto"/>
                <w:sz w:val="18"/>
                <w:szCs w:val="18"/>
                <w:lang w:eastAsia="en-GB"/>
              </w:rPr>
              <w:t xml:space="preserve"> Murfatlar</w:t>
            </w:r>
          </w:p>
        </w:tc>
        <w:tc>
          <w:tcPr>
            <w:tcW w:w="951" w:type="dxa"/>
            <w:vAlign w:val="center"/>
          </w:tcPr>
          <w:p w14:paraId="01676443"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București-Ilfov, Sud-Muntenia, Sud-Est</w:t>
            </w:r>
          </w:p>
        </w:tc>
        <w:tc>
          <w:tcPr>
            <w:tcW w:w="1218" w:type="dxa"/>
            <w:vAlign w:val="center"/>
          </w:tcPr>
          <w:p w14:paraId="767E1316" w14:textId="77777777" w:rsidR="00540887" w:rsidRPr="0055141A" w:rsidRDefault="00540887"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16.898.922,00</w:t>
            </w:r>
          </w:p>
        </w:tc>
        <w:tc>
          <w:tcPr>
            <w:tcW w:w="1222" w:type="dxa"/>
            <w:vAlign w:val="center"/>
          </w:tcPr>
          <w:p w14:paraId="5DAF2E66" w14:textId="77777777" w:rsidR="00540887" w:rsidRPr="0055141A" w:rsidRDefault="00540887"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13.759.581,00</w:t>
            </w:r>
          </w:p>
        </w:tc>
        <w:tc>
          <w:tcPr>
            <w:tcW w:w="1359" w:type="dxa"/>
            <w:vAlign w:val="center"/>
          </w:tcPr>
          <w:p w14:paraId="2493EABB"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01.01.2011</w:t>
            </w:r>
          </w:p>
          <w:p w14:paraId="59A0BC15"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w:t>
            </w:r>
          </w:p>
          <w:p w14:paraId="065C5BA8" w14:textId="77777777" w:rsidR="00540887" w:rsidRPr="0055141A" w:rsidRDefault="00540887" w:rsidP="00956FDA">
            <w:pPr>
              <w:spacing w:before="120"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31.12.2013</w:t>
            </w:r>
          </w:p>
        </w:tc>
      </w:tr>
      <w:tr w:rsidR="00540887" w:rsidRPr="0055141A" w14:paraId="4DE934C9" w14:textId="77777777" w:rsidTr="00AB59D2">
        <w:trPr>
          <w:cnfStyle w:val="000000100000" w:firstRow="0" w:lastRow="0" w:firstColumn="0" w:lastColumn="0" w:oddVBand="0" w:evenVBand="0" w:oddHBand="1" w:evenHBand="0" w:firstRowFirstColumn="0" w:firstRowLastColumn="0" w:lastRowFirstColumn="0" w:lastRowLastColumn="0"/>
          <w:trHeight w:val="2583"/>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29F4BE7A" w14:textId="77777777" w:rsidR="00540887" w:rsidRPr="0055141A" w:rsidRDefault="00540887" w:rsidP="00956FDA">
            <w:pPr>
              <w:spacing w:before="120" w:after="120" w:line="259" w:lineRule="auto"/>
              <w:contextualSpacing/>
              <w:jc w:val="both"/>
              <w:rPr>
                <w:rFonts w:ascii="Calibri" w:hAnsi="Calibri" w:cs="Calibri"/>
                <w:b w:val="0"/>
                <w:bCs w:val="0"/>
                <w:color w:val="000000" w:themeColor="text1"/>
                <w:sz w:val="18"/>
                <w:szCs w:val="18"/>
              </w:rPr>
            </w:pPr>
            <w:r w:rsidRPr="0055141A">
              <w:rPr>
                <w:rFonts w:ascii="Calibri" w:hAnsi="Calibri" w:cs="Calibri"/>
                <w:b w:val="0"/>
                <w:bCs w:val="0"/>
                <w:sz w:val="18"/>
                <w:szCs w:val="18"/>
              </w:rPr>
              <w:t>23541/63885</w:t>
            </w:r>
          </w:p>
        </w:tc>
        <w:tc>
          <w:tcPr>
            <w:tcW w:w="1087" w:type="dxa"/>
            <w:vAlign w:val="center"/>
          </w:tcPr>
          <w:p w14:paraId="2D3C20BE"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8"/>
                <w:szCs w:val="18"/>
                <w:highlight w:val="lightGray"/>
              </w:rPr>
            </w:pPr>
            <w:r w:rsidRPr="0055141A">
              <w:rPr>
                <w:rFonts w:ascii="Calibri" w:hAnsi="Calibri" w:cs="Calibri"/>
                <w:color w:val="000000"/>
                <w:sz w:val="18"/>
                <w:szCs w:val="18"/>
              </w:rPr>
              <w:t>COMBAT - Consiliere, Ocupare, schimbarea Mentalităților, eliminarea Barierelor, Accesibilizare, Training</w:t>
            </w:r>
          </w:p>
        </w:tc>
        <w:tc>
          <w:tcPr>
            <w:tcW w:w="1087" w:type="dxa"/>
            <w:vAlign w:val="center"/>
          </w:tcPr>
          <w:p w14:paraId="76C0EB5E"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color w:val="000000"/>
                <w:sz w:val="18"/>
                <w:szCs w:val="18"/>
              </w:rPr>
              <w:t>Autoritatea Națională pentru Persoanele cu Handicap</w:t>
            </w:r>
          </w:p>
        </w:tc>
        <w:tc>
          <w:tcPr>
            <w:tcW w:w="1767" w:type="dxa"/>
            <w:vAlign w:val="center"/>
          </w:tcPr>
          <w:p w14:paraId="621266E3"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 naționali:</w:t>
            </w:r>
          </w:p>
          <w:p w14:paraId="77020879" w14:textId="1129EA5B" w:rsidR="00540887" w:rsidRPr="0055141A" w:rsidRDefault="00540887" w:rsidP="007C3E03">
            <w:pPr>
              <w:pStyle w:val="ListParagraph"/>
              <w:numPr>
                <w:ilvl w:val="0"/>
                <w:numId w:val="7"/>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 xml:space="preserve">Institutul </w:t>
            </w:r>
            <w:r w:rsidR="001A2C9A" w:rsidRPr="0055141A">
              <w:rPr>
                <w:rFonts w:ascii="Calibri" w:eastAsia="Times New Roman" w:hAnsi="Calibri" w:cs="Calibri"/>
                <w:color w:val="auto"/>
                <w:sz w:val="18"/>
                <w:szCs w:val="18"/>
                <w:lang w:eastAsia="en-GB"/>
              </w:rPr>
              <w:t>Național</w:t>
            </w:r>
            <w:r w:rsidRPr="0055141A">
              <w:rPr>
                <w:rFonts w:ascii="Calibri" w:eastAsia="Times New Roman" w:hAnsi="Calibri" w:cs="Calibri"/>
                <w:color w:val="auto"/>
                <w:sz w:val="18"/>
                <w:szCs w:val="18"/>
                <w:lang w:eastAsia="en-GB"/>
              </w:rPr>
              <w:t xml:space="preserve"> pentru Prevenirea şi Combaterea Excluziunii Sociale a Persoanelor cu Handicap</w:t>
            </w:r>
          </w:p>
          <w:p w14:paraId="240C0D62" w14:textId="77777777" w:rsidR="00540887" w:rsidRPr="0055141A" w:rsidRDefault="00540887" w:rsidP="007C3E03">
            <w:pPr>
              <w:pStyle w:val="ListParagraph"/>
              <w:numPr>
                <w:ilvl w:val="0"/>
                <w:numId w:val="7"/>
              </w:num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5141A">
              <w:rPr>
                <w:rFonts w:ascii="Calibri" w:eastAsia="Times New Roman" w:hAnsi="Calibri" w:cs="Calibri"/>
                <w:color w:val="auto"/>
                <w:sz w:val="18"/>
                <w:szCs w:val="18"/>
                <w:lang w:eastAsia="en-GB"/>
              </w:rPr>
              <w:t>Colegiul National al Asistenților Sociali</w:t>
            </w:r>
          </w:p>
        </w:tc>
        <w:tc>
          <w:tcPr>
            <w:tcW w:w="951" w:type="dxa"/>
            <w:vAlign w:val="center"/>
          </w:tcPr>
          <w:p w14:paraId="7D6A3327"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color w:val="000000" w:themeColor="text1"/>
                <w:sz w:val="18"/>
                <w:szCs w:val="18"/>
              </w:rPr>
              <w:t>București-Ilfov, Centru, Nord-Est, Nord-Vest, Sud-Est, Sud-Muntenia, Sud-Vest  Oltenia, Vest</w:t>
            </w:r>
          </w:p>
        </w:tc>
        <w:tc>
          <w:tcPr>
            <w:tcW w:w="1218" w:type="dxa"/>
            <w:vAlign w:val="center"/>
          </w:tcPr>
          <w:p w14:paraId="6E39551A" w14:textId="77777777" w:rsidR="00540887" w:rsidRPr="0055141A" w:rsidRDefault="00540887"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sz w:val="18"/>
                <w:szCs w:val="18"/>
              </w:rPr>
              <w:t>18.608.726,50</w:t>
            </w:r>
          </w:p>
        </w:tc>
        <w:tc>
          <w:tcPr>
            <w:tcW w:w="1222" w:type="dxa"/>
            <w:vAlign w:val="center"/>
          </w:tcPr>
          <w:p w14:paraId="2882C30E" w14:textId="77777777" w:rsidR="00540887" w:rsidRPr="0055141A" w:rsidRDefault="00540887"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sz w:val="18"/>
                <w:szCs w:val="18"/>
              </w:rPr>
              <w:t>17.008.376,50</w:t>
            </w:r>
          </w:p>
        </w:tc>
        <w:tc>
          <w:tcPr>
            <w:tcW w:w="1359" w:type="dxa"/>
            <w:vAlign w:val="center"/>
          </w:tcPr>
          <w:p w14:paraId="3B81A642"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color w:val="000000" w:themeColor="text1"/>
                <w:sz w:val="18"/>
                <w:szCs w:val="18"/>
              </w:rPr>
              <w:t>01.10.2010</w:t>
            </w:r>
          </w:p>
          <w:p w14:paraId="77D41853"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color w:val="000000" w:themeColor="text1"/>
                <w:sz w:val="18"/>
                <w:szCs w:val="18"/>
              </w:rPr>
              <w:t>-</w:t>
            </w:r>
          </w:p>
          <w:p w14:paraId="1EB62D01" w14:textId="77777777" w:rsidR="00540887" w:rsidRPr="0055141A" w:rsidRDefault="00540887" w:rsidP="00956FDA">
            <w:pPr>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55141A">
              <w:rPr>
                <w:rFonts w:ascii="Calibri" w:hAnsi="Calibri" w:cs="Calibri"/>
                <w:color w:val="000000" w:themeColor="text1"/>
                <w:sz w:val="18"/>
                <w:szCs w:val="18"/>
              </w:rPr>
              <w:t>30.09.2013</w:t>
            </w:r>
          </w:p>
        </w:tc>
      </w:tr>
    </w:tbl>
    <w:p w14:paraId="069AF06B" w14:textId="77777777" w:rsidR="00540887" w:rsidRPr="0055141A" w:rsidRDefault="00540887" w:rsidP="00956FDA">
      <w:pPr>
        <w:spacing w:before="120" w:after="120"/>
        <w:jc w:val="both"/>
        <w:rPr>
          <w:rFonts w:ascii="Calibri" w:hAnsi="Calibri" w:cs="Calibri"/>
          <w:sz w:val="20"/>
          <w:szCs w:val="20"/>
          <w:highlight w:val="yellow"/>
        </w:rPr>
      </w:pPr>
    </w:p>
    <w:p w14:paraId="0105F3D8" w14:textId="23A9BBB7" w:rsidR="00540887" w:rsidRPr="00B51482" w:rsidRDefault="00540887" w:rsidP="007C3E03">
      <w:pPr>
        <w:pStyle w:val="Heading1"/>
        <w:keepLines w:val="0"/>
        <w:numPr>
          <w:ilvl w:val="0"/>
          <w:numId w:val="10"/>
        </w:numPr>
        <w:snapToGrid w:val="0"/>
        <w:spacing w:before="0" w:after="120"/>
        <w:jc w:val="both"/>
        <w:rPr>
          <w:rFonts w:ascii="Calibri" w:eastAsia="Times New Roman" w:hAnsi="Calibri" w:cs="Calibri"/>
          <w:b/>
          <w:color w:val="3CA1BC"/>
          <w:kern w:val="1"/>
          <w:sz w:val="20"/>
          <w:szCs w:val="20"/>
          <w:lang w:eastAsia="ar-SA"/>
        </w:rPr>
      </w:pPr>
      <w:bookmarkStart w:id="108" w:name="_Toc68516158"/>
      <w:r w:rsidRPr="00B51482">
        <w:rPr>
          <w:rFonts w:ascii="Calibri" w:eastAsia="Times New Roman" w:hAnsi="Calibri" w:cs="Calibri"/>
          <w:b/>
          <w:color w:val="3CA1BC"/>
          <w:kern w:val="1"/>
          <w:sz w:val="20"/>
          <w:szCs w:val="20"/>
          <w:lang w:eastAsia="ar-SA"/>
        </w:rPr>
        <w:t>PREZENTAREA PROIECTELOR</w:t>
      </w:r>
      <w:bookmarkEnd w:id="108"/>
      <w:r w:rsidRPr="00B51482">
        <w:rPr>
          <w:rFonts w:ascii="Calibri" w:eastAsia="Times New Roman" w:hAnsi="Calibri" w:cs="Calibri"/>
          <w:b/>
          <w:color w:val="3CA1BC"/>
          <w:kern w:val="1"/>
          <w:sz w:val="20"/>
          <w:szCs w:val="20"/>
          <w:lang w:eastAsia="ar-SA"/>
        </w:rPr>
        <w:t xml:space="preserve"> </w:t>
      </w:r>
    </w:p>
    <w:p w14:paraId="5C685712" w14:textId="511BE687" w:rsidR="00540887" w:rsidRPr="00B51482" w:rsidRDefault="00540887" w:rsidP="00956FDA">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Obiectivul general</w:t>
      </w:r>
      <w:r w:rsidRPr="00B51482">
        <w:rPr>
          <w:rFonts w:ascii="Calibri" w:hAnsi="Calibri" w:cs="Calibri"/>
          <w:color w:val="000000" w:themeColor="text1"/>
          <w:sz w:val="20"/>
          <w:szCs w:val="20"/>
        </w:rPr>
        <w:t xml:space="preserve"> al proiectului cod </w:t>
      </w:r>
      <w:r w:rsidRPr="00B51482">
        <w:rPr>
          <w:rFonts w:ascii="Calibri" w:hAnsi="Calibri" w:cs="Calibri"/>
          <w:b/>
          <w:color w:val="000000" w:themeColor="text1"/>
          <w:sz w:val="20"/>
          <w:szCs w:val="20"/>
        </w:rPr>
        <w:t xml:space="preserve">SMIS 22459, ID 52980 - Tranziția spre libertate prin Centre regionale de Incluziune Socială, </w:t>
      </w:r>
      <w:r w:rsidRPr="00B51482">
        <w:rPr>
          <w:rFonts w:ascii="Calibri" w:hAnsi="Calibri" w:cs="Calibri"/>
          <w:color w:val="000000" w:themeColor="text1"/>
          <w:sz w:val="20"/>
          <w:szCs w:val="20"/>
        </w:rPr>
        <w:t>implementat de Centrul Roman pentru Educație și Dezvoltare Umană (denumit în continuare</w:t>
      </w:r>
      <w:r w:rsidRPr="00B51482">
        <w:rPr>
          <w:rFonts w:ascii="Calibri" w:hAnsi="Calibri" w:cs="Calibri"/>
          <w:b/>
          <w:color w:val="000000" w:themeColor="text1"/>
          <w:sz w:val="20"/>
          <w:szCs w:val="20"/>
        </w:rPr>
        <w:t xml:space="preserve"> proiectul CRED)</w:t>
      </w:r>
      <w:r w:rsidRPr="00B51482">
        <w:rPr>
          <w:rFonts w:ascii="Calibri" w:hAnsi="Calibri" w:cs="Calibri"/>
          <w:color w:val="000000" w:themeColor="text1"/>
          <w:sz w:val="20"/>
          <w:szCs w:val="20"/>
        </w:rPr>
        <w:t xml:space="preserve">, este reprezentat de creșterea șanselor de inserție în comunitate și pe piața muncii a deținuților din aria de implementare a proiectului. </w:t>
      </w:r>
    </w:p>
    <w:p w14:paraId="3F1AC114" w14:textId="77777777" w:rsidR="00540887" w:rsidRPr="00B51482" w:rsidRDefault="00540887" w:rsidP="00956FD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Obiectivele specifice</w:t>
      </w:r>
      <w:r w:rsidRPr="00B51482">
        <w:rPr>
          <w:rFonts w:ascii="Calibri" w:eastAsia="Times New Roman" w:hAnsi="Calibri" w:cs="Calibri"/>
          <w:color w:val="000000" w:themeColor="text1"/>
          <w:sz w:val="20"/>
          <w:szCs w:val="20"/>
          <w:lang w:eastAsia="en-GB"/>
        </w:rPr>
        <w:t xml:space="preserve">, care au contribuit la îndeplinirea obiectivului general, constau în: </w:t>
      </w:r>
    </w:p>
    <w:p w14:paraId="006DFF7A" w14:textId="60FE5076" w:rsidR="00540887" w:rsidRPr="00B51482" w:rsidRDefault="00540887" w:rsidP="00956FD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color w:val="000000" w:themeColor="text1"/>
          <w:sz w:val="20"/>
          <w:szCs w:val="20"/>
          <w:lang w:eastAsia="en-GB"/>
        </w:rPr>
        <w:t xml:space="preserve">OS1: Creșterea abilităților de inserție a deținuților în comunitate și pe piața muncii prin intermediul programelor integrate de pregătire pentru perioada de libertate (programe de calificare, programe de consiliere și orientare, acțiuni privind prevenirea și combaterea </w:t>
      </w:r>
      <w:r w:rsidR="001A2C9A" w:rsidRPr="00B51482">
        <w:rPr>
          <w:rFonts w:ascii="Calibri" w:eastAsia="Times New Roman" w:hAnsi="Calibri" w:cs="Calibri"/>
          <w:color w:val="000000" w:themeColor="text1"/>
          <w:sz w:val="20"/>
          <w:szCs w:val="20"/>
          <w:lang w:eastAsia="en-GB"/>
        </w:rPr>
        <w:t>aducțiilor</w:t>
      </w:r>
      <w:r w:rsidRPr="00B51482">
        <w:rPr>
          <w:rFonts w:ascii="Calibri" w:eastAsia="Times New Roman" w:hAnsi="Calibri" w:cs="Calibri"/>
          <w:color w:val="000000" w:themeColor="text1"/>
          <w:sz w:val="20"/>
          <w:szCs w:val="20"/>
          <w:lang w:eastAsia="en-GB"/>
        </w:rPr>
        <w:t xml:space="preserve"> de alcool și droguri, programe privind reducerea, prevenirea și diminuarea comportamentului delincvent, etc.).</w:t>
      </w:r>
    </w:p>
    <w:p w14:paraId="16EE8B51" w14:textId="77777777" w:rsidR="00540887" w:rsidRPr="00B51482" w:rsidRDefault="00540887" w:rsidP="00956FD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color w:val="000000" w:themeColor="text1"/>
          <w:sz w:val="20"/>
          <w:szCs w:val="20"/>
          <w:lang w:eastAsia="en-GB"/>
        </w:rPr>
        <w:t>OS2: Creșterea implicării comunităților în derularea procesului de inserție socială a deținuților  - crearea de centre de incluziune socială ( București, Alba Iulia, Baia Mare, Brăila).</w:t>
      </w:r>
    </w:p>
    <w:p w14:paraId="7E14C02C" w14:textId="13F893B7" w:rsidR="00707403" w:rsidRPr="00B51482" w:rsidRDefault="00540887" w:rsidP="00956FDA">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color w:val="000000" w:themeColor="text1"/>
          <w:sz w:val="20"/>
          <w:szCs w:val="20"/>
          <w:lang w:eastAsia="en-GB"/>
        </w:rPr>
        <w:t xml:space="preserve">OS3: Dezvoltarea abilităților personalului din penitenciare, instituțiile publice și ONG-uri, implicat în procesul de inserție a deținuților. </w:t>
      </w:r>
    </w:p>
    <w:p w14:paraId="4F417D0D" w14:textId="77777777" w:rsidR="00540887" w:rsidRPr="00B51482" w:rsidRDefault="00540887" w:rsidP="00B53EC2">
      <w:pPr>
        <w:pStyle w:val="ListParagraph"/>
        <w:spacing w:after="160" w:line="259" w:lineRule="auto"/>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Categoriile de activități</w:t>
      </w:r>
      <w:r w:rsidRPr="00B51482">
        <w:rPr>
          <w:rFonts w:ascii="Calibri" w:eastAsia="Times New Roman" w:hAnsi="Calibri" w:cs="Calibri"/>
          <w:color w:val="000000" w:themeColor="text1"/>
          <w:sz w:val="20"/>
          <w:szCs w:val="20"/>
          <w:lang w:eastAsia="en-GB"/>
        </w:rPr>
        <w:t xml:space="preserve"> planificate în faza de aplicație au inclus: </w:t>
      </w:r>
    </w:p>
    <w:p w14:paraId="1E673976"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Analiza nevoilor grupurilor vulnerabile și identificarea factorilor psiho-sociali care favorizează inserția acestora;  </w:t>
      </w:r>
    </w:p>
    <w:p w14:paraId="79142042"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Furnizarea serviciilor de sprijin pentru reinserția socială și familială (consiliere psihologică; dezvoltarea abilităților pentru o viața independentă; educație pentru sănătate, combaterea consumului de alcool și droguri; igienă personală; sprijin pentru realizarea planurilor individuale de inserție după eliberare; etc.);</w:t>
      </w:r>
    </w:p>
    <w:p w14:paraId="14266D41"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Activități de prevenire a comiterii infracționalității; </w:t>
      </w:r>
    </w:p>
    <w:p w14:paraId="213A1209"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Activități de informare în vederea identificării unui loc de muncă;  dezvoltare a competențelor TIC pentru identificarea facilă a unui loc de muncă; </w:t>
      </w:r>
    </w:p>
    <w:p w14:paraId="4BD29852"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Organizarea bursei locurilor de muncă;</w:t>
      </w:r>
    </w:p>
    <w:p w14:paraId="692A4C57"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Furnizarea cursurilor de formare profesională în vederea calificării, în concordanță cu cerințele pieței muncii; </w:t>
      </w:r>
    </w:p>
    <w:p w14:paraId="16BF9B8C"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Elaborarea de strategii de inserție socială a deținuților care părăsesc sistemul penitenciar și propunerea acesteia ca baza de îmbunătățire a legislației existente în domeniu; </w:t>
      </w:r>
    </w:p>
    <w:p w14:paraId="4FBEF997"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Furnizarea programelor de specializare adresate personalului din sistemul penitenciar și din cadrul instituțiilor publice și private cu atribuții în domeniul incluziunii sociale a deținuților. </w:t>
      </w:r>
    </w:p>
    <w:p w14:paraId="6C79E461"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 xml:space="preserve">Grupul țintă </w:t>
      </w:r>
      <w:r w:rsidRPr="00B51482">
        <w:rPr>
          <w:rFonts w:ascii="Calibri" w:hAnsi="Calibri" w:cs="Calibri"/>
          <w:color w:val="000000" w:themeColor="text1"/>
          <w:sz w:val="20"/>
          <w:szCs w:val="20"/>
        </w:rPr>
        <w:t>include persoane aflate în sistemul de detenție, personalul din sistemul penitenciar și cel implicat în procesul de incluziune socială și ocupare a deținuților.</w:t>
      </w:r>
    </w:p>
    <w:p w14:paraId="4BCDB437" w14:textId="448B2C98"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Obiectivul general</w:t>
      </w:r>
      <w:r w:rsidRPr="00B51482">
        <w:rPr>
          <w:rFonts w:ascii="Calibri" w:hAnsi="Calibri" w:cs="Calibri"/>
          <w:color w:val="000000" w:themeColor="text1"/>
          <w:sz w:val="20"/>
          <w:szCs w:val="20"/>
        </w:rPr>
        <w:t xml:space="preserve"> al proiectului cod </w:t>
      </w:r>
      <w:r w:rsidRPr="00B51482">
        <w:rPr>
          <w:rFonts w:ascii="Calibri" w:hAnsi="Calibri" w:cs="Calibri"/>
          <w:b/>
          <w:color w:val="000000" w:themeColor="text1"/>
          <w:sz w:val="20"/>
          <w:szCs w:val="20"/>
        </w:rPr>
        <w:t xml:space="preserve">SMIS </w:t>
      </w:r>
      <w:r w:rsidR="00D72568" w:rsidRPr="00B51482">
        <w:rPr>
          <w:rFonts w:ascii="Calibri" w:hAnsi="Calibri" w:cs="Calibri"/>
          <w:b/>
          <w:color w:val="000000" w:themeColor="text1"/>
          <w:sz w:val="20"/>
          <w:szCs w:val="20"/>
        </w:rPr>
        <w:t>58452</w:t>
      </w:r>
      <w:r w:rsidRPr="00B51482">
        <w:rPr>
          <w:rFonts w:ascii="Calibri" w:hAnsi="Calibri" w:cs="Calibri"/>
          <w:b/>
          <w:color w:val="000000" w:themeColor="text1"/>
          <w:sz w:val="20"/>
          <w:szCs w:val="20"/>
        </w:rPr>
        <w:t xml:space="preserve">, ID </w:t>
      </w:r>
      <w:r w:rsidR="00D72568" w:rsidRPr="00B51482">
        <w:rPr>
          <w:rFonts w:ascii="Calibri" w:hAnsi="Calibri" w:cs="Calibri"/>
          <w:b/>
          <w:color w:val="000000" w:themeColor="text1"/>
          <w:sz w:val="20"/>
          <w:szCs w:val="20"/>
        </w:rPr>
        <w:t>155220 - Un pas înainte pentru integrarea pe piața muncii a grupurilor vulnerabile!</w:t>
      </w:r>
      <w:r w:rsidRPr="00B51482">
        <w:rPr>
          <w:rFonts w:ascii="Calibri" w:hAnsi="Calibri" w:cs="Calibri"/>
          <w:b/>
          <w:color w:val="000000" w:themeColor="text1"/>
          <w:sz w:val="20"/>
          <w:szCs w:val="20"/>
        </w:rPr>
        <w:t xml:space="preserve">, </w:t>
      </w:r>
      <w:r w:rsidRPr="00B51482">
        <w:rPr>
          <w:rFonts w:ascii="Calibri" w:hAnsi="Calibri" w:cs="Calibri"/>
          <w:color w:val="000000" w:themeColor="text1"/>
          <w:sz w:val="20"/>
          <w:szCs w:val="20"/>
        </w:rPr>
        <w:t xml:space="preserve">implementat de </w:t>
      </w:r>
      <w:r w:rsidR="00D72568" w:rsidRPr="00B51482">
        <w:rPr>
          <w:rFonts w:ascii="Calibri" w:hAnsi="Calibri" w:cs="Calibri"/>
          <w:color w:val="000000" w:themeColor="text1"/>
          <w:sz w:val="20"/>
          <w:szCs w:val="20"/>
        </w:rPr>
        <w:t xml:space="preserve">Ministerul Muncii și Protecției Sociale </w:t>
      </w:r>
      <w:r w:rsidRPr="00B51482">
        <w:rPr>
          <w:rFonts w:ascii="Calibri" w:hAnsi="Calibri" w:cs="Calibri"/>
          <w:color w:val="000000" w:themeColor="text1"/>
          <w:sz w:val="20"/>
          <w:szCs w:val="20"/>
        </w:rPr>
        <w:t xml:space="preserve">(denumit </w:t>
      </w:r>
      <w:r w:rsidR="00D72568" w:rsidRPr="00B51482">
        <w:rPr>
          <w:rFonts w:ascii="Calibri" w:hAnsi="Calibri" w:cs="Calibri"/>
          <w:color w:val="000000" w:themeColor="text1"/>
          <w:sz w:val="20"/>
          <w:szCs w:val="20"/>
        </w:rPr>
        <w:t>anterior  MMFPSPV</w:t>
      </w:r>
      <w:r w:rsidRPr="00B51482">
        <w:rPr>
          <w:rFonts w:ascii="Calibri" w:hAnsi="Calibri" w:cs="Calibri"/>
          <w:b/>
          <w:color w:val="000000" w:themeColor="text1"/>
          <w:sz w:val="20"/>
          <w:szCs w:val="20"/>
        </w:rPr>
        <w:t>)</w:t>
      </w:r>
      <w:r w:rsidR="00A157AD" w:rsidRPr="00B51482">
        <w:rPr>
          <w:rFonts w:ascii="Calibri" w:hAnsi="Calibri" w:cs="Calibri"/>
          <w:color w:val="000000" w:themeColor="text1"/>
          <w:sz w:val="20"/>
          <w:szCs w:val="20"/>
        </w:rPr>
        <w:t>, (denumit în continuare</w:t>
      </w:r>
      <w:r w:rsidR="00A157AD" w:rsidRPr="00B51482">
        <w:rPr>
          <w:rFonts w:ascii="Calibri" w:hAnsi="Calibri" w:cs="Calibri"/>
          <w:b/>
          <w:color w:val="000000" w:themeColor="text1"/>
          <w:sz w:val="20"/>
          <w:szCs w:val="20"/>
        </w:rPr>
        <w:t xml:space="preserve"> proiectul</w:t>
      </w:r>
      <w:r w:rsidR="00B9111F" w:rsidRPr="00B51482">
        <w:rPr>
          <w:rFonts w:ascii="Calibri" w:hAnsi="Calibri" w:cs="Calibri"/>
          <w:b/>
          <w:color w:val="000000" w:themeColor="text1"/>
          <w:sz w:val="20"/>
          <w:szCs w:val="20"/>
        </w:rPr>
        <w:t xml:space="preserve"> </w:t>
      </w:r>
      <w:r w:rsidR="00B9111F" w:rsidRPr="00B51482">
        <w:rPr>
          <w:rFonts w:ascii="Calibri" w:hAnsi="Calibri" w:cs="Calibri"/>
          <w:b/>
          <w:color w:val="000000"/>
          <w:sz w:val="20"/>
          <w:szCs w:val="20"/>
          <w:shd w:val="clear" w:color="auto" w:fill="FFFFFF"/>
        </w:rPr>
        <w:t>MMPS 1</w:t>
      </w:r>
      <w:r w:rsidR="00A157AD" w:rsidRPr="00B51482">
        <w:rPr>
          <w:rFonts w:ascii="Calibri" w:hAnsi="Calibri" w:cs="Calibri"/>
          <w:b/>
          <w:color w:val="000000" w:themeColor="text1"/>
          <w:sz w:val="20"/>
          <w:szCs w:val="20"/>
        </w:rPr>
        <w:t xml:space="preserve">) </w:t>
      </w:r>
      <w:r w:rsidRPr="00B51482">
        <w:rPr>
          <w:rFonts w:ascii="Calibri" w:hAnsi="Calibri" w:cs="Calibri"/>
          <w:color w:val="000000" w:themeColor="text1"/>
          <w:sz w:val="20"/>
          <w:szCs w:val="20"/>
        </w:rPr>
        <w:t xml:space="preserve">este reprezentat de </w:t>
      </w:r>
      <w:r w:rsidR="00D72568" w:rsidRPr="00B51482">
        <w:rPr>
          <w:rFonts w:ascii="Calibri" w:hAnsi="Calibri" w:cs="Calibri"/>
          <w:color w:val="000000" w:themeColor="text1"/>
          <w:sz w:val="20"/>
          <w:szCs w:val="20"/>
        </w:rPr>
        <w:t xml:space="preserve">îmbunătăţirea </w:t>
      </w:r>
      <w:r w:rsidR="00B41D7A" w:rsidRPr="00B51482">
        <w:rPr>
          <w:rFonts w:ascii="Calibri" w:hAnsi="Calibri" w:cs="Calibri"/>
          <w:color w:val="000000" w:themeColor="text1"/>
          <w:sz w:val="20"/>
          <w:szCs w:val="20"/>
        </w:rPr>
        <w:t>participării</w:t>
      </w:r>
      <w:r w:rsidR="00D72568" w:rsidRPr="00B51482">
        <w:rPr>
          <w:rFonts w:ascii="Calibri" w:hAnsi="Calibri" w:cs="Calibri"/>
          <w:color w:val="000000" w:themeColor="text1"/>
          <w:sz w:val="20"/>
          <w:szCs w:val="20"/>
        </w:rPr>
        <w:t xml:space="preserve"> pe </w:t>
      </w:r>
      <w:r w:rsidR="00B9111F" w:rsidRPr="00B51482">
        <w:rPr>
          <w:rFonts w:ascii="Calibri" w:hAnsi="Calibri" w:cs="Calibri"/>
          <w:color w:val="000000" w:themeColor="text1"/>
          <w:sz w:val="20"/>
          <w:szCs w:val="20"/>
        </w:rPr>
        <w:t>piața</w:t>
      </w:r>
      <w:r w:rsidR="00D72568" w:rsidRPr="00B51482">
        <w:rPr>
          <w:rFonts w:ascii="Calibri" w:hAnsi="Calibri" w:cs="Calibri"/>
          <w:color w:val="000000" w:themeColor="text1"/>
          <w:sz w:val="20"/>
          <w:szCs w:val="20"/>
        </w:rPr>
        <w:t xml:space="preserve"> muncii și promovarea incluziunii sociale a 1.100 de persoane </w:t>
      </w:r>
      <w:r w:rsidR="008B7A77" w:rsidRPr="00B51482">
        <w:rPr>
          <w:rFonts w:ascii="Calibri" w:hAnsi="Calibri" w:cs="Calibri"/>
          <w:color w:val="000000" w:themeColor="text1"/>
          <w:sz w:val="20"/>
          <w:szCs w:val="20"/>
        </w:rPr>
        <w:t xml:space="preserve">din regiunile Sud Muntenia, Sud Vest și Nord Vest </w:t>
      </w:r>
      <w:r w:rsidR="00D72568" w:rsidRPr="00B51482">
        <w:rPr>
          <w:rFonts w:ascii="Calibri" w:hAnsi="Calibri" w:cs="Calibri"/>
          <w:color w:val="000000" w:themeColor="text1"/>
          <w:sz w:val="20"/>
          <w:szCs w:val="20"/>
        </w:rPr>
        <w:t xml:space="preserve">ce </w:t>
      </w:r>
      <w:r w:rsidR="00B9111F" w:rsidRPr="00B51482">
        <w:rPr>
          <w:rFonts w:ascii="Calibri" w:hAnsi="Calibri" w:cs="Calibri"/>
          <w:color w:val="000000" w:themeColor="text1"/>
          <w:sz w:val="20"/>
          <w:szCs w:val="20"/>
        </w:rPr>
        <w:t>aparțin</w:t>
      </w:r>
      <w:r w:rsidR="00D72568" w:rsidRPr="00B51482">
        <w:rPr>
          <w:rFonts w:ascii="Calibri" w:hAnsi="Calibri" w:cs="Calibri"/>
          <w:color w:val="000000" w:themeColor="text1"/>
          <w:sz w:val="20"/>
          <w:szCs w:val="20"/>
        </w:rPr>
        <w:t xml:space="preserve"> grupurilor vulnerabile prin cursuri de calificare, precum </w:t>
      </w:r>
      <w:r w:rsidR="003D5397">
        <w:rPr>
          <w:rFonts w:ascii="Calibri" w:hAnsi="Calibri" w:cs="Calibri"/>
          <w:color w:val="000000" w:themeColor="text1"/>
          <w:sz w:val="20"/>
          <w:szCs w:val="20"/>
        </w:rPr>
        <w:t>ș</w:t>
      </w:r>
      <w:r w:rsidR="00D72568" w:rsidRPr="00B51482">
        <w:rPr>
          <w:rFonts w:ascii="Calibri" w:hAnsi="Calibri" w:cs="Calibri"/>
          <w:color w:val="000000" w:themeColor="text1"/>
          <w:sz w:val="20"/>
          <w:szCs w:val="20"/>
        </w:rPr>
        <w:t xml:space="preserve">i prin servicii integrate de ocupare </w:t>
      </w:r>
      <w:r w:rsidR="003D5397">
        <w:rPr>
          <w:rFonts w:ascii="Calibri" w:hAnsi="Calibri" w:cs="Calibri"/>
          <w:color w:val="000000" w:themeColor="text1"/>
          <w:sz w:val="20"/>
          <w:szCs w:val="20"/>
        </w:rPr>
        <w:t>ș</w:t>
      </w:r>
      <w:r w:rsidR="00D72568" w:rsidRPr="00B51482">
        <w:rPr>
          <w:rFonts w:ascii="Calibri" w:hAnsi="Calibri" w:cs="Calibri"/>
          <w:color w:val="000000" w:themeColor="text1"/>
          <w:sz w:val="20"/>
          <w:szCs w:val="20"/>
        </w:rPr>
        <w:t xml:space="preserve">i formare (informare, consiliere, evaluare). </w:t>
      </w:r>
    </w:p>
    <w:p w14:paraId="7D2DF92D" w14:textId="77777777" w:rsidR="00A157AD" w:rsidRPr="00B51482" w:rsidRDefault="00540887" w:rsidP="00864552">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Obiectivele specifice</w:t>
      </w:r>
      <w:r w:rsidRPr="00B51482">
        <w:rPr>
          <w:rFonts w:ascii="Calibri" w:eastAsia="Times New Roman" w:hAnsi="Calibri" w:cs="Calibri"/>
          <w:color w:val="000000" w:themeColor="text1"/>
          <w:sz w:val="20"/>
          <w:szCs w:val="20"/>
          <w:lang w:eastAsia="en-GB"/>
        </w:rPr>
        <w:t xml:space="preserve">, care au contribuit la îndeplinirea obiectivului general constau în: </w:t>
      </w:r>
    </w:p>
    <w:p w14:paraId="06D746A6" w14:textId="25F5B6A2" w:rsidR="00A157AD" w:rsidRPr="00B51482" w:rsidRDefault="00540887"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OS1: </w:t>
      </w:r>
      <w:r w:rsidR="003D5397" w:rsidRPr="00B51482">
        <w:rPr>
          <w:rFonts w:ascii="Calibri" w:hAnsi="Calibri" w:cs="Calibri"/>
          <w:color w:val="000000" w:themeColor="text1"/>
          <w:sz w:val="20"/>
          <w:szCs w:val="20"/>
        </w:rPr>
        <w:t>Creșterea</w:t>
      </w:r>
      <w:r w:rsidR="00D72568" w:rsidRPr="00B51482">
        <w:rPr>
          <w:rFonts w:ascii="Calibri" w:hAnsi="Calibri" w:cs="Calibri"/>
          <w:color w:val="000000" w:themeColor="text1"/>
          <w:sz w:val="20"/>
          <w:szCs w:val="20"/>
        </w:rPr>
        <w:t xml:space="preserve"> nivelului de </w:t>
      </w:r>
      <w:r w:rsidR="00B41D7A" w:rsidRPr="00B51482">
        <w:rPr>
          <w:rFonts w:ascii="Calibri" w:hAnsi="Calibri" w:cs="Calibri"/>
          <w:color w:val="000000" w:themeColor="text1"/>
          <w:sz w:val="20"/>
          <w:szCs w:val="20"/>
        </w:rPr>
        <w:t>educație</w:t>
      </w:r>
      <w:r w:rsidR="00D72568" w:rsidRPr="00B51482">
        <w:rPr>
          <w:rFonts w:ascii="Calibri" w:hAnsi="Calibri" w:cs="Calibri"/>
          <w:color w:val="000000" w:themeColor="text1"/>
          <w:sz w:val="20"/>
          <w:szCs w:val="20"/>
        </w:rPr>
        <w:t xml:space="preserve">, dezvoltarea </w:t>
      </w:r>
      <w:r w:rsidR="00B41D7A" w:rsidRPr="00B51482">
        <w:rPr>
          <w:rFonts w:ascii="Calibri" w:hAnsi="Calibri" w:cs="Calibri"/>
          <w:color w:val="000000" w:themeColor="text1"/>
          <w:sz w:val="20"/>
          <w:szCs w:val="20"/>
        </w:rPr>
        <w:t>competențelor</w:t>
      </w:r>
      <w:r w:rsidR="00D72568" w:rsidRPr="00B51482">
        <w:rPr>
          <w:rFonts w:ascii="Calibri" w:hAnsi="Calibri" w:cs="Calibri"/>
          <w:color w:val="000000" w:themeColor="text1"/>
          <w:sz w:val="20"/>
          <w:szCs w:val="20"/>
        </w:rPr>
        <w:t xml:space="preserve">, a gradului de </w:t>
      </w:r>
      <w:r w:rsidR="000F63B2" w:rsidRPr="00B51482">
        <w:rPr>
          <w:rFonts w:ascii="Calibri" w:hAnsi="Calibri" w:cs="Calibri"/>
          <w:color w:val="000000" w:themeColor="text1"/>
          <w:sz w:val="20"/>
          <w:szCs w:val="20"/>
        </w:rPr>
        <w:t>independentă</w:t>
      </w:r>
      <w:r w:rsidR="00D72568" w:rsidRPr="00B51482">
        <w:rPr>
          <w:rFonts w:ascii="Calibri" w:hAnsi="Calibri" w:cs="Calibri"/>
          <w:color w:val="000000" w:themeColor="text1"/>
          <w:sz w:val="20"/>
          <w:szCs w:val="20"/>
        </w:rPr>
        <w:t xml:space="preserve">̆ </w:t>
      </w:r>
      <w:r w:rsidR="000F63B2" w:rsidRPr="00B51482">
        <w:rPr>
          <w:rFonts w:ascii="Calibri" w:hAnsi="Calibri" w:cs="Calibri"/>
          <w:color w:val="000000" w:themeColor="text1"/>
          <w:sz w:val="20"/>
          <w:szCs w:val="20"/>
        </w:rPr>
        <w:t xml:space="preserve">și </w:t>
      </w:r>
      <w:r w:rsidR="00D72568" w:rsidRPr="00B51482">
        <w:rPr>
          <w:rFonts w:ascii="Calibri" w:hAnsi="Calibri" w:cs="Calibri"/>
          <w:color w:val="000000" w:themeColor="text1"/>
          <w:sz w:val="20"/>
          <w:szCs w:val="20"/>
        </w:rPr>
        <w:t xml:space="preserve">integrare pe </w:t>
      </w:r>
      <w:r w:rsidR="00B41D7A" w:rsidRPr="00B51482">
        <w:rPr>
          <w:rFonts w:ascii="Calibri" w:hAnsi="Calibri" w:cs="Calibri"/>
          <w:color w:val="000000" w:themeColor="text1"/>
          <w:sz w:val="20"/>
          <w:szCs w:val="20"/>
        </w:rPr>
        <w:t>piața</w:t>
      </w:r>
      <w:r w:rsidR="00D72568" w:rsidRPr="00B51482">
        <w:rPr>
          <w:rFonts w:ascii="Calibri" w:hAnsi="Calibri" w:cs="Calibri"/>
          <w:color w:val="000000" w:themeColor="text1"/>
          <w:sz w:val="20"/>
          <w:szCs w:val="20"/>
        </w:rPr>
        <w:t xml:space="preserve"> muncii a persoanelor vulnerabile în vederea incluziunii pe </w:t>
      </w:r>
      <w:r w:rsidR="00B41D7A" w:rsidRPr="00B51482">
        <w:rPr>
          <w:rFonts w:ascii="Calibri" w:hAnsi="Calibri" w:cs="Calibri"/>
          <w:color w:val="000000" w:themeColor="text1"/>
          <w:sz w:val="20"/>
          <w:szCs w:val="20"/>
        </w:rPr>
        <w:t>piața</w:t>
      </w:r>
      <w:r w:rsidR="00D72568" w:rsidRPr="00B51482">
        <w:rPr>
          <w:rFonts w:ascii="Calibri" w:hAnsi="Calibri" w:cs="Calibri"/>
          <w:color w:val="000000" w:themeColor="text1"/>
          <w:sz w:val="20"/>
          <w:szCs w:val="20"/>
        </w:rPr>
        <w:t xml:space="preserve"> muncii.</w:t>
      </w:r>
    </w:p>
    <w:p w14:paraId="34DDF4F2" w14:textId="746F7A5D" w:rsidR="00A157AD" w:rsidRPr="00B51482" w:rsidRDefault="00540887"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OS2: </w:t>
      </w:r>
      <w:r w:rsidR="003D5397" w:rsidRPr="00B51482">
        <w:rPr>
          <w:rFonts w:ascii="Calibri" w:hAnsi="Calibri" w:cs="Calibri"/>
          <w:color w:val="000000" w:themeColor="text1"/>
          <w:sz w:val="20"/>
          <w:szCs w:val="20"/>
        </w:rPr>
        <w:t>Creșterea</w:t>
      </w:r>
      <w:r w:rsidR="00D72568" w:rsidRPr="00B51482">
        <w:rPr>
          <w:rFonts w:ascii="Calibri" w:hAnsi="Calibri" w:cs="Calibri"/>
          <w:color w:val="000000" w:themeColor="text1"/>
          <w:sz w:val="20"/>
          <w:szCs w:val="20"/>
        </w:rPr>
        <w:t xml:space="preserve"> nivelului de instruire a aproximativ 650 de persoane ce </w:t>
      </w:r>
      <w:r w:rsidR="00B41D7A" w:rsidRPr="00B51482">
        <w:rPr>
          <w:rFonts w:ascii="Calibri" w:hAnsi="Calibri" w:cs="Calibri"/>
          <w:color w:val="000000" w:themeColor="text1"/>
          <w:sz w:val="20"/>
          <w:szCs w:val="20"/>
        </w:rPr>
        <w:t>aparțin</w:t>
      </w:r>
      <w:r w:rsidR="00D72568" w:rsidRPr="00B51482">
        <w:rPr>
          <w:rFonts w:ascii="Calibri" w:hAnsi="Calibri" w:cs="Calibri"/>
          <w:color w:val="000000" w:themeColor="text1"/>
          <w:sz w:val="20"/>
          <w:szCs w:val="20"/>
        </w:rPr>
        <w:t xml:space="preserve"> grupurilor vulnerabile prin intermediul cursurilor de calificarea oferite în </w:t>
      </w:r>
      <w:r w:rsidR="000F63B2" w:rsidRPr="00B51482">
        <w:rPr>
          <w:rFonts w:ascii="Calibri" w:hAnsi="Calibri" w:cs="Calibri"/>
          <w:color w:val="000000" w:themeColor="text1"/>
          <w:sz w:val="20"/>
          <w:szCs w:val="20"/>
        </w:rPr>
        <w:t>concordanta</w:t>
      </w:r>
      <w:r w:rsidR="00D72568" w:rsidRPr="00B51482">
        <w:rPr>
          <w:rFonts w:ascii="Calibri" w:hAnsi="Calibri" w:cs="Calibri"/>
          <w:color w:val="000000" w:themeColor="text1"/>
          <w:sz w:val="20"/>
          <w:szCs w:val="20"/>
        </w:rPr>
        <w:t xml:space="preserve">̆ cu </w:t>
      </w:r>
      <w:r w:rsidR="00B41D7A" w:rsidRPr="00B51482">
        <w:rPr>
          <w:rFonts w:ascii="Calibri" w:hAnsi="Calibri" w:cs="Calibri"/>
          <w:color w:val="000000" w:themeColor="text1"/>
          <w:sz w:val="20"/>
          <w:szCs w:val="20"/>
        </w:rPr>
        <w:t>piața</w:t>
      </w:r>
      <w:r w:rsidR="00D72568" w:rsidRPr="00B51482">
        <w:rPr>
          <w:rFonts w:ascii="Calibri" w:hAnsi="Calibri" w:cs="Calibri"/>
          <w:color w:val="000000" w:themeColor="text1"/>
          <w:sz w:val="20"/>
          <w:szCs w:val="20"/>
        </w:rPr>
        <w:t xml:space="preserve"> muncii din România. </w:t>
      </w:r>
    </w:p>
    <w:p w14:paraId="7F0D0F54" w14:textId="732992B2" w:rsidR="00A157AD" w:rsidRPr="00B51482" w:rsidRDefault="00540887"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OS3: </w:t>
      </w:r>
      <w:r w:rsidR="000F63B2" w:rsidRPr="00B51482">
        <w:rPr>
          <w:rFonts w:ascii="Calibri" w:hAnsi="Calibri" w:cs="Calibri"/>
          <w:color w:val="000000" w:themeColor="text1"/>
          <w:sz w:val="20"/>
          <w:szCs w:val="20"/>
        </w:rPr>
        <w:t>Creșterea</w:t>
      </w:r>
      <w:r w:rsidR="00D72568" w:rsidRPr="00B51482">
        <w:rPr>
          <w:rFonts w:ascii="Calibri" w:hAnsi="Calibri" w:cs="Calibri"/>
          <w:color w:val="000000" w:themeColor="text1"/>
          <w:sz w:val="20"/>
          <w:szCs w:val="20"/>
        </w:rPr>
        <w:t xml:space="preserve"> nivelului de </w:t>
      </w:r>
      <w:r w:rsidR="000F63B2" w:rsidRPr="00B51482">
        <w:rPr>
          <w:rFonts w:ascii="Calibri" w:hAnsi="Calibri" w:cs="Calibri"/>
          <w:color w:val="000000" w:themeColor="text1"/>
          <w:sz w:val="20"/>
          <w:szCs w:val="20"/>
        </w:rPr>
        <w:t>pregătire</w:t>
      </w:r>
      <w:r w:rsidR="00D72568" w:rsidRPr="00B51482">
        <w:rPr>
          <w:rFonts w:ascii="Calibri" w:hAnsi="Calibri" w:cs="Calibri"/>
          <w:color w:val="000000" w:themeColor="text1"/>
          <w:sz w:val="20"/>
          <w:szCs w:val="20"/>
        </w:rPr>
        <w:t xml:space="preserve">, a </w:t>
      </w:r>
      <w:r w:rsidR="009D7B73" w:rsidRPr="00B51482">
        <w:rPr>
          <w:rFonts w:ascii="Calibri" w:hAnsi="Calibri" w:cs="Calibri"/>
          <w:color w:val="000000" w:themeColor="text1"/>
          <w:sz w:val="20"/>
          <w:szCs w:val="20"/>
        </w:rPr>
        <w:t>performanțelor</w:t>
      </w:r>
      <w:r w:rsidR="00D72568" w:rsidRPr="00B51482">
        <w:rPr>
          <w:rFonts w:ascii="Calibri" w:hAnsi="Calibri" w:cs="Calibri"/>
          <w:color w:val="000000" w:themeColor="text1"/>
          <w:sz w:val="20"/>
          <w:szCs w:val="20"/>
        </w:rPr>
        <w:t xml:space="preserve"> </w:t>
      </w:r>
      <w:r w:rsidR="000F63B2" w:rsidRPr="00B51482">
        <w:rPr>
          <w:rFonts w:ascii="Calibri" w:hAnsi="Calibri" w:cs="Calibri"/>
          <w:color w:val="000000" w:themeColor="text1"/>
          <w:sz w:val="20"/>
          <w:szCs w:val="20"/>
        </w:rPr>
        <w:t>educaționale</w:t>
      </w:r>
      <w:r w:rsidR="00D72568" w:rsidRPr="00B51482">
        <w:rPr>
          <w:rFonts w:ascii="Calibri" w:hAnsi="Calibri" w:cs="Calibri"/>
          <w:color w:val="000000" w:themeColor="text1"/>
          <w:sz w:val="20"/>
          <w:szCs w:val="20"/>
        </w:rPr>
        <w:t xml:space="preserve"> </w:t>
      </w:r>
      <w:r w:rsidR="003D5397">
        <w:rPr>
          <w:rFonts w:ascii="Calibri" w:hAnsi="Calibri" w:cs="Calibri"/>
          <w:color w:val="000000" w:themeColor="text1"/>
          <w:sz w:val="20"/>
          <w:szCs w:val="20"/>
        </w:rPr>
        <w:t>ș</w:t>
      </w:r>
      <w:r w:rsidR="00D72568" w:rsidRPr="00B51482">
        <w:rPr>
          <w:rFonts w:ascii="Calibri" w:hAnsi="Calibri" w:cs="Calibri"/>
          <w:color w:val="000000" w:themeColor="text1"/>
          <w:sz w:val="20"/>
          <w:szCs w:val="20"/>
        </w:rPr>
        <w:t xml:space="preserve">i a gradului de succes în accesarea unui nivel superior de </w:t>
      </w:r>
      <w:r w:rsidR="009D7B73" w:rsidRPr="00B51482">
        <w:rPr>
          <w:rFonts w:ascii="Calibri" w:hAnsi="Calibri" w:cs="Calibri"/>
          <w:color w:val="000000" w:themeColor="text1"/>
          <w:sz w:val="20"/>
          <w:szCs w:val="20"/>
        </w:rPr>
        <w:t>educație</w:t>
      </w:r>
      <w:r w:rsidR="00D72568" w:rsidRPr="00B51482">
        <w:rPr>
          <w:rFonts w:ascii="Calibri" w:hAnsi="Calibri" w:cs="Calibri"/>
          <w:color w:val="000000" w:themeColor="text1"/>
          <w:sz w:val="20"/>
          <w:szCs w:val="20"/>
        </w:rPr>
        <w:t xml:space="preserve"> în vederea </w:t>
      </w:r>
      <w:r w:rsidR="009D7B73" w:rsidRPr="00B51482">
        <w:rPr>
          <w:rFonts w:ascii="Calibri" w:hAnsi="Calibri" w:cs="Calibri"/>
          <w:color w:val="000000" w:themeColor="text1"/>
          <w:sz w:val="20"/>
          <w:szCs w:val="20"/>
        </w:rPr>
        <w:t>facilitării</w:t>
      </w:r>
      <w:r w:rsidR="00D72568" w:rsidRPr="00B51482">
        <w:rPr>
          <w:rFonts w:ascii="Calibri" w:hAnsi="Calibri" w:cs="Calibri"/>
          <w:color w:val="000000" w:themeColor="text1"/>
          <w:sz w:val="20"/>
          <w:szCs w:val="20"/>
        </w:rPr>
        <w:t xml:space="preserve"> accesului pe </w:t>
      </w:r>
      <w:r w:rsidR="009D7B73" w:rsidRPr="00B51482">
        <w:rPr>
          <w:rFonts w:ascii="Calibri" w:hAnsi="Calibri" w:cs="Calibri"/>
          <w:color w:val="000000" w:themeColor="text1"/>
          <w:sz w:val="20"/>
          <w:szCs w:val="20"/>
        </w:rPr>
        <w:t>piața</w:t>
      </w:r>
      <w:r w:rsidR="00D72568" w:rsidRPr="00B51482">
        <w:rPr>
          <w:rFonts w:ascii="Calibri" w:hAnsi="Calibri" w:cs="Calibri"/>
          <w:color w:val="000000" w:themeColor="text1"/>
          <w:sz w:val="20"/>
          <w:szCs w:val="20"/>
        </w:rPr>
        <w:t xml:space="preserve"> muncii pentru aproximativ 150 de persoane din grupurile vulnerabile prin programe integrate de tutorat si mentorat. </w:t>
      </w:r>
    </w:p>
    <w:p w14:paraId="72F4717A" w14:textId="429A6CD0" w:rsidR="00A157AD" w:rsidRPr="00B51482" w:rsidRDefault="00540887"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OS4:</w:t>
      </w:r>
      <w:r w:rsidR="00D72568" w:rsidRPr="00B51482">
        <w:rPr>
          <w:rFonts w:ascii="Calibri" w:hAnsi="Calibri" w:cs="Calibri"/>
          <w:color w:val="000000" w:themeColor="text1"/>
          <w:sz w:val="20"/>
          <w:szCs w:val="20"/>
        </w:rPr>
        <w:t xml:space="preserve"> Creșterea nivelului de încredere </w:t>
      </w:r>
      <w:r w:rsidR="00FF447E">
        <w:rPr>
          <w:rFonts w:ascii="Calibri" w:hAnsi="Calibri" w:cs="Calibri"/>
          <w:color w:val="000000" w:themeColor="text1"/>
          <w:sz w:val="20"/>
          <w:szCs w:val="20"/>
        </w:rPr>
        <w:t>ș</w:t>
      </w:r>
      <w:r w:rsidR="00D72568" w:rsidRPr="00B51482">
        <w:rPr>
          <w:rFonts w:ascii="Calibri" w:hAnsi="Calibri" w:cs="Calibri"/>
          <w:color w:val="000000" w:themeColor="text1"/>
          <w:sz w:val="20"/>
          <w:szCs w:val="20"/>
        </w:rPr>
        <w:t xml:space="preserve">i a stimei de sine în vederea </w:t>
      </w:r>
      <w:r w:rsidR="009D7B73" w:rsidRPr="00B51482">
        <w:rPr>
          <w:rFonts w:ascii="Calibri" w:hAnsi="Calibri" w:cs="Calibri"/>
          <w:color w:val="000000" w:themeColor="text1"/>
          <w:sz w:val="20"/>
          <w:szCs w:val="20"/>
        </w:rPr>
        <w:t>integrării</w:t>
      </w:r>
      <w:r w:rsidR="00D72568" w:rsidRPr="00B51482">
        <w:rPr>
          <w:rFonts w:ascii="Calibri" w:hAnsi="Calibri" w:cs="Calibri"/>
          <w:color w:val="000000" w:themeColor="text1"/>
          <w:sz w:val="20"/>
          <w:szCs w:val="20"/>
        </w:rPr>
        <w:t xml:space="preserve"> în societate </w:t>
      </w:r>
      <w:r w:rsidR="00FF447E">
        <w:rPr>
          <w:rFonts w:ascii="Calibri" w:hAnsi="Calibri" w:cs="Calibri"/>
          <w:color w:val="000000" w:themeColor="text1"/>
          <w:sz w:val="20"/>
          <w:szCs w:val="20"/>
        </w:rPr>
        <w:t>ș</w:t>
      </w:r>
      <w:r w:rsidR="00D72568" w:rsidRPr="00B51482">
        <w:rPr>
          <w:rFonts w:ascii="Calibri" w:hAnsi="Calibri" w:cs="Calibri"/>
          <w:color w:val="000000" w:themeColor="text1"/>
          <w:sz w:val="20"/>
          <w:szCs w:val="20"/>
        </w:rPr>
        <w:t xml:space="preserve">i </w:t>
      </w:r>
      <w:r w:rsidR="00F62F2B" w:rsidRPr="00B51482">
        <w:rPr>
          <w:rFonts w:ascii="Calibri" w:hAnsi="Calibri" w:cs="Calibri"/>
          <w:color w:val="000000" w:themeColor="text1"/>
          <w:sz w:val="20"/>
          <w:szCs w:val="20"/>
        </w:rPr>
        <w:t>participării</w:t>
      </w:r>
      <w:r w:rsidR="00D72568" w:rsidRPr="00B51482">
        <w:rPr>
          <w:rFonts w:ascii="Calibri" w:hAnsi="Calibri" w:cs="Calibri"/>
          <w:color w:val="000000" w:themeColor="text1"/>
          <w:sz w:val="20"/>
          <w:szCs w:val="20"/>
        </w:rPr>
        <w:t xml:space="preserve"> pe </w:t>
      </w:r>
      <w:r w:rsidR="00F62F2B" w:rsidRPr="00B51482">
        <w:rPr>
          <w:rFonts w:ascii="Calibri" w:hAnsi="Calibri" w:cs="Calibri"/>
          <w:color w:val="000000" w:themeColor="text1"/>
          <w:sz w:val="20"/>
          <w:szCs w:val="20"/>
        </w:rPr>
        <w:t>piața</w:t>
      </w:r>
      <w:r w:rsidR="00D72568" w:rsidRPr="00B51482">
        <w:rPr>
          <w:rFonts w:ascii="Calibri" w:hAnsi="Calibri" w:cs="Calibri"/>
          <w:color w:val="000000" w:themeColor="text1"/>
          <w:sz w:val="20"/>
          <w:szCs w:val="20"/>
        </w:rPr>
        <w:t xml:space="preserve"> muncii pentru aproximativ 75 de persoane cu nevoi speciale </w:t>
      </w:r>
      <w:r w:rsidR="00F62F2B" w:rsidRPr="00B51482">
        <w:rPr>
          <w:rFonts w:ascii="Calibri" w:hAnsi="Calibri" w:cs="Calibri"/>
          <w:color w:val="000000" w:themeColor="text1"/>
          <w:sz w:val="20"/>
          <w:szCs w:val="20"/>
        </w:rPr>
        <w:t>aparținând</w:t>
      </w:r>
      <w:r w:rsidR="00D72568" w:rsidRPr="00B51482">
        <w:rPr>
          <w:rFonts w:ascii="Calibri" w:hAnsi="Calibri" w:cs="Calibri"/>
          <w:color w:val="000000" w:themeColor="text1"/>
          <w:sz w:val="20"/>
          <w:szCs w:val="20"/>
        </w:rPr>
        <w:t xml:space="preserve"> grupurilor țintă. </w:t>
      </w:r>
    </w:p>
    <w:p w14:paraId="16CF28F7" w14:textId="61FB734C" w:rsidR="00A157AD" w:rsidRPr="00B51482" w:rsidRDefault="00540887"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OS5: </w:t>
      </w:r>
      <w:r w:rsidR="00FF447E" w:rsidRPr="00B51482">
        <w:rPr>
          <w:rFonts w:ascii="Calibri" w:hAnsi="Calibri" w:cs="Calibri"/>
          <w:color w:val="000000" w:themeColor="text1"/>
          <w:sz w:val="20"/>
          <w:szCs w:val="20"/>
        </w:rPr>
        <w:t>Îmbunătăţirea</w:t>
      </w:r>
      <w:r w:rsidR="00D72568" w:rsidRPr="00B51482">
        <w:rPr>
          <w:rFonts w:ascii="Calibri" w:hAnsi="Calibri" w:cs="Calibri"/>
          <w:color w:val="000000" w:themeColor="text1"/>
          <w:sz w:val="20"/>
          <w:szCs w:val="20"/>
        </w:rPr>
        <w:t xml:space="preserve"> accesului pe piața muncii pentru aproximativ 200 de persoane din grupurile țintă vulnerabile prin tehnici specifice de mediere.</w:t>
      </w:r>
    </w:p>
    <w:p w14:paraId="3A8D1E9E" w14:textId="6EC9995B" w:rsidR="00A157AD" w:rsidRPr="00B51482" w:rsidRDefault="00D72568"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OS6: </w:t>
      </w:r>
      <w:r w:rsidR="00FF447E" w:rsidRPr="00B51482">
        <w:rPr>
          <w:rFonts w:ascii="Calibri" w:hAnsi="Calibri" w:cs="Calibri"/>
          <w:color w:val="000000" w:themeColor="text1"/>
          <w:sz w:val="20"/>
          <w:szCs w:val="20"/>
        </w:rPr>
        <w:t>Creșterea</w:t>
      </w:r>
      <w:r w:rsidRPr="00B51482">
        <w:rPr>
          <w:rFonts w:ascii="Calibri" w:hAnsi="Calibri" w:cs="Calibri"/>
          <w:color w:val="000000" w:themeColor="text1"/>
          <w:sz w:val="20"/>
          <w:szCs w:val="20"/>
        </w:rPr>
        <w:t xml:space="preserve"> gradului de implicare a voluntariatului în favoarea incluziunii sociale și </w:t>
      </w:r>
      <w:r w:rsidR="00F62F2B" w:rsidRPr="00B51482">
        <w:rPr>
          <w:rFonts w:ascii="Calibri" w:hAnsi="Calibri" w:cs="Calibri"/>
          <w:color w:val="000000" w:themeColor="text1"/>
          <w:sz w:val="20"/>
          <w:szCs w:val="20"/>
        </w:rPr>
        <w:t>integrării</w:t>
      </w:r>
      <w:r w:rsidRPr="00B51482">
        <w:rPr>
          <w:rFonts w:ascii="Calibri" w:hAnsi="Calibri" w:cs="Calibri"/>
          <w:color w:val="000000" w:themeColor="text1"/>
          <w:sz w:val="20"/>
          <w:szCs w:val="20"/>
        </w:rPr>
        <w:t xml:space="preserve"> pe </w:t>
      </w:r>
      <w:r w:rsidR="00F62F2B" w:rsidRPr="00B51482">
        <w:rPr>
          <w:rFonts w:ascii="Calibri" w:hAnsi="Calibri" w:cs="Calibri"/>
          <w:color w:val="000000" w:themeColor="text1"/>
          <w:sz w:val="20"/>
          <w:szCs w:val="20"/>
        </w:rPr>
        <w:t>piața</w:t>
      </w:r>
      <w:r w:rsidRPr="00B51482">
        <w:rPr>
          <w:rFonts w:ascii="Calibri" w:hAnsi="Calibri" w:cs="Calibri"/>
          <w:color w:val="000000" w:themeColor="text1"/>
          <w:sz w:val="20"/>
          <w:szCs w:val="20"/>
        </w:rPr>
        <w:t xml:space="preserve"> muncii a grupurilor vulnerabile prin campanii integrate de promovare și </w:t>
      </w:r>
      <w:r w:rsidR="00F62F2B" w:rsidRPr="00B51482">
        <w:rPr>
          <w:rFonts w:ascii="Calibri" w:hAnsi="Calibri" w:cs="Calibri"/>
          <w:color w:val="000000" w:themeColor="text1"/>
          <w:sz w:val="20"/>
          <w:szCs w:val="20"/>
        </w:rPr>
        <w:t>conștientizare</w:t>
      </w:r>
      <w:r w:rsidRPr="00B51482">
        <w:rPr>
          <w:rFonts w:ascii="Calibri" w:hAnsi="Calibri" w:cs="Calibri"/>
          <w:color w:val="000000" w:themeColor="text1"/>
          <w:sz w:val="20"/>
          <w:szCs w:val="20"/>
        </w:rPr>
        <w:t>.</w:t>
      </w:r>
    </w:p>
    <w:p w14:paraId="24AEC24F" w14:textId="58D70B6A" w:rsidR="00D72568" w:rsidRPr="00B51482" w:rsidRDefault="00D72568" w:rsidP="00864552">
      <w:pPr>
        <w:pStyle w:val="ListParagraph"/>
        <w:spacing w:after="120"/>
        <w:ind w:left="0" w:firstLine="0"/>
        <w:contextualSpacing w:val="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OS7: </w:t>
      </w:r>
      <w:r w:rsidR="00BC39DF" w:rsidRPr="00B51482">
        <w:rPr>
          <w:rFonts w:ascii="Calibri" w:hAnsi="Calibri" w:cs="Calibri"/>
          <w:color w:val="000000" w:themeColor="text1"/>
          <w:sz w:val="20"/>
          <w:szCs w:val="20"/>
        </w:rPr>
        <w:t>Î</w:t>
      </w:r>
      <w:r w:rsidRPr="00B51482">
        <w:rPr>
          <w:rFonts w:ascii="Calibri" w:hAnsi="Calibri" w:cs="Calibri"/>
          <w:color w:val="000000" w:themeColor="text1"/>
          <w:sz w:val="20"/>
          <w:szCs w:val="20"/>
        </w:rPr>
        <w:t xml:space="preserve">mbunătățirea atitudinii sociale a angajatorilor, </w:t>
      </w:r>
      <w:r w:rsidR="00F62F2B" w:rsidRPr="00B51482">
        <w:rPr>
          <w:rFonts w:ascii="Calibri" w:hAnsi="Calibri" w:cs="Calibri"/>
          <w:color w:val="000000" w:themeColor="text1"/>
          <w:sz w:val="20"/>
          <w:szCs w:val="20"/>
        </w:rPr>
        <w:t>angajaților</w:t>
      </w:r>
      <w:r w:rsidRPr="00B51482">
        <w:rPr>
          <w:rFonts w:ascii="Calibri" w:hAnsi="Calibri" w:cs="Calibri"/>
          <w:color w:val="000000" w:themeColor="text1"/>
          <w:sz w:val="20"/>
          <w:szCs w:val="20"/>
        </w:rPr>
        <w:t xml:space="preserve"> și factorilor de decizie privind grupurile vulnerabile prin campanii de promovare și informare. </w:t>
      </w:r>
    </w:p>
    <w:p w14:paraId="0DD8A3A6" w14:textId="25DB8005" w:rsidR="00540887" w:rsidRPr="00B51482" w:rsidRDefault="004D28B0" w:rsidP="00864552">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color w:val="000000" w:themeColor="text1"/>
          <w:sz w:val="20"/>
          <w:szCs w:val="20"/>
          <w:lang w:eastAsia="en-GB"/>
        </w:rPr>
        <w:t xml:space="preserve">Nu sunt disponibile informații legate de </w:t>
      </w:r>
      <w:r w:rsidR="005F3D77" w:rsidRPr="00B51482">
        <w:rPr>
          <w:rFonts w:ascii="Calibri" w:eastAsia="Times New Roman" w:hAnsi="Calibri" w:cs="Calibri"/>
          <w:color w:val="000000" w:themeColor="text1"/>
          <w:sz w:val="20"/>
          <w:szCs w:val="20"/>
          <w:lang w:eastAsia="en-GB"/>
        </w:rPr>
        <w:t>c</w:t>
      </w:r>
      <w:r w:rsidR="00540887" w:rsidRPr="00B51482">
        <w:rPr>
          <w:rFonts w:ascii="Calibri" w:eastAsia="Times New Roman" w:hAnsi="Calibri" w:cs="Calibri"/>
          <w:color w:val="000000" w:themeColor="text1"/>
          <w:sz w:val="20"/>
          <w:szCs w:val="20"/>
          <w:lang w:eastAsia="en-GB"/>
        </w:rPr>
        <w:t xml:space="preserve">ategoriile de activități planificate în </w:t>
      </w:r>
      <w:r w:rsidRPr="00B51482">
        <w:rPr>
          <w:rFonts w:ascii="Calibri" w:eastAsia="Times New Roman" w:hAnsi="Calibri" w:cs="Calibri"/>
          <w:color w:val="000000" w:themeColor="text1"/>
          <w:sz w:val="20"/>
          <w:szCs w:val="20"/>
          <w:lang w:eastAsia="en-GB"/>
        </w:rPr>
        <w:t>cadrul proiectului.</w:t>
      </w:r>
    </w:p>
    <w:p w14:paraId="14632E7B" w14:textId="77777777" w:rsidR="00F70DB5" w:rsidRPr="00B51482" w:rsidRDefault="00540887" w:rsidP="00864552">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 xml:space="preserve">Grupul țintă </w:t>
      </w:r>
      <w:r w:rsidRPr="00B51482">
        <w:rPr>
          <w:rFonts w:ascii="Calibri" w:eastAsia="Times New Roman" w:hAnsi="Calibri" w:cs="Calibri"/>
          <w:color w:val="000000" w:themeColor="text1"/>
          <w:sz w:val="20"/>
          <w:szCs w:val="20"/>
          <w:lang w:eastAsia="en-GB"/>
        </w:rPr>
        <w:t>a inclus categorii de persoane vulnerabile precum:</w:t>
      </w:r>
    </w:p>
    <w:p w14:paraId="01553F13" w14:textId="71F30DBE" w:rsidR="00481239" w:rsidRPr="00B51482" w:rsidRDefault="00481239"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tineri peste 18 ani care au părăsit sistemul public de protecție a copilului;</w:t>
      </w:r>
    </w:p>
    <w:p w14:paraId="1C7943AE" w14:textId="77777777" w:rsidR="00481239" w:rsidRPr="00B51482" w:rsidRDefault="00481239"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copii aflați în in situații de risc;</w:t>
      </w:r>
    </w:p>
    <w:p w14:paraId="149B29C8" w14:textId="77777777" w:rsidR="00481239" w:rsidRPr="00B51482" w:rsidRDefault="00481239"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persoane fără adăpost;</w:t>
      </w:r>
    </w:p>
    <w:p w14:paraId="212E341E" w14:textId="363786A9" w:rsidR="00481239" w:rsidRPr="00B51482" w:rsidRDefault="00481239" w:rsidP="007C3E03">
      <w:pPr>
        <w:numPr>
          <w:ilvl w:val="0"/>
          <w:numId w:val="18"/>
        </w:numPr>
        <w:spacing w:after="60"/>
        <w:ind w:left="714" w:hanging="357"/>
        <w:jc w:val="both"/>
        <w:rPr>
          <w:rFonts w:ascii="Calibri" w:hAnsi="Calibri" w:cs="Calibri"/>
          <w:color w:val="000000" w:themeColor="text1"/>
          <w:sz w:val="20"/>
          <w:szCs w:val="20"/>
        </w:rPr>
      </w:pPr>
      <w:r w:rsidRPr="00B51482">
        <w:rPr>
          <w:rFonts w:ascii="Calibri" w:hAnsi="Calibri" w:cs="Calibri"/>
          <w:color w:val="000000" w:themeColor="text1"/>
          <w:sz w:val="20"/>
          <w:szCs w:val="20"/>
        </w:rPr>
        <w:t>persoane care provin din familii cu mai mult de 2 copii,</w:t>
      </w:r>
      <w:r w:rsidR="00A157AD" w:rsidRPr="00B51482">
        <w:rPr>
          <w:rFonts w:ascii="Calibri" w:hAnsi="Calibri" w:cs="Calibri"/>
          <w:color w:val="000000" w:themeColor="text1"/>
          <w:sz w:val="20"/>
          <w:szCs w:val="20"/>
        </w:rPr>
        <w:t xml:space="preserve"> </w:t>
      </w:r>
      <w:r w:rsidRPr="00B51482">
        <w:rPr>
          <w:rFonts w:ascii="Calibri" w:hAnsi="Calibri" w:cs="Calibri"/>
          <w:color w:val="000000" w:themeColor="text1"/>
          <w:sz w:val="20"/>
          <w:szCs w:val="20"/>
        </w:rPr>
        <w:t xml:space="preserve">inclusiv familii monoparentale. </w:t>
      </w:r>
    </w:p>
    <w:p w14:paraId="7A91441B" w14:textId="612B455E" w:rsidR="00B66743"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Obiectivul general</w:t>
      </w:r>
      <w:r w:rsidRPr="00B51482">
        <w:rPr>
          <w:rFonts w:ascii="Calibri" w:hAnsi="Calibri" w:cs="Calibri"/>
          <w:color w:val="000000" w:themeColor="text1"/>
          <w:sz w:val="20"/>
          <w:szCs w:val="20"/>
        </w:rPr>
        <w:t xml:space="preserve"> al proiectului cod </w:t>
      </w:r>
      <w:r w:rsidRPr="00B51482">
        <w:rPr>
          <w:rFonts w:ascii="Calibri" w:hAnsi="Calibri" w:cs="Calibri"/>
          <w:b/>
          <w:color w:val="000000" w:themeColor="text1"/>
          <w:sz w:val="20"/>
          <w:szCs w:val="20"/>
        </w:rPr>
        <w:t xml:space="preserve">SMIS </w:t>
      </w:r>
      <w:r w:rsidR="00B66743" w:rsidRPr="00B51482">
        <w:rPr>
          <w:rFonts w:ascii="Calibri" w:hAnsi="Calibri" w:cs="Calibri"/>
          <w:b/>
          <w:color w:val="000000" w:themeColor="text1"/>
          <w:sz w:val="20"/>
          <w:szCs w:val="20"/>
        </w:rPr>
        <w:t>58456</w:t>
      </w:r>
      <w:r w:rsidRPr="00B51482">
        <w:rPr>
          <w:rFonts w:ascii="Calibri" w:hAnsi="Calibri" w:cs="Calibri"/>
          <w:b/>
          <w:color w:val="000000" w:themeColor="text1"/>
          <w:sz w:val="20"/>
          <w:szCs w:val="20"/>
        </w:rPr>
        <w:t xml:space="preserve">, ID </w:t>
      </w:r>
      <w:r w:rsidR="00B66743" w:rsidRPr="00B51482">
        <w:rPr>
          <w:rFonts w:ascii="Calibri" w:hAnsi="Calibri" w:cs="Calibri"/>
          <w:b/>
          <w:color w:val="000000" w:themeColor="text1"/>
          <w:sz w:val="20"/>
          <w:szCs w:val="20"/>
        </w:rPr>
        <w:t>155229</w:t>
      </w:r>
      <w:r w:rsidRPr="00B51482">
        <w:rPr>
          <w:rFonts w:ascii="Calibri" w:hAnsi="Calibri" w:cs="Calibri"/>
          <w:b/>
          <w:color w:val="000000" w:themeColor="text1"/>
          <w:sz w:val="20"/>
          <w:szCs w:val="20"/>
        </w:rPr>
        <w:t xml:space="preserve"> - </w:t>
      </w:r>
      <w:r w:rsidR="00B66743" w:rsidRPr="00B51482">
        <w:rPr>
          <w:rFonts w:ascii="Calibri" w:hAnsi="Calibri" w:cs="Calibri"/>
          <w:b/>
          <w:color w:val="000000" w:themeColor="text1"/>
          <w:sz w:val="20"/>
          <w:szCs w:val="20"/>
        </w:rPr>
        <w:t>Vulnerabili redivivus</w:t>
      </w:r>
      <w:r w:rsidRPr="00B51482">
        <w:rPr>
          <w:rFonts w:ascii="Calibri" w:hAnsi="Calibri" w:cs="Calibri"/>
          <w:b/>
          <w:color w:val="000000" w:themeColor="text1"/>
          <w:sz w:val="20"/>
          <w:szCs w:val="20"/>
        </w:rPr>
        <w:t xml:space="preserve">, </w:t>
      </w:r>
      <w:r w:rsidRPr="00B51482">
        <w:rPr>
          <w:rFonts w:ascii="Calibri" w:hAnsi="Calibri" w:cs="Calibri"/>
          <w:color w:val="000000" w:themeColor="text1"/>
          <w:sz w:val="20"/>
          <w:szCs w:val="20"/>
        </w:rPr>
        <w:t xml:space="preserve">implementat de </w:t>
      </w:r>
      <w:r w:rsidR="00B66743" w:rsidRPr="00B51482">
        <w:rPr>
          <w:rFonts w:ascii="Calibri" w:hAnsi="Calibri" w:cs="Calibri"/>
          <w:color w:val="000000" w:themeColor="text1"/>
          <w:sz w:val="20"/>
          <w:szCs w:val="20"/>
        </w:rPr>
        <w:t>Ministerul Muncii și Protecției Sociale (denumit anterior MMFPSPV)</w:t>
      </w:r>
      <w:r w:rsidRPr="00B51482">
        <w:rPr>
          <w:rFonts w:ascii="Calibri" w:hAnsi="Calibri" w:cs="Calibri"/>
          <w:color w:val="000000" w:themeColor="text1"/>
          <w:sz w:val="20"/>
          <w:szCs w:val="20"/>
        </w:rPr>
        <w:t>,</w:t>
      </w:r>
      <w:r w:rsidR="00F70DB5" w:rsidRPr="00B51482">
        <w:rPr>
          <w:rFonts w:ascii="Calibri" w:hAnsi="Calibri" w:cs="Calibri"/>
          <w:color w:val="000000" w:themeColor="text1"/>
          <w:sz w:val="20"/>
          <w:szCs w:val="20"/>
        </w:rPr>
        <w:t xml:space="preserve"> (denumit în continuare</w:t>
      </w:r>
      <w:r w:rsidR="00F70DB5" w:rsidRPr="00B51482">
        <w:rPr>
          <w:rFonts w:ascii="Calibri" w:hAnsi="Calibri" w:cs="Calibri"/>
          <w:b/>
          <w:color w:val="000000" w:themeColor="text1"/>
          <w:sz w:val="20"/>
          <w:szCs w:val="20"/>
        </w:rPr>
        <w:t xml:space="preserve"> proiectul </w:t>
      </w:r>
      <w:r w:rsidR="00B9111F" w:rsidRPr="00B51482">
        <w:rPr>
          <w:rFonts w:ascii="Calibri" w:hAnsi="Calibri" w:cs="Calibri"/>
          <w:b/>
          <w:color w:val="000000"/>
          <w:sz w:val="20"/>
          <w:szCs w:val="20"/>
          <w:shd w:val="clear" w:color="auto" w:fill="FFFFFF"/>
        </w:rPr>
        <w:t>MMPS 2</w:t>
      </w:r>
      <w:r w:rsidR="00F70DB5" w:rsidRPr="00B51482">
        <w:rPr>
          <w:rFonts w:ascii="Calibri" w:hAnsi="Calibri" w:cs="Calibri"/>
          <w:b/>
          <w:color w:val="000000" w:themeColor="text1"/>
          <w:sz w:val="20"/>
          <w:szCs w:val="20"/>
        </w:rPr>
        <w:t xml:space="preserve">) </w:t>
      </w:r>
      <w:r w:rsidRPr="00B51482">
        <w:rPr>
          <w:rFonts w:ascii="Calibri" w:hAnsi="Calibri" w:cs="Calibri"/>
          <w:color w:val="000000" w:themeColor="text1"/>
          <w:sz w:val="20"/>
          <w:szCs w:val="20"/>
        </w:rPr>
        <w:t xml:space="preserve">este reprezentat de </w:t>
      </w:r>
      <w:r w:rsidR="00B66743" w:rsidRPr="00B51482">
        <w:rPr>
          <w:rFonts w:ascii="Calibri" w:hAnsi="Calibri" w:cs="Calibri"/>
          <w:color w:val="000000" w:themeColor="text1"/>
          <w:sz w:val="20"/>
          <w:szCs w:val="20"/>
        </w:rPr>
        <w:t>îmbunătăţirea</w:t>
      </w:r>
      <w:r w:rsidR="00F70DB5" w:rsidRPr="00B51482">
        <w:rPr>
          <w:rFonts w:ascii="Calibri" w:hAnsi="Calibri" w:cs="Calibri"/>
          <w:color w:val="000000" w:themeColor="text1"/>
          <w:sz w:val="20"/>
          <w:szCs w:val="20"/>
        </w:rPr>
        <w:t xml:space="preserve"> </w:t>
      </w:r>
      <w:r w:rsidR="00F62F2B" w:rsidRPr="00B51482">
        <w:rPr>
          <w:rFonts w:ascii="Calibri" w:hAnsi="Calibri" w:cs="Calibri"/>
          <w:color w:val="000000" w:themeColor="text1"/>
          <w:sz w:val="20"/>
          <w:szCs w:val="20"/>
        </w:rPr>
        <w:t>participării</w:t>
      </w:r>
      <w:r w:rsidR="00B66743" w:rsidRPr="00B51482">
        <w:rPr>
          <w:rFonts w:ascii="Calibri" w:hAnsi="Calibri" w:cs="Calibri"/>
          <w:color w:val="000000" w:themeColor="text1"/>
          <w:sz w:val="20"/>
          <w:szCs w:val="20"/>
        </w:rPr>
        <w:t xml:space="preserve"> pe </w:t>
      </w:r>
      <w:r w:rsidR="00F62F2B" w:rsidRPr="00B51482">
        <w:rPr>
          <w:rFonts w:ascii="Calibri" w:hAnsi="Calibri" w:cs="Calibri"/>
          <w:color w:val="000000" w:themeColor="text1"/>
          <w:sz w:val="20"/>
          <w:szCs w:val="20"/>
        </w:rPr>
        <w:t>piața</w:t>
      </w:r>
      <w:r w:rsidR="00B66743" w:rsidRPr="00B51482">
        <w:rPr>
          <w:rFonts w:ascii="Calibri" w:hAnsi="Calibri" w:cs="Calibri"/>
          <w:color w:val="000000" w:themeColor="text1"/>
          <w:sz w:val="20"/>
          <w:szCs w:val="20"/>
        </w:rPr>
        <w:t xml:space="preserve"> muncii și promovarea incluziunii sociale a 1.100 de persoane din regiun</w:t>
      </w:r>
      <w:r w:rsidR="008B7A77" w:rsidRPr="00B51482">
        <w:rPr>
          <w:rFonts w:ascii="Calibri" w:hAnsi="Calibri" w:cs="Calibri"/>
          <w:color w:val="000000" w:themeColor="text1"/>
          <w:sz w:val="20"/>
          <w:szCs w:val="20"/>
        </w:rPr>
        <w:t>ile</w:t>
      </w:r>
      <w:r w:rsidR="00B66743" w:rsidRPr="00B51482">
        <w:rPr>
          <w:rFonts w:ascii="Calibri" w:hAnsi="Calibri" w:cs="Calibri"/>
          <w:color w:val="000000" w:themeColor="text1"/>
          <w:sz w:val="20"/>
          <w:szCs w:val="20"/>
        </w:rPr>
        <w:t xml:space="preserve"> București-Ilfov și </w:t>
      </w:r>
      <w:r w:rsidR="00A919E2" w:rsidRPr="00B51482">
        <w:rPr>
          <w:rFonts w:ascii="Calibri" w:hAnsi="Calibri" w:cs="Calibri"/>
          <w:color w:val="000000" w:themeColor="text1"/>
          <w:sz w:val="20"/>
          <w:szCs w:val="20"/>
        </w:rPr>
        <w:t xml:space="preserve">Sud-Est </w:t>
      </w:r>
      <w:r w:rsidR="00B66743" w:rsidRPr="00B51482">
        <w:rPr>
          <w:rFonts w:ascii="Calibri" w:hAnsi="Calibri" w:cs="Calibri"/>
          <w:color w:val="000000" w:themeColor="text1"/>
          <w:sz w:val="20"/>
          <w:szCs w:val="20"/>
        </w:rPr>
        <w:t xml:space="preserve">ce </w:t>
      </w:r>
      <w:r w:rsidR="00F62F2B" w:rsidRPr="00B51482">
        <w:rPr>
          <w:rFonts w:ascii="Calibri" w:hAnsi="Calibri" w:cs="Calibri"/>
          <w:color w:val="000000" w:themeColor="text1"/>
          <w:sz w:val="20"/>
          <w:szCs w:val="20"/>
        </w:rPr>
        <w:t>aparțin</w:t>
      </w:r>
      <w:r w:rsidR="00B66743" w:rsidRPr="00B51482">
        <w:rPr>
          <w:rFonts w:ascii="Calibri" w:hAnsi="Calibri" w:cs="Calibri"/>
          <w:color w:val="000000" w:themeColor="text1"/>
          <w:sz w:val="20"/>
          <w:szCs w:val="20"/>
        </w:rPr>
        <w:t xml:space="preserve"> grupurilor vulnerabile prin cursuri de calificare, precum </w:t>
      </w:r>
      <w:r w:rsidR="00FF447E">
        <w:rPr>
          <w:rFonts w:ascii="Calibri" w:hAnsi="Calibri" w:cs="Calibri"/>
          <w:color w:val="000000" w:themeColor="text1"/>
          <w:sz w:val="20"/>
          <w:szCs w:val="20"/>
        </w:rPr>
        <w:t>ș</w:t>
      </w:r>
      <w:r w:rsidR="00B66743" w:rsidRPr="00B51482">
        <w:rPr>
          <w:rFonts w:ascii="Calibri" w:hAnsi="Calibri" w:cs="Calibri"/>
          <w:color w:val="000000" w:themeColor="text1"/>
          <w:sz w:val="20"/>
          <w:szCs w:val="20"/>
        </w:rPr>
        <w:t xml:space="preserve">i prin servicii integrate de ocupare </w:t>
      </w:r>
      <w:r w:rsidR="00FF447E">
        <w:rPr>
          <w:rFonts w:ascii="Calibri" w:hAnsi="Calibri" w:cs="Calibri"/>
          <w:color w:val="000000" w:themeColor="text1"/>
          <w:sz w:val="20"/>
          <w:szCs w:val="20"/>
        </w:rPr>
        <w:t>ș</w:t>
      </w:r>
      <w:r w:rsidR="00B66743" w:rsidRPr="00B51482">
        <w:rPr>
          <w:rFonts w:ascii="Calibri" w:hAnsi="Calibri" w:cs="Calibri"/>
          <w:color w:val="000000" w:themeColor="text1"/>
          <w:sz w:val="20"/>
          <w:szCs w:val="20"/>
        </w:rPr>
        <w:t xml:space="preserve">i formare (informare, consiliere, evaluare). </w:t>
      </w:r>
    </w:p>
    <w:p w14:paraId="56756254" w14:textId="3701E5C0" w:rsidR="00276A27" w:rsidRPr="00B51482" w:rsidRDefault="00276A27" w:rsidP="00864552">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Nu sunt disponibile informații legate de obiectivele specifice și categoriile de activități</w:t>
      </w:r>
      <w:r w:rsidRPr="00B51482">
        <w:rPr>
          <w:rFonts w:ascii="Calibri" w:eastAsia="Times New Roman" w:hAnsi="Calibri" w:cs="Calibri"/>
          <w:color w:val="000000" w:themeColor="text1"/>
          <w:sz w:val="20"/>
          <w:szCs w:val="20"/>
          <w:lang w:eastAsia="en-GB"/>
        </w:rPr>
        <w:t xml:space="preserve"> planificate în cadrul proiectului.</w:t>
      </w:r>
    </w:p>
    <w:p w14:paraId="177A79A0"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Grupul țintă</w:t>
      </w:r>
      <w:r w:rsidRPr="00B51482">
        <w:rPr>
          <w:rFonts w:ascii="Calibri" w:hAnsi="Calibri" w:cs="Calibri"/>
          <w:color w:val="000000" w:themeColor="text1"/>
          <w:sz w:val="20"/>
          <w:szCs w:val="20"/>
        </w:rPr>
        <w:t xml:space="preserve"> a inclus categorii de persoane vulnerabile precum: </w:t>
      </w:r>
    </w:p>
    <w:p w14:paraId="27DBED06" w14:textId="77777777" w:rsidR="001C6A9F" w:rsidRPr="00B51482" w:rsidRDefault="001C6A9F"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tineri peste 18 ani care au părăsit sistemul public de protecție a copilului;</w:t>
      </w:r>
    </w:p>
    <w:p w14:paraId="3B20BC19" w14:textId="77777777" w:rsidR="001C6A9F" w:rsidRPr="00B51482" w:rsidRDefault="001C6A9F"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copii aflați în in situații de risc;</w:t>
      </w:r>
    </w:p>
    <w:p w14:paraId="71DCD868" w14:textId="496B7281" w:rsidR="001C6A9F" w:rsidRPr="00B51482" w:rsidRDefault="001C6A9F"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persoane fără adăpost.</w:t>
      </w:r>
    </w:p>
    <w:p w14:paraId="64C84748" w14:textId="039CBB1E"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Obiectivul general</w:t>
      </w:r>
      <w:r w:rsidRPr="00B51482">
        <w:rPr>
          <w:rFonts w:ascii="Calibri" w:hAnsi="Calibri" w:cs="Calibri"/>
          <w:color w:val="000000" w:themeColor="text1"/>
          <w:sz w:val="20"/>
          <w:szCs w:val="20"/>
        </w:rPr>
        <w:t xml:space="preserve"> al proiectului cod </w:t>
      </w:r>
      <w:r w:rsidRPr="00B51482">
        <w:rPr>
          <w:rFonts w:ascii="Calibri" w:hAnsi="Calibri" w:cs="Calibri"/>
          <w:b/>
          <w:color w:val="000000" w:themeColor="text1"/>
          <w:sz w:val="20"/>
          <w:szCs w:val="20"/>
        </w:rPr>
        <w:t xml:space="preserve">SMIS 23537, ID 62982 - Îmbunătățirea accesului grupurilor vulnerabile pe piața muncii, </w:t>
      </w:r>
      <w:r w:rsidRPr="00B51482">
        <w:rPr>
          <w:rFonts w:ascii="Calibri" w:hAnsi="Calibri" w:cs="Calibri"/>
          <w:color w:val="000000" w:themeColor="text1"/>
          <w:sz w:val="20"/>
          <w:szCs w:val="20"/>
        </w:rPr>
        <w:t xml:space="preserve">implementat de </w:t>
      </w:r>
      <w:r w:rsidR="002E11EE" w:rsidRPr="00B51482">
        <w:rPr>
          <w:rFonts w:ascii="Calibri" w:hAnsi="Calibri" w:cs="Calibri"/>
          <w:color w:val="000000" w:themeColor="text1"/>
          <w:sz w:val="20"/>
          <w:szCs w:val="20"/>
        </w:rPr>
        <w:t>Primăria</w:t>
      </w:r>
      <w:r w:rsidRPr="00B51482">
        <w:rPr>
          <w:rFonts w:ascii="Calibri" w:hAnsi="Calibri" w:cs="Calibri"/>
          <w:color w:val="000000" w:themeColor="text1"/>
          <w:sz w:val="20"/>
          <w:szCs w:val="20"/>
        </w:rPr>
        <w:t xml:space="preserve"> Sectorului 4, București (denumit în continuare proiectul</w:t>
      </w:r>
      <w:r w:rsidRPr="00B51482">
        <w:rPr>
          <w:rFonts w:ascii="Calibri" w:hAnsi="Calibri" w:cs="Calibri"/>
          <w:b/>
          <w:color w:val="000000" w:themeColor="text1"/>
          <w:sz w:val="20"/>
          <w:szCs w:val="20"/>
        </w:rPr>
        <w:t xml:space="preserve"> Acces îmbunătățit pe piața muncii)</w:t>
      </w:r>
      <w:r w:rsidRPr="00B51482">
        <w:rPr>
          <w:rFonts w:ascii="Calibri" w:hAnsi="Calibri" w:cs="Calibri"/>
          <w:color w:val="000000" w:themeColor="text1"/>
          <w:sz w:val="20"/>
          <w:szCs w:val="20"/>
        </w:rPr>
        <w:t xml:space="preserve">, este reprezentat de facilitarea accesului la ocupare a persoanelor aparținând grupurilor vulnerabile în scopul evitării excluziunii sociale, marginalizării, discriminării și riscului de sărăcie. </w:t>
      </w:r>
    </w:p>
    <w:p w14:paraId="6BBCFD46"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Obiectivele specifice</w:t>
      </w:r>
      <w:r w:rsidRPr="00B51482">
        <w:rPr>
          <w:rFonts w:ascii="Calibri" w:hAnsi="Calibri" w:cs="Calibri"/>
          <w:color w:val="000000" w:themeColor="text1"/>
          <w:sz w:val="20"/>
          <w:szCs w:val="20"/>
        </w:rPr>
        <w:t xml:space="preserve">, care au contribuit la îndeplinirea obiectivului general constau în: </w:t>
      </w:r>
    </w:p>
    <w:p w14:paraId="4C4D455D"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OS1:</w:t>
      </w:r>
      <w:r w:rsidRPr="00B51482">
        <w:rPr>
          <w:rFonts w:ascii="Calibri" w:hAnsi="Calibri" w:cs="Calibri"/>
          <w:sz w:val="20"/>
          <w:szCs w:val="20"/>
        </w:rPr>
        <w:t xml:space="preserve"> </w:t>
      </w:r>
      <w:r w:rsidRPr="00B51482">
        <w:rPr>
          <w:rFonts w:ascii="Calibri" w:hAnsi="Calibri" w:cs="Calibri"/>
          <w:color w:val="000000" w:themeColor="text1"/>
          <w:sz w:val="20"/>
          <w:szCs w:val="20"/>
        </w:rPr>
        <w:t>Înființarea unui Centru de Incluziune Socială, dedicat sprijinului psihologic și social pentru persoanele cu risc de excluziune socială.</w:t>
      </w:r>
    </w:p>
    <w:p w14:paraId="4B6AE005"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OS2: Includerea persoanelor defavorizate din grupul țintă în programe de formare profesională. </w:t>
      </w:r>
    </w:p>
    <w:p w14:paraId="5E20F47C"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OS3: Producerea unei schimbări pozitive în atitudinea angajatorilor în ceea ce privește integrarea grupurilor vulnerabile.</w:t>
      </w:r>
    </w:p>
    <w:p w14:paraId="31501CA1"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OS4: Implementarea de măsuri de acompaniere în vederea identificării și menținerii unui loc de muncă.</w:t>
      </w:r>
    </w:p>
    <w:p w14:paraId="69670F52"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OS5: Participarea la programe de formare pentru dezvoltarea competentelor și calificărilor de baza pentru grupurile vulnerabile. </w:t>
      </w:r>
    </w:p>
    <w:p w14:paraId="3D58AC65" w14:textId="77777777" w:rsidR="00540887" w:rsidRPr="00B51482" w:rsidRDefault="00540887" w:rsidP="00864552">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Categoriile de activități</w:t>
      </w:r>
      <w:r w:rsidRPr="00B51482">
        <w:rPr>
          <w:rFonts w:ascii="Calibri" w:eastAsia="Times New Roman" w:hAnsi="Calibri" w:cs="Calibri"/>
          <w:color w:val="000000" w:themeColor="text1"/>
          <w:sz w:val="20"/>
          <w:szCs w:val="20"/>
          <w:lang w:eastAsia="en-GB"/>
        </w:rPr>
        <w:t xml:space="preserve"> planificate în faza de aplicație au inclus:</w:t>
      </w:r>
    </w:p>
    <w:p w14:paraId="0DDA6CFF"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Analiza situației integrării sau reintegrării sociale și a nevoilor pe care persoanelor care aparțin familiilor sărace și a tinerilor peste 18 ani care părăsesc sistemul instituționalizat de protecție a copilului le prezintă; </w:t>
      </w:r>
    </w:p>
    <w:p w14:paraId="0F941EFF"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Înființarea unui Centru de Incluziune Socială (formarea profesională a personalului angajat, transfer de know-how în domeniul incluziunii sociale) și furnizarea de servicii integrate în cadrul acestuia; </w:t>
      </w:r>
    </w:p>
    <w:p w14:paraId="4075E47E"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Furnizarea de servicii de consiliere psihologică și profesională individuala și de grup;</w:t>
      </w:r>
    </w:p>
    <w:p w14:paraId="05CB9709"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Furnizarea cursurilor de formare profesională în vederea calificării;</w:t>
      </w:r>
    </w:p>
    <w:p w14:paraId="6E6DDEE7"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Organizarea unor sesiuni de informare cu posibili angajatori, sub forma târgurilor de job-uri; </w:t>
      </w:r>
    </w:p>
    <w:p w14:paraId="080D2B53"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Servicii de acompaniere a persoanelor din grupul țintă care au participat în cadrul programelor de formare și au obținut calificări, pe piața muncii. </w:t>
      </w:r>
    </w:p>
    <w:p w14:paraId="7C43B5BD"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Realizarea campaniilor de informare a angajatorilor, comunității locale și a autorităților locale. </w:t>
      </w:r>
    </w:p>
    <w:p w14:paraId="4CA00267"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 xml:space="preserve">Grupul țintă </w:t>
      </w:r>
      <w:r w:rsidRPr="00B51482">
        <w:rPr>
          <w:rFonts w:ascii="Calibri" w:hAnsi="Calibri" w:cs="Calibri"/>
          <w:color w:val="000000" w:themeColor="text1"/>
          <w:sz w:val="20"/>
          <w:szCs w:val="20"/>
        </w:rPr>
        <w:t xml:space="preserve">include categorii de persoane vulnerabile precum: </w:t>
      </w:r>
    </w:p>
    <w:p w14:paraId="3189153E"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tineri peste 18 ani care au părăsit sistemul de stat de protecție a copilului; </w:t>
      </w:r>
    </w:p>
    <w:p w14:paraId="7300AD9B"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persoane care provin din familii foarte sărace. </w:t>
      </w:r>
    </w:p>
    <w:p w14:paraId="37570CA1"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Obiectivul general</w:t>
      </w:r>
      <w:r w:rsidRPr="00B51482">
        <w:rPr>
          <w:rFonts w:ascii="Calibri" w:hAnsi="Calibri" w:cs="Calibri"/>
          <w:color w:val="000000" w:themeColor="text1"/>
          <w:sz w:val="20"/>
          <w:szCs w:val="20"/>
        </w:rPr>
        <w:t xml:space="preserve"> al proiectului cod </w:t>
      </w:r>
      <w:r w:rsidRPr="00B51482">
        <w:rPr>
          <w:rFonts w:ascii="Calibri" w:hAnsi="Calibri" w:cs="Calibri"/>
          <w:b/>
          <w:color w:val="000000" w:themeColor="text1"/>
          <w:sz w:val="20"/>
          <w:szCs w:val="20"/>
        </w:rPr>
        <w:t>SMIS 23541, ID 63885 COMBAT - Consiliere, Ocupare, schimbarea Mentalităților, eliminarea Barierelor, Accesibilizare, Training</w:t>
      </w:r>
      <w:r w:rsidRPr="00B51482">
        <w:rPr>
          <w:rFonts w:ascii="Calibri" w:hAnsi="Calibri" w:cs="Calibri"/>
          <w:color w:val="000000" w:themeColor="text1"/>
          <w:sz w:val="20"/>
          <w:szCs w:val="20"/>
        </w:rPr>
        <w:t>, implementat de Autoritatea Națională pentru Persoanele cu Handicap (denumit în continuare</w:t>
      </w:r>
      <w:r w:rsidRPr="00B51482">
        <w:rPr>
          <w:rFonts w:ascii="Calibri" w:hAnsi="Calibri" w:cs="Calibri"/>
          <w:b/>
          <w:color w:val="000000" w:themeColor="text1"/>
          <w:sz w:val="20"/>
          <w:szCs w:val="20"/>
        </w:rPr>
        <w:t xml:space="preserve"> proiectul COMBAT)</w:t>
      </w:r>
      <w:r w:rsidRPr="00B51482">
        <w:rPr>
          <w:rFonts w:ascii="Calibri" w:hAnsi="Calibri" w:cs="Calibri"/>
          <w:color w:val="000000" w:themeColor="text1"/>
          <w:sz w:val="20"/>
          <w:szCs w:val="20"/>
        </w:rPr>
        <w:t xml:space="preserve">, este reprezentat de facilitarea accesului pe piața muncii a persoanelor cu dizabilități. </w:t>
      </w:r>
    </w:p>
    <w:p w14:paraId="1E9C746A"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Obiectivele specifice</w:t>
      </w:r>
      <w:r w:rsidRPr="00B51482">
        <w:rPr>
          <w:rFonts w:ascii="Calibri" w:hAnsi="Calibri" w:cs="Calibri"/>
          <w:color w:val="000000" w:themeColor="text1"/>
          <w:sz w:val="20"/>
          <w:szCs w:val="20"/>
        </w:rPr>
        <w:t xml:space="preserve">, care au contribuit la îndeplinirea obiectivului general constau în: </w:t>
      </w:r>
    </w:p>
    <w:p w14:paraId="732AD8DA"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OS1:</w:t>
      </w:r>
      <w:r w:rsidRPr="00B51482">
        <w:rPr>
          <w:rFonts w:ascii="Calibri" w:hAnsi="Calibri" w:cs="Calibri"/>
          <w:sz w:val="20"/>
          <w:szCs w:val="20"/>
        </w:rPr>
        <w:t xml:space="preserve"> </w:t>
      </w:r>
      <w:r w:rsidRPr="00B51482">
        <w:rPr>
          <w:rFonts w:ascii="Calibri" w:hAnsi="Calibri" w:cs="Calibri"/>
          <w:color w:val="000000" w:themeColor="text1"/>
          <w:sz w:val="20"/>
          <w:szCs w:val="20"/>
        </w:rPr>
        <w:t>Dezvoltarea de instrumente pentru adaptarea locului de muncă, prin prisma persoanei cu dizabilități, a angajatorilor şi a locurilor de muncă propriu-zise.</w:t>
      </w:r>
    </w:p>
    <w:p w14:paraId="4DCE14F0"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OS2:  Dezvoltarea unui centru de consiliere şi asistentă pentru dezvoltarea de noi locuri de muncă adaptate nevoilor grupului vulnerabil. </w:t>
      </w:r>
    </w:p>
    <w:p w14:paraId="76060AD5" w14:textId="77777777" w:rsidR="00540887" w:rsidRPr="00B51482" w:rsidRDefault="00540887" w:rsidP="00864552">
      <w:pPr>
        <w:spacing w:after="120"/>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OS3: Realizarea unei campanii de informare şi conștientizare privind accesul pe piața muncii a persoanelor cu dizabilități. </w:t>
      </w:r>
    </w:p>
    <w:p w14:paraId="3BF1F964" w14:textId="77777777" w:rsidR="00540887" w:rsidRPr="00B51482" w:rsidRDefault="00540887" w:rsidP="00864552">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b/>
          <w:color w:val="000000" w:themeColor="text1"/>
          <w:sz w:val="20"/>
          <w:szCs w:val="20"/>
          <w:lang w:eastAsia="en-GB"/>
        </w:rPr>
        <w:t>Categoriile de activități</w:t>
      </w:r>
      <w:r w:rsidRPr="00B51482">
        <w:rPr>
          <w:rFonts w:ascii="Calibri" w:eastAsia="Times New Roman" w:hAnsi="Calibri" w:cs="Calibri"/>
          <w:color w:val="000000" w:themeColor="text1"/>
          <w:sz w:val="20"/>
          <w:szCs w:val="20"/>
          <w:lang w:eastAsia="en-GB"/>
        </w:rPr>
        <w:t xml:space="preserve"> planificate în faza de aplicație au inclus:</w:t>
      </w:r>
    </w:p>
    <w:p w14:paraId="4CF940E7"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Elaborarea ghidurilor privind adaptarea locurilor de muncă (identificarea nevoilor specifice ale persoanelor cu handicap privind incluziunea în piața muncii; asistența în căutarea unui loc de muncă; dezvoltarea de noi locuri de muncă protejate; dezvoltarea serviciilor de îngrijire/asistență pentru persoanele cu handicap dependente, în vederea sprijinirii integrării pe piața muncii); </w:t>
      </w:r>
    </w:p>
    <w:p w14:paraId="113BB404"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Realizarea de studii, cercetări şi analize privind eficacitatea măsurilor şi intervențiilor suport oferite persoanelor cu handicap (inclusiv studiu privind identificarea măsurilor legislative pentru a dezvolta cadrul legal referitor la orientarea, formarea profesională şi angajarea persoanelor cu dizabilități din România); </w:t>
      </w:r>
    </w:p>
    <w:p w14:paraId="3A75A59E"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Înființarea Centrului de Consiliere şi Asistență și acordarea serviciilor de consiliere şi îndrumare privind accesibilitatea la locul de muncă, pentru angajatori şi persoanele cu handicap; </w:t>
      </w:r>
    </w:p>
    <w:p w14:paraId="4E5F5FA9"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Furnizarea programelor de formare a angajaților din organizații relevante, precum  și a furnizorii de servicii de ocupare, administrațiile locale şi angajatori ai persoanelor cu handicap pentru a le îmbunătățirea modalităților de abordare în activitatea desfășurată cu/sau pentru persoanele cu handicap; </w:t>
      </w:r>
    </w:p>
    <w:p w14:paraId="3BE5B840"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Derularea unei campanii de informare națională pentru combaterea discriminării și accesul pe piața muncii a persoanelor cu dizabilități.</w:t>
      </w:r>
    </w:p>
    <w:p w14:paraId="65B21277" w14:textId="3340FFF9" w:rsidR="000A49BE" w:rsidRDefault="00540887" w:rsidP="000A49BE">
      <w:pPr>
        <w:spacing w:after="120"/>
        <w:jc w:val="both"/>
        <w:rPr>
          <w:rFonts w:ascii="Calibri" w:hAnsi="Calibri" w:cs="Calibri"/>
          <w:color w:val="000000" w:themeColor="text1"/>
          <w:sz w:val="20"/>
          <w:szCs w:val="20"/>
        </w:rPr>
      </w:pPr>
      <w:r w:rsidRPr="00B51482">
        <w:rPr>
          <w:rFonts w:ascii="Calibri" w:hAnsi="Calibri" w:cs="Calibri"/>
          <w:b/>
          <w:color w:val="000000" w:themeColor="text1"/>
          <w:sz w:val="20"/>
          <w:szCs w:val="20"/>
        </w:rPr>
        <w:t xml:space="preserve">Grupul țintă </w:t>
      </w:r>
      <w:r w:rsidRPr="00B51482">
        <w:rPr>
          <w:rFonts w:ascii="Calibri" w:hAnsi="Calibri" w:cs="Calibri"/>
          <w:color w:val="000000" w:themeColor="text1"/>
          <w:sz w:val="20"/>
          <w:szCs w:val="20"/>
        </w:rPr>
        <w:t xml:space="preserve">include o singura categorie de persoane vulnerabile, fiind vorba de persoanele cu dizabilități. </w:t>
      </w:r>
    </w:p>
    <w:p w14:paraId="44F84F0B" w14:textId="77777777" w:rsidR="00B51482" w:rsidRPr="00B51482" w:rsidRDefault="00B51482" w:rsidP="00864552">
      <w:pPr>
        <w:spacing w:after="120"/>
        <w:jc w:val="both"/>
        <w:rPr>
          <w:rFonts w:ascii="Calibri" w:hAnsi="Calibri" w:cs="Calibri"/>
          <w:color w:val="000000" w:themeColor="text1"/>
          <w:sz w:val="20"/>
          <w:szCs w:val="20"/>
        </w:rPr>
      </w:pPr>
    </w:p>
    <w:p w14:paraId="7B7B5829" w14:textId="0F6C5F2F" w:rsidR="00540887" w:rsidRPr="00B51482" w:rsidRDefault="00540887" w:rsidP="007C3E03">
      <w:pPr>
        <w:pStyle w:val="Heading1"/>
        <w:keepLines w:val="0"/>
        <w:numPr>
          <w:ilvl w:val="0"/>
          <w:numId w:val="10"/>
        </w:numPr>
        <w:snapToGrid w:val="0"/>
        <w:spacing w:before="0" w:after="120"/>
        <w:jc w:val="both"/>
        <w:rPr>
          <w:rFonts w:ascii="Calibri" w:eastAsia="Times New Roman" w:hAnsi="Calibri" w:cs="Calibri"/>
          <w:b/>
          <w:color w:val="3CA1BC"/>
          <w:kern w:val="1"/>
          <w:sz w:val="20"/>
          <w:szCs w:val="20"/>
          <w:lang w:eastAsia="ar-SA"/>
        </w:rPr>
      </w:pPr>
      <w:bookmarkStart w:id="109" w:name="_Toc68516159"/>
      <w:r w:rsidRPr="00B51482">
        <w:rPr>
          <w:rFonts w:ascii="Calibri" w:eastAsia="Times New Roman" w:hAnsi="Calibri" w:cs="Calibri"/>
          <w:b/>
          <w:color w:val="3CA1BC"/>
          <w:kern w:val="1"/>
          <w:sz w:val="20"/>
          <w:szCs w:val="20"/>
          <w:lang w:eastAsia="ar-SA"/>
        </w:rPr>
        <w:t>ANALIZĂ</w:t>
      </w:r>
      <w:bookmarkEnd w:id="109"/>
    </w:p>
    <w:p w14:paraId="45F2238A" w14:textId="0594E6C6" w:rsidR="00540887" w:rsidRPr="00B51482" w:rsidRDefault="00540887" w:rsidP="00011D65">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bookmarkStart w:id="110" w:name="_Toc68516160"/>
      <w:r w:rsidRPr="00B51482">
        <w:rPr>
          <w:rFonts w:ascii="Calibri" w:eastAsia="SimSun" w:hAnsi="Calibri" w:cs="Calibri"/>
          <w:color w:val="3CA1BC"/>
          <w:sz w:val="20"/>
          <w:szCs w:val="20"/>
          <w:lang w:bidi="ne-NP"/>
        </w:rPr>
        <w:t xml:space="preserve">Context și </w:t>
      </w:r>
      <w:r w:rsidR="00C004EF" w:rsidRPr="00B51482">
        <w:rPr>
          <w:rFonts w:ascii="Calibri" w:eastAsia="SimSun" w:hAnsi="Calibri" w:cs="Calibri"/>
          <w:color w:val="3CA1BC"/>
          <w:sz w:val="20"/>
          <w:szCs w:val="20"/>
          <w:lang w:bidi="ne-NP"/>
        </w:rPr>
        <w:t>relevanță</w:t>
      </w:r>
      <w:bookmarkEnd w:id="110"/>
    </w:p>
    <w:p w14:paraId="754A4EB4" w14:textId="77777777" w:rsidR="00540887" w:rsidRPr="00B51482" w:rsidRDefault="00540887" w:rsidP="004F0F9F">
      <w:pPr>
        <w:snapToGrid w:val="0"/>
        <w:spacing w:after="120"/>
        <w:jc w:val="both"/>
        <w:rPr>
          <w:rFonts w:ascii="Calibri" w:eastAsiaTheme="minorHAnsi" w:hAnsi="Calibri" w:cs="Calibri"/>
          <w:color w:val="000000"/>
          <w:sz w:val="20"/>
          <w:szCs w:val="20"/>
          <w:shd w:val="clear" w:color="auto" w:fill="FFFFFF"/>
          <w:lang w:eastAsia="en-US"/>
        </w:rPr>
      </w:pPr>
      <w:r w:rsidRPr="00B51482">
        <w:rPr>
          <w:rFonts w:ascii="Calibri" w:eastAsiaTheme="minorHAnsi" w:hAnsi="Calibri" w:cs="Calibri"/>
          <w:color w:val="000000"/>
          <w:sz w:val="20"/>
          <w:szCs w:val="20"/>
          <w:shd w:val="clear" w:color="auto" w:fill="FFFFFF"/>
          <w:lang w:eastAsia="en-US"/>
        </w:rPr>
        <w:t xml:space="preserve">Cele 5 proiecte selectate au la baza combaterea fenomenului de excluziune socială și facilitarea accesului pe piața muncii a persoanelor aparținând grupurilor vulnerabile, ca urmare a manifestării unor situații prin care participarea acestora pe piața muncii este îngreunată. </w:t>
      </w:r>
    </w:p>
    <w:p w14:paraId="0C27B06C"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 xml:space="preserve">Proiectul CRED </w:t>
      </w:r>
      <w:r w:rsidRPr="00B51482">
        <w:rPr>
          <w:rFonts w:ascii="Calibri" w:hAnsi="Calibri" w:cs="Calibri"/>
          <w:color w:val="000000"/>
          <w:sz w:val="20"/>
          <w:szCs w:val="20"/>
          <w:shd w:val="clear" w:color="auto" w:fill="FFFFFF"/>
        </w:rPr>
        <w:t xml:space="preserve">a fost propus spre implementare având la baza nevoile pe care persoanele lipsite de libertate le prezintă în ceea ce privește accesul la piața muncii. O mare parte din cei care părăsesc sistemul de detenție nu au fost angrenați într-o activitate profesională niciodată, sau pentru o perioadă scurtă. Situația persoanelor vulnerabile din acesta categorie este cu atât mai critică cu cât mai mult de jumătate din aceștia ajung să se reîntoarcă în penitenciar într-un timp foarte scurt ca urmare a continuării săvârșirii unor infracționalități. Accesul limitat privind piața muncii de către persoanele eliberate din sistemul de detenție este cauzat de o serie de probleme precum: </w:t>
      </w:r>
    </w:p>
    <w:p w14:paraId="69A7C90B"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nivel educațional scăzut și lipsa calificărilor; </w:t>
      </w:r>
    </w:p>
    <w:p w14:paraId="64D89278"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incapacitatea personalelor vulnerabile de a identica un loc de muncă; </w:t>
      </w:r>
    </w:p>
    <w:p w14:paraId="6377FFE0"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calitatea slabă a programelor și activităților prevăzute pentru reinserția socială a persoanelor deținute, precum și a cursurilor de formare destinate acestora; </w:t>
      </w:r>
    </w:p>
    <w:p w14:paraId="0DA01F00"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stigmatizarea socială a persoanelor deținute și reticența angajatorilor de a angaja persoane recent eliberate. </w:t>
      </w:r>
    </w:p>
    <w:p w14:paraId="52D208AF" w14:textId="047AD72C"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Proiectul</w:t>
      </w:r>
      <w:r w:rsidR="001F4323" w:rsidRPr="00B51482">
        <w:rPr>
          <w:rFonts w:ascii="Calibri" w:hAnsi="Calibri" w:cs="Calibri"/>
          <w:b/>
          <w:color w:val="000000"/>
          <w:sz w:val="20"/>
          <w:szCs w:val="20"/>
          <w:shd w:val="clear" w:color="auto" w:fill="FFFFFF"/>
        </w:rPr>
        <w:t xml:space="preserve"> MMPS 1</w:t>
      </w:r>
      <w:r w:rsidRPr="00B51482">
        <w:rPr>
          <w:rFonts w:ascii="Calibri" w:hAnsi="Calibri" w:cs="Calibri"/>
          <w:b/>
          <w:color w:val="000000"/>
          <w:sz w:val="20"/>
          <w:szCs w:val="20"/>
          <w:shd w:val="clear" w:color="auto" w:fill="FFFFFF"/>
        </w:rPr>
        <w:t xml:space="preserve"> </w:t>
      </w:r>
      <w:r w:rsidR="001F4323" w:rsidRPr="00B51482">
        <w:rPr>
          <w:rFonts w:ascii="Calibri" w:hAnsi="Calibri" w:cs="Calibri"/>
          <w:color w:val="000000"/>
          <w:sz w:val="20"/>
          <w:szCs w:val="20"/>
          <w:shd w:val="clear" w:color="auto" w:fill="FFFFFF"/>
        </w:rPr>
        <w:t>pleacă de la constatări bazate pe</w:t>
      </w:r>
      <w:r w:rsidRPr="00B51482">
        <w:rPr>
          <w:rFonts w:ascii="Calibri" w:hAnsi="Calibri" w:cs="Calibri"/>
          <w:color w:val="000000"/>
          <w:sz w:val="20"/>
          <w:szCs w:val="20"/>
          <w:shd w:val="clear" w:color="auto" w:fill="FFFFFF"/>
        </w:rPr>
        <w:t xml:space="preserve"> </w:t>
      </w:r>
      <w:r w:rsidR="001F4323" w:rsidRPr="00B51482">
        <w:rPr>
          <w:rFonts w:ascii="Calibri" w:hAnsi="Calibri" w:cs="Calibri"/>
          <w:color w:val="000000"/>
          <w:sz w:val="20"/>
          <w:szCs w:val="20"/>
          <w:shd w:val="clear" w:color="auto" w:fill="FFFFFF"/>
        </w:rPr>
        <w:t>statistici Eurostat și statistici naționale care arată ponderi ridicate ale persoanelor vulnerabile, în special în rândul tinerilor care părăsesc sistemul instituționalizat de protecție al copilului în toate cele 4 zone selectate pentru implementare.</w:t>
      </w:r>
    </w:p>
    <w:p w14:paraId="7DB44BEE" w14:textId="4F632D56" w:rsidR="001F4323"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 xml:space="preserve">Proiectul </w:t>
      </w:r>
      <w:r w:rsidR="001F4323" w:rsidRPr="00B51482">
        <w:rPr>
          <w:rFonts w:ascii="Calibri" w:hAnsi="Calibri" w:cs="Calibri"/>
          <w:b/>
          <w:color w:val="000000"/>
          <w:sz w:val="20"/>
          <w:szCs w:val="20"/>
          <w:shd w:val="clear" w:color="auto" w:fill="FFFFFF"/>
        </w:rPr>
        <w:t>MMPS</w:t>
      </w:r>
      <w:r w:rsidRPr="00B51482">
        <w:rPr>
          <w:rFonts w:ascii="Calibri" w:hAnsi="Calibri" w:cs="Calibri"/>
          <w:b/>
          <w:color w:val="000000"/>
          <w:sz w:val="20"/>
          <w:szCs w:val="20"/>
          <w:shd w:val="clear" w:color="auto" w:fill="FFFFFF"/>
        </w:rPr>
        <w:t xml:space="preserve"> </w:t>
      </w:r>
      <w:r w:rsidR="001F4323" w:rsidRPr="00B51482">
        <w:rPr>
          <w:rFonts w:ascii="Calibri" w:hAnsi="Calibri" w:cs="Calibri"/>
          <w:color w:val="000000"/>
          <w:sz w:val="20"/>
          <w:szCs w:val="20"/>
          <w:shd w:val="clear" w:color="auto" w:fill="FFFFFF"/>
        </w:rPr>
        <w:t xml:space="preserve">pleacă de la constatări similare celor menționate </w:t>
      </w:r>
      <w:r w:rsidR="00B9111F" w:rsidRPr="00B51482">
        <w:rPr>
          <w:rFonts w:ascii="Calibri" w:hAnsi="Calibri" w:cs="Calibri"/>
          <w:color w:val="000000"/>
          <w:sz w:val="20"/>
          <w:szCs w:val="20"/>
          <w:shd w:val="clear" w:color="auto" w:fill="FFFFFF"/>
        </w:rPr>
        <w:t>î</w:t>
      </w:r>
      <w:r w:rsidR="001F4323" w:rsidRPr="00B51482">
        <w:rPr>
          <w:rFonts w:ascii="Calibri" w:hAnsi="Calibri" w:cs="Calibri"/>
          <w:color w:val="000000"/>
          <w:sz w:val="20"/>
          <w:szCs w:val="20"/>
          <w:shd w:val="clear" w:color="auto" w:fill="FFFFFF"/>
        </w:rPr>
        <w:t xml:space="preserve">n argumentația proiectului anterior, însă sunt contextualizate pentru zonele București-Ilfov și Sud-Est care fac obiectul acestui proiect. </w:t>
      </w:r>
    </w:p>
    <w:p w14:paraId="6FD31207" w14:textId="6CB938E0" w:rsidR="001F4323" w:rsidRPr="00B51482" w:rsidRDefault="001F4323"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color w:val="000000"/>
          <w:sz w:val="20"/>
          <w:szCs w:val="20"/>
          <w:shd w:val="clear" w:color="auto" w:fill="FFFFFF"/>
        </w:rPr>
        <w:t xml:space="preserve">În cazul ambelor proiecte informațiile obținute sunt limitate și nu permit o detaliere la nivel de nevoi observate și justificare a intervențiilor din cadrul proiectului. </w:t>
      </w:r>
    </w:p>
    <w:p w14:paraId="60024C5C"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 xml:space="preserve">Proiectul Acces îmbunătățit pe piața muncii </w:t>
      </w:r>
      <w:r w:rsidRPr="00B51482">
        <w:rPr>
          <w:rFonts w:ascii="Calibri" w:hAnsi="Calibri" w:cs="Calibri"/>
          <w:color w:val="000000"/>
          <w:sz w:val="20"/>
          <w:szCs w:val="20"/>
          <w:shd w:val="clear" w:color="auto" w:fill="FFFFFF"/>
        </w:rPr>
        <w:t xml:space="preserve">se adresa nevoilor prioritare pe care două categorii de persoane vulnerabile, persoane aflate în sărăcie extremă și tineri peste 18 ani care părăsesc sistemul instituționalizat de protecție a copilului, le prezintă cu privire la facilitarea accesului pe piața muncii. Aceste categorii prezintă următoare caracteristici: </w:t>
      </w:r>
    </w:p>
    <w:p w14:paraId="533844F4"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nivel scăzut al veniturilor; </w:t>
      </w:r>
    </w:p>
    <w:p w14:paraId="30BA352F"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nivel scăzut a pregătirii profesionale și lipsa calificărilor; </w:t>
      </w:r>
    </w:p>
    <w:p w14:paraId="72971F2B"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lipsa abilităților de identificare a unor locuri de muncă și de păstrare a acestora;</w:t>
      </w:r>
    </w:p>
    <w:p w14:paraId="2A939F52"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instabilitate pe piața muncii și inexistența unei activități profesionale constante; </w:t>
      </w:r>
    </w:p>
    <w:p w14:paraId="7C53D970"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lipsa motivației și a încrederii în sine. </w:t>
      </w:r>
    </w:p>
    <w:p w14:paraId="37C996EC"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 xml:space="preserve">Proiectul COMBAT </w:t>
      </w:r>
      <w:r w:rsidRPr="00B51482">
        <w:rPr>
          <w:rFonts w:ascii="Calibri" w:hAnsi="Calibri" w:cs="Calibri"/>
          <w:color w:val="000000"/>
          <w:sz w:val="20"/>
          <w:szCs w:val="20"/>
          <w:shd w:val="clear" w:color="auto" w:fill="FFFFFF"/>
        </w:rPr>
        <w:t xml:space="preserve">a fost propus spre implementare în contextul unei prezențe scăzute pe piața muncii a persoanelor cu dizabilități, existând o serie de factori care au favorizat acest fapt: </w:t>
      </w:r>
    </w:p>
    <w:p w14:paraId="4BAFB1AD"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calitatea scăzută a informației şi imobilismului formelor de angajare; </w:t>
      </w:r>
    </w:p>
    <w:p w14:paraId="2E4020CD"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mediul de  lucru fizic şi informațional ne accesibilizat; </w:t>
      </w:r>
    </w:p>
    <w:p w14:paraId="6D3721FA"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acces limitat la educație şi pregătire profesională în rândul persoanelor cu handicap; </w:t>
      </w:r>
    </w:p>
    <w:p w14:paraId="771F54ED"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atitudine reticentă din partea angajatorilor față de această categorie de persoane vulnerabile; </w:t>
      </w:r>
    </w:p>
    <w:p w14:paraId="0809F187"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necunoașterea drepturilor pe care le dețin persoanele cu dizabilități; </w:t>
      </w:r>
    </w:p>
    <w:p w14:paraId="00836B0A"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lipsa de viziune şi de perspectivă a personalului implicat în munca cu persoane care prezintă diverse forme de handicap, lipsa experienței și cunoștințe neactualizate; </w:t>
      </w:r>
    </w:p>
    <w:p w14:paraId="4CAE0B71"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lipsa oportunităților de pe piața muncii, adaptate nevoilor pe care această categorie de persoane le prezintă. </w:t>
      </w:r>
    </w:p>
    <w:p w14:paraId="4BF9B95B" w14:textId="1E8FCFC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color w:val="000000"/>
          <w:sz w:val="20"/>
          <w:szCs w:val="20"/>
          <w:shd w:val="clear" w:color="auto" w:fill="FFFFFF"/>
        </w:rPr>
        <w:t xml:space="preserve">Factori precum cei expuși anteriori duc la izolarea socială și profesională a persoanelor vulnerabile, fiind necesare abordări integrate asupra problematicii accesului pe piața muncii. Proiectele selectate își propuneau înlesnirea participării pe piața muncii a grupurilor vulnerabile, prin creșterea gardului de angajabilitate ca urmare a diverselor activități de pregătire profesională și a sprijinului oferit în vedere identificării unui loc de muncă și a menținerii acestui, dar  și adaptarea locurilor de muncă în conformitate cu necesitățile specifice fiecărei categorii (persoane cu dizabilități). Totodată, era urmărită schimbarea mentalității sociale față de grupurile vulnerabile, prin sensibilizarea societății civile și a angajatorilor și conștientizarea importanței acordării unei șanse egale tuturor persoanelor, pentru ca acestea să fie capabile de a se susține în mod independent, de a le fi creat sentimentul utilității în cadrul societății, iar în cazul persoanelor recent eliberate prevenindu-se reîntoarcerea în detenție. </w:t>
      </w:r>
    </w:p>
    <w:p w14:paraId="6CFD6050" w14:textId="77777777" w:rsidR="00540887" w:rsidRPr="0055141A" w:rsidRDefault="00540887" w:rsidP="004F0F9F">
      <w:pPr>
        <w:snapToGrid w:val="0"/>
        <w:spacing w:after="120"/>
        <w:jc w:val="both"/>
        <w:rPr>
          <w:rFonts w:ascii="Calibri" w:eastAsiaTheme="minorHAnsi" w:hAnsi="Calibri" w:cs="Calibri"/>
          <w:color w:val="000000"/>
          <w:sz w:val="20"/>
          <w:szCs w:val="20"/>
          <w:shd w:val="clear" w:color="auto" w:fill="FFFFFF"/>
          <w:lang w:eastAsia="en-US"/>
        </w:rPr>
      </w:pPr>
    </w:p>
    <w:p w14:paraId="4F64C4FD" w14:textId="07741C46" w:rsidR="00540887" w:rsidRPr="00B51482" w:rsidRDefault="00540887" w:rsidP="00011D65">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r w:rsidRPr="00011D65">
        <w:rPr>
          <w:rFonts w:ascii="Calibri" w:eastAsia="SimSun" w:hAnsi="Calibri" w:cs="Calibri"/>
          <w:color w:val="3CA1BC"/>
          <w:sz w:val="20"/>
          <w:szCs w:val="20"/>
          <w:lang w:bidi="ne-NP"/>
        </w:rPr>
        <w:t xml:space="preserve"> </w:t>
      </w:r>
      <w:bookmarkStart w:id="111" w:name="_Toc68516161"/>
      <w:r w:rsidRPr="00B51482">
        <w:rPr>
          <w:rFonts w:ascii="Calibri" w:eastAsia="SimSun" w:hAnsi="Calibri" w:cs="Calibri"/>
          <w:color w:val="3CA1BC"/>
          <w:sz w:val="20"/>
          <w:szCs w:val="20"/>
          <w:lang w:bidi="ne-NP"/>
        </w:rPr>
        <w:t>Actori implicați și resurse utilizate</w:t>
      </w:r>
      <w:bookmarkEnd w:id="111"/>
    </w:p>
    <w:p w14:paraId="67E5F559"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Actorii</w:t>
      </w:r>
      <w:r w:rsidRPr="00B51482">
        <w:rPr>
          <w:rFonts w:ascii="Calibri" w:hAnsi="Calibri" w:cs="Calibri"/>
          <w:color w:val="000000"/>
          <w:sz w:val="20"/>
          <w:szCs w:val="20"/>
          <w:shd w:val="clear" w:color="auto" w:fill="FFFFFF"/>
        </w:rPr>
        <w:t xml:space="preserve"> implicați în cadrul proiectelor au inclus instituțiile publice și private din domeniul ocupării și incluziunii sociale a persoanelor deținute, a persoanelor de etnie romă, a persoanelor cu dizabilități și a </w:t>
      </w:r>
      <w:r w:rsidRPr="00B51482">
        <w:rPr>
          <w:rFonts w:ascii="Calibri" w:eastAsiaTheme="minorHAnsi" w:hAnsi="Calibri" w:cs="Calibri"/>
          <w:color w:val="000000"/>
          <w:sz w:val="20"/>
          <w:szCs w:val="20"/>
          <w:shd w:val="clear" w:color="auto" w:fill="FFFFFF"/>
          <w:lang w:eastAsia="en-US"/>
        </w:rPr>
        <w:t xml:space="preserve">tinerilor proveniți din sistemul instituționalizat; </w:t>
      </w:r>
      <w:r w:rsidRPr="00B51482">
        <w:rPr>
          <w:rFonts w:ascii="Calibri" w:hAnsi="Calibri" w:cs="Calibri"/>
          <w:color w:val="000000"/>
          <w:sz w:val="20"/>
          <w:szCs w:val="20"/>
          <w:shd w:val="clear" w:color="auto" w:fill="FFFFFF"/>
        </w:rPr>
        <w:t xml:space="preserve">penitenciare, angajatori, ONG-uri, parteneri locali, regionali și  transnaționali, autorități locale.     </w:t>
      </w:r>
    </w:p>
    <w:p w14:paraId="00BF9620"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Resursele</w:t>
      </w:r>
      <w:r w:rsidRPr="00B51482">
        <w:rPr>
          <w:rFonts w:ascii="Calibri" w:hAnsi="Calibri" w:cs="Calibri"/>
          <w:color w:val="000000"/>
          <w:sz w:val="20"/>
          <w:szCs w:val="20"/>
          <w:shd w:val="clear" w:color="auto" w:fill="FFFFFF"/>
        </w:rPr>
        <w:t xml:space="preserve"> necesare în implementarea proiectelor au vizat: </w:t>
      </w:r>
    </w:p>
    <w:p w14:paraId="50EF0BF0"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Resurse umane</w:t>
      </w:r>
      <w:r w:rsidRPr="00B51482">
        <w:rPr>
          <w:rFonts w:ascii="Calibri" w:hAnsi="Calibri" w:cs="Calibri"/>
          <w:color w:val="000000"/>
          <w:sz w:val="20"/>
          <w:szCs w:val="20"/>
          <w:shd w:val="clear" w:color="auto" w:fill="FFFFFF"/>
        </w:rPr>
        <w:t xml:space="preserve"> implicate în derularea activităților proiectelor. Acestea au inclus o echipă extinsă de personal cu atribuții în managementul proiectului, din partea fiecărui partener, dar și o echipa extinsă de voluntari, experți, specialiști și asistenți sociali, responsabili de activitățile de asistență, consiliere și orientare profesională, formarea profesională, etc.. </w:t>
      </w:r>
    </w:p>
    <w:p w14:paraId="7DA9C682" w14:textId="77777777" w:rsidR="00540887"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 xml:space="preserve">Resurse financiare </w:t>
      </w:r>
      <w:r w:rsidRPr="00B51482">
        <w:rPr>
          <w:rFonts w:ascii="Calibri" w:hAnsi="Calibri" w:cs="Calibri"/>
          <w:color w:val="000000"/>
          <w:sz w:val="20"/>
          <w:szCs w:val="20"/>
          <w:shd w:val="clear" w:color="auto" w:fill="FFFFFF"/>
        </w:rPr>
        <w:t>utilizate în implementarea proiectelor au fost:</w:t>
      </w:r>
    </w:p>
    <w:p w14:paraId="75316A1A" w14:textId="77777777" w:rsidR="00540887" w:rsidRPr="00B51482" w:rsidRDefault="00540887" w:rsidP="004F0F9F">
      <w:pPr>
        <w:snapToGrid w:val="0"/>
        <w:spacing w:after="120"/>
        <w:jc w:val="both"/>
        <w:rPr>
          <w:rFonts w:ascii="Calibri" w:hAnsi="Calibri" w:cs="Calibri"/>
          <w:b/>
          <w:color w:val="000000"/>
          <w:sz w:val="20"/>
          <w:szCs w:val="20"/>
          <w:shd w:val="clear" w:color="auto" w:fill="FFFFFF"/>
        </w:rPr>
      </w:pPr>
      <w:r w:rsidRPr="00B51482">
        <w:rPr>
          <w:rFonts w:ascii="Calibri" w:hAnsi="Calibri" w:cs="Calibri"/>
          <w:b/>
          <w:color w:val="000000"/>
          <w:sz w:val="20"/>
          <w:szCs w:val="20"/>
          <w:shd w:val="clear" w:color="auto" w:fill="FFFFFF"/>
        </w:rPr>
        <w:t xml:space="preserve">Proiect CRED: </w:t>
      </w:r>
    </w:p>
    <w:p w14:paraId="03C05179"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Fonduri nerambursabile UE:  17.958.791,00 lei </w:t>
      </w:r>
    </w:p>
    <w:p w14:paraId="04024356"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națională: 1.689.778,00 lei </w:t>
      </w:r>
    </w:p>
    <w:p w14:paraId="65DDEC71"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beneficiar: 415.322,00 lei </w:t>
      </w:r>
    </w:p>
    <w:p w14:paraId="0DC49FB8" w14:textId="77777777" w:rsidR="00540887" w:rsidRPr="00B51482" w:rsidRDefault="00540887" w:rsidP="007C3E03">
      <w:pPr>
        <w:numPr>
          <w:ilvl w:val="0"/>
          <w:numId w:val="18"/>
        </w:numPr>
        <w:spacing w:after="60"/>
        <w:ind w:left="714" w:hanging="357"/>
        <w:jc w:val="both"/>
        <w:rPr>
          <w:rFonts w:ascii="Calibri" w:hAnsi="Calibri" w:cs="Calibri"/>
          <w:b/>
          <w:color w:val="000000" w:themeColor="text1"/>
          <w:sz w:val="20"/>
          <w:szCs w:val="20"/>
        </w:rPr>
      </w:pPr>
      <w:r w:rsidRPr="00B51482">
        <w:rPr>
          <w:rFonts w:ascii="Calibri" w:hAnsi="Calibri" w:cs="Calibri"/>
          <w:b/>
          <w:color w:val="000000" w:themeColor="text1"/>
          <w:sz w:val="20"/>
          <w:szCs w:val="20"/>
        </w:rPr>
        <w:t xml:space="preserve">Buget total: 20.063.891,00 lei </w:t>
      </w:r>
    </w:p>
    <w:p w14:paraId="4B300233" w14:textId="73AE9F78" w:rsidR="00540887" w:rsidRPr="00B51482" w:rsidRDefault="00540887" w:rsidP="004F0F9F">
      <w:pPr>
        <w:snapToGrid w:val="0"/>
        <w:spacing w:after="120"/>
        <w:jc w:val="both"/>
        <w:rPr>
          <w:rFonts w:ascii="Calibri" w:hAnsi="Calibri" w:cs="Calibri"/>
          <w:b/>
          <w:color w:val="000000"/>
          <w:sz w:val="20"/>
          <w:szCs w:val="20"/>
          <w:shd w:val="clear" w:color="auto" w:fill="FFFFFF"/>
        </w:rPr>
      </w:pPr>
      <w:r w:rsidRPr="00B51482">
        <w:rPr>
          <w:rFonts w:ascii="Calibri" w:hAnsi="Calibri" w:cs="Calibri"/>
          <w:b/>
          <w:color w:val="000000"/>
          <w:sz w:val="20"/>
          <w:szCs w:val="20"/>
          <w:shd w:val="clear" w:color="auto" w:fill="FFFFFF"/>
        </w:rPr>
        <w:t xml:space="preserve">Proiect </w:t>
      </w:r>
      <w:r w:rsidR="00282133" w:rsidRPr="00B51482">
        <w:rPr>
          <w:rFonts w:ascii="Calibri" w:hAnsi="Calibri" w:cs="Calibri"/>
          <w:b/>
          <w:color w:val="000000"/>
          <w:sz w:val="20"/>
          <w:szCs w:val="20"/>
          <w:shd w:val="clear" w:color="auto" w:fill="FFFFFF"/>
        </w:rPr>
        <w:t>MMPS 1</w:t>
      </w:r>
      <w:r w:rsidRPr="00B51482">
        <w:rPr>
          <w:rFonts w:ascii="Calibri" w:hAnsi="Calibri" w:cs="Calibri"/>
          <w:b/>
          <w:color w:val="000000"/>
          <w:sz w:val="20"/>
          <w:szCs w:val="20"/>
          <w:shd w:val="clear" w:color="auto" w:fill="FFFFFF"/>
        </w:rPr>
        <w:t xml:space="preserve">: </w:t>
      </w:r>
    </w:p>
    <w:p w14:paraId="3C99DF79" w14:textId="77777777" w:rsidR="00F542F6"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Fonduri nerambursabile UE:  </w:t>
      </w:r>
      <w:r w:rsidR="00F542F6" w:rsidRPr="00B51482">
        <w:rPr>
          <w:rFonts w:ascii="Calibri" w:hAnsi="Calibri" w:cs="Calibri"/>
          <w:color w:val="000000" w:themeColor="text1"/>
          <w:sz w:val="20"/>
          <w:szCs w:val="20"/>
        </w:rPr>
        <w:t xml:space="preserve">11.132.580,91 </w:t>
      </w:r>
      <w:r w:rsidRPr="00B51482">
        <w:rPr>
          <w:rFonts w:ascii="Calibri" w:hAnsi="Calibri" w:cs="Calibri"/>
          <w:color w:val="000000" w:themeColor="text1"/>
          <w:sz w:val="20"/>
          <w:szCs w:val="20"/>
        </w:rPr>
        <w:t xml:space="preserve">lei </w:t>
      </w:r>
    </w:p>
    <w:p w14:paraId="7CC7DF3E" w14:textId="77777777" w:rsidR="00F542F6"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națională: </w:t>
      </w:r>
      <w:r w:rsidR="00F542F6" w:rsidRPr="00B51482">
        <w:rPr>
          <w:rFonts w:ascii="Calibri" w:hAnsi="Calibri" w:cs="Calibri"/>
          <w:color w:val="000000" w:themeColor="text1"/>
          <w:sz w:val="20"/>
          <w:szCs w:val="20"/>
        </w:rPr>
        <w:t xml:space="preserve">1.047.486,29 </w:t>
      </w:r>
      <w:r w:rsidRPr="00B51482">
        <w:rPr>
          <w:rFonts w:ascii="Calibri" w:hAnsi="Calibri" w:cs="Calibri"/>
          <w:color w:val="000000" w:themeColor="text1"/>
          <w:sz w:val="20"/>
          <w:szCs w:val="20"/>
        </w:rPr>
        <w:t xml:space="preserve">lei </w:t>
      </w:r>
    </w:p>
    <w:p w14:paraId="22A9B6F1" w14:textId="486AE88C"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beneficiar: </w:t>
      </w:r>
      <w:r w:rsidR="00F542F6" w:rsidRPr="00B51482">
        <w:rPr>
          <w:rFonts w:ascii="Calibri" w:hAnsi="Calibri" w:cs="Calibri"/>
          <w:color w:val="000000" w:themeColor="text1"/>
          <w:sz w:val="20"/>
          <w:szCs w:val="20"/>
        </w:rPr>
        <w:t xml:space="preserve">1.146.045,71 </w:t>
      </w:r>
      <w:r w:rsidRPr="00B51482">
        <w:rPr>
          <w:rFonts w:ascii="Calibri" w:hAnsi="Calibri" w:cs="Calibri"/>
          <w:color w:val="000000" w:themeColor="text1"/>
          <w:sz w:val="20"/>
          <w:szCs w:val="20"/>
        </w:rPr>
        <w:t xml:space="preserve">lei </w:t>
      </w:r>
    </w:p>
    <w:p w14:paraId="1C52F225" w14:textId="1F4445FC" w:rsidR="00F4153F" w:rsidRPr="00B51482" w:rsidRDefault="00540887" w:rsidP="007C3E03">
      <w:pPr>
        <w:numPr>
          <w:ilvl w:val="0"/>
          <w:numId w:val="18"/>
        </w:numPr>
        <w:spacing w:after="60"/>
        <w:ind w:left="714" w:hanging="357"/>
        <w:jc w:val="both"/>
        <w:rPr>
          <w:rFonts w:ascii="Calibri" w:hAnsi="Calibri" w:cs="Calibri"/>
          <w:b/>
          <w:color w:val="000000" w:themeColor="text1"/>
          <w:sz w:val="20"/>
          <w:szCs w:val="20"/>
        </w:rPr>
      </w:pPr>
      <w:r w:rsidRPr="00B51482">
        <w:rPr>
          <w:rFonts w:ascii="Calibri" w:hAnsi="Calibri" w:cs="Calibri"/>
          <w:b/>
          <w:color w:val="000000" w:themeColor="text1"/>
          <w:sz w:val="20"/>
          <w:szCs w:val="20"/>
        </w:rPr>
        <w:t xml:space="preserve">Buget total: </w:t>
      </w:r>
      <w:r w:rsidR="00282133" w:rsidRPr="00B51482">
        <w:rPr>
          <w:rFonts w:ascii="Calibri" w:hAnsi="Calibri" w:cs="Calibri"/>
          <w:b/>
          <w:color w:val="000000" w:themeColor="text1"/>
          <w:sz w:val="20"/>
          <w:szCs w:val="20"/>
        </w:rPr>
        <w:t>13</w:t>
      </w:r>
      <w:r w:rsidR="00995451" w:rsidRPr="00B51482">
        <w:rPr>
          <w:rFonts w:ascii="Calibri" w:hAnsi="Calibri" w:cs="Calibri"/>
          <w:b/>
          <w:color w:val="000000" w:themeColor="text1"/>
          <w:sz w:val="20"/>
          <w:szCs w:val="20"/>
        </w:rPr>
        <w:t>.</w:t>
      </w:r>
      <w:r w:rsidR="00282133" w:rsidRPr="00B51482">
        <w:rPr>
          <w:rFonts w:ascii="Calibri" w:hAnsi="Calibri" w:cs="Calibri"/>
          <w:b/>
          <w:color w:val="000000" w:themeColor="text1"/>
          <w:sz w:val="20"/>
          <w:szCs w:val="20"/>
        </w:rPr>
        <w:t>326</w:t>
      </w:r>
      <w:r w:rsidR="00995451" w:rsidRPr="00B51482">
        <w:rPr>
          <w:rFonts w:ascii="Calibri" w:hAnsi="Calibri" w:cs="Calibri"/>
          <w:b/>
          <w:color w:val="000000" w:themeColor="text1"/>
          <w:sz w:val="20"/>
          <w:szCs w:val="20"/>
        </w:rPr>
        <w:t>.</w:t>
      </w:r>
      <w:r w:rsidR="00282133" w:rsidRPr="00B51482">
        <w:rPr>
          <w:rFonts w:ascii="Calibri" w:hAnsi="Calibri" w:cs="Calibri"/>
          <w:b/>
          <w:color w:val="000000" w:themeColor="text1"/>
          <w:sz w:val="20"/>
          <w:szCs w:val="20"/>
        </w:rPr>
        <w:t xml:space="preserve">112,91 </w:t>
      </w:r>
      <w:r w:rsidRPr="00B51482">
        <w:rPr>
          <w:rFonts w:ascii="Calibri" w:hAnsi="Calibri" w:cs="Calibri"/>
          <w:b/>
          <w:color w:val="000000" w:themeColor="text1"/>
          <w:sz w:val="20"/>
          <w:szCs w:val="20"/>
        </w:rPr>
        <w:t xml:space="preserve">lei </w:t>
      </w:r>
    </w:p>
    <w:p w14:paraId="0978D9AE" w14:textId="0C61BB16" w:rsidR="00540887" w:rsidRPr="00B51482" w:rsidRDefault="00540887" w:rsidP="004F0F9F">
      <w:pPr>
        <w:snapToGrid w:val="0"/>
        <w:spacing w:after="120"/>
        <w:jc w:val="both"/>
        <w:rPr>
          <w:rFonts w:ascii="Calibri" w:hAnsi="Calibri" w:cs="Calibri"/>
          <w:b/>
          <w:color w:val="000000"/>
          <w:sz w:val="20"/>
          <w:szCs w:val="20"/>
          <w:shd w:val="clear" w:color="auto" w:fill="FFFFFF"/>
        </w:rPr>
      </w:pPr>
      <w:r w:rsidRPr="00B51482">
        <w:rPr>
          <w:rFonts w:ascii="Calibri" w:hAnsi="Calibri" w:cs="Calibri"/>
          <w:b/>
          <w:color w:val="000000"/>
          <w:sz w:val="20"/>
          <w:szCs w:val="20"/>
          <w:shd w:val="clear" w:color="auto" w:fill="FFFFFF"/>
        </w:rPr>
        <w:t xml:space="preserve">Proiect </w:t>
      </w:r>
      <w:r w:rsidR="00282133" w:rsidRPr="00B51482">
        <w:rPr>
          <w:rFonts w:ascii="Calibri" w:hAnsi="Calibri" w:cs="Calibri"/>
          <w:b/>
          <w:color w:val="000000" w:themeColor="text1"/>
          <w:sz w:val="20"/>
          <w:szCs w:val="20"/>
        </w:rPr>
        <w:t>MMPS 2</w:t>
      </w:r>
      <w:r w:rsidRPr="00B51482">
        <w:rPr>
          <w:rFonts w:ascii="Calibri" w:hAnsi="Calibri" w:cs="Calibri"/>
          <w:b/>
          <w:color w:val="000000"/>
          <w:sz w:val="20"/>
          <w:szCs w:val="20"/>
          <w:shd w:val="clear" w:color="auto" w:fill="FFFFFF"/>
        </w:rPr>
        <w:t xml:space="preserve">:  </w:t>
      </w:r>
    </w:p>
    <w:p w14:paraId="7C43AC78" w14:textId="555D6F3C"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Fonduri nerambursabile UE:  </w:t>
      </w:r>
      <w:r w:rsidR="001B1C3D" w:rsidRPr="00B51482">
        <w:rPr>
          <w:rFonts w:ascii="Calibri" w:hAnsi="Calibri" w:cs="Calibri"/>
          <w:color w:val="000000" w:themeColor="text1"/>
          <w:sz w:val="20"/>
          <w:szCs w:val="20"/>
        </w:rPr>
        <w:t xml:space="preserve">15.704.127,68 </w:t>
      </w:r>
      <w:r w:rsidRPr="00B51482">
        <w:rPr>
          <w:rFonts w:ascii="Calibri" w:hAnsi="Calibri" w:cs="Calibri"/>
          <w:color w:val="000000" w:themeColor="text1"/>
          <w:sz w:val="20"/>
          <w:szCs w:val="20"/>
        </w:rPr>
        <w:t xml:space="preserve">lei </w:t>
      </w:r>
    </w:p>
    <w:p w14:paraId="590C9975" w14:textId="77777777" w:rsidR="001B1C3D"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națională: </w:t>
      </w:r>
      <w:r w:rsidR="001B1C3D" w:rsidRPr="00B51482">
        <w:rPr>
          <w:rFonts w:ascii="Calibri" w:hAnsi="Calibri" w:cs="Calibri"/>
          <w:color w:val="000000" w:themeColor="text1"/>
          <w:sz w:val="20"/>
          <w:szCs w:val="20"/>
        </w:rPr>
        <w:t>1.350.554,68</w:t>
      </w:r>
      <w:r w:rsidRPr="00B51482">
        <w:rPr>
          <w:rFonts w:ascii="Calibri" w:hAnsi="Calibri" w:cs="Calibri"/>
          <w:color w:val="000000" w:themeColor="text1"/>
          <w:sz w:val="20"/>
          <w:szCs w:val="20"/>
        </w:rPr>
        <w:t xml:space="preserve"> lei </w:t>
      </w:r>
    </w:p>
    <w:p w14:paraId="15E297B3" w14:textId="4EF4F259" w:rsidR="00EB10B6" w:rsidRPr="00B51482" w:rsidRDefault="00540887" w:rsidP="007C3E03">
      <w:pPr>
        <w:numPr>
          <w:ilvl w:val="0"/>
          <w:numId w:val="18"/>
        </w:numPr>
        <w:spacing w:after="60"/>
        <w:ind w:left="714" w:hanging="357"/>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beneficiar: </w:t>
      </w:r>
      <w:r w:rsidR="001B1C3D" w:rsidRPr="00B51482">
        <w:rPr>
          <w:rFonts w:ascii="Calibri" w:hAnsi="Calibri" w:cs="Calibri"/>
          <w:color w:val="000000" w:themeColor="text1"/>
          <w:sz w:val="20"/>
          <w:szCs w:val="20"/>
        </w:rPr>
        <w:t xml:space="preserve">1.479.511,32 </w:t>
      </w:r>
      <w:r w:rsidRPr="00B51482">
        <w:rPr>
          <w:rFonts w:ascii="Calibri" w:hAnsi="Calibri" w:cs="Calibri"/>
          <w:color w:val="000000" w:themeColor="text1"/>
          <w:sz w:val="20"/>
          <w:szCs w:val="20"/>
        </w:rPr>
        <w:t xml:space="preserve">lei </w:t>
      </w:r>
    </w:p>
    <w:p w14:paraId="09FCB334" w14:textId="794A51F2" w:rsidR="00540887" w:rsidRPr="00B51482" w:rsidRDefault="00540887" w:rsidP="007C3E03">
      <w:pPr>
        <w:numPr>
          <w:ilvl w:val="0"/>
          <w:numId w:val="18"/>
        </w:numPr>
        <w:spacing w:after="60"/>
        <w:ind w:left="714" w:hanging="357"/>
        <w:jc w:val="both"/>
        <w:rPr>
          <w:rFonts w:ascii="Calibri" w:hAnsi="Calibri" w:cs="Calibri"/>
          <w:b/>
          <w:color w:val="000000" w:themeColor="text1"/>
          <w:sz w:val="20"/>
          <w:szCs w:val="20"/>
        </w:rPr>
      </w:pPr>
      <w:r w:rsidRPr="00B51482">
        <w:rPr>
          <w:rFonts w:ascii="Calibri" w:hAnsi="Calibri" w:cs="Calibri"/>
          <w:b/>
          <w:color w:val="000000" w:themeColor="text1"/>
          <w:sz w:val="20"/>
          <w:szCs w:val="20"/>
        </w:rPr>
        <w:t xml:space="preserve">Buget total: </w:t>
      </w:r>
      <w:r w:rsidR="00EB10B6" w:rsidRPr="00B51482">
        <w:rPr>
          <w:rFonts w:ascii="Calibri" w:hAnsi="Calibri" w:cs="Calibri"/>
          <w:b/>
          <w:color w:val="000000" w:themeColor="text1"/>
          <w:sz w:val="20"/>
          <w:szCs w:val="20"/>
        </w:rPr>
        <w:t xml:space="preserve">17.183.639 </w:t>
      </w:r>
      <w:r w:rsidRPr="00B51482">
        <w:rPr>
          <w:rFonts w:ascii="Calibri" w:hAnsi="Calibri" w:cs="Calibri"/>
          <w:b/>
          <w:color w:val="000000" w:themeColor="text1"/>
          <w:sz w:val="20"/>
          <w:szCs w:val="20"/>
        </w:rPr>
        <w:t xml:space="preserve">lei </w:t>
      </w:r>
    </w:p>
    <w:p w14:paraId="3E737FD2" w14:textId="36CDD626" w:rsidR="00540887" w:rsidRPr="00B51482" w:rsidRDefault="00540887" w:rsidP="004F0F9F">
      <w:pPr>
        <w:snapToGrid w:val="0"/>
        <w:spacing w:after="120"/>
        <w:jc w:val="both"/>
        <w:rPr>
          <w:rFonts w:ascii="Calibri" w:hAnsi="Calibri" w:cs="Calibri"/>
          <w:b/>
          <w:color w:val="000000"/>
          <w:sz w:val="20"/>
          <w:szCs w:val="20"/>
          <w:shd w:val="clear" w:color="auto" w:fill="FFFFFF"/>
        </w:rPr>
      </w:pPr>
      <w:r w:rsidRPr="00B51482">
        <w:rPr>
          <w:rFonts w:ascii="Calibri" w:hAnsi="Calibri" w:cs="Calibri"/>
          <w:b/>
          <w:color w:val="000000"/>
          <w:sz w:val="20"/>
          <w:szCs w:val="20"/>
          <w:shd w:val="clear" w:color="auto" w:fill="FFFFFF"/>
        </w:rPr>
        <w:t xml:space="preserve">Proiect Acces îmbunătățit pe piața muncii:  </w:t>
      </w:r>
    </w:p>
    <w:p w14:paraId="6FFB8263"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Fonduri nerambursabile UE:  13.759.581,00 lei </w:t>
      </w:r>
    </w:p>
    <w:p w14:paraId="1EC60DC6"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națională: 1.294.664,50 lei </w:t>
      </w:r>
    </w:p>
    <w:p w14:paraId="2F0B1782"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beneficiar: 307.229,50 lei </w:t>
      </w:r>
    </w:p>
    <w:p w14:paraId="5791A101" w14:textId="77777777" w:rsidR="00540887" w:rsidRPr="00B51482" w:rsidRDefault="00540887" w:rsidP="007C3E03">
      <w:pPr>
        <w:numPr>
          <w:ilvl w:val="0"/>
          <w:numId w:val="18"/>
        </w:numPr>
        <w:spacing w:after="60"/>
        <w:ind w:left="714" w:hanging="357"/>
        <w:jc w:val="both"/>
        <w:rPr>
          <w:rFonts w:ascii="Calibri" w:hAnsi="Calibri" w:cs="Calibri"/>
          <w:b/>
          <w:color w:val="000000" w:themeColor="text1"/>
          <w:sz w:val="20"/>
          <w:szCs w:val="20"/>
        </w:rPr>
      </w:pPr>
      <w:r w:rsidRPr="00B51482">
        <w:rPr>
          <w:rFonts w:ascii="Calibri" w:hAnsi="Calibri" w:cs="Calibri"/>
          <w:b/>
          <w:color w:val="000000" w:themeColor="text1"/>
          <w:sz w:val="20"/>
          <w:szCs w:val="20"/>
        </w:rPr>
        <w:t xml:space="preserve">Buget total: 16.898.922,00 lei </w:t>
      </w:r>
    </w:p>
    <w:p w14:paraId="08DA87D9" w14:textId="77777777" w:rsidR="00540887" w:rsidRPr="00B51482" w:rsidRDefault="00540887" w:rsidP="004F0F9F">
      <w:pPr>
        <w:snapToGrid w:val="0"/>
        <w:spacing w:after="120"/>
        <w:jc w:val="both"/>
        <w:rPr>
          <w:rFonts w:ascii="Calibri" w:hAnsi="Calibri" w:cs="Calibri"/>
          <w:b/>
          <w:color w:val="000000"/>
          <w:sz w:val="20"/>
          <w:szCs w:val="20"/>
          <w:shd w:val="clear" w:color="auto" w:fill="FFFFFF"/>
        </w:rPr>
      </w:pPr>
      <w:r w:rsidRPr="00B51482">
        <w:rPr>
          <w:rFonts w:ascii="Calibri" w:hAnsi="Calibri" w:cs="Calibri"/>
          <w:b/>
          <w:color w:val="000000"/>
          <w:sz w:val="20"/>
          <w:szCs w:val="20"/>
          <w:shd w:val="clear" w:color="auto" w:fill="FFFFFF"/>
        </w:rPr>
        <w:t xml:space="preserve">Proiect COMBAT:  </w:t>
      </w:r>
    </w:p>
    <w:p w14:paraId="429A3333"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Fonduri nerambursabile UE:  17.008.376,50 lei </w:t>
      </w:r>
    </w:p>
    <w:p w14:paraId="30AAFB2D"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națională: -0,47 lei </w:t>
      </w:r>
    </w:p>
    <w:p w14:paraId="2A72CA69"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Contribuție beneficiar: 1.600.350,47 lei </w:t>
      </w:r>
    </w:p>
    <w:p w14:paraId="10CBE88D" w14:textId="77777777" w:rsidR="00540887" w:rsidRPr="00B51482" w:rsidRDefault="00540887" w:rsidP="007C3E03">
      <w:pPr>
        <w:numPr>
          <w:ilvl w:val="0"/>
          <w:numId w:val="18"/>
        </w:numPr>
        <w:spacing w:after="60"/>
        <w:ind w:left="714" w:hanging="357"/>
        <w:jc w:val="both"/>
        <w:rPr>
          <w:rFonts w:ascii="Calibri" w:hAnsi="Calibri" w:cs="Calibri"/>
          <w:b/>
          <w:color w:val="000000" w:themeColor="text1"/>
          <w:sz w:val="20"/>
          <w:szCs w:val="20"/>
        </w:rPr>
      </w:pPr>
      <w:r w:rsidRPr="00B51482">
        <w:rPr>
          <w:rFonts w:ascii="Calibri" w:hAnsi="Calibri" w:cs="Calibri"/>
          <w:b/>
          <w:color w:val="000000" w:themeColor="text1"/>
          <w:sz w:val="20"/>
          <w:szCs w:val="20"/>
        </w:rPr>
        <w:t xml:space="preserve">Buget total: 18.608.726,50 lei </w:t>
      </w:r>
    </w:p>
    <w:p w14:paraId="0C083FA8" w14:textId="5D97B476" w:rsidR="00D811B0" w:rsidRPr="00B51482" w:rsidRDefault="00540887" w:rsidP="004F0F9F">
      <w:pPr>
        <w:snapToGrid w:val="0"/>
        <w:spacing w:after="120"/>
        <w:jc w:val="both"/>
        <w:rPr>
          <w:rFonts w:ascii="Calibri" w:hAnsi="Calibri" w:cs="Calibri"/>
          <w:color w:val="000000"/>
          <w:sz w:val="20"/>
          <w:szCs w:val="20"/>
          <w:shd w:val="clear" w:color="auto" w:fill="FFFFFF"/>
        </w:rPr>
      </w:pPr>
      <w:r w:rsidRPr="00B51482">
        <w:rPr>
          <w:rFonts w:ascii="Calibri" w:hAnsi="Calibri" w:cs="Calibri"/>
          <w:b/>
          <w:color w:val="000000"/>
          <w:sz w:val="20"/>
          <w:szCs w:val="20"/>
          <w:shd w:val="clear" w:color="auto" w:fill="FFFFFF"/>
        </w:rPr>
        <w:t xml:space="preserve">Resurse materiale </w:t>
      </w:r>
      <w:r w:rsidRPr="00B51482">
        <w:rPr>
          <w:rFonts w:ascii="Calibri" w:hAnsi="Calibri" w:cs="Calibri"/>
          <w:color w:val="000000"/>
          <w:sz w:val="20"/>
          <w:szCs w:val="20"/>
          <w:shd w:val="clear" w:color="auto" w:fill="FFFFFF"/>
        </w:rPr>
        <w:t xml:space="preserve">au constat în birouri și mobilier de birou, calculatoare și dispozitive hardware periferice, telefon, fax, aplicații informatice, clădiri - săli de curs sau pentru activitatea de consiliere și orientare și după caz autovehicule, etc. </w:t>
      </w:r>
    </w:p>
    <w:p w14:paraId="113169D5" w14:textId="341C9570" w:rsidR="00540887" w:rsidRPr="00011D65" w:rsidRDefault="00540887" w:rsidP="00011D65">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bookmarkStart w:id="112" w:name="_Toc68516162"/>
      <w:r w:rsidRPr="00011D65">
        <w:rPr>
          <w:rFonts w:ascii="Calibri" w:eastAsia="SimSun" w:hAnsi="Calibri" w:cs="Calibri"/>
          <w:color w:val="3CA1BC"/>
          <w:sz w:val="20"/>
          <w:szCs w:val="20"/>
          <w:lang w:bidi="ne-NP"/>
        </w:rPr>
        <w:t>Mecanisme de implementare</w:t>
      </w:r>
      <w:bookmarkEnd w:id="112"/>
      <w:r w:rsidRPr="00011D65">
        <w:rPr>
          <w:rFonts w:ascii="Calibri" w:eastAsia="SimSun" w:hAnsi="Calibri" w:cs="Calibri"/>
          <w:color w:val="3CA1BC"/>
          <w:sz w:val="20"/>
          <w:szCs w:val="20"/>
          <w:lang w:bidi="ne-NP"/>
        </w:rPr>
        <w:t xml:space="preserve"> </w:t>
      </w:r>
    </w:p>
    <w:p w14:paraId="2FB5B94B" w14:textId="77777777" w:rsidR="00540887" w:rsidRPr="00B51482" w:rsidRDefault="00540887" w:rsidP="004F0F9F">
      <w:pPr>
        <w:snapToGrid w:val="0"/>
        <w:spacing w:after="120"/>
        <w:jc w:val="both"/>
        <w:rPr>
          <w:rFonts w:ascii="Calibri" w:eastAsiaTheme="minorHAnsi" w:hAnsi="Calibri" w:cs="Calibri"/>
          <w:sz w:val="20"/>
          <w:szCs w:val="20"/>
          <w:shd w:val="clear" w:color="auto" w:fill="FFFFFF"/>
          <w:lang w:eastAsia="en-US"/>
        </w:rPr>
      </w:pPr>
      <w:r w:rsidRPr="00B51482">
        <w:rPr>
          <w:rFonts w:ascii="Calibri" w:eastAsiaTheme="minorHAnsi" w:hAnsi="Calibri" w:cs="Calibri"/>
          <w:sz w:val="20"/>
          <w:szCs w:val="20"/>
          <w:shd w:val="clear" w:color="auto" w:fill="FFFFFF"/>
          <w:lang w:eastAsia="en-US"/>
        </w:rPr>
        <w:t>Derularea proiectelor în condiții optime s-a datorat expertizei și experienței deținute de către partenerii proiectelor în desfășurarea activităților concepute pentru persoanele vulnerabile. În ciuda acestui fapt, recrutarea grupului țintă s-a dovedit a fi extrem de dificilă, atât din punct de vedere a identificării persoanelor vulnerabile, cât și a includerii acestora în cadrul activităților, presupunând un efort ridicat. În acest context fenomenul participării în cadrul activității de formare ca urmare a acordării subvențiilor s-a manifestat, împiedicând producere efectelor așteptate.</w:t>
      </w:r>
    </w:p>
    <w:p w14:paraId="7FCFB275" w14:textId="7D36B4D0" w:rsidR="00540887" w:rsidRPr="00B51482" w:rsidRDefault="00540887" w:rsidP="004F0F9F">
      <w:pPr>
        <w:snapToGrid w:val="0"/>
        <w:spacing w:after="120"/>
        <w:jc w:val="both"/>
        <w:rPr>
          <w:rFonts w:ascii="Calibri" w:eastAsiaTheme="minorHAnsi" w:hAnsi="Calibri" w:cs="Calibri"/>
          <w:sz w:val="20"/>
          <w:szCs w:val="20"/>
          <w:shd w:val="clear" w:color="auto" w:fill="FFFFFF"/>
          <w:lang w:eastAsia="en-US"/>
        </w:rPr>
      </w:pPr>
      <w:r w:rsidRPr="00B51482">
        <w:rPr>
          <w:rFonts w:ascii="Calibri" w:eastAsiaTheme="minorHAnsi" w:hAnsi="Calibri" w:cs="Calibri"/>
          <w:sz w:val="20"/>
          <w:szCs w:val="20"/>
          <w:shd w:val="clear" w:color="auto" w:fill="FFFFFF"/>
          <w:lang w:eastAsia="en-US"/>
        </w:rPr>
        <w:t xml:space="preserve">Birocrația a dus la supra încărcarea beneficiarilor de finanțare, solicitând timp suplimentar în derularea activităților prevăzute. </w:t>
      </w:r>
    </w:p>
    <w:p w14:paraId="06A8CCF4" w14:textId="4DA6D89B" w:rsidR="000C3122" w:rsidRPr="00B51482" w:rsidRDefault="000C3122" w:rsidP="004F0F9F">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B51482">
        <w:rPr>
          <w:rFonts w:ascii="Calibri" w:eastAsia="Times New Roman" w:hAnsi="Calibri" w:cs="Calibri"/>
          <w:color w:val="000000" w:themeColor="text1"/>
          <w:sz w:val="20"/>
          <w:szCs w:val="20"/>
          <w:lang w:eastAsia="en-GB"/>
        </w:rPr>
        <w:t>Nu sunt disponibile informații legate de mecanismele de implementare aferente proiectelor implementate de către MMPS.</w:t>
      </w:r>
    </w:p>
    <w:p w14:paraId="36C38A98" w14:textId="77777777" w:rsidR="000C3122" w:rsidRPr="00B51482" w:rsidRDefault="000C3122" w:rsidP="004F0F9F">
      <w:pPr>
        <w:snapToGrid w:val="0"/>
        <w:spacing w:after="60"/>
        <w:jc w:val="both"/>
        <w:rPr>
          <w:rFonts w:ascii="Calibri" w:eastAsiaTheme="minorHAnsi" w:hAnsi="Calibri" w:cs="Calibri"/>
          <w:sz w:val="20"/>
          <w:szCs w:val="20"/>
          <w:shd w:val="clear" w:color="auto" w:fill="FFFFFF"/>
          <w:lang w:eastAsia="en-US"/>
        </w:rPr>
      </w:pPr>
    </w:p>
    <w:p w14:paraId="7E0E42ED" w14:textId="4BE98E9B" w:rsidR="00540887" w:rsidRPr="00011D65" w:rsidRDefault="00540887" w:rsidP="00011D65">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bookmarkStart w:id="113" w:name="_Toc68516163"/>
      <w:r w:rsidRPr="00011D65">
        <w:rPr>
          <w:rFonts w:ascii="Calibri" w:eastAsia="SimSun" w:hAnsi="Calibri" w:cs="Calibri"/>
          <w:color w:val="3CA1BC"/>
          <w:sz w:val="20"/>
          <w:szCs w:val="20"/>
          <w:lang w:bidi="ne-NP"/>
        </w:rPr>
        <w:t>Eficacitate și impact</w:t>
      </w:r>
      <w:bookmarkEnd w:id="113"/>
      <w:r w:rsidRPr="00011D65">
        <w:rPr>
          <w:rFonts w:ascii="Calibri" w:eastAsia="SimSun" w:hAnsi="Calibri" w:cs="Calibri"/>
          <w:color w:val="3CA1BC"/>
          <w:sz w:val="20"/>
          <w:szCs w:val="20"/>
          <w:lang w:bidi="ne-NP"/>
        </w:rPr>
        <w:t xml:space="preserve"> </w:t>
      </w:r>
    </w:p>
    <w:p w14:paraId="042A7516" w14:textId="2752330C" w:rsidR="00540887" w:rsidRPr="00B51482" w:rsidRDefault="00540887" w:rsidP="004F0F9F">
      <w:pPr>
        <w:pStyle w:val="ListParagraph"/>
        <w:snapToGrid w:val="0"/>
        <w:spacing w:after="120"/>
        <w:ind w:left="0" w:firstLine="0"/>
        <w:contextualSpacing w:val="0"/>
        <w:jc w:val="both"/>
        <w:rPr>
          <w:rFonts w:ascii="Calibri" w:hAnsi="Calibri" w:cs="Calibri"/>
          <w:color w:val="auto"/>
          <w:sz w:val="20"/>
          <w:szCs w:val="20"/>
          <w:shd w:val="clear" w:color="auto" w:fill="FFFFFF"/>
        </w:rPr>
      </w:pPr>
      <w:r w:rsidRPr="00B51482">
        <w:rPr>
          <w:rFonts w:ascii="Calibri" w:hAnsi="Calibri" w:cs="Calibri"/>
          <w:color w:val="auto"/>
          <w:sz w:val="20"/>
          <w:szCs w:val="20"/>
          <w:shd w:val="clear" w:color="auto" w:fill="FFFFFF"/>
        </w:rPr>
        <w:t>La nivelul logicii de intervenție, obiectivele specifice propuse răspund într-o măsură ridicată nevoilor identificate în rândul grupurilor țintă, iar activitățile planificate și rezultatele așteptate au fost definite coerent și sunt în concordanță cu acestea.</w:t>
      </w:r>
    </w:p>
    <w:p w14:paraId="6BDA918D" w14:textId="7777777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eastAsiaTheme="minorHAnsi" w:hAnsi="Calibri" w:cs="Calibri"/>
          <w:sz w:val="20"/>
          <w:szCs w:val="20"/>
          <w:shd w:val="clear" w:color="auto" w:fill="FFFFFF"/>
          <w:lang w:eastAsia="en-US"/>
        </w:rPr>
        <w:t>Prin activitățile planificate în cadrul proiectelor selectate s-a urmărit facilitarea accesului și încurajarea participării pe piața muncii a persoanelor vulnerabile, pentru ca un număr cât mai mare de persoane beneficiare</w:t>
      </w:r>
      <w:r w:rsidRPr="00B51482">
        <w:rPr>
          <w:rFonts w:ascii="Calibri" w:hAnsi="Calibri" w:cs="Calibri"/>
          <w:sz w:val="20"/>
          <w:szCs w:val="20"/>
          <w:shd w:val="clear" w:color="auto" w:fill="FFFFFF"/>
        </w:rPr>
        <w:t xml:space="preserve"> ale intervențiilor să fie capabile de a identifica un loc de muncă și a fi angrenate în activități profesionale recunoscute legal.  </w:t>
      </w:r>
    </w:p>
    <w:p w14:paraId="3D7A5250" w14:textId="7777777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 xml:space="preserve">În acest sens au fost propuse abordări integrate în concordanță cu nevoile particulare ale acestor grupurilor țintă: </w:t>
      </w:r>
    </w:p>
    <w:p w14:paraId="18B4ABEB"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Informarea, consilierea și medierea profesională (evaluare ofertelor de pe piața muncii și orientarea persoanelor vulnerabile în funcție de potențialul acestora). </w:t>
      </w:r>
    </w:p>
    <w:p w14:paraId="66341C94"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Organizarea cursurilor de formare profesională, pentru calificarea persoanelor (lucrător în alimentație; operator introducere, validare și prelucrare date; lucrător în cultura plantelor; frizer; lucrător în domeniul creșterii animalelor; lucrător în construcții și tâmplărie, agent de paza, operator IT, ospătar, bucătar, îngrijitori bătrâni la domiciliu, etc.), acordând-se în acest sens subvenții financiare pentru a facilita participare în cadrul cursurilor (în situațiile femeilor singure, a persoanelor care au în grija persoane dependente, etc.).</w:t>
      </w:r>
    </w:p>
    <w:p w14:paraId="78393B2B"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Derularea campaniilor de sensibilizare în rândul angajatorilor și în rândul societății civile pentru prevenirea discriminării și excluziunii sociale a persoanelor vulnerabile. </w:t>
      </w:r>
    </w:p>
    <w:p w14:paraId="469FE5EB"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Organizarea programelor de dezvoltare a abilitaților TIC în vederea identificării unui loc de muncă, informare cu privire la identificarea unui loc de muncă; </w:t>
      </w:r>
    </w:p>
    <w:p w14:paraId="7F44479A"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Organizarea burselor locurilor de muncă; </w:t>
      </w:r>
    </w:p>
    <w:p w14:paraId="1F662F8D"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Dezvoltarea personală și pregătirea profesională a persoanelor aflate în sistemul penitenciar, în vederea integrării sociale și pe piața muncii, pentru ca aceste persoane sa fie capabile de a-și asigura condiții bune de trai și pentru a nu recidiva, ceea ce i-ar readuce în situația de privare de liberate (proiectul CRED): programe de educație pentru sănătate, activități de consiliere socială și psihologică în vederea pregătirii pentru eliberare, suport în întocmire planurilor individualizate de inserție socială, derularea programelor de prevenție a comiterii de infracțiuni, etc.). </w:t>
      </w:r>
    </w:p>
    <w:p w14:paraId="293E5D01"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Pregătire pentru muncă, consiliere și orientare, angajare asistată prin care persoana cu dizabilități, să fie însoțită într-o primă fază de un specialist pentru a se familiariza cu mediul de lucru, cu ceea ce înseamnă angajator, personal de conducere, etc. Prin angajare asistată s-a urmărit și ca personalul să înțeleagă ce înseamnă un program de lucru adaptat, gestionarea unor probleme de sănătate, modul în care se produce interacțiunea colegilor cu persoanele cu dizabilități (proiectul COMBAT).</w:t>
      </w:r>
    </w:p>
    <w:p w14:paraId="5882C48E" w14:textId="77777777" w:rsidR="00540887" w:rsidRPr="00B51482"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B51482">
        <w:rPr>
          <w:rFonts w:ascii="Calibri" w:hAnsi="Calibri" w:cs="Calibri"/>
          <w:color w:val="000000" w:themeColor="text1"/>
          <w:sz w:val="20"/>
          <w:szCs w:val="20"/>
        </w:rPr>
        <w:t xml:space="preserve">Formarea profesională a personalului din sistemul de incluziune socială. </w:t>
      </w:r>
    </w:p>
    <w:p w14:paraId="2BBB6995" w14:textId="7CDCD82C"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Proiectele își propuneau și realizarea de studii în domeniu (privind nevoile, atitudinea față de muncă a grupului țintă, barierele care restricționează accesul pe piața muncii a acestora, nevoile de formare profesională, percepția managerilor față de accesul pe piața muncii și păstrarea locurilor de muncă de către persoanele vulnerabile); dezvoltarea de strategii cu privire la integrarea persoanelor vulnerabile, care să reprezinte o baza de îmbunătățire a legislației din domeniul protecției sociale a persoanelor care părăsesc sistemul penitenciar, neexistând la momentul depunerii proiectului un sistem de protecție socială post-detenție bine structurat (proiectul CRED) și elaborarea de pachete de măsuri legislative ce vizează domeniul ocupării forței de muncă, formării profesionale şi accesibilizării locurilor de muncă pentru persoanele cu dizabilități (proiectul COMBAT).</w:t>
      </w:r>
    </w:p>
    <w:p w14:paraId="374C5D0C" w14:textId="3F5E18A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Proiectele avea</w:t>
      </w:r>
      <w:r w:rsidR="000C3122" w:rsidRPr="00B51482">
        <w:rPr>
          <w:rFonts w:ascii="Calibri" w:hAnsi="Calibri" w:cs="Calibri"/>
          <w:sz w:val="20"/>
          <w:szCs w:val="20"/>
          <w:shd w:val="clear" w:color="auto" w:fill="FFFFFF"/>
        </w:rPr>
        <w:t>u</w:t>
      </w:r>
      <w:r w:rsidRPr="00B51482">
        <w:rPr>
          <w:rFonts w:ascii="Calibri" w:hAnsi="Calibri" w:cs="Calibri"/>
          <w:sz w:val="20"/>
          <w:szCs w:val="20"/>
          <w:shd w:val="clear" w:color="auto" w:fill="FFFFFF"/>
        </w:rPr>
        <w:t xml:space="preserve"> în vedere și crearea de rețele de susținere a procesului de inserție socială a persoanelor vulnerabile prin implicarea actorilor relevanți în domeniu: angajatori, patronate, organizații sindicale, ONG-uri, a autorităților responsabile în domeniu, etc. vizând obținerea celor mai bune rezultate menite să asigure reușita reintegrării în comunitate și pe piața muncii a acestor persoane.</w:t>
      </w:r>
    </w:p>
    <w:p w14:paraId="38F5D971" w14:textId="7777777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O parte din persoanele vulnerabile nu s-au angajat ulterior finalizării intervențiilor și nu lucrează nici în prezent, nefiind motivați să muncească și să își depășească situația (o parte din aceste persoane trăiesc în condiții precare), din vaste motive precum: consideră că locurile de muncă sunt sub așteptările lor, se complac în situația în care se află și beneficiază de vaste servicii sociale, în cazul tinerilor dezinstituționalizați, activitatea din centru nu îi obișnuiește pentru ceea ce urmează să întâlnească pe piața muncii, iar aceștia se obișnuiesc a trai din mila altora, salariile sunt prea mici, etc.</w:t>
      </w:r>
    </w:p>
    <w:p w14:paraId="73B49EC8" w14:textId="78EC7B6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 xml:space="preserve"> Angajatorii se dovedeau a fi încă reticenți în a-i angaja pe cei vulnerabili, având așteptări prea mari  de la aceștia, cu toate că nu pot fi comparați cu restul angajaților din nici un punct de vedere al evoluției profesionale. Aceste categorii de persoane au nevoie de înțelegere și acompaniere pentru a putea fi obținute rezultate favorabile. </w:t>
      </w:r>
    </w:p>
    <w:p w14:paraId="733C5245" w14:textId="7777777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 xml:space="preserve">Pentru </w:t>
      </w:r>
      <w:r w:rsidRPr="00B51482">
        <w:rPr>
          <w:rFonts w:ascii="Calibri" w:eastAsiaTheme="minorHAnsi" w:hAnsi="Calibri" w:cs="Calibri"/>
          <w:b/>
          <w:sz w:val="20"/>
          <w:szCs w:val="20"/>
          <w:shd w:val="clear" w:color="auto" w:fill="FFFFFF"/>
          <w:lang w:eastAsia="en-US"/>
        </w:rPr>
        <w:t>asigurarea bunăstării persoanelor vulnerabile</w:t>
      </w:r>
      <w:r w:rsidRPr="00B51482">
        <w:rPr>
          <w:rFonts w:ascii="Calibri" w:eastAsiaTheme="minorHAnsi" w:hAnsi="Calibri" w:cs="Calibri"/>
          <w:sz w:val="20"/>
          <w:szCs w:val="20"/>
          <w:shd w:val="clear" w:color="auto" w:fill="FFFFFF"/>
          <w:lang w:eastAsia="en-US"/>
        </w:rPr>
        <w:t xml:space="preserve"> </w:t>
      </w:r>
      <w:r w:rsidRPr="00B51482">
        <w:rPr>
          <w:rFonts w:ascii="Calibri" w:hAnsi="Calibri" w:cs="Calibri"/>
          <w:sz w:val="20"/>
          <w:szCs w:val="20"/>
          <w:shd w:val="clear" w:color="auto" w:fill="FFFFFF"/>
        </w:rPr>
        <w:t xml:space="preserve">ar fi fost extrem de util încurajarea intervențiilor care vizează și dezvoltarea personală a persoanelor vulnerabile, îmbunătățirea stimei de sine, creșterea interesului față de modul în care arată, schimbarea mentalităților, stimularea interesului față de diversele acțiuni derulate pentru îmbunătățirea situației proprii (pentru succesul oricărei intervenții interesul trebuie să fie manifestat de beneficiarul final), prin consiliere psihologică. </w:t>
      </w:r>
    </w:p>
    <w:p w14:paraId="03FF9DAC" w14:textId="77777777" w:rsidR="00540887" w:rsidRPr="00B51482" w:rsidRDefault="00540887" w:rsidP="004F0F9F">
      <w:pPr>
        <w:spacing w:after="120"/>
        <w:jc w:val="both"/>
        <w:rPr>
          <w:rFonts w:ascii="Calibri" w:hAnsi="Calibri" w:cs="Calibri"/>
          <w:sz w:val="20"/>
          <w:szCs w:val="20"/>
          <w:shd w:val="clear" w:color="auto" w:fill="FFFFFF"/>
        </w:rPr>
      </w:pPr>
      <w:r w:rsidRPr="00B51482">
        <w:rPr>
          <w:rFonts w:ascii="Calibri" w:hAnsi="Calibri" w:cs="Calibri"/>
          <w:sz w:val="20"/>
          <w:szCs w:val="20"/>
          <w:shd w:val="clear" w:color="auto" w:fill="FFFFFF"/>
        </w:rPr>
        <w:t xml:space="preserve">Sunt necesare abordări integrate, prin colaborarea tuturor serviciilor sociale (inclusiv acțiunile de asigurare a nevoilor de bază), însă pentru reușita unei intervenții inițial trebuie identificați factorii care au stat la baza vulnerabilității și aplicarea de intervenții particularizate, pentru ca persoanele în cauză să depășească situația vulnerabilă. Prin POSDRU, persoanele vulnerabile au fost implicate în mare parte, în cadrul acelorași tipuri de intervenții, cu toate că prezentau nevoi specifice, ceea ce nu a dus la o îmbunătățire a situației critice în care acestea se aflau.  În acest sens, sunt necesare strategii bine puse la punct, pe o perioadă mai îndelungată și implicarea autorităților locale, regionale și centrale cu atribuții în domeniul incluziunii sociale. </w:t>
      </w:r>
    </w:p>
    <w:p w14:paraId="2C88FFDC" w14:textId="77777777" w:rsidR="00540887" w:rsidRPr="00B51482" w:rsidRDefault="00540887" w:rsidP="004F0F9F">
      <w:pPr>
        <w:spacing w:after="120"/>
        <w:jc w:val="both"/>
        <w:rPr>
          <w:rFonts w:ascii="Calibri" w:eastAsiaTheme="minorHAnsi" w:hAnsi="Calibri" w:cs="Calibri"/>
          <w:b/>
          <w:sz w:val="20"/>
          <w:szCs w:val="20"/>
          <w:shd w:val="clear" w:color="auto" w:fill="FFFFFF"/>
          <w:lang w:eastAsia="en-US"/>
        </w:rPr>
      </w:pPr>
      <w:r w:rsidRPr="00B51482">
        <w:rPr>
          <w:rFonts w:ascii="Calibri" w:eastAsiaTheme="minorHAnsi" w:hAnsi="Calibri" w:cs="Calibri"/>
          <w:b/>
          <w:sz w:val="20"/>
          <w:szCs w:val="20"/>
          <w:shd w:val="clear" w:color="auto" w:fill="FFFFFF"/>
          <w:lang w:eastAsia="en-US"/>
        </w:rPr>
        <w:t xml:space="preserve">Nivelul de îndeplinirea a indicatorilor  </w:t>
      </w:r>
    </w:p>
    <w:p w14:paraId="1ECC5C43" w14:textId="77777777" w:rsidR="00540887" w:rsidRPr="00B51482" w:rsidRDefault="00540887" w:rsidP="004F0F9F">
      <w:pPr>
        <w:spacing w:after="120"/>
        <w:rPr>
          <w:rFonts w:ascii="Calibri" w:hAnsi="Calibri" w:cs="Calibri"/>
          <w:sz w:val="20"/>
          <w:szCs w:val="20"/>
          <w:lang w:eastAsia="en-US"/>
        </w:rPr>
      </w:pPr>
      <w:r w:rsidRPr="00B51482">
        <w:rPr>
          <w:rFonts w:ascii="Calibri" w:hAnsi="Calibri" w:cs="Calibri"/>
          <w:sz w:val="20"/>
          <w:szCs w:val="20"/>
          <w:lang w:eastAsia="en-US"/>
        </w:rPr>
        <w:t>Gradul de realizare</w:t>
      </w:r>
      <w:r w:rsidRPr="00B51482">
        <w:rPr>
          <w:rStyle w:val="FootnoteReference"/>
          <w:rFonts w:ascii="Calibri" w:hAnsi="Calibri" w:cs="Calibri"/>
          <w:sz w:val="20"/>
          <w:szCs w:val="20"/>
          <w:lang w:eastAsia="en-US"/>
        </w:rPr>
        <w:footnoteReference w:id="10"/>
      </w:r>
      <w:r w:rsidRPr="00B51482">
        <w:rPr>
          <w:rFonts w:ascii="Calibri" w:hAnsi="Calibri" w:cs="Calibri"/>
          <w:sz w:val="20"/>
          <w:szCs w:val="20"/>
          <w:lang w:eastAsia="en-US"/>
        </w:rPr>
        <w:t xml:space="preserve"> al indicatorilor asumați în cadrul</w:t>
      </w:r>
      <w:r w:rsidRPr="00B51482">
        <w:rPr>
          <w:rFonts w:ascii="Calibri" w:hAnsi="Calibri" w:cs="Calibri"/>
          <w:b/>
          <w:sz w:val="20"/>
          <w:szCs w:val="20"/>
          <w:lang w:eastAsia="en-US"/>
        </w:rPr>
        <w:t xml:space="preserve"> proiectului CRED</w:t>
      </w:r>
      <w:r w:rsidRPr="00B51482">
        <w:rPr>
          <w:rFonts w:ascii="Calibri" w:hAnsi="Calibri" w:cs="Calibri"/>
          <w:sz w:val="20"/>
          <w:szCs w:val="20"/>
          <w:lang w:eastAsia="en-US"/>
        </w:rPr>
        <w:t xml:space="preserve"> se regăsește în tabelul de mai jos. </w:t>
      </w:r>
    </w:p>
    <w:tbl>
      <w:tblPr>
        <w:tblStyle w:val="GridTable4-Accent1"/>
        <w:tblW w:w="9351" w:type="dxa"/>
        <w:jc w:val="center"/>
        <w:tblLook w:val="04A0" w:firstRow="1" w:lastRow="0" w:firstColumn="1" w:lastColumn="0" w:noHBand="0" w:noVBand="1"/>
      </w:tblPr>
      <w:tblGrid>
        <w:gridCol w:w="5926"/>
        <w:gridCol w:w="1274"/>
        <w:gridCol w:w="875"/>
        <w:gridCol w:w="1276"/>
      </w:tblGrid>
      <w:tr w:rsidR="004C1256" w:rsidRPr="0055141A" w14:paraId="5949D8D3" w14:textId="77777777" w:rsidTr="00FE4B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B2B7801" w14:textId="10963545" w:rsidR="004C1256" w:rsidRPr="0055141A" w:rsidRDefault="004C1256" w:rsidP="000F63B2">
            <w:pPr>
              <w:spacing w:before="120" w:after="160" w:line="259" w:lineRule="auto"/>
              <w:jc w:val="center"/>
              <w:rPr>
                <w:rFonts w:ascii="Calibri" w:hAnsi="Calibri" w:cs="Calibri"/>
                <w:sz w:val="18"/>
                <w:szCs w:val="18"/>
                <w:lang w:eastAsia="en-US"/>
              </w:rPr>
            </w:pPr>
            <w:r w:rsidRPr="0055141A">
              <w:rPr>
                <w:rFonts w:ascii="Calibri" w:hAnsi="Calibri" w:cs="Calibri"/>
                <w:sz w:val="18"/>
                <w:szCs w:val="18"/>
              </w:rPr>
              <w:t>Indicatori de output</w:t>
            </w:r>
          </w:p>
        </w:tc>
        <w:tc>
          <w:tcPr>
            <w:tcW w:w="1274" w:type="dxa"/>
            <w:vAlign w:val="center"/>
          </w:tcPr>
          <w:p w14:paraId="1DA7742A" w14:textId="6D864240" w:rsidR="004C1256" w:rsidRPr="0055141A" w:rsidRDefault="004C1256" w:rsidP="000F63B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55141A">
              <w:rPr>
                <w:rFonts w:ascii="Calibri" w:hAnsi="Calibri" w:cs="Calibri"/>
                <w:sz w:val="18"/>
                <w:szCs w:val="18"/>
              </w:rPr>
              <w:t>Planificat</w:t>
            </w:r>
          </w:p>
        </w:tc>
        <w:tc>
          <w:tcPr>
            <w:tcW w:w="875" w:type="dxa"/>
            <w:vAlign w:val="center"/>
          </w:tcPr>
          <w:p w14:paraId="3C2032C5" w14:textId="52A87534" w:rsidR="004C1256" w:rsidRPr="0055141A" w:rsidRDefault="004C1256" w:rsidP="000F63B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55141A">
              <w:rPr>
                <w:rFonts w:ascii="Calibri" w:hAnsi="Calibri" w:cs="Calibri"/>
                <w:sz w:val="18"/>
                <w:szCs w:val="18"/>
              </w:rPr>
              <w:t>Realizat</w:t>
            </w:r>
          </w:p>
        </w:tc>
        <w:tc>
          <w:tcPr>
            <w:tcW w:w="1276" w:type="dxa"/>
            <w:vAlign w:val="center"/>
          </w:tcPr>
          <w:p w14:paraId="3A487C4B" w14:textId="23A531B8" w:rsidR="004C1256" w:rsidRPr="0055141A" w:rsidRDefault="004C1256" w:rsidP="000F63B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55141A">
              <w:rPr>
                <w:rFonts w:ascii="Calibri" w:hAnsi="Calibri" w:cs="Calibri"/>
                <w:sz w:val="18"/>
                <w:szCs w:val="18"/>
              </w:rPr>
              <w:t>Grad de realizare</w:t>
            </w:r>
          </w:p>
        </w:tc>
      </w:tr>
      <w:tr w:rsidR="004C1256" w:rsidRPr="0055141A" w14:paraId="21C64E34"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60BDA02A" w14:textId="4FB2EE4A"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274" w:type="dxa"/>
            <w:vAlign w:val="center"/>
          </w:tcPr>
          <w:p w14:paraId="65B65834" w14:textId="1E6C7F13"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500</w:t>
            </w:r>
          </w:p>
        </w:tc>
        <w:tc>
          <w:tcPr>
            <w:tcW w:w="875" w:type="dxa"/>
            <w:vAlign w:val="center"/>
          </w:tcPr>
          <w:p w14:paraId="1F62A0C7" w14:textId="4353CED9"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560</w:t>
            </w:r>
          </w:p>
        </w:tc>
        <w:tc>
          <w:tcPr>
            <w:tcW w:w="1276" w:type="dxa"/>
            <w:vAlign w:val="center"/>
          </w:tcPr>
          <w:p w14:paraId="25BEBCA0" w14:textId="01333799"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F63B2">
              <w:rPr>
                <w:rFonts w:ascii="Calibri" w:hAnsi="Calibri" w:cs="Calibri"/>
                <w:color w:val="00B050"/>
                <w:sz w:val="18"/>
                <w:szCs w:val="18"/>
              </w:rPr>
              <w:t>112%</w:t>
            </w:r>
          </w:p>
        </w:tc>
      </w:tr>
      <w:tr w:rsidR="004C1256" w:rsidRPr="0055141A" w14:paraId="7102018C"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C64DA41" w14:textId="75023BF6"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persoane de etnie romă</w:t>
            </w:r>
          </w:p>
        </w:tc>
        <w:tc>
          <w:tcPr>
            <w:tcW w:w="1274" w:type="dxa"/>
            <w:vAlign w:val="center"/>
          </w:tcPr>
          <w:p w14:paraId="5415D9B6" w14:textId="71C33FFB"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875" w:type="dxa"/>
            <w:vAlign w:val="center"/>
          </w:tcPr>
          <w:p w14:paraId="654DFCBF" w14:textId="6A7A6483"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131</w:t>
            </w:r>
          </w:p>
        </w:tc>
        <w:tc>
          <w:tcPr>
            <w:tcW w:w="1276" w:type="dxa"/>
            <w:vAlign w:val="center"/>
          </w:tcPr>
          <w:p w14:paraId="7BE61F39" w14:textId="746ED7D1" w:rsidR="004C1256" w:rsidRPr="000F63B2"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131%</w:t>
            </w:r>
          </w:p>
        </w:tc>
      </w:tr>
      <w:tr w:rsidR="004C1256" w:rsidRPr="0055141A" w14:paraId="171044BD"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65AA6A06" w14:textId="6629B68A"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persoane care au beneficiat de consiliere/orientare – acces pe piața muncii</w:t>
            </w:r>
          </w:p>
        </w:tc>
        <w:tc>
          <w:tcPr>
            <w:tcW w:w="1274" w:type="dxa"/>
            <w:vAlign w:val="center"/>
          </w:tcPr>
          <w:p w14:paraId="55B250A1" w14:textId="694CA898"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1200</w:t>
            </w:r>
          </w:p>
        </w:tc>
        <w:tc>
          <w:tcPr>
            <w:tcW w:w="875" w:type="dxa"/>
            <w:vAlign w:val="center"/>
          </w:tcPr>
          <w:p w14:paraId="34CC1245" w14:textId="3CECAE9A"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1644</w:t>
            </w:r>
          </w:p>
        </w:tc>
        <w:tc>
          <w:tcPr>
            <w:tcW w:w="1276" w:type="dxa"/>
            <w:vAlign w:val="center"/>
          </w:tcPr>
          <w:p w14:paraId="13E5BC7B" w14:textId="5EF32C8D"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137%</w:t>
            </w:r>
          </w:p>
        </w:tc>
      </w:tr>
      <w:tr w:rsidR="004C1256" w:rsidRPr="0055141A" w14:paraId="3980C108"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28DA8F3" w14:textId="1B7A2135"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femei</w:t>
            </w:r>
          </w:p>
        </w:tc>
        <w:tc>
          <w:tcPr>
            <w:tcW w:w="1274" w:type="dxa"/>
            <w:vAlign w:val="center"/>
          </w:tcPr>
          <w:p w14:paraId="0F972BE7" w14:textId="3758A4CD"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300</w:t>
            </w:r>
          </w:p>
        </w:tc>
        <w:tc>
          <w:tcPr>
            <w:tcW w:w="875" w:type="dxa"/>
            <w:vAlign w:val="center"/>
          </w:tcPr>
          <w:p w14:paraId="357BE42F" w14:textId="5EB72F4D"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264</w:t>
            </w:r>
          </w:p>
        </w:tc>
        <w:tc>
          <w:tcPr>
            <w:tcW w:w="1276" w:type="dxa"/>
            <w:vAlign w:val="center"/>
          </w:tcPr>
          <w:p w14:paraId="6CEDB072" w14:textId="349E8D37"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40EAFF" w:themeColor="accent2" w:themeTint="99"/>
                <w:sz w:val="18"/>
                <w:szCs w:val="18"/>
                <w:shd w:val="clear" w:color="auto" w:fill="FFFFFF"/>
              </w:rPr>
            </w:pPr>
            <w:r w:rsidRPr="0055141A">
              <w:rPr>
                <w:rFonts w:ascii="Calibri" w:hAnsi="Calibri" w:cs="Calibri"/>
                <w:color w:val="FF0000"/>
                <w:sz w:val="18"/>
                <w:szCs w:val="18"/>
              </w:rPr>
              <w:t>88%</w:t>
            </w:r>
          </w:p>
        </w:tc>
      </w:tr>
      <w:tr w:rsidR="004C1256" w:rsidRPr="0055141A" w14:paraId="45BBFD0F"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B2210BE" w14:textId="57E7F9F8"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de etnie romă</w:t>
            </w:r>
          </w:p>
        </w:tc>
        <w:tc>
          <w:tcPr>
            <w:tcW w:w="1274" w:type="dxa"/>
            <w:vAlign w:val="center"/>
          </w:tcPr>
          <w:p w14:paraId="74E91479" w14:textId="796D90E8"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200</w:t>
            </w:r>
          </w:p>
        </w:tc>
        <w:tc>
          <w:tcPr>
            <w:tcW w:w="875" w:type="dxa"/>
            <w:vAlign w:val="center"/>
          </w:tcPr>
          <w:p w14:paraId="2CC362CA" w14:textId="7B5D111C"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906</w:t>
            </w:r>
          </w:p>
        </w:tc>
        <w:tc>
          <w:tcPr>
            <w:tcW w:w="1276" w:type="dxa"/>
            <w:vAlign w:val="center"/>
          </w:tcPr>
          <w:p w14:paraId="5EB1AA89" w14:textId="3C6650B0"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453%</w:t>
            </w:r>
          </w:p>
        </w:tc>
      </w:tr>
      <w:tr w:rsidR="004C1256" w:rsidRPr="0055141A" w14:paraId="29699C1F"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6F9FE26" w14:textId="53970FAD" w:rsidR="004C1256" w:rsidRPr="000636C3" w:rsidRDefault="004C1256" w:rsidP="00213961">
            <w:pPr>
              <w:spacing w:before="120" w:after="120" w:line="259" w:lineRule="auto"/>
              <w:contextualSpacing/>
              <w:jc w:val="both"/>
              <w:rPr>
                <w:rFonts w:ascii="Calibri" w:hAnsi="Calibri" w:cs="Calibri"/>
                <w:color w:val="000000"/>
                <w:sz w:val="18"/>
                <w:szCs w:val="18"/>
              </w:rPr>
            </w:pPr>
            <w:r w:rsidRPr="000636C3">
              <w:rPr>
                <w:rFonts w:ascii="Calibri" w:hAnsi="Calibri" w:cs="Calibri"/>
                <w:color w:val="000000"/>
                <w:sz w:val="18"/>
                <w:szCs w:val="18"/>
              </w:rPr>
              <w:t>Indicatori adiționali</w:t>
            </w:r>
          </w:p>
        </w:tc>
        <w:tc>
          <w:tcPr>
            <w:tcW w:w="1274" w:type="dxa"/>
            <w:vAlign w:val="center"/>
          </w:tcPr>
          <w:p w14:paraId="7F97C401" w14:textId="77777777"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875" w:type="dxa"/>
            <w:vAlign w:val="center"/>
          </w:tcPr>
          <w:p w14:paraId="7C475026" w14:textId="77777777"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76" w:type="dxa"/>
            <w:vAlign w:val="center"/>
          </w:tcPr>
          <w:p w14:paraId="56DAB053" w14:textId="77777777" w:rsidR="004C1256" w:rsidRPr="000F63B2"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p>
        </w:tc>
      </w:tr>
      <w:tr w:rsidR="004C1256" w:rsidRPr="0055141A" w14:paraId="69239A10"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D72A541" w14:textId="15DA3879"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participanți informare piața muncii </w:t>
            </w:r>
          </w:p>
        </w:tc>
        <w:tc>
          <w:tcPr>
            <w:tcW w:w="1274" w:type="dxa"/>
            <w:vAlign w:val="center"/>
          </w:tcPr>
          <w:p w14:paraId="423A82AF" w14:textId="6FB53992"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4000</w:t>
            </w:r>
          </w:p>
        </w:tc>
        <w:tc>
          <w:tcPr>
            <w:tcW w:w="875" w:type="dxa"/>
            <w:vAlign w:val="center"/>
          </w:tcPr>
          <w:p w14:paraId="59B445C5" w14:textId="166E780C"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4856</w:t>
            </w:r>
          </w:p>
        </w:tc>
        <w:tc>
          <w:tcPr>
            <w:tcW w:w="1276" w:type="dxa"/>
            <w:vAlign w:val="center"/>
          </w:tcPr>
          <w:p w14:paraId="73E57A5E" w14:textId="27002E51"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121,40%</w:t>
            </w:r>
          </w:p>
        </w:tc>
      </w:tr>
      <w:tr w:rsidR="004C1256" w:rsidRPr="0055141A" w14:paraId="53D8E9D4"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34B26A7B" w14:textId="438F5503"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participanți educației pentru sănătate </w:t>
            </w:r>
          </w:p>
        </w:tc>
        <w:tc>
          <w:tcPr>
            <w:tcW w:w="1274" w:type="dxa"/>
            <w:vAlign w:val="center"/>
          </w:tcPr>
          <w:p w14:paraId="3BABD0F8" w14:textId="6CBD3C9D"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2000</w:t>
            </w:r>
          </w:p>
        </w:tc>
        <w:tc>
          <w:tcPr>
            <w:tcW w:w="875" w:type="dxa"/>
            <w:vAlign w:val="center"/>
          </w:tcPr>
          <w:p w14:paraId="497C7D3B" w14:textId="32CB3BC9"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2120</w:t>
            </w:r>
          </w:p>
        </w:tc>
        <w:tc>
          <w:tcPr>
            <w:tcW w:w="1276" w:type="dxa"/>
            <w:vAlign w:val="center"/>
          </w:tcPr>
          <w:p w14:paraId="47DD10AF" w14:textId="39C16576" w:rsidR="004C1256" w:rsidRPr="000F63B2"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106%</w:t>
            </w:r>
          </w:p>
        </w:tc>
      </w:tr>
      <w:tr w:rsidR="004C1256" w:rsidRPr="0055141A" w14:paraId="5FEC3FFE"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56CCE7C9" w14:textId="055FE864"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participanți programe de prevenției </w:t>
            </w:r>
          </w:p>
        </w:tc>
        <w:tc>
          <w:tcPr>
            <w:tcW w:w="1274" w:type="dxa"/>
            <w:vAlign w:val="center"/>
          </w:tcPr>
          <w:p w14:paraId="0DE4F8EB" w14:textId="4B62F422"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150</w:t>
            </w:r>
          </w:p>
        </w:tc>
        <w:tc>
          <w:tcPr>
            <w:tcW w:w="875" w:type="dxa"/>
            <w:vAlign w:val="center"/>
          </w:tcPr>
          <w:p w14:paraId="242DFC41" w14:textId="2E3C91D9"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173</w:t>
            </w:r>
          </w:p>
        </w:tc>
        <w:tc>
          <w:tcPr>
            <w:tcW w:w="1276" w:type="dxa"/>
            <w:vAlign w:val="center"/>
          </w:tcPr>
          <w:p w14:paraId="13331BE3" w14:textId="64B3EEF9"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115,33%</w:t>
            </w:r>
          </w:p>
        </w:tc>
      </w:tr>
      <w:tr w:rsidR="004C1256" w:rsidRPr="0055141A" w14:paraId="5FBF1EB2"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73470E3" w14:textId="01FF4285"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participanți întocmire plan de </w:t>
            </w:r>
            <w:r w:rsidR="004C2358" w:rsidRPr="0055141A">
              <w:rPr>
                <w:rFonts w:ascii="Calibri" w:hAnsi="Calibri" w:cs="Calibri"/>
                <w:b w:val="0"/>
                <w:bCs w:val="0"/>
                <w:color w:val="000000"/>
                <w:sz w:val="18"/>
                <w:szCs w:val="18"/>
              </w:rPr>
              <w:t>reinserția</w:t>
            </w:r>
            <w:r w:rsidRPr="0055141A">
              <w:rPr>
                <w:rFonts w:ascii="Calibri" w:hAnsi="Calibri" w:cs="Calibri"/>
                <w:b w:val="0"/>
                <w:bCs w:val="0"/>
                <w:color w:val="000000"/>
                <w:sz w:val="18"/>
                <w:szCs w:val="18"/>
              </w:rPr>
              <w:t xml:space="preserve"> socială  </w:t>
            </w:r>
          </w:p>
        </w:tc>
        <w:tc>
          <w:tcPr>
            <w:tcW w:w="1274" w:type="dxa"/>
            <w:vAlign w:val="center"/>
          </w:tcPr>
          <w:p w14:paraId="41DB80F8" w14:textId="7FFBB25E"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75" w:type="dxa"/>
            <w:vAlign w:val="center"/>
          </w:tcPr>
          <w:p w14:paraId="1CEF6F08" w14:textId="75F6AF7D"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1068</w:t>
            </w:r>
          </w:p>
        </w:tc>
        <w:tc>
          <w:tcPr>
            <w:tcW w:w="1276" w:type="dxa"/>
            <w:vAlign w:val="center"/>
          </w:tcPr>
          <w:p w14:paraId="28833D94" w14:textId="13B74B9E" w:rsidR="004C1256" w:rsidRPr="000F63B2"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133,50%</w:t>
            </w:r>
          </w:p>
        </w:tc>
      </w:tr>
      <w:tr w:rsidR="004C1256" w:rsidRPr="0055141A" w14:paraId="0186F76B"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FF0E275" w14:textId="31CE624B"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participanți specializare profesioniști </w:t>
            </w:r>
          </w:p>
        </w:tc>
        <w:tc>
          <w:tcPr>
            <w:tcW w:w="1274" w:type="dxa"/>
            <w:vAlign w:val="center"/>
          </w:tcPr>
          <w:p w14:paraId="272C5109" w14:textId="559DA758"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93</w:t>
            </w:r>
          </w:p>
        </w:tc>
        <w:tc>
          <w:tcPr>
            <w:tcW w:w="875" w:type="dxa"/>
            <w:vAlign w:val="center"/>
          </w:tcPr>
          <w:p w14:paraId="6A2D9864" w14:textId="1C29C6FB"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141</w:t>
            </w:r>
          </w:p>
        </w:tc>
        <w:tc>
          <w:tcPr>
            <w:tcW w:w="1276" w:type="dxa"/>
            <w:vAlign w:val="center"/>
          </w:tcPr>
          <w:p w14:paraId="723C1129" w14:textId="09C34B7A"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151,61%</w:t>
            </w:r>
          </w:p>
        </w:tc>
      </w:tr>
      <w:tr w:rsidR="004C1256" w:rsidRPr="0055141A" w14:paraId="7E7DC1CF"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shd w:val="clear" w:color="auto" w:fill="134753" w:themeFill="accent1"/>
            <w:vAlign w:val="center"/>
          </w:tcPr>
          <w:p w14:paraId="3376D12A" w14:textId="3981107F" w:rsidR="004C1256" w:rsidRPr="0055141A" w:rsidRDefault="004C1256" w:rsidP="000F63B2">
            <w:pPr>
              <w:spacing w:before="120" w:after="160" w:line="259" w:lineRule="auto"/>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de rezultat</w:t>
            </w:r>
          </w:p>
        </w:tc>
        <w:tc>
          <w:tcPr>
            <w:tcW w:w="1274" w:type="dxa"/>
            <w:shd w:val="clear" w:color="auto" w:fill="134753" w:themeFill="accent1"/>
            <w:vAlign w:val="center"/>
          </w:tcPr>
          <w:p w14:paraId="7042FA1E" w14:textId="27629A00" w:rsidR="004C1256" w:rsidRPr="0055141A" w:rsidRDefault="004C1256" w:rsidP="000F63B2">
            <w:pPr>
              <w:spacing w:before="12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75" w:type="dxa"/>
            <w:shd w:val="clear" w:color="auto" w:fill="134753" w:themeFill="accent1"/>
            <w:vAlign w:val="center"/>
          </w:tcPr>
          <w:p w14:paraId="54824423" w14:textId="0CBABEE1" w:rsidR="004C1256" w:rsidRPr="0055141A" w:rsidRDefault="004C1256" w:rsidP="000F63B2">
            <w:pPr>
              <w:spacing w:before="12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276" w:type="dxa"/>
            <w:shd w:val="clear" w:color="auto" w:fill="134753" w:themeFill="accent1"/>
            <w:vAlign w:val="center"/>
          </w:tcPr>
          <w:p w14:paraId="247CDAA4" w14:textId="0E830EF2" w:rsidR="004C1256" w:rsidRPr="0055141A" w:rsidRDefault="004C1256" w:rsidP="000F63B2">
            <w:pPr>
              <w:spacing w:before="12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4C1256" w:rsidRPr="0055141A" w14:paraId="0A24C869"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2E5EB38D" w14:textId="40291B38"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w:t>
            </w:r>
          </w:p>
        </w:tc>
        <w:tc>
          <w:tcPr>
            <w:tcW w:w="1274" w:type="dxa"/>
            <w:vAlign w:val="center"/>
          </w:tcPr>
          <w:p w14:paraId="021AEAFD" w14:textId="0405FA3B"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80% </w:t>
            </w:r>
          </w:p>
        </w:tc>
        <w:tc>
          <w:tcPr>
            <w:tcW w:w="875" w:type="dxa"/>
            <w:vAlign w:val="center"/>
          </w:tcPr>
          <w:p w14:paraId="5DB59951" w14:textId="745D5676"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108%</w:t>
            </w:r>
          </w:p>
        </w:tc>
        <w:tc>
          <w:tcPr>
            <w:tcW w:w="1276" w:type="dxa"/>
            <w:vAlign w:val="center"/>
          </w:tcPr>
          <w:p w14:paraId="1AC7951E" w14:textId="3BCAF370"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55141A">
              <w:rPr>
                <w:rFonts w:ascii="Calibri" w:hAnsi="Calibri" w:cs="Calibri"/>
                <w:color w:val="37B4D1" w:themeColor="accent1" w:themeTint="99"/>
                <w:sz w:val="18"/>
                <w:szCs w:val="18"/>
              </w:rPr>
              <w:t>-</w:t>
            </w:r>
          </w:p>
        </w:tc>
      </w:tr>
      <w:tr w:rsidR="004C1256" w:rsidRPr="0055141A" w14:paraId="58750571"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385FA66E" w14:textId="1C5E976B"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de etnie romă</w:t>
            </w:r>
          </w:p>
        </w:tc>
        <w:tc>
          <w:tcPr>
            <w:tcW w:w="1274" w:type="dxa"/>
            <w:vAlign w:val="center"/>
          </w:tcPr>
          <w:p w14:paraId="48809749" w14:textId="73E3B5C4"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w:t>
            </w:r>
          </w:p>
        </w:tc>
        <w:tc>
          <w:tcPr>
            <w:tcW w:w="875" w:type="dxa"/>
            <w:vAlign w:val="center"/>
          </w:tcPr>
          <w:p w14:paraId="0838B6BF" w14:textId="01C10E80" w:rsidR="004C1256" w:rsidRPr="000F63B2"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120%</w:t>
            </w:r>
          </w:p>
        </w:tc>
        <w:tc>
          <w:tcPr>
            <w:tcW w:w="1276" w:type="dxa"/>
            <w:vAlign w:val="center"/>
          </w:tcPr>
          <w:p w14:paraId="02C76E18" w14:textId="6656065C"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7B4D1" w:themeColor="accent1" w:themeTint="99"/>
                <w:sz w:val="18"/>
                <w:szCs w:val="18"/>
              </w:rPr>
            </w:pPr>
            <w:r w:rsidRPr="0055141A">
              <w:rPr>
                <w:rFonts w:ascii="Calibri" w:hAnsi="Calibri" w:cs="Calibri"/>
                <w:color w:val="37B4D1" w:themeColor="accent1" w:themeTint="99"/>
                <w:sz w:val="18"/>
                <w:szCs w:val="18"/>
              </w:rPr>
              <w:t>-</w:t>
            </w:r>
          </w:p>
        </w:tc>
      </w:tr>
      <w:tr w:rsidR="004C1256" w:rsidRPr="0055141A" w14:paraId="56F39F21"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5307C399" w14:textId="5B2CA6E1"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şi-au găsit un loc de muncă (%)</w:t>
            </w:r>
          </w:p>
        </w:tc>
        <w:tc>
          <w:tcPr>
            <w:tcW w:w="1274" w:type="dxa"/>
            <w:vAlign w:val="center"/>
          </w:tcPr>
          <w:p w14:paraId="6BE7986D" w14:textId="5B0AEEA3"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w:t>
            </w:r>
          </w:p>
        </w:tc>
        <w:tc>
          <w:tcPr>
            <w:tcW w:w="875" w:type="dxa"/>
            <w:vAlign w:val="center"/>
          </w:tcPr>
          <w:p w14:paraId="2ECF7141" w14:textId="2A4D7EAB" w:rsidR="004C1256" w:rsidRPr="0055141A" w:rsidRDefault="004C1256" w:rsidP="000F63B2">
            <w:pPr>
              <w:spacing w:before="120"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w:t>
            </w:r>
            <w:r w:rsidRPr="0055141A">
              <w:rPr>
                <w:rFonts w:ascii="Calibri" w:hAnsi="Calibri" w:cs="Calibri"/>
                <w:color w:val="000000"/>
                <w:sz w:val="18"/>
                <w:szCs w:val="18"/>
                <w:vertAlign w:val="superscript"/>
              </w:rPr>
              <w:footnoteReference w:id="11"/>
            </w:r>
          </w:p>
        </w:tc>
        <w:tc>
          <w:tcPr>
            <w:tcW w:w="1276" w:type="dxa"/>
            <w:vAlign w:val="center"/>
          </w:tcPr>
          <w:p w14:paraId="67389491" w14:textId="181D2A4C"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55141A">
              <w:rPr>
                <w:rFonts w:ascii="Calibri" w:hAnsi="Calibri" w:cs="Calibri"/>
                <w:color w:val="37B4D1" w:themeColor="accent1" w:themeTint="99"/>
                <w:sz w:val="18"/>
                <w:szCs w:val="18"/>
              </w:rPr>
              <w:t>-</w:t>
            </w:r>
          </w:p>
        </w:tc>
      </w:tr>
      <w:tr w:rsidR="004C1256" w:rsidRPr="0055141A" w14:paraId="2803A91F"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5C8AC3F1" w14:textId="2F7BDA5D"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urmează o altă formă de pregătire</w:t>
            </w:r>
          </w:p>
        </w:tc>
        <w:tc>
          <w:tcPr>
            <w:tcW w:w="1274" w:type="dxa"/>
            <w:vAlign w:val="center"/>
          </w:tcPr>
          <w:p w14:paraId="528BD43C" w14:textId="3D74DBEE"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w:t>
            </w:r>
          </w:p>
        </w:tc>
        <w:tc>
          <w:tcPr>
            <w:tcW w:w="875" w:type="dxa"/>
            <w:vAlign w:val="center"/>
          </w:tcPr>
          <w:p w14:paraId="5959D9E9" w14:textId="47261180" w:rsidR="004C1256" w:rsidRPr="0055141A" w:rsidRDefault="004C1256"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w:t>
            </w:r>
            <w:r w:rsidRPr="0055141A">
              <w:rPr>
                <w:rFonts w:ascii="Calibri" w:hAnsi="Calibri" w:cs="Calibri"/>
                <w:color w:val="000000"/>
                <w:sz w:val="18"/>
                <w:szCs w:val="18"/>
                <w:vertAlign w:val="superscript"/>
              </w:rPr>
              <w:footnoteReference w:id="12"/>
            </w:r>
          </w:p>
        </w:tc>
        <w:tc>
          <w:tcPr>
            <w:tcW w:w="1276" w:type="dxa"/>
            <w:vAlign w:val="center"/>
          </w:tcPr>
          <w:p w14:paraId="6709B0DC" w14:textId="5FD29FF4" w:rsidR="004C1256" w:rsidRPr="0055141A" w:rsidRDefault="004C1256" w:rsidP="000F63B2">
            <w:pPr>
              <w:spacing w:before="120"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shd w:val="clear" w:color="auto" w:fill="FFFFFF"/>
              </w:rPr>
            </w:pPr>
            <w:r w:rsidRPr="0055141A">
              <w:rPr>
                <w:rFonts w:ascii="Calibri" w:hAnsi="Calibri" w:cs="Calibri"/>
                <w:sz w:val="18"/>
                <w:szCs w:val="18"/>
                <w:shd w:val="clear" w:color="auto" w:fill="FFFFFF"/>
              </w:rPr>
              <w:t>-</w:t>
            </w:r>
          </w:p>
        </w:tc>
      </w:tr>
      <w:tr w:rsidR="004C1256" w:rsidRPr="0055141A" w14:paraId="3BDA19BE"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D5554B5" w14:textId="391A5F79" w:rsidR="004C1256" w:rsidRPr="0055141A" w:rsidRDefault="004C1256" w:rsidP="00213961">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care au găsit un loc de muncă în termen de 6 luni - acces pe piața muncii</w:t>
            </w:r>
          </w:p>
        </w:tc>
        <w:tc>
          <w:tcPr>
            <w:tcW w:w="1274" w:type="dxa"/>
            <w:vAlign w:val="center"/>
          </w:tcPr>
          <w:p w14:paraId="1D9F4DDE" w14:textId="43CD6971"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875" w:type="dxa"/>
            <w:vAlign w:val="center"/>
          </w:tcPr>
          <w:p w14:paraId="037AF446" w14:textId="3A52EEA4" w:rsidR="004C1256" w:rsidRPr="0055141A"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139</w:t>
            </w:r>
          </w:p>
        </w:tc>
        <w:tc>
          <w:tcPr>
            <w:tcW w:w="1276" w:type="dxa"/>
            <w:vAlign w:val="center"/>
          </w:tcPr>
          <w:p w14:paraId="1EF9E4DE" w14:textId="1A99D436" w:rsidR="004C1256" w:rsidRPr="000F63B2" w:rsidRDefault="004C1256"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278%</w:t>
            </w:r>
            <w:r w:rsidRPr="000F63B2">
              <w:rPr>
                <w:rFonts w:ascii="Calibri" w:hAnsi="Calibri" w:cs="Calibri"/>
                <w:color w:val="00B050"/>
                <w:sz w:val="18"/>
                <w:szCs w:val="18"/>
                <w:vertAlign w:val="superscript"/>
              </w:rPr>
              <w:footnoteReference w:id="13"/>
            </w:r>
          </w:p>
        </w:tc>
      </w:tr>
      <w:tr w:rsidR="00F22630" w:rsidRPr="00F22630" w14:paraId="36870FDC" w14:textId="77777777" w:rsidTr="00FE4BF2">
        <w:trPr>
          <w:trHeight w:val="441"/>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58CFBACB" w14:textId="73AD21EB" w:rsidR="00F22630" w:rsidRPr="00F22630" w:rsidRDefault="00F22630" w:rsidP="00F22630">
            <w:pPr>
              <w:spacing w:before="120" w:after="120" w:line="259" w:lineRule="auto"/>
              <w:contextualSpacing/>
              <w:jc w:val="both"/>
              <w:rPr>
                <w:rFonts w:ascii="Calibri" w:hAnsi="Calibri" w:cs="Calibri"/>
                <w:b w:val="0"/>
                <w:bCs w:val="0"/>
                <w:color w:val="000000"/>
                <w:sz w:val="18"/>
                <w:szCs w:val="18"/>
              </w:rPr>
            </w:pPr>
            <w:r w:rsidRPr="00F22630">
              <w:rPr>
                <w:rFonts w:ascii="Calibri" w:hAnsi="Calibri" w:cs="Calibri"/>
                <w:b w:val="0"/>
                <w:bCs w:val="0"/>
                <w:color w:val="000000"/>
                <w:sz w:val="18"/>
                <w:szCs w:val="18"/>
              </w:rPr>
              <w:t xml:space="preserve">Parteneri transnaționali implicați în proiect </w:t>
            </w:r>
          </w:p>
        </w:tc>
        <w:tc>
          <w:tcPr>
            <w:tcW w:w="1274" w:type="dxa"/>
            <w:vAlign w:val="center"/>
          </w:tcPr>
          <w:p w14:paraId="343DD9C2" w14:textId="53FB376B" w:rsidR="00F22630" w:rsidRPr="00F22630" w:rsidRDefault="00F22630"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22630">
              <w:rPr>
                <w:rFonts w:ascii="Calibri" w:hAnsi="Calibri" w:cs="Calibri"/>
                <w:color w:val="000000"/>
                <w:sz w:val="18"/>
                <w:szCs w:val="18"/>
              </w:rPr>
              <w:t>2</w:t>
            </w:r>
          </w:p>
        </w:tc>
        <w:tc>
          <w:tcPr>
            <w:tcW w:w="875" w:type="dxa"/>
            <w:vAlign w:val="center"/>
          </w:tcPr>
          <w:p w14:paraId="43D7C36A" w14:textId="6789F83C" w:rsidR="00F22630" w:rsidRPr="00F22630" w:rsidRDefault="00F22630"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22630">
              <w:rPr>
                <w:rFonts w:ascii="Calibri" w:hAnsi="Calibri" w:cs="Calibri"/>
                <w:color w:val="000000"/>
                <w:sz w:val="18"/>
                <w:szCs w:val="18"/>
              </w:rPr>
              <w:t>2</w:t>
            </w:r>
          </w:p>
        </w:tc>
        <w:tc>
          <w:tcPr>
            <w:tcW w:w="1276" w:type="dxa"/>
            <w:vAlign w:val="center"/>
          </w:tcPr>
          <w:p w14:paraId="47708E7A" w14:textId="3304F302" w:rsidR="00F22630" w:rsidRPr="00F22630" w:rsidRDefault="00F22630"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22630">
              <w:rPr>
                <w:rFonts w:ascii="Calibri" w:hAnsi="Calibri" w:cs="Calibri"/>
                <w:color w:val="000000"/>
                <w:sz w:val="18"/>
                <w:szCs w:val="18"/>
              </w:rPr>
              <w:t>100%</w:t>
            </w:r>
          </w:p>
        </w:tc>
      </w:tr>
      <w:tr w:rsidR="00060359" w:rsidRPr="00F22630" w14:paraId="75B1AF02" w14:textId="77777777" w:rsidTr="00FE4BF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64C0B06B" w14:textId="0C340AFA" w:rsidR="00060359" w:rsidRPr="00F22630" w:rsidRDefault="00060359" w:rsidP="00F22630">
            <w:pPr>
              <w:spacing w:before="120" w:after="120" w:line="259" w:lineRule="auto"/>
              <w:contextualSpacing/>
              <w:jc w:val="both"/>
              <w:rPr>
                <w:rFonts w:ascii="Calibri" w:hAnsi="Calibri" w:cs="Calibri"/>
                <w:b w:val="0"/>
                <w:bCs w:val="0"/>
                <w:color w:val="000000"/>
                <w:sz w:val="18"/>
                <w:szCs w:val="18"/>
              </w:rPr>
            </w:pPr>
            <w:r w:rsidRPr="00060359">
              <w:rPr>
                <w:rFonts w:ascii="Calibri" w:hAnsi="Calibri" w:cs="Calibri"/>
                <w:color w:val="000000"/>
                <w:sz w:val="18"/>
                <w:szCs w:val="18"/>
              </w:rPr>
              <w:t>Indicatori adiționali</w:t>
            </w:r>
          </w:p>
        </w:tc>
        <w:tc>
          <w:tcPr>
            <w:tcW w:w="1274" w:type="dxa"/>
            <w:vAlign w:val="center"/>
          </w:tcPr>
          <w:p w14:paraId="4F3CDC14" w14:textId="77777777" w:rsidR="00060359" w:rsidRPr="00F22630" w:rsidRDefault="00060359"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875" w:type="dxa"/>
            <w:vAlign w:val="center"/>
          </w:tcPr>
          <w:p w14:paraId="6CD3C8A0" w14:textId="77777777" w:rsidR="00060359" w:rsidRPr="00F22630" w:rsidRDefault="00060359"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76" w:type="dxa"/>
            <w:vAlign w:val="center"/>
          </w:tcPr>
          <w:p w14:paraId="13C48868" w14:textId="77777777" w:rsidR="00060359" w:rsidRPr="00F22630" w:rsidRDefault="00060359"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F22630" w:rsidRPr="0055141A" w14:paraId="2E587F11"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146050AD" w14:textId="140F7FF4" w:rsidR="00F22630" w:rsidRPr="0055141A" w:rsidRDefault="00F22630" w:rsidP="00F22630">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persoane asistate în centrele de incluziune socială </w:t>
            </w:r>
          </w:p>
        </w:tc>
        <w:tc>
          <w:tcPr>
            <w:tcW w:w="1274" w:type="dxa"/>
            <w:vAlign w:val="center"/>
          </w:tcPr>
          <w:p w14:paraId="4E03C2D5" w14:textId="31AC5FC6" w:rsidR="00F22630" w:rsidRPr="0055141A" w:rsidRDefault="00F22630"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75" w:type="dxa"/>
            <w:vAlign w:val="center"/>
          </w:tcPr>
          <w:p w14:paraId="015631E3" w14:textId="3CE3083F" w:rsidR="00F22630" w:rsidRPr="0055141A" w:rsidRDefault="00F22630"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802</w:t>
            </w:r>
          </w:p>
        </w:tc>
        <w:tc>
          <w:tcPr>
            <w:tcW w:w="1276" w:type="dxa"/>
            <w:vAlign w:val="center"/>
          </w:tcPr>
          <w:p w14:paraId="62C47009" w14:textId="6CC02024" w:rsidR="00F22630" w:rsidRPr="0055141A" w:rsidRDefault="00F22630"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shd w:val="clear" w:color="auto" w:fill="FFFFFF"/>
              </w:rPr>
            </w:pPr>
            <w:r w:rsidRPr="0055141A">
              <w:rPr>
                <w:rFonts w:ascii="Calibri" w:hAnsi="Calibri" w:cs="Calibri"/>
                <w:sz w:val="18"/>
                <w:szCs w:val="18"/>
                <w:shd w:val="clear" w:color="auto" w:fill="FFFFFF"/>
              </w:rPr>
              <w:t>100%</w:t>
            </w:r>
          </w:p>
        </w:tc>
      </w:tr>
      <w:tr w:rsidR="00F22630" w:rsidRPr="0055141A" w14:paraId="2555E8A8"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579B84B6" w14:textId="6BCB4E91" w:rsidR="00F22630" w:rsidRPr="0055141A" w:rsidRDefault="00F22630" w:rsidP="00F22630">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deținuților care și-au schimbat atitudinea negativă față de inserția pe piața muncii % ( dintr-un total de 1200)</w:t>
            </w:r>
          </w:p>
        </w:tc>
        <w:tc>
          <w:tcPr>
            <w:tcW w:w="1274" w:type="dxa"/>
            <w:vAlign w:val="center"/>
          </w:tcPr>
          <w:p w14:paraId="043F2771" w14:textId="71921333" w:rsidR="00F22630" w:rsidRPr="0055141A" w:rsidRDefault="00F22630"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60% </w:t>
            </w:r>
          </w:p>
        </w:tc>
        <w:tc>
          <w:tcPr>
            <w:tcW w:w="875" w:type="dxa"/>
            <w:vAlign w:val="center"/>
          </w:tcPr>
          <w:p w14:paraId="05D8CE0E" w14:textId="0BF7758E" w:rsidR="00F22630" w:rsidRPr="0055141A" w:rsidRDefault="00F22630"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139%</w:t>
            </w:r>
          </w:p>
        </w:tc>
        <w:tc>
          <w:tcPr>
            <w:tcW w:w="1276" w:type="dxa"/>
            <w:vAlign w:val="center"/>
          </w:tcPr>
          <w:p w14:paraId="6965A4CF" w14:textId="2F657CF6" w:rsidR="00F22630" w:rsidRPr="0055141A" w:rsidRDefault="00F22630"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shd w:val="clear" w:color="auto" w:fill="FFFFFF"/>
              </w:rPr>
            </w:pPr>
            <w:r w:rsidRPr="000F63B2">
              <w:rPr>
                <w:rFonts w:ascii="Calibri" w:hAnsi="Calibri" w:cs="Calibri"/>
                <w:color w:val="00B050"/>
                <w:sz w:val="18"/>
                <w:szCs w:val="18"/>
              </w:rPr>
              <w:t>231%</w:t>
            </w:r>
          </w:p>
        </w:tc>
      </w:tr>
    </w:tbl>
    <w:p w14:paraId="3A021839" w14:textId="77777777" w:rsidR="00D6615C" w:rsidRPr="0055141A" w:rsidRDefault="00D6615C" w:rsidP="00A27B55">
      <w:pPr>
        <w:spacing w:after="60"/>
        <w:rPr>
          <w:rFonts w:ascii="Calibri" w:hAnsi="Calibri" w:cs="Calibri"/>
          <w:sz w:val="22"/>
          <w:szCs w:val="22"/>
          <w:lang w:eastAsia="en-US"/>
        </w:rPr>
      </w:pPr>
    </w:p>
    <w:p w14:paraId="331B72B0" w14:textId="77777777" w:rsidR="00540887" w:rsidRPr="009A5AB0" w:rsidRDefault="00540887" w:rsidP="00461908">
      <w:pPr>
        <w:spacing w:after="120"/>
        <w:jc w:val="both"/>
        <w:rPr>
          <w:rFonts w:ascii="Calibri" w:hAnsi="Calibri" w:cs="Calibri"/>
          <w:sz w:val="20"/>
          <w:szCs w:val="20"/>
          <w:lang w:eastAsia="en-US"/>
        </w:rPr>
      </w:pPr>
      <w:r w:rsidRPr="009A5AB0">
        <w:rPr>
          <w:rFonts w:ascii="Calibri" w:hAnsi="Calibri" w:cs="Calibri"/>
          <w:sz w:val="20"/>
          <w:szCs w:val="20"/>
          <w:lang w:eastAsia="en-US"/>
        </w:rPr>
        <w:t xml:space="preserve">În cazul indicatorilor de output, incluzând și indicatorii adiționali propuși, țintele au fost depășite, gradul de realizare variind între 106% și 453%, cu excepția indicatorului </w:t>
      </w:r>
      <w:r w:rsidRPr="009A5AB0">
        <w:rPr>
          <w:rFonts w:ascii="Calibri" w:hAnsi="Calibri" w:cs="Calibri"/>
          <w:i/>
          <w:sz w:val="20"/>
          <w:szCs w:val="20"/>
          <w:lang w:eastAsia="en-US"/>
        </w:rPr>
        <w:t>Număr de participanți FSE – femei</w:t>
      </w:r>
      <w:r w:rsidRPr="009A5AB0">
        <w:rPr>
          <w:rFonts w:ascii="Calibri" w:hAnsi="Calibri" w:cs="Calibri"/>
          <w:sz w:val="20"/>
          <w:szCs w:val="20"/>
          <w:lang w:eastAsia="en-US"/>
        </w:rPr>
        <w:t xml:space="preserve">, a cărui grad de realizare este de 88%. În ceea ce privesc indicatorii de rezultat, se poate observa că țintele au fost atinse, sau chiar depășite, cu excepția indicatorului </w:t>
      </w:r>
      <w:r w:rsidRPr="009A5AB0">
        <w:rPr>
          <w:rFonts w:ascii="Calibri" w:hAnsi="Calibri" w:cs="Calibri"/>
          <w:i/>
          <w:sz w:val="20"/>
          <w:szCs w:val="20"/>
          <w:lang w:eastAsia="en-US"/>
        </w:rPr>
        <w:t>Ponderea persoanelor care în termen de 6 luni după participarea la programe integrate urmează o altă formă de pregătire,</w:t>
      </w:r>
      <w:r w:rsidRPr="009A5AB0">
        <w:rPr>
          <w:rFonts w:ascii="Calibri" w:hAnsi="Calibri" w:cs="Calibri"/>
          <w:sz w:val="20"/>
          <w:szCs w:val="20"/>
          <w:lang w:eastAsia="en-US"/>
        </w:rPr>
        <w:t xml:space="preserve"> a cărui valoare realizată este de 8% față de ținta de 10%. </w:t>
      </w:r>
      <w:r w:rsidRPr="009A5AB0">
        <w:rPr>
          <w:rFonts w:ascii="Calibri" w:hAnsi="Calibri" w:cs="Calibri"/>
          <w:i/>
          <w:sz w:val="20"/>
          <w:szCs w:val="20"/>
          <w:lang w:eastAsia="en-US"/>
        </w:rPr>
        <w:t xml:space="preserve"> </w:t>
      </w:r>
    </w:p>
    <w:p w14:paraId="319F4F10" w14:textId="25EDAD7E" w:rsidR="00540887" w:rsidRPr="009A5AB0" w:rsidRDefault="006B518F" w:rsidP="00213961">
      <w:pPr>
        <w:pStyle w:val="ListParagraph"/>
        <w:spacing w:after="120"/>
        <w:ind w:left="0" w:firstLine="0"/>
        <w:contextualSpacing w:val="0"/>
        <w:jc w:val="both"/>
        <w:rPr>
          <w:rFonts w:ascii="Calibri" w:eastAsia="Times New Roman" w:hAnsi="Calibri" w:cs="Calibri"/>
          <w:b/>
          <w:color w:val="000000" w:themeColor="text1"/>
          <w:sz w:val="20"/>
          <w:szCs w:val="20"/>
          <w:lang w:eastAsia="en-GB"/>
        </w:rPr>
      </w:pPr>
      <w:r w:rsidRPr="009A5AB0">
        <w:rPr>
          <w:rFonts w:ascii="Calibri" w:eastAsia="Times New Roman" w:hAnsi="Calibri" w:cs="Calibri"/>
          <w:b/>
          <w:color w:val="000000" w:themeColor="text1"/>
          <w:sz w:val="20"/>
          <w:szCs w:val="20"/>
          <w:lang w:eastAsia="en-GB"/>
        </w:rPr>
        <w:t>Nu sunt disponibile informații legate de rezultatele propuse și cele realizate aferente proiectelor implementate de către MMPS.</w:t>
      </w:r>
    </w:p>
    <w:p w14:paraId="345B45E8" w14:textId="77777777" w:rsidR="00540887" w:rsidRPr="009A5AB0" w:rsidRDefault="00540887" w:rsidP="00461908">
      <w:pPr>
        <w:spacing w:after="120"/>
        <w:jc w:val="both"/>
        <w:rPr>
          <w:rFonts w:ascii="Calibri" w:hAnsi="Calibri" w:cs="Calibri"/>
          <w:sz w:val="20"/>
          <w:szCs w:val="20"/>
          <w:lang w:eastAsia="en-US"/>
        </w:rPr>
      </w:pPr>
      <w:r w:rsidRPr="009A5AB0">
        <w:rPr>
          <w:rFonts w:ascii="Calibri" w:hAnsi="Calibri" w:cs="Calibri"/>
          <w:sz w:val="20"/>
          <w:szCs w:val="20"/>
          <w:lang w:eastAsia="en-US"/>
        </w:rPr>
        <w:t>În cazul</w:t>
      </w:r>
      <w:r w:rsidRPr="009A5AB0">
        <w:rPr>
          <w:rFonts w:ascii="Calibri" w:hAnsi="Calibri" w:cs="Calibri"/>
          <w:b/>
          <w:sz w:val="20"/>
          <w:szCs w:val="20"/>
          <w:lang w:eastAsia="en-US"/>
        </w:rPr>
        <w:t xml:space="preserve"> proiectului</w:t>
      </w:r>
      <w:r w:rsidRPr="009A5AB0">
        <w:rPr>
          <w:rFonts w:ascii="Calibri" w:hAnsi="Calibri" w:cs="Calibri"/>
          <w:sz w:val="20"/>
          <w:szCs w:val="20"/>
          <w:lang w:eastAsia="en-US"/>
        </w:rPr>
        <w:t xml:space="preserve"> </w:t>
      </w:r>
      <w:r w:rsidRPr="009A5AB0">
        <w:rPr>
          <w:rFonts w:ascii="Calibri" w:hAnsi="Calibri" w:cs="Calibri"/>
          <w:b/>
          <w:sz w:val="20"/>
          <w:szCs w:val="20"/>
          <w:lang w:eastAsia="en-US"/>
        </w:rPr>
        <w:t>Acces îmbunătățit pe piața muncii</w:t>
      </w:r>
      <w:r w:rsidRPr="009A5AB0">
        <w:rPr>
          <w:rFonts w:ascii="Calibri" w:hAnsi="Calibri" w:cs="Calibri"/>
          <w:sz w:val="20"/>
          <w:szCs w:val="20"/>
          <w:lang w:eastAsia="en-US"/>
        </w:rPr>
        <w:t>, Raportului Tehnic de Implementare pus la dispoziția echipei de evaluare nu este cel aferent ultimei cereri de rambursare, astfel nivelul de îndeplinire al indicatorilor este surprins conform Raportului Tehnic de Implementare intermediar. Gradul de realizare</w:t>
      </w:r>
      <w:r w:rsidRPr="009A5AB0">
        <w:rPr>
          <w:rStyle w:val="FootnoteReference"/>
          <w:rFonts w:ascii="Calibri" w:hAnsi="Calibri" w:cs="Calibri"/>
          <w:sz w:val="20"/>
          <w:szCs w:val="20"/>
          <w:lang w:eastAsia="en-US"/>
        </w:rPr>
        <w:footnoteReference w:id="14"/>
      </w:r>
      <w:r w:rsidRPr="009A5AB0">
        <w:rPr>
          <w:rFonts w:ascii="Calibri" w:hAnsi="Calibri" w:cs="Calibri"/>
          <w:sz w:val="20"/>
          <w:szCs w:val="20"/>
          <w:lang w:eastAsia="en-US"/>
        </w:rPr>
        <w:t xml:space="preserve"> al indicatorilor asumați în cadrul</w:t>
      </w:r>
      <w:r w:rsidRPr="009A5AB0">
        <w:rPr>
          <w:rFonts w:ascii="Calibri" w:hAnsi="Calibri" w:cs="Calibri"/>
          <w:b/>
          <w:sz w:val="20"/>
          <w:szCs w:val="20"/>
          <w:lang w:eastAsia="en-US"/>
        </w:rPr>
        <w:t xml:space="preserve"> </w:t>
      </w:r>
      <w:r w:rsidRPr="009A5AB0">
        <w:rPr>
          <w:rFonts w:ascii="Calibri" w:hAnsi="Calibri" w:cs="Calibri"/>
          <w:sz w:val="20"/>
          <w:szCs w:val="20"/>
          <w:lang w:eastAsia="en-US"/>
        </w:rPr>
        <w:t xml:space="preserve">proiectului se regăsește în tabelul de mai jos. </w:t>
      </w:r>
    </w:p>
    <w:tbl>
      <w:tblPr>
        <w:tblStyle w:val="GridTable4-Accent1"/>
        <w:tblW w:w="9351" w:type="dxa"/>
        <w:jc w:val="center"/>
        <w:tblLook w:val="04A0" w:firstRow="1" w:lastRow="0" w:firstColumn="1" w:lastColumn="0" w:noHBand="0" w:noVBand="1"/>
      </w:tblPr>
      <w:tblGrid>
        <w:gridCol w:w="5914"/>
        <w:gridCol w:w="1273"/>
        <w:gridCol w:w="809"/>
        <w:gridCol w:w="1355"/>
      </w:tblGrid>
      <w:tr w:rsidR="00461908" w:rsidRPr="0055141A" w14:paraId="4C12EF75" w14:textId="77777777" w:rsidTr="007B1B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1F0A2DAB" w14:textId="2830EB4F" w:rsidR="00461908" w:rsidRPr="0055141A" w:rsidRDefault="00461908" w:rsidP="000F63B2">
            <w:pPr>
              <w:snapToGrid w:val="0"/>
              <w:spacing w:after="160" w:line="259" w:lineRule="auto"/>
              <w:jc w:val="center"/>
              <w:rPr>
                <w:rFonts w:ascii="Calibri" w:hAnsi="Calibri" w:cs="Calibri"/>
                <w:sz w:val="18"/>
                <w:szCs w:val="18"/>
                <w:lang w:eastAsia="en-US"/>
              </w:rPr>
            </w:pPr>
            <w:r w:rsidRPr="0055141A">
              <w:rPr>
                <w:rFonts w:ascii="Calibri" w:hAnsi="Calibri" w:cs="Calibri"/>
                <w:color w:val="auto"/>
                <w:sz w:val="18"/>
                <w:szCs w:val="18"/>
              </w:rPr>
              <w:t>Indicatori de output</w:t>
            </w:r>
          </w:p>
        </w:tc>
        <w:tc>
          <w:tcPr>
            <w:tcW w:w="1273" w:type="dxa"/>
            <w:vAlign w:val="center"/>
          </w:tcPr>
          <w:p w14:paraId="6486BA88" w14:textId="1F6BAF63" w:rsidR="00461908" w:rsidRPr="0055141A" w:rsidRDefault="00461908" w:rsidP="000F63B2">
            <w:pPr>
              <w:snapToGrid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55141A">
              <w:rPr>
                <w:rFonts w:ascii="Calibri" w:hAnsi="Calibri" w:cs="Calibri"/>
                <w:color w:val="auto"/>
                <w:sz w:val="18"/>
                <w:szCs w:val="18"/>
              </w:rPr>
              <w:t>Planificat</w:t>
            </w:r>
          </w:p>
        </w:tc>
        <w:tc>
          <w:tcPr>
            <w:tcW w:w="809" w:type="dxa"/>
            <w:vAlign w:val="center"/>
          </w:tcPr>
          <w:p w14:paraId="1FAEE334" w14:textId="01342FC7" w:rsidR="00461908" w:rsidRPr="0055141A" w:rsidRDefault="00461908" w:rsidP="000F63B2">
            <w:pPr>
              <w:snapToGrid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55141A">
              <w:rPr>
                <w:rFonts w:ascii="Calibri" w:hAnsi="Calibri" w:cs="Calibri"/>
                <w:color w:val="auto"/>
                <w:sz w:val="18"/>
                <w:szCs w:val="18"/>
              </w:rPr>
              <w:t>Realizat</w:t>
            </w:r>
          </w:p>
        </w:tc>
        <w:tc>
          <w:tcPr>
            <w:tcW w:w="1355" w:type="dxa"/>
            <w:vAlign w:val="center"/>
          </w:tcPr>
          <w:p w14:paraId="134EF5AB" w14:textId="77BFF47C" w:rsidR="00461908" w:rsidRPr="0055141A" w:rsidRDefault="00461908" w:rsidP="000F63B2">
            <w:pPr>
              <w:snapToGrid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55141A">
              <w:rPr>
                <w:rFonts w:ascii="Calibri" w:hAnsi="Calibri" w:cs="Calibri"/>
                <w:color w:val="auto"/>
                <w:sz w:val="18"/>
                <w:szCs w:val="18"/>
              </w:rPr>
              <w:t>Grad de realizare</w:t>
            </w:r>
          </w:p>
        </w:tc>
      </w:tr>
      <w:tr w:rsidR="00461908" w:rsidRPr="0055141A" w14:paraId="424FF758"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56A5F4A" w14:textId="10D0B23B"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273" w:type="dxa"/>
            <w:vAlign w:val="center"/>
          </w:tcPr>
          <w:p w14:paraId="0CD69418" w14:textId="31522AF2"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09" w:type="dxa"/>
            <w:vAlign w:val="center"/>
          </w:tcPr>
          <w:p w14:paraId="1EFC1A16" w14:textId="38465184"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642</w:t>
            </w:r>
          </w:p>
        </w:tc>
        <w:tc>
          <w:tcPr>
            <w:tcW w:w="1355" w:type="dxa"/>
            <w:vAlign w:val="center"/>
          </w:tcPr>
          <w:p w14:paraId="48818EC4" w14:textId="7CB2195B"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color w:val="FF0000"/>
                <w:sz w:val="18"/>
                <w:szCs w:val="18"/>
              </w:rPr>
              <w:t>80,25%</w:t>
            </w:r>
          </w:p>
        </w:tc>
      </w:tr>
      <w:tr w:rsidR="00461908" w:rsidRPr="0055141A" w14:paraId="375A0D90"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264DEB26" w14:textId="14C70D3B"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tineri care părăsesc sistemul de stat de protecție a copilului</w:t>
            </w:r>
          </w:p>
        </w:tc>
        <w:tc>
          <w:tcPr>
            <w:tcW w:w="1273" w:type="dxa"/>
            <w:vAlign w:val="center"/>
          </w:tcPr>
          <w:p w14:paraId="1642EA46" w14:textId="33534196"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200</w:t>
            </w:r>
          </w:p>
        </w:tc>
        <w:tc>
          <w:tcPr>
            <w:tcW w:w="809" w:type="dxa"/>
            <w:vAlign w:val="center"/>
          </w:tcPr>
          <w:p w14:paraId="20222E43" w14:textId="1C07F754"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w:t>
            </w:r>
          </w:p>
        </w:tc>
        <w:tc>
          <w:tcPr>
            <w:tcW w:w="1355" w:type="dxa"/>
            <w:vAlign w:val="center"/>
          </w:tcPr>
          <w:p w14:paraId="5A5587F8" w14:textId="78A81134"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8%</w:t>
            </w:r>
          </w:p>
        </w:tc>
      </w:tr>
      <w:tr w:rsidR="00461908" w:rsidRPr="0055141A" w14:paraId="5FFEB0C5"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D171598" w14:textId="48D05A32"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participanți la instruire – acces pe piața muncii </w:t>
            </w:r>
          </w:p>
        </w:tc>
        <w:tc>
          <w:tcPr>
            <w:tcW w:w="1273" w:type="dxa"/>
            <w:vAlign w:val="center"/>
          </w:tcPr>
          <w:p w14:paraId="59A455B0" w14:textId="7C2107D4"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09" w:type="dxa"/>
            <w:vAlign w:val="center"/>
          </w:tcPr>
          <w:p w14:paraId="1078293E" w14:textId="1A363DCA"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642</w:t>
            </w:r>
          </w:p>
        </w:tc>
        <w:tc>
          <w:tcPr>
            <w:tcW w:w="1355" w:type="dxa"/>
            <w:vAlign w:val="center"/>
          </w:tcPr>
          <w:p w14:paraId="6CD2DD01" w14:textId="2DED25E8"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80,25%</w:t>
            </w:r>
          </w:p>
        </w:tc>
      </w:tr>
      <w:tr w:rsidR="00461908" w:rsidRPr="0055141A" w14:paraId="4C37D914"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3476EF46" w14:textId="158FABA3"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persoane care au beneficiat de consiliere/orientare – acces pe piața muncii</w:t>
            </w:r>
          </w:p>
        </w:tc>
        <w:tc>
          <w:tcPr>
            <w:tcW w:w="1273" w:type="dxa"/>
            <w:vAlign w:val="center"/>
          </w:tcPr>
          <w:p w14:paraId="51C629AB" w14:textId="43B837C0"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09" w:type="dxa"/>
            <w:vAlign w:val="center"/>
          </w:tcPr>
          <w:p w14:paraId="3A396BC6" w14:textId="0D3F88AF"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684</w:t>
            </w:r>
          </w:p>
        </w:tc>
        <w:tc>
          <w:tcPr>
            <w:tcW w:w="1355" w:type="dxa"/>
            <w:vAlign w:val="center"/>
          </w:tcPr>
          <w:p w14:paraId="47E85EED" w14:textId="596B636F"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85,50%</w:t>
            </w:r>
          </w:p>
        </w:tc>
      </w:tr>
      <w:tr w:rsidR="00461908" w:rsidRPr="0055141A" w14:paraId="25344226"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7BA042B" w14:textId="60DA64F9"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femei</w:t>
            </w:r>
          </w:p>
        </w:tc>
        <w:tc>
          <w:tcPr>
            <w:tcW w:w="1273" w:type="dxa"/>
            <w:vAlign w:val="center"/>
          </w:tcPr>
          <w:p w14:paraId="363EDBB6" w14:textId="35609500"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400</w:t>
            </w:r>
          </w:p>
        </w:tc>
        <w:tc>
          <w:tcPr>
            <w:tcW w:w="809" w:type="dxa"/>
            <w:vAlign w:val="center"/>
          </w:tcPr>
          <w:p w14:paraId="247F92C9" w14:textId="5540F418"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606</w:t>
            </w:r>
          </w:p>
        </w:tc>
        <w:tc>
          <w:tcPr>
            <w:tcW w:w="1355" w:type="dxa"/>
            <w:vAlign w:val="center"/>
          </w:tcPr>
          <w:p w14:paraId="4D2EEF4D" w14:textId="37E1276B"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0F63B2">
              <w:rPr>
                <w:rFonts w:ascii="Calibri" w:hAnsi="Calibri" w:cs="Calibri"/>
                <w:color w:val="00B050"/>
                <w:sz w:val="18"/>
                <w:szCs w:val="18"/>
              </w:rPr>
              <w:t>151,50%</w:t>
            </w:r>
          </w:p>
        </w:tc>
      </w:tr>
      <w:tr w:rsidR="00461908" w:rsidRPr="0055141A" w14:paraId="2122BC44"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shd w:val="clear" w:color="auto" w:fill="134753" w:themeFill="accent1"/>
            <w:vAlign w:val="center"/>
          </w:tcPr>
          <w:p w14:paraId="2A0611E5" w14:textId="1A13417E" w:rsidR="00461908" w:rsidRPr="0055141A" w:rsidRDefault="00461908" w:rsidP="00985A58">
            <w:pPr>
              <w:snapToGrid w:val="0"/>
              <w:spacing w:after="160" w:line="259" w:lineRule="auto"/>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adiționali</w:t>
            </w:r>
          </w:p>
        </w:tc>
      </w:tr>
      <w:tr w:rsidR="00461908" w:rsidRPr="0055141A" w14:paraId="0100B0F1"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D641147" w14:textId="1290AEAC"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Ghid de bune practici în vederea promovării măsurilor active de incluziune socială</w:t>
            </w:r>
          </w:p>
        </w:tc>
        <w:tc>
          <w:tcPr>
            <w:tcW w:w="1273" w:type="dxa"/>
            <w:vAlign w:val="center"/>
          </w:tcPr>
          <w:p w14:paraId="52F77B5A" w14:textId="5389BAE6"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09" w:type="dxa"/>
            <w:vAlign w:val="center"/>
          </w:tcPr>
          <w:p w14:paraId="7B440C20" w14:textId="65D3FAA8"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355" w:type="dxa"/>
            <w:vAlign w:val="center"/>
          </w:tcPr>
          <w:p w14:paraId="7C921F0F" w14:textId="1043F32C"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40EAFF" w:themeColor="accent2" w:themeTint="99"/>
                <w:sz w:val="18"/>
                <w:szCs w:val="18"/>
              </w:rPr>
            </w:pPr>
            <w:r w:rsidRPr="0055141A">
              <w:rPr>
                <w:rFonts w:ascii="Calibri" w:hAnsi="Calibri" w:cs="Calibri"/>
                <w:sz w:val="18"/>
                <w:szCs w:val="18"/>
              </w:rPr>
              <w:t>100%</w:t>
            </w:r>
          </w:p>
        </w:tc>
      </w:tr>
      <w:tr w:rsidR="00461908" w:rsidRPr="0055141A" w14:paraId="1DAC06F2"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3F6DC3E" w14:textId="6B932E9B"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Studiu privind situația integrării sau reintegrării sociale a persoanelor care aparțin familiilor sărace sau a tinerilor de peste 18 ani care părăsesc sistemul instituționalizat de protecție a copilului</w:t>
            </w:r>
          </w:p>
        </w:tc>
        <w:tc>
          <w:tcPr>
            <w:tcW w:w="1273" w:type="dxa"/>
            <w:vAlign w:val="center"/>
          </w:tcPr>
          <w:p w14:paraId="306BE0B6" w14:textId="086FCF19"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09" w:type="dxa"/>
            <w:vAlign w:val="center"/>
          </w:tcPr>
          <w:p w14:paraId="359863B6" w14:textId="44689D04"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355" w:type="dxa"/>
            <w:vAlign w:val="center"/>
          </w:tcPr>
          <w:p w14:paraId="3235FC6F" w14:textId="7C5C7F5C"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r>
      <w:tr w:rsidR="00461908" w:rsidRPr="0055141A" w14:paraId="326DF9F4"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9C2D047" w14:textId="401ACCF9"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Analiza situației privind facilitarea accesului pe piața muncii a persoanelor care aparțin familiilor sărace sau a tinerilor de peste 18 ani care părăsesc sistemul instituționalizat de protecție a copilului, inclusiv analiza privind accesul la educație și pregătirea profesională a acestora</w:t>
            </w:r>
          </w:p>
        </w:tc>
        <w:tc>
          <w:tcPr>
            <w:tcW w:w="1273" w:type="dxa"/>
            <w:vAlign w:val="center"/>
          </w:tcPr>
          <w:p w14:paraId="11BCF19D" w14:textId="5F36434C"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09" w:type="dxa"/>
            <w:vAlign w:val="center"/>
          </w:tcPr>
          <w:p w14:paraId="188DC1E5" w14:textId="3FC0A874"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355" w:type="dxa"/>
            <w:vAlign w:val="center"/>
          </w:tcPr>
          <w:p w14:paraId="115427F7" w14:textId="5D0B4EEB"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100%</w:t>
            </w:r>
          </w:p>
        </w:tc>
      </w:tr>
      <w:tr w:rsidR="00461908" w:rsidRPr="0055141A" w14:paraId="3AF92111"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shd w:val="clear" w:color="auto" w:fill="134753" w:themeFill="accent1"/>
            <w:vAlign w:val="center"/>
          </w:tcPr>
          <w:p w14:paraId="7065324E" w14:textId="02765E00" w:rsidR="00461908" w:rsidRPr="0055141A" w:rsidRDefault="00461908" w:rsidP="000F63B2">
            <w:pPr>
              <w:spacing w:before="120" w:after="120" w:line="259" w:lineRule="auto"/>
              <w:contextualSpacing/>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de rezultat</w:t>
            </w:r>
          </w:p>
        </w:tc>
        <w:tc>
          <w:tcPr>
            <w:tcW w:w="1273" w:type="dxa"/>
            <w:shd w:val="clear" w:color="auto" w:fill="134753" w:themeFill="accent1"/>
            <w:vAlign w:val="center"/>
          </w:tcPr>
          <w:p w14:paraId="7547D4C4" w14:textId="1200CACB" w:rsidR="00461908" w:rsidRPr="0055141A" w:rsidRDefault="00461908" w:rsidP="000F63B2">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09" w:type="dxa"/>
            <w:shd w:val="clear" w:color="auto" w:fill="134753" w:themeFill="accent1"/>
            <w:vAlign w:val="center"/>
          </w:tcPr>
          <w:p w14:paraId="5FBA674D" w14:textId="6FC44FC5" w:rsidR="00461908" w:rsidRPr="0055141A" w:rsidRDefault="00461908" w:rsidP="000F63B2">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355" w:type="dxa"/>
            <w:shd w:val="clear" w:color="auto" w:fill="134753" w:themeFill="accent1"/>
            <w:vAlign w:val="center"/>
          </w:tcPr>
          <w:p w14:paraId="0D19D7CE" w14:textId="4F2B6418" w:rsidR="00461908" w:rsidRPr="0055141A" w:rsidRDefault="00461908" w:rsidP="000F63B2">
            <w:pPr>
              <w:spacing w:before="120" w:after="12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461908" w:rsidRPr="0055141A" w14:paraId="2CA2D236"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4C3EF932" w14:textId="7D6723DA"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w:t>
            </w:r>
          </w:p>
        </w:tc>
        <w:tc>
          <w:tcPr>
            <w:tcW w:w="1273" w:type="dxa"/>
            <w:vAlign w:val="center"/>
          </w:tcPr>
          <w:p w14:paraId="26EAC776" w14:textId="78D751E9"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809" w:type="dxa"/>
            <w:vAlign w:val="center"/>
          </w:tcPr>
          <w:p w14:paraId="17F2BA9C" w14:textId="776E5140"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1355" w:type="dxa"/>
            <w:vAlign w:val="center"/>
          </w:tcPr>
          <w:p w14:paraId="55EDA3C0" w14:textId="5E2FFCF5"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461908" w:rsidRPr="0055141A" w14:paraId="4D10F835"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D4F4B41" w14:textId="1F0EDF0D"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tineri care părăsesc sistemul de stat de protecție a copilului</w:t>
            </w:r>
          </w:p>
        </w:tc>
        <w:tc>
          <w:tcPr>
            <w:tcW w:w="1273" w:type="dxa"/>
            <w:vAlign w:val="center"/>
          </w:tcPr>
          <w:p w14:paraId="4606ED28" w14:textId="188FA860"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809" w:type="dxa"/>
            <w:vAlign w:val="center"/>
          </w:tcPr>
          <w:p w14:paraId="12C4EAA1" w14:textId="5A3B3C9F"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1355" w:type="dxa"/>
            <w:vAlign w:val="center"/>
          </w:tcPr>
          <w:p w14:paraId="2769E6D3" w14:textId="2D91801F"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461908" w:rsidRPr="0055141A" w14:paraId="38781785"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AEA1578" w14:textId="722B2553"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şi-au găsit un loc de muncă (%)</w:t>
            </w:r>
          </w:p>
        </w:tc>
        <w:tc>
          <w:tcPr>
            <w:tcW w:w="1273" w:type="dxa"/>
            <w:vAlign w:val="center"/>
          </w:tcPr>
          <w:p w14:paraId="51464521" w14:textId="7C43E373"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809" w:type="dxa"/>
            <w:vAlign w:val="center"/>
          </w:tcPr>
          <w:p w14:paraId="0FD6E719" w14:textId="5379AE2F"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0%</w:t>
            </w:r>
          </w:p>
        </w:tc>
        <w:tc>
          <w:tcPr>
            <w:tcW w:w="1355" w:type="dxa"/>
            <w:vAlign w:val="center"/>
          </w:tcPr>
          <w:p w14:paraId="426C50F8" w14:textId="7E1C2134"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w:t>
            </w:r>
          </w:p>
        </w:tc>
      </w:tr>
      <w:tr w:rsidR="00461908" w:rsidRPr="0055141A" w14:paraId="522ED6C6"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12A23877" w14:textId="69F23FA5"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urmează o altă formă de pregătire (%)</w:t>
            </w:r>
          </w:p>
        </w:tc>
        <w:tc>
          <w:tcPr>
            <w:tcW w:w="1273" w:type="dxa"/>
            <w:vAlign w:val="center"/>
          </w:tcPr>
          <w:p w14:paraId="745CE63F" w14:textId="0D80955B"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w:t>
            </w:r>
          </w:p>
        </w:tc>
        <w:tc>
          <w:tcPr>
            <w:tcW w:w="809" w:type="dxa"/>
            <w:vAlign w:val="center"/>
          </w:tcPr>
          <w:p w14:paraId="2AFA07DB" w14:textId="18EE7391"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0%</w:t>
            </w:r>
          </w:p>
        </w:tc>
        <w:tc>
          <w:tcPr>
            <w:tcW w:w="1355" w:type="dxa"/>
            <w:vAlign w:val="center"/>
          </w:tcPr>
          <w:p w14:paraId="550C37E5" w14:textId="0ED43B4D"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w:t>
            </w:r>
          </w:p>
        </w:tc>
      </w:tr>
      <w:tr w:rsidR="00461908" w:rsidRPr="0055141A" w14:paraId="53C63C95"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2AF0C5ED" w14:textId="770EFF23"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participanți la instruire care au găsit un loc de muncă în termen de 6 luni  - acces pe piața muncii </w:t>
            </w:r>
          </w:p>
        </w:tc>
        <w:tc>
          <w:tcPr>
            <w:tcW w:w="1273" w:type="dxa"/>
            <w:vAlign w:val="center"/>
          </w:tcPr>
          <w:p w14:paraId="71E5CDAA" w14:textId="155EC7D8"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400</w:t>
            </w:r>
          </w:p>
        </w:tc>
        <w:tc>
          <w:tcPr>
            <w:tcW w:w="809" w:type="dxa"/>
            <w:vAlign w:val="center"/>
          </w:tcPr>
          <w:p w14:paraId="180FF848" w14:textId="7025731F"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0</w:t>
            </w:r>
          </w:p>
        </w:tc>
        <w:tc>
          <w:tcPr>
            <w:tcW w:w="1355" w:type="dxa"/>
            <w:vAlign w:val="center"/>
          </w:tcPr>
          <w:p w14:paraId="37B4B002" w14:textId="67BE5B4E" w:rsidR="00461908" w:rsidRPr="0055141A" w:rsidRDefault="00461908" w:rsidP="000F63B2">
            <w:pPr>
              <w:snapToGrid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0%</w:t>
            </w:r>
          </w:p>
        </w:tc>
      </w:tr>
      <w:tr w:rsidR="00461908" w:rsidRPr="0055141A" w14:paraId="1BE81E34"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18E25C34" w14:textId="32DB6A49"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certificați – acces pe piața muncii</w:t>
            </w:r>
          </w:p>
        </w:tc>
        <w:tc>
          <w:tcPr>
            <w:tcW w:w="1273" w:type="dxa"/>
            <w:vAlign w:val="center"/>
          </w:tcPr>
          <w:p w14:paraId="3EF7ED5D" w14:textId="2689519B"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09" w:type="dxa"/>
            <w:vAlign w:val="center"/>
          </w:tcPr>
          <w:p w14:paraId="4859E4A6" w14:textId="7D0C6E0A"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shd w:val="clear" w:color="auto" w:fill="FFFFFF"/>
              </w:rPr>
            </w:pPr>
            <w:r w:rsidRPr="0055141A">
              <w:rPr>
                <w:rFonts w:ascii="Calibri" w:hAnsi="Calibri" w:cs="Calibri"/>
                <w:sz w:val="18"/>
                <w:szCs w:val="18"/>
                <w:shd w:val="clear" w:color="auto" w:fill="FFFFFF"/>
              </w:rPr>
              <w:t>642</w:t>
            </w:r>
          </w:p>
        </w:tc>
        <w:tc>
          <w:tcPr>
            <w:tcW w:w="1355" w:type="dxa"/>
            <w:vAlign w:val="center"/>
          </w:tcPr>
          <w:p w14:paraId="3BA5824E" w14:textId="60E66174" w:rsidR="00461908" w:rsidRPr="0055141A" w:rsidRDefault="00461908" w:rsidP="000F63B2">
            <w:pPr>
              <w:snapToGrid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shd w:val="clear" w:color="auto" w:fill="FFFFFF"/>
              </w:rPr>
            </w:pPr>
            <w:r w:rsidRPr="0055141A">
              <w:rPr>
                <w:rFonts w:ascii="Calibri" w:hAnsi="Calibri" w:cs="Calibri"/>
                <w:color w:val="FF0000"/>
                <w:sz w:val="18"/>
                <w:szCs w:val="18"/>
                <w:shd w:val="clear" w:color="auto" w:fill="FFFFFF"/>
              </w:rPr>
              <w:t>80,25%</w:t>
            </w:r>
          </w:p>
        </w:tc>
      </w:tr>
      <w:tr w:rsidR="00461908" w:rsidRPr="00052641" w14:paraId="553E0312" w14:textId="77777777" w:rsidTr="007B1BC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693CA017" w14:textId="7D55FB20" w:rsidR="00461908" w:rsidRPr="00052641" w:rsidRDefault="00052641" w:rsidP="00461908">
            <w:pPr>
              <w:spacing w:before="120" w:after="120" w:line="259" w:lineRule="auto"/>
              <w:contextualSpacing/>
              <w:jc w:val="both"/>
              <w:rPr>
                <w:rFonts w:ascii="Calibri" w:hAnsi="Calibri" w:cs="Calibri"/>
                <w:b w:val="0"/>
                <w:bCs w:val="0"/>
                <w:color w:val="000000"/>
                <w:sz w:val="18"/>
                <w:szCs w:val="18"/>
              </w:rPr>
            </w:pPr>
            <w:r w:rsidRPr="00052641">
              <w:rPr>
                <w:rFonts w:ascii="Calibri" w:hAnsi="Calibri" w:cs="Calibri"/>
                <w:b w:val="0"/>
                <w:bCs w:val="0"/>
                <w:color w:val="000000"/>
                <w:sz w:val="18"/>
                <w:szCs w:val="18"/>
              </w:rPr>
              <w:t>Parteneri transnaționali implicați în proiect</w:t>
            </w:r>
          </w:p>
        </w:tc>
        <w:tc>
          <w:tcPr>
            <w:tcW w:w="1273" w:type="dxa"/>
            <w:vAlign w:val="center"/>
          </w:tcPr>
          <w:p w14:paraId="55D67675" w14:textId="31C10E4A" w:rsidR="00461908" w:rsidRPr="00052641"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52641">
              <w:rPr>
                <w:rFonts w:ascii="Calibri" w:hAnsi="Calibri" w:cs="Calibri"/>
                <w:color w:val="000000"/>
                <w:sz w:val="18"/>
                <w:szCs w:val="18"/>
              </w:rPr>
              <w:t>1</w:t>
            </w:r>
          </w:p>
        </w:tc>
        <w:tc>
          <w:tcPr>
            <w:tcW w:w="809" w:type="dxa"/>
            <w:vAlign w:val="center"/>
          </w:tcPr>
          <w:p w14:paraId="1F8B5A1F" w14:textId="564E05F9" w:rsidR="00461908" w:rsidRPr="00052641"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52641">
              <w:rPr>
                <w:rFonts w:ascii="Calibri" w:hAnsi="Calibri" w:cs="Calibri"/>
                <w:color w:val="000000"/>
                <w:sz w:val="18"/>
                <w:szCs w:val="18"/>
              </w:rPr>
              <w:t>1</w:t>
            </w:r>
          </w:p>
        </w:tc>
        <w:tc>
          <w:tcPr>
            <w:tcW w:w="1355" w:type="dxa"/>
            <w:vAlign w:val="center"/>
          </w:tcPr>
          <w:p w14:paraId="400D1527" w14:textId="0A47FA2D" w:rsidR="00461908" w:rsidRPr="00052641"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52641">
              <w:rPr>
                <w:rFonts w:ascii="Calibri" w:hAnsi="Calibri" w:cs="Calibri"/>
                <w:color w:val="000000"/>
                <w:sz w:val="18"/>
                <w:szCs w:val="18"/>
              </w:rPr>
              <w:t>100%</w:t>
            </w:r>
          </w:p>
        </w:tc>
      </w:tr>
      <w:tr w:rsidR="00461908" w:rsidRPr="0055141A" w14:paraId="65B08593"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shd w:val="clear" w:color="auto" w:fill="134753" w:themeFill="accent1"/>
            <w:vAlign w:val="center"/>
          </w:tcPr>
          <w:p w14:paraId="07DC2DA8" w14:textId="59351FF7" w:rsidR="00461908" w:rsidRPr="0055141A" w:rsidRDefault="00461908" w:rsidP="00985A58">
            <w:pPr>
              <w:spacing w:before="120" w:after="120" w:line="259" w:lineRule="auto"/>
              <w:contextualSpacing/>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adiționali</w:t>
            </w:r>
          </w:p>
        </w:tc>
      </w:tr>
      <w:tr w:rsidR="00461908" w:rsidRPr="0055141A" w14:paraId="62EBD0E0"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92F34E8" w14:textId="0BB90615"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Centru de incluziune socială dedicat sprijinului psihologic și social pentru persoanele cu risc de excluziune socială </w:t>
            </w:r>
          </w:p>
        </w:tc>
        <w:tc>
          <w:tcPr>
            <w:tcW w:w="1273" w:type="dxa"/>
            <w:vAlign w:val="center"/>
          </w:tcPr>
          <w:p w14:paraId="030D8545" w14:textId="542B0BE6"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09" w:type="dxa"/>
            <w:vAlign w:val="center"/>
          </w:tcPr>
          <w:p w14:paraId="38BE6B81" w14:textId="12746035"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355" w:type="dxa"/>
            <w:vAlign w:val="center"/>
          </w:tcPr>
          <w:p w14:paraId="7C2EF99F" w14:textId="159B8914"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461908" w:rsidRPr="0055141A" w14:paraId="3C9B2A14" w14:textId="77777777" w:rsidTr="007B1BC3">
        <w:trPr>
          <w:trHeight w:val="204"/>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FB57776" w14:textId="27AA041A" w:rsidR="00461908" w:rsidRPr="0055141A" w:rsidRDefault="00461908" w:rsidP="003C6C1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Membri ai familiilor sărace care obțin calificare </w:t>
            </w:r>
          </w:p>
        </w:tc>
        <w:tc>
          <w:tcPr>
            <w:tcW w:w="1273" w:type="dxa"/>
            <w:vAlign w:val="center"/>
          </w:tcPr>
          <w:p w14:paraId="6FB4F348" w14:textId="406C342F"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600</w:t>
            </w:r>
          </w:p>
        </w:tc>
        <w:tc>
          <w:tcPr>
            <w:tcW w:w="809" w:type="dxa"/>
            <w:vAlign w:val="center"/>
          </w:tcPr>
          <w:p w14:paraId="0BE61675" w14:textId="121AC7A5"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628</w:t>
            </w:r>
          </w:p>
        </w:tc>
        <w:tc>
          <w:tcPr>
            <w:tcW w:w="1355" w:type="dxa"/>
            <w:vAlign w:val="center"/>
          </w:tcPr>
          <w:p w14:paraId="14F83F61" w14:textId="2869ACE1"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F63B2">
              <w:rPr>
                <w:rFonts w:ascii="Calibri" w:hAnsi="Calibri" w:cs="Calibri"/>
                <w:color w:val="00B050"/>
                <w:sz w:val="18"/>
                <w:szCs w:val="18"/>
              </w:rPr>
              <w:t>104,67%</w:t>
            </w:r>
          </w:p>
        </w:tc>
      </w:tr>
      <w:tr w:rsidR="00461908" w:rsidRPr="0055141A" w14:paraId="0DDA09F9"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EAB1D26" w14:textId="00BD59CC"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Planuri individualizate de servicii de ocupare elaborate </w:t>
            </w:r>
          </w:p>
        </w:tc>
        <w:tc>
          <w:tcPr>
            <w:tcW w:w="1273" w:type="dxa"/>
            <w:vAlign w:val="center"/>
          </w:tcPr>
          <w:p w14:paraId="058A3458" w14:textId="7B2A8D65"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809" w:type="dxa"/>
            <w:vAlign w:val="center"/>
          </w:tcPr>
          <w:p w14:paraId="2206B90F" w14:textId="2A7F54EE"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800</w:t>
            </w:r>
          </w:p>
        </w:tc>
        <w:tc>
          <w:tcPr>
            <w:tcW w:w="1355" w:type="dxa"/>
            <w:vAlign w:val="center"/>
          </w:tcPr>
          <w:p w14:paraId="76F64AEA" w14:textId="71E9E96D"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bl>
    <w:p w14:paraId="52E79CB6" w14:textId="77777777" w:rsidR="00461908" w:rsidRPr="0055141A" w:rsidRDefault="00461908" w:rsidP="00A27B55">
      <w:pPr>
        <w:snapToGrid w:val="0"/>
        <w:spacing w:after="60"/>
        <w:jc w:val="both"/>
        <w:rPr>
          <w:rFonts w:ascii="Calibri" w:hAnsi="Calibri" w:cs="Calibri"/>
          <w:sz w:val="22"/>
          <w:szCs w:val="22"/>
          <w:lang w:eastAsia="en-US"/>
        </w:rPr>
      </w:pPr>
    </w:p>
    <w:p w14:paraId="68A8BA3D" w14:textId="5215F51D" w:rsidR="00540887" w:rsidRPr="009A5AB0" w:rsidRDefault="00540887" w:rsidP="00461908">
      <w:pPr>
        <w:snapToGrid w:val="0"/>
        <w:spacing w:after="120"/>
        <w:jc w:val="both"/>
        <w:rPr>
          <w:rFonts w:ascii="Calibri" w:hAnsi="Calibri" w:cs="Calibri"/>
          <w:sz w:val="20"/>
          <w:szCs w:val="20"/>
          <w:lang w:eastAsia="en-US"/>
        </w:rPr>
      </w:pPr>
      <w:r w:rsidRPr="009A5AB0">
        <w:rPr>
          <w:rFonts w:ascii="Calibri" w:hAnsi="Calibri" w:cs="Calibri"/>
          <w:sz w:val="20"/>
          <w:szCs w:val="20"/>
          <w:lang w:eastAsia="en-US"/>
        </w:rPr>
        <w:t xml:space="preserve">În cazul indicatorilor de output (de program), gradul de realizare variază între 8% și 85,5%, cu excepția unui singur indicator - </w:t>
      </w:r>
      <w:r w:rsidRPr="009A5AB0">
        <w:rPr>
          <w:rFonts w:ascii="Calibri" w:hAnsi="Calibri" w:cs="Calibri"/>
          <w:i/>
          <w:sz w:val="20"/>
          <w:szCs w:val="20"/>
          <w:lang w:eastAsia="en-US"/>
        </w:rPr>
        <w:t xml:space="preserve">Număr de participanți FSE – femei, </w:t>
      </w:r>
      <w:r w:rsidRPr="009A5AB0">
        <w:rPr>
          <w:rFonts w:ascii="Calibri" w:hAnsi="Calibri" w:cs="Calibri"/>
          <w:sz w:val="20"/>
          <w:szCs w:val="20"/>
          <w:lang w:eastAsia="en-US"/>
        </w:rPr>
        <w:t xml:space="preserve">a cărui grad de realizare este de aproximativ 150%. Țintele indicatorilor de output (adiționali) au fost atinse (grad de realizare de 100%).  </w:t>
      </w:r>
    </w:p>
    <w:p w14:paraId="2BFDA9ED" w14:textId="14DA1980" w:rsidR="00540887" w:rsidRPr="009A5AB0" w:rsidRDefault="00540887" w:rsidP="00461908">
      <w:pPr>
        <w:snapToGrid w:val="0"/>
        <w:spacing w:after="120"/>
        <w:jc w:val="both"/>
        <w:rPr>
          <w:rFonts w:ascii="Calibri" w:hAnsi="Calibri" w:cs="Calibri"/>
          <w:sz w:val="20"/>
          <w:szCs w:val="20"/>
          <w:lang w:eastAsia="en-US"/>
        </w:rPr>
      </w:pPr>
      <w:r w:rsidRPr="009A5AB0">
        <w:rPr>
          <w:rFonts w:ascii="Calibri" w:hAnsi="Calibri" w:cs="Calibri"/>
          <w:sz w:val="20"/>
          <w:szCs w:val="20"/>
          <w:lang w:eastAsia="en-US"/>
        </w:rPr>
        <w:t>În ceea ce privesc indicatorii de rezultat (de program), țintele au fost atinse în cazul a 3 din aceștia (</w:t>
      </w:r>
      <w:r w:rsidRPr="009A5AB0">
        <w:rPr>
          <w:rFonts w:ascii="Calibri" w:hAnsi="Calibri" w:cs="Calibri"/>
          <w:i/>
          <w:sz w:val="20"/>
          <w:szCs w:val="20"/>
          <w:lang w:eastAsia="en-US"/>
        </w:rPr>
        <w:t>Ponderea participanților la programele de calificare/recalificare pentru grupurile vulnerabile care obțin certificare, Ponderea participanților la programele de calificare/recalificare pentru grupurile vulnerabile care obțin certificare, din care: tineri care părăsesc sistemul de stat de protecție a copilului</w:t>
      </w:r>
      <w:r w:rsidRPr="009A5AB0">
        <w:rPr>
          <w:rFonts w:ascii="Calibri" w:hAnsi="Calibri" w:cs="Calibri"/>
          <w:sz w:val="20"/>
          <w:szCs w:val="20"/>
          <w:lang w:eastAsia="en-US"/>
        </w:rPr>
        <w:t xml:space="preserve"> și </w:t>
      </w:r>
      <w:r w:rsidRPr="009A5AB0">
        <w:rPr>
          <w:rFonts w:ascii="Calibri" w:hAnsi="Calibri" w:cs="Calibri"/>
          <w:i/>
          <w:sz w:val="20"/>
          <w:szCs w:val="20"/>
          <w:lang w:eastAsia="en-US"/>
        </w:rPr>
        <w:t>Parteneri transnaționali implicați în proiect</w:t>
      </w:r>
      <w:r w:rsidRPr="009A5AB0">
        <w:rPr>
          <w:rFonts w:ascii="Calibri" w:hAnsi="Calibri" w:cs="Calibri"/>
          <w:sz w:val="20"/>
          <w:szCs w:val="20"/>
          <w:lang w:eastAsia="en-US"/>
        </w:rPr>
        <w:t xml:space="preserve">), indicatorul </w:t>
      </w:r>
      <w:r w:rsidRPr="009A5AB0">
        <w:rPr>
          <w:rFonts w:ascii="Calibri" w:hAnsi="Calibri" w:cs="Calibri"/>
          <w:i/>
          <w:sz w:val="20"/>
          <w:szCs w:val="20"/>
          <w:lang w:eastAsia="en-US"/>
        </w:rPr>
        <w:t xml:space="preserve">Număr de participanți la instruire certificați – acces pe piața muncii, </w:t>
      </w:r>
      <w:r w:rsidRPr="009A5AB0">
        <w:rPr>
          <w:rFonts w:ascii="Calibri" w:hAnsi="Calibri" w:cs="Calibri"/>
          <w:sz w:val="20"/>
          <w:szCs w:val="20"/>
          <w:lang w:eastAsia="en-US"/>
        </w:rPr>
        <w:t xml:space="preserve">avea gradul de realizare de 80,25%, pe când în cazul celorlalți indicatori progresul era 0. </w:t>
      </w:r>
    </w:p>
    <w:p w14:paraId="0E65BB0C" w14:textId="77777777" w:rsidR="00540887" w:rsidRPr="009A5AB0" w:rsidRDefault="00540887" w:rsidP="00461908">
      <w:pPr>
        <w:spacing w:after="120"/>
        <w:jc w:val="both"/>
        <w:rPr>
          <w:rFonts w:ascii="Calibri" w:hAnsi="Calibri" w:cs="Calibri"/>
          <w:sz w:val="20"/>
          <w:szCs w:val="20"/>
          <w:lang w:eastAsia="en-US"/>
        </w:rPr>
      </w:pPr>
      <w:r w:rsidRPr="009A5AB0">
        <w:rPr>
          <w:rFonts w:ascii="Calibri" w:hAnsi="Calibri" w:cs="Calibri"/>
          <w:sz w:val="20"/>
          <w:szCs w:val="20"/>
          <w:lang w:eastAsia="en-US"/>
        </w:rPr>
        <w:t>Gradul de realizare</w:t>
      </w:r>
      <w:r w:rsidRPr="009A5AB0">
        <w:rPr>
          <w:rStyle w:val="FootnoteReference"/>
          <w:rFonts w:ascii="Calibri" w:hAnsi="Calibri" w:cs="Calibri"/>
          <w:sz w:val="20"/>
          <w:szCs w:val="20"/>
          <w:lang w:eastAsia="en-US"/>
        </w:rPr>
        <w:footnoteReference w:id="15"/>
      </w:r>
      <w:r w:rsidRPr="009A5AB0">
        <w:rPr>
          <w:rFonts w:ascii="Calibri" w:hAnsi="Calibri" w:cs="Calibri"/>
          <w:sz w:val="20"/>
          <w:szCs w:val="20"/>
          <w:lang w:eastAsia="en-US"/>
        </w:rPr>
        <w:t xml:space="preserve"> al indicatorilor asumați în cadrul</w:t>
      </w:r>
      <w:r w:rsidRPr="009A5AB0">
        <w:rPr>
          <w:rFonts w:ascii="Calibri" w:hAnsi="Calibri" w:cs="Calibri"/>
          <w:b/>
          <w:sz w:val="20"/>
          <w:szCs w:val="20"/>
          <w:lang w:eastAsia="en-US"/>
        </w:rPr>
        <w:t xml:space="preserve"> proiectului COMBAT </w:t>
      </w:r>
      <w:r w:rsidRPr="009A5AB0">
        <w:rPr>
          <w:rFonts w:ascii="Calibri" w:hAnsi="Calibri" w:cs="Calibri"/>
          <w:sz w:val="20"/>
          <w:szCs w:val="20"/>
          <w:lang w:eastAsia="en-US"/>
        </w:rPr>
        <w:t xml:space="preserve">se regăsește în tabelul de mai jos. </w:t>
      </w:r>
    </w:p>
    <w:tbl>
      <w:tblPr>
        <w:tblStyle w:val="GridTable4-Accent1"/>
        <w:tblW w:w="9351" w:type="dxa"/>
        <w:tblLook w:val="04A0" w:firstRow="1" w:lastRow="0" w:firstColumn="1" w:lastColumn="0" w:noHBand="0" w:noVBand="1"/>
      </w:tblPr>
      <w:tblGrid>
        <w:gridCol w:w="5945"/>
        <w:gridCol w:w="1134"/>
        <w:gridCol w:w="992"/>
        <w:gridCol w:w="1280"/>
      </w:tblGrid>
      <w:tr w:rsidR="00461908" w:rsidRPr="0055141A" w14:paraId="17053FF5" w14:textId="77777777" w:rsidTr="007B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5DAF4654" w14:textId="56864644" w:rsidR="00461908" w:rsidRPr="0055141A" w:rsidRDefault="00461908" w:rsidP="000F63B2">
            <w:pPr>
              <w:spacing w:before="120" w:after="120" w:line="259" w:lineRule="auto"/>
              <w:contextualSpacing/>
              <w:jc w:val="center"/>
              <w:rPr>
                <w:rFonts w:ascii="Calibri" w:hAnsi="Calibri" w:cs="Calibri"/>
                <w:sz w:val="18"/>
                <w:szCs w:val="18"/>
              </w:rPr>
            </w:pPr>
            <w:r w:rsidRPr="0055141A">
              <w:rPr>
                <w:rFonts w:ascii="Calibri" w:hAnsi="Calibri" w:cs="Calibri"/>
                <w:sz w:val="18"/>
                <w:szCs w:val="18"/>
              </w:rPr>
              <w:br w:type="page"/>
              <w:t>Indicatori de output</w:t>
            </w:r>
          </w:p>
        </w:tc>
        <w:tc>
          <w:tcPr>
            <w:tcW w:w="1134" w:type="dxa"/>
          </w:tcPr>
          <w:p w14:paraId="2829DD4F" w14:textId="78428161" w:rsidR="00461908" w:rsidRPr="0055141A" w:rsidRDefault="00461908"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Planificat</w:t>
            </w:r>
          </w:p>
        </w:tc>
        <w:tc>
          <w:tcPr>
            <w:tcW w:w="992" w:type="dxa"/>
          </w:tcPr>
          <w:p w14:paraId="691BDC8A" w14:textId="2A6A6EE9" w:rsidR="00461908" w:rsidRPr="0055141A" w:rsidRDefault="00461908"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Realizat</w:t>
            </w:r>
          </w:p>
        </w:tc>
        <w:tc>
          <w:tcPr>
            <w:tcW w:w="1280" w:type="dxa"/>
          </w:tcPr>
          <w:p w14:paraId="6CE886DA" w14:textId="66183A0B" w:rsidR="00461908" w:rsidRPr="0055141A" w:rsidRDefault="00461908" w:rsidP="000F63B2">
            <w:pPr>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Grad de realizare</w:t>
            </w:r>
          </w:p>
        </w:tc>
      </w:tr>
      <w:tr w:rsidR="00461908" w:rsidRPr="0055141A" w14:paraId="2EDD1229"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740E7B25" w14:textId="720E6EF5"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134" w:type="dxa"/>
          </w:tcPr>
          <w:p w14:paraId="6A9737DE" w14:textId="2EC39275"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992" w:type="dxa"/>
          </w:tcPr>
          <w:p w14:paraId="4647428C" w14:textId="1FD66A3F"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1280" w:type="dxa"/>
          </w:tcPr>
          <w:p w14:paraId="36D0DB36" w14:textId="7FB6C142"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461908" w:rsidRPr="0055141A" w14:paraId="38B16289"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36E02626" w14:textId="081E025B"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Numărul participanților la programele de calificare/recalificare destinate grupurilor vulnerabile, din care: persoane cu dizabilități </w:t>
            </w:r>
          </w:p>
        </w:tc>
        <w:tc>
          <w:tcPr>
            <w:tcW w:w="1134" w:type="dxa"/>
          </w:tcPr>
          <w:p w14:paraId="50244869" w14:textId="024D15B5"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992" w:type="dxa"/>
          </w:tcPr>
          <w:p w14:paraId="1AFABE5C" w14:textId="62468084"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1280" w:type="dxa"/>
          </w:tcPr>
          <w:p w14:paraId="20659D93" w14:textId="45BD37E6"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461908" w:rsidRPr="0055141A" w14:paraId="36A80BE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7D4FC2B1" w14:textId="67DDA4FC"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participanți la instruire – acces pe piața muncii </w:t>
            </w:r>
          </w:p>
        </w:tc>
        <w:tc>
          <w:tcPr>
            <w:tcW w:w="1134" w:type="dxa"/>
          </w:tcPr>
          <w:p w14:paraId="77ECEC32" w14:textId="3D0F525B"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400</w:t>
            </w:r>
          </w:p>
        </w:tc>
        <w:tc>
          <w:tcPr>
            <w:tcW w:w="992" w:type="dxa"/>
          </w:tcPr>
          <w:p w14:paraId="572E2995" w14:textId="0FD73BBD"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384</w:t>
            </w:r>
          </w:p>
        </w:tc>
        <w:tc>
          <w:tcPr>
            <w:tcW w:w="1280" w:type="dxa"/>
          </w:tcPr>
          <w:p w14:paraId="20FE16DE" w14:textId="4F1B6A7F"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FF0000"/>
                <w:sz w:val="18"/>
                <w:szCs w:val="18"/>
              </w:rPr>
              <w:t>96%</w:t>
            </w:r>
          </w:p>
        </w:tc>
      </w:tr>
      <w:tr w:rsidR="00461908" w:rsidRPr="0055141A" w14:paraId="22418F5C"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2E5A52BB" w14:textId="48258088"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persoane care au beneficiat de consiliere/orientare – acces pe piața muncii</w:t>
            </w:r>
          </w:p>
        </w:tc>
        <w:tc>
          <w:tcPr>
            <w:tcW w:w="1134" w:type="dxa"/>
          </w:tcPr>
          <w:p w14:paraId="5A24AB32" w14:textId="61C0BF84"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500</w:t>
            </w:r>
          </w:p>
        </w:tc>
        <w:tc>
          <w:tcPr>
            <w:tcW w:w="992" w:type="dxa"/>
          </w:tcPr>
          <w:p w14:paraId="4BC88025" w14:textId="3A800A30"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911</w:t>
            </w:r>
          </w:p>
        </w:tc>
        <w:tc>
          <w:tcPr>
            <w:tcW w:w="1280" w:type="dxa"/>
          </w:tcPr>
          <w:p w14:paraId="65E8E341" w14:textId="5D13A81B"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7B4D1" w:themeColor="accent1" w:themeTint="99"/>
                <w:sz w:val="18"/>
                <w:szCs w:val="18"/>
              </w:rPr>
            </w:pPr>
            <w:r w:rsidRPr="000F63B2">
              <w:rPr>
                <w:rFonts w:ascii="Calibri" w:hAnsi="Calibri" w:cs="Calibri"/>
                <w:color w:val="00B050"/>
                <w:sz w:val="18"/>
                <w:szCs w:val="18"/>
              </w:rPr>
              <w:t>182,20%</w:t>
            </w:r>
          </w:p>
        </w:tc>
      </w:tr>
      <w:tr w:rsidR="00461908" w:rsidRPr="0055141A" w14:paraId="6C0088B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2CD3D986" w14:textId="6B89E996"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femei</w:t>
            </w:r>
          </w:p>
        </w:tc>
        <w:tc>
          <w:tcPr>
            <w:tcW w:w="1134" w:type="dxa"/>
          </w:tcPr>
          <w:p w14:paraId="564CB189" w14:textId="24D30B51"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200</w:t>
            </w:r>
          </w:p>
        </w:tc>
        <w:tc>
          <w:tcPr>
            <w:tcW w:w="992" w:type="dxa"/>
          </w:tcPr>
          <w:p w14:paraId="5743B606" w14:textId="4F65E496"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894</w:t>
            </w:r>
          </w:p>
        </w:tc>
        <w:tc>
          <w:tcPr>
            <w:tcW w:w="1280" w:type="dxa"/>
          </w:tcPr>
          <w:p w14:paraId="5BAAFB8A" w14:textId="12FF373F" w:rsidR="00461908" w:rsidRPr="000F63B2"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447%</w:t>
            </w:r>
          </w:p>
        </w:tc>
      </w:tr>
      <w:tr w:rsidR="00461908" w:rsidRPr="0055141A" w14:paraId="552D7CA4"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34CD6749" w14:textId="4D138FE5"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cu dizabilități</w:t>
            </w:r>
          </w:p>
        </w:tc>
        <w:tc>
          <w:tcPr>
            <w:tcW w:w="1134" w:type="dxa"/>
          </w:tcPr>
          <w:p w14:paraId="47002313" w14:textId="028428C0"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992" w:type="dxa"/>
          </w:tcPr>
          <w:p w14:paraId="6B4E7BA6" w14:textId="231BF816" w:rsidR="00461908" w:rsidRPr="0055141A"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215</w:t>
            </w:r>
          </w:p>
        </w:tc>
        <w:tc>
          <w:tcPr>
            <w:tcW w:w="1280" w:type="dxa"/>
          </w:tcPr>
          <w:p w14:paraId="3CEA70C9" w14:textId="03092F87" w:rsidR="00461908" w:rsidRPr="000F63B2" w:rsidRDefault="00461908" w:rsidP="000F63B2">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215%</w:t>
            </w:r>
          </w:p>
        </w:tc>
      </w:tr>
      <w:tr w:rsidR="00461908" w:rsidRPr="0055141A" w14:paraId="20B66A44"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484B2F25" w14:textId="111771DF"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locuri de muncă nou create – acces pe piața muncii</w:t>
            </w:r>
          </w:p>
        </w:tc>
        <w:tc>
          <w:tcPr>
            <w:tcW w:w="1134" w:type="dxa"/>
          </w:tcPr>
          <w:p w14:paraId="075C8C24" w14:textId="4B783035"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w:t>
            </w:r>
          </w:p>
        </w:tc>
        <w:tc>
          <w:tcPr>
            <w:tcW w:w="992" w:type="dxa"/>
          </w:tcPr>
          <w:p w14:paraId="0478F190" w14:textId="5CDE43EF" w:rsidR="00461908" w:rsidRPr="0055141A"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25</w:t>
            </w:r>
          </w:p>
        </w:tc>
        <w:tc>
          <w:tcPr>
            <w:tcW w:w="1280" w:type="dxa"/>
          </w:tcPr>
          <w:p w14:paraId="2ED7C26F" w14:textId="55E10A21" w:rsidR="00461908" w:rsidRPr="000F63B2" w:rsidRDefault="00461908" w:rsidP="000F63B2">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625%</w:t>
            </w:r>
          </w:p>
        </w:tc>
      </w:tr>
      <w:tr w:rsidR="00461908" w:rsidRPr="0055141A" w14:paraId="6E0633C5" w14:textId="77777777" w:rsidTr="007B1BC3">
        <w:tc>
          <w:tcPr>
            <w:cnfStyle w:val="001000000000" w:firstRow="0" w:lastRow="0" w:firstColumn="1" w:lastColumn="0" w:oddVBand="0" w:evenVBand="0" w:oddHBand="0" w:evenHBand="0" w:firstRowFirstColumn="0" w:firstRowLastColumn="0" w:lastRowFirstColumn="0" w:lastRowLastColumn="0"/>
            <w:tcW w:w="9351" w:type="dxa"/>
            <w:gridSpan w:val="4"/>
            <w:shd w:val="clear" w:color="auto" w:fill="134753" w:themeFill="accent1"/>
          </w:tcPr>
          <w:p w14:paraId="35CC5668" w14:textId="762F8661" w:rsidR="00461908" w:rsidRPr="0055141A" w:rsidRDefault="00461908" w:rsidP="00C77AE0">
            <w:pPr>
              <w:spacing w:before="120" w:after="120" w:line="259" w:lineRule="auto"/>
              <w:contextualSpacing/>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adiționali</w:t>
            </w:r>
          </w:p>
        </w:tc>
      </w:tr>
      <w:tr w:rsidR="00461908" w:rsidRPr="0055141A" w14:paraId="04E5FFBB"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6873DB35" w14:textId="06904DBA"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Studii cercetări și analize privind eficacitatea măsurilor și intervențiilor suport oferite persoanelor cu handicap </w:t>
            </w:r>
          </w:p>
        </w:tc>
        <w:tc>
          <w:tcPr>
            <w:tcW w:w="1134" w:type="dxa"/>
          </w:tcPr>
          <w:p w14:paraId="3FAD68DB" w14:textId="69029329"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w:t>
            </w:r>
          </w:p>
        </w:tc>
        <w:tc>
          <w:tcPr>
            <w:tcW w:w="992" w:type="dxa"/>
          </w:tcPr>
          <w:p w14:paraId="7A9C62E9" w14:textId="22D48DBF"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w:t>
            </w:r>
          </w:p>
        </w:tc>
        <w:tc>
          <w:tcPr>
            <w:tcW w:w="1280" w:type="dxa"/>
          </w:tcPr>
          <w:p w14:paraId="5C8B7E2D" w14:textId="4F4EA9E8"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461908" w:rsidRPr="0055141A" w14:paraId="74B566BC"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3BBAA8A8" w14:textId="6E332B96"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Elaborarea ghidurilor privind locurile de muncă </w:t>
            </w:r>
          </w:p>
        </w:tc>
        <w:tc>
          <w:tcPr>
            <w:tcW w:w="1134" w:type="dxa"/>
          </w:tcPr>
          <w:p w14:paraId="02E507E8" w14:textId="3C1C0BE9"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w:t>
            </w:r>
          </w:p>
        </w:tc>
        <w:tc>
          <w:tcPr>
            <w:tcW w:w="992" w:type="dxa"/>
          </w:tcPr>
          <w:p w14:paraId="276CFEB6" w14:textId="1B01AB36"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w:t>
            </w:r>
          </w:p>
        </w:tc>
        <w:tc>
          <w:tcPr>
            <w:tcW w:w="1280" w:type="dxa"/>
          </w:tcPr>
          <w:p w14:paraId="1B746523" w14:textId="2A11E79F" w:rsidR="00461908" w:rsidRPr="000F63B2"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0F63B2">
              <w:rPr>
                <w:rFonts w:ascii="Calibri" w:hAnsi="Calibri" w:cs="Calibri"/>
                <w:color w:val="00B050"/>
                <w:sz w:val="18"/>
                <w:szCs w:val="18"/>
              </w:rPr>
              <w:t>125%</w:t>
            </w:r>
          </w:p>
        </w:tc>
      </w:tr>
      <w:tr w:rsidR="00461908" w:rsidRPr="0055141A" w14:paraId="239D76E0"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shd w:val="clear" w:color="auto" w:fill="134753" w:themeFill="accent1"/>
          </w:tcPr>
          <w:p w14:paraId="38496BB5" w14:textId="6AE62D7D" w:rsidR="00461908" w:rsidRPr="0055141A" w:rsidRDefault="00461908" w:rsidP="008C7BF3">
            <w:pPr>
              <w:spacing w:before="120" w:after="120" w:line="259" w:lineRule="auto"/>
              <w:contextualSpacing/>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de rezultat</w:t>
            </w:r>
          </w:p>
        </w:tc>
        <w:tc>
          <w:tcPr>
            <w:tcW w:w="1134" w:type="dxa"/>
            <w:shd w:val="clear" w:color="auto" w:fill="134753" w:themeFill="accent1"/>
          </w:tcPr>
          <w:p w14:paraId="73B5C82E" w14:textId="1B6C0481" w:rsidR="00461908" w:rsidRPr="0055141A" w:rsidRDefault="00461908" w:rsidP="008C7BF3">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992" w:type="dxa"/>
            <w:shd w:val="clear" w:color="auto" w:fill="134753" w:themeFill="accent1"/>
          </w:tcPr>
          <w:p w14:paraId="1FCD8D37" w14:textId="184326F6" w:rsidR="00461908" w:rsidRPr="0055141A" w:rsidRDefault="00461908" w:rsidP="008C7BF3">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280" w:type="dxa"/>
            <w:shd w:val="clear" w:color="auto" w:fill="134753" w:themeFill="accent1"/>
          </w:tcPr>
          <w:p w14:paraId="2BAF3E3D" w14:textId="7DE8B6A6" w:rsidR="00461908" w:rsidRPr="0055141A" w:rsidRDefault="00461908" w:rsidP="008C7BF3">
            <w:pPr>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461908" w:rsidRPr="0055141A" w14:paraId="3FC6415E"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1C990C00" w14:textId="33C68BCA"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w:t>
            </w:r>
          </w:p>
        </w:tc>
        <w:tc>
          <w:tcPr>
            <w:tcW w:w="1134" w:type="dxa"/>
          </w:tcPr>
          <w:p w14:paraId="366E2608" w14:textId="62ED99A6"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w:t>
            </w:r>
          </w:p>
        </w:tc>
        <w:tc>
          <w:tcPr>
            <w:tcW w:w="992" w:type="dxa"/>
          </w:tcPr>
          <w:p w14:paraId="3AB5C611" w14:textId="502C6A44"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w:t>
            </w:r>
          </w:p>
        </w:tc>
        <w:tc>
          <w:tcPr>
            <w:tcW w:w="1280" w:type="dxa"/>
          </w:tcPr>
          <w:p w14:paraId="6A7C46C0" w14:textId="52F5A14C"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461908" w:rsidRPr="0055141A" w14:paraId="74020152"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3DA99C9B" w14:textId="0BF9A379"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certificați – acces pe piața muncii</w:t>
            </w:r>
          </w:p>
        </w:tc>
        <w:tc>
          <w:tcPr>
            <w:tcW w:w="1134" w:type="dxa"/>
          </w:tcPr>
          <w:p w14:paraId="2EE9B582" w14:textId="03011607"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320</w:t>
            </w:r>
          </w:p>
        </w:tc>
        <w:tc>
          <w:tcPr>
            <w:tcW w:w="992" w:type="dxa"/>
          </w:tcPr>
          <w:p w14:paraId="56E515D7" w14:textId="5BB6BF71"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380</w:t>
            </w:r>
          </w:p>
        </w:tc>
        <w:tc>
          <w:tcPr>
            <w:tcW w:w="1280" w:type="dxa"/>
          </w:tcPr>
          <w:p w14:paraId="2D83BC3D" w14:textId="0CDB3509"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55141A">
              <w:rPr>
                <w:rFonts w:ascii="Calibri" w:hAnsi="Calibri" w:cs="Calibri"/>
                <w:color w:val="37B4D1" w:themeColor="accent1" w:themeTint="99"/>
                <w:sz w:val="18"/>
                <w:szCs w:val="18"/>
              </w:rPr>
              <w:t xml:space="preserve"> </w:t>
            </w:r>
            <w:r w:rsidRPr="000F63B2">
              <w:rPr>
                <w:rFonts w:ascii="Calibri" w:hAnsi="Calibri" w:cs="Calibri"/>
                <w:color w:val="00B050"/>
                <w:sz w:val="18"/>
                <w:szCs w:val="18"/>
              </w:rPr>
              <w:t>118,75%</w:t>
            </w:r>
          </w:p>
        </w:tc>
      </w:tr>
      <w:tr w:rsidR="00461908" w:rsidRPr="0055141A" w14:paraId="1B2C7CB4"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7A980CB6" w14:textId="14B8CEF9" w:rsidR="00461908" w:rsidRPr="003C2F1C" w:rsidRDefault="00461908" w:rsidP="00BA4DA9">
            <w:pPr>
              <w:spacing w:before="120" w:after="120" w:line="259" w:lineRule="auto"/>
              <w:contextualSpacing/>
              <w:rPr>
                <w:rFonts w:ascii="Calibri" w:hAnsi="Calibri" w:cs="Calibri"/>
                <w:color w:val="000000"/>
                <w:sz w:val="18"/>
                <w:szCs w:val="18"/>
              </w:rPr>
            </w:pPr>
            <w:r w:rsidRPr="003C2F1C">
              <w:rPr>
                <w:rFonts w:ascii="Calibri" w:hAnsi="Calibri" w:cs="Calibri"/>
                <w:color w:val="000000"/>
                <w:sz w:val="18"/>
                <w:szCs w:val="18"/>
              </w:rPr>
              <w:t xml:space="preserve">Indicatori suplimentari </w:t>
            </w:r>
          </w:p>
        </w:tc>
        <w:tc>
          <w:tcPr>
            <w:tcW w:w="1134" w:type="dxa"/>
          </w:tcPr>
          <w:p w14:paraId="362CAE4F" w14:textId="77777777"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992" w:type="dxa"/>
          </w:tcPr>
          <w:p w14:paraId="6B27E0D7" w14:textId="77777777"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1280" w:type="dxa"/>
          </w:tcPr>
          <w:p w14:paraId="73E997A1" w14:textId="77777777"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r>
      <w:tr w:rsidR="00461908" w:rsidRPr="0055141A" w14:paraId="2A069A0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1050E37E" w14:textId="5A4FFA2C"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Creșterea nivelului de informare a grupului ținta </w:t>
            </w:r>
          </w:p>
        </w:tc>
        <w:tc>
          <w:tcPr>
            <w:tcW w:w="1134" w:type="dxa"/>
          </w:tcPr>
          <w:p w14:paraId="0A341DF0" w14:textId="493D5EF2"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992" w:type="dxa"/>
          </w:tcPr>
          <w:p w14:paraId="0C6D2668" w14:textId="52705882"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1280" w:type="dxa"/>
          </w:tcPr>
          <w:p w14:paraId="52670952" w14:textId="3B0050F6" w:rsidR="00461908" w:rsidRPr="0055141A" w:rsidRDefault="00461908" w:rsidP="008C7BF3">
            <w:pPr>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461908" w:rsidRPr="0055141A" w14:paraId="4040AE4E"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438466F0" w14:textId="0C6BC9C5" w:rsidR="00461908" w:rsidRPr="0055141A" w:rsidRDefault="00461908" w:rsidP="0046190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specialiști care și-au îmbunătățit competențele </w:t>
            </w:r>
          </w:p>
        </w:tc>
        <w:tc>
          <w:tcPr>
            <w:tcW w:w="1134" w:type="dxa"/>
          </w:tcPr>
          <w:p w14:paraId="496DDECD" w14:textId="1E283F78"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w:t>
            </w:r>
          </w:p>
        </w:tc>
        <w:tc>
          <w:tcPr>
            <w:tcW w:w="992" w:type="dxa"/>
          </w:tcPr>
          <w:p w14:paraId="1709419B" w14:textId="09179B37"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w:t>
            </w:r>
          </w:p>
        </w:tc>
        <w:tc>
          <w:tcPr>
            <w:tcW w:w="1280" w:type="dxa"/>
          </w:tcPr>
          <w:p w14:paraId="592696B2" w14:textId="69AA3E6E" w:rsidR="00461908" w:rsidRPr="0055141A" w:rsidRDefault="00461908" w:rsidP="008C7BF3">
            <w:pPr>
              <w:spacing w:before="120" w:after="12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bl>
    <w:p w14:paraId="30971BA1" w14:textId="77777777" w:rsidR="0057365B" w:rsidRPr="009A5AB0" w:rsidRDefault="0057365B" w:rsidP="0057365B">
      <w:pPr>
        <w:snapToGrid w:val="0"/>
        <w:spacing w:after="120"/>
        <w:jc w:val="both"/>
        <w:rPr>
          <w:rFonts w:ascii="Calibri" w:eastAsiaTheme="majorEastAsia" w:hAnsi="Calibri" w:cs="Calibri"/>
          <w:color w:val="000000" w:themeColor="text1"/>
          <w:sz w:val="20"/>
          <w:szCs w:val="20"/>
          <w:lang w:eastAsia="en-US"/>
        </w:rPr>
      </w:pPr>
    </w:p>
    <w:p w14:paraId="79CE2DAF" w14:textId="7F9C773B" w:rsidR="00540887" w:rsidRPr="009A5AB0" w:rsidRDefault="00540887" w:rsidP="0057365B">
      <w:pPr>
        <w:snapToGrid w:val="0"/>
        <w:spacing w:after="120"/>
        <w:jc w:val="both"/>
        <w:rPr>
          <w:rFonts w:ascii="Calibri" w:eastAsiaTheme="majorEastAsia" w:hAnsi="Calibri" w:cs="Calibri"/>
          <w:color w:val="000000" w:themeColor="text1"/>
          <w:sz w:val="20"/>
          <w:szCs w:val="20"/>
          <w:lang w:eastAsia="en-US"/>
        </w:rPr>
      </w:pPr>
      <w:r w:rsidRPr="009A5AB0">
        <w:rPr>
          <w:rFonts w:ascii="Calibri" w:eastAsiaTheme="majorEastAsia" w:hAnsi="Calibri" w:cs="Calibri"/>
          <w:color w:val="000000" w:themeColor="text1"/>
          <w:sz w:val="20"/>
          <w:szCs w:val="20"/>
          <w:lang w:eastAsia="en-US"/>
        </w:rPr>
        <w:t xml:space="preserve">Țintele indicatorilor de output (de program și adiționali) au fost atinse și depășite, excepție făcând </w:t>
      </w:r>
      <w:r w:rsidRPr="009A5AB0">
        <w:rPr>
          <w:rFonts w:ascii="Calibri" w:eastAsiaTheme="majorEastAsia" w:hAnsi="Calibri" w:cs="Calibri"/>
          <w:i/>
          <w:color w:val="000000" w:themeColor="text1"/>
          <w:sz w:val="20"/>
          <w:szCs w:val="20"/>
          <w:lang w:eastAsia="en-US"/>
        </w:rPr>
        <w:t>Număr de participanți la instruire – acces pe piața muncii</w:t>
      </w:r>
      <w:r w:rsidRPr="009A5AB0">
        <w:rPr>
          <w:rFonts w:ascii="Calibri" w:eastAsiaTheme="majorEastAsia" w:hAnsi="Calibri" w:cs="Calibri"/>
          <w:color w:val="000000" w:themeColor="text1"/>
          <w:sz w:val="20"/>
          <w:szCs w:val="20"/>
          <w:lang w:eastAsia="en-US"/>
        </w:rPr>
        <w:t xml:space="preserve">, a cărui grad este de 96%. De asemenea, țintele indicatorilor de rezultat (de program și adiționali) au fost depășite. </w:t>
      </w:r>
    </w:p>
    <w:p w14:paraId="35C46798" w14:textId="77777777" w:rsidR="00540887" w:rsidRPr="009A5AB0" w:rsidRDefault="00540887" w:rsidP="0057365B">
      <w:pPr>
        <w:snapToGrid w:val="0"/>
        <w:spacing w:after="120"/>
        <w:jc w:val="both"/>
        <w:rPr>
          <w:rFonts w:ascii="Calibri" w:eastAsiaTheme="majorEastAsia" w:hAnsi="Calibri" w:cs="Calibri"/>
          <w:b/>
          <w:color w:val="000000" w:themeColor="text1"/>
          <w:sz w:val="20"/>
          <w:szCs w:val="20"/>
          <w:lang w:eastAsia="en-US"/>
        </w:rPr>
      </w:pPr>
      <w:r w:rsidRPr="009A5AB0">
        <w:rPr>
          <w:rFonts w:ascii="Calibri" w:eastAsiaTheme="majorEastAsia" w:hAnsi="Calibri" w:cs="Calibri"/>
          <w:b/>
          <w:color w:val="000000" w:themeColor="text1"/>
          <w:sz w:val="20"/>
          <w:szCs w:val="20"/>
          <w:lang w:eastAsia="en-US"/>
        </w:rPr>
        <w:t xml:space="preserve">Îndeplinirea efectelor așteptate și neașteptate ale intervenției </w:t>
      </w:r>
    </w:p>
    <w:p w14:paraId="4AC6F97A" w14:textId="77777777" w:rsidR="00540887" w:rsidRPr="009A5AB0" w:rsidRDefault="00540887" w:rsidP="0057365B">
      <w:pPr>
        <w:snapToGrid w:val="0"/>
        <w:spacing w:after="120"/>
        <w:jc w:val="both"/>
        <w:rPr>
          <w:rFonts w:ascii="Calibri" w:hAnsi="Calibri" w:cs="Calibri"/>
          <w:sz w:val="20"/>
          <w:szCs w:val="20"/>
        </w:rPr>
      </w:pPr>
      <w:r w:rsidRPr="009A5AB0">
        <w:rPr>
          <w:rFonts w:ascii="Calibri" w:hAnsi="Calibri" w:cs="Calibri"/>
          <w:sz w:val="20"/>
          <w:szCs w:val="20"/>
        </w:rPr>
        <w:t xml:space="preserve">Printre </w:t>
      </w:r>
      <w:r w:rsidRPr="009A5AB0">
        <w:rPr>
          <w:rFonts w:ascii="Calibri" w:hAnsi="Calibri" w:cs="Calibri"/>
          <w:b/>
          <w:sz w:val="20"/>
          <w:szCs w:val="20"/>
        </w:rPr>
        <w:t>efectele așteptate</w:t>
      </w:r>
      <w:r w:rsidRPr="009A5AB0">
        <w:rPr>
          <w:rFonts w:ascii="Calibri" w:hAnsi="Calibri" w:cs="Calibri"/>
          <w:sz w:val="20"/>
          <w:szCs w:val="20"/>
        </w:rPr>
        <w:t xml:space="preserve"> generate de intervențiile POSDRU, DMI 6.2 putem menționa: </w:t>
      </w:r>
    </w:p>
    <w:p w14:paraId="4E5D8D31"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Creșterea calității vieții pentru persoanele aparținând grupurilor vulnerabile și creșterea gradului de participare a persoanelor vulnerabile pe piața muncii, prin angrenarea lor pe piața muncii și crearea de noi locuri de muncă. </w:t>
      </w:r>
    </w:p>
    <w:p w14:paraId="75FE82C4"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Îmbunătățirea infrastructurii sociale și creșterea calității serviciilor de informare și consiliere profesională.</w:t>
      </w:r>
    </w:p>
    <w:p w14:paraId="3FEB7D9B"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Creșterea accesului persoanelor vulnerabile la servicii de ocupare.  </w:t>
      </w:r>
    </w:p>
    <w:p w14:paraId="483E8C6F"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Creșterea accesului la formare pentru persoane lipsite de calificare/ slab calificate.</w:t>
      </w:r>
    </w:p>
    <w:p w14:paraId="229E5219" w14:textId="7A9947C1" w:rsidR="00540887" w:rsidRPr="009A5AB0" w:rsidRDefault="00D811B0"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Creșterea</w:t>
      </w:r>
      <w:r w:rsidR="00540887" w:rsidRPr="009A5AB0">
        <w:rPr>
          <w:rFonts w:ascii="Calibri" w:hAnsi="Calibri" w:cs="Calibri"/>
          <w:color w:val="000000" w:themeColor="text1"/>
          <w:sz w:val="20"/>
          <w:szCs w:val="20"/>
        </w:rPr>
        <w:t xml:space="preserve"> şi dezvoltarea aptitudinilor şi calificărilor persoanelor aparținând grupurilor vulnerabile.</w:t>
      </w:r>
    </w:p>
    <w:p w14:paraId="2EC03F68"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Creșterea abilităților de identificare a unui loc de muncă, utilizând TIC. </w:t>
      </w:r>
    </w:p>
    <w:p w14:paraId="204D46B5" w14:textId="15F75D6C" w:rsidR="00540887" w:rsidRPr="009A5AB0" w:rsidRDefault="00D811B0"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Creșterea</w:t>
      </w:r>
      <w:r w:rsidR="00540887" w:rsidRPr="009A5AB0">
        <w:rPr>
          <w:rFonts w:ascii="Calibri" w:hAnsi="Calibri" w:cs="Calibri"/>
          <w:color w:val="000000" w:themeColor="text1"/>
          <w:sz w:val="20"/>
          <w:szCs w:val="20"/>
        </w:rPr>
        <w:t xml:space="preserve"> gradului de angajabilitate al persoanelor vulnerabile.</w:t>
      </w:r>
    </w:p>
    <w:p w14:paraId="4F9E63FF"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Dezvoltarea şi promovarea formelor alternative de ocupare, adaptate la nevoile persoanelor vulnerabile. </w:t>
      </w:r>
    </w:p>
    <w:p w14:paraId="0A6F0A1A"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Creșterea nivelului de informare și conștientizare a cetățenilor cu privire la discriminarea grupurilor vulnerabile. </w:t>
      </w:r>
    </w:p>
    <w:p w14:paraId="60E34077"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Scăderea discriminării în rândul societății civile și deschiderea angajatorilor de a angaja persoane vulnerabile, cu toate că reticența persistă în cazul unor situații izolate.  </w:t>
      </w:r>
    </w:p>
    <w:p w14:paraId="092CF7D7"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Îmbunătățirea practicilor, procedurilor și instrumentelor de asistentă socială și intervenție individualizată post-penală, în cazul persoanelor care au părăsit sistemul penitenciar. </w:t>
      </w:r>
    </w:p>
    <w:p w14:paraId="1D2CA815" w14:textId="77777777" w:rsidR="00540887" w:rsidRPr="009A5AB0" w:rsidRDefault="00540887" w:rsidP="0057365B">
      <w:pPr>
        <w:spacing w:after="120"/>
        <w:jc w:val="both"/>
        <w:rPr>
          <w:rFonts w:ascii="Calibri" w:hAnsi="Calibri" w:cs="Calibri"/>
          <w:color w:val="000000"/>
          <w:sz w:val="20"/>
          <w:szCs w:val="20"/>
          <w:shd w:val="clear" w:color="auto" w:fill="FFFFFF"/>
        </w:rPr>
      </w:pPr>
      <w:r w:rsidRPr="009A5AB0">
        <w:rPr>
          <w:rFonts w:ascii="Calibri" w:hAnsi="Calibri" w:cs="Calibri"/>
          <w:color w:val="000000"/>
          <w:sz w:val="20"/>
          <w:szCs w:val="20"/>
          <w:shd w:val="clear" w:color="auto" w:fill="FFFFFF"/>
        </w:rPr>
        <w:t xml:space="preserve">Intervențiile au generat și </w:t>
      </w:r>
      <w:r w:rsidRPr="009A5AB0">
        <w:rPr>
          <w:rFonts w:ascii="Calibri" w:hAnsi="Calibri" w:cs="Calibri"/>
          <w:b/>
          <w:color w:val="000000"/>
          <w:sz w:val="20"/>
          <w:szCs w:val="20"/>
          <w:shd w:val="clear" w:color="auto" w:fill="FFFFFF"/>
        </w:rPr>
        <w:t>efecte neașteptate</w:t>
      </w:r>
      <w:r w:rsidRPr="009A5AB0">
        <w:rPr>
          <w:rFonts w:ascii="Calibri" w:hAnsi="Calibri" w:cs="Calibri"/>
          <w:color w:val="000000"/>
          <w:sz w:val="20"/>
          <w:szCs w:val="20"/>
          <w:shd w:val="clear" w:color="auto" w:fill="FFFFFF"/>
        </w:rPr>
        <w:t>:</w:t>
      </w:r>
    </w:p>
    <w:p w14:paraId="5538F137" w14:textId="1637756B" w:rsidR="00540887" w:rsidRPr="009A5AB0" w:rsidRDefault="008F724C"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Creșterea</w:t>
      </w:r>
      <w:r w:rsidR="00540887" w:rsidRPr="009A5AB0">
        <w:rPr>
          <w:rFonts w:ascii="Calibri" w:hAnsi="Calibri" w:cs="Calibri"/>
          <w:color w:val="000000" w:themeColor="text1"/>
          <w:sz w:val="20"/>
          <w:szCs w:val="20"/>
        </w:rPr>
        <w:t xml:space="preserve"> motivației, a stimei și încrederii în sine a persoanelor vulnerabile, ca urmare a derulării  diverselor activități în cadrul proiectelor și a socializării. </w:t>
      </w:r>
    </w:p>
    <w:p w14:paraId="048A9EAE"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Stârnirea curiozității persoanelor vulnerabile și a dorinței de a fi implicate în activități similare. </w:t>
      </w:r>
    </w:p>
    <w:p w14:paraId="54F62891"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Conștientizarea de către persoanele vulnerabile a importanței educației și pregătirii profesionale. </w:t>
      </w:r>
    </w:p>
    <w:p w14:paraId="027F14BA" w14:textId="77777777" w:rsidR="00540887"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Schimbarea percepției persoanelor vulnerabile față de derulare unor activități profesionale în condiții legale. </w:t>
      </w:r>
    </w:p>
    <w:p w14:paraId="1B4D6260" w14:textId="570A75E4" w:rsidR="00D317DA" w:rsidRPr="009A5AB0" w:rsidRDefault="00540887" w:rsidP="007C3E03">
      <w:pPr>
        <w:numPr>
          <w:ilvl w:val="0"/>
          <w:numId w:val="18"/>
        </w:numPr>
        <w:spacing w:after="60"/>
        <w:ind w:left="714" w:hanging="357"/>
        <w:contextualSpacing/>
        <w:jc w:val="both"/>
        <w:rPr>
          <w:rFonts w:ascii="Calibri" w:hAnsi="Calibri" w:cs="Calibri"/>
          <w:color w:val="000000" w:themeColor="text1"/>
          <w:sz w:val="20"/>
          <w:szCs w:val="20"/>
        </w:rPr>
      </w:pPr>
      <w:r w:rsidRPr="009A5AB0">
        <w:rPr>
          <w:rFonts w:ascii="Calibri" w:hAnsi="Calibri" w:cs="Calibri"/>
          <w:color w:val="000000" w:themeColor="text1"/>
          <w:sz w:val="20"/>
          <w:szCs w:val="20"/>
        </w:rPr>
        <w:t xml:space="preserve">Acomodarea foștilor deținuți cu condițiile de lucru și conform cerințelor sociale. </w:t>
      </w:r>
    </w:p>
    <w:p w14:paraId="0ABB6C19" w14:textId="77777777" w:rsidR="00540887" w:rsidRPr="009A5AB0" w:rsidRDefault="00540887" w:rsidP="0057365B">
      <w:pPr>
        <w:snapToGrid w:val="0"/>
        <w:spacing w:after="120"/>
        <w:jc w:val="both"/>
        <w:rPr>
          <w:rFonts w:ascii="Calibri" w:hAnsi="Calibri" w:cs="Calibri"/>
          <w:sz w:val="20"/>
          <w:szCs w:val="20"/>
        </w:rPr>
      </w:pPr>
      <w:r w:rsidRPr="009A5AB0">
        <w:rPr>
          <w:rFonts w:ascii="Calibri" w:hAnsi="Calibri" w:cs="Calibri"/>
          <w:sz w:val="20"/>
          <w:szCs w:val="20"/>
          <w:shd w:val="clear" w:color="auto" w:fill="FFFFFF"/>
        </w:rPr>
        <w:t xml:space="preserve">Principalul efect neașteptat negativ a fost participarea </w:t>
      </w:r>
      <w:r w:rsidRPr="009A5AB0">
        <w:rPr>
          <w:rFonts w:ascii="Calibri" w:hAnsi="Calibri" w:cs="Calibri"/>
          <w:sz w:val="20"/>
          <w:szCs w:val="20"/>
        </w:rPr>
        <w:t xml:space="preserve">la programele de formare profesională doar pentru a beneficia de subvenția acordată în acest sens și nicidecum dorința de a-și dezvolta anumite competențe, dar mai ales de a identifica un loc de muncă pentru asigurarea nevoilor traiului de zi cu zi. </w:t>
      </w:r>
    </w:p>
    <w:p w14:paraId="532EAC62" w14:textId="45951725" w:rsidR="00540887" w:rsidRPr="009A5AB0" w:rsidRDefault="00540887" w:rsidP="0057365B">
      <w:pPr>
        <w:snapToGrid w:val="0"/>
        <w:spacing w:after="120"/>
        <w:jc w:val="both"/>
        <w:rPr>
          <w:rFonts w:ascii="Calibri" w:hAnsi="Calibri" w:cs="Calibri"/>
          <w:sz w:val="20"/>
          <w:szCs w:val="20"/>
          <w:shd w:val="clear" w:color="auto" w:fill="FFFFFF"/>
        </w:rPr>
      </w:pPr>
      <w:r w:rsidRPr="009A5AB0">
        <w:rPr>
          <w:rFonts w:ascii="Calibri" w:hAnsi="Calibri" w:cs="Calibri"/>
          <w:sz w:val="20"/>
          <w:szCs w:val="20"/>
          <w:shd w:val="clear" w:color="auto" w:fill="FFFFFF"/>
        </w:rPr>
        <w:t>Cu toate că prin POSDRU a generat manifestarea de efecte, care la o primă vederea trebuiau să asigure facilitatea accesului și participarea pe piața muncii a persoanelor vulnerabile, durabilitatea acestora este greu de apreciat, neexistând situații/informații care să dovedească ocuparea și menținerea acestora pe piața muncii, mai ales în condițiile în care anumite persoane nu fost motivate în a munci (așa cum este cazul persoanelor calificate care nu au profesat ulterior finalizării proiectelor sau au profesat pentru o perioadă scurtă și care odată cu încetarea acordării subvențiilor/stimulentelor să fi încetat orice formă de activitate).</w:t>
      </w:r>
    </w:p>
    <w:p w14:paraId="09E8E990" w14:textId="6BD44C06" w:rsidR="00520A9C" w:rsidRPr="009A5AB0" w:rsidRDefault="00520A9C" w:rsidP="00011D65">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bookmarkStart w:id="114" w:name="_Toc68516164"/>
      <w:r w:rsidRPr="009A5AB0">
        <w:rPr>
          <w:rFonts w:ascii="Calibri" w:eastAsia="SimSun" w:hAnsi="Calibri" w:cs="Calibri"/>
          <w:color w:val="3CA1BC"/>
          <w:sz w:val="20"/>
          <w:szCs w:val="20"/>
          <w:lang w:bidi="ne-NP"/>
        </w:rPr>
        <w:t>Complementaritatea cu alte intervenții</w:t>
      </w:r>
      <w:bookmarkEnd w:id="114"/>
    </w:p>
    <w:p w14:paraId="0A883140" w14:textId="11164C2A" w:rsidR="00B10BB1" w:rsidRPr="009A5AB0" w:rsidRDefault="00B10BB1" w:rsidP="0057365B">
      <w:pPr>
        <w:snapToGrid w:val="0"/>
        <w:spacing w:after="120"/>
        <w:jc w:val="both"/>
        <w:rPr>
          <w:rFonts w:ascii="Calibri" w:hAnsi="Calibri" w:cs="Calibri"/>
          <w:sz w:val="20"/>
          <w:szCs w:val="20"/>
          <w:shd w:val="clear" w:color="auto" w:fill="FFFFFF"/>
        </w:rPr>
      </w:pPr>
      <w:r w:rsidRPr="009A5AB0">
        <w:rPr>
          <w:rFonts w:ascii="Calibri" w:hAnsi="Calibri" w:cs="Calibri"/>
          <w:sz w:val="20"/>
          <w:szCs w:val="20"/>
          <w:shd w:val="clear" w:color="auto" w:fill="FFFFFF"/>
        </w:rPr>
        <w:t xml:space="preserve">În cadrul Centrului Român pentru </w:t>
      </w:r>
      <w:r w:rsidR="0057391B" w:rsidRPr="009A5AB0">
        <w:rPr>
          <w:rFonts w:ascii="Calibri" w:hAnsi="Calibri" w:cs="Calibri"/>
          <w:sz w:val="20"/>
          <w:szCs w:val="20"/>
          <w:shd w:val="clear" w:color="auto" w:fill="FFFFFF"/>
        </w:rPr>
        <w:t>Educație și Dezvoltare Umană</w:t>
      </w:r>
      <w:r w:rsidR="003B5D83" w:rsidRPr="009A5AB0">
        <w:rPr>
          <w:rFonts w:ascii="Calibri" w:hAnsi="Calibri" w:cs="Calibri"/>
          <w:sz w:val="20"/>
          <w:szCs w:val="20"/>
          <w:shd w:val="clear" w:color="auto" w:fill="FFFFFF"/>
        </w:rPr>
        <w:t xml:space="preserve"> au fost implicate o serie de proiecte care aveau ca și principal scop reinserția </w:t>
      </w:r>
      <w:r w:rsidR="007C2059" w:rsidRPr="009A5AB0">
        <w:rPr>
          <w:rFonts w:ascii="Calibri" w:hAnsi="Calibri" w:cs="Calibri"/>
          <w:sz w:val="20"/>
          <w:szCs w:val="20"/>
          <w:shd w:val="clear" w:color="auto" w:fill="FFFFFF"/>
        </w:rPr>
        <w:t>socială a persoanelor defavorizate</w:t>
      </w:r>
      <w:r w:rsidR="001D74CD" w:rsidRPr="009A5AB0">
        <w:rPr>
          <w:rFonts w:ascii="Calibri" w:hAnsi="Calibri" w:cs="Calibri"/>
          <w:sz w:val="20"/>
          <w:szCs w:val="20"/>
          <w:shd w:val="clear" w:color="auto" w:fill="FFFFFF"/>
        </w:rPr>
        <w:t xml:space="preserve">, prin </w:t>
      </w:r>
      <w:r w:rsidR="00C40CA1" w:rsidRPr="009A5AB0">
        <w:rPr>
          <w:rFonts w:ascii="Calibri" w:hAnsi="Calibri" w:cs="Calibri"/>
          <w:sz w:val="20"/>
          <w:szCs w:val="20"/>
          <w:shd w:val="clear" w:color="auto" w:fill="FFFFFF"/>
        </w:rPr>
        <w:t>introducerea de noi programe și module educaționale, prin finanțări Phare, Leonardo, Grun</w:t>
      </w:r>
      <w:r w:rsidR="00B8328B" w:rsidRPr="009A5AB0">
        <w:rPr>
          <w:rFonts w:ascii="Calibri" w:hAnsi="Calibri" w:cs="Calibri"/>
          <w:sz w:val="20"/>
          <w:szCs w:val="20"/>
          <w:shd w:val="clear" w:color="auto" w:fill="FFFFFF"/>
        </w:rPr>
        <w:t>dt</w:t>
      </w:r>
      <w:r w:rsidR="0063024D" w:rsidRPr="009A5AB0">
        <w:rPr>
          <w:rFonts w:ascii="Calibri" w:hAnsi="Calibri" w:cs="Calibri"/>
          <w:sz w:val="20"/>
          <w:szCs w:val="20"/>
          <w:shd w:val="clear" w:color="auto" w:fill="FFFFFF"/>
        </w:rPr>
        <w:t xml:space="preserve">ving, Fondul Europa, </w:t>
      </w:r>
      <w:r w:rsidR="004C2358">
        <w:rPr>
          <w:rFonts w:ascii="Calibri" w:hAnsi="Calibri" w:cs="Calibri"/>
          <w:sz w:val="20"/>
          <w:szCs w:val="20"/>
          <w:shd w:val="clear" w:color="auto" w:fill="FFFFFF"/>
        </w:rPr>
        <w:t>U</w:t>
      </w:r>
      <w:r w:rsidR="0063024D" w:rsidRPr="009A5AB0">
        <w:rPr>
          <w:rFonts w:ascii="Calibri" w:hAnsi="Calibri" w:cs="Calibri"/>
          <w:sz w:val="20"/>
          <w:szCs w:val="20"/>
          <w:shd w:val="clear" w:color="auto" w:fill="FFFFFF"/>
        </w:rPr>
        <w:t xml:space="preserve">nicef, etc. </w:t>
      </w:r>
    </w:p>
    <w:p w14:paraId="250BEC01" w14:textId="5622CBFB" w:rsidR="004022A9" w:rsidRPr="009A5AB0" w:rsidRDefault="004022A9" w:rsidP="0057365B">
      <w:pPr>
        <w:snapToGrid w:val="0"/>
        <w:spacing w:after="120"/>
        <w:jc w:val="both"/>
        <w:rPr>
          <w:rFonts w:ascii="Calibri" w:hAnsi="Calibri" w:cs="Calibri"/>
          <w:sz w:val="20"/>
          <w:szCs w:val="20"/>
          <w:shd w:val="clear" w:color="auto" w:fill="FFFFFF"/>
        </w:rPr>
      </w:pPr>
      <w:r w:rsidRPr="009A5AB0">
        <w:rPr>
          <w:rFonts w:ascii="Calibri" w:hAnsi="Calibri" w:cs="Calibri"/>
          <w:sz w:val="20"/>
          <w:szCs w:val="20"/>
          <w:shd w:val="clear" w:color="auto" w:fill="FFFFFF"/>
        </w:rPr>
        <w:t xml:space="preserve">Primăria Sectorului 4 a derulat intervenții care  vizau campanii de sensibilizare și responsabilizare a comunității locale în legătură cu persoanele aflate în dificultate în vederea </w:t>
      </w:r>
      <w:r w:rsidR="00386FC9" w:rsidRPr="009A5AB0">
        <w:rPr>
          <w:rFonts w:ascii="Calibri" w:hAnsi="Calibri" w:cs="Calibri"/>
          <w:sz w:val="20"/>
          <w:szCs w:val="20"/>
          <w:shd w:val="clear" w:color="auto" w:fill="FFFFFF"/>
        </w:rPr>
        <w:t>evitării</w:t>
      </w:r>
      <w:r w:rsidRPr="009A5AB0">
        <w:rPr>
          <w:rFonts w:ascii="Calibri" w:hAnsi="Calibri" w:cs="Calibri"/>
          <w:sz w:val="20"/>
          <w:szCs w:val="20"/>
          <w:shd w:val="clear" w:color="auto" w:fill="FFFFFF"/>
        </w:rPr>
        <w:t xml:space="preserve"> marginalizării sociale a acestora (inclusiv a persoanelor cu dizabilități)</w:t>
      </w:r>
      <w:r w:rsidR="00B91FB9" w:rsidRPr="009A5AB0">
        <w:rPr>
          <w:rFonts w:ascii="Calibri" w:hAnsi="Calibri" w:cs="Calibri"/>
          <w:sz w:val="20"/>
          <w:szCs w:val="20"/>
          <w:shd w:val="clear" w:color="auto" w:fill="FFFFFF"/>
        </w:rPr>
        <w:t xml:space="preserve">; </w:t>
      </w:r>
      <w:r w:rsidRPr="009A5AB0">
        <w:rPr>
          <w:rFonts w:ascii="Calibri" w:hAnsi="Calibri" w:cs="Calibri"/>
          <w:sz w:val="20"/>
          <w:szCs w:val="20"/>
          <w:shd w:val="clear" w:color="auto" w:fill="FFFFFF"/>
        </w:rPr>
        <w:t xml:space="preserve">integrarea familiilor de rromi </w:t>
      </w:r>
      <w:r w:rsidR="00B91FB9" w:rsidRPr="009A5AB0">
        <w:rPr>
          <w:rFonts w:ascii="Calibri" w:hAnsi="Calibri" w:cs="Calibri"/>
          <w:sz w:val="20"/>
          <w:szCs w:val="20"/>
          <w:shd w:val="clear" w:color="auto" w:fill="FFFFFF"/>
        </w:rPr>
        <w:t>î</w:t>
      </w:r>
      <w:r w:rsidRPr="009A5AB0">
        <w:rPr>
          <w:rFonts w:ascii="Calibri" w:hAnsi="Calibri" w:cs="Calibri"/>
          <w:sz w:val="20"/>
          <w:szCs w:val="20"/>
          <w:shd w:val="clear" w:color="auto" w:fill="FFFFFF"/>
        </w:rPr>
        <w:t xml:space="preserve">n comunitate, </w:t>
      </w:r>
      <w:r w:rsidR="00583FD0" w:rsidRPr="009A5AB0">
        <w:rPr>
          <w:rFonts w:ascii="Calibri" w:hAnsi="Calibri" w:cs="Calibri"/>
          <w:sz w:val="20"/>
          <w:szCs w:val="20"/>
          <w:shd w:val="clear" w:color="auto" w:fill="FFFFFF"/>
        </w:rPr>
        <w:t xml:space="preserve">dezvoltarea </w:t>
      </w:r>
      <w:r w:rsidRPr="009A5AB0">
        <w:rPr>
          <w:rFonts w:ascii="Calibri" w:hAnsi="Calibri" w:cs="Calibri"/>
          <w:sz w:val="20"/>
          <w:szCs w:val="20"/>
          <w:shd w:val="clear" w:color="auto" w:fill="FFFFFF"/>
        </w:rPr>
        <w:t>serviciilor socio-medicale prin includerea unui serviciu de ambulanta sociala pentru persoanele defavorizate</w:t>
      </w:r>
      <w:r w:rsidR="00583FD0" w:rsidRPr="009A5AB0">
        <w:rPr>
          <w:rFonts w:ascii="Calibri" w:hAnsi="Calibri" w:cs="Calibri"/>
          <w:sz w:val="20"/>
          <w:szCs w:val="20"/>
          <w:shd w:val="clear" w:color="auto" w:fill="FFFFFF"/>
        </w:rPr>
        <w:t xml:space="preserve">; furnizarea </w:t>
      </w:r>
      <w:r w:rsidRPr="009A5AB0">
        <w:rPr>
          <w:rFonts w:ascii="Calibri" w:hAnsi="Calibri" w:cs="Calibri"/>
          <w:sz w:val="20"/>
          <w:szCs w:val="20"/>
          <w:shd w:val="clear" w:color="auto" w:fill="FFFFFF"/>
        </w:rPr>
        <w:t>programe</w:t>
      </w:r>
      <w:r w:rsidR="00583FD0" w:rsidRPr="009A5AB0">
        <w:rPr>
          <w:rFonts w:ascii="Calibri" w:hAnsi="Calibri" w:cs="Calibri"/>
          <w:sz w:val="20"/>
          <w:szCs w:val="20"/>
          <w:shd w:val="clear" w:color="auto" w:fill="FFFFFF"/>
        </w:rPr>
        <w:t xml:space="preserve">lor de formare profesională pentru </w:t>
      </w:r>
      <w:r w:rsidRPr="009A5AB0">
        <w:rPr>
          <w:rFonts w:ascii="Calibri" w:hAnsi="Calibri" w:cs="Calibri"/>
          <w:sz w:val="20"/>
          <w:szCs w:val="20"/>
          <w:shd w:val="clear" w:color="auto" w:fill="FFFFFF"/>
        </w:rPr>
        <w:t>copii/tineri</w:t>
      </w:r>
      <w:r w:rsidR="00583FD0" w:rsidRPr="009A5AB0">
        <w:rPr>
          <w:rFonts w:ascii="Calibri" w:hAnsi="Calibri" w:cs="Calibri"/>
          <w:sz w:val="20"/>
          <w:szCs w:val="20"/>
          <w:shd w:val="clear" w:color="auto" w:fill="FFFFFF"/>
        </w:rPr>
        <w:t xml:space="preserve"> </w:t>
      </w:r>
      <w:r w:rsidRPr="009A5AB0">
        <w:rPr>
          <w:rFonts w:ascii="Calibri" w:hAnsi="Calibri" w:cs="Calibri"/>
          <w:sz w:val="20"/>
          <w:szCs w:val="20"/>
          <w:shd w:val="clear" w:color="auto" w:fill="FFFFFF"/>
        </w:rPr>
        <w:t xml:space="preserve"> </w:t>
      </w:r>
      <w:r w:rsidR="00583FD0" w:rsidRPr="009A5AB0">
        <w:rPr>
          <w:rFonts w:ascii="Calibri" w:hAnsi="Calibri" w:cs="Calibri"/>
          <w:sz w:val="20"/>
          <w:szCs w:val="20"/>
          <w:shd w:val="clear" w:color="auto" w:fill="FFFFFF"/>
        </w:rPr>
        <w:t>proveniți</w:t>
      </w:r>
      <w:r w:rsidRPr="009A5AB0">
        <w:rPr>
          <w:rFonts w:ascii="Calibri" w:hAnsi="Calibri" w:cs="Calibri"/>
          <w:sz w:val="20"/>
          <w:szCs w:val="20"/>
          <w:shd w:val="clear" w:color="auto" w:fill="FFFFFF"/>
        </w:rPr>
        <w:t xml:space="preserve"> din familii aflate in dificultate</w:t>
      </w:r>
      <w:r w:rsidR="00583FD0" w:rsidRPr="009A5AB0">
        <w:rPr>
          <w:rFonts w:ascii="Calibri" w:hAnsi="Calibri" w:cs="Calibri"/>
          <w:sz w:val="20"/>
          <w:szCs w:val="20"/>
          <w:shd w:val="clear" w:color="auto" w:fill="FFFFFF"/>
        </w:rPr>
        <w:t>;  reinserția</w:t>
      </w:r>
      <w:r w:rsidRPr="009A5AB0">
        <w:rPr>
          <w:rFonts w:ascii="Calibri" w:hAnsi="Calibri" w:cs="Calibri"/>
          <w:sz w:val="20"/>
          <w:szCs w:val="20"/>
          <w:shd w:val="clear" w:color="auto" w:fill="FFFFFF"/>
        </w:rPr>
        <w:t xml:space="preserve"> social</w:t>
      </w:r>
      <w:r w:rsidR="00583FD0" w:rsidRPr="009A5AB0">
        <w:rPr>
          <w:rFonts w:ascii="Calibri" w:hAnsi="Calibri" w:cs="Calibri"/>
          <w:sz w:val="20"/>
          <w:szCs w:val="20"/>
          <w:shd w:val="clear" w:color="auto" w:fill="FFFFFF"/>
        </w:rPr>
        <w:t>ă</w:t>
      </w:r>
      <w:r w:rsidRPr="009A5AB0">
        <w:rPr>
          <w:rFonts w:ascii="Calibri" w:hAnsi="Calibri" w:cs="Calibri"/>
          <w:sz w:val="20"/>
          <w:szCs w:val="20"/>
          <w:shd w:val="clear" w:color="auto" w:fill="FFFFFF"/>
        </w:rPr>
        <w:t xml:space="preserve"> a tinerilor care </w:t>
      </w:r>
      <w:r w:rsidR="00583FD0" w:rsidRPr="009A5AB0">
        <w:rPr>
          <w:rFonts w:ascii="Calibri" w:hAnsi="Calibri" w:cs="Calibri"/>
          <w:sz w:val="20"/>
          <w:szCs w:val="20"/>
          <w:shd w:val="clear" w:color="auto" w:fill="FFFFFF"/>
        </w:rPr>
        <w:t>părăsesc</w:t>
      </w:r>
      <w:r w:rsidRPr="009A5AB0">
        <w:rPr>
          <w:rFonts w:ascii="Calibri" w:hAnsi="Calibri" w:cs="Calibri"/>
          <w:sz w:val="20"/>
          <w:szCs w:val="20"/>
          <w:shd w:val="clear" w:color="auto" w:fill="FFFFFF"/>
        </w:rPr>
        <w:t xml:space="preserve"> sistemul </w:t>
      </w:r>
      <w:r w:rsidR="00583FD0" w:rsidRPr="009A5AB0">
        <w:rPr>
          <w:rFonts w:ascii="Calibri" w:hAnsi="Calibri" w:cs="Calibri"/>
          <w:sz w:val="20"/>
          <w:szCs w:val="20"/>
          <w:shd w:val="clear" w:color="auto" w:fill="FFFFFF"/>
        </w:rPr>
        <w:t>rezidențial</w:t>
      </w:r>
      <w:r w:rsidRPr="009A5AB0">
        <w:rPr>
          <w:rFonts w:ascii="Calibri" w:hAnsi="Calibri" w:cs="Calibri"/>
          <w:sz w:val="20"/>
          <w:szCs w:val="20"/>
          <w:shd w:val="clear" w:color="auto" w:fill="FFFFFF"/>
        </w:rPr>
        <w:t xml:space="preserve"> de </w:t>
      </w:r>
      <w:r w:rsidR="00583FD0" w:rsidRPr="009A5AB0">
        <w:rPr>
          <w:rFonts w:ascii="Calibri" w:hAnsi="Calibri" w:cs="Calibri"/>
          <w:sz w:val="20"/>
          <w:szCs w:val="20"/>
          <w:shd w:val="clear" w:color="auto" w:fill="FFFFFF"/>
        </w:rPr>
        <w:t>protecție</w:t>
      </w:r>
      <w:r w:rsidR="00962D99" w:rsidRPr="009A5AB0">
        <w:rPr>
          <w:rFonts w:ascii="Calibri" w:hAnsi="Calibri" w:cs="Calibri"/>
          <w:sz w:val="20"/>
          <w:szCs w:val="20"/>
          <w:shd w:val="clear" w:color="auto" w:fill="FFFFFF"/>
        </w:rPr>
        <w:t>, având ca sursă de finanțare fondurile publice naționale și comunitare.</w:t>
      </w:r>
    </w:p>
    <w:p w14:paraId="03A5BF03" w14:textId="50F3C866" w:rsidR="00520A9C" w:rsidRPr="009A5AB0" w:rsidRDefault="00437666" w:rsidP="0057365B">
      <w:pPr>
        <w:snapToGrid w:val="0"/>
        <w:spacing w:after="120"/>
        <w:jc w:val="both"/>
        <w:rPr>
          <w:rFonts w:ascii="Calibri" w:hAnsi="Calibri" w:cs="Calibri"/>
          <w:sz w:val="20"/>
          <w:szCs w:val="20"/>
          <w:shd w:val="clear" w:color="auto" w:fill="FFFFFF"/>
        </w:rPr>
      </w:pPr>
      <w:r w:rsidRPr="009A5AB0">
        <w:rPr>
          <w:rFonts w:ascii="Calibri" w:hAnsi="Calibri" w:cs="Calibri"/>
          <w:sz w:val="20"/>
          <w:szCs w:val="20"/>
          <w:shd w:val="clear" w:color="auto" w:fill="FFFFFF"/>
        </w:rPr>
        <w:t xml:space="preserve">La nivelul </w:t>
      </w:r>
      <w:r w:rsidR="00CF4CD6" w:rsidRPr="009A5AB0">
        <w:rPr>
          <w:rFonts w:ascii="Calibri" w:hAnsi="Calibri" w:cs="Calibri"/>
          <w:sz w:val="20"/>
          <w:szCs w:val="20"/>
          <w:shd w:val="clear" w:color="auto" w:fill="FFFFFF"/>
        </w:rPr>
        <w:t xml:space="preserve">Autorității </w:t>
      </w:r>
      <w:r w:rsidR="00386FC9" w:rsidRPr="009A5AB0">
        <w:rPr>
          <w:rFonts w:ascii="Calibri" w:hAnsi="Calibri" w:cs="Calibri"/>
          <w:sz w:val="20"/>
          <w:szCs w:val="20"/>
          <w:shd w:val="clear" w:color="auto" w:fill="FFFFFF"/>
        </w:rPr>
        <w:t>Naționale</w:t>
      </w:r>
      <w:r w:rsidR="00CF4CD6" w:rsidRPr="009A5AB0">
        <w:rPr>
          <w:rFonts w:ascii="Calibri" w:hAnsi="Calibri" w:cs="Calibri"/>
          <w:sz w:val="20"/>
          <w:szCs w:val="20"/>
          <w:shd w:val="clear" w:color="auto" w:fill="FFFFFF"/>
        </w:rPr>
        <w:t xml:space="preserve"> pentru Persoanele cu Handicap (</w:t>
      </w:r>
      <w:r w:rsidR="00B65750" w:rsidRPr="009A5AB0">
        <w:rPr>
          <w:rFonts w:ascii="Calibri" w:hAnsi="Calibri" w:cs="Calibri"/>
          <w:sz w:val="20"/>
          <w:szCs w:val="20"/>
          <w:shd w:val="clear" w:color="auto" w:fill="FFFFFF"/>
        </w:rPr>
        <w:t xml:space="preserve">beneficiar de finanțare proiect </w:t>
      </w:r>
      <w:r w:rsidR="006B271D" w:rsidRPr="009A5AB0">
        <w:rPr>
          <w:rFonts w:ascii="Calibri" w:hAnsi="Calibri" w:cs="Calibri"/>
          <w:sz w:val="20"/>
          <w:szCs w:val="20"/>
          <w:shd w:val="clear" w:color="auto" w:fill="FFFFFF"/>
        </w:rPr>
        <w:t>Combat</w:t>
      </w:r>
      <w:r w:rsidR="00CF4CD6" w:rsidRPr="009A5AB0">
        <w:rPr>
          <w:rFonts w:ascii="Calibri" w:hAnsi="Calibri" w:cs="Calibri"/>
          <w:sz w:val="20"/>
          <w:szCs w:val="20"/>
          <w:shd w:val="clear" w:color="auto" w:fill="FFFFFF"/>
        </w:rPr>
        <w:t>)</w:t>
      </w:r>
      <w:r w:rsidR="007566E7" w:rsidRPr="009A5AB0">
        <w:rPr>
          <w:rFonts w:ascii="Calibri" w:hAnsi="Calibri" w:cs="Calibri"/>
          <w:sz w:val="20"/>
          <w:szCs w:val="20"/>
          <w:shd w:val="clear" w:color="auto" w:fill="FFFFFF"/>
        </w:rPr>
        <w:t xml:space="preserve"> au fost desfășurate proiecte cu finanțare națională şi europeană care vizau </w:t>
      </w:r>
      <w:r w:rsidR="00B65750" w:rsidRPr="009A5AB0">
        <w:rPr>
          <w:rFonts w:ascii="Calibri" w:hAnsi="Calibri" w:cs="Calibri"/>
          <w:sz w:val="20"/>
          <w:szCs w:val="20"/>
          <w:shd w:val="clear" w:color="auto" w:fill="FFFFFF"/>
        </w:rPr>
        <w:t>reglementarea domeniului privi</w:t>
      </w:r>
      <w:r w:rsidR="00880166" w:rsidRPr="009A5AB0">
        <w:rPr>
          <w:rFonts w:ascii="Calibri" w:hAnsi="Calibri" w:cs="Calibri"/>
          <w:sz w:val="20"/>
          <w:szCs w:val="20"/>
          <w:shd w:val="clear" w:color="auto" w:fill="FFFFFF"/>
        </w:rPr>
        <w:t xml:space="preserve">nd persoanele cu </w:t>
      </w:r>
      <w:r w:rsidR="00B65750" w:rsidRPr="009A5AB0">
        <w:rPr>
          <w:rFonts w:ascii="Calibri" w:hAnsi="Calibri" w:cs="Calibri"/>
          <w:sz w:val="20"/>
          <w:szCs w:val="20"/>
          <w:shd w:val="clear" w:color="auto" w:fill="FFFFFF"/>
        </w:rPr>
        <w:t xml:space="preserve">dizabilității, </w:t>
      </w:r>
      <w:r w:rsidR="00880166" w:rsidRPr="009A5AB0">
        <w:rPr>
          <w:rFonts w:ascii="Calibri" w:hAnsi="Calibri" w:cs="Calibri"/>
          <w:sz w:val="20"/>
          <w:szCs w:val="20"/>
          <w:shd w:val="clear" w:color="auto" w:fill="FFFFFF"/>
        </w:rPr>
        <w:t>dezvoltarea cadrului juridic</w:t>
      </w:r>
      <w:r w:rsidR="00642610" w:rsidRPr="009A5AB0">
        <w:rPr>
          <w:rFonts w:ascii="Calibri" w:hAnsi="Calibri" w:cs="Calibri"/>
          <w:sz w:val="20"/>
          <w:szCs w:val="20"/>
          <w:shd w:val="clear" w:color="auto" w:fill="FFFFFF"/>
        </w:rPr>
        <w:t xml:space="preserve"> corespunzător protecției persoanelor cu dizabilități, respectarea drepturilor acestora </w:t>
      </w:r>
      <w:r w:rsidR="00E54B3B" w:rsidRPr="009A5AB0">
        <w:rPr>
          <w:rFonts w:ascii="Calibri" w:hAnsi="Calibri" w:cs="Calibri"/>
          <w:sz w:val="20"/>
          <w:szCs w:val="20"/>
          <w:shd w:val="clear" w:color="auto" w:fill="FFFFFF"/>
        </w:rPr>
        <w:t xml:space="preserve">și măsuri de îmbunătățire a </w:t>
      </w:r>
      <w:r w:rsidR="00373003" w:rsidRPr="009A5AB0">
        <w:rPr>
          <w:rFonts w:ascii="Calibri" w:hAnsi="Calibri" w:cs="Calibri"/>
          <w:sz w:val="20"/>
          <w:szCs w:val="20"/>
          <w:shd w:val="clear" w:color="auto" w:fill="FFFFFF"/>
        </w:rPr>
        <w:t>calității</w:t>
      </w:r>
      <w:r w:rsidR="00E54B3B" w:rsidRPr="009A5AB0">
        <w:rPr>
          <w:rFonts w:ascii="Calibri" w:hAnsi="Calibri" w:cs="Calibri"/>
          <w:sz w:val="20"/>
          <w:szCs w:val="20"/>
          <w:shd w:val="clear" w:color="auto" w:fill="FFFFFF"/>
        </w:rPr>
        <w:t xml:space="preserve"> vieții  persoanelor cu dizabilități. </w:t>
      </w:r>
    </w:p>
    <w:p w14:paraId="26122F53" w14:textId="7A2E5357" w:rsidR="00540887" w:rsidRPr="00011D65" w:rsidRDefault="00540887" w:rsidP="00011D65">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bookmarkStart w:id="115" w:name="_Toc68516165"/>
      <w:r w:rsidRPr="00011D65">
        <w:rPr>
          <w:rFonts w:ascii="Calibri" w:eastAsia="SimSun" w:hAnsi="Calibri" w:cs="Calibri"/>
          <w:color w:val="3CA1BC"/>
          <w:sz w:val="20"/>
          <w:szCs w:val="20"/>
          <w:lang w:bidi="ne-NP"/>
        </w:rPr>
        <w:t>Costurile implicate pe categorii de activități</w:t>
      </w:r>
      <w:bookmarkEnd w:id="115"/>
      <w:r w:rsidRPr="00011D65">
        <w:rPr>
          <w:rFonts w:ascii="Calibri" w:eastAsia="SimSun" w:hAnsi="Calibri" w:cs="Calibri"/>
          <w:color w:val="3CA1BC"/>
          <w:sz w:val="20"/>
          <w:szCs w:val="20"/>
          <w:lang w:bidi="ne-NP"/>
        </w:rPr>
        <w:t xml:space="preserve"> </w:t>
      </w:r>
    </w:p>
    <w:p w14:paraId="46B15FA3" w14:textId="78010B62" w:rsidR="004806DD" w:rsidRPr="00FF359E" w:rsidRDefault="004806DD" w:rsidP="004806DD">
      <w:pPr>
        <w:snapToGrid w:val="0"/>
        <w:spacing w:after="120"/>
        <w:jc w:val="both"/>
        <w:rPr>
          <w:rFonts w:ascii="Calibri" w:hAnsi="Calibri" w:cs="Calibri"/>
          <w:color w:val="000000"/>
          <w:sz w:val="20"/>
          <w:szCs w:val="20"/>
          <w:shd w:val="clear" w:color="auto" w:fill="FFFFFF"/>
        </w:rPr>
      </w:pPr>
      <w:r w:rsidRPr="00FF359E">
        <w:rPr>
          <w:rFonts w:ascii="Calibri" w:hAnsi="Calibri" w:cs="Calibri"/>
          <w:color w:val="000000"/>
          <w:sz w:val="20"/>
          <w:szCs w:val="20"/>
          <w:shd w:val="clear" w:color="auto" w:fill="FFFFFF"/>
        </w:rPr>
        <w:t xml:space="preserve">Referitor la tipologia costurilor implicate, </w:t>
      </w:r>
      <w:r w:rsidRPr="00FF359E">
        <w:rPr>
          <w:rFonts w:ascii="Calibri" w:hAnsi="Calibri" w:cs="Calibri"/>
          <w:b/>
          <w:color w:val="000000"/>
          <w:sz w:val="20"/>
          <w:szCs w:val="20"/>
          <w:shd w:val="clear" w:color="auto" w:fill="FFFFFF"/>
        </w:rPr>
        <w:t>bugetul este unul echilibrat, așa cum se vede in tabelul din anexa 8.6.,</w:t>
      </w:r>
      <w:r w:rsidRPr="00FF359E">
        <w:rPr>
          <w:rFonts w:ascii="Calibri" w:hAnsi="Calibri" w:cs="Calibri"/>
          <w:color w:val="000000"/>
          <w:sz w:val="20"/>
          <w:szCs w:val="20"/>
          <w:shd w:val="clear" w:color="auto" w:fill="FFFFFF"/>
        </w:rPr>
        <w:t xml:space="preserve"> în care domină cheltuielile cu personalul, relevând faptul că activitățile s-au desfășurat cu personal propriu, doar în cazul proiectului MMPS 2, ponderea cea mai mare este reprezentată de cheltuielile aferente </w:t>
      </w:r>
      <w:r w:rsidR="00373003" w:rsidRPr="00FF359E">
        <w:rPr>
          <w:rFonts w:ascii="Calibri" w:hAnsi="Calibri" w:cs="Calibri"/>
          <w:color w:val="000000"/>
          <w:sz w:val="20"/>
          <w:szCs w:val="20"/>
          <w:shd w:val="clear" w:color="auto" w:fill="FFFFFF"/>
        </w:rPr>
        <w:t>activităților</w:t>
      </w:r>
      <w:r w:rsidRPr="00FF359E">
        <w:rPr>
          <w:rFonts w:ascii="Calibri" w:hAnsi="Calibri" w:cs="Calibri"/>
          <w:color w:val="000000"/>
          <w:sz w:val="20"/>
          <w:szCs w:val="20"/>
          <w:shd w:val="clear" w:color="auto" w:fill="FFFFFF"/>
        </w:rPr>
        <w:t xml:space="preserve"> </w:t>
      </w:r>
      <w:r w:rsidR="0023249E" w:rsidRPr="00FF359E">
        <w:rPr>
          <w:rFonts w:ascii="Calibri" w:hAnsi="Calibri" w:cs="Calibri"/>
          <w:color w:val="000000"/>
          <w:sz w:val="20"/>
          <w:szCs w:val="20"/>
          <w:shd w:val="clear" w:color="auto" w:fill="FFFFFF"/>
        </w:rPr>
        <w:t>externalizate</w:t>
      </w:r>
      <w:r w:rsidRPr="00FF359E">
        <w:rPr>
          <w:rFonts w:ascii="Calibri" w:hAnsi="Calibri" w:cs="Calibri"/>
          <w:color w:val="000000"/>
          <w:sz w:val="20"/>
          <w:szCs w:val="20"/>
          <w:shd w:val="clear" w:color="auto" w:fill="FFFFFF"/>
        </w:rPr>
        <w:t xml:space="preserve"> 48,18%.</w:t>
      </w:r>
    </w:p>
    <w:p w14:paraId="1DAECDA7" w14:textId="77777777" w:rsidR="004806DD" w:rsidRPr="009A5AB0" w:rsidRDefault="004806DD" w:rsidP="004806DD">
      <w:pPr>
        <w:snapToGrid w:val="0"/>
        <w:spacing w:after="120"/>
        <w:jc w:val="both"/>
        <w:rPr>
          <w:rFonts w:ascii="Calibri" w:hAnsi="Calibri" w:cs="Calibri"/>
          <w:sz w:val="20"/>
          <w:szCs w:val="20"/>
          <w:shd w:val="clear" w:color="auto" w:fill="FFFFFF"/>
        </w:rPr>
      </w:pPr>
      <w:r w:rsidRPr="00FF359E">
        <w:rPr>
          <w:rFonts w:ascii="Calibri" w:hAnsi="Calibri" w:cs="Calibri"/>
          <w:sz w:val="20"/>
          <w:szCs w:val="20"/>
          <w:shd w:val="clear" w:color="auto" w:fill="FFFFFF"/>
        </w:rPr>
        <w:t>Alte cheltuieli semnificative sunt cheltuieli aferente managementului de proiect, cheltuieli de tip FEDR și subvenții și burse.</w:t>
      </w:r>
    </w:p>
    <w:p w14:paraId="6860FF1A" w14:textId="09C00B83" w:rsidR="00540887" w:rsidRPr="00340990" w:rsidRDefault="00540887" w:rsidP="00340990">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bookmarkStart w:id="116" w:name="_Toc68516166"/>
      <w:r w:rsidRPr="00011D65">
        <w:rPr>
          <w:rFonts w:ascii="Calibri" w:eastAsia="SimSun" w:hAnsi="Calibri" w:cs="Calibri"/>
          <w:color w:val="3CA1BC"/>
          <w:sz w:val="20"/>
          <w:szCs w:val="20"/>
          <w:lang w:bidi="ne-NP"/>
        </w:rPr>
        <w:t>Sustenabilitate, propagare și posibilități de multiplicare a acțiunilor care au dus la succesul</w:t>
      </w:r>
      <w:r w:rsidRPr="00340990">
        <w:rPr>
          <w:rFonts w:ascii="Calibri" w:eastAsia="SimSun" w:hAnsi="Calibri" w:cs="Calibri"/>
          <w:color w:val="3CA1BC"/>
          <w:sz w:val="20"/>
          <w:szCs w:val="20"/>
          <w:lang w:bidi="ne-NP"/>
        </w:rPr>
        <w:t xml:space="preserve"> intervențiilor</w:t>
      </w:r>
      <w:bookmarkEnd w:id="116"/>
    </w:p>
    <w:p w14:paraId="36102E96" w14:textId="70762F3D" w:rsidR="00540887" w:rsidRPr="009A5AB0" w:rsidRDefault="00540887" w:rsidP="0057365B">
      <w:pPr>
        <w:snapToGrid w:val="0"/>
        <w:spacing w:after="120"/>
        <w:jc w:val="both"/>
        <w:rPr>
          <w:rFonts w:ascii="Calibri" w:hAnsi="Calibri" w:cs="Calibri"/>
          <w:color w:val="000000"/>
          <w:sz w:val="20"/>
          <w:szCs w:val="20"/>
          <w:shd w:val="clear" w:color="auto" w:fill="FFFFFF"/>
        </w:rPr>
      </w:pPr>
      <w:r w:rsidRPr="009A5AB0">
        <w:rPr>
          <w:rFonts w:ascii="Calibri" w:hAnsi="Calibri" w:cs="Calibri"/>
          <w:color w:val="000000"/>
          <w:sz w:val="20"/>
          <w:szCs w:val="20"/>
          <w:shd w:val="clear" w:color="auto" w:fill="FFFFFF"/>
        </w:rPr>
        <w:t xml:space="preserve">Ulterior </w:t>
      </w:r>
      <w:r w:rsidR="006B518F" w:rsidRPr="009A5AB0">
        <w:rPr>
          <w:rFonts w:ascii="Calibri" w:hAnsi="Calibri" w:cs="Calibri"/>
          <w:color w:val="000000"/>
          <w:sz w:val="20"/>
          <w:szCs w:val="20"/>
          <w:shd w:val="clear" w:color="auto" w:fill="FFFFFF"/>
        </w:rPr>
        <w:t xml:space="preserve">finalizării proiectelor, </w:t>
      </w:r>
      <w:r w:rsidR="000C3122" w:rsidRPr="009A5AB0">
        <w:rPr>
          <w:rFonts w:ascii="Calibri" w:hAnsi="Calibri" w:cs="Calibri"/>
          <w:color w:val="000000"/>
          <w:sz w:val="20"/>
          <w:szCs w:val="20"/>
          <w:shd w:val="clear" w:color="auto" w:fill="FFFFFF"/>
        </w:rPr>
        <w:t>p</w:t>
      </w:r>
      <w:r w:rsidRPr="009A5AB0">
        <w:rPr>
          <w:rFonts w:ascii="Calibri" w:hAnsi="Calibri" w:cs="Calibri"/>
          <w:color w:val="000000"/>
          <w:sz w:val="20"/>
          <w:szCs w:val="20"/>
          <w:shd w:val="clear" w:color="auto" w:fill="FFFFFF"/>
        </w:rPr>
        <w:t xml:space="preserve">artenerii urmau să asigure resursele financiare, logistice și umane necesare în vederea derulării activităților, cu implicarea autorităților locale și regionale, ONG-urilor și entităților de cult relevante. </w:t>
      </w:r>
    </w:p>
    <w:p w14:paraId="68E69505" w14:textId="2AD3CF72" w:rsidR="00540887" w:rsidRPr="009A5AB0" w:rsidRDefault="00540887" w:rsidP="0057365B">
      <w:pPr>
        <w:snapToGrid w:val="0"/>
        <w:spacing w:after="120"/>
        <w:jc w:val="both"/>
        <w:rPr>
          <w:rFonts w:ascii="Calibri" w:hAnsi="Calibri" w:cs="Calibri"/>
          <w:color w:val="000000"/>
          <w:sz w:val="20"/>
          <w:szCs w:val="20"/>
          <w:shd w:val="clear" w:color="auto" w:fill="FFFFFF"/>
        </w:rPr>
      </w:pPr>
      <w:r w:rsidRPr="009A5AB0">
        <w:rPr>
          <w:rFonts w:ascii="Calibri" w:hAnsi="Calibri" w:cs="Calibri"/>
          <w:color w:val="000000"/>
          <w:sz w:val="20"/>
          <w:szCs w:val="20"/>
          <w:shd w:val="clear" w:color="auto" w:fill="FFFFFF"/>
        </w:rPr>
        <w:t xml:space="preserve">Rezultatele și bunele practici urmau a fi diseminate către toate părțile interesate și implicate în procesul de incluziune  socială și profesională a persoanelor vulnerabile. Totodată, metodele și instrumentele de lucru puteau fi adaptate și asupra nevoilor prezente în rândul altor categorii de persoane vulnerabile. Astfel, se dorea ca proiectele sa aibă un efect de multiplicare, dorindu-se dezvoltare serviciilor sociale, iar efectele să fie propagate și asupra altor categorii de grupuri vulnerabile decât cele implicate în cadrul acestora. Aceste aspecte erau susținute și prin dezvoltarea parteneriatelor la nivel local, regional și transnațional, ceea ce ducea la intercorelarea acțiunilor furnizorilor de servicii sociale. </w:t>
      </w:r>
    </w:p>
    <w:p w14:paraId="70EFC571" w14:textId="1B974E1E" w:rsidR="00540887" w:rsidRPr="00340990" w:rsidRDefault="00540887" w:rsidP="00340990">
      <w:pPr>
        <w:pStyle w:val="ListParagraph"/>
        <w:keepNext/>
        <w:numPr>
          <w:ilvl w:val="0"/>
          <w:numId w:val="42"/>
        </w:numPr>
        <w:snapToGrid w:val="0"/>
        <w:spacing w:after="120"/>
        <w:contextualSpacing w:val="0"/>
        <w:jc w:val="both"/>
        <w:outlineLvl w:val="0"/>
        <w:rPr>
          <w:rFonts w:ascii="Calibri" w:eastAsia="SimSun" w:hAnsi="Calibri" w:cs="Calibri"/>
          <w:color w:val="3CA1BC"/>
          <w:sz w:val="20"/>
          <w:szCs w:val="20"/>
          <w:lang w:bidi="ne-NP"/>
        </w:rPr>
      </w:pPr>
      <w:r w:rsidRPr="00340990">
        <w:rPr>
          <w:rFonts w:ascii="Calibri" w:eastAsia="SimSun" w:hAnsi="Calibri" w:cs="Calibri"/>
          <w:color w:val="3CA1BC"/>
          <w:sz w:val="20"/>
          <w:szCs w:val="20"/>
          <w:lang w:bidi="ne-NP"/>
        </w:rPr>
        <w:t xml:space="preserve"> </w:t>
      </w:r>
      <w:bookmarkStart w:id="117" w:name="_Toc68516167"/>
      <w:r w:rsidRPr="00340990">
        <w:rPr>
          <w:rFonts w:ascii="Calibri" w:eastAsia="SimSun" w:hAnsi="Calibri" w:cs="Calibri"/>
          <w:color w:val="3CA1BC"/>
          <w:sz w:val="20"/>
          <w:szCs w:val="20"/>
          <w:lang w:bidi="ne-NP"/>
        </w:rPr>
        <w:t>Lecții învățate</w:t>
      </w:r>
      <w:bookmarkEnd w:id="117"/>
    </w:p>
    <w:p w14:paraId="11CFB330" w14:textId="616F23CF" w:rsidR="00540887" w:rsidRPr="009A5AB0" w:rsidRDefault="00540887" w:rsidP="0057365B">
      <w:pPr>
        <w:snapToGrid w:val="0"/>
        <w:spacing w:after="120"/>
        <w:jc w:val="both"/>
        <w:rPr>
          <w:rFonts w:ascii="Calibri" w:hAnsi="Calibri" w:cs="Calibri"/>
          <w:sz w:val="20"/>
          <w:szCs w:val="20"/>
          <w:shd w:val="clear" w:color="auto" w:fill="FFFFFF"/>
        </w:rPr>
      </w:pPr>
      <w:r w:rsidRPr="009A5AB0">
        <w:rPr>
          <w:rFonts w:ascii="Calibri" w:hAnsi="Calibri" w:cs="Calibri"/>
          <w:sz w:val="20"/>
          <w:szCs w:val="20"/>
          <w:shd w:val="clear" w:color="auto" w:fill="FFFFFF"/>
        </w:rPr>
        <w:t xml:space="preserve">POSDRU a reprezentat un prim exercițiu în implementarea proiectelor cu finanțare europeană, experiența dobândită fiind folositoare în tot ceea ce presupune managementul de proiect, managementul parteneriatului și depășirea blocajelor apărute, indiferent de factorii care au favorizat aspectele problematice. </w:t>
      </w:r>
    </w:p>
    <w:p w14:paraId="6819FDD2" w14:textId="385AF775" w:rsidR="00540887" w:rsidRPr="009A5AB0" w:rsidRDefault="00540887" w:rsidP="007C3E03">
      <w:pPr>
        <w:pStyle w:val="Heading1"/>
        <w:keepLines w:val="0"/>
        <w:numPr>
          <w:ilvl w:val="0"/>
          <w:numId w:val="10"/>
        </w:numPr>
        <w:snapToGrid w:val="0"/>
        <w:spacing w:before="0" w:after="120"/>
        <w:jc w:val="both"/>
        <w:rPr>
          <w:rFonts w:ascii="Calibri" w:eastAsia="Times New Roman" w:hAnsi="Calibri" w:cs="Calibri"/>
          <w:b/>
          <w:color w:val="3CA1BC"/>
          <w:kern w:val="1"/>
          <w:sz w:val="20"/>
          <w:szCs w:val="20"/>
          <w:lang w:eastAsia="ar-SA"/>
        </w:rPr>
      </w:pPr>
      <w:r w:rsidRPr="009A5AB0">
        <w:rPr>
          <w:rFonts w:ascii="Calibri" w:eastAsia="Times New Roman" w:hAnsi="Calibri" w:cs="Calibri"/>
          <w:b/>
          <w:color w:val="3CA1BC"/>
          <w:kern w:val="1"/>
          <w:sz w:val="20"/>
          <w:szCs w:val="20"/>
          <w:lang w:eastAsia="ar-SA"/>
        </w:rPr>
        <w:t xml:space="preserve"> </w:t>
      </w:r>
      <w:bookmarkStart w:id="118" w:name="_Toc68516168"/>
      <w:r w:rsidRPr="009A5AB0">
        <w:rPr>
          <w:rFonts w:ascii="Calibri" w:eastAsia="Times New Roman" w:hAnsi="Calibri" w:cs="Calibri"/>
          <w:b/>
          <w:color w:val="3CA1BC"/>
          <w:kern w:val="1"/>
          <w:sz w:val="20"/>
          <w:szCs w:val="20"/>
          <w:lang w:eastAsia="ar-SA"/>
        </w:rPr>
        <w:t>CONCLUZII</w:t>
      </w:r>
      <w:bookmarkEnd w:id="118"/>
    </w:p>
    <w:p w14:paraId="482B42C5" w14:textId="77777777" w:rsidR="00540887" w:rsidRPr="009A5AB0" w:rsidRDefault="00540887" w:rsidP="0057365B">
      <w:pPr>
        <w:spacing w:after="120"/>
        <w:jc w:val="both"/>
        <w:rPr>
          <w:rFonts w:ascii="Calibri" w:hAnsi="Calibri" w:cs="Calibri"/>
          <w:sz w:val="20"/>
          <w:szCs w:val="20"/>
          <w:shd w:val="clear" w:color="auto" w:fill="FFFFFF"/>
        </w:rPr>
      </w:pPr>
      <w:r w:rsidRPr="009A5AB0">
        <w:rPr>
          <w:rFonts w:ascii="Calibri" w:hAnsi="Calibri" w:cs="Calibri"/>
          <w:sz w:val="20"/>
          <w:szCs w:val="20"/>
          <w:shd w:val="clear" w:color="auto" w:fill="FFFFFF"/>
        </w:rPr>
        <w:t>Intervențiile POSDRU au fost binevenite pentru îmbunătățirea situației persoanelor vulnerabile, având în vederea nivelul de școlarizare scăzut al acestora, lipsa calificărilor și faptul că aceste categorii au nevoie de îndrumare în ceea ce privește accesul pe piața muncii. Accentul pus pe cursurile de formare profesională a ajutat în vederea calificării și dezvoltării unor abilități în rândul persoanelor aparținând grupurilor vulnerabile, însă aportul în vederea participării pe piața muncii este greu de apreciat în condițiile în care nu a existat obligativitatea angajării, cu atât mai mult cu cât există premisa că POSDRU a oferit o mulțime de cursuri și nu a asigurat evaluarea corecta a nevoilor din piață și nici nu a analizat în ce măsură cursurile erau potrivite pentru grupul țintă.</w:t>
      </w:r>
    </w:p>
    <w:p w14:paraId="3EAD6578" w14:textId="77777777" w:rsidR="00540887" w:rsidRPr="009A5AB0" w:rsidRDefault="00540887" w:rsidP="0057365B">
      <w:pPr>
        <w:spacing w:after="120"/>
        <w:jc w:val="both"/>
        <w:rPr>
          <w:rFonts w:ascii="Calibri" w:hAnsi="Calibri" w:cs="Calibri"/>
          <w:i/>
          <w:sz w:val="20"/>
          <w:szCs w:val="20"/>
          <w:shd w:val="clear" w:color="auto" w:fill="FFFFFF"/>
        </w:rPr>
      </w:pPr>
      <w:r w:rsidRPr="009A5AB0">
        <w:rPr>
          <w:rFonts w:ascii="Calibri" w:hAnsi="Calibri" w:cs="Calibri"/>
          <w:sz w:val="20"/>
          <w:szCs w:val="20"/>
          <w:shd w:val="clear" w:color="auto" w:fill="FFFFFF"/>
        </w:rPr>
        <w:t xml:space="preserve">Efecte precum creșterea calității vieții sau creșterea gradului de participare a persoanelor vulnerabile pe piața muncii și durabilitatea acestora, sunt greu de analizat, neexistând un mecanism de urmărire a evoluției pe piața muncii a persoanelor vulnerabile și/sau de observare a modificărilor survenite în cadrul situațiilor personale și condițiilor de trai, fiind necesar a fi analizați o serie de factori în mod complementar (statutul pe piața muncii, ascensiune profesională, fluctuație/instabilitate profesională, acordarea de beneficii sociale, etc.) Altfel spus, </w:t>
      </w:r>
      <w:r w:rsidRPr="009A5AB0">
        <w:rPr>
          <w:rFonts w:ascii="Calibri" w:hAnsi="Calibri" w:cs="Calibri"/>
          <w:i/>
          <w:sz w:val="20"/>
          <w:szCs w:val="20"/>
          <w:shd w:val="clear" w:color="auto" w:fill="FFFFFF"/>
        </w:rPr>
        <w:t xml:space="preserve">la nivel național se impune necesitatea interoperabilității informațiilor referitoare la persoanele vulnerabile, prin crearea unor baze de date complexe si actualizarea acestora în mod constant. </w:t>
      </w:r>
    </w:p>
    <w:p w14:paraId="34927DB7" w14:textId="77777777" w:rsidR="00DB4153" w:rsidRPr="0055141A" w:rsidRDefault="00E2628D" w:rsidP="00DB4153">
      <w:pPr>
        <w:spacing w:after="160" w:line="259" w:lineRule="auto"/>
        <w:rPr>
          <w:rFonts w:ascii="Calibri" w:hAnsi="Calibri" w:cs="Calibri"/>
        </w:rPr>
        <w:sectPr w:rsidR="00DB4153" w:rsidRPr="0055141A" w:rsidSect="00FE4BF2">
          <w:pgSz w:w="11906" w:h="16838" w:code="9"/>
          <w:pgMar w:top="1077" w:right="1077" w:bottom="1440" w:left="1440" w:header="709" w:footer="709" w:gutter="0"/>
          <w:cols w:space="720"/>
          <w:docGrid w:linePitch="360"/>
        </w:sectPr>
      </w:pPr>
      <w:r w:rsidRPr="0055141A">
        <w:rPr>
          <w:rFonts w:ascii="Calibri" w:hAnsi="Calibri" w:cs="Calibri"/>
        </w:rPr>
        <w:br w:type="page"/>
      </w:r>
    </w:p>
    <w:p w14:paraId="726F0292" w14:textId="04863E5F" w:rsidR="00DB4153" w:rsidRPr="00901F87" w:rsidRDefault="00DB4153" w:rsidP="002E3F50">
      <w:pPr>
        <w:keepNext/>
        <w:snapToGrid w:val="0"/>
        <w:spacing w:after="120"/>
        <w:jc w:val="both"/>
        <w:outlineLvl w:val="0"/>
        <w:rPr>
          <w:rFonts w:ascii="Calibri" w:hAnsi="Calibri" w:cs="Calibri"/>
          <w:b/>
          <w:color w:val="3CA1BC"/>
          <w:kern w:val="1"/>
          <w:sz w:val="20"/>
          <w:szCs w:val="20"/>
          <w:lang w:eastAsia="ar-SA"/>
        </w:rPr>
      </w:pPr>
      <w:bookmarkStart w:id="119" w:name="_Toc68516169"/>
      <w:r w:rsidRPr="00901F87">
        <w:rPr>
          <w:rFonts w:ascii="Calibri" w:hAnsi="Calibri" w:cs="Calibri"/>
          <w:b/>
          <w:color w:val="3CA1BC"/>
          <w:kern w:val="1"/>
          <w:sz w:val="20"/>
          <w:szCs w:val="20"/>
          <w:lang w:eastAsia="ar-SA"/>
        </w:rPr>
        <w:t>Anexa 8.6. Buget executat – Studiu de caz 6</w:t>
      </w:r>
      <w:bookmarkEnd w:id="119"/>
    </w:p>
    <w:tbl>
      <w:tblPr>
        <w:tblStyle w:val="GridTable4-Accent1"/>
        <w:tblW w:w="14596" w:type="dxa"/>
        <w:jc w:val="center"/>
        <w:tblLook w:val="04A0" w:firstRow="1" w:lastRow="0" w:firstColumn="1" w:lastColumn="0" w:noHBand="0" w:noVBand="1"/>
      </w:tblPr>
      <w:tblGrid>
        <w:gridCol w:w="2645"/>
        <w:gridCol w:w="1603"/>
        <w:gridCol w:w="992"/>
        <w:gridCol w:w="1513"/>
        <w:gridCol w:w="933"/>
        <w:gridCol w:w="1275"/>
        <w:gridCol w:w="987"/>
        <w:gridCol w:w="1268"/>
        <w:gridCol w:w="987"/>
        <w:gridCol w:w="1405"/>
        <w:gridCol w:w="988"/>
      </w:tblGrid>
      <w:tr w:rsidR="0057365B" w:rsidRPr="0055141A" w14:paraId="682B9762" w14:textId="62BD425A" w:rsidTr="00EC0D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Merge w:val="restart"/>
            <w:tcBorders>
              <w:top w:val="nil"/>
              <w:left w:val="nil"/>
              <w:bottom w:val="nil"/>
            </w:tcBorders>
            <w:vAlign w:val="center"/>
          </w:tcPr>
          <w:p w14:paraId="27C29480" w14:textId="77777777" w:rsidR="00DB4153" w:rsidRPr="0055141A" w:rsidRDefault="00DB4153" w:rsidP="00267141">
            <w:pPr>
              <w:spacing w:after="60" w:line="259" w:lineRule="auto"/>
              <w:jc w:val="center"/>
              <w:rPr>
                <w:rFonts w:ascii="Calibri" w:hAnsi="Calibri" w:cs="Calibri"/>
              </w:rPr>
            </w:pPr>
            <w:r w:rsidRPr="0055141A">
              <w:rPr>
                <w:rFonts w:ascii="Calibri" w:hAnsi="Calibri" w:cs="Calibri"/>
                <w:sz w:val="18"/>
                <w:szCs w:val="18"/>
              </w:rPr>
              <w:t>Categorie cheltuieli</w:t>
            </w:r>
          </w:p>
        </w:tc>
        <w:tc>
          <w:tcPr>
            <w:tcW w:w="2595" w:type="dxa"/>
            <w:gridSpan w:val="2"/>
            <w:tcBorders>
              <w:top w:val="nil"/>
              <w:bottom w:val="nil"/>
            </w:tcBorders>
            <w:vAlign w:val="center"/>
          </w:tcPr>
          <w:p w14:paraId="6EC7B6E8" w14:textId="713DFE18" w:rsidR="00DB4153" w:rsidRPr="0055141A" w:rsidRDefault="00A34C9D" w:rsidP="00A34C9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5141A">
              <w:rPr>
                <w:rFonts w:ascii="Calibri" w:hAnsi="Calibri" w:cs="Calibri"/>
                <w:sz w:val="18"/>
                <w:szCs w:val="18"/>
              </w:rPr>
              <w:t>CRED</w:t>
            </w:r>
            <w:r w:rsidR="008D59FF">
              <w:rPr>
                <w:rFonts w:ascii="Calibri" w:hAnsi="Calibri" w:cs="Calibri"/>
                <w:sz w:val="18"/>
                <w:szCs w:val="18"/>
              </w:rPr>
              <w:t xml:space="preserve"> (</w:t>
            </w:r>
            <w:r w:rsidR="008D59FF" w:rsidRPr="008D59FF">
              <w:rPr>
                <w:rFonts w:ascii="Calibri" w:hAnsi="Calibri" w:cs="Calibri"/>
                <w:sz w:val="18"/>
                <w:szCs w:val="18"/>
              </w:rPr>
              <w:t>22459)</w:t>
            </w:r>
          </w:p>
        </w:tc>
        <w:tc>
          <w:tcPr>
            <w:tcW w:w="2446" w:type="dxa"/>
            <w:gridSpan w:val="2"/>
            <w:tcBorders>
              <w:top w:val="nil"/>
              <w:bottom w:val="nil"/>
            </w:tcBorders>
            <w:vAlign w:val="center"/>
          </w:tcPr>
          <w:p w14:paraId="7EC0DC43" w14:textId="626E4B4F" w:rsidR="00DB4153" w:rsidRPr="0055141A" w:rsidRDefault="008F6D06" w:rsidP="00267141">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MMPS 1</w:t>
            </w:r>
            <w:r w:rsidR="00962590" w:rsidRPr="0055141A">
              <w:rPr>
                <w:rFonts w:ascii="Calibri" w:hAnsi="Calibri" w:cs="Calibri"/>
                <w:sz w:val="18"/>
                <w:szCs w:val="18"/>
              </w:rPr>
              <w:t xml:space="preserve"> – </w:t>
            </w:r>
            <w:r w:rsidR="00962590" w:rsidRPr="0055141A">
              <w:rPr>
                <w:rFonts w:ascii="Calibri" w:hAnsi="Calibri" w:cs="Calibri"/>
                <w:i/>
                <w:iCs/>
                <w:sz w:val="18"/>
                <w:szCs w:val="18"/>
              </w:rPr>
              <w:t>date indisponibile</w:t>
            </w:r>
            <w:r w:rsidR="00962590" w:rsidRPr="0055141A">
              <w:rPr>
                <w:rFonts w:ascii="Calibri" w:hAnsi="Calibri" w:cs="Calibri"/>
                <w:sz w:val="18"/>
                <w:szCs w:val="18"/>
              </w:rPr>
              <w:t xml:space="preserve"> </w:t>
            </w:r>
            <w:r w:rsidR="00691E0A">
              <w:rPr>
                <w:rFonts w:ascii="Calibri" w:hAnsi="Calibri" w:cs="Calibri"/>
                <w:sz w:val="18"/>
                <w:szCs w:val="18"/>
              </w:rPr>
              <w:t>(</w:t>
            </w:r>
            <w:r w:rsidR="00691E0A" w:rsidRPr="00691E0A">
              <w:rPr>
                <w:rFonts w:ascii="Calibri" w:hAnsi="Calibri" w:cs="Calibri"/>
                <w:sz w:val="18"/>
                <w:szCs w:val="18"/>
              </w:rPr>
              <w:t>58452)</w:t>
            </w:r>
          </w:p>
        </w:tc>
        <w:tc>
          <w:tcPr>
            <w:tcW w:w="2262" w:type="dxa"/>
            <w:gridSpan w:val="2"/>
            <w:tcBorders>
              <w:top w:val="nil"/>
              <w:bottom w:val="nil"/>
            </w:tcBorders>
            <w:vAlign w:val="center"/>
          </w:tcPr>
          <w:p w14:paraId="47CEEB74" w14:textId="1B0022E8" w:rsidR="00DB4153" w:rsidRPr="0055141A" w:rsidRDefault="00455EB5" w:rsidP="00267141">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MMPS 2</w:t>
            </w:r>
            <w:r w:rsidR="00691E0A">
              <w:rPr>
                <w:rFonts w:ascii="Calibri" w:hAnsi="Calibri" w:cs="Calibri"/>
                <w:sz w:val="18"/>
                <w:szCs w:val="18"/>
              </w:rPr>
              <w:t xml:space="preserve"> (</w:t>
            </w:r>
            <w:r w:rsidR="00691E0A" w:rsidRPr="00691E0A">
              <w:rPr>
                <w:rFonts w:ascii="Calibri" w:hAnsi="Calibri" w:cs="Calibri"/>
                <w:sz w:val="18"/>
                <w:szCs w:val="18"/>
              </w:rPr>
              <w:t>58456)</w:t>
            </w:r>
          </w:p>
        </w:tc>
        <w:tc>
          <w:tcPr>
            <w:tcW w:w="2255" w:type="dxa"/>
            <w:gridSpan w:val="2"/>
            <w:tcBorders>
              <w:top w:val="nil"/>
              <w:bottom w:val="nil"/>
            </w:tcBorders>
            <w:vAlign w:val="center"/>
          </w:tcPr>
          <w:p w14:paraId="55329E97" w14:textId="6B5961FD" w:rsidR="00DB4153" w:rsidRPr="0055141A" w:rsidRDefault="00B80005" w:rsidP="00267141">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Acces îmbunătățit pe piața muncii</w:t>
            </w:r>
            <w:r w:rsidR="000B183D">
              <w:rPr>
                <w:rFonts w:ascii="Calibri" w:hAnsi="Calibri" w:cs="Calibri"/>
                <w:sz w:val="18"/>
                <w:szCs w:val="18"/>
              </w:rPr>
              <w:t xml:space="preserve"> (</w:t>
            </w:r>
            <w:r w:rsidR="000B183D" w:rsidRPr="000B183D">
              <w:rPr>
                <w:rFonts w:ascii="Calibri" w:hAnsi="Calibri" w:cs="Calibri"/>
                <w:sz w:val="18"/>
                <w:szCs w:val="18"/>
              </w:rPr>
              <w:t>23537)</w:t>
            </w:r>
          </w:p>
        </w:tc>
        <w:tc>
          <w:tcPr>
            <w:tcW w:w="2393" w:type="dxa"/>
            <w:gridSpan w:val="2"/>
            <w:tcBorders>
              <w:top w:val="nil"/>
              <w:bottom w:val="nil"/>
              <w:right w:val="nil"/>
            </w:tcBorders>
            <w:vAlign w:val="center"/>
          </w:tcPr>
          <w:p w14:paraId="5A172472" w14:textId="4AF90D09" w:rsidR="00DB4153" w:rsidRPr="0055141A" w:rsidRDefault="00F272F0" w:rsidP="00267141">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COMBAT</w:t>
            </w:r>
            <w:r w:rsidR="00A70AAD">
              <w:rPr>
                <w:rFonts w:ascii="Calibri" w:hAnsi="Calibri" w:cs="Calibri"/>
                <w:sz w:val="18"/>
                <w:szCs w:val="18"/>
              </w:rPr>
              <w:t xml:space="preserve"> (</w:t>
            </w:r>
            <w:r w:rsidR="00A70AAD" w:rsidRPr="00A70AAD">
              <w:rPr>
                <w:rFonts w:ascii="Calibri" w:hAnsi="Calibri" w:cs="Calibri"/>
                <w:sz w:val="18"/>
                <w:szCs w:val="18"/>
              </w:rPr>
              <w:t>23541)</w:t>
            </w:r>
          </w:p>
        </w:tc>
      </w:tr>
      <w:tr w:rsidR="0057365B" w:rsidRPr="0055141A" w14:paraId="397930E4" w14:textId="2F454CA8" w:rsidTr="00EC0D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Merge/>
            <w:tcBorders>
              <w:top w:val="nil"/>
              <w:left w:val="nil"/>
              <w:bottom w:val="nil"/>
              <w:right w:val="nil"/>
            </w:tcBorders>
            <w:vAlign w:val="center"/>
          </w:tcPr>
          <w:p w14:paraId="6B5B6710" w14:textId="77777777" w:rsidR="00DB4153" w:rsidRPr="0055141A" w:rsidRDefault="00DB4153" w:rsidP="00DB4153">
            <w:pPr>
              <w:spacing w:after="60" w:line="259" w:lineRule="auto"/>
              <w:jc w:val="center"/>
              <w:rPr>
                <w:rFonts w:ascii="Calibri" w:hAnsi="Calibri" w:cs="Calibri"/>
                <w:color w:val="FFFFFF" w:themeColor="background1"/>
                <w:sz w:val="18"/>
                <w:szCs w:val="18"/>
              </w:rPr>
            </w:pPr>
          </w:p>
        </w:tc>
        <w:tc>
          <w:tcPr>
            <w:tcW w:w="1603" w:type="dxa"/>
            <w:tcBorders>
              <w:top w:val="nil"/>
              <w:left w:val="nil"/>
              <w:bottom w:val="nil"/>
              <w:right w:val="nil"/>
            </w:tcBorders>
            <w:shd w:val="clear" w:color="auto" w:fill="134753" w:themeFill="accent1"/>
            <w:vAlign w:val="center"/>
          </w:tcPr>
          <w:p w14:paraId="2C8DB033" w14:textId="77777777"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992" w:type="dxa"/>
            <w:tcBorders>
              <w:top w:val="nil"/>
              <w:left w:val="nil"/>
              <w:bottom w:val="nil"/>
              <w:right w:val="nil"/>
            </w:tcBorders>
            <w:shd w:val="clear" w:color="auto" w:fill="134753" w:themeFill="accent1"/>
            <w:vAlign w:val="center"/>
          </w:tcPr>
          <w:p w14:paraId="52AD50D8" w14:textId="77777777"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c>
          <w:tcPr>
            <w:tcW w:w="1513" w:type="dxa"/>
            <w:tcBorders>
              <w:top w:val="nil"/>
              <w:left w:val="nil"/>
              <w:bottom w:val="nil"/>
              <w:right w:val="nil"/>
            </w:tcBorders>
            <w:shd w:val="clear" w:color="auto" w:fill="134753" w:themeFill="accent1"/>
            <w:vAlign w:val="center"/>
          </w:tcPr>
          <w:p w14:paraId="5E0350C6" w14:textId="77777777"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933" w:type="dxa"/>
            <w:tcBorders>
              <w:top w:val="nil"/>
              <w:left w:val="nil"/>
              <w:bottom w:val="nil"/>
              <w:right w:val="nil"/>
            </w:tcBorders>
            <w:shd w:val="clear" w:color="auto" w:fill="134753" w:themeFill="accent1"/>
            <w:vAlign w:val="center"/>
          </w:tcPr>
          <w:p w14:paraId="403EA1C2" w14:textId="77777777"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c>
          <w:tcPr>
            <w:tcW w:w="1275" w:type="dxa"/>
            <w:tcBorders>
              <w:top w:val="nil"/>
              <w:left w:val="nil"/>
              <w:bottom w:val="nil"/>
              <w:right w:val="nil"/>
            </w:tcBorders>
            <w:shd w:val="clear" w:color="auto" w:fill="134753" w:themeFill="accent1"/>
            <w:vAlign w:val="center"/>
          </w:tcPr>
          <w:p w14:paraId="3DD0638C" w14:textId="77777777"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987" w:type="dxa"/>
            <w:tcBorders>
              <w:top w:val="nil"/>
              <w:left w:val="nil"/>
              <w:bottom w:val="nil"/>
              <w:right w:val="nil"/>
            </w:tcBorders>
            <w:shd w:val="clear" w:color="auto" w:fill="134753" w:themeFill="accent1"/>
            <w:vAlign w:val="center"/>
          </w:tcPr>
          <w:p w14:paraId="7E87C40D" w14:textId="77777777"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c>
          <w:tcPr>
            <w:tcW w:w="1268" w:type="dxa"/>
            <w:tcBorders>
              <w:top w:val="nil"/>
              <w:left w:val="nil"/>
              <w:bottom w:val="nil"/>
              <w:right w:val="nil"/>
            </w:tcBorders>
            <w:shd w:val="clear" w:color="auto" w:fill="134753" w:themeFill="accent1"/>
            <w:vAlign w:val="center"/>
          </w:tcPr>
          <w:p w14:paraId="25407FF7" w14:textId="2A20B44D"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987" w:type="dxa"/>
            <w:tcBorders>
              <w:top w:val="nil"/>
              <w:left w:val="nil"/>
              <w:bottom w:val="nil"/>
              <w:right w:val="nil"/>
            </w:tcBorders>
            <w:shd w:val="clear" w:color="auto" w:fill="134753" w:themeFill="accent1"/>
            <w:vAlign w:val="center"/>
          </w:tcPr>
          <w:p w14:paraId="3874075B" w14:textId="43B1B049"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c>
          <w:tcPr>
            <w:tcW w:w="1405" w:type="dxa"/>
            <w:tcBorders>
              <w:top w:val="nil"/>
              <w:left w:val="nil"/>
              <w:bottom w:val="nil"/>
              <w:right w:val="nil"/>
            </w:tcBorders>
            <w:shd w:val="clear" w:color="auto" w:fill="134753" w:themeFill="accent1"/>
            <w:vAlign w:val="center"/>
          </w:tcPr>
          <w:p w14:paraId="51DA4BE3" w14:textId="0F909DC4"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988" w:type="dxa"/>
            <w:tcBorders>
              <w:top w:val="nil"/>
              <w:left w:val="nil"/>
              <w:bottom w:val="nil"/>
              <w:right w:val="nil"/>
            </w:tcBorders>
            <w:shd w:val="clear" w:color="auto" w:fill="134753" w:themeFill="accent1"/>
            <w:vAlign w:val="center"/>
          </w:tcPr>
          <w:p w14:paraId="43EAAA8B" w14:textId="3A0115C3" w:rsidR="00DB4153" w:rsidRPr="0055141A" w:rsidRDefault="00DB4153" w:rsidP="00DB4153">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r>
      <w:tr w:rsidR="00285CCC" w:rsidRPr="0055141A" w14:paraId="40892066" w14:textId="12B2714B" w:rsidTr="00EC0D5E">
        <w:trPr>
          <w:jc w:val="center"/>
        </w:trPr>
        <w:tc>
          <w:tcPr>
            <w:cnfStyle w:val="001000000000" w:firstRow="0" w:lastRow="0" w:firstColumn="1" w:lastColumn="0" w:oddVBand="0" w:evenVBand="0" w:oddHBand="0" w:evenHBand="0" w:firstRowFirstColumn="0" w:firstRowLastColumn="0" w:lastRowFirstColumn="0" w:lastRowLastColumn="0"/>
            <w:tcW w:w="2645" w:type="dxa"/>
            <w:tcBorders>
              <w:top w:val="nil"/>
            </w:tcBorders>
            <w:vAlign w:val="center"/>
          </w:tcPr>
          <w:p w14:paraId="79557291" w14:textId="77777777" w:rsidR="002F0488" w:rsidRPr="0055141A" w:rsidRDefault="002F0488"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Valoare totală</w:t>
            </w:r>
          </w:p>
        </w:tc>
        <w:tc>
          <w:tcPr>
            <w:tcW w:w="1603" w:type="dxa"/>
            <w:tcBorders>
              <w:top w:val="nil"/>
            </w:tcBorders>
            <w:vAlign w:val="center"/>
          </w:tcPr>
          <w:p w14:paraId="5E19196A" w14:textId="146E5B6D"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15.518.249,06</w:t>
            </w:r>
          </w:p>
        </w:tc>
        <w:tc>
          <w:tcPr>
            <w:tcW w:w="992" w:type="dxa"/>
            <w:tcBorders>
              <w:top w:val="nil"/>
            </w:tcBorders>
            <w:vAlign w:val="center"/>
          </w:tcPr>
          <w:p w14:paraId="03F0D15A" w14:textId="19FE0F50"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n/a</w:t>
            </w:r>
          </w:p>
        </w:tc>
        <w:tc>
          <w:tcPr>
            <w:tcW w:w="1513" w:type="dxa"/>
            <w:tcBorders>
              <w:top w:val="nil"/>
            </w:tcBorders>
            <w:vAlign w:val="center"/>
          </w:tcPr>
          <w:p w14:paraId="489C1501" w14:textId="72AAC4FB" w:rsidR="002F0488"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tcBorders>
              <w:top w:val="nil"/>
            </w:tcBorders>
            <w:vAlign w:val="center"/>
          </w:tcPr>
          <w:p w14:paraId="26DEA0C1" w14:textId="1C53D8E2" w:rsidR="002F0488"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tcBorders>
              <w:top w:val="nil"/>
            </w:tcBorders>
            <w:vAlign w:val="center"/>
          </w:tcPr>
          <w:p w14:paraId="45C9DA57" w14:textId="458C9E8E"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12.149.002,62</w:t>
            </w:r>
          </w:p>
        </w:tc>
        <w:tc>
          <w:tcPr>
            <w:tcW w:w="987" w:type="dxa"/>
            <w:tcBorders>
              <w:top w:val="nil"/>
            </w:tcBorders>
            <w:vAlign w:val="center"/>
          </w:tcPr>
          <w:p w14:paraId="6BCA075B" w14:textId="429E20C5"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n/a</w:t>
            </w:r>
          </w:p>
        </w:tc>
        <w:tc>
          <w:tcPr>
            <w:tcW w:w="1268" w:type="dxa"/>
            <w:tcBorders>
              <w:top w:val="nil"/>
            </w:tcBorders>
            <w:vAlign w:val="center"/>
          </w:tcPr>
          <w:p w14:paraId="695EB61E" w14:textId="1C959DDB"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5.036.326,78</w:t>
            </w:r>
          </w:p>
        </w:tc>
        <w:tc>
          <w:tcPr>
            <w:tcW w:w="987" w:type="dxa"/>
            <w:tcBorders>
              <w:top w:val="nil"/>
            </w:tcBorders>
            <w:vAlign w:val="center"/>
          </w:tcPr>
          <w:p w14:paraId="4BB18201" w14:textId="475BF298"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n/a</w:t>
            </w:r>
          </w:p>
        </w:tc>
        <w:tc>
          <w:tcPr>
            <w:tcW w:w="1405" w:type="dxa"/>
            <w:tcBorders>
              <w:top w:val="nil"/>
            </w:tcBorders>
            <w:vAlign w:val="center"/>
          </w:tcPr>
          <w:p w14:paraId="2285D0D6" w14:textId="7E45EC13"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14.044.489,03</w:t>
            </w:r>
          </w:p>
        </w:tc>
        <w:tc>
          <w:tcPr>
            <w:tcW w:w="988" w:type="dxa"/>
            <w:tcBorders>
              <w:top w:val="nil"/>
            </w:tcBorders>
            <w:vAlign w:val="center"/>
          </w:tcPr>
          <w:p w14:paraId="0FD66E47" w14:textId="2D768092" w:rsidR="002F0488" w:rsidRPr="0055141A" w:rsidRDefault="002F0488"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n/a</w:t>
            </w:r>
          </w:p>
        </w:tc>
      </w:tr>
      <w:tr w:rsidR="00F4153F" w:rsidRPr="0055141A" w14:paraId="7742852D" w14:textId="36B03D28"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67ACCA16" w14:textId="1CA093CE"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Cheltuieli aferente </w:t>
            </w:r>
            <w:r w:rsidR="000262DA" w:rsidRPr="0055141A">
              <w:rPr>
                <w:rFonts w:ascii="Calibri" w:hAnsi="Calibri" w:cs="Calibri"/>
                <w:b w:val="0"/>
                <w:bCs w:val="0"/>
                <w:color w:val="000000"/>
                <w:sz w:val="18"/>
                <w:szCs w:val="18"/>
              </w:rPr>
              <w:t>activităților</w:t>
            </w:r>
            <w:r w:rsidRPr="0055141A">
              <w:rPr>
                <w:rFonts w:ascii="Calibri" w:hAnsi="Calibri" w:cs="Calibri"/>
                <w:b w:val="0"/>
                <w:bCs w:val="0"/>
                <w:color w:val="000000"/>
                <w:sz w:val="18"/>
                <w:szCs w:val="18"/>
              </w:rPr>
              <w:t xml:space="preserve"> </w:t>
            </w:r>
            <w:r w:rsidR="000262DA" w:rsidRPr="0055141A">
              <w:rPr>
                <w:rFonts w:ascii="Calibri" w:hAnsi="Calibri" w:cs="Calibri"/>
                <w:b w:val="0"/>
                <w:bCs w:val="0"/>
                <w:color w:val="000000"/>
                <w:sz w:val="18"/>
                <w:szCs w:val="18"/>
              </w:rPr>
              <w:t>externalizat</w:t>
            </w:r>
            <w:r w:rsidR="000262DA" w:rsidRPr="0055141A">
              <w:rPr>
                <w:rFonts w:ascii="Calibri" w:hAnsi="Calibri" w:cs="Calibri"/>
                <w:color w:val="000000"/>
                <w:sz w:val="18"/>
                <w:szCs w:val="18"/>
              </w:rPr>
              <w:t>e</w:t>
            </w:r>
          </w:p>
        </w:tc>
        <w:tc>
          <w:tcPr>
            <w:tcW w:w="1603" w:type="dxa"/>
            <w:vAlign w:val="center"/>
          </w:tcPr>
          <w:p w14:paraId="6AD19072" w14:textId="2E057438"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868.150,09</w:t>
            </w:r>
          </w:p>
        </w:tc>
        <w:tc>
          <w:tcPr>
            <w:tcW w:w="992" w:type="dxa"/>
            <w:vAlign w:val="center"/>
          </w:tcPr>
          <w:p w14:paraId="049F592F" w14:textId="224864A8"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5,59%</w:t>
            </w:r>
          </w:p>
        </w:tc>
        <w:tc>
          <w:tcPr>
            <w:tcW w:w="1513" w:type="dxa"/>
            <w:vAlign w:val="center"/>
          </w:tcPr>
          <w:p w14:paraId="702D059C" w14:textId="1677B689"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0A3D31F4" w14:textId="09A25C8C"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68B20FEA" w14:textId="54467FFA"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5.853.722,42</w:t>
            </w:r>
          </w:p>
        </w:tc>
        <w:tc>
          <w:tcPr>
            <w:tcW w:w="987" w:type="dxa"/>
            <w:vAlign w:val="center"/>
          </w:tcPr>
          <w:p w14:paraId="12197FA5" w14:textId="2FA8820C"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48,18%</w:t>
            </w:r>
          </w:p>
        </w:tc>
        <w:tc>
          <w:tcPr>
            <w:tcW w:w="1268" w:type="dxa"/>
            <w:vAlign w:val="center"/>
          </w:tcPr>
          <w:p w14:paraId="53107C39" w14:textId="463DDAD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3FE2D8D4" w14:textId="4E0227C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405" w:type="dxa"/>
            <w:vAlign w:val="center"/>
          </w:tcPr>
          <w:p w14:paraId="6418F982" w14:textId="237B4F5A"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8" w:type="dxa"/>
            <w:vAlign w:val="center"/>
          </w:tcPr>
          <w:p w14:paraId="06FCF228" w14:textId="4C9FF348"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F4153F" w:rsidRPr="0055141A" w14:paraId="7C863A0A" w14:textId="3F12BE70" w:rsidTr="0093630B">
        <w:trPr>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4DFBFDF1"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aferente managementului de proiect</w:t>
            </w:r>
          </w:p>
        </w:tc>
        <w:tc>
          <w:tcPr>
            <w:tcW w:w="1603" w:type="dxa"/>
            <w:vAlign w:val="center"/>
          </w:tcPr>
          <w:p w14:paraId="5749E449" w14:textId="4E4A527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307.175,76</w:t>
            </w:r>
          </w:p>
        </w:tc>
        <w:tc>
          <w:tcPr>
            <w:tcW w:w="992" w:type="dxa"/>
            <w:vAlign w:val="center"/>
          </w:tcPr>
          <w:p w14:paraId="48C7A746" w14:textId="144AFD2C"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1,98%</w:t>
            </w:r>
          </w:p>
        </w:tc>
        <w:tc>
          <w:tcPr>
            <w:tcW w:w="1513" w:type="dxa"/>
            <w:vAlign w:val="center"/>
          </w:tcPr>
          <w:p w14:paraId="2E6911B5" w14:textId="34C511DF"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0FD9081A" w14:textId="074B5588"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14187B87" w14:textId="6E91D33C"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655.971,16</w:t>
            </w:r>
          </w:p>
        </w:tc>
        <w:tc>
          <w:tcPr>
            <w:tcW w:w="987" w:type="dxa"/>
            <w:vAlign w:val="center"/>
          </w:tcPr>
          <w:p w14:paraId="0A47B8B9" w14:textId="6B618C92"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5,40%</w:t>
            </w:r>
          </w:p>
        </w:tc>
        <w:tc>
          <w:tcPr>
            <w:tcW w:w="1268" w:type="dxa"/>
            <w:vAlign w:val="center"/>
          </w:tcPr>
          <w:p w14:paraId="1CAB2033" w14:textId="43BDC34E"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801.403,00</w:t>
            </w:r>
          </w:p>
        </w:tc>
        <w:tc>
          <w:tcPr>
            <w:tcW w:w="987" w:type="dxa"/>
            <w:vAlign w:val="center"/>
          </w:tcPr>
          <w:p w14:paraId="51EF7566" w14:textId="61FA6D63"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15,91%</w:t>
            </w:r>
          </w:p>
        </w:tc>
        <w:tc>
          <w:tcPr>
            <w:tcW w:w="1405" w:type="dxa"/>
            <w:vAlign w:val="center"/>
          </w:tcPr>
          <w:p w14:paraId="268B014A" w14:textId="2F44E4D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3.192.479,94</w:t>
            </w:r>
          </w:p>
        </w:tc>
        <w:tc>
          <w:tcPr>
            <w:tcW w:w="988" w:type="dxa"/>
            <w:vAlign w:val="center"/>
          </w:tcPr>
          <w:p w14:paraId="024D1062" w14:textId="010C54EB"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A6093">
              <w:rPr>
                <w:rFonts w:ascii="Calibri" w:hAnsi="Calibri" w:cs="Calibri"/>
                <w:color w:val="000000"/>
                <w:sz w:val="18"/>
                <w:szCs w:val="18"/>
              </w:rPr>
              <w:t>22,73%</w:t>
            </w:r>
          </w:p>
        </w:tc>
      </w:tr>
      <w:tr w:rsidR="00F4153F" w:rsidRPr="0055141A" w14:paraId="16BF2732" w14:textId="4CEFAA09"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446D919C"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cazarea, transportul si diurna pentru participanți</w:t>
            </w:r>
          </w:p>
        </w:tc>
        <w:tc>
          <w:tcPr>
            <w:tcW w:w="1603" w:type="dxa"/>
            <w:vAlign w:val="center"/>
          </w:tcPr>
          <w:p w14:paraId="3A77F0CD" w14:textId="1BDF3536"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238.986,31</w:t>
            </w:r>
          </w:p>
        </w:tc>
        <w:tc>
          <w:tcPr>
            <w:tcW w:w="992" w:type="dxa"/>
            <w:vAlign w:val="center"/>
          </w:tcPr>
          <w:p w14:paraId="265DCE3A" w14:textId="5D09233F"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1,54%</w:t>
            </w:r>
          </w:p>
        </w:tc>
        <w:tc>
          <w:tcPr>
            <w:tcW w:w="1513" w:type="dxa"/>
            <w:vAlign w:val="center"/>
          </w:tcPr>
          <w:p w14:paraId="77BD542B" w14:textId="701CFAC0"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3552F24E" w14:textId="22CC885F"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4A265767" w14:textId="185AACE9"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3BF3E5AE" w14:textId="69A82176"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268" w:type="dxa"/>
            <w:vAlign w:val="center"/>
          </w:tcPr>
          <w:p w14:paraId="17F34AEC" w14:textId="5F4357F0"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2887BEBE" w14:textId="35917E63"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405" w:type="dxa"/>
            <w:vAlign w:val="center"/>
          </w:tcPr>
          <w:p w14:paraId="5191D37E" w14:textId="5122670E"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8" w:type="dxa"/>
            <w:vAlign w:val="center"/>
          </w:tcPr>
          <w:p w14:paraId="45DDDC27" w14:textId="2FD859F5"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F4153F" w:rsidRPr="0055141A" w14:paraId="1F623167" w14:textId="58A0F48A" w:rsidTr="0093630B">
        <w:trPr>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3E4F5A9E"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cazarea, transportul si diurna pentru personal</w:t>
            </w:r>
          </w:p>
        </w:tc>
        <w:tc>
          <w:tcPr>
            <w:tcW w:w="1603" w:type="dxa"/>
            <w:vAlign w:val="center"/>
          </w:tcPr>
          <w:p w14:paraId="055434BF" w14:textId="4299FE6E"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453.478,03</w:t>
            </w:r>
          </w:p>
        </w:tc>
        <w:tc>
          <w:tcPr>
            <w:tcW w:w="992" w:type="dxa"/>
            <w:vAlign w:val="center"/>
          </w:tcPr>
          <w:p w14:paraId="0A783298" w14:textId="28C293EF"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2,92%</w:t>
            </w:r>
          </w:p>
        </w:tc>
        <w:tc>
          <w:tcPr>
            <w:tcW w:w="1513" w:type="dxa"/>
            <w:vAlign w:val="center"/>
          </w:tcPr>
          <w:p w14:paraId="4039B554" w14:textId="1B98584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00EE35A1" w14:textId="3E7FD611"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4D8C1A5C" w14:textId="72189C42"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12DC1018" w14:textId="352F7B80"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268" w:type="dxa"/>
            <w:vAlign w:val="center"/>
          </w:tcPr>
          <w:p w14:paraId="48CC8A37" w14:textId="29AA5A88"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266.365,91</w:t>
            </w:r>
          </w:p>
        </w:tc>
        <w:tc>
          <w:tcPr>
            <w:tcW w:w="987" w:type="dxa"/>
            <w:vAlign w:val="center"/>
          </w:tcPr>
          <w:p w14:paraId="7180FB28" w14:textId="075FE096"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5,29%</w:t>
            </w:r>
          </w:p>
        </w:tc>
        <w:tc>
          <w:tcPr>
            <w:tcW w:w="1405" w:type="dxa"/>
            <w:vAlign w:val="center"/>
          </w:tcPr>
          <w:p w14:paraId="17080494" w14:textId="19FFD117"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8" w:type="dxa"/>
            <w:vAlign w:val="center"/>
          </w:tcPr>
          <w:p w14:paraId="0F28C851" w14:textId="060524F8"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F4153F" w:rsidRPr="0055141A" w14:paraId="3C9CB8A8" w14:textId="50DAE5EF"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150DF73D"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personalul</w:t>
            </w:r>
          </w:p>
        </w:tc>
        <w:tc>
          <w:tcPr>
            <w:tcW w:w="1603" w:type="dxa"/>
            <w:vAlign w:val="center"/>
          </w:tcPr>
          <w:p w14:paraId="53D2A930" w14:textId="4BB206B9"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12.656.218,26</w:t>
            </w:r>
          </w:p>
        </w:tc>
        <w:tc>
          <w:tcPr>
            <w:tcW w:w="992" w:type="dxa"/>
            <w:vAlign w:val="center"/>
          </w:tcPr>
          <w:p w14:paraId="53B181F5" w14:textId="07B8CB5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81,56%</w:t>
            </w:r>
          </w:p>
        </w:tc>
        <w:tc>
          <w:tcPr>
            <w:tcW w:w="1513" w:type="dxa"/>
            <w:vAlign w:val="center"/>
          </w:tcPr>
          <w:p w14:paraId="5BD386F1" w14:textId="49441315"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5CECBDD1" w14:textId="539CDC5A"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013AD4D8" w14:textId="79A1AA26"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2.627.459,69</w:t>
            </w:r>
          </w:p>
        </w:tc>
        <w:tc>
          <w:tcPr>
            <w:tcW w:w="987" w:type="dxa"/>
            <w:vAlign w:val="center"/>
          </w:tcPr>
          <w:p w14:paraId="490414BF" w14:textId="4A096D0A"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21,63%</w:t>
            </w:r>
          </w:p>
        </w:tc>
        <w:tc>
          <w:tcPr>
            <w:tcW w:w="1268" w:type="dxa"/>
            <w:vAlign w:val="center"/>
          </w:tcPr>
          <w:p w14:paraId="5DBDFCF5" w14:textId="0437916B"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2.206.887,25</w:t>
            </w:r>
          </w:p>
        </w:tc>
        <w:tc>
          <w:tcPr>
            <w:tcW w:w="987" w:type="dxa"/>
            <w:vAlign w:val="center"/>
          </w:tcPr>
          <w:p w14:paraId="7424E3F3" w14:textId="62D26ED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43,82%</w:t>
            </w:r>
          </w:p>
        </w:tc>
        <w:tc>
          <w:tcPr>
            <w:tcW w:w="1405" w:type="dxa"/>
            <w:vAlign w:val="center"/>
          </w:tcPr>
          <w:p w14:paraId="135AA39A" w14:textId="0E67E7C2"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6.909.484,00</w:t>
            </w:r>
          </w:p>
        </w:tc>
        <w:tc>
          <w:tcPr>
            <w:tcW w:w="988" w:type="dxa"/>
            <w:vAlign w:val="center"/>
          </w:tcPr>
          <w:p w14:paraId="2BB59907" w14:textId="4332B0A7"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49,20%</w:t>
            </w:r>
          </w:p>
        </w:tc>
      </w:tr>
      <w:tr w:rsidR="00F4153F" w:rsidRPr="0055141A" w14:paraId="29AC4D78" w14:textId="6161C051" w:rsidTr="0093630B">
        <w:trPr>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6364DF18"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de comunicare, informare si publicitate pentru proiect, care rezulta din obligația beneficiarului</w:t>
            </w:r>
          </w:p>
        </w:tc>
        <w:tc>
          <w:tcPr>
            <w:tcW w:w="1603" w:type="dxa"/>
            <w:vAlign w:val="center"/>
          </w:tcPr>
          <w:p w14:paraId="2FCF824C" w14:textId="575C8950"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66.532,00</w:t>
            </w:r>
          </w:p>
        </w:tc>
        <w:tc>
          <w:tcPr>
            <w:tcW w:w="992" w:type="dxa"/>
            <w:vAlign w:val="center"/>
          </w:tcPr>
          <w:p w14:paraId="46C66AA3" w14:textId="140CA652"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0,43%</w:t>
            </w:r>
          </w:p>
        </w:tc>
        <w:tc>
          <w:tcPr>
            <w:tcW w:w="1513" w:type="dxa"/>
            <w:vAlign w:val="center"/>
          </w:tcPr>
          <w:p w14:paraId="44F5BE90" w14:textId="43BE4CB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229C81DE" w14:textId="769241D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692ED62C" w14:textId="66A8EE93"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44DB3C7C" w14:textId="79D5645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268" w:type="dxa"/>
            <w:vAlign w:val="center"/>
          </w:tcPr>
          <w:p w14:paraId="3FAA7D55" w14:textId="3DF22390"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77.049,56</w:t>
            </w:r>
          </w:p>
        </w:tc>
        <w:tc>
          <w:tcPr>
            <w:tcW w:w="987" w:type="dxa"/>
            <w:vAlign w:val="center"/>
          </w:tcPr>
          <w:p w14:paraId="47EC1B16" w14:textId="0D4B2AC6"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1,53%</w:t>
            </w:r>
          </w:p>
        </w:tc>
        <w:tc>
          <w:tcPr>
            <w:tcW w:w="1405" w:type="dxa"/>
            <w:vAlign w:val="center"/>
          </w:tcPr>
          <w:p w14:paraId="77E33C43" w14:textId="0AAFD2D5"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1.514.587,34</w:t>
            </w:r>
          </w:p>
        </w:tc>
        <w:tc>
          <w:tcPr>
            <w:tcW w:w="988" w:type="dxa"/>
            <w:vAlign w:val="center"/>
          </w:tcPr>
          <w:p w14:paraId="2AD85F18" w14:textId="1637F8E4"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10,78%</w:t>
            </w:r>
          </w:p>
        </w:tc>
      </w:tr>
      <w:tr w:rsidR="00F4153F" w:rsidRPr="0055141A" w14:paraId="6181C6D4" w14:textId="34D80E7B"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5224C810"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de tip FEDR</w:t>
            </w:r>
          </w:p>
        </w:tc>
        <w:tc>
          <w:tcPr>
            <w:tcW w:w="1603" w:type="dxa"/>
            <w:vAlign w:val="center"/>
          </w:tcPr>
          <w:p w14:paraId="681BF4FD" w14:textId="44554C9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158.936,23</w:t>
            </w:r>
          </w:p>
        </w:tc>
        <w:tc>
          <w:tcPr>
            <w:tcW w:w="992" w:type="dxa"/>
            <w:vAlign w:val="center"/>
          </w:tcPr>
          <w:p w14:paraId="13926C53" w14:textId="1768FF0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1,02%</w:t>
            </w:r>
          </w:p>
        </w:tc>
        <w:tc>
          <w:tcPr>
            <w:tcW w:w="1513" w:type="dxa"/>
            <w:vAlign w:val="center"/>
          </w:tcPr>
          <w:p w14:paraId="73525A88" w14:textId="63F53092"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3967FDF4" w14:textId="50552BE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65865EDE" w14:textId="0A77C09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1.154.782,57</w:t>
            </w:r>
          </w:p>
        </w:tc>
        <w:tc>
          <w:tcPr>
            <w:tcW w:w="987" w:type="dxa"/>
            <w:vAlign w:val="center"/>
          </w:tcPr>
          <w:p w14:paraId="6EF253B2" w14:textId="2F23357F"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9,51%</w:t>
            </w:r>
          </w:p>
        </w:tc>
        <w:tc>
          <w:tcPr>
            <w:tcW w:w="1268" w:type="dxa"/>
            <w:vAlign w:val="center"/>
          </w:tcPr>
          <w:p w14:paraId="206CBE37" w14:textId="17B4B125"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1.012.774,65</w:t>
            </w:r>
          </w:p>
        </w:tc>
        <w:tc>
          <w:tcPr>
            <w:tcW w:w="987" w:type="dxa"/>
            <w:vAlign w:val="center"/>
          </w:tcPr>
          <w:p w14:paraId="1BDF81A5" w14:textId="09FC894C"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20,11%</w:t>
            </w:r>
          </w:p>
        </w:tc>
        <w:tc>
          <w:tcPr>
            <w:tcW w:w="1405" w:type="dxa"/>
            <w:vAlign w:val="center"/>
          </w:tcPr>
          <w:p w14:paraId="66427AEA" w14:textId="7C540F8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684.600,93</w:t>
            </w:r>
          </w:p>
        </w:tc>
        <w:tc>
          <w:tcPr>
            <w:tcW w:w="988" w:type="dxa"/>
            <w:vAlign w:val="center"/>
          </w:tcPr>
          <w:p w14:paraId="118E5C8F" w14:textId="3FE5946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4,87%</w:t>
            </w:r>
          </w:p>
        </w:tc>
      </w:tr>
      <w:tr w:rsidR="00F4153F" w:rsidRPr="0055141A" w14:paraId="118DCF25" w14:textId="04A9E97E" w:rsidTr="0093630B">
        <w:trPr>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4AB593E6"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financiare si juridice</w:t>
            </w:r>
          </w:p>
        </w:tc>
        <w:tc>
          <w:tcPr>
            <w:tcW w:w="1603" w:type="dxa"/>
            <w:vAlign w:val="center"/>
          </w:tcPr>
          <w:p w14:paraId="32F7B313" w14:textId="320D4B4C"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92" w:type="dxa"/>
            <w:vAlign w:val="center"/>
          </w:tcPr>
          <w:p w14:paraId="639DB58B" w14:textId="430E7794"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513" w:type="dxa"/>
            <w:vAlign w:val="center"/>
          </w:tcPr>
          <w:p w14:paraId="344A86F0" w14:textId="6E830999"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2A277F2E" w14:textId="34141F01"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4846C0F5" w14:textId="74C8132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5D654826" w14:textId="3A941DC8"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268" w:type="dxa"/>
            <w:vAlign w:val="center"/>
          </w:tcPr>
          <w:p w14:paraId="2EC9B81D" w14:textId="382BEC92"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64.320,00</w:t>
            </w:r>
          </w:p>
        </w:tc>
        <w:tc>
          <w:tcPr>
            <w:tcW w:w="987" w:type="dxa"/>
            <w:vAlign w:val="center"/>
          </w:tcPr>
          <w:p w14:paraId="518ADCC0" w14:textId="081F6D37"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1,28%</w:t>
            </w:r>
          </w:p>
        </w:tc>
        <w:tc>
          <w:tcPr>
            <w:tcW w:w="1405" w:type="dxa"/>
            <w:vAlign w:val="center"/>
          </w:tcPr>
          <w:p w14:paraId="1B4C441F" w14:textId="657BEB58"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8.474,00</w:t>
            </w:r>
          </w:p>
        </w:tc>
        <w:tc>
          <w:tcPr>
            <w:tcW w:w="988" w:type="dxa"/>
            <w:vAlign w:val="center"/>
          </w:tcPr>
          <w:p w14:paraId="4283FE37" w14:textId="5E006F53"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0,06%</w:t>
            </w:r>
          </w:p>
        </w:tc>
      </w:tr>
      <w:tr w:rsidR="00F4153F" w:rsidRPr="0055141A" w14:paraId="644666FF" w14:textId="792AD865"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08508328"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generale de administrație</w:t>
            </w:r>
          </w:p>
        </w:tc>
        <w:tc>
          <w:tcPr>
            <w:tcW w:w="1603" w:type="dxa"/>
            <w:vAlign w:val="center"/>
          </w:tcPr>
          <w:p w14:paraId="13C4384D" w14:textId="1D0E41DC"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346.532,66</w:t>
            </w:r>
          </w:p>
        </w:tc>
        <w:tc>
          <w:tcPr>
            <w:tcW w:w="992" w:type="dxa"/>
            <w:vAlign w:val="center"/>
          </w:tcPr>
          <w:p w14:paraId="69B0A03C" w14:textId="47014746"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2,23%</w:t>
            </w:r>
          </w:p>
        </w:tc>
        <w:tc>
          <w:tcPr>
            <w:tcW w:w="1513" w:type="dxa"/>
            <w:vAlign w:val="center"/>
          </w:tcPr>
          <w:p w14:paraId="38001BD4" w14:textId="02F63CEA"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77385B6B" w14:textId="3B8B7E6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48181C0B" w14:textId="5F474E4E"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342.297,78</w:t>
            </w:r>
          </w:p>
        </w:tc>
        <w:tc>
          <w:tcPr>
            <w:tcW w:w="987" w:type="dxa"/>
            <w:vAlign w:val="center"/>
          </w:tcPr>
          <w:p w14:paraId="5FF8BBB8" w14:textId="4D93FF92"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2,82%</w:t>
            </w:r>
          </w:p>
        </w:tc>
        <w:tc>
          <w:tcPr>
            <w:tcW w:w="1268" w:type="dxa"/>
            <w:vAlign w:val="center"/>
          </w:tcPr>
          <w:p w14:paraId="5ACC9B3C" w14:textId="38AD9818"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152.994,92</w:t>
            </w:r>
          </w:p>
        </w:tc>
        <w:tc>
          <w:tcPr>
            <w:tcW w:w="987" w:type="dxa"/>
            <w:vAlign w:val="center"/>
          </w:tcPr>
          <w:p w14:paraId="0983C774" w14:textId="76B0A4A3"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3,04%</w:t>
            </w:r>
          </w:p>
        </w:tc>
        <w:tc>
          <w:tcPr>
            <w:tcW w:w="1405" w:type="dxa"/>
            <w:vAlign w:val="center"/>
          </w:tcPr>
          <w:p w14:paraId="42F9F042" w14:textId="51BBB39E"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538.023,17</w:t>
            </w:r>
          </w:p>
        </w:tc>
        <w:tc>
          <w:tcPr>
            <w:tcW w:w="988" w:type="dxa"/>
            <w:vAlign w:val="center"/>
          </w:tcPr>
          <w:p w14:paraId="1B230B94" w14:textId="28E6A6E4"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3,83%</w:t>
            </w:r>
          </w:p>
        </w:tc>
      </w:tr>
      <w:tr w:rsidR="00F4153F" w:rsidRPr="0055141A" w14:paraId="4027AB40" w14:textId="5F0A1ABA" w:rsidTr="0093630B">
        <w:trPr>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7BEA26B7"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pentru închirieri, amortizări și leasing</w:t>
            </w:r>
          </w:p>
        </w:tc>
        <w:tc>
          <w:tcPr>
            <w:tcW w:w="1603" w:type="dxa"/>
            <w:vAlign w:val="center"/>
          </w:tcPr>
          <w:p w14:paraId="60DC31C4" w14:textId="171824AB"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241.988,70</w:t>
            </w:r>
          </w:p>
        </w:tc>
        <w:tc>
          <w:tcPr>
            <w:tcW w:w="992" w:type="dxa"/>
            <w:vAlign w:val="center"/>
          </w:tcPr>
          <w:p w14:paraId="7A6E0CA2" w14:textId="14437E9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1,56%</w:t>
            </w:r>
          </w:p>
        </w:tc>
        <w:tc>
          <w:tcPr>
            <w:tcW w:w="1513" w:type="dxa"/>
            <w:vAlign w:val="center"/>
          </w:tcPr>
          <w:p w14:paraId="6AE79A49" w14:textId="717DF5E3"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5216D10A" w14:textId="084EF197"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505E4379" w14:textId="41C059D5"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33.119,00</w:t>
            </w:r>
          </w:p>
        </w:tc>
        <w:tc>
          <w:tcPr>
            <w:tcW w:w="987" w:type="dxa"/>
            <w:vAlign w:val="center"/>
          </w:tcPr>
          <w:p w14:paraId="4B4F66CD" w14:textId="0B431966"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0,27%</w:t>
            </w:r>
          </w:p>
        </w:tc>
        <w:tc>
          <w:tcPr>
            <w:tcW w:w="1268" w:type="dxa"/>
            <w:vAlign w:val="center"/>
          </w:tcPr>
          <w:p w14:paraId="69D9185C" w14:textId="71A8EBD6"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91.269,20</w:t>
            </w:r>
          </w:p>
        </w:tc>
        <w:tc>
          <w:tcPr>
            <w:tcW w:w="987" w:type="dxa"/>
            <w:vAlign w:val="center"/>
          </w:tcPr>
          <w:p w14:paraId="5F61992C" w14:textId="786C5CDC"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1,81%</w:t>
            </w:r>
          </w:p>
        </w:tc>
        <w:tc>
          <w:tcPr>
            <w:tcW w:w="1405" w:type="dxa"/>
            <w:vAlign w:val="center"/>
          </w:tcPr>
          <w:p w14:paraId="2356E8B4" w14:textId="339D4149"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586.418,42</w:t>
            </w:r>
          </w:p>
        </w:tc>
        <w:tc>
          <w:tcPr>
            <w:tcW w:w="988" w:type="dxa"/>
            <w:vAlign w:val="center"/>
          </w:tcPr>
          <w:p w14:paraId="55E5542F" w14:textId="32DE59CC"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4,18%</w:t>
            </w:r>
          </w:p>
        </w:tc>
      </w:tr>
      <w:tr w:rsidR="00F4153F" w:rsidRPr="0055141A" w14:paraId="07080518" w14:textId="0F4587A4"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4CE19BDA"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Subvenții și burse</w:t>
            </w:r>
          </w:p>
        </w:tc>
        <w:tc>
          <w:tcPr>
            <w:tcW w:w="1603" w:type="dxa"/>
            <w:vAlign w:val="center"/>
          </w:tcPr>
          <w:p w14:paraId="0624DFBA" w14:textId="7C5CA28C"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92" w:type="dxa"/>
            <w:vAlign w:val="center"/>
          </w:tcPr>
          <w:p w14:paraId="4FA79AC4" w14:textId="08D4D57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513" w:type="dxa"/>
            <w:vAlign w:val="center"/>
          </w:tcPr>
          <w:p w14:paraId="6BE933E2" w14:textId="5796E587"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6C784768" w14:textId="52F0444F"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5D58469B" w14:textId="2832097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1.479.700,00</w:t>
            </w:r>
          </w:p>
        </w:tc>
        <w:tc>
          <w:tcPr>
            <w:tcW w:w="987" w:type="dxa"/>
            <w:vAlign w:val="center"/>
          </w:tcPr>
          <w:p w14:paraId="1E99A2D2" w14:textId="22A0EE0C"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12,18%</w:t>
            </w:r>
          </w:p>
        </w:tc>
        <w:tc>
          <w:tcPr>
            <w:tcW w:w="1268" w:type="dxa"/>
            <w:vAlign w:val="center"/>
          </w:tcPr>
          <w:p w14:paraId="6A3F2813" w14:textId="7033685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264.500,00</w:t>
            </w:r>
          </w:p>
        </w:tc>
        <w:tc>
          <w:tcPr>
            <w:tcW w:w="987" w:type="dxa"/>
            <w:vAlign w:val="center"/>
          </w:tcPr>
          <w:p w14:paraId="1587E598" w14:textId="7F35EA20"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5,25%</w:t>
            </w:r>
          </w:p>
        </w:tc>
        <w:tc>
          <w:tcPr>
            <w:tcW w:w="1405" w:type="dxa"/>
            <w:vAlign w:val="center"/>
          </w:tcPr>
          <w:p w14:paraId="52D887E9" w14:textId="1727BD81"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8" w:type="dxa"/>
            <w:vAlign w:val="center"/>
          </w:tcPr>
          <w:p w14:paraId="0F2E796D" w14:textId="6A9DC1E5"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F4153F" w:rsidRPr="0055141A" w14:paraId="00D3B083" w14:textId="6387DEC6" w:rsidTr="0093630B">
        <w:trPr>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59B8230A"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Taxe</w:t>
            </w:r>
          </w:p>
        </w:tc>
        <w:tc>
          <w:tcPr>
            <w:tcW w:w="1603" w:type="dxa"/>
            <w:vAlign w:val="center"/>
          </w:tcPr>
          <w:p w14:paraId="08250EC1" w14:textId="680CF7D6"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15.960,00</w:t>
            </w:r>
          </w:p>
        </w:tc>
        <w:tc>
          <w:tcPr>
            <w:tcW w:w="992" w:type="dxa"/>
            <w:vAlign w:val="center"/>
          </w:tcPr>
          <w:p w14:paraId="10B3A69B" w14:textId="548CB7E4"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0,10%</w:t>
            </w:r>
          </w:p>
        </w:tc>
        <w:tc>
          <w:tcPr>
            <w:tcW w:w="1513" w:type="dxa"/>
            <w:vAlign w:val="center"/>
          </w:tcPr>
          <w:p w14:paraId="570B4D64" w14:textId="6679637D"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67A4E14C" w14:textId="59EA959D"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3B6416FF" w14:textId="12D90C77"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1.950,00</w:t>
            </w:r>
          </w:p>
        </w:tc>
        <w:tc>
          <w:tcPr>
            <w:tcW w:w="987" w:type="dxa"/>
            <w:vAlign w:val="center"/>
          </w:tcPr>
          <w:p w14:paraId="09D30E2E" w14:textId="2BBFFD5C"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0,02%</w:t>
            </w:r>
          </w:p>
        </w:tc>
        <w:tc>
          <w:tcPr>
            <w:tcW w:w="1268" w:type="dxa"/>
            <w:vAlign w:val="center"/>
          </w:tcPr>
          <w:p w14:paraId="5575DE4A" w14:textId="5263D3D2"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1.570,00</w:t>
            </w:r>
          </w:p>
        </w:tc>
        <w:tc>
          <w:tcPr>
            <w:tcW w:w="987" w:type="dxa"/>
            <w:vAlign w:val="center"/>
          </w:tcPr>
          <w:p w14:paraId="29EBA07E" w14:textId="5AC2056A"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0,03%</w:t>
            </w:r>
          </w:p>
        </w:tc>
        <w:tc>
          <w:tcPr>
            <w:tcW w:w="1405" w:type="dxa"/>
            <w:vAlign w:val="center"/>
          </w:tcPr>
          <w:p w14:paraId="4BC4ED0A" w14:textId="41246BB2"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610.421,23</w:t>
            </w:r>
          </w:p>
        </w:tc>
        <w:tc>
          <w:tcPr>
            <w:tcW w:w="988" w:type="dxa"/>
            <w:vAlign w:val="center"/>
          </w:tcPr>
          <w:p w14:paraId="735AC5FD" w14:textId="2D446F05" w:rsidR="00F4153F" w:rsidRPr="0055141A" w:rsidRDefault="00F4153F" w:rsidP="008C7BF3">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4,35%</w:t>
            </w:r>
          </w:p>
        </w:tc>
      </w:tr>
      <w:tr w:rsidR="00F4153F" w:rsidRPr="0055141A" w14:paraId="287DF13C" w14:textId="410AFCF0" w:rsidTr="009363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5" w:type="dxa"/>
            <w:vAlign w:val="center"/>
          </w:tcPr>
          <w:p w14:paraId="54275519" w14:textId="77777777" w:rsidR="00F4153F" w:rsidRPr="0055141A" w:rsidRDefault="00F4153F"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TVA eligibil</w:t>
            </w:r>
          </w:p>
        </w:tc>
        <w:tc>
          <w:tcPr>
            <w:tcW w:w="1603" w:type="dxa"/>
            <w:vAlign w:val="center"/>
          </w:tcPr>
          <w:p w14:paraId="03F8932D" w14:textId="357775E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164.291,02</w:t>
            </w:r>
          </w:p>
        </w:tc>
        <w:tc>
          <w:tcPr>
            <w:tcW w:w="992" w:type="dxa"/>
            <w:vAlign w:val="center"/>
          </w:tcPr>
          <w:p w14:paraId="7232E449" w14:textId="42F3E59B"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1,06%</w:t>
            </w:r>
          </w:p>
        </w:tc>
        <w:tc>
          <w:tcPr>
            <w:tcW w:w="1513" w:type="dxa"/>
            <w:vAlign w:val="center"/>
          </w:tcPr>
          <w:p w14:paraId="256CB48A" w14:textId="177A94C2"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933" w:type="dxa"/>
            <w:vAlign w:val="center"/>
          </w:tcPr>
          <w:p w14:paraId="5656DAE3" w14:textId="54A99F75"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c>
          <w:tcPr>
            <w:tcW w:w="1275" w:type="dxa"/>
            <w:vAlign w:val="center"/>
          </w:tcPr>
          <w:p w14:paraId="5D181E9D" w14:textId="7F677AE0"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7" w:type="dxa"/>
            <w:vAlign w:val="center"/>
          </w:tcPr>
          <w:p w14:paraId="015B5950" w14:textId="3FE1D604"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268" w:type="dxa"/>
            <w:vAlign w:val="center"/>
          </w:tcPr>
          <w:p w14:paraId="7EC5DC11" w14:textId="6056A373"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97.192,29</w:t>
            </w:r>
          </w:p>
        </w:tc>
        <w:tc>
          <w:tcPr>
            <w:tcW w:w="987" w:type="dxa"/>
            <w:vAlign w:val="center"/>
          </w:tcPr>
          <w:p w14:paraId="4DDE17C9" w14:textId="76C95ADA"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1,93%</w:t>
            </w:r>
          </w:p>
        </w:tc>
        <w:tc>
          <w:tcPr>
            <w:tcW w:w="1405" w:type="dxa"/>
            <w:vAlign w:val="center"/>
          </w:tcPr>
          <w:p w14:paraId="311F3F31" w14:textId="3563E71D"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988" w:type="dxa"/>
            <w:vAlign w:val="center"/>
          </w:tcPr>
          <w:p w14:paraId="295A1CF7" w14:textId="54A60446" w:rsidR="00F4153F" w:rsidRPr="0055141A" w:rsidRDefault="00F4153F" w:rsidP="008C7BF3">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bl>
    <w:p w14:paraId="244BE460" w14:textId="77777777" w:rsidR="00DB4153" w:rsidRPr="0055141A" w:rsidRDefault="00DB4153">
      <w:pPr>
        <w:spacing w:after="200" w:line="276" w:lineRule="auto"/>
        <w:rPr>
          <w:rFonts w:ascii="Calibri" w:hAnsi="Calibri" w:cs="Calibri"/>
        </w:rPr>
        <w:sectPr w:rsidR="00DB4153" w:rsidRPr="0055141A" w:rsidSect="00FE4BF2">
          <w:pgSz w:w="16838" w:h="11906" w:orient="landscape" w:code="9"/>
          <w:pgMar w:top="1440" w:right="1077" w:bottom="1077" w:left="1440" w:header="709" w:footer="709" w:gutter="0"/>
          <w:cols w:space="720"/>
          <w:docGrid w:linePitch="360"/>
        </w:sectPr>
      </w:pPr>
    </w:p>
    <w:p w14:paraId="48CF8B44" w14:textId="417D0B0C" w:rsidR="00F650B9" w:rsidRPr="002248E7" w:rsidRDefault="00F650B9" w:rsidP="00977F44">
      <w:pPr>
        <w:pStyle w:val="Heading1"/>
        <w:spacing w:after="120"/>
        <w:jc w:val="center"/>
        <w:rPr>
          <w:rFonts w:ascii="Calibri" w:eastAsiaTheme="minorHAnsi" w:hAnsi="Calibri" w:cs="Calibri"/>
          <w:b/>
          <w:color w:val="134753" w:themeColor="accent1"/>
          <w:sz w:val="22"/>
          <w:szCs w:val="22"/>
        </w:rPr>
      </w:pPr>
      <w:bookmarkStart w:id="120" w:name="_Toc68516170"/>
      <w:r w:rsidRPr="002248E7">
        <w:rPr>
          <w:rFonts w:ascii="Calibri" w:eastAsiaTheme="minorHAnsi" w:hAnsi="Calibri" w:cs="Calibri"/>
          <w:b/>
          <w:color w:val="134753" w:themeColor="accent1"/>
          <w:sz w:val="22"/>
          <w:szCs w:val="22"/>
        </w:rPr>
        <w:t>Studiu de caz 7 – Axa prioritară 6. Promovarea incluziunii sociale</w:t>
      </w:r>
      <w:r w:rsidRPr="002248E7">
        <w:rPr>
          <w:rFonts w:ascii="Calibri" w:eastAsiaTheme="minorHAnsi" w:hAnsi="Calibri" w:cs="Calibri"/>
          <w:b/>
          <w:color w:val="134753" w:themeColor="accent1"/>
          <w:sz w:val="22"/>
          <w:szCs w:val="22"/>
        </w:rPr>
        <w:br/>
        <w:t xml:space="preserve">DMI 6.2. „Îmbunătăţirea accesului </w:t>
      </w:r>
      <w:r w:rsidR="002248E7">
        <w:rPr>
          <w:rFonts w:ascii="Calibri" w:eastAsiaTheme="minorHAnsi" w:hAnsi="Calibri" w:cs="Calibri"/>
          <w:b/>
          <w:color w:val="134753" w:themeColor="accent1"/>
          <w:sz w:val="22"/>
          <w:szCs w:val="22"/>
        </w:rPr>
        <w:t>ș</w:t>
      </w:r>
      <w:r w:rsidRPr="002248E7">
        <w:rPr>
          <w:rFonts w:ascii="Calibri" w:eastAsiaTheme="minorHAnsi" w:hAnsi="Calibri" w:cs="Calibri"/>
          <w:b/>
          <w:color w:val="134753" w:themeColor="accent1"/>
          <w:sz w:val="22"/>
          <w:szCs w:val="22"/>
        </w:rPr>
        <w:t>i a participării grupurilor vulnerabile pe piața muncii”</w:t>
      </w:r>
      <w:bookmarkEnd w:id="120"/>
    </w:p>
    <w:p w14:paraId="7DD4B078" w14:textId="77777777" w:rsidR="0057365B" w:rsidRPr="0055141A" w:rsidRDefault="0057365B" w:rsidP="0057365B">
      <w:pPr>
        <w:spacing w:after="120"/>
        <w:jc w:val="center"/>
        <w:rPr>
          <w:rFonts w:ascii="Calibri" w:eastAsiaTheme="minorHAnsi" w:hAnsi="Calibri" w:cs="Calibri"/>
          <w:b/>
        </w:rPr>
      </w:pPr>
    </w:p>
    <w:p w14:paraId="5D1E9168" w14:textId="6CC6CF52" w:rsidR="00F650B9" w:rsidRPr="002248E7" w:rsidRDefault="00F650B9" w:rsidP="007C3E03">
      <w:pPr>
        <w:pStyle w:val="Heading1"/>
        <w:keepLines w:val="0"/>
        <w:numPr>
          <w:ilvl w:val="0"/>
          <w:numId w:val="23"/>
        </w:numPr>
        <w:snapToGrid w:val="0"/>
        <w:spacing w:before="0" w:after="120"/>
        <w:jc w:val="both"/>
        <w:rPr>
          <w:rFonts w:ascii="Calibri" w:eastAsia="Times New Roman" w:hAnsi="Calibri" w:cs="Calibri"/>
          <w:b/>
          <w:color w:val="3CA1BC"/>
          <w:kern w:val="1"/>
          <w:sz w:val="20"/>
          <w:szCs w:val="20"/>
          <w:lang w:eastAsia="ar-SA"/>
        </w:rPr>
      </w:pPr>
      <w:bookmarkStart w:id="121" w:name="_Toc68516171"/>
      <w:r w:rsidRPr="002248E7">
        <w:rPr>
          <w:rFonts w:ascii="Calibri" w:eastAsia="Times New Roman" w:hAnsi="Calibri" w:cs="Calibri"/>
          <w:b/>
          <w:color w:val="3CA1BC"/>
          <w:kern w:val="1"/>
          <w:sz w:val="20"/>
          <w:szCs w:val="20"/>
          <w:lang w:eastAsia="ar-SA"/>
        </w:rPr>
        <w:t>INTRODUCERE, SCOPUL STUDIULUI DE CAZ, JUSTIFICAREA SELECȚIEI ȘI METODOLOGIA UTILIZATĂ</w:t>
      </w:r>
      <w:bookmarkEnd w:id="121"/>
      <w:r w:rsidRPr="002248E7">
        <w:rPr>
          <w:rFonts w:ascii="Calibri" w:eastAsia="Times New Roman" w:hAnsi="Calibri" w:cs="Calibri"/>
          <w:b/>
          <w:color w:val="3CA1BC"/>
          <w:kern w:val="1"/>
          <w:sz w:val="20"/>
          <w:szCs w:val="20"/>
          <w:lang w:eastAsia="ar-SA"/>
        </w:rPr>
        <w:t xml:space="preserve"> </w:t>
      </w:r>
    </w:p>
    <w:p w14:paraId="0EF09889" w14:textId="77777777" w:rsidR="00F650B9" w:rsidRPr="002248E7" w:rsidRDefault="00F650B9" w:rsidP="0057365B">
      <w:pPr>
        <w:pStyle w:val="ListParagraph"/>
        <w:snapToGrid w:val="0"/>
        <w:spacing w:after="120"/>
        <w:ind w:left="0" w:firstLine="0"/>
        <w:contextualSpacing w:val="0"/>
        <w:jc w:val="both"/>
        <w:rPr>
          <w:rFonts w:ascii="Calibri" w:hAnsi="Calibri" w:cs="Calibri"/>
          <w:color w:val="auto"/>
          <w:sz w:val="20"/>
          <w:szCs w:val="20"/>
        </w:rPr>
      </w:pPr>
      <w:r w:rsidRPr="002248E7">
        <w:rPr>
          <w:rFonts w:ascii="Calibri" w:hAnsi="Calibri" w:cs="Calibri"/>
          <w:color w:val="auto"/>
          <w:sz w:val="20"/>
          <w:szCs w:val="20"/>
        </w:rPr>
        <w:t>Prezentul studiu de caz este unul multiplu, tratând două proiecte din cadrul Axei prioritare 6. Promovarea incluziunii sociale, DMI 6.2 „Îmbunătăţirea accesului și a participării grupurilor vulnerabile pe piața muncii”.</w:t>
      </w:r>
    </w:p>
    <w:p w14:paraId="3F1868C1" w14:textId="77777777" w:rsidR="00F650B9" w:rsidRPr="002248E7" w:rsidRDefault="00F650B9" w:rsidP="0057365B">
      <w:pPr>
        <w:spacing w:after="120"/>
        <w:jc w:val="both"/>
        <w:rPr>
          <w:rFonts w:ascii="Calibri" w:hAnsi="Calibri" w:cs="Calibri"/>
          <w:sz w:val="20"/>
          <w:szCs w:val="20"/>
        </w:rPr>
      </w:pPr>
      <w:r w:rsidRPr="002248E7">
        <w:rPr>
          <w:rFonts w:ascii="Calibri" w:hAnsi="Calibri" w:cs="Calibri"/>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w:t>
      </w:r>
    </w:p>
    <w:p w14:paraId="26779BAB" w14:textId="77777777" w:rsidR="00F650B9" w:rsidRPr="002248E7" w:rsidRDefault="00F650B9" w:rsidP="0057365B">
      <w:pPr>
        <w:spacing w:after="120"/>
        <w:jc w:val="both"/>
        <w:rPr>
          <w:rFonts w:ascii="Calibri" w:hAnsi="Calibri" w:cs="Calibri"/>
          <w:sz w:val="20"/>
          <w:szCs w:val="20"/>
        </w:rPr>
      </w:pPr>
      <w:r w:rsidRPr="002248E7">
        <w:rPr>
          <w:rFonts w:ascii="Calibri" w:hAnsi="Calibri" w:cs="Calibri"/>
          <w:sz w:val="20"/>
          <w:szCs w:val="20"/>
        </w:rPr>
        <w:t xml:space="preserve">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 fost resimțite. </w:t>
      </w:r>
    </w:p>
    <w:p w14:paraId="559BA3A5" w14:textId="765C2F10" w:rsidR="00F650B9" w:rsidRPr="002248E7" w:rsidRDefault="00F650B9" w:rsidP="0057365B">
      <w:pPr>
        <w:spacing w:after="120"/>
        <w:jc w:val="both"/>
        <w:rPr>
          <w:rFonts w:ascii="Calibri" w:hAnsi="Calibri" w:cs="Calibri"/>
          <w:sz w:val="20"/>
          <w:szCs w:val="20"/>
        </w:rPr>
      </w:pPr>
      <w:r w:rsidRPr="002248E7">
        <w:rPr>
          <w:rFonts w:ascii="Calibri" w:hAnsi="Calibri" w:cs="Calibri"/>
          <w:sz w:val="20"/>
          <w:szCs w:val="20"/>
        </w:rPr>
        <w:t xml:space="preserve">Concluziile studiului de caz vor contribui la conturarea răspunsurilor întrebărilor de evaluare: </w:t>
      </w:r>
    </w:p>
    <w:p w14:paraId="47281CD6"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Care este progresul înregistrat din perspectiva obiectivelor specifice, de la momentul adoptării PO?</w:t>
      </w:r>
    </w:p>
    <w:p w14:paraId="68E7260A"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progresul observat este atribuit POSDRU?</w:t>
      </w:r>
    </w:p>
    <w:p w14:paraId="06AB47D8"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există și alte efecte, pozitive sau negative?</w:t>
      </w:r>
    </w:p>
    <w:p w14:paraId="73EFE6C2"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efectul depășește granița zonei sau a sectorului sau afectează alte grupuri, nevizate de intervenție?</w:t>
      </w:r>
    </w:p>
    <w:p w14:paraId="557490A5"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sunt efectele durabile pe o perioadă mai lungă de timp?</w:t>
      </w:r>
    </w:p>
    <w:p w14:paraId="73DDE0A1"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Ce mecanisme facilitează efectele? Care sunt caracteristicile cheie contextuale pentru aceste mecanisme?</w:t>
      </w:r>
    </w:p>
    <w:p w14:paraId="21FF86C3" w14:textId="77777777"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sunt justificate costurile implicate, având în vedere schimbările /efectele /rezultatele înregistrate?</w:t>
      </w:r>
    </w:p>
    <w:p w14:paraId="49867AF6" w14:textId="62E1AD7F" w:rsidR="0057365B" w:rsidRPr="002248E7" w:rsidRDefault="0057365B" w:rsidP="008C7BF3">
      <w:pPr>
        <w:pStyle w:val="ListParagraph"/>
        <w:numPr>
          <w:ilvl w:val="0"/>
          <w:numId w:val="11"/>
        </w:numPr>
        <w:shd w:val="clear" w:color="auto" w:fill="D7ECF2"/>
        <w:snapToGrid w:val="0"/>
        <w:spacing w:after="60"/>
        <w:ind w:left="357" w:hanging="357"/>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Dacă și în ce măsură lucrurile ar fi putut fi făcute mai bine?</w:t>
      </w:r>
    </w:p>
    <w:p w14:paraId="127E2F1B" w14:textId="77777777" w:rsidR="00F650B9" w:rsidRPr="002248E7" w:rsidRDefault="00F650B9" w:rsidP="0057365B">
      <w:pPr>
        <w:shd w:val="clear" w:color="auto" w:fill="FFFFFF" w:themeFill="background1"/>
        <w:spacing w:after="120"/>
        <w:jc w:val="both"/>
        <w:rPr>
          <w:rFonts w:ascii="Calibri" w:hAnsi="Calibri" w:cs="Calibri"/>
          <w:sz w:val="20"/>
          <w:szCs w:val="20"/>
        </w:rPr>
      </w:pPr>
      <w:r w:rsidRPr="002248E7">
        <w:rPr>
          <w:rFonts w:ascii="Calibri" w:hAnsi="Calibri" w:cs="Calibri"/>
          <w:sz w:val="20"/>
          <w:szCs w:val="20"/>
        </w:rPr>
        <w:t xml:space="preserve">În cadrul axei prioritare 6, DMI 6.2. au fost contractate 144 de proiecte,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0DE1D3B6" w14:textId="77777777" w:rsidR="00F650B9" w:rsidRPr="002248E7" w:rsidRDefault="00F650B9" w:rsidP="0057365B">
      <w:pPr>
        <w:spacing w:after="120"/>
        <w:jc w:val="both"/>
        <w:rPr>
          <w:rFonts w:ascii="Calibri" w:hAnsi="Calibri" w:cs="Calibri"/>
          <w:sz w:val="20"/>
          <w:szCs w:val="20"/>
          <w:highlight w:val="yellow"/>
        </w:rPr>
      </w:pPr>
      <w:r w:rsidRPr="002248E7">
        <w:rPr>
          <w:rFonts w:ascii="Calibri" w:hAnsi="Calibri" w:cs="Calibri"/>
          <w:sz w:val="20"/>
          <w:szCs w:val="20"/>
        </w:rPr>
        <w:t xml:space="preserve">Selecția proiectelor pentru prezentul studiu de caz s-a realizat având la baza criteriile rezultate în urma analizei portofoliului de proiecte, descrise în Anexa 6. Instrumente de evaluare DMI 6.2, atașată Raportului Inițial. Argumentele principale care stau la baza justificării selecției celor două proiecte sunt reprezentate de tipologia activităților derulate în cadrul acestora (realizarea de centre de incluziune pentru persoanele vulnerabile și furnizarea unor programe integrate de formare profesională,) și de diversitatea grupului țintă (cu accent, însă, pe persoane cu dizabilități și persoane de etnie romă).  </w:t>
      </w:r>
      <w:r w:rsidRPr="002248E7">
        <w:rPr>
          <w:rFonts w:ascii="Calibri" w:hAnsi="Calibri" w:cs="Calibri"/>
          <w:sz w:val="20"/>
          <w:szCs w:val="20"/>
          <w:highlight w:val="yellow"/>
        </w:rPr>
        <w:t xml:space="preserve"> </w:t>
      </w:r>
    </w:p>
    <w:p w14:paraId="2B83A9BC" w14:textId="77777777" w:rsidR="00F650B9" w:rsidRPr="002248E7" w:rsidRDefault="00F650B9" w:rsidP="0057365B">
      <w:pPr>
        <w:spacing w:after="120"/>
        <w:jc w:val="both"/>
        <w:rPr>
          <w:rFonts w:ascii="Calibri" w:hAnsi="Calibri" w:cs="Calibri"/>
          <w:sz w:val="20"/>
          <w:szCs w:val="20"/>
        </w:rPr>
      </w:pPr>
      <w:r w:rsidRPr="0055141A">
        <w:rPr>
          <w:rFonts w:ascii="Calibri" w:hAnsi="Calibri" w:cs="Calibri"/>
          <w:sz w:val="20"/>
          <w:szCs w:val="20"/>
        </w:rPr>
        <w:t xml:space="preserve">În </w:t>
      </w:r>
      <w:r w:rsidRPr="002248E7">
        <w:rPr>
          <w:rFonts w:ascii="Calibri" w:hAnsi="Calibri" w:cs="Calibri"/>
          <w:sz w:val="20"/>
          <w:szCs w:val="20"/>
        </w:rPr>
        <w:t xml:space="preserve">vederea realizării studiului de caz a fost utilizată metoda cercetării documentare (documente de proiect puse la dispoziție de Autoritatea Contractantă) și metoda interviului.   </w:t>
      </w:r>
    </w:p>
    <w:p w14:paraId="7513691C" w14:textId="65BF986A" w:rsidR="00F650B9" w:rsidRDefault="002248E7">
      <w:pPr>
        <w:spacing w:after="200" w:line="276" w:lineRule="auto"/>
        <w:rPr>
          <w:rFonts w:ascii="Calibri" w:hAnsi="Calibri" w:cs="Calibri"/>
          <w:sz w:val="20"/>
          <w:szCs w:val="20"/>
        </w:rPr>
      </w:pPr>
      <w:r>
        <w:rPr>
          <w:rFonts w:ascii="Calibri" w:hAnsi="Calibri" w:cs="Calibri"/>
          <w:sz w:val="20"/>
          <w:szCs w:val="20"/>
        </w:rPr>
        <w:br w:type="page"/>
      </w:r>
    </w:p>
    <w:p w14:paraId="04B452E2" w14:textId="775BBB2B" w:rsidR="00F650B9" w:rsidRPr="002248E7" w:rsidRDefault="00F650B9" w:rsidP="007C3E03">
      <w:pPr>
        <w:pStyle w:val="Heading1"/>
        <w:keepLines w:val="0"/>
        <w:numPr>
          <w:ilvl w:val="0"/>
          <w:numId w:val="23"/>
        </w:numPr>
        <w:snapToGrid w:val="0"/>
        <w:spacing w:before="0" w:after="160" w:line="259" w:lineRule="auto"/>
        <w:jc w:val="both"/>
        <w:rPr>
          <w:rFonts w:ascii="Calibri" w:eastAsia="Times New Roman" w:hAnsi="Calibri" w:cs="Calibri"/>
          <w:b/>
          <w:color w:val="3CA1BC"/>
          <w:kern w:val="1"/>
          <w:sz w:val="20"/>
          <w:szCs w:val="20"/>
          <w:lang w:eastAsia="ar-SA"/>
        </w:rPr>
      </w:pPr>
      <w:bookmarkStart w:id="122" w:name="_Toc68516172"/>
      <w:r w:rsidRPr="002248E7">
        <w:rPr>
          <w:rFonts w:ascii="Calibri" w:eastAsia="Times New Roman" w:hAnsi="Calibri" w:cs="Calibri"/>
          <w:b/>
          <w:color w:val="3CA1BC"/>
          <w:kern w:val="1"/>
          <w:sz w:val="20"/>
          <w:szCs w:val="20"/>
          <w:lang w:eastAsia="ar-SA"/>
        </w:rPr>
        <w:t>SYNOPSIS AL PROIECTELOR</w:t>
      </w:r>
      <w:bookmarkEnd w:id="122"/>
      <w:r w:rsidRPr="002248E7">
        <w:rPr>
          <w:rFonts w:ascii="Calibri" w:eastAsia="Times New Roman" w:hAnsi="Calibri" w:cs="Calibri"/>
          <w:b/>
          <w:color w:val="3CA1BC"/>
          <w:kern w:val="1"/>
          <w:sz w:val="20"/>
          <w:szCs w:val="20"/>
          <w:lang w:eastAsia="ar-SA"/>
        </w:rPr>
        <w:t xml:space="preserve"> </w:t>
      </w:r>
    </w:p>
    <w:tbl>
      <w:tblPr>
        <w:tblStyle w:val="GridTable4-Accent1"/>
        <w:tblW w:w="9341" w:type="dxa"/>
        <w:tblLayout w:type="fixed"/>
        <w:tblLook w:val="04A0" w:firstRow="1" w:lastRow="0" w:firstColumn="1" w:lastColumn="0" w:noHBand="0" w:noVBand="1"/>
      </w:tblPr>
      <w:tblGrid>
        <w:gridCol w:w="949"/>
        <w:gridCol w:w="948"/>
        <w:gridCol w:w="948"/>
        <w:gridCol w:w="1761"/>
        <w:gridCol w:w="948"/>
        <w:gridCol w:w="1219"/>
        <w:gridCol w:w="1219"/>
        <w:gridCol w:w="1349"/>
      </w:tblGrid>
      <w:tr w:rsidR="00962590" w:rsidRPr="0055141A" w14:paraId="633D3B9D" w14:textId="77777777" w:rsidTr="00AB59D2">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949" w:type="dxa"/>
            <w:tcBorders>
              <w:top w:val="nil"/>
              <w:left w:val="nil"/>
              <w:bottom w:val="nil"/>
            </w:tcBorders>
            <w:vAlign w:val="center"/>
          </w:tcPr>
          <w:p w14:paraId="14DC5762" w14:textId="77777777" w:rsidR="00F650B9" w:rsidRPr="0055141A" w:rsidRDefault="00F650B9" w:rsidP="0084281C">
            <w:pPr>
              <w:spacing w:after="60" w:line="259" w:lineRule="auto"/>
              <w:jc w:val="center"/>
              <w:rPr>
                <w:rFonts w:ascii="Calibri" w:hAnsi="Calibri" w:cs="Calibri"/>
                <w:sz w:val="18"/>
                <w:szCs w:val="18"/>
              </w:rPr>
            </w:pPr>
            <w:r w:rsidRPr="0055141A">
              <w:rPr>
                <w:rFonts w:ascii="Calibri" w:hAnsi="Calibri" w:cs="Calibri"/>
                <w:sz w:val="18"/>
                <w:szCs w:val="18"/>
              </w:rPr>
              <w:t>Cod SMIS/ ID proiect</w:t>
            </w:r>
          </w:p>
        </w:tc>
        <w:tc>
          <w:tcPr>
            <w:tcW w:w="948" w:type="dxa"/>
            <w:tcBorders>
              <w:top w:val="nil"/>
              <w:bottom w:val="nil"/>
            </w:tcBorders>
            <w:vAlign w:val="center"/>
          </w:tcPr>
          <w:p w14:paraId="641115AE"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Titlu proiect</w:t>
            </w:r>
          </w:p>
        </w:tc>
        <w:tc>
          <w:tcPr>
            <w:tcW w:w="948" w:type="dxa"/>
            <w:tcBorders>
              <w:top w:val="nil"/>
              <w:bottom w:val="nil"/>
            </w:tcBorders>
            <w:vAlign w:val="center"/>
          </w:tcPr>
          <w:p w14:paraId="7E798E32"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Beneficiar</w:t>
            </w:r>
          </w:p>
        </w:tc>
        <w:tc>
          <w:tcPr>
            <w:tcW w:w="1761" w:type="dxa"/>
            <w:tcBorders>
              <w:top w:val="nil"/>
              <w:bottom w:val="nil"/>
            </w:tcBorders>
            <w:vAlign w:val="center"/>
          </w:tcPr>
          <w:p w14:paraId="18511A23"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Parteneri</w:t>
            </w:r>
          </w:p>
        </w:tc>
        <w:tc>
          <w:tcPr>
            <w:tcW w:w="948" w:type="dxa"/>
            <w:tcBorders>
              <w:top w:val="nil"/>
              <w:bottom w:val="nil"/>
            </w:tcBorders>
            <w:vAlign w:val="center"/>
          </w:tcPr>
          <w:p w14:paraId="7A6481DC"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Aria de acoperire</w:t>
            </w:r>
          </w:p>
        </w:tc>
        <w:tc>
          <w:tcPr>
            <w:tcW w:w="1219" w:type="dxa"/>
            <w:tcBorders>
              <w:top w:val="nil"/>
              <w:bottom w:val="nil"/>
            </w:tcBorders>
            <w:vAlign w:val="center"/>
          </w:tcPr>
          <w:p w14:paraId="7CD6CA42"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Valoare totală proiect (Lei)</w:t>
            </w:r>
          </w:p>
        </w:tc>
        <w:tc>
          <w:tcPr>
            <w:tcW w:w="1219" w:type="dxa"/>
            <w:tcBorders>
              <w:top w:val="nil"/>
              <w:bottom w:val="nil"/>
            </w:tcBorders>
            <w:vAlign w:val="center"/>
          </w:tcPr>
          <w:p w14:paraId="571A3133"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Valoare finanțare nerambursabilă UE</w:t>
            </w:r>
          </w:p>
          <w:p w14:paraId="22DE48AC"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(Lei)</w:t>
            </w:r>
          </w:p>
        </w:tc>
        <w:tc>
          <w:tcPr>
            <w:tcW w:w="1349" w:type="dxa"/>
            <w:tcBorders>
              <w:top w:val="nil"/>
              <w:bottom w:val="nil"/>
              <w:right w:val="nil"/>
            </w:tcBorders>
            <w:vAlign w:val="center"/>
          </w:tcPr>
          <w:p w14:paraId="4496AB7A" w14:textId="77777777" w:rsidR="00F650B9" w:rsidRPr="0055141A" w:rsidRDefault="00F650B9" w:rsidP="0084281C">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Perioadă implementare</w:t>
            </w:r>
          </w:p>
        </w:tc>
      </w:tr>
      <w:tr w:rsidR="00F650B9" w:rsidRPr="0055141A" w14:paraId="2397B94E" w14:textId="77777777" w:rsidTr="00AB59D2">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949" w:type="dxa"/>
            <w:tcBorders>
              <w:top w:val="nil"/>
            </w:tcBorders>
            <w:vAlign w:val="center"/>
          </w:tcPr>
          <w:p w14:paraId="3F24DD23" w14:textId="77777777" w:rsidR="00F650B9" w:rsidRPr="0055141A" w:rsidRDefault="00F650B9" w:rsidP="008C7BF3">
            <w:pPr>
              <w:spacing w:after="60" w:line="259" w:lineRule="auto"/>
              <w:jc w:val="both"/>
              <w:rPr>
                <w:rFonts w:ascii="Calibri" w:hAnsi="Calibri" w:cs="Calibri"/>
                <w:color w:val="000000" w:themeColor="text1"/>
                <w:sz w:val="18"/>
                <w:szCs w:val="18"/>
              </w:rPr>
            </w:pPr>
            <w:r w:rsidRPr="0055141A">
              <w:rPr>
                <w:rFonts w:ascii="Calibri" w:hAnsi="Calibri" w:cs="Calibri"/>
                <w:color w:val="000000"/>
                <w:sz w:val="18"/>
                <w:szCs w:val="18"/>
              </w:rPr>
              <w:t>23505/62849</w:t>
            </w:r>
          </w:p>
        </w:tc>
        <w:tc>
          <w:tcPr>
            <w:tcW w:w="948" w:type="dxa"/>
            <w:tcBorders>
              <w:top w:val="nil"/>
            </w:tcBorders>
            <w:vAlign w:val="center"/>
          </w:tcPr>
          <w:p w14:paraId="04445F29"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8"/>
                <w:szCs w:val="18"/>
              </w:rPr>
            </w:pPr>
            <w:r w:rsidRPr="0055141A">
              <w:rPr>
                <w:rFonts w:ascii="Calibri" w:hAnsi="Calibri" w:cs="Calibri"/>
                <w:color w:val="000000"/>
                <w:sz w:val="18"/>
                <w:szCs w:val="18"/>
              </w:rPr>
              <w:t>CIPS - Centre de Incluziune Profesională și Socială</w:t>
            </w:r>
          </w:p>
        </w:tc>
        <w:tc>
          <w:tcPr>
            <w:tcW w:w="948" w:type="dxa"/>
            <w:tcBorders>
              <w:top w:val="nil"/>
            </w:tcBorders>
            <w:vAlign w:val="center"/>
          </w:tcPr>
          <w:p w14:paraId="4E035A65"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Agenția Națională pentru Ocuparea Forței de Muncă</w:t>
            </w:r>
          </w:p>
        </w:tc>
        <w:tc>
          <w:tcPr>
            <w:tcW w:w="1761" w:type="dxa"/>
            <w:tcBorders>
              <w:top w:val="nil"/>
            </w:tcBorders>
            <w:vAlign w:val="center"/>
          </w:tcPr>
          <w:p w14:paraId="71AFBEDD"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55141A">
              <w:rPr>
                <w:rFonts w:ascii="Calibri" w:hAnsi="Calibri" w:cs="Calibri"/>
                <w:i/>
                <w:iCs/>
                <w:color w:val="000000"/>
                <w:sz w:val="18"/>
                <w:szCs w:val="18"/>
              </w:rPr>
              <w:t>Partener transnațional:</w:t>
            </w:r>
          </w:p>
          <w:p w14:paraId="7E3A0CE2"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GB"/>
              </w:rPr>
            </w:pPr>
            <w:r w:rsidRPr="0055141A">
              <w:rPr>
                <w:rFonts w:ascii="Calibri" w:eastAsia="Times New Roman" w:hAnsi="Calibri" w:cs="Calibri"/>
                <w:i/>
                <w:iCs/>
                <w:color w:val="000000"/>
                <w:sz w:val="18"/>
                <w:szCs w:val="18"/>
                <w:lang w:eastAsia="en-GB"/>
              </w:rPr>
              <w:t xml:space="preserve">Grupo SEC Formacion y Consultoria </w:t>
            </w:r>
          </w:p>
          <w:p w14:paraId="140D29D3"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55141A">
              <w:rPr>
                <w:rFonts w:ascii="Calibri" w:hAnsi="Calibri" w:cs="Calibri"/>
                <w:i/>
                <w:iCs/>
                <w:color w:val="000000"/>
                <w:sz w:val="18"/>
                <w:szCs w:val="18"/>
              </w:rPr>
              <w:t>Parteneri naționali:</w:t>
            </w:r>
          </w:p>
          <w:p w14:paraId="580A3089"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55141A">
              <w:rPr>
                <w:rFonts w:ascii="Calibri" w:eastAsia="Times New Roman" w:hAnsi="Calibri" w:cs="Calibri"/>
                <w:color w:val="000000"/>
                <w:sz w:val="18"/>
                <w:szCs w:val="18"/>
                <w:lang w:eastAsia="en-GB"/>
              </w:rPr>
              <w:t xml:space="preserve">Patronatul Național Român </w:t>
            </w:r>
          </w:p>
          <w:p w14:paraId="19F4CA0B"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55141A">
              <w:rPr>
                <w:rFonts w:ascii="Calibri" w:eastAsia="Times New Roman" w:hAnsi="Calibri" w:cs="Calibri"/>
                <w:color w:val="000000"/>
                <w:sz w:val="18"/>
                <w:szCs w:val="18"/>
                <w:lang w:eastAsia="en-GB"/>
              </w:rPr>
              <w:t>Consiliu Județean Giurgiu</w:t>
            </w:r>
          </w:p>
          <w:p w14:paraId="5EF7CC67" w14:textId="1EAF7B03" w:rsidR="00F650B9" w:rsidRPr="0055141A" w:rsidRDefault="000262DA"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55141A">
              <w:rPr>
                <w:rFonts w:ascii="Calibri" w:eastAsia="Times New Roman" w:hAnsi="Calibri" w:cs="Calibri"/>
                <w:color w:val="000000"/>
                <w:sz w:val="18"/>
                <w:szCs w:val="18"/>
                <w:lang w:eastAsia="en-GB"/>
              </w:rPr>
              <w:t>Primăria</w:t>
            </w:r>
            <w:r w:rsidR="00F650B9" w:rsidRPr="0055141A">
              <w:rPr>
                <w:rFonts w:ascii="Calibri" w:eastAsia="Times New Roman" w:hAnsi="Calibri" w:cs="Calibri"/>
                <w:color w:val="000000"/>
                <w:sz w:val="18"/>
                <w:szCs w:val="18"/>
                <w:lang w:eastAsia="en-GB"/>
              </w:rPr>
              <w:t xml:space="preserve"> Comunei </w:t>
            </w:r>
            <w:r w:rsidR="00785C3B" w:rsidRPr="0055141A">
              <w:rPr>
                <w:rFonts w:ascii="Calibri" w:eastAsia="Times New Roman" w:hAnsi="Calibri" w:cs="Calibri"/>
                <w:color w:val="000000"/>
                <w:sz w:val="18"/>
                <w:szCs w:val="18"/>
                <w:lang w:eastAsia="en-GB"/>
              </w:rPr>
              <w:t>Frumușani</w:t>
            </w:r>
          </w:p>
          <w:p w14:paraId="63698566"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55141A">
              <w:rPr>
                <w:rFonts w:ascii="Calibri" w:eastAsia="Times New Roman" w:hAnsi="Calibri" w:cs="Calibri"/>
                <w:color w:val="000000"/>
                <w:sz w:val="18"/>
                <w:szCs w:val="18"/>
                <w:lang w:eastAsia="en-GB"/>
              </w:rPr>
              <w:t>Primăria Cervenia</w:t>
            </w:r>
          </w:p>
          <w:p w14:paraId="622F8F2A"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55141A">
              <w:rPr>
                <w:rFonts w:ascii="Calibri" w:eastAsia="Times New Roman" w:hAnsi="Calibri" w:cs="Calibri"/>
                <w:color w:val="000000"/>
                <w:sz w:val="18"/>
                <w:szCs w:val="18"/>
                <w:lang w:eastAsia="en-GB"/>
              </w:rPr>
              <w:t>Primăria Jidvei</w:t>
            </w:r>
          </w:p>
          <w:p w14:paraId="55943ACA"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55141A">
              <w:rPr>
                <w:rFonts w:ascii="Calibri" w:eastAsia="Times New Roman" w:hAnsi="Calibri" w:cs="Calibri"/>
                <w:color w:val="000000"/>
                <w:sz w:val="18"/>
                <w:szCs w:val="18"/>
                <w:lang w:eastAsia="en-GB"/>
              </w:rPr>
              <w:t xml:space="preserve">UAT Făurei </w:t>
            </w:r>
          </w:p>
          <w:p w14:paraId="32A02CE1" w14:textId="77777777" w:rsidR="00F650B9" w:rsidRPr="0055141A" w:rsidRDefault="00F650B9" w:rsidP="008C7BF3">
            <w:pPr>
              <w:pStyle w:val="ListParagraph"/>
              <w:numPr>
                <w:ilvl w:val="0"/>
                <w:numId w:val="30"/>
              </w:numPr>
              <w:spacing w:after="60" w:line="259" w:lineRule="auto"/>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GB"/>
              </w:rPr>
            </w:pPr>
            <w:r w:rsidRPr="0055141A">
              <w:rPr>
                <w:rFonts w:ascii="Calibri" w:eastAsia="Times New Roman" w:hAnsi="Calibri" w:cs="Calibri"/>
                <w:color w:val="000000"/>
                <w:sz w:val="18"/>
                <w:szCs w:val="18"/>
                <w:lang w:eastAsia="en-GB"/>
              </w:rPr>
              <w:t>Primăria Siret</w:t>
            </w:r>
          </w:p>
        </w:tc>
        <w:tc>
          <w:tcPr>
            <w:tcW w:w="948" w:type="dxa"/>
            <w:tcBorders>
              <w:top w:val="nil"/>
            </w:tcBorders>
            <w:vAlign w:val="center"/>
          </w:tcPr>
          <w:p w14:paraId="45E670E1"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Sud Est, Sud Muntenia, </w:t>
            </w:r>
          </w:p>
          <w:p w14:paraId="348549F8"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Nord Est, </w:t>
            </w:r>
          </w:p>
          <w:p w14:paraId="78738DF3" w14:textId="77777777" w:rsidR="00F650B9" w:rsidRPr="0055141A" w:rsidRDefault="00F650B9" w:rsidP="008C7BF3">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Centru </w:t>
            </w:r>
          </w:p>
        </w:tc>
        <w:tc>
          <w:tcPr>
            <w:tcW w:w="1219" w:type="dxa"/>
            <w:tcBorders>
              <w:top w:val="nil"/>
            </w:tcBorders>
            <w:vAlign w:val="center"/>
          </w:tcPr>
          <w:p w14:paraId="0419A1D6" w14:textId="77777777" w:rsidR="00F650B9" w:rsidRPr="0055141A" w:rsidRDefault="00F650B9" w:rsidP="00FB09E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18.254.965,00</w:t>
            </w:r>
          </w:p>
        </w:tc>
        <w:tc>
          <w:tcPr>
            <w:tcW w:w="1219" w:type="dxa"/>
            <w:tcBorders>
              <w:top w:val="nil"/>
            </w:tcBorders>
            <w:vAlign w:val="center"/>
          </w:tcPr>
          <w:p w14:paraId="66623A46" w14:textId="77777777" w:rsidR="00F650B9" w:rsidRPr="0055141A" w:rsidRDefault="00F650B9" w:rsidP="00FB09E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15.697.034,00</w:t>
            </w:r>
          </w:p>
        </w:tc>
        <w:tc>
          <w:tcPr>
            <w:tcW w:w="1349" w:type="dxa"/>
            <w:tcBorders>
              <w:top w:val="nil"/>
            </w:tcBorders>
            <w:vAlign w:val="center"/>
          </w:tcPr>
          <w:p w14:paraId="61627DB9" w14:textId="77777777" w:rsidR="00F650B9" w:rsidRPr="0055141A" w:rsidRDefault="00F650B9" w:rsidP="001306AC">
            <w:pPr>
              <w:spacing w:after="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03.01.2011</w:t>
            </w:r>
          </w:p>
          <w:p w14:paraId="1A7E0A6F" w14:textId="77777777" w:rsidR="00F650B9" w:rsidRPr="0055141A" w:rsidRDefault="00F650B9" w:rsidP="001306AC">
            <w:pPr>
              <w:spacing w:after="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p w14:paraId="70631133" w14:textId="77777777" w:rsidR="00F650B9" w:rsidRPr="0055141A" w:rsidRDefault="00F650B9" w:rsidP="001306AC">
            <w:pPr>
              <w:spacing w:after="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02.01.2014</w:t>
            </w:r>
          </w:p>
        </w:tc>
      </w:tr>
      <w:tr w:rsidR="00F650B9" w:rsidRPr="0055141A" w14:paraId="234D49E1" w14:textId="77777777" w:rsidTr="00AB59D2">
        <w:trPr>
          <w:trHeight w:val="2118"/>
        </w:trPr>
        <w:tc>
          <w:tcPr>
            <w:cnfStyle w:val="001000000000" w:firstRow="0" w:lastRow="0" w:firstColumn="1" w:lastColumn="0" w:oddVBand="0" w:evenVBand="0" w:oddHBand="0" w:evenHBand="0" w:firstRowFirstColumn="0" w:firstRowLastColumn="0" w:lastRowFirstColumn="0" w:lastRowLastColumn="0"/>
            <w:tcW w:w="949" w:type="dxa"/>
            <w:vAlign w:val="center"/>
          </w:tcPr>
          <w:p w14:paraId="0EACAED8" w14:textId="77777777" w:rsidR="00F650B9" w:rsidRPr="0055141A" w:rsidRDefault="00F650B9" w:rsidP="0084281C">
            <w:pPr>
              <w:spacing w:after="60" w:line="259" w:lineRule="auto"/>
              <w:rPr>
                <w:rFonts w:ascii="Calibri" w:hAnsi="Calibri" w:cs="Calibri"/>
                <w:color w:val="000000"/>
                <w:sz w:val="18"/>
                <w:szCs w:val="18"/>
              </w:rPr>
            </w:pPr>
            <w:r w:rsidRPr="0055141A">
              <w:rPr>
                <w:rFonts w:ascii="Calibri" w:hAnsi="Calibri" w:cs="Calibri"/>
                <w:color w:val="000000"/>
                <w:sz w:val="18"/>
                <w:szCs w:val="18"/>
              </w:rPr>
              <w:t>23511/63444</w:t>
            </w:r>
          </w:p>
        </w:tc>
        <w:tc>
          <w:tcPr>
            <w:tcW w:w="948" w:type="dxa"/>
            <w:vAlign w:val="center"/>
          </w:tcPr>
          <w:p w14:paraId="11BC4F37" w14:textId="77777777" w:rsidR="00F650B9" w:rsidRPr="0055141A" w:rsidRDefault="00F650B9" w:rsidP="0084281C">
            <w:pPr>
              <w:spacing w:after="60"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Împreună pentru un început sigur</w:t>
            </w:r>
          </w:p>
        </w:tc>
        <w:tc>
          <w:tcPr>
            <w:tcW w:w="948" w:type="dxa"/>
            <w:vAlign w:val="center"/>
          </w:tcPr>
          <w:p w14:paraId="0037B40C"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Direcția de Asistență Socială și Medicală </w:t>
            </w:r>
          </w:p>
          <w:p w14:paraId="7402D346"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Cluj Napoca </w:t>
            </w:r>
          </w:p>
        </w:tc>
        <w:tc>
          <w:tcPr>
            <w:tcW w:w="1761" w:type="dxa"/>
            <w:vAlign w:val="center"/>
          </w:tcPr>
          <w:p w14:paraId="2B701700"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5141A">
              <w:rPr>
                <w:rFonts w:ascii="Calibri" w:hAnsi="Calibri" w:cs="Calibri"/>
                <w:i/>
                <w:iCs/>
                <w:color w:val="000000"/>
                <w:sz w:val="18"/>
                <w:szCs w:val="18"/>
              </w:rPr>
              <w:t xml:space="preserve">Partener transnațional: </w:t>
            </w:r>
          </w:p>
          <w:p w14:paraId="062F1287" w14:textId="77777777" w:rsidR="00F650B9" w:rsidRPr="0055141A" w:rsidRDefault="00F650B9" w:rsidP="007C3E03">
            <w:pPr>
              <w:pStyle w:val="ListParagraph"/>
              <w:numPr>
                <w:ilvl w:val="0"/>
                <w:numId w:val="30"/>
              </w:numPr>
              <w:spacing w:after="60" w:line="259" w:lineRule="auto"/>
              <w:ind w:left="306"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GB"/>
              </w:rPr>
            </w:pPr>
            <w:r w:rsidRPr="0055141A">
              <w:rPr>
                <w:rFonts w:ascii="Calibri" w:eastAsia="Times New Roman" w:hAnsi="Calibri" w:cs="Calibri"/>
                <w:i/>
                <w:iCs/>
                <w:color w:val="000000"/>
                <w:sz w:val="18"/>
                <w:szCs w:val="18"/>
                <w:lang w:eastAsia="en-GB"/>
              </w:rPr>
              <w:t>Totherham Metropolitan Borough Council</w:t>
            </w:r>
          </w:p>
          <w:p w14:paraId="56E66902"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5141A">
              <w:rPr>
                <w:rFonts w:ascii="Calibri" w:hAnsi="Calibri" w:cs="Calibri"/>
                <w:i/>
                <w:iCs/>
                <w:color w:val="000000"/>
                <w:sz w:val="18"/>
                <w:szCs w:val="18"/>
              </w:rPr>
              <w:t>Parteneri naționali:</w:t>
            </w:r>
          </w:p>
          <w:p w14:paraId="605752C2" w14:textId="77777777" w:rsidR="00F650B9" w:rsidRPr="0055141A" w:rsidRDefault="00F650B9" w:rsidP="007C3E03">
            <w:pPr>
              <w:pStyle w:val="ListParagraph"/>
              <w:numPr>
                <w:ilvl w:val="0"/>
                <w:numId w:val="30"/>
              </w:numPr>
              <w:spacing w:after="60" w:line="259" w:lineRule="auto"/>
              <w:ind w:left="306"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GB"/>
              </w:rPr>
            </w:pPr>
            <w:r w:rsidRPr="0055141A">
              <w:rPr>
                <w:rFonts w:ascii="Calibri" w:eastAsia="Times New Roman" w:hAnsi="Calibri" w:cs="Calibri"/>
                <w:i/>
                <w:iCs/>
                <w:color w:val="000000"/>
                <w:sz w:val="18"/>
                <w:szCs w:val="18"/>
                <w:lang w:eastAsia="en-GB"/>
              </w:rPr>
              <w:t>Direcția de dezvoltare și Asistență Comunitară Arad</w:t>
            </w:r>
          </w:p>
          <w:p w14:paraId="110EBEEF" w14:textId="77777777" w:rsidR="00F650B9" w:rsidRPr="0055141A" w:rsidRDefault="00F650B9" w:rsidP="007C3E03">
            <w:pPr>
              <w:pStyle w:val="ListParagraph"/>
              <w:numPr>
                <w:ilvl w:val="0"/>
                <w:numId w:val="30"/>
              </w:numPr>
              <w:spacing w:after="60" w:line="259" w:lineRule="auto"/>
              <w:ind w:left="306"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GB"/>
              </w:rPr>
            </w:pPr>
            <w:r w:rsidRPr="0055141A">
              <w:rPr>
                <w:rFonts w:ascii="Calibri" w:eastAsia="Times New Roman" w:hAnsi="Calibri" w:cs="Calibri"/>
                <w:i/>
                <w:iCs/>
                <w:color w:val="000000"/>
                <w:sz w:val="18"/>
                <w:szCs w:val="18"/>
                <w:lang w:eastAsia="en-GB"/>
              </w:rPr>
              <w:t>Fundația Centrului de Resurse pentru Comunitățile de Romi</w:t>
            </w:r>
          </w:p>
          <w:p w14:paraId="7DBFA439" w14:textId="77777777" w:rsidR="00F650B9" w:rsidRPr="0055141A" w:rsidRDefault="00F650B9" w:rsidP="007C3E03">
            <w:pPr>
              <w:pStyle w:val="ListParagraph"/>
              <w:numPr>
                <w:ilvl w:val="0"/>
                <w:numId w:val="30"/>
              </w:numPr>
              <w:spacing w:after="60" w:line="259" w:lineRule="auto"/>
              <w:ind w:left="306"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GB"/>
              </w:rPr>
            </w:pPr>
            <w:r w:rsidRPr="0055141A">
              <w:rPr>
                <w:rFonts w:ascii="Calibri" w:eastAsia="Times New Roman" w:hAnsi="Calibri" w:cs="Calibri"/>
                <w:i/>
                <w:iCs/>
                <w:color w:val="000000"/>
                <w:sz w:val="18"/>
                <w:szCs w:val="18"/>
                <w:lang w:eastAsia="en-GB"/>
              </w:rPr>
              <w:t xml:space="preserve">Asociația de ajutor familial ASISTMED </w:t>
            </w:r>
          </w:p>
        </w:tc>
        <w:tc>
          <w:tcPr>
            <w:tcW w:w="948" w:type="dxa"/>
            <w:vAlign w:val="center"/>
          </w:tcPr>
          <w:p w14:paraId="3C0C10E6"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Nord  Vest, Vest </w:t>
            </w:r>
          </w:p>
        </w:tc>
        <w:tc>
          <w:tcPr>
            <w:tcW w:w="1219" w:type="dxa"/>
            <w:vAlign w:val="center"/>
          </w:tcPr>
          <w:p w14:paraId="35F11A80" w14:textId="77777777" w:rsidR="00F650B9" w:rsidRPr="0055141A" w:rsidRDefault="00F650B9" w:rsidP="00FB09E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17.805.712,00</w:t>
            </w:r>
          </w:p>
        </w:tc>
        <w:tc>
          <w:tcPr>
            <w:tcW w:w="1219" w:type="dxa"/>
            <w:vAlign w:val="center"/>
          </w:tcPr>
          <w:p w14:paraId="7D927D42" w14:textId="77777777" w:rsidR="00F650B9" w:rsidRPr="0055141A" w:rsidRDefault="00F650B9" w:rsidP="00FB09E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13.455.513,00</w:t>
            </w:r>
          </w:p>
        </w:tc>
        <w:tc>
          <w:tcPr>
            <w:tcW w:w="1349" w:type="dxa"/>
            <w:vAlign w:val="center"/>
          </w:tcPr>
          <w:p w14:paraId="77DC483B"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01.04.2011</w:t>
            </w:r>
          </w:p>
          <w:p w14:paraId="58CBF7FE"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p w14:paraId="23F5AF28" w14:textId="77777777" w:rsidR="00F650B9" w:rsidRPr="0055141A" w:rsidRDefault="00F650B9" w:rsidP="0084281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31.03.2014</w:t>
            </w:r>
          </w:p>
        </w:tc>
      </w:tr>
    </w:tbl>
    <w:p w14:paraId="671806FD" w14:textId="77777777" w:rsidR="00F650B9" w:rsidRPr="0055141A" w:rsidRDefault="00F650B9" w:rsidP="00DF25F0">
      <w:pPr>
        <w:spacing w:before="120" w:after="120"/>
        <w:jc w:val="both"/>
        <w:rPr>
          <w:rFonts w:ascii="Calibri" w:hAnsi="Calibri" w:cs="Calibri"/>
          <w:sz w:val="20"/>
          <w:szCs w:val="20"/>
          <w:highlight w:val="yellow"/>
        </w:rPr>
      </w:pPr>
    </w:p>
    <w:p w14:paraId="1FD11857" w14:textId="69C4A695" w:rsidR="00F650B9" w:rsidRPr="002248E7" w:rsidRDefault="00F650B9" w:rsidP="007C3E03">
      <w:pPr>
        <w:pStyle w:val="Heading1"/>
        <w:keepLines w:val="0"/>
        <w:numPr>
          <w:ilvl w:val="0"/>
          <w:numId w:val="23"/>
        </w:numPr>
        <w:snapToGrid w:val="0"/>
        <w:spacing w:before="0" w:after="120"/>
        <w:jc w:val="both"/>
        <w:rPr>
          <w:rFonts w:ascii="Calibri" w:eastAsia="Times New Roman" w:hAnsi="Calibri" w:cs="Calibri"/>
          <w:b/>
          <w:color w:val="3CA1BC"/>
          <w:kern w:val="1"/>
          <w:sz w:val="20"/>
          <w:szCs w:val="20"/>
          <w:lang w:eastAsia="ar-SA"/>
        </w:rPr>
      </w:pPr>
      <w:bookmarkStart w:id="123" w:name="_Toc68516173"/>
      <w:r w:rsidRPr="002248E7">
        <w:rPr>
          <w:rFonts w:ascii="Calibri" w:eastAsia="Times New Roman" w:hAnsi="Calibri" w:cs="Calibri"/>
          <w:b/>
          <w:color w:val="3CA1BC"/>
          <w:kern w:val="1"/>
          <w:sz w:val="20"/>
          <w:szCs w:val="20"/>
          <w:lang w:eastAsia="ar-SA"/>
        </w:rPr>
        <w:t>PREZENTAREA PROIECTELOR</w:t>
      </w:r>
      <w:bookmarkEnd w:id="123"/>
      <w:r w:rsidRPr="002248E7">
        <w:rPr>
          <w:rFonts w:ascii="Calibri" w:eastAsia="Times New Roman" w:hAnsi="Calibri" w:cs="Calibri"/>
          <w:b/>
          <w:color w:val="3CA1BC"/>
          <w:kern w:val="1"/>
          <w:sz w:val="20"/>
          <w:szCs w:val="20"/>
          <w:lang w:eastAsia="ar-SA"/>
        </w:rPr>
        <w:t xml:space="preserve"> </w:t>
      </w:r>
    </w:p>
    <w:p w14:paraId="339F81D2" w14:textId="72BCF2A5" w:rsidR="00F650B9" w:rsidRPr="002248E7" w:rsidRDefault="00F650B9" w:rsidP="00DF25F0">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Obiectivul general</w:t>
      </w:r>
      <w:r w:rsidRPr="002248E7">
        <w:rPr>
          <w:rFonts w:ascii="Calibri" w:hAnsi="Calibri" w:cs="Calibri"/>
          <w:color w:val="000000" w:themeColor="text1"/>
          <w:sz w:val="20"/>
          <w:szCs w:val="20"/>
        </w:rPr>
        <w:t xml:space="preserve"> al proiectului cod </w:t>
      </w:r>
      <w:r w:rsidRPr="002248E7">
        <w:rPr>
          <w:rFonts w:ascii="Calibri" w:hAnsi="Calibri" w:cs="Calibri"/>
          <w:b/>
          <w:color w:val="000000" w:themeColor="text1"/>
          <w:sz w:val="20"/>
          <w:szCs w:val="20"/>
        </w:rPr>
        <w:t xml:space="preserve">SMIS 23505, ID 62849 - CIPS - Centre de Incluziune Profesională și Socială, </w:t>
      </w:r>
      <w:r w:rsidRPr="002248E7">
        <w:rPr>
          <w:rFonts w:ascii="Calibri" w:hAnsi="Calibri" w:cs="Calibri"/>
          <w:color w:val="000000" w:themeColor="text1"/>
          <w:sz w:val="20"/>
          <w:szCs w:val="20"/>
        </w:rPr>
        <w:t>implementat de Agenția Națională pentru Ocuparea Forței de Muncă (denumit în continuare</w:t>
      </w:r>
      <w:r w:rsidRPr="002248E7">
        <w:rPr>
          <w:rFonts w:ascii="Calibri" w:hAnsi="Calibri" w:cs="Calibri"/>
          <w:b/>
          <w:color w:val="000000" w:themeColor="text1"/>
          <w:sz w:val="20"/>
          <w:szCs w:val="20"/>
        </w:rPr>
        <w:t xml:space="preserve"> proiectul CIPS)</w:t>
      </w:r>
      <w:r w:rsidRPr="002248E7">
        <w:rPr>
          <w:rFonts w:ascii="Calibri" w:hAnsi="Calibri" w:cs="Calibri"/>
          <w:color w:val="000000" w:themeColor="text1"/>
          <w:sz w:val="20"/>
          <w:szCs w:val="20"/>
        </w:rPr>
        <w:t xml:space="preserve">, este reprezentat de îmbunătățirea capacității solicitantului de a facilita accesul pe piața muncii a grupurilor vulnerabile. </w:t>
      </w:r>
    </w:p>
    <w:p w14:paraId="09442252"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b/>
          <w:color w:val="000000" w:themeColor="text1"/>
          <w:sz w:val="20"/>
          <w:szCs w:val="20"/>
          <w:lang w:eastAsia="en-GB"/>
        </w:rPr>
        <w:t>Obiectivele specifice</w:t>
      </w:r>
      <w:r w:rsidRPr="002248E7">
        <w:rPr>
          <w:rFonts w:ascii="Calibri" w:eastAsia="Times New Roman" w:hAnsi="Calibri" w:cs="Calibri"/>
          <w:color w:val="000000" w:themeColor="text1"/>
          <w:sz w:val="20"/>
          <w:szCs w:val="20"/>
          <w:lang w:eastAsia="en-GB"/>
        </w:rPr>
        <w:t xml:space="preserve">, care au contribuit la îndeplinirea obiectivului general constau în: </w:t>
      </w:r>
    </w:p>
    <w:p w14:paraId="15E54CC7"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OS1: Analiza situației grupurilor vulnerabile.</w:t>
      </w:r>
    </w:p>
    <w:p w14:paraId="18BF2F7C"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 xml:space="preserve">OS2: Înființarea, dezvoltarea și susținerea a 6 centre de incluziune socio-profesionale pentru persoanele vulnerabile. </w:t>
      </w:r>
    </w:p>
    <w:p w14:paraId="798D5C92"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OS3: Schimbarea opiniei sociale privind grupurile vulnerabile.</w:t>
      </w:r>
    </w:p>
    <w:p w14:paraId="3F25338B"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 xml:space="preserve">OS4:Promovarea în rândul grupurilor vulnerabile a unui stil de viață sănătos, a informărilor privind riscurile îmbolnăvirii, părăsirii timpurii a scolii, în scopul combaterii disfuncțiilor sociale. </w:t>
      </w:r>
    </w:p>
    <w:p w14:paraId="1137218F"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 xml:space="preserve">OS5: Dezvoltarea competențelor și calificărilor de baza a persoanelor aparținând grupului țintă, în vederea valorificării lor într-o ocupație.  </w:t>
      </w:r>
    </w:p>
    <w:p w14:paraId="0B0F180F"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b/>
          <w:color w:val="000000" w:themeColor="text1"/>
          <w:sz w:val="20"/>
          <w:szCs w:val="20"/>
          <w:lang w:eastAsia="en-GB"/>
        </w:rPr>
        <w:t>Categoriile de activități</w:t>
      </w:r>
      <w:r w:rsidRPr="002248E7">
        <w:rPr>
          <w:rFonts w:ascii="Calibri" w:eastAsia="Times New Roman" w:hAnsi="Calibri" w:cs="Calibri"/>
          <w:color w:val="000000" w:themeColor="text1"/>
          <w:sz w:val="20"/>
          <w:szCs w:val="20"/>
          <w:lang w:eastAsia="en-GB"/>
        </w:rPr>
        <w:t xml:space="preserve"> planificate în faza de aplicație au inclus:</w:t>
      </w:r>
    </w:p>
    <w:p w14:paraId="5D1AB843"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Identificarea nevoilor prioritare a grupurilor vulnerabile. </w:t>
      </w:r>
    </w:p>
    <w:p w14:paraId="651BC0BF"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Înființarea și dezvoltarea centrelor de incluziune socială (inclusiv formarea profesională a personalului angajat);</w:t>
      </w:r>
    </w:p>
    <w:p w14:paraId="74BE5A7E"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Derularea de campanii de sensibilizare în rândul angajatorilor și în rândul societății civile pentru prevenirea discriminării și excluziunii persoanelor vulnerabile; </w:t>
      </w:r>
    </w:p>
    <w:p w14:paraId="45A27E52"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Derularea campaniilor de informare pentru prevenirea disfuncțiilor sociale precum: consumul de droguri, alcool, comiterea de infracționalități, etc.;</w:t>
      </w:r>
    </w:p>
    <w:p w14:paraId="05D4F505"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Activități de informare și consiliere profesională a persoanelor încadrate în grupul țintă; </w:t>
      </w:r>
    </w:p>
    <w:p w14:paraId="55C8838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Furnizarea de cursuri de formare profesională în vederea calificării și oferirea de sprijin financiar pentru facilitarea participării la programele de formare profesională. </w:t>
      </w:r>
    </w:p>
    <w:p w14:paraId="0869B8AB"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b/>
          <w:color w:val="000000" w:themeColor="text1"/>
          <w:sz w:val="20"/>
          <w:szCs w:val="20"/>
          <w:lang w:eastAsia="en-GB"/>
        </w:rPr>
        <w:t xml:space="preserve">Grupul țintă </w:t>
      </w:r>
      <w:r w:rsidRPr="002248E7">
        <w:rPr>
          <w:rFonts w:ascii="Calibri" w:eastAsia="Times New Roman" w:hAnsi="Calibri" w:cs="Calibri"/>
          <w:color w:val="000000" w:themeColor="text1"/>
          <w:sz w:val="20"/>
          <w:szCs w:val="20"/>
          <w:lang w:eastAsia="en-GB"/>
        </w:rPr>
        <w:t xml:space="preserve">a inclus categorii de persoane vulnerabile precum: </w:t>
      </w:r>
    </w:p>
    <w:p w14:paraId="5ADE329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persoane cu dizabilități;</w:t>
      </w:r>
    </w:p>
    <w:p w14:paraId="1946B23B"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persoane de etnie romă; </w:t>
      </w:r>
    </w:p>
    <w:p w14:paraId="483034D6"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tineri care părăsesc sistemul de stat de protecție a copilului;  </w:t>
      </w:r>
    </w:p>
    <w:p w14:paraId="7C67C071"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persoane dependente. </w:t>
      </w:r>
    </w:p>
    <w:p w14:paraId="334EB2ED" w14:textId="1108307B" w:rsidR="00F650B9" w:rsidRPr="002248E7" w:rsidRDefault="00F650B9" w:rsidP="00DF25F0">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Obiectivul general</w:t>
      </w:r>
      <w:r w:rsidRPr="002248E7">
        <w:rPr>
          <w:rFonts w:ascii="Calibri" w:hAnsi="Calibri" w:cs="Calibri"/>
          <w:color w:val="000000" w:themeColor="text1"/>
          <w:sz w:val="20"/>
          <w:szCs w:val="20"/>
        </w:rPr>
        <w:t xml:space="preserve"> al proiectului cod </w:t>
      </w:r>
      <w:r w:rsidRPr="002248E7">
        <w:rPr>
          <w:rFonts w:ascii="Calibri" w:hAnsi="Calibri" w:cs="Calibri"/>
          <w:b/>
          <w:color w:val="000000" w:themeColor="text1"/>
          <w:sz w:val="20"/>
          <w:szCs w:val="20"/>
        </w:rPr>
        <w:t xml:space="preserve">SMIS 23511, ID 63444 - Împreună pentru un început sigur, </w:t>
      </w:r>
      <w:r w:rsidRPr="002248E7">
        <w:rPr>
          <w:rFonts w:ascii="Calibri" w:hAnsi="Calibri" w:cs="Calibri"/>
          <w:color w:val="000000" w:themeColor="text1"/>
          <w:sz w:val="20"/>
          <w:szCs w:val="20"/>
        </w:rPr>
        <w:t>implementat de Direcția de Asistență Socială și Medicală Cluj Napoca (denumit în continuare</w:t>
      </w:r>
      <w:r w:rsidRPr="002248E7">
        <w:rPr>
          <w:rFonts w:ascii="Calibri" w:hAnsi="Calibri" w:cs="Calibri"/>
          <w:b/>
          <w:color w:val="000000" w:themeColor="text1"/>
          <w:sz w:val="20"/>
          <w:szCs w:val="20"/>
        </w:rPr>
        <w:t xml:space="preserve"> proiectul DASM)</w:t>
      </w:r>
      <w:r w:rsidRPr="002248E7">
        <w:rPr>
          <w:rFonts w:ascii="Calibri" w:hAnsi="Calibri" w:cs="Calibri"/>
          <w:color w:val="000000" w:themeColor="text1"/>
          <w:sz w:val="20"/>
          <w:szCs w:val="20"/>
        </w:rPr>
        <w:t xml:space="preserve">, este reprezentat de dezvoltarea unui model integrat de incluziune socială și profesională a persoanelor de etnie romă și a persoanelor cu dizabilități. </w:t>
      </w:r>
    </w:p>
    <w:p w14:paraId="6D32FBF2"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b/>
          <w:color w:val="000000" w:themeColor="text1"/>
          <w:sz w:val="20"/>
          <w:szCs w:val="20"/>
          <w:lang w:eastAsia="en-GB"/>
        </w:rPr>
        <w:t>Obiectivele specifice</w:t>
      </w:r>
      <w:r w:rsidRPr="002248E7">
        <w:rPr>
          <w:rFonts w:ascii="Calibri" w:eastAsia="Times New Roman" w:hAnsi="Calibri" w:cs="Calibri"/>
          <w:color w:val="000000" w:themeColor="text1"/>
          <w:sz w:val="20"/>
          <w:szCs w:val="20"/>
          <w:lang w:eastAsia="en-GB"/>
        </w:rPr>
        <w:t xml:space="preserve">, care au contribuit la îndeplinirea obiectivului general constau în: </w:t>
      </w:r>
    </w:p>
    <w:p w14:paraId="57F8688D"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 xml:space="preserve">OS1: Asigurarea accesului la servicii de informare, mediere și consiliere profesională a persoanelor de etnie romă și a celor cu dizabilități. </w:t>
      </w:r>
    </w:p>
    <w:p w14:paraId="6FCFC9F4"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OS2: Facilitarea accesului la programe de formare profesională în vederea calificării/recalificării a persoanelor de etnie romă și a persoanelor cu dizabilități.</w:t>
      </w:r>
    </w:p>
    <w:p w14:paraId="11838297"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color w:val="000000" w:themeColor="text1"/>
          <w:sz w:val="20"/>
          <w:szCs w:val="20"/>
          <w:lang w:eastAsia="en-GB"/>
        </w:rPr>
        <w:t>OS3: Informarea și sensibilizarea managerilor publici și privați, reprezentanți ai ONG-urilor, angajați ai APL cu privire la problematica persoanelor de etnie romă și a persoanelor cu dizabilități.</w:t>
      </w:r>
    </w:p>
    <w:p w14:paraId="7D359286" w14:textId="77777777" w:rsidR="00F650B9" w:rsidRPr="002248E7" w:rsidRDefault="00F650B9" w:rsidP="00DF25F0">
      <w:pPr>
        <w:pStyle w:val="ListParagraph"/>
        <w:spacing w:after="120"/>
        <w:ind w:left="0" w:firstLine="0"/>
        <w:contextualSpacing w:val="0"/>
        <w:jc w:val="both"/>
        <w:rPr>
          <w:rFonts w:ascii="Calibri" w:eastAsia="Times New Roman" w:hAnsi="Calibri" w:cs="Calibri"/>
          <w:color w:val="000000" w:themeColor="text1"/>
          <w:sz w:val="20"/>
          <w:szCs w:val="20"/>
          <w:lang w:eastAsia="en-GB"/>
        </w:rPr>
      </w:pPr>
      <w:r w:rsidRPr="002248E7">
        <w:rPr>
          <w:rFonts w:ascii="Calibri" w:eastAsia="Times New Roman" w:hAnsi="Calibri" w:cs="Calibri"/>
          <w:b/>
          <w:color w:val="000000" w:themeColor="text1"/>
          <w:sz w:val="20"/>
          <w:szCs w:val="20"/>
          <w:lang w:eastAsia="en-GB"/>
        </w:rPr>
        <w:t>Categoriile de activități</w:t>
      </w:r>
      <w:r w:rsidRPr="002248E7">
        <w:rPr>
          <w:rFonts w:ascii="Calibri" w:eastAsia="Times New Roman" w:hAnsi="Calibri" w:cs="Calibri"/>
          <w:color w:val="000000" w:themeColor="text1"/>
          <w:sz w:val="20"/>
          <w:szCs w:val="20"/>
          <w:lang w:eastAsia="en-GB"/>
        </w:rPr>
        <w:t xml:space="preserve"> planificate în faza de aplicație au inclus:</w:t>
      </w:r>
    </w:p>
    <w:p w14:paraId="0B431D5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Instruirea echipei de implementare; </w:t>
      </w:r>
    </w:p>
    <w:p w14:paraId="28C838A4"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Analiza nevoilor grupurilor vulnerabile; </w:t>
      </w:r>
    </w:p>
    <w:p w14:paraId="2431B65C"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Furnizarea ofertelor individualizate de formare profesională - dezvoltarea competențelor de bază și certificarea acestora, analiza aptitudinilor și înclinațiilor profesionale ale persoanelor vulnerabile; </w:t>
      </w:r>
    </w:p>
    <w:p w14:paraId="222DA58A"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Furnizarea serviciilor de informare, consiliere vocațională și mediere pe piața muncii - evaluare ofertelor de pe piața muncii și orientarea persoanelor vulnerabile în funcție de potențialul acestora;</w:t>
      </w:r>
    </w:p>
    <w:p w14:paraId="4C3468DD"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Furnizarea programelor de formare profesională; </w:t>
      </w:r>
    </w:p>
    <w:p w14:paraId="11A7B5F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Dezvoltarea relațiilor de cooperare între angajatori, asociații/patronate, organizații sindicale, ONG-uri și ați actori relevanți în domeniu în vederea identificării și susținerii oportunităților de ocupare pentru persoanele vulnerabile; </w:t>
      </w:r>
    </w:p>
    <w:p w14:paraId="69FB6EE2"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Derularea campaniilor de informare și sensibilizare pentru schimbarea atitudinii sociale față de grupurile vulnerabile, țintite asupra angajatorilor și angajaților acestora, comunităților locale și asupra factorilor de decizie la nivel local și regional. </w:t>
      </w:r>
    </w:p>
    <w:p w14:paraId="6DD9C4DE" w14:textId="77777777" w:rsidR="00F650B9" w:rsidRPr="002248E7" w:rsidRDefault="00F650B9" w:rsidP="00DF25F0">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Grupul țintă</w:t>
      </w:r>
      <w:r w:rsidRPr="002248E7">
        <w:rPr>
          <w:rFonts w:ascii="Calibri" w:hAnsi="Calibri" w:cs="Calibri"/>
          <w:color w:val="000000" w:themeColor="text1"/>
          <w:sz w:val="20"/>
          <w:szCs w:val="20"/>
        </w:rPr>
        <w:t xml:space="preserve"> a inclus categorii de persoane vulnerabile precum: </w:t>
      </w:r>
    </w:p>
    <w:p w14:paraId="566260A6"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Persoane de etnie romă;</w:t>
      </w:r>
    </w:p>
    <w:p w14:paraId="17229EA4"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Persoane cu dizabilități; și </w:t>
      </w:r>
    </w:p>
    <w:p w14:paraId="262CC75B"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Echipa de implementare. </w:t>
      </w:r>
    </w:p>
    <w:p w14:paraId="1EE8B65E" w14:textId="77777777" w:rsidR="00F650B9" w:rsidRPr="002248E7" w:rsidRDefault="00F650B9" w:rsidP="00DF25F0">
      <w:pPr>
        <w:pStyle w:val="ListParagraph"/>
        <w:suppressAutoHyphens/>
        <w:autoSpaceDN w:val="0"/>
        <w:spacing w:after="120"/>
        <w:ind w:left="714" w:firstLine="0"/>
        <w:contextualSpacing w:val="0"/>
        <w:jc w:val="both"/>
        <w:textAlignment w:val="baseline"/>
        <w:rPr>
          <w:rFonts w:ascii="Calibri" w:hAnsi="Calibri" w:cs="Calibri"/>
          <w:color w:val="auto"/>
          <w:sz w:val="20"/>
          <w:szCs w:val="20"/>
        </w:rPr>
      </w:pPr>
    </w:p>
    <w:p w14:paraId="60A8F27D" w14:textId="49CD1AD7" w:rsidR="00F650B9" w:rsidRPr="002248E7" w:rsidRDefault="00F650B9" w:rsidP="007C3E03">
      <w:pPr>
        <w:pStyle w:val="Heading1"/>
        <w:keepLines w:val="0"/>
        <w:numPr>
          <w:ilvl w:val="0"/>
          <w:numId w:val="23"/>
        </w:numPr>
        <w:snapToGrid w:val="0"/>
        <w:spacing w:before="0" w:after="120"/>
        <w:jc w:val="both"/>
        <w:rPr>
          <w:rFonts w:ascii="Calibri" w:eastAsia="Times New Roman" w:hAnsi="Calibri" w:cs="Calibri"/>
          <w:b/>
          <w:color w:val="3CA1BC"/>
          <w:kern w:val="1"/>
          <w:sz w:val="20"/>
          <w:szCs w:val="20"/>
          <w:lang w:eastAsia="ar-SA"/>
        </w:rPr>
      </w:pPr>
      <w:bookmarkStart w:id="124" w:name="_Toc68516174"/>
      <w:r w:rsidRPr="002248E7">
        <w:rPr>
          <w:rFonts w:ascii="Calibri" w:eastAsia="Times New Roman" w:hAnsi="Calibri" w:cs="Calibri"/>
          <w:b/>
          <w:color w:val="3CA1BC"/>
          <w:kern w:val="1"/>
          <w:sz w:val="20"/>
          <w:szCs w:val="20"/>
          <w:lang w:eastAsia="ar-SA"/>
        </w:rPr>
        <w:t>ANALIZĂ</w:t>
      </w:r>
      <w:bookmarkEnd w:id="124"/>
    </w:p>
    <w:p w14:paraId="4C6B840B" w14:textId="18A563B7" w:rsidR="00F650B9" w:rsidRPr="002248E7"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25" w:name="_Toc68516175"/>
      <w:r w:rsidRPr="002248E7">
        <w:rPr>
          <w:rFonts w:ascii="Calibri" w:eastAsia="SimSun" w:hAnsi="Calibri" w:cs="Calibri"/>
          <w:color w:val="3CA1BC"/>
          <w:sz w:val="20"/>
          <w:szCs w:val="20"/>
          <w:lang w:bidi="ne-NP"/>
        </w:rPr>
        <w:t>Context și relevanță</w:t>
      </w:r>
      <w:bookmarkEnd w:id="125"/>
    </w:p>
    <w:p w14:paraId="53B583A5" w14:textId="77777777" w:rsidR="00F650B9" w:rsidRPr="002248E7" w:rsidRDefault="00F650B9" w:rsidP="00DF25F0">
      <w:pPr>
        <w:snapToGrid w:val="0"/>
        <w:spacing w:after="120"/>
        <w:jc w:val="both"/>
        <w:rPr>
          <w:rFonts w:ascii="Calibri" w:eastAsiaTheme="minorHAnsi" w:hAnsi="Calibri" w:cs="Calibri"/>
          <w:color w:val="000000"/>
          <w:sz w:val="20"/>
          <w:szCs w:val="20"/>
          <w:shd w:val="clear" w:color="auto" w:fill="FFFFFF"/>
          <w:lang w:eastAsia="en-US"/>
        </w:rPr>
      </w:pPr>
      <w:r w:rsidRPr="002248E7">
        <w:rPr>
          <w:rFonts w:ascii="Calibri" w:eastAsiaTheme="minorHAnsi" w:hAnsi="Calibri" w:cs="Calibri"/>
          <w:color w:val="000000"/>
          <w:sz w:val="20"/>
          <w:szCs w:val="20"/>
          <w:shd w:val="clear" w:color="auto" w:fill="FFFFFF"/>
          <w:lang w:eastAsia="en-US"/>
        </w:rPr>
        <w:t xml:space="preserve">Cele 2 proiecte selectate au la baza combaterea fenomenului de excluziune socială și facilitarea accesului pe piața muncii a persoanelor aparținând grupurilor vulnerabile, ca urmare a manifestării unor situații prin care participarea acestora pe piața muncii este îngreunată. </w:t>
      </w:r>
    </w:p>
    <w:p w14:paraId="75882F20"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 xml:space="preserve">Proiectul CIPS </w:t>
      </w:r>
      <w:r w:rsidRPr="002248E7">
        <w:rPr>
          <w:rFonts w:ascii="Calibri" w:hAnsi="Calibri" w:cs="Calibri"/>
          <w:color w:val="000000"/>
          <w:sz w:val="20"/>
          <w:szCs w:val="20"/>
          <w:shd w:val="clear" w:color="auto" w:fill="FFFFFF"/>
        </w:rPr>
        <w:t>are la baza problemele legate de marginalizarea și excluziunea socială și profesională a grupurilor vulnerabile – romi, tineri proveniți din sistemul instituționalizat, persoane cu dizabilități. Problemele pe care aceste categorii de persoane le întâmpină duc la o participare scăzută a acestora pe piața muncii, o serie de factori predominând:</w:t>
      </w:r>
    </w:p>
    <w:p w14:paraId="0484C4D5"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nivel educațional scăzut și lipsa calificărilor; </w:t>
      </w:r>
    </w:p>
    <w:p w14:paraId="747FC99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existența stereotipurilor și a atitudinilor discriminatorii; </w:t>
      </w:r>
    </w:p>
    <w:p w14:paraId="65647D44"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nivel ridicat al șomajului sau nivel redus al veniturilor;</w:t>
      </w:r>
    </w:p>
    <w:p w14:paraId="5B267F88"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servicii sociale slab dezvoltate și slaba colaborare a actorilor implicați în procesul de incluziune socială și profesională a grupurilor vulnerabile.</w:t>
      </w:r>
    </w:p>
    <w:p w14:paraId="6EF75879"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 xml:space="preserve">Proiectul </w:t>
      </w:r>
      <w:r w:rsidRPr="002248E7">
        <w:rPr>
          <w:rFonts w:ascii="Calibri" w:hAnsi="Calibri" w:cs="Calibri"/>
          <w:b/>
          <w:color w:val="000000" w:themeColor="text1"/>
          <w:sz w:val="20"/>
          <w:szCs w:val="20"/>
        </w:rPr>
        <w:t xml:space="preserve">DASM </w:t>
      </w:r>
      <w:r w:rsidRPr="002248E7">
        <w:rPr>
          <w:rFonts w:ascii="Calibri" w:hAnsi="Calibri" w:cs="Calibri"/>
          <w:color w:val="000000"/>
          <w:sz w:val="20"/>
          <w:szCs w:val="20"/>
          <w:shd w:val="clear" w:color="auto" w:fill="FFFFFF"/>
        </w:rPr>
        <w:t xml:space="preserve">are la bază principalele probleme pe care persoanele de etnie romă le prezintă ca urmare a existenței unui nivel înalt al sărăciei, al excluziunii sociale și a marginalizării, survenind decalaje în dezvoltarea comunităților de romi și fiind menținută atitudinea discriminatorie față de aceste persoane. Slaba participare a persoanelor de etnie romă pe piața muncii accentuează aceste fenomene, fiind întâlniți frecvent factori precum: </w:t>
      </w:r>
    </w:p>
    <w:p w14:paraId="220A1285"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inactivitate profesională și lipsa experienței derulării unei activități profesionale cu forme legale – derularea de activități sub forma muncii ziliere, generând surse de venit ocazionale și condiții de viață precare, ca urmare a supraviețuirii din ajutoare sociale; </w:t>
      </w:r>
    </w:p>
    <w:p w14:paraId="777535D4"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nivel educațional redus și lipsa calificărilor profesionale; </w:t>
      </w:r>
    </w:p>
    <w:p w14:paraId="669F0B16"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lipsa documentelor de identitate; </w:t>
      </w:r>
    </w:p>
    <w:p w14:paraId="7E793B9B"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reticența de a-și căuta un loc de muncă, ca urmare a unor eșecuri anterioare.</w:t>
      </w:r>
    </w:p>
    <w:p w14:paraId="0BF0A9BD"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Totodată, proiectul are în vedere și necesitățile persoanelor cu dizabilități referitoare la accesul pe piața muncii, cu toate că dețin capacitate de muncă și prezintă potențial: </w:t>
      </w:r>
    </w:p>
    <w:p w14:paraId="2AAC7806"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lipsa adaptării ofertelor locurilor de muncă în funcție de calificările și abilitățile pe care persoanele cu dizabilități le prezintă; </w:t>
      </w:r>
    </w:p>
    <w:p w14:paraId="35855925"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acces la informație redus și dificultăți în accesibilitatea instituțiilor publice; </w:t>
      </w:r>
    </w:p>
    <w:p w14:paraId="57B9A78C"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autoexcludere din diverse activități sociale, lipsa motivației și a încrederii în sine. </w:t>
      </w:r>
    </w:p>
    <w:p w14:paraId="085D8E2A"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Proiectele selectate au avut ca obiectiv comun înlesnirea participării pe piața muncii a grupurilor vulnerabile, prin creșterea gardului de angajabilitate ca urmare a diverselor activități de pregătire profesională și a sprijinului oferit în vedere identificării unui loc de muncă și a menținerii acestui, dar și adaptarea locurilor de muncă în conformitate cu necesitățile specifice fiecărei categorii (persoane cu dizabilități). </w:t>
      </w:r>
    </w:p>
    <w:p w14:paraId="5727CC50" w14:textId="093773A5"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În cazul proiectul DASM , unul dintre obiective a fost și schimbarea atitudinii grupurilor vulnerabile cu privire la muncă, valorificarea potențialului și recunoașterea abilităților deținute, în cazul persoanelor de etnie romă. </w:t>
      </w:r>
    </w:p>
    <w:p w14:paraId="2CD6093B" w14:textId="05F67DD3" w:rsidR="00F650B9" w:rsidRPr="002248E7"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r w:rsidRPr="00340990">
        <w:rPr>
          <w:rFonts w:ascii="Calibri" w:eastAsia="SimSun" w:hAnsi="Calibri" w:cs="Calibri"/>
          <w:color w:val="3CA1BC"/>
          <w:sz w:val="20"/>
          <w:szCs w:val="20"/>
          <w:lang w:bidi="ne-NP"/>
        </w:rPr>
        <w:t xml:space="preserve"> </w:t>
      </w:r>
      <w:bookmarkStart w:id="126" w:name="_Toc68516176"/>
      <w:r w:rsidRPr="002248E7">
        <w:rPr>
          <w:rFonts w:ascii="Calibri" w:eastAsia="SimSun" w:hAnsi="Calibri" w:cs="Calibri"/>
          <w:color w:val="3CA1BC"/>
          <w:sz w:val="20"/>
          <w:szCs w:val="20"/>
          <w:lang w:bidi="ne-NP"/>
        </w:rPr>
        <w:t>Actori implicați și resurse utilizate</w:t>
      </w:r>
      <w:bookmarkEnd w:id="126"/>
    </w:p>
    <w:p w14:paraId="2A2CF30D"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Actorii</w:t>
      </w:r>
      <w:r w:rsidRPr="002248E7">
        <w:rPr>
          <w:rFonts w:ascii="Calibri" w:hAnsi="Calibri" w:cs="Calibri"/>
          <w:color w:val="000000"/>
          <w:sz w:val="20"/>
          <w:szCs w:val="20"/>
          <w:shd w:val="clear" w:color="auto" w:fill="FFFFFF"/>
        </w:rPr>
        <w:t xml:space="preserve"> implicați în cadrul proiectelor au inclus instituțiile publice din domeniul ocupării și incluziunii sociale a persoanelor deținute, a persoanelor de etnie romă și a persoanelor cu dizabilități.     </w:t>
      </w:r>
    </w:p>
    <w:p w14:paraId="197512AA"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Resursele</w:t>
      </w:r>
      <w:r w:rsidRPr="002248E7">
        <w:rPr>
          <w:rFonts w:ascii="Calibri" w:hAnsi="Calibri" w:cs="Calibri"/>
          <w:color w:val="000000"/>
          <w:sz w:val="20"/>
          <w:szCs w:val="20"/>
          <w:shd w:val="clear" w:color="auto" w:fill="FFFFFF"/>
        </w:rPr>
        <w:t xml:space="preserve"> necesare în implementarea proiectelor au vizat: </w:t>
      </w:r>
    </w:p>
    <w:p w14:paraId="3B59CE89"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Resurse umane</w:t>
      </w:r>
      <w:r w:rsidRPr="002248E7">
        <w:rPr>
          <w:rFonts w:ascii="Calibri" w:hAnsi="Calibri" w:cs="Calibri"/>
          <w:color w:val="000000"/>
          <w:sz w:val="20"/>
          <w:szCs w:val="20"/>
          <w:shd w:val="clear" w:color="auto" w:fill="FFFFFF"/>
        </w:rPr>
        <w:t xml:space="preserve"> implicate în derularea activităților proiectelor. Acestea au inclus o echipă extinsă de personal cu atribuții în managementul proiectului, din partea fiecărui partener, dar și o echipa extinsă de voluntari, experți, specialiști și asistenți sociali, responsabili de activitățile de asistență, consiliere și orientare profesională, formarea profesională, etc.. </w:t>
      </w:r>
    </w:p>
    <w:p w14:paraId="7F55423F"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 xml:space="preserve">Resurse financiare </w:t>
      </w:r>
      <w:r w:rsidRPr="002248E7">
        <w:rPr>
          <w:rFonts w:ascii="Calibri" w:hAnsi="Calibri" w:cs="Calibri"/>
          <w:color w:val="000000"/>
          <w:sz w:val="20"/>
          <w:szCs w:val="20"/>
          <w:shd w:val="clear" w:color="auto" w:fill="FFFFFF"/>
        </w:rPr>
        <w:t>utilizate în implementarea proiectelor au fost:</w:t>
      </w:r>
    </w:p>
    <w:p w14:paraId="04DB5AFC" w14:textId="77777777" w:rsidR="00F650B9" w:rsidRPr="002248E7" w:rsidRDefault="00F650B9" w:rsidP="00DF25F0">
      <w:pPr>
        <w:snapToGrid w:val="0"/>
        <w:spacing w:after="120"/>
        <w:jc w:val="both"/>
        <w:rPr>
          <w:rFonts w:ascii="Calibri" w:hAnsi="Calibri" w:cs="Calibri"/>
          <w:b/>
          <w:color w:val="000000"/>
          <w:sz w:val="20"/>
          <w:szCs w:val="20"/>
          <w:shd w:val="clear" w:color="auto" w:fill="FFFFFF"/>
        </w:rPr>
      </w:pPr>
      <w:r w:rsidRPr="002248E7">
        <w:rPr>
          <w:rFonts w:ascii="Calibri" w:hAnsi="Calibri" w:cs="Calibri"/>
          <w:b/>
          <w:color w:val="000000"/>
          <w:sz w:val="20"/>
          <w:szCs w:val="20"/>
          <w:shd w:val="clear" w:color="auto" w:fill="FFFFFF"/>
        </w:rPr>
        <w:t xml:space="preserve">Proiect CIPS: </w:t>
      </w:r>
    </w:p>
    <w:p w14:paraId="6E3E1ED4" w14:textId="3B292851"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Fonduri nerambursabile UE: 15.697.034,00 lei </w:t>
      </w:r>
    </w:p>
    <w:p w14:paraId="6031AE7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Contribuție națională: 0,00 lei </w:t>
      </w:r>
    </w:p>
    <w:p w14:paraId="6CFDEF9A"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Contribuție beneficiar: 1.476.963,00 lei </w:t>
      </w:r>
    </w:p>
    <w:p w14:paraId="64DDDCE1" w14:textId="77777777" w:rsidR="00F650B9" w:rsidRPr="002248E7" w:rsidRDefault="00F650B9" w:rsidP="007C3E03">
      <w:pPr>
        <w:numPr>
          <w:ilvl w:val="0"/>
          <w:numId w:val="18"/>
        </w:numPr>
        <w:spacing w:after="60"/>
        <w:ind w:left="714" w:hanging="357"/>
        <w:jc w:val="both"/>
        <w:rPr>
          <w:rFonts w:ascii="Calibri" w:hAnsi="Calibri" w:cs="Calibri"/>
          <w:b/>
          <w:color w:val="000000" w:themeColor="text1"/>
          <w:sz w:val="20"/>
          <w:szCs w:val="20"/>
        </w:rPr>
      </w:pPr>
      <w:r w:rsidRPr="002248E7">
        <w:rPr>
          <w:rFonts w:ascii="Calibri" w:hAnsi="Calibri" w:cs="Calibri"/>
          <w:b/>
          <w:color w:val="000000" w:themeColor="text1"/>
          <w:sz w:val="20"/>
          <w:szCs w:val="20"/>
        </w:rPr>
        <w:t xml:space="preserve">Buget total: 18.254.965,00 lei </w:t>
      </w:r>
    </w:p>
    <w:p w14:paraId="2E6FA058" w14:textId="77777777" w:rsidR="00F650B9" w:rsidRPr="002248E7" w:rsidRDefault="00F650B9" w:rsidP="00DF25F0">
      <w:pPr>
        <w:snapToGrid w:val="0"/>
        <w:spacing w:after="120"/>
        <w:jc w:val="both"/>
        <w:rPr>
          <w:rFonts w:ascii="Calibri" w:hAnsi="Calibri" w:cs="Calibri"/>
          <w:b/>
          <w:color w:val="000000"/>
          <w:sz w:val="20"/>
          <w:szCs w:val="20"/>
          <w:shd w:val="clear" w:color="auto" w:fill="FFFFFF"/>
        </w:rPr>
      </w:pPr>
      <w:r w:rsidRPr="002248E7">
        <w:rPr>
          <w:rFonts w:ascii="Calibri" w:hAnsi="Calibri" w:cs="Calibri"/>
          <w:b/>
          <w:color w:val="000000"/>
          <w:sz w:val="20"/>
          <w:szCs w:val="20"/>
          <w:shd w:val="clear" w:color="auto" w:fill="FFFFFF"/>
        </w:rPr>
        <w:t xml:space="preserve">Proiect </w:t>
      </w:r>
      <w:r w:rsidRPr="002248E7">
        <w:rPr>
          <w:rFonts w:ascii="Calibri" w:hAnsi="Calibri" w:cs="Calibri"/>
          <w:b/>
          <w:color w:val="000000" w:themeColor="text1"/>
          <w:sz w:val="20"/>
          <w:szCs w:val="20"/>
        </w:rPr>
        <w:t>DASM</w:t>
      </w:r>
      <w:r w:rsidRPr="002248E7">
        <w:rPr>
          <w:rFonts w:ascii="Calibri" w:hAnsi="Calibri" w:cs="Calibri"/>
          <w:b/>
          <w:color w:val="000000"/>
          <w:sz w:val="20"/>
          <w:szCs w:val="20"/>
          <w:shd w:val="clear" w:color="auto" w:fill="FFFFFF"/>
        </w:rPr>
        <w:t xml:space="preserve">:  </w:t>
      </w:r>
    </w:p>
    <w:p w14:paraId="0B672C6F" w14:textId="570A248D"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Fonduri nerambursabile UE: 13.455.513,00 lei </w:t>
      </w:r>
    </w:p>
    <w:p w14:paraId="10205759"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Contribuție națională: 1.266.056,00 lei </w:t>
      </w:r>
    </w:p>
    <w:p w14:paraId="43C3AD93"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Contribuție beneficiar: 300.440,00 lei </w:t>
      </w:r>
    </w:p>
    <w:p w14:paraId="44E6BBBD" w14:textId="77777777" w:rsidR="00F650B9" w:rsidRPr="002248E7" w:rsidRDefault="00F650B9" w:rsidP="007C3E03">
      <w:pPr>
        <w:numPr>
          <w:ilvl w:val="0"/>
          <w:numId w:val="18"/>
        </w:numPr>
        <w:spacing w:after="60"/>
        <w:ind w:left="714" w:hanging="357"/>
        <w:jc w:val="both"/>
        <w:rPr>
          <w:rFonts w:ascii="Calibri" w:hAnsi="Calibri" w:cs="Calibri"/>
          <w:b/>
          <w:color w:val="000000" w:themeColor="text1"/>
          <w:sz w:val="20"/>
          <w:szCs w:val="20"/>
        </w:rPr>
      </w:pPr>
      <w:r w:rsidRPr="002248E7">
        <w:rPr>
          <w:rFonts w:ascii="Calibri" w:hAnsi="Calibri" w:cs="Calibri"/>
          <w:b/>
          <w:color w:val="000000" w:themeColor="text1"/>
          <w:sz w:val="20"/>
          <w:szCs w:val="20"/>
        </w:rPr>
        <w:t xml:space="preserve">Buget total: 17.805.712,00 lei </w:t>
      </w:r>
    </w:p>
    <w:p w14:paraId="62BD2B9B" w14:textId="77777777" w:rsidR="00F650B9" w:rsidRPr="002248E7" w:rsidRDefault="00F650B9" w:rsidP="00DF25F0">
      <w:pPr>
        <w:snapToGrid w:val="0"/>
        <w:spacing w:after="120"/>
        <w:jc w:val="both"/>
        <w:rPr>
          <w:rFonts w:ascii="Calibri" w:hAnsi="Calibri" w:cs="Calibri"/>
          <w:color w:val="000000"/>
          <w:sz w:val="20"/>
          <w:szCs w:val="20"/>
          <w:shd w:val="clear" w:color="auto" w:fill="FFFFFF"/>
        </w:rPr>
      </w:pPr>
      <w:r w:rsidRPr="002248E7">
        <w:rPr>
          <w:rFonts w:ascii="Calibri" w:hAnsi="Calibri" w:cs="Calibri"/>
          <w:b/>
          <w:color w:val="000000"/>
          <w:sz w:val="20"/>
          <w:szCs w:val="20"/>
          <w:shd w:val="clear" w:color="auto" w:fill="FFFFFF"/>
        </w:rPr>
        <w:t xml:space="preserve">Resurse materiale </w:t>
      </w:r>
      <w:r w:rsidRPr="002248E7">
        <w:rPr>
          <w:rFonts w:ascii="Calibri" w:hAnsi="Calibri" w:cs="Calibri"/>
          <w:color w:val="000000"/>
          <w:sz w:val="20"/>
          <w:szCs w:val="20"/>
          <w:shd w:val="clear" w:color="auto" w:fill="FFFFFF"/>
        </w:rPr>
        <w:t xml:space="preserve">au constat în birouri și mobilier de birou, calculatoare și dispozitive hardware periferice, telefon, fax, aplicații informatice, clădiri - săli de curs sau pentru activitatea de consiliere și orientare și după caz autovehicule, etc. </w:t>
      </w:r>
    </w:p>
    <w:p w14:paraId="0E3ED35F" w14:textId="7DB90133" w:rsidR="00F650B9" w:rsidRPr="00340990"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27" w:name="_Toc68516177"/>
      <w:r w:rsidRPr="00340990">
        <w:rPr>
          <w:rFonts w:ascii="Calibri" w:eastAsia="SimSun" w:hAnsi="Calibri" w:cs="Calibri"/>
          <w:color w:val="3CA1BC"/>
          <w:sz w:val="20"/>
          <w:szCs w:val="20"/>
          <w:lang w:bidi="ne-NP"/>
        </w:rPr>
        <w:t>Mecanisme de implementare</w:t>
      </w:r>
      <w:bookmarkEnd w:id="127"/>
      <w:r w:rsidRPr="00340990">
        <w:rPr>
          <w:rFonts w:ascii="Calibri" w:eastAsia="SimSun" w:hAnsi="Calibri" w:cs="Calibri"/>
          <w:color w:val="3CA1BC"/>
          <w:sz w:val="20"/>
          <w:szCs w:val="20"/>
          <w:lang w:bidi="ne-NP"/>
        </w:rPr>
        <w:t xml:space="preserve"> </w:t>
      </w:r>
    </w:p>
    <w:p w14:paraId="1B3F92DE" w14:textId="77777777" w:rsidR="00F650B9" w:rsidRPr="002248E7" w:rsidRDefault="00F650B9" w:rsidP="00DF25F0">
      <w:pPr>
        <w:snapToGrid w:val="0"/>
        <w:spacing w:after="120"/>
        <w:jc w:val="both"/>
        <w:rPr>
          <w:rFonts w:ascii="Calibri" w:eastAsiaTheme="minorHAnsi" w:hAnsi="Calibri" w:cs="Calibri"/>
          <w:sz w:val="20"/>
          <w:szCs w:val="20"/>
          <w:shd w:val="clear" w:color="auto" w:fill="FFFFFF"/>
          <w:lang w:eastAsia="en-US"/>
        </w:rPr>
      </w:pPr>
      <w:r w:rsidRPr="002248E7">
        <w:rPr>
          <w:rFonts w:ascii="Calibri" w:eastAsiaTheme="minorHAnsi" w:hAnsi="Calibri" w:cs="Calibri"/>
          <w:sz w:val="20"/>
          <w:szCs w:val="20"/>
          <w:shd w:val="clear" w:color="auto" w:fill="FFFFFF"/>
          <w:lang w:eastAsia="en-US"/>
        </w:rPr>
        <w:t xml:space="preserve">Derularea proiectelor în condiții optime s-a datorat expertizei și experienței deținute de către partenerii proiectelor în desfășurarea activităților concepute pentru persoanele vulnerabile. </w:t>
      </w:r>
    </w:p>
    <w:p w14:paraId="70F220B1" w14:textId="77777777" w:rsidR="00F650B9" w:rsidRPr="002248E7" w:rsidRDefault="00F650B9" w:rsidP="00DF25F0">
      <w:pPr>
        <w:snapToGrid w:val="0"/>
        <w:spacing w:after="120"/>
        <w:jc w:val="both"/>
        <w:rPr>
          <w:rFonts w:ascii="Calibri" w:eastAsiaTheme="minorHAnsi" w:hAnsi="Calibri" w:cs="Calibri"/>
          <w:sz w:val="20"/>
          <w:szCs w:val="20"/>
          <w:shd w:val="clear" w:color="auto" w:fill="FFFFFF"/>
          <w:lang w:eastAsia="en-US"/>
        </w:rPr>
      </w:pPr>
      <w:r w:rsidRPr="002248E7">
        <w:rPr>
          <w:rFonts w:ascii="Calibri" w:eastAsiaTheme="minorHAnsi" w:hAnsi="Calibri" w:cs="Calibri"/>
          <w:sz w:val="20"/>
          <w:szCs w:val="20"/>
          <w:shd w:val="clear" w:color="auto" w:fill="FFFFFF"/>
          <w:lang w:eastAsia="en-US"/>
        </w:rPr>
        <w:t xml:space="preserve">Totuși, accentul pus asupra derulării cursurilor de calificare în vaste domenii, a condus la situații în care evaluarea corectă a necesităților de pe piața muncii să nu fie asigurată sau la situații în care să nu fie analizată măsura în care cursurile era potrivite nevoilor, abilităților sau așteptărilor grupurilor țintă. Astfel, peroanele vulnerabile au fost calificate, însă ocuparea ulterioară a acestora nu s-a realizat. </w:t>
      </w:r>
    </w:p>
    <w:p w14:paraId="13DD2289" w14:textId="77777777" w:rsidR="00F650B9" w:rsidRPr="002248E7" w:rsidRDefault="00F650B9" w:rsidP="00DF25F0">
      <w:pPr>
        <w:snapToGrid w:val="0"/>
        <w:spacing w:after="120"/>
        <w:jc w:val="both"/>
        <w:rPr>
          <w:rFonts w:ascii="Calibri" w:eastAsiaTheme="minorHAnsi" w:hAnsi="Calibri" w:cs="Calibri"/>
          <w:sz w:val="20"/>
          <w:szCs w:val="20"/>
          <w:shd w:val="clear" w:color="auto" w:fill="FFFFFF"/>
          <w:lang w:eastAsia="en-US"/>
        </w:rPr>
      </w:pPr>
      <w:r w:rsidRPr="002248E7">
        <w:rPr>
          <w:rFonts w:ascii="Calibri" w:eastAsiaTheme="minorHAnsi" w:hAnsi="Calibri" w:cs="Calibri"/>
          <w:sz w:val="20"/>
          <w:szCs w:val="20"/>
          <w:shd w:val="clear" w:color="auto" w:fill="FFFFFF"/>
          <w:lang w:eastAsia="en-US"/>
        </w:rPr>
        <w:t xml:space="preserve">Ca și în cazul altor proiecte ce au făcut obiectul unui studiu de caz, birocrația a dus la supra încărcarea beneficiarilor de finanțare, solicitând timp suplimentar în derularea activităților prevăzute. </w:t>
      </w:r>
    </w:p>
    <w:p w14:paraId="25829B8B" w14:textId="04920DD1" w:rsidR="00F650B9" w:rsidRPr="00340990"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28" w:name="_Toc68516178"/>
      <w:r w:rsidRPr="00340990">
        <w:rPr>
          <w:rFonts w:ascii="Calibri" w:eastAsia="SimSun" w:hAnsi="Calibri" w:cs="Calibri"/>
          <w:color w:val="3CA1BC"/>
          <w:sz w:val="20"/>
          <w:szCs w:val="20"/>
          <w:lang w:bidi="ne-NP"/>
        </w:rPr>
        <w:t>Eficacitate și impact</w:t>
      </w:r>
      <w:bookmarkEnd w:id="128"/>
      <w:r w:rsidRPr="00340990">
        <w:rPr>
          <w:rFonts w:ascii="Calibri" w:eastAsia="SimSun" w:hAnsi="Calibri" w:cs="Calibri"/>
          <w:color w:val="3CA1BC"/>
          <w:sz w:val="20"/>
          <w:szCs w:val="20"/>
          <w:lang w:bidi="ne-NP"/>
        </w:rPr>
        <w:t xml:space="preserve"> </w:t>
      </w:r>
    </w:p>
    <w:p w14:paraId="1E95D8B3" w14:textId="77777777" w:rsidR="00F650B9" w:rsidRPr="002248E7" w:rsidRDefault="00F650B9" w:rsidP="00DF25F0">
      <w:pPr>
        <w:pStyle w:val="ListParagraph"/>
        <w:snapToGrid w:val="0"/>
        <w:spacing w:after="120"/>
        <w:ind w:left="0" w:firstLine="0"/>
        <w:contextualSpacing w:val="0"/>
        <w:jc w:val="both"/>
        <w:rPr>
          <w:rFonts w:ascii="Calibri" w:hAnsi="Calibri" w:cs="Calibri"/>
          <w:color w:val="auto"/>
          <w:sz w:val="20"/>
          <w:szCs w:val="20"/>
          <w:shd w:val="clear" w:color="auto" w:fill="FFFFFF"/>
        </w:rPr>
      </w:pPr>
      <w:r w:rsidRPr="002248E7">
        <w:rPr>
          <w:rFonts w:ascii="Calibri" w:hAnsi="Calibri" w:cs="Calibri"/>
          <w:color w:val="auto"/>
          <w:sz w:val="20"/>
          <w:szCs w:val="20"/>
          <w:shd w:val="clear" w:color="auto" w:fill="FFFFFF"/>
        </w:rPr>
        <w:t>La nivelul logicii de intervenție, obiectivele specifice propuse răspund într-o măsură ridicată nevoilor identificate în rândul grupurilor țintă, iar activitățile planificate și rezultatele așteptate au fost definite coerent și sunt în concordanță cu acestea.</w:t>
      </w:r>
    </w:p>
    <w:p w14:paraId="75A6FD27"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eastAsiaTheme="minorHAnsi" w:hAnsi="Calibri" w:cs="Calibri"/>
          <w:sz w:val="20"/>
          <w:szCs w:val="20"/>
          <w:shd w:val="clear" w:color="auto" w:fill="FFFFFF"/>
          <w:lang w:eastAsia="en-US"/>
        </w:rPr>
        <w:t>Prin activitățile planificate în cadrul proiectelor selectate s-a urmărit facilitarea accesului și încurajarea participării pe piața muncii a persoanelor vulnerabile, pentru ca un număr cât mai mare de persoane beneficiare</w:t>
      </w:r>
      <w:r w:rsidRPr="002248E7">
        <w:rPr>
          <w:rFonts w:ascii="Calibri" w:hAnsi="Calibri" w:cs="Calibri"/>
          <w:sz w:val="20"/>
          <w:szCs w:val="20"/>
          <w:shd w:val="clear" w:color="auto" w:fill="FFFFFF"/>
        </w:rPr>
        <w:t xml:space="preserve"> ale intervențiilor să fie capabile de a identifica un loc de muncă și a fi angrenate în activități profesionale recunoscute legal.  </w:t>
      </w:r>
    </w:p>
    <w:p w14:paraId="224AAEDD"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În acest sens au fost propuse abordări integrate în concordanță cu nevoile particulare ale acestor grupurilor țintă: </w:t>
      </w:r>
    </w:p>
    <w:p w14:paraId="26232B21"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Informarea, consilierea și medierea profesională (evaluare ofertelor de pe piața muncii și orientarea persoanelor vulnerabile în funcție de potențialul acestora). </w:t>
      </w:r>
    </w:p>
    <w:p w14:paraId="2E3A5879"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Organizarea cursurilor de formare profesională, pentru calificarea persoanelor;</w:t>
      </w:r>
    </w:p>
    <w:p w14:paraId="0F60D86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Înființarea Centrelor de Incluziune Socială (incluzând formarea profesională a personalului), și sprijinirea prin activitățile derulate în cadrul acestora a persoanelor vulnerabile; </w:t>
      </w:r>
    </w:p>
    <w:p w14:paraId="11599A1E"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Derularea de campanii în rândul persoanelor vulnerabile pentru prevenirea disfuncțiilor sociale precum consumul de droguri, alcool, comiterea de infracționalități (proiectul CIPS). </w:t>
      </w:r>
    </w:p>
    <w:p w14:paraId="357A301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Formarea profesională a personalului din sistemul de incluziune socială. </w:t>
      </w:r>
    </w:p>
    <w:p w14:paraId="2B92B460"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Proiectele și-au propus și realizarea de studii în domeniu (privind nevoile, atitudinea față de muncă a grupului țintă, barierele care restricționează accesul pe piața muncii a acestora, nevoile de formare profesională, percepția managerilor față de accesul pe piața muncii și păstrarea locurilor de muncă de către persoanele vulnerabile), pentru o mai bună înțelegere a ceea ce presupune inserția pe piața muncii a persoanelor vulnerabile (proiectul DASM).</w:t>
      </w:r>
    </w:p>
    <w:p w14:paraId="361E8331"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Proiectele avea în vedere și crearea de rețele de susținere a procesului de inserție socială a persoanelor vulnerabile prin implicarea actorilor relevanți în domeniu: angajatori, patronate, organizații sindicale, ONG-uri, a autorităților responsabile în domeniu, etc. vizând obținerea celor mai bune rezultate menite să asigure reușita reintegrării în comunitate și pe piața muncii a acestor persoane.</w:t>
      </w:r>
    </w:p>
    <w:p w14:paraId="4B9BD11B"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Măsurile POSDRU au fost binevenite, fiind o reală oportunitate la acel moment, iar pentru o unele persoane a fost asemenea unui rampe de pornire pentru dezvoltarea profesională.  În ceea ce privește angrenarea pe piața muncii, unele persoane s-au angajat ca urmare a POSDRU și au profesat în domeniul în care au fost calificați, dar o mare parte din participanții la cursuri au emigrat și activează în alte domenii, în străinătate. </w:t>
      </w:r>
    </w:p>
    <w:p w14:paraId="33B1DEA3"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Pentru </w:t>
      </w:r>
      <w:r w:rsidRPr="002248E7">
        <w:rPr>
          <w:rFonts w:ascii="Calibri" w:eastAsiaTheme="minorHAnsi" w:hAnsi="Calibri" w:cs="Calibri"/>
          <w:b/>
          <w:sz w:val="20"/>
          <w:szCs w:val="20"/>
          <w:shd w:val="clear" w:color="auto" w:fill="FFFFFF"/>
          <w:lang w:eastAsia="en-US"/>
        </w:rPr>
        <w:t>asigurarea bunăstării persoanelor vulnerabile</w:t>
      </w:r>
      <w:r w:rsidRPr="002248E7">
        <w:rPr>
          <w:rFonts w:ascii="Calibri" w:eastAsiaTheme="minorHAnsi" w:hAnsi="Calibri" w:cs="Calibri"/>
          <w:sz w:val="20"/>
          <w:szCs w:val="20"/>
          <w:shd w:val="clear" w:color="auto" w:fill="FFFFFF"/>
          <w:lang w:eastAsia="en-US"/>
        </w:rPr>
        <w:t xml:space="preserve"> </w:t>
      </w:r>
      <w:r w:rsidRPr="002248E7">
        <w:rPr>
          <w:rFonts w:ascii="Calibri" w:hAnsi="Calibri" w:cs="Calibri"/>
          <w:sz w:val="20"/>
          <w:szCs w:val="20"/>
          <w:shd w:val="clear" w:color="auto" w:fill="FFFFFF"/>
        </w:rPr>
        <w:t xml:space="preserve">ar fi fost extrem de util încurajarea intervențiilor care vizează și dezvoltarea personală a persoanelor vulnerabile, îmbunătățirea stimei de sine, creșterea interesului față de modul în care arată, schimbarea mentalităților, stimularea interesului față de diversele acțiuni derulate pentru îmbunătățirea situației proprii (pentru succesul oricărei intervenții interesul trebuie să fie manifestat de beneficiarul final), prin consiliere psihologică. </w:t>
      </w:r>
    </w:p>
    <w:p w14:paraId="49B6E749"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Intervențiile de facilitare a accesului pe piața muncii trebuie corelate cu cele de tipul a doua șansă, având în vedere nivel redus al școlarizării în rândul persoanelor vulnerabile, calificarea fiind ultima etapă de urmat. În cazul persoanelor cu dizabilități se menține și nevoia de accesibilizare a spațiilor publice și de adaptare a mijloacelor de transport, dar mai ales adaptarea locurilor de muncă, aspecte asupra cărora POSDRU a avut o influență redusă. </w:t>
      </w:r>
    </w:p>
    <w:p w14:paraId="08D3ADB8" w14:textId="77777777" w:rsidR="00F650B9" w:rsidRPr="002248E7" w:rsidRDefault="00F650B9" w:rsidP="00DF25F0">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Sunt necesare abordări integrate, prin colaborarea tuturor serviciilor sociale (inclusiv acțiunile de asigurare a nevoilor de bază), însă pentru reușita unei intervenții inițial trebuie identificați factorii care au stat la baza vulnerabilității și aplicarea de intervenții particularizate, pentru ca persoanele în cauză să depășească situația vulnerabilă. Prin POSDRU, persoanele vulnerabile au fost implicate în mare parte, în cadrul acelorași tipuri de intervenții, cu toate că prezentau nevoi specifice, ceea ce nu a dus la o îmbunătățire a situației critice în care acestea se aflau.  În acest sens, sunt necesare strategii bine puse la punct, pe o perioadă mai îndelungată și implicarea autorităților locale, regionale și centrale cu atribuții în domeniul incluziunii sociale. </w:t>
      </w:r>
    </w:p>
    <w:p w14:paraId="3BBC2949" w14:textId="77777777" w:rsidR="00F650B9" w:rsidRPr="002248E7" w:rsidRDefault="00F650B9" w:rsidP="00DF25F0">
      <w:pPr>
        <w:spacing w:after="120"/>
        <w:jc w:val="both"/>
        <w:rPr>
          <w:rFonts w:ascii="Calibri" w:eastAsiaTheme="minorHAnsi" w:hAnsi="Calibri" w:cs="Calibri"/>
          <w:b/>
          <w:sz w:val="20"/>
          <w:szCs w:val="20"/>
          <w:shd w:val="clear" w:color="auto" w:fill="FFFFFF"/>
          <w:lang w:eastAsia="en-US"/>
        </w:rPr>
      </w:pPr>
      <w:r w:rsidRPr="002248E7">
        <w:rPr>
          <w:rFonts w:ascii="Calibri" w:eastAsiaTheme="minorHAnsi" w:hAnsi="Calibri" w:cs="Calibri"/>
          <w:b/>
          <w:sz w:val="20"/>
          <w:szCs w:val="20"/>
          <w:shd w:val="clear" w:color="auto" w:fill="FFFFFF"/>
          <w:lang w:eastAsia="en-US"/>
        </w:rPr>
        <w:t xml:space="preserve">Nivelul de îndeplinirea a indicatorilor  </w:t>
      </w:r>
    </w:p>
    <w:p w14:paraId="03EF4A3D" w14:textId="1ED40CC1" w:rsidR="00F650B9" w:rsidRPr="002248E7" w:rsidRDefault="00F650B9" w:rsidP="00621487">
      <w:pPr>
        <w:spacing w:after="120"/>
        <w:rPr>
          <w:rFonts w:ascii="Calibri" w:hAnsi="Calibri" w:cs="Calibri"/>
          <w:sz w:val="20"/>
          <w:szCs w:val="20"/>
          <w:lang w:eastAsia="en-US"/>
        </w:rPr>
      </w:pPr>
      <w:r w:rsidRPr="002248E7">
        <w:rPr>
          <w:rFonts w:ascii="Calibri" w:hAnsi="Calibri" w:cs="Calibri"/>
          <w:sz w:val="20"/>
          <w:szCs w:val="20"/>
          <w:lang w:eastAsia="en-US"/>
        </w:rPr>
        <w:t>Gradul de realizare</w:t>
      </w:r>
      <w:r w:rsidRPr="002248E7">
        <w:rPr>
          <w:rStyle w:val="FootnoteReference"/>
          <w:rFonts w:ascii="Calibri" w:hAnsi="Calibri" w:cs="Calibri"/>
          <w:sz w:val="20"/>
          <w:szCs w:val="20"/>
          <w:lang w:eastAsia="en-US"/>
        </w:rPr>
        <w:footnoteReference w:id="16"/>
      </w:r>
      <w:r w:rsidRPr="002248E7">
        <w:rPr>
          <w:rFonts w:ascii="Calibri" w:hAnsi="Calibri" w:cs="Calibri"/>
          <w:sz w:val="20"/>
          <w:szCs w:val="20"/>
          <w:lang w:eastAsia="en-US"/>
        </w:rPr>
        <w:t xml:space="preserve"> al indicatorilor asumați în cadrul</w:t>
      </w:r>
      <w:r w:rsidRPr="002248E7">
        <w:rPr>
          <w:rFonts w:ascii="Calibri" w:hAnsi="Calibri" w:cs="Calibri"/>
          <w:b/>
          <w:sz w:val="20"/>
          <w:szCs w:val="20"/>
          <w:lang w:eastAsia="en-US"/>
        </w:rPr>
        <w:t xml:space="preserve"> proiectului CIPS </w:t>
      </w:r>
      <w:r w:rsidRPr="002248E7">
        <w:rPr>
          <w:rFonts w:ascii="Calibri" w:hAnsi="Calibri" w:cs="Calibri"/>
          <w:sz w:val="20"/>
          <w:szCs w:val="20"/>
          <w:lang w:eastAsia="en-US"/>
        </w:rPr>
        <w:t xml:space="preserve">se regăsește în tabelul de mai jos. </w:t>
      </w:r>
    </w:p>
    <w:tbl>
      <w:tblPr>
        <w:tblStyle w:val="GridTable4-Accent1"/>
        <w:tblW w:w="9356" w:type="dxa"/>
        <w:jc w:val="center"/>
        <w:tblLook w:val="04A0" w:firstRow="1" w:lastRow="0" w:firstColumn="1" w:lastColumn="0" w:noHBand="0" w:noVBand="1"/>
      </w:tblPr>
      <w:tblGrid>
        <w:gridCol w:w="6073"/>
        <w:gridCol w:w="1274"/>
        <w:gridCol w:w="809"/>
        <w:gridCol w:w="1200"/>
      </w:tblGrid>
      <w:tr w:rsidR="00DF25F0" w:rsidRPr="0055141A" w14:paraId="7A567364" w14:textId="77777777" w:rsidTr="007B1BC3">
        <w:trPr>
          <w:cnfStyle w:val="100000000000" w:firstRow="1" w:lastRow="0" w:firstColumn="0" w:lastColumn="0" w:oddVBand="0" w:evenVBand="0" w:oddHBand="0"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4EA63CDC" w14:textId="07C2DAA6" w:rsidR="00DF25F0" w:rsidRPr="0055141A" w:rsidRDefault="00DF25F0" w:rsidP="003359DA">
            <w:pPr>
              <w:spacing w:after="60" w:line="259" w:lineRule="auto"/>
              <w:jc w:val="center"/>
              <w:rPr>
                <w:rFonts w:ascii="Calibri" w:hAnsi="Calibri" w:cs="Calibri"/>
                <w:sz w:val="18"/>
                <w:szCs w:val="18"/>
              </w:rPr>
            </w:pPr>
            <w:r w:rsidRPr="0055141A">
              <w:rPr>
                <w:rFonts w:ascii="Calibri" w:hAnsi="Calibri" w:cs="Calibri"/>
                <w:sz w:val="18"/>
                <w:szCs w:val="18"/>
              </w:rPr>
              <w:t>Indicatori de output</w:t>
            </w:r>
          </w:p>
        </w:tc>
        <w:tc>
          <w:tcPr>
            <w:tcW w:w="1274" w:type="dxa"/>
            <w:vAlign w:val="center"/>
          </w:tcPr>
          <w:p w14:paraId="5A79A314" w14:textId="594AC840" w:rsidR="00DF25F0" w:rsidRPr="0055141A" w:rsidRDefault="00DF25F0" w:rsidP="003359D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Planificat</w:t>
            </w:r>
          </w:p>
        </w:tc>
        <w:tc>
          <w:tcPr>
            <w:tcW w:w="809" w:type="dxa"/>
            <w:vAlign w:val="center"/>
          </w:tcPr>
          <w:p w14:paraId="07722A55" w14:textId="24F13710" w:rsidR="00DF25F0" w:rsidRPr="0055141A" w:rsidRDefault="00DF25F0" w:rsidP="003359D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Realizat</w:t>
            </w:r>
          </w:p>
        </w:tc>
        <w:tc>
          <w:tcPr>
            <w:tcW w:w="1200" w:type="dxa"/>
            <w:vAlign w:val="center"/>
          </w:tcPr>
          <w:p w14:paraId="41CEC037" w14:textId="3A314837" w:rsidR="00DF25F0" w:rsidRPr="0055141A" w:rsidRDefault="00DF25F0" w:rsidP="003359D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Grad de realizare</w:t>
            </w:r>
          </w:p>
        </w:tc>
      </w:tr>
      <w:tr w:rsidR="00DF25F0" w:rsidRPr="0055141A" w14:paraId="3754DB40"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4B794646" w14:textId="4D6BEAF5"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274" w:type="dxa"/>
            <w:vAlign w:val="center"/>
          </w:tcPr>
          <w:p w14:paraId="0689D6CE" w14:textId="4021A87F" w:rsidR="00DF25F0" w:rsidRPr="0055141A" w:rsidRDefault="00DF25F0" w:rsidP="00EC0D5E">
            <w:pPr>
              <w:spacing w:after="60" w:line="259" w:lineRule="auto"/>
              <w:ind w:left="348" w:hanging="348"/>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300</w:t>
            </w:r>
          </w:p>
        </w:tc>
        <w:tc>
          <w:tcPr>
            <w:tcW w:w="809" w:type="dxa"/>
            <w:vAlign w:val="center"/>
          </w:tcPr>
          <w:p w14:paraId="71025B79" w14:textId="6649F4C3"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331</w:t>
            </w:r>
          </w:p>
        </w:tc>
        <w:tc>
          <w:tcPr>
            <w:tcW w:w="1200" w:type="dxa"/>
            <w:vAlign w:val="center"/>
          </w:tcPr>
          <w:p w14:paraId="027C2B78" w14:textId="3E3FDADF"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110,33%</w:t>
            </w:r>
          </w:p>
        </w:tc>
      </w:tr>
      <w:tr w:rsidR="00DF25F0" w:rsidRPr="0055141A" w14:paraId="1C698E66"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4F2DB102" w14:textId="18889C20"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persoane de etnie romă</w:t>
            </w:r>
          </w:p>
        </w:tc>
        <w:tc>
          <w:tcPr>
            <w:tcW w:w="1274" w:type="dxa"/>
            <w:vAlign w:val="center"/>
          </w:tcPr>
          <w:p w14:paraId="26EC888C" w14:textId="4BDA2C86"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60</w:t>
            </w:r>
          </w:p>
        </w:tc>
        <w:tc>
          <w:tcPr>
            <w:tcW w:w="809" w:type="dxa"/>
            <w:vAlign w:val="center"/>
          </w:tcPr>
          <w:p w14:paraId="5B3F2F23" w14:textId="0BEAF3AA"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65</w:t>
            </w:r>
          </w:p>
        </w:tc>
        <w:tc>
          <w:tcPr>
            <w:tcW w:w="1200" w:type="dxa"/>
            <w:vAlign w:val="center"/>
          </w:tcPr>
          <w:p w14:paraId="2200281C" w14:textId="4F927236" w:rsidR="00DF25F0" w:rsidRPr="00EC0D5E"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108,33%</w:t>
            </w:r>
          </w:p>
        </w:tc>
      </w:tr>
      <w:tr w:rsidR="00DF25F0" w:rsidRPr="0055141A" w14:paraId="255C0075"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278CDDF0" w14:textId="558A5B39"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tineri care părăsesc sistemul de stat de protecție a copilului</w:t>
            </w:r>
          </w:p>
        </w:tc>
        <w:tc>
          <w:tcPr>
            <w:tcW w:w="1274" w:type="dxa"/>
            <w:vAlign w:val="center"/>
          </w:tcPr>
          <w:p w14:paraId="622AFD67" w14:textId="37DA87ED"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w:t>
            </w:r>
          </w:p>
        </w:tc>
        <w:tc>
          <w:tcPr>
            <w:tcW w:w="809" w:type="dxa"/>
            <w:vAlign w:val="center"/>
          </w:tcPr>
          <w:p w14:paraId="2648419F" w14:textId="559D705B"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w:t>
            </w:r>
          </w:p>
        </w:tc>
        <w:tc>
          <w:tcPr>
            <w:tcW w:w="1200" w:type="dxa"/>
            <w:vAlign w:val="center"/>
          </w:tcPr>
          <w:p w14:paraId="3D0A2523" w14:textId="13EC240F"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150%</w:t>
            </w:r>
          </w:p>
        </w:tc>
      </w:tr>
      <w:tr w:rsidR="00DF25F0" w:rsidRPr="0055141A" w14:paraId="19D766F3"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6404DDBD" w14:textId="77953989"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Numărul de persoane dependente sprijinite </w:t>
            </w:r>
          </w:p>
        </w:tc>
        <w:tc>
          <w:tcPr>
            <w:tcW w:w="1274" w:type="dxa"/>
            <w:vAlign w:val="center"/>
          </w:tcPr>
          <w:p w14:paraId="29BB7713" w14:textId="32CD44FE"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809" w:type="dxa"/>
            <w:vAlign w:val="center"/>
          </w:tcPr>
          <w:p w14:paraId="17D3DE75" w14:textId="07DC8072"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113</w:t>
            </w:r>
          </w:p>
        </w:tc>
        <w:tc>
          <w:tcPr>
            <w:tcW w:w="1200" w:type="dxa"/>
            <w:vAlign w:val="center"/>
          </w:tcPr>
          <w:p w14:paraId="3609FE14" w14:textId="3138436C" w:rsidR="00DF25F0" w:rsidRPr="003359D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3359DA">
              <w:rPr>
                <w:rFonts w:ascii="Calibri" w:hAnsi="Calibri" w:cs="Calibri"/>
                <w:color w:val="00B050"/>
                <w:sz w:val="18"/>
                <w:szCs w:val="18"/>
              </w:rPr>
              <w:t>113%</w:t>
            </w:r>
          </w:p>
        </w:tc>
      </w:tr>
      <w:tr w:rsidR="00DF25F0" w:rsidRPr="0055141A" w14:paraId="2CADCAE1"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195B0547" w14:textId="224CF66D"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 acces pe piața muncii</w:t>
            </w:r>
          </w:p>
        </w:tc>
        <w:tc>
          <w:tcPr>
            <w:tcW w:w="1274" w:type="dxa"/>
            <w:vAlign w:val="center"/>
          </w:tcPr>
          <w:p w14:paraId="53E644AA" w14:textId="7D968185"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809" w:type="dxa"/>
            <w:vAlign w:val="center"/>
          </w:tcPr>
          <w:p w14:paraId="43E51FB9" w14:textId="11F3C7ED"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w:t>
            </w:r>
          </w:p>
        </w:tc>
        <w:tc>
          <w:tcPr>
            <w:tcW w:w="1200" w:type="dxa"/>
            <w:vAlign w:val="center"/>
          </w:tcPr>
          <w:p w14:paraId="47FEE09C" w14:textId="50498545"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40EAFF" w:themeColor="accent2" w:themeTint="99"/>
                <w:sz w:val="18"/>
                <w:szCs w:val="18"/>
              </w:rPr>
            </w:pPr>
            <w:r w:rsidRPr="0055141A">
              <w:rPr>
                <w:rFonts w:ascii="Calibri" w:hAnsi="Calibri" w:cs="Calibri"/>
                <w:color w:val="FF0000"/>
                <w:sz w:val="18"/>
                <w:szCs w:val="18"/>
              </w:rPr>
              <w:t>0%</w:t>
            </w:r>
          </w:p>
        </w:tc>
      </w:tr>
      <w:tr w:rsidR="00DF25F0" w:rsidRPr="0055141A" w14:paraId="6C142AAF"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6623E2A" w14:textId="5CB65D34"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persoane care au beneficiat de consiliere/orientare – acces pe piața muncii</w:t>
            </w:r>
          </w:p>
        </w:tc>
        <w:tc>
          <w:tcPr>
            <w:tcW w:w="1274" w:type="dxa"/>
            <w:vAlign w:val="center"/>
          </w:tcPr>
          <w:p w14:paraId="01F791C6" w14:textId="5B2287CE"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900</w:t>
            </w:r>
          </w:p>
        </w:tc>
        <w:tc>
          <w:tcPr>
            <w:tcW w:w="809" w:type="dxa"/>
            <w:vAlign w:val="center"/>
          </w:tcPr>
          <w:p w14:paraId="11A01B78" w14:textId="56C0C399"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1171</w:t>
            </w:r>
          </w:p>
        </w:tc>
        <w:tc>
          <w:tcPr>
            <w:tcW w:w="1200" w:type="dxa"/>
            <w:vAlign w:val="center"/>
          </w:tcPr>
          <w:p w14:paraId="464A8976" w14:textId="3C1CB5A6" w:rsidR="00DF25F0" w:rsidRPr="00EC0D5E"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130,11%</w:t>
            </w:r>
          </w:p>
        </w:tc>
      </w:tr>
      <w:tr w:rsidR="00DF25F0" w:rsidRPr="0055141A" w14:paraId="2E6F4D41"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36507CA1" w14:textId="7EF39252"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femei</w:t>
            </w:r>
          </w:p>
        </w:tc>
        <w:tc>
          <w:tcPr>
            <w:tcW w:w="1274" w:type="dxa"/>
            <w:vAlign w:val="center"/>
          </w:tcPr>
          <w:p w14:paraId="48CA037B" w14:textId="61416094"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450</w:t>
            </w:r>
          </w:p>
        </w:tc>
        <w:tc>
          <w:tcPr>
            <w:tcW w:w="809" w:type="dxa"/>
            <w:vAlign w:val="center"/>
          </w:tcPr>
          <w:p w14:paraId="08F45B1B" w14:textId="2422F34C"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1240</w:t>
            </w:r>
          </w:p>
        </w:tc>
        <w:tc>
          <w:tcPr>
            <w:tcW w:w="1200" w:type="dxa"/>
            <w:vAlign w:val="center"/>
          </w:tcPr>
          <w:p w14:paraId="2157D0FC" w14:textId="6BDC62CE"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275,56%</w:t>
            </w:r>
          </w:p>
        </w:tc>
      </w:tr>
      <w:tr w:rsidR="00DF25F0" w:rsidRPr="0055141A" w14:paraId="582CD816"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5152CC87" w14:textId="4B6AAC11"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cu dizabilități</w:t>
            </w:r>
          </w:p>
        </w:tc>
        <w:tc>
          <w:tcPr>
            <w:tcW w:w="1274" w:type="dxa"/>
            <w:vAlign w:val="center"/>
          </w:tcPr>
          <w:p w14:paraId="707D2963" w14:textId="5657ED7A"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809" w:type="dxa"/>
            <w:vAlign w:val="center"/>
          </w:tcPr>
          <w:p w14:paraId="0CA9ACB6" w14:textId="063E5158"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w:t>
            </w:r>
          </w:p>
        </w:tc>
        <w:tc>
          <w:tcPr>
            <w:tcW w:w="1200" w:type="dxa"/>
            <w:vAlign w:val="center"/>
          </w:tcPr>
          <w:p w14:paraId="64536B67" w14:textId="1FC33F4A" w:rsidR="00DF25F0" w:rsidRPr="00EC0D5E"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166,67%</w:t>
            </w:r>
          </w:p>
        </w:tc>
      </w:tr>
      <w:tr w:rsidR="00DF25F0" w:rsidRPr="0055141A" w14:paraId="48F04A5A"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0ECA003" w14:textId="45613DEE"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de etnie roma</w:t>
            </w:r>
          </w:p>
        </w:tc>
        <w:tc>
          <w:tcPr>
            <w:tcW w:w="1274" w:type="dxa"/>
            <w:vAlign w:val="center"/>
          </w:tcPr>
          <w:p w14:paraId="10C3455F" w14:textId="3E91A821"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180</w:t>
            </w:r>
          </w:p>
        </w:tc>
        <w:tc>
          <w:tcPr>
            <w:tcW w:w="809" w:type="dxa"/>
            <w:vAlign w:val="center"/>
          </w:tcPr>
          <w:p w14:paraId="2E48FC6B" w14:textId="74EBDD91"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299</w:t>
            </w:r>
          </w:p>
        </w:tc>
        <w:tc>
          <w:tcPr>
            <w:tcW w:w="1200" w:type="dxa"/>
            <w:vAlign w:val="center"/>
          </w:tcPr>
          <w:p w14:paraId="41086EF9" w14:textId="179FECE1"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166,11%</w:t>
            </w:r>
          </w:p>
        </w:tc>
      </w:tr>
      <w:tr w:rsidR="00DF25F0" w:rsidRPr="0055141A" w14:paraId="751D8D10"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3A356A35" w14:textId="09B98C10"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Număr de locuri de muncă nou create – acces pe piața muncii </w:t>
            </w:r>
          </w:p>
        </w:tc>
        <w:tc>
          <w:tcPr>
            <w:tcW w:w="1274" w:type="dxa"/>
            <w:vAlign w:val="center"/>
          </w:tcPr>
          <w:p w14:paraId="2E383D36" w14:textId="2E3EEEFF"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809" w:type="dxa"/>
            <w:vAlign w:val="center"/>
          </w:tcPr>
          <w:p w14:paraId="3E90FECF" w14:textId="3F63746B"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1200" w:type="dxa"/>
            <w:vAlign w:val="center"/>
          </w:tcPr>
          <w:p w14:paraId="5B8C1BE5" w14:textId="65760728" w:rsidR="00DF25F0" w:rsidRPr="00EC0D5E"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100%</w:t>
            </w:r>
          </w:p>
        </w:tc>
      </w:tr>
      <w:tr w:rsidR="00DF25F0" w:rsidRPr="0055141A" w14:paraId="7FB83B5A"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64246126" w14:textId="59C9F902" w:rsidR="00DF25F0" w:rsidRPr="005F1BE4" w:rsidRDefault="00DF25F0" w:rsidP="002273A5">
            <w:pPr>
              <w:spacing w:after="60" w:line="259" w:lineRule="auto"/>
              <w:jc w:val="both"/>
              <w:rPr>
                <w:rFonts w:ascii="Calibri" w:hAnsi="Calibri" w:cs="Calibri"/>
                <w:color w:val="000000"/>
                <w:sz w:val="18"/>
                <w:szCs w:val="18"/>
              </w:rPr>
            </w:pPr>
            <w:r w:rsidRPr="005F1BE4">
              <w:rPr>
                <w:rFonts w:ascii="Calibri" w:hAnsi="Calibri" w:cs="Calibri"/>
                <w:color w:val="000000"/>
                <w:sz w:val="18"/>
                <w:szCs w:val="18"/>
              </w:rPr>
              <w:t xml:space="preserve">Indicatori adiționali </w:t>
            </w:r>
          </w:p>
        </w:tc>
        <w:tc>
          <w:tcPr>
            <w:tcW w:w="1274" w:type="dxa"/>
            <w:vAlign w:val="center"/>
          </w:tcPr>
          <w:p w14:paraId="62AFC93E" w14:textId="77777777"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809" w:type="dxa"/>
            <w:vAlign w:val="center"/>
          </w:tcPr>
          <w:p w14:paraId="0CC83295" w14:textId="77777777"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00" w:type="dxa"/>
            <w:vAlign w:val="center"/>
          </w:tcPr>
          <w:p w14:paraId="7749368C" w14:textId="77777777"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p>
        </w:tc>
      </w:tr>
      <w:tr w:rsidR="00621487" w:rsidRPr="0055141A" w14:paraId="4B36A620"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AAFD28E" w14:textId="0A900839"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ore consiliere individuală pentru grupurile vulnerabile</w:t>
            </w:r>
          </w:p>
        </w:tc>
        <w:tc>
          <w:tcPr>
            <w:tcW w:w="1274" w:type="dxa"/>
            <w:vAlign w:val="center"/>
          </w:tcPr>
          <w:p w14:paraId="162D3721" w14:textId="52982A14"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900</w:t>
            </w:r>
          </w:p>
        </w:tc>
        <w:tc>
          <w:tcPr>
            <w:tcW w:w="809" w:type="dxa"/>
            <w:vAlign w:val="center"/>
          </w:tcPr>
          <w:p w14:paraId="5FA8A08A" w14:textId="32932406"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1171</w:t>
            </w:r>
          </w:p>
        </w:tc>
        <w:tc>
          <w:tcPr>
            <w:tcW w:w="1200" w:type="dxa"/>
            <w:vAlign w:val="center"/>
          </w:tcPr>
          <w:p w14:paraId="6323A6C5" w14:textId="51D9BD17" w:rsidR="00DF25F0" w:rsidRPr="00EC0D5E"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130,11%</w:t>
            </w:r>
          </w:p>
        </w:tc>
      </w:tr>
      <w:tr w:rsidR="00621487" w:rsidRPr="0055141A" w14:paraId="50B5AB5C"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2A281D79" w14:textId="647BB6CC"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ore  formare profesională pentru grupurile vulnerabile</w:t>
            </w:r>
          </w:p>
        </w:tc>
        <w:tc>
          <w:tcPr>
            <w:tcW w:w="1274" w:type="dxa"/>
            <w:vAlign w:val="center"/>
          </w:tcPr>
          <w:p w14:paraId="5FFF6A6B" w14:textId="792089CC"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5940</w:t>
            </w:r>
          </w:p>
        </w:tc>
        <w:tc>
          <w:tcPr>
            <w:tcW w:w="809" w:type="dxa"/>
            <w:vAlign w:val="center"/>
          </w:tcPr>
          <w:p w14:paraId="64A2854D" w14:textId="70534135"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7800</w:t>
            </w:r>
          </w:p>
        </w:tc>
        <w:tc>
          <w:tcPr>
            <w:tcW w:w="1200" w:type="dxa"/>
            <w:vAlign w:val="center"/>
          </w:tcPr>
          <w:p w14:paraId="49E0D388" w14:textId="44F96FE3"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131,31%</w:t>
            </w:r>
          </w:p>
        </w:tc>
      </w:tr>
      <w:tr w:rsidR="00DF25F0" w:rsidRPr="0055141A" w14:paraId="35A588F9"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A0E0590" w14:textId="2A848569"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Centre de incluziune socio-profesională</w:t>
            </w:r>
          </w:p>
        </w:tc>
        <w:tc>
          <w:tcPr>
            <w:tcW w:w="1274" w:type="dxa"/>
            <w:vAlign w:val="center"/>
          </w:tcPr>
          <w:p w14:paraId="56F81F88" w14:textId="38FED587"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w:t>
            </w:r>
          </w:p>
        </w:tc>
        <w:tc>
          <w:tcPr>
            <w:tcW w:w="809" w:type="dxa"/>
            <w:vAlign w:val="center"/>
          </w:tcPr>
          <w:p w14:paraId="07DE836B" w14:textId="2352615B"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558</w:t>
            </w:r>
          </w:p>
        </w:tc>
        <w:tc>
          <w:tcPr>
            <w:tcW w:w="1200" w:type="dxa"/>
            <w:vAlign w:val="center"/>
          </w:tcPr>
          <w:p w14:paraId="7E645FA2" w14:textId="2A6D9436"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9300%</w:t>
            </w:r>
          </w:p>
        </w:tc>
      </w:tr>
      <w:tr w:rsidR="00621487" w:rsidRPr="0055141A" w14:paraId="4AAA971A"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shd w:val="clear" w:color="auto" w:fill="134753" w:themeFill="accent1"/>
            <w:vAlign w:val="center"/>
          </w:tcPr>
          <w:p w14:paraId="7E4D8203" w14:textId="0D738DED" w:rsidR="00DF25F0" w:rsidRPr="0055141A" w:rsidRDefault="00DF25F0" w:rsidP="003359DA">
            <w:pPr>
              <w:spacing w:after="60" w:line="259" w:lineRule="auto"/>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de  rezultat</w:t>
            </w:r>
          </w:p>
        </w:tc>
        <w:tc>
          <w:tcPr>
            <w:tcW w:w="1274" w:type="dxa"/>
            <w:shd w:val="clear" w:color="auto" w:fill="134753" w:themeFill="accent1"/>
            <w:vAlign w:val="center"/>
          </w:tcPr>
          <w:p w14:paraId="7E81A2F3" w14:textId="25186988" w:rsidR="00DF25F0" w:rsidRPr="0055141A" w:rsidRDefault="00DF25F0" w:rsidP="003359DA">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09" w:type="dxa"/>
            <w:shd w:val="clear" w:color="auto" w:fill="134753" w:themeFill="accent1"/>
            <w:vAlign w:val="center"/>
          </w:tcPr>
          <w:p w14:paraId="4E5539D7" w14:textId="3495553B" w:rsidR="00DF25F0" w:rsidRPr="0055141A" w:rsidRDefault="00DF25F0" w:rsidP="003359DA">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200" w:type="dxa"/>
            <w:shd w:val="clear" w:color="auto" w:fill="134753" w:themeFill="accent1"/>
            <w:vAlign w:val="center"/>
          </w:tcPr>
          <w:p w14:paraId="3698C6CC" w14:textId="0FAC2A8B" w:rsidR="00DF25F0" w:rsidRPr="0055141A" w:rsidRDefault="00DF25F0" w:rsidP="003359DA">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DF25F0" w:rsidRPr="0055141A" w14:paraId="4726C36D"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5F6437E0" w14:textId="35241905"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w:t>
            </w:r>
          </w:p>
        </w:tc>
        <w:tc>
          <w:tcPr>
            <w:tcW w:w="1274" w:type="dxa"/>
            <w:vAlign w:val="center"/>
          </w:tcPr>
          <w:p w14:paraId="22C07FC4" w14:textId="44E0A849"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809" w:type="dxa"/>
            <w:vAlign w:val="center"/>
          </w:tcPr>
          <w:p w14:paraId="4DF2518D" w14:textId="79A4DFB1" w:rsidR="00DF25F0" w:rsidRPr="00EC0D5E"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95,77%</w:t>
            </w:r>
          </w:p>
        </w:tc>
        <w:tc>
          <w:tcPr>
            <w:tcW w:w="1200" w:type="dxa"/>
            <w:vAlign w:val="center"/>
          </w:tcPr>
          <w:p w14:paraId="642F75C6" w14:textId="77777777"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DF25F0" w:rsidRPr="0055141A" w14:paraId="18D6B277"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29FA274" w14:textId="7F893D44"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de etnie romă</w:t>
            </w:r>
          </w:p>
        </w:tc>
        <w:tc>
          <w:tcPr>
            <w:tcW w:w="1274" w:type="dxa"/>
            <w:vAlign w:val="center"/>
          </w:tcPr>
          <w:p w14:paraId="4127F96F" w14:textId="4F006931"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w:t>
            </w:r>
          </w:p>
        </w:tc>
        <w:tc>
          <w:tcPr>
            <w:tcW w:w="809" w:type="dxa"/>
            <w:vAlign w:val="center"/>
          </w:tcPr>
          <w:p w14:paraId="3598E122" w14:textId="5DD050A5" w:rsidR="00DF25F0" w:rsidRPr="00EC0D5E"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EC0D5E">
              <w:rPr>
                <w:rFonts w:ascii="Calibri" w:hAnsi="Calibri" w:cs="Calibri"/>
                <w:color w:val="00B050"/>
                <w:sz w:val="18"/>
                <w:szCs w:val="18"/>
              </w:rPr>
              <w:t>20,82%</w:t>
            </w:r>
          </w:p>
        </w:tc>
        <w:tc>
          <w:tcPr>
            <w:tcW w:w="1200" w:type="dxa"/>
            <w:vAlign w:val="center"/>
          </w:tcPr>
          <w:p w14:paraId="45019C9C" w14:textId="1BB2AD99" w:rsidR="00DF25F0" w:rsidRPr="0055141A" w:rsidRDefault="00DF25F0" w:rsidP="00EC0D5E">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DF25F0" w:rsidRPr="0055141A" w14:paraId="0185A1C2"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7A05C22D" w14:textId="7E9B3589"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tineri care părăsesc sistemul de stat de protecție</w:t>
            </w:r>
          </w:p>
        </w:tc>
        <w:tc>
          <w:tcPr>
            <w:tcW w:w="1274" w:type="dxa"/>
            <w:vAlign w:val="center"/>
          </w:tcPr>
          <w:p w14:paraId="49F73CBF" w14:textId="2361D377"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w:t>
            </w:r>
          </w:p>
        </w:tc>
        <w:tc>
          <w:tcPr>
            <w:tcW w:w="809" w:type="dxa"/>
            <w:vAlign w:val="center"/>
          </w:tcPr>
          <w:p w14:paraId="2CE243BB" w14:textId="7AFA43A2"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55141A">
              <w:rPr>
                <w:rFonts w:ascii="Calibri" w:hAnsi="Calibri" w:cs="Calibri"/>
                <w:color w:val="FF0000"/>
                <w:sz w:val="18"/>
                <w:szCs w:val="18"/>
              </w:rPr>
              <w:t>4,10%</w:t>
            </w:r>
          </w:p>
        </w:tc>
        <w:tc>
          <w:tcPr>
            <w:tcW w:w="1200" w:type="dxa"/>
            <w:vAlign w:val="center"/>
          </w:tcPr>
          <w:p w14:paraId="7F4D1653" w14:textId="6E01A206" w:rsidR="00DF25F0" w:rsidRPr="0055141A" w:rsidRDefault="00DF25F0" w:rsidP="00EC0D5E">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DF25F0" w:rsidRPr="0055141A" w14:paraId="573A0137"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5E264B19" w14:textId="674D7172"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şi-au găsit un loc de muncă (%)</w:t>
            </w:r>
          </w:p>
        </w:tc>
        <w:tc>
          <w:tcPr>
            <w:tcW w:w="1274" w:type="dxa"/>
            <w:vAlign w:val="center"/>
          </w:tcPr>
          <w:p w14:paraId="7E1BE687" w14:textId="210613C8" w:rsidR="00DF25F0" w:rsidRPr="0055141A" w:rsidRDefault="00DF25F0" w:rsidP="003359D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w:t>
            </w:r>
          </w:p>
        </w:tc>
        <w:tc>
          <w:tcPr>
            <w:tcW w:w="809" w:type="dxa"/>
            <w:vAlign w:val="center"/>
          </w:tcPr>
          <w:p w14:paraId="0F67D131" w14:textId="0131B2AE" w:rsidR="00DF25F0" w:rsidRPr="0055141A" w:rsidRDefault="00DF25F0" w:rsidP="003359D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7,17%</w:t>
            </w:r>
          </w:p>
        </w:tc>
        <w:tc>
          <w:tcPr>
            <w:tcW w:w="1200" w:type="dxa"/>
            <w:vAlign w:val="center"/>
          </w:tcPr>
          <w:p w14:paraId="1CD0F9ED" w14:textId="6AA07A93" w:rsidR="00DF25F0" w:rsidRPr="0055141A" w:rsidRDefault="00DF25F0" w:rsidP="003359D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DF25F0" w:rsidRPr="0055141A" w14:paraId="640069AE"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2950D55B" w14:textId="7EE31D6F"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la instruire care au găsit un loc de muncă în termen de 6 luni - acces pe piața muncii</w:t>
            </w:r>
          </w:p>
        </w:tc>
        <w:tc>
          <w:tcPr>
            <w:tcW w:w="1274" w:type="dxa"/>
            <w:vAlign w:val="center"/>
          </w:tcPr>
          <w:p w14:paraId="1D15C254" w14:textId="69ED3ABC" w:rsidR="00DF25F0" w:rsidRPr="0055141A" w:rsidRDefault="00DF25F0" w:rsidP="003359D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w:t>
            </w:r>
          </w:p>
        </w:tc>
        <w:tc>
          <w:tcPr>
            <w:tcW w:w="809" w:type="dxa"/>
            <w:vAlign w:val="center"/>
          </w:tcPr>
          <w:p w14:paraId="66CCC1D1" w14:textId="4CF3319C" w:rsidR="00DF25F0" w:rsidRPr="0055141A" w:rsidRDefault="00DF25F0" w:rsidP="003359D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w:t>
            </w:r>
          </w:p>
        </w:tc>
        <w:tc>
          <w:tcPr>
            <w:tcW w:w="1200" w:type="dxa"/>
            <w:vAlign w:val="center"/>
          </w:tcPr>
          <w:p w14:paraId="58345CB2" w14:textId="28C31C6B" w:rsidR="00DF25F0" w:rsidRPr="0055141A" w:rsidRDefault="00DF25F0" w:rsidP="003359D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20%</w:t>
            </w:r>
          </w:p>
        </w:tc>
      </w:tr>
      <w:tr w:rsidR="00DF25F0" w:rsidRPr="0055141A" w14:paraId="437A521C"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BAB5EE0" w14:textId="46ACE692" w:rsidR="00DF25F0" w:rsidRPr="0055141A" w:rsidRDefault="00DF25F0"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Parteneri transnaționali implicați în proiect - acces pe piața muncii</w:t>
            </w:r>
          </w:p>
        </w:tc>
        <w:tc>
          <w:tcPr>
            <w:tcW w:w="1274" w:type="dxa"/>
            <w:vAlign w:val="center"/>
          </w:tcPr>
          <w:p w14:paraId="4863817B" w14:textId="7216462E" w:rsidR="00DF25F0" w:rsidRPr="0055141A" w:rsidRDefault="00DF25F0" w:rsidP="003359D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09" w:type="dxa"/>
            <w:vAlign w:val="center"/>
          </w:tcPr>
          <w:p w14:paraId="2C6B17D0" w14:textId="5B8F3611" w:rsidR="00DF25F0" w:rsidRPr="0055141A" w:rsidRDefault="00DF25F0" w:rsidP="003359D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200" w:type="dxa"/>
            <w:vAlign w:val="center"/>
          </w:tcPr>
          <w:p w14:paraId="237D4F05" w14:textId="2019FE9F" w:rsidR="00DF25F0" w:rsidRPr="0055141A" w:rsidRDefault="00DF25F0" w:rsidP="003359D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bl>
    <w:p w14:paraId="5C559DC9" w14:textId="77777777" w:rsidR="00621487" w:rsidRPr="0055141A" w:rsidRDefault="00621487" w:rsidP="002273A5">
      <w:pPr>
        <w:spacing w:after="60"/>
        <w:jc w:val="both"/>
        <w:rPr>
          <w:rFonts w:ascii="Calibri" w:hAnsi="Calibri" w:cs="Calibri"/>
          <w:sz w:val="22"/>
          <w:szCs w:val="22"/>
        </w:rPr>
      </w:pPr>
    </w:p>
    <w:p w14:paraId="0DFFC51A" w14:textId="1850518F" w:rsidR="00F650B9" w:rsidRPr="002248E7" w:rsidRDefault="00F650B9" w:rsidP="002273A5">
      <w:pPr>
        <w:spacing w:after="120"/>
        <w:jc w:val="both"/>
        <w:rPr>
          <w:rFonts w:ascii="Calibri" w:hAnsi="Calibri" w:cs="Calibri"/>
          <w:sz w:val="20"/>
          <w:szCs w:val="20"/>
          <w:lang w:eastAsia="en-US"/>
        </w:rPr>
      </w:pPr>
      <w:r w:rsidRPr="002248E7">
        <w:rPr>
          <w:rFonts w:ascii="Calibri" w:hAnsi="Calibri" w:cs="Calibri"/>
          <w:sz w:val="20"/>
          <w:szCs w:val="20"/>
        </w:rPr>
        <w:t>I</w:t>
      </w:r>
      <w:r w:rsidRPr="002248E7">
        <w:rPr>
          <w:rFonts w:ascii="Calibri" w:hAnsi="Calibri" w:cs="Calibri"/>
          <w:sz w:val="20"/>
          <w:szCs w:val="20"/>
          <w:lang w:eastAsia="en-US"/>
        </w:rPr>
        <w:t xml:space="preserve">ndicatorii de output (de program și cei adiționali) au fost depășiți. Gradul de realizare al indicatorilor de program variază între 100% și 275%, cu o excepție în care gradul de realizare este de 0% (indicatorul </w:t>
      </w:r>
      <w:r w:rsidRPr="002248E7">
        <w:rPr>
          <w:rFonts w:ascii="Calibri" w:hAnsi="Calibri" w:cs="Calibri"/>
          <w:i/>
          <w:sz w:val="20"/>
          <w:szCs w:val="20"/>
          <w:lang w:eastAsia="en-US"/>
        </w:rPr>
        <w:t xml:space="preserve">Număr de participanți la instruire – acces pe piața muncii). </w:t>
      </w:r>
      <w:r w:rsidRPr="002248E7">
        <w:rPr>
          <w:rFonts w:ascii="Calibri" w:hAnsi="Calibri" w:cs="Calibri"/>
          <w:sz w:val="20"/>
          <w:szCs w:val="20"/>
          <w:lang w:eastAsia="en-US"/>
        </w:rPr>
        <w:t xml:space="preserve">În cazul indicatorilor adiționali gradul de realizare variază între 130% și 9300% (indicatorul Centre de incluziune socio-profesională). Țintele indicatorilor de rezultat au fost atinse și depășite, cu excepția indicatorilor </w:t>
      </w:r>
      <w:r w:rsidRPr="002248E7">
        <w:rPr>
          <w:rFonts w:ascii="Calibri" w:hAnsi="Calibri" w:cs="Calibri"/>
          <w:i/>
          <w:sz w:val="20"/>
          <w:szCs w:val="20"/>
          <w:lang w:eastAsia="en-US"/>
        </w:rPr>
        <w:t>Ponderea persoanelor care în termen de 6 luni după participarea la programe integrate şi-au găsit un loc de muncă (%)</w:t>
      </w:r>
      <w:r w:rsidRPr="002248E7">
        <w:rPr>
          <w:rFonts w:ascii="Calibri" w:hAnsi="Calibri" w:cs="Calibri"/>
          <w:sz w:val="20"/>
          <w:szCs w:val="20"/>
          <w:lang w:eastAsia="en-US"/>
        </w:rPr>
        <w:t xml:space="preserve"> ( valoare realizată de 7,17% fața de ținta de 15%) și </w:t>
      </w:r>
      <w:r w:rsidRPr="002248E7">
        <w:rPr>
          <w:rFonts w:ascii="Calibri" w:hAnsi="Calibri" w:cs="Calibri"/>
          <w:i/>
          <w:sz w:val="20"/>
          <w:szCs w:val="20"/>
          <w:lang w:eastAsia="en-US"/>
        </w:rPr>
        <w:t xml:space="preserve">Număr de participanți la instruire care au găsit un loc de muncă în termen de 6 luni - acces pe piața muncii </w:t>
      </w:r>
      <w:r w:rsidRPr="002248E7">
        <w:rPr>
          <w:rFonts w:ascii="Calibri" w:hAnsi="Calibri" w:cs="Calibri"/>
          <w:sz w:val="20"/>
          <w:szCs w:val="20"/>
          <w:lang w:eastAsia="en-US"/>
        </w:rPr>
        <w:t xml:space="preserve">(grad de realizare de 20%). </w:t>
      </w:r>
    </w:p>
    <w:p w14:paraId="2839401A" w14:textId="77777777" w:rsidR="00F650B9" w:rsidRPr="002248E7" w:rsidRDefault="00F650B9" w:rsidP="002273A5">
      <w:pPr>
        <w:spacing w:after="120"/>
        <w:rPr>
          <w:rFonts w:ascii="Calibri" w:hAnsi="Calibri" w:cs="Calibri"/>
          <w:sz w:val="20"/>
          <w:szCs w:val="20"/>
          <w:lang w:eastAsia="en-US"/>
        </w:rPr>
      </w:pPr>
      <w:r w:rsidRPr="002248E7">
        <w:rPr>
          <w:rFonts w:ascii="Calibri" w:hAnsi="Calibri" w:cs="Calibri"/>
          <w:sz w:val="20"/>
          <w:szCs w:val="20"/>
          <w:lang w:eastAsia="en-US"/>
        </w:rPr>
        <w:t>Gradul de realizare</w:t>
      </w:r>
      <w:r w:rsidRPr="002248E7">
        <w:rPr>
          <w:rStyle w:val="FootnoteReference"/>
          <w:rFonts w:ascii="Calibri" w:hAnsi="Calibri" w:cs="Calibri"/>
          <w:sz w:val="20"/>
          <w:szCs w:val="20"/>
          <w:lang w:eastAsia="en-US"/>
        </w:rPr>
        <w:footnoteReference w:id="17"/>
      </w:r>
      <w:r w:rsidRPr="002248E7">
        <w:rPr>
          <w:rFonts w:ascii="Calibri" w:hAnsi="Calibri" w:cs="Calibri"/>
          <w:sz w:val="20"/>
          <w:szCs w:val="20"/>
          <w:lang w:eastAsia="en-US"/>
        </w:rPr>
        <w:t xml:space="preserve"> al indicatorilor asumați în cadrul</w:t>
      </w:r>
      <w:r w:rsidRPr="002248E7">
        <w:rPr>
          <w:rFonts w:ascii="Calibri" w:hAnsi="Calibri" w:cs="Calibri"/>
          <w:b/>
          <w:sz w:val="20"/>
          <w:szCs w:val="20"/>
          <w:lang w:eastAsia="en-US"/>
        </w:rPr>
        <w:t xml:space="preserve"> proiectului DASM </w:t>
      </w:r>
      <w:r w:rsidRPr="002248E7">
        <w:rPr>
          <w:rFonts w:ascii="Calibri" w:hAnsi="Calibri" w:cs="Calibri"/>
          <w:sz w:val="20"/>
          <w:szCs w:val="20"/>
          <w:lang w:eastAsia="en-US"/>
        </w:rPr>
        <w:t xml:space="preserve">se regăsește în tabelul de mai jos. </w:t>
      </w:r>
    </w:p>
    <w:tbl>
      <w:tblPr>
        <w:tblStyle w:val="GridTable4-Accent1"/>
        <w:tblW w:w="9356" w:type="dxa"/>
        <w:jc w:val="center"/>
        <w:tblLook w:val="04A0" w:firstRow="1" w:lastRow="0" w:firstColumn="1" w:lastColumn="0" w:noHBand="0" w:noVBand="1"/>
      </w:tblPr>
      <w:tblGrid>
        <w:gridCol w:w="6093"/>
        <w:gridCol w:w="1276"/>
        <w:gridCol w:w="850"/>
        <w:gridCol w:w="1137"/>
      </w:tblGrid>
      <w:tr w:rsidR="002273A5" w:rsidRPr="0055141A" w14:paraId="4BF2D734" w14:textId="77777777" w:rsidTr="007B1B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07AEDC98" w14:textId="0A46C365" w:rsidR="002273A5" w:rsidRPr="0055141A" w:rsidRDefault="002273A5" w:rsidP="00B77E7B">
            <w:pPr>
              <w:snapToGrid w:val="0"/>
              <w:spacing w:before="120" w:after="160" w:line="259" w:lineRule="auto"/>
              <w:jc w:val="center"/>
              <w:rPr>
                <w:rFonts w:ascii="Calibri" w:hAnsi="Calibri" w:cs="Calibri"/>
                <w:sz w:val="20"/>
                <w:szCs w:val="20"/>
              </w:rPr>
            </w:pPr>
            <w:r w:rsidRPr="0055141A">
              <w:rPr>
                <w:rFonts w:ascii="Calibri" w:hAnsi="Calibri" w:cs="Calibri"/>
                <w:color w:val="auto"/>
                <w:sz w:val="18"/>
                <w:szCs w:val="18"/>
              </w:rPr>
              <w:t>Indicatori de output</w:t>
            </w:r>
          </w:p>
        </w:tc>
        <w:tc>
          <w:tcPr>
            <w:tcW w:w="1276" w:type="dxa"/>
            <w:vAlign w:val="center"/>
          </w:tcPr>
          <w:p w14:paraId="5A5159A8" w14:textId="57C2B855" w:rsidR="002273A5" w:rsidRPr="0055141A" w:rsidRDefault="002273A5" w:rsidP="00B77E7B">
            <w:pPr>
              <w:snapToGrid w:val="0"/>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5141A">
              <w:rPr>
                <w:rFonts w:ascii="Calibri" w:hAnsi="Calibri" w:cs="Calibri"/>
                <w:color w:val="auto"/>
                <w:sz w:val="18"/>
                <w:szCs w:val="18"/>
              </w:rPr>
              <w:t>Planificat</w:t>
            </w:r>
          </w:p>
        </w:tc>
        <w:tc>
          <w:tcPr>
            <w:tcW w:w="850" w:type="dxa"/>
            <w:vAlign w:val="center"/>
          </w:tcPr>
          <w:p w14:paraId="7DE962D6" w14:textId="64266906" w:rsidR="002273A5" w:rsidRPr="0055141A" w:rsidRDefault="002273A5" w:rsidP="00B77E7B">
            <w:pPr>
              <w:snapToGrid w:val="0"/>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5141A">
              <w:rPr>
                <w:rFonts w:ascii="Calibri" w:hAnsi="Calibri" w:cs="Calibri"/>
                <w:color w:val="auto"/>
                <w:sz w:val="18"/>
                <w:szCs w:val="18"/>
              </w:rPr>
              <w:t>Realizat</w:t>
            </w:r>
          </w:p>
        </w:tc>
        <w:tc>
          <w:tcPr>
            <w:tcW w:w="1137" w:type="dxa"/>
            <w:vAlign w:val="center"/>
          </w:tcPr>
          <w:p w14:paraId="7D819FA7" w14:textId="4F821FF5" w:rsidR="002273A5" w:rsidRPr="0055141A" w:rsidRDefault="002273A5" w:rsidP="00B77E7B">
            <w:pPr>
              <w:snapToGrid w:val="0"/>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5141A">
              <w:rPr>
                <w:rFonts w:ascii="Calibri" w:hAnsi="Calibri" w:cs="Calibri"/>
                <w:color w:val="auto"/>
                <w:sz w:val="18"/>
                <w:szCs w:val="18"/>
              </w:rPr>
              <w:t>Grad de realizare</w:t>
            </w:r>
          </w:p>
        </w:tc>
      </w:tr>
      <w:tr w:rsidR="002273A5" w:rsidRPr="0055141A" w14:paraId="481A306C"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789AB457" w14:textId="2FC06D63"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276" w:type="dxa"/>
            <w:vAlign w:val="center"/>
          </w:tcPr>
          <w:p w14:paraId="62056D82" w14:textId="043133C1"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500</w:t>
            </w:r>
          </w:p>
        </w:tc>
        <w:tc>
          <w:tcPr>
            <w:tcW w:w="850" w:type="dxa"/>
            <w:vAlign w:val="center"/>
          </w:tcPr>
          <w:p w14:paraId="0546F078" w14:textId="6E9B1CD9"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510</w:t>
            </w:r>
          </w:p>
        </w:tc>
        <w:tc>
          <w:tcPr>
            <w:tcW w:w="1137" w:type="dxa"/>
            <w:vAlign w:val="center"/>
          </w:tcPr>
          <w:p w14:paraId="0D83CFB6" w14:textId="4FAE9157"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77E7B">
              <w:rPr>
                <w:rFonts w:ascii="Calibri" w:hAnsi="Calibri" w:cs="Calibri"/>
                <w:color w:val="00B050"/>
                <w:sz w:val="18"/>
                <w:szCs w:val="18"/>
              </w:rPr>
              <w:t>102%</w:t>
            </w:r>
          </w:p>
        </w:tc>
      </w:tr>
      <w:tr w:rsidR="002273A5" w:rsidRPr="0055141A" w14:paraId="3DE1774B"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1EFC2B17" w14:textId="0DAA4F8A"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persoane de etnie romă</w:t>
            </w:r>
          </w:p>
        </w:tc>
        <w:tc>
          <w:tcPr>
            <w:tcW w:w="1276" w:type="dxa"/>
            <w:vAlign w:val="center"/>
          </w:tcPr>
          <w:p w14:paraId="4B0DCA13" w14:textId="59BA2C0F"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300</w:t>
            </w:r>
          </w:p>
        </w:tc>
        <w:tc>
          <w:tcPr>
            <w:tcW w:w="850" w:type="dxa"/>
            <w:vAlign w:val="center"/>
          </w:tcPr>
          <w:p w14:paraId="6B0E27FF" w14:textId="56392DDD"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301</w:t>
            </w:r>
          </w:p>
        </w:tc>
        <w:tc>
          <w:tcPr>
            <w:tcW w:w="1137" w:type="dxa"/>
            <w:vAlign w:val="center"/>
          </w:tcPr>
          <w:p w14:paraId="19214D76" w14:textId="6AA15F22"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2273A5" w:rsidRPr="0055141A" w14:paraId="4ADAF32D"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35465141" w14:textId="4CAFDCCA"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 care: persoane cu dizabilități</w:t>
            </w:r>
          </w:p>
        </w:tc>
        <w:tc>
          <w:tcPr>
            <w:tcW w:w="1276" w:type="dxa"/>
            <w:vAlign w:val="center"/>
          </w:tcPr>
          <w:p w14:paraId="65A805A6" w14:textId="11B60A40"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200</w:t>
            </w:r>
          </w:p>
        </w:tc>
        <w:tc>
          <w:tcPr>
            <w:tcW w:w="850" w:type="dxa"/>
            <w:vAlign w:val="center"/>
          </w:tcPr>
          <w:p w14:paraId="79EDA5BD" w14:textId="0FB3FD10"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209</w:t>
            </w:r>
          </w:p>
        </w:tc>
        <w:tc>
          <w:tcPr>
            <w:tcW w:w="1137" w:type="dxa"/>
            <w:vAlign w:val="center"/>
          </w:tcPr>
          <w:p w14:paraId="2CFC4E34" w14:textId="0700110E"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77E7B">
              <w:rPr>
                <w:rFonts w:ascii="Calibri" w:hAnsi="Calibri" w:cs="Calibri"/>
                <w:color w:val="00B050"/>
                <w:sz w:val="18"/>
                <w:szCs w:val="18"/>
              </w:rPr>
              <w:t>104,50%</w:t>
            </w:r>
          </w:p>
        </w:tc>
      </w:tr>
      <w:tr w:rsidR="002273A5" w:rsidRPr="0055141A" w14:paraId="0C76D9B4"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3C193FE7" w14:textId="468A731B"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persoane care au beneficiat de consiliere/orientare – acces pe piața muncii</w:t>
            </w:r>
          </w:p>
        </w:tc>
        <w:tc>
          <w:tcPr>
            <w:tcW w:w="1276" w:type="dxa"/>
            <w:vAlign w:val="center"/>
          </w:tcPr>
          <w:p w14:paraId="2FB54554" w14:textId="486EACCC"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5000</w:t>
            </w:r>
          </w:p>
        </w:tc>
        <w:tc>
          <w:tcPr>
            <w:tcW w:w="850" w:type="dxa"/>
            <w:vAlign w:val="center"/>
          </w:tcPr>
          <w:p w14:paraId="58317B22" w14:textId="58E7EDB7"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4625</w:t>
            </w:r>
          </w:p>
        </w:tc>
        <w:tc>
          <w:tcPr>
            <w:tcW w:w="1137" w:type="dxa"/>
            <w:vAlign w:val="center"/>
          </w:tcPr>
          <w:p w14:paraId="7D4DBC76" w14:textId="54977CFD"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92,50%</w:t>
            </w:r>
          </w:p>
        </w:tc>
      </w:tr>
      <w:tr w:rsidR="002273A5" w:rsidRPr="0055141A" w14:paraId="1FDB3136"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2DC1346B" w14:textId="36FBB072"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cu dizabilități</w:t>
            </w:r>
          </w:p>
        </w:tc>
        <w:tc>
          <w:tcPr>
            <w:tcW w:w="1276" w:type="dxa"/>
            <w:vAlign w:val="center"/>
          </w:tcPr>
          <w:p w14:paraId="6804CAC1" w14:textId="70ACD85B"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1585</w:t>
            </w:r>
          </w:p>
        </w:tc>
        <w:tc>
          <w:tcPr>
            <w:tcW w:w="850" w:type="dxa"/>
            <w:vAlign w:val="center"/>
          </w:tcPr>
          <w:p w14:paraId="1AE33ECF" w14:textId="31F51E2F"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970</w:t>
            </w:r>
          </w:p>
        </w:tc>
        <w:tc>
          <w:tcPr>
            <w:tcW w:w="1137" w:type="dxa"/>
            <w:vAlign w:val="center"/>
          </w:tcPr>
          <w:p w14:paraId="1AED45DF" w14:textId="2393C61F"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55141A">
              <w:rPr>
                <w:rFonts w:ascii="Calibri" w:hAnsi="Calibri" w:cs="Calibri"/>
                <w:color w:val="FF0000"/>
                <w:sz w:val="18"/>
                <w:szCs w:val="18"/>
              </w:rPr>
              <w:t>61,20%</w:t>
            </w:r>
          </w:p>
        </w:tc>
      </w:tr>
      <w:tr w:rsidR="002273A5" w:rsidRPr="0055141A" w14:paraId="20262567"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5BCE3F6A" w14:textId="7275B349"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 de participanți FSE – persoane de etnie roma</w:t>
            </w:r>
          </w:p>
        </w:tc>
        <w:tc>
          <w:tcPr>
            <w:tcW w:w="1276" w:type="dxa"/>
            <w:vAlign w:val="center"/>
          </w:tcPr>
          <w:p w14:paraId="1263A50B" w14:textId="286BF3AD"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3415</w:t>
            </w:r>
          </w:p>
        </w:tc>
        <w:tc>
          <w:tcPr>
            <w:tcW w:w="850" w:type="dxa"/>
            <w:vAlign w:val="center"/>
          </w:tcPr>
          <w:p w14:paraId="13BF612E" w14:textId="50700CF0"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3653</w:t>
            </w:r>
          </w:p>
        </w:tc>
        <w:tc>
          <w:tcPr>
            <w:tcW w:w="1137" w:type="dxa"/>
            <w:vAlign w:val="center"/>
          </w:tcPr>
          <w:p w14:paraId="2FFFCE72" w14:textId="75AD2BE6"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ABC0" w:themeColor="accent2"/>
                <w:sz w:val="18"/>
                <w:szCs w:val="18"/>
              </w:rPr>
            </w:pPr>
            <w:r w:rsidRPr="00B77E7B">
              <w:rPr>
                <w:rFonts w:ascii="Calibri" w:hAnsi="Calibri" w:cs="Calibri"/>
                <w:color w:val="00B050"/>
                <w:sz w:val="18"/>
                <w:szCs w:val="18"/>
              </w:rPr>
              <w:t>106,97%</w:t>
            </w:r>
          </w:p>
        </w:tc>
      </w:tr>
      <w:tr w:rsidR="002273A5" w:rsidRPr="0055141A" w14:paraId="430E1CF8"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6" w:type="dxa"/>
            <w:gridSpan w:val="4"/>
            <w:shd w:val="clear" w:color="auto" w:fill="134753" w:themeFill="accent1"/>
            <w:vAlign w:val="center"/>
          </w:tcPr>
          <w:p w14:paraId="6B252AF5" w14:textId="56806118" w:rsidR="002273A5" w:rsidRPr="0055141A" w:rsidRDefault="002273A5" w:rsidP="009F1B75">
            <w:pPr>
              <w:spacing w:after="60" w:line="259" w:lineRule="auto"/>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adiționali</w:t>
            </w:r>
          </w:p>
        </w:tc>
      </w:tr>
      <w:tr w:rsidR="002273A5" w:rsidRPr="0055141A" w14:paraId="3F0F64D0"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1144F463" w14:textId="4C9B543B"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Manageri publici și privați, reprezentanți ONG, angajați APL informați cu privire la limitările persoanelor din grupurile vulnerabile în ceea ce privește accesul pe piața muncii</w:t>
            </w:r>
          </w:p>
        </w:tc>
        <w:tc>
          <w:tcPr>
            <w:tcW w:w="1276" w:type="dxa"/>
            <w:vAlign w:val="center"/>
          </w:tcPr>
          <w:p w14:paraId="1D6028F3" w14:textId="7DFB3F03"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72</w:t>
            </w:r>
          </w:p>
        </w:tc>
        <w:tc>
          <w:tcPr>
            <w:tcW w:w="850" w:type="dxa"/>
            <w:vAlign w:val="center"/>
          </w:tcPr>
          <w:p w14:paraId="0D0FA17C" w14:textId="2AAD3F4A"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418</w:t>
            </w:r>
          </w:p>
        </w:tc>
        <w:tc>
          <w:tcPr>
            <w:tcW w:w="1137" w:type="dxa"/>
            <w:vAlign w:val="center"/>
          </w:tcPr>
          <w:p w14:paraId="2BB2D629" w14:textId="5361D49F" w:rsidR="002273A5" w:rsidRPr="00B77E7B"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B77E7B">
              <w:rPr>
                <w:rFonts w:ascii="Calibri" w:hAnsi="Calibri" w:cs="Calibri"/>
                <w:color w:val="00B050"/>
                <w:sz w:val="18"/>
                <w:szCs w:val="18"/>
              </w:rPr>
              <w:t>580,60%</w:t>
            </w:r>
          </w:p>
        </w:tc>
      </w:tr>
      <w:tr w:rsidR="002273A5" w:rsidRPr="0055141A" w14:paraId="14C79DE6"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7FC9575D" w14:textId="49014A35"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Participanți seminarii și workshopuri </w:t>
            </w:r>
          </w:p>
        </w:tc>
        <w:tc>
          <w:tcPr>
            <w:tcW w:w="1276" w:type="dxa"/>
            <w:vAlign w:val="center"/>
          </w:tcPr>
          <w:p w14:paraId="6A299507" w14:textId="5188C24C"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132</w:t>
            </w:r>
          </w:p>
        </w:tc>
        <w:tc>
          <w:tcPr>
            <w:tcW w:w="850" w:type="dxa"/>
            <w:vAlign w:val="center"/>
          </w:tcPr>
          <w:p w14:paraId="58470C53" w14:textId="0692BECC"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183</w:t>
            </w:r>
          </w:p>
        </w:tc>
        <w:tc>
          <w:tcPr>
            <w:tcW w:w="1137" w:type="dxa"/>
            <w:vAlign w:val="center"/>
          </w:tcPr>
          <w:p w14:paraId="38B0C3BD" w14:textId="46AE3BC6" w:rsidR="002273A5" w:rsidRPr="00B77E7B"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B77E7B">
              <w:rPr>
                <w:rFonts w:ascii="Calibri" w:hAnsi="Calibri" w:cs="Calibri"/>
                <w:color w:val="00B050"/>
                <w:sz w:val="18"/>
                <w:szCs w:val="18"/>
              </w:rPr>
              <w:t>138,64%</w:t>
            </w:r>
          </w:p>
        </w:tc>
      </w:tr>
      <w:tr w:rsidR="002273A5" w:rsidRPr="0055141A" w14:paraId="52AC795E"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795F3310" w14:textId="3DB8E3CA" w:rsidR="002273A5" w:rsidRPr="0055141A" w:rsidRDefault="002273A5" w:rsidP="003C6C18">
            <w:pPr>
              <w:spacing w:before="120" w:after="120" w:line="259" w:lineRule="auto"/>
              <w:contextualSpacing/>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Conferințe </w:t>
            </w:r>
          </w:p>
        </w:tc>
        <w:tc>
          <w:tcPr>
            <w:tcW w:w="1276" w:type="dxa"/>
            <w:vAlign w:val="center"/>
          </w:tcPr>
          <w:p w14:paraId="5436DE07" w14:textId="790791A6"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w:t>
            </w:r>
          </w:p>
        </w:tc>
        <w:tc>
          <w:tcPr>
            <w:tcW w:w="850" w:type="dxa"/>
            <w:vAlign w:val="center"/>
          </w:tcPr>
          <w:p w14:paraId="57F09E10" w14:textId="326B8245"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w:t>
            </w:r>
          </w:p>
        </w:tc>
        <w:tc>
          <w:tcPr>
            <w:tcW w:w="1137" w:type="dxa"/>
            <w:vAlign w:val="center"/>
          </w:tcPr>
          <w:p w14:paraId="44ECBEC1" w14:textId="6171595F"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r w:rsidR="002273A5" w:rsidRPr="0055141A" w14:paraId="4BE92AA4"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shd w:val="clear" w:color="auto" w:fill="134753" w:themeFill="accent1"/>
            <w:vAlign w:val="center"/>
          </w:tcPr>
          <w:p w14:paraId="405354C2" w14:textId="4B15B483" w:rsidR="002273A5" w:rsidRPr="0055141A" w:rsidRDefault="002273A5" w:rsidP="00B77E7B">
            <w:pPr>
              <w:spacing w:after="60" w:line="259" w:lineRule="auto"/>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de rezultat</w:t>
            </w:r>
          </w:p>
        </w:tc>
        <w:tc>
          <w:tcPr>
            <w:tcW w:w="1276" w:type="dxa"/>
            <w:shd w:val="clear" w:color="auto" w:fill="134753" w:themeFill="accent1"/>
            <w:vAlign w:val="center"/>
          </w:tcPr>
          <w:p w14:paraId="57E77A6E" w14:textId="1ABAE4C0" w:rsidR="002273A5" w:rsidRPr="0055141A" w:rsidRDefault="002273A5" w:rsidP="00B77E7B">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50" w:type="dxa"/>
            <w:shd w:val="clear" w:color="auto" w:fill="134753" w:themeFill="accent1"/>
            <w:vAlign w:val="center"/>
          </w:tcPr>
          <w:p w14:paraId="6650B3A3" w14:textId="0EE66774" w:rsidR="002273A5" w:rsidRPr="0055141A" w:rsidRDefault="002273A5" w:rsidP="00B77E7B">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137" w:type="dxa"/>
            <w:shd w:val="clear" w:color="auto" w:fill="134753" w:themeFill="accent1"/>
            <w:vAlign w:val="center"/>
          </w:tcPr>
          <w:p w14:paraId="410860B6" w14:textId="381B8E7B" w:rsidR="002273A5" w:rsidRPr="0055141A" w:rsidRDefault="002273A5" w:rsidP="00B77E7B">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2273A5" w:rsidRPr="0055141A" w14:paraId="36FFF4CE"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195E3E25" w14:textId="145F5988" w:rsidR="002273A5" w:rsidRPr="0055141A" w:rsidRDefault="002273A5" w:rsidP="0093630B">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w:t>
            </w:r>
          </w:p>
        </w:tc>
        <w:tc>
          <w:tcPr>
            <w:tcW w:w="1276" w:type="dxa"/>
            <w:vAlign w:val="center"/>
          </w:tcPr>
          <w:p w14:paraId="4F82C358" w14:textId="28FA6FF4"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80%</w:t>
            </w:r>
          </w:p>
        </w:tc>
        <w:tc>
          <w:tcPr>
            <w:tcW w:w="850" w:type="dxa"/>
            <w:vAlign w:val="center"/>
          </w:tcPr>
          <w:p w14:paraId="668CDFC2" w14:textId="2AA5AA4D"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1137" w:type="dxa"/>
            <w:vAlign w:val="center"/>
          </w:tcPr>
          <w:p w14:paraId="4570F8AE" w14:textId="30830A77"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2273A5" w:rsidRPr="0055141A" w14:paraId="44C20A12"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5FDA80EC" w14:textId="6309216A"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de etnie romă</w:t>
            </w:r>
          </w:p>
        </w:tc>
        <w:tc>
          <w:tcPr>
            <w:tcW w:w="1276" w:type="dxa"/>
            <w:vAlign w:val="center"/>
          </w:tcPr>
          <w:p w14:paraId="5C90BE51" w14:textId="7053C748"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60%</w:t>
            </w:r>
          </w:p>
        </w:tc>
        <w:tc>
          <w:tcPr>
            <w:tcW w:w="850" w:type="dxa"/>
            <w:vAlign w:val="center"/>
          </w:tcPr>
          <w:p w14:paraId="37E20870" w14:textId="591104F3"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1137" w:type="dxa"/>
            <w:vAlign w:val="center"/>
          </w:tcPr>
          <w:p w14:paraId="756A7073" w14:textId="7CF7B86A"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2273A5" w:rsidRPr="0055141A" w14:paraId="2A7AA7E8"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2EC71288" w14:textId="3E884BAB"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Ponderea participanților la programele de calificare/recalificare pentru grupurile vulnerabile care obțin certificare, din care: persoane cu dizabilități </w:t>
            </w:r>
          </w:p>
        </w:tc>
        <w:tc>
          <w:tcPr>
            <w:tcW w:w="1276" w:type="dxa"/>
            <w:vAlign w:val="center"/>
          </w:tcPr>
          <w:p w14:paraId="261EC360" w14:textId="0DCBB78A"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40%</w:t>
            </w:r>
          </w:p>
        </w:tc>
        <w:tc>
          <w:tcPr>
            <w:tcW w:w="850" w:type="dxa"/>
            <w:vAlign w:val="center"/>
          </w:tcPr>
          <w:p w14:paraId="0539F6CC" w14:textId="5B4CE97F"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1137" w:type="dxa"/>
            <w:vAlign w:val="center"/>
          </w:tcPr>
          <w:p w14:paraId="1BBD9713" w14:textId="30A6881A" w:rsidR="002273A5" w:rsidRPr="0055141A" w:rsidRDefault="002273A5" w:rsidP="00B77E7B">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2273A5" w:rsidRPr="0055141A" w14:paraId="61F0C73E"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47DA98FA" w14:textId="6D187295"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şi-au găsit un loc de muncă (%)</w:t>
            </w:r>
          </w:p>
        </w:tc>
        <w:tc>
          <w:tcPr>
            <w:tcW w:w="1276" w:type="dxa"/>
            <w:vAlign w:val="center"/>
          </w:tcPr>
          <w:p w14:paraId="282B87C3" w14:textId="5DF0AEE5"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w:t>
            </w:r>
          </w:p>
        </w:tc>
        <w:tc>
          <w:tcPr>
            <w:tcW w:w="850" w:type="dxa"/>
            <w:vAlign w:val="center"/>
          </w:tcPr>
          <w:p w14:paraId="29040E9F" w14:textId="75726F44"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77E7B">
              <w:rPr>
                <w:rFonts w:ascii="Calibri" w:hAnsi="Calibri" w:cs="Calibri"/>
                <w:color w:val="00B050"/>
                <w:sz w:val="18"/>
                <w:szCs w:val="18"/>
              </w:rPr>
              <w:t>10,48%</w:t>
            </w:r>
          </w:p>
        </w:tc>
        <w:tc>
          <w:tcPr>
            <w:tcW w:w="1137" w:type="dxa"/>
            <w:vAlign w:val="center"/>
          </w:tcPr>
          <w:p w14:paraId="1BB1A7E1" w14:textId="42236902" w:rsidR="002273A5" w:rsidRPr="0055141A" w:rsidRDefault="002273A5" w:rsidP="00B77E7B">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w:t>
            </w:r>
          </w:p>
        </w:tc>
      </w:tr>
      <w:tr w:rsidR="002273A5" w:rsidRPr="0055141A" w14:paraId="65C1D2FB"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93" w:type="dxa"/>
            <w:shd w:val="clear" w:color="auto" w:fill="134753" w:themeFill="accent1"/>
            <w:vAlign w:val="center"/>
          </w:tcPr>
          <w:p w14:paraId="49E5F274" w14:textId="38CE8A3A" w:rsidR="002273A5" w:rsidRPr="003C6C18" w:rsidRDefault="002273A5" w:rsidP="002273A5">
            <w:pPr>
              <w:spacing w:after="60" w:line="259" w:lineRule="auto"/>
              <w:jc w:val="both"/>
              <w:rPr>
                <w:rFonts w:ascii="Calibri" w:hAnsi="Calibri" w:cs="Calibri"/>
                <w:color w:val="FFFFFF" w:themeColor="background1"/>
                <w:sz w:val="18"/>
                <w:szCs w:val="18"/>
              </w:rPr>
            </w:pPr>
            <w:r w:rsidRPr="003C6C18">
              <w:rPr>
                <w:rFonts w:ascii="Calibri" w:hAnsi="Calibri" w:cs="Calibri"/>
                <w:color w:val="FFFFFF" w:themeColor="background1"/>
                <w:sz w:val="18"/>
                <w:szCs w:val="18"/>
              </w:rPr>
              <w:t>Indicatori adiționali</w:t>
            </w:r>
          </w:p>
        </w:tc>
        <w:tc>
          <w:tcPr>
            <w:tcW w:w="1276" w:type="dxa"/>
            <w:shd w:val="clear" w:color="auto" w:fill="134753" w:themeFill="accent1"/>
            <w:vAlign w:val="center"/>
          </w:tcPr>
          <w:p w14:paraId="1593180C" w14:textId="6699B779" w:rsidR="002273A5" w:rsidRPr="003C6C18" w:rsidRDefault="002273A5" w:rsidP="002273A5">
            <w:pPr>
              <w:spacing w:after="60"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3C6C18">
              <w:rPr>
                <w:rFonts w:ascii="Calibri" w:hAnsi="Calibri" w:cs="Calibri"/>
                <w:b/>
                <w:bCs/>
                <w:color w:val="FFFFFF" w:themeColor="background1"/>
                <w:sz w:val="18"/>
                <w:szCs w:val="18"/>
              </w:rPr>
              <w:t>Planificat</w:t>
            </w:r>
          </w:p>
        </w:tc>
        <w:tc>
          <w:tcPr>
            <w:tcW w:w="850" w:type="dxa"/>
            <w:shd w:val="clear" w:color="auto" w:fill="134753" w:themeFill="accent1"/>
            <w:vAlign w:val="center"/>
          </w:tcPr>
          <w:p w14:paraId="470E37E9" w14:textId="32208615" w:rsidR="002273A5" w:rsidRPr="003C6C18" w:rsidRDefault="002273A5" w:rsidP="002273A5">
            <w:pPr>
              <w:spacing w:after="60"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3C6C18">
              <w:rPr>
                <w:rFonts w:ascii="Calibri" w:hAnsi="Calibri" w:cs="Calibri"/>
                <w:b/>
                <w:bCs/>
                <w:color w:val="FFFFFF" w:themeColor="background1"/>
                <w:sz w:val="18"/>
                <w:szCs w:val="18"/>
              </w:rPr>
              <w:t>Realizat</w:t>
            </w:r>
          </w:p>
        </w:tc>
        <w:tc>
          <w:tcPr>
            <w:tcW w:w="1137" w:type="dxa"/>
            <w:shd w:val="clear" w:color="auto" w:fill="134753" w:themeFill="accent1"/>
            <w:vAlign w:val="center"/>
          </w:tcPr>
          <w:p w14:paraId="0783BE4A" w14:textId="24C4A767" w:rsidR="002273A5" w:rsidRPr="003C6C18" w:rsidRDefault="002273A5" w:rsidP="002273A5">
            <w:pPr>
              <w:spacing w:after="60"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3C6C18">
              <w:rPr>
                <w:rFonts w:ascii="Calibri" w:hAnsi="Calibri" w:cs="Calibri"/>
                <w:b/>
                <w:bCs/>
                <w:color w:val="FFFFFF" w:themeColor="background1"/>
                <w:sz w:val="18"/>
                <w:szCs w:val="18"/>
              </w:rPr>
              <w:t xml:space="preserve">Grad de realizare </w:t>
            </w:r>
          </w:p>
        </w:tc>
      </w:tr>
      <w:tr w:rsidR="002273A5" w:rsidRPr="0055141A" w14:paraId="0B8FE594"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3" w:type="dxa"/>
            <w:vAlign w:val="center"/>
          </w:tcPr>
          <w:p w14:paraId="49E97700" w14:textId="2A670E32" w:rsidR="002273A5" w:rsidRPr="0055141A" w:rsidRDefault="002273A5"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Centru de informare și consiliere </w:t>
            </w:r>
          </w:p>
        </w:tc>
        <w:tc>
          <w:tcPr>
            <w:tcW w:w="1276" w:type="dxa"/>
            <w:vAlign w:val="center"/>
          </w:tcPr>
          <w:p w14:paraId="1C87081B" w14:textId="4E986D2E" w:rsidR="002273A5" w:rsidRPr="0055141A" w:rsidRDefault="002273A5" w:rsidP="00B77E7B">
            <w:pPr>
              <w:snapToGrid w:val="0"/>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850" w:type="dxa"/>
            <w:vAlign w:val="center"/>
          </w:tcPr>
          <w:p w14:paraId="034EA3C4" w14:textId="48A14F75" w:rsidR="002273A5" w:rsidRPr="0055141A" w:rsidRDefault="002273A5" w:rsidP="00B77E7B">
            <w:pPr>
              <w:snapToGrid w:val="0"/>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w:t>
            </w:r>
          </w:p>
        </w:tc>
        <w:tc>
          <w:tcPr>
            <w:tcW w:w="1137" w:type="dxa"/>
            <w:vAlign w:val="center"/>
          </w:tcPr>
          <w:p w14:paraId="7AED5344" w14:textId="6F721BDC" w:rsidR="002273A5" w:rsidRPr="0055141A" w:rsidRDefault="002273A5" w:rsidP="00B77E7B">
            <w:pPr>
              <w:snapToGrid w:val="0"/>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r>
    </w:tbl>
    <w:p w14:paraId="2A06EDBC" w14:textId="77777777" w:rsidR="002273A5" w:rsidRPr="002248E7" w:rsidRDefault="002273A5" w:rsidP="002273A5">
      <w:pPr>
        <w:spacing w:after="60"/>
        <w:jc w:val="both"/>
        <w:rPr>
          <w:rFonts w:ascii="Calibri" w:hAnsi="Calibri" w:cs="Calibri"/>
          <w:sz w:val="20"/>
          <w:szCs w:val="20"/>
          <w:lang w:eastAsia="en-US"/>
        </w:rPr>
      </w:pPr>
    </w:p>
    <w:p w14:paraId="4E62D1D6" w14:textId="5522904E" w:rsidR="00F650B9" w:rsidRPr="002248E7" w:rsidRDefault="00F650B9" w:rsidP="002273A5">
      <w:pPr>
        <w:spacing w:after="120"/>
        <w:jc w:val="both"/>
        <w:rPr>
          <w:rFonts w:ascii="Calibri" w:hAnsi="Calibri" w:cs="Calibri"/>
          <w:sz w:val="20"/>
          <w:szCs w:val="20"/>
          <w:lang w:eastAsia="en-US"/>
        </w:rPr>
      </w:pPr>
      <w:r w:rsidRPr="002248E7">
        <w:rPr>
          <w:rFonts w:ascii="Calibri" w:hAnsi="Calibri" w:cs="Calibri"/>
          <w:sz w:val="20"/>
          <w:szCs w:val="20"/>
          <w:lang w:eastAsia="en-US"/>
        </w:rPr>
        <w:t xml:space="preserve">Gradul de realizare a indicatorilor de output (de program) variază între aproximativ 61% și 107% (țintele indicatorilor: </w:t>
      </w:r>
      <w:r w:rsidRPr="002248E7">
        <w:rPr>
          <w:rFonts w:ascii="Calibri" w:hAnsi="Calibri" w:cs="Calibri"/>
          <w:i/>
          <w:sz w:val="20"/>
          <w:szCs w:val="20"/>
          <w:lang w:eastAsia="en-US"/>
        </w:rPr>
        <w:t xml:space="preserve">Număr de persoane care au beneficiat de consiliere/orientare – acces pe piața muncii </w:t>
      </w:r>
      <w:r w:rsidRPr="002248E7">
        <w:rPr>
          <w:rFonts w:ascii="Calibri" w:hAnsi="Calibri" w:cs="Calibri"/>
          <w:sz w:val="20"/>
          <w:szCs w:val="20"/>
          <w:lang w:eastAsia="en-US"/>
        </w:rPr>
        <w:t>și</w:t>
      </w:r>
      <w:r w:rsidRPr="002248E7">
        <w:rPr>
          <w:rFonts w:ascii="Calibri" w:hAnsi="Calibri" w:cs="Calibri"/>
          <w:i/>
          <w:sz w:val="20"/>
          <w:szCs w:val="20"/>
          <w:lang w:eastAsia="en-US"/>
        </w:rPr>
        <w:t xml:space="preserve"> Număr de participanți FSE - persoane cu dizabilități, </w:t>
      </w:r>
      <w:r w:rsidRPr="002248E7">
        <w:rPr>
          <w:rFonts w:ascii="Calibri" w:hAnsi="Calibri" w:cs="Calibri"/>
          <w:sz w:val="20"/>
          <w:szCs w:val="20"/>
          <w:lang w:eastAsia="en-US"/>
        </w:rPr>
        <w:t xml:space="preserve">nu au fost atinse), iar în cazul indicatorilor de output (adiționali) variază între aproximativ 100% și 580%, pe când țintele indicatorilor de rezultat (de program și cei adiționali) au fost depășite. </w:t>
      </w:r>
    </w:p>
    <w:p w14:paraId="4018D510" w14:textId="77777777" w:rsidR="00F650B9" w:rsidRPr="002248E7" w:rsidRDefault="00F650B9" w:rsidP="002273A5">
      <w:pPr>
        <w:snapToGrid w:val="0"/>
        <w:spacing w:after="120"/>
        <w:jc w:val="both"/>
        <w:rPr>
          <w:rFonts w:ascii="Calibri" w:eastAsiaTheme="majorEastAsia" w:hAnsi="Calibri" w:cs="Calibri"/>
          <w:b/>
          <w:color w:val="000000" w:themeColor="text1"/>
          <w:sz w:val="20"/>
          <w:szCs w:val="20"/>
          <w:lang w:eastAsia="en-US"/>
        </w:rPr>
      </w:pPr>
      <w:r w:rsidRPr="002248E7">
        <w:rPr>
          <w:rFonts w:ascii="Calibri" w:eastAsiaTheme="majorEastAsia" w:hAnsi="Calibri" w:cs="Calibri"/>
          <w:b/>
          <w:color w:val="000000" w:themeColor="text1"/>
          <w:sz w:val="20"/>
          <w:szCs w:val="20"/>
          <w:lang w:eastAsia="en-US"/>
        </w:rPr>
        <w:t xml:space="preserve">Îndeplinirea efectelor așteptate și neașteptate ale intervenției </w:t>
      </w:r>
    </w:p>
    <w:p w14:paraId="13B28F59" w14:textId="77777777" w:rsidR="00F650B9" w:rsidRPr="002248E7" w:rsidRDefault="00F650B9" w:rsidP="002273A5">
      <w:pPr>
        <w:snapToGrid w:val="0"/>
        <w:spacing w:after="120"/>
        <w:jc w:val="both"/>
        <w:rPr>
          <w:rFonts w:ascii="Calibri" w:hAnsi="Calibri" w:cs="Calibri"/>
          <w:sz w:val="20"/>
          <w:szCs w:val="20"/>
        </w:rPr>
      </w:pPr>
      <w:r w:rsidRPr="002248E7">
        <w:rPr>
          <w:rFonts w:ascii="Calibri" w:hAnsi="Calibri" w:cs="Calibri"/>
          <w:sz w:val="20"/>
          <w:szCs w:val="20"/>
        </w:rPr>
        <w:t xml:space="preserve">Printre </w:t>
      </w:r>
      <w:r w:rsidRPr="002248E7">
        <w:rPr>
          <w:rFonts w:ascii="Calibri" w:hAnsi="Calibri" w:cs="Calibri"/>
          <w:b/>
          <w:sz w:val="20"/>
          <w:szCs w:val="20"/>
        </w:rPr>
        <w:t>efectele așteptate</w:t>
      </w:r>
      <w:r w:rsidRPr="002248E7">
        <w:rPr>
          <w:rFonts w:ascii="Calibri" w:hAnsi="Calibri" w:cs="Calibri"/>
          <w:sz w:val="20"/>
          <w:szCs w:val="20"/>
        </w:rPr>
        <w:t xml:space="preserve"> generate de intervențiile POSDRU, DMI 6.2 putem menționa: </w:t>
      </w:r>
    </w:p>
    <w:p w14:paraId="4431F637"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Îmbunătățirea infrastructurii sociale și creșterea calității serviciilor de informare și consiliere profesională.</w:t>
      </w:r>
    </w:p>
    <w:p w14:paraId="4BBF6E4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Creșterea accesului persoanelor vulnerabile la servicii de ocupare.  </w:t>
      </w:r>
    </w:p>
    <w:p w14:paraId="09F57807"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Creșterea accesului la formare pentru persoane lipsite de calificare/ slab calificate.</w:t>
      </w:r>
    </w:p>
    <w:p w14:paraId="290A51CD"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Creșterea şi dezvoltarea aptitudinilor şi calificărilor persoanelor aparținând grupurilor vulnerabile.</w:t>
      </w:r>
    </w:p>
    <w:p w14:paraId="0BF0F43A"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Dezvoltarea şi promovarea formelor alternative de ocupare, adaptate la nevoile persoanelor vulnerabile. </w:t>
      </w:r>
    </w:p>
    <w:p w14:paraId="35D604E0"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Creșterea nivelului de informare și conștientizare a cetățenilor cu privire la discriminarea grupurilor vulnerabile. </w:t>
      </w:r>
    </w:p>
    <w:p w14:paraId="6E85DADE"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Scăderea discriminării în rândul societății civile și deschiderea angajatorilor de a angaja persoane vulnerabile, cu toate că reticența persistă în cazul unor situații izolate.  </w:t>
      </w:r>
    </w:p>
    <w:p w14:paraId="202A5A28"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Îmbunătățirea practicilor, procedurilor și instrumentelor de asistentă socială și intervenție individualizată post-penală, în cazul persoanelor care au părăsit sistemul penitenciar. </w:t>
      </w:r>
    </w:p>
    <w:p w14:paraId="13D16C67" w14:textId="77777777" w:rsidR="00F650B9" w:rsidRPr="002248E7" w:rsidRDefault="00F650B9" w:rsidP="002273A5">
      <w:pPr>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Intervențiile au generat și </w:t>
      </w:r>
      <w:r w:rsidRPr="002248E7">
        <w:rPr>
          <w:rFonts w:ascii="Calibri" w:hAnsi="Calibri" w:cs="Calibri"/>
          <w:b/>
          <w:color w:val="000000"/>
          <w:sz w:val="20"/>
          <w:szCs w:val="20"/>
          <w:shd w:val="clear" w:color="auto" w:fill="FFFFFF"/>
        </w:rPr>
        <w:t>efecte neașteptate</w:t>
      </w:r>
      <w:r w:rsidRPr="002248E7">
        <w:rPr>
          <w:rFonts w:ascii="Calibri" w:hAnsi="Calibri" w:cs="Calibri"/>
          <w:color w:val="000000"/>
          <w:sz w:val="20"/>
          <w:szCs w:val="20"/>
          <w:shd w:val="clear" w:color="auto" w:fill="FFFFFF"/>
        </w:rPr>
        <w:t>:</w:t>
      </w:r>
    </w:p>
    <w:p w14:paraId="643863E9"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Creșterea motivației, a stimei și încrederii în sine a persoanelor vulnerabile, ca urmare a derulării  diverselor activități în cadrul proiectelor și a socializării. </w:t>
      </w:r>
    </w:p>
    <w:p w14:paraId="625DE032"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Stârnirea curiozității persoanelor vulnerabile și a dorinței de a fi implicate în activități similare. </w:t>
      </w:r>
    </w:p>
    <w:p w14:paraId="466ED659"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Conștientizarea de către persoanele vulnerabile a importanței educației și pregătirii profesionale. </w:t>
      </w:r>
    </w:p>
    <w:p w14:paraId="2521FBA9" w14:textId="77777777" w:rsidR="00F650B9" w:rsidRPr="002248E7" w:rsidRDefault="00F650B9" w:rsidP="007C3E03">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Schimbarea percepției persoanelor vulnerabile față de derulare unor activități profesionale în condiții legale. </w:t>
      </w:r>
    </w:p>
    <w:p w14:paraId="23C04861" w14:textId="77777777" w:rsidR="00F650B9" w:rsidRPr="002248E7" w:rsidRDefault="00F650B9" w:rsidP="002273A5">
      <w:pPr>
        <w:snapToGrid w:val="0"/>
        <w:spacing w:after="120"/>
        <w:jc w:val="both"/>
        <w:rPr>
          <w:rFonts w:ascii="Calibri" w:hAnsi="Calibri" w:cs="Calibri"/>
          <w:sz w:val="20"/>
          <w:szCs w:val="20"/>
        </w:rPr>
      </w:pPr>
      <w:r w:rsidRPr="002248E7">
        <w:rPr>
          <w:rFonts w:ascii="Calibri" w:hAnsi="Calibri" w:cs="Calibri"/>
          <w:sz w:val="20"/>
          <w:szCs w:val="20"/>
          <w:shd w:val="clear" w:color="auto" w:fill="FFFFFF"/>
        </w:rPr>
        <w:t xml:space="preserve">Principalul efect neașteptat negativ a fost participarea </w:t>
      </w:r>
      <w:r w:rsidRPr="002248E7">
        <w:rPr>
          <w:rFonts w:ascii="Calibri" w:hAnsi="Calibri" w:cs="Calibri"/>
          <w:sz w:val="20"/>
          <w:szCs w:val="20"/>
        </w:rPr>
        <w:t xml:space="preserve">la programele de formare profesională doar pentru a beneficia de subvenția acordată în acest sens și nicidecum dorința de a-și dezvolta anumite competențe, dar mai ales de a identifica un loc de muncă pentru asigurarea nevoilor traiului de zi cu zi. </w:t>
      </w:r>
    </w:p>
    <w:p w14:paraId="22A57DBE" w14:textId="437DD46D" w:rsidR="00F650B9" w:rsidRPr="002248E7" w:rsidRDefault="00F650B9" w:rsidP="002273A5">
      <w:pPr>
        <w:snapToGrid w:val="0"/>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Cu toate că prin POSDRU a generat manifestarea de efecte, care la o primă vederea trebuiau să asigure facilitatea accesului și participarea pe piața muncii a persoanelor vulnerabile, durabilitatea acestora este greu de apreciat, neexistând situații/informații care să dovedească ocuparea și menținerea acestora pe piața muncii, mai ales în condițiile în care anumite persoane nu fost motivate în a munci (așa cum este cazul  persoanelor calificate care nu au profesat ulterior finalizării proiectelor sau au profesat pentru o perioadă scurtă și care odată cu încetarea acordării subvențiilor/stimulentelor să fi încetat orice formă de activitate).</w:t>
      </w:r>
    </w:p>
    <w:p w14:paraId="5B17C94E" w14:textId="1644B6B0" w:rsidR="0063024D" w:rsidRPr="002248E7" w:rsidRDefault="0063024D"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29" w:name="_Toc68516179"/>
      <w:r w:rsidRPr="002248E7">
        <w:rPr>
          <w:rFonts w:ascii="Calibri" w:eastAsia="SimSun" w:hAnsi="Calibri" w:cs="Calibri"/>
          <w:color w:val="3CA1BC"/>
          <w:sz w:val="20"/>
          <w:szCs w:val="20"/>
          <w:lang w:bidi="ne-NP"/>
        </w:rPr>
        <w:t>Complementaritatea cu alte intervenții</w:t>
      </w:r>
      <w:bookmarkEnd w:id="129"/>
    </w:p>
    <w:p w14:paraId="4D4B415F" w14:textId="7E5E4695" w:rsidR="0063024D" w:rsidRPr="002248E7" w:rsidRDefault="0012338B" w:rsidP="002273A5">
      <w:pPr>
        <w:snapToGrid w:val="0"/>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P</w:t>
      </w:r>
      <w:r w:rsidR="0042368E" w:rsidRPr="002248E7">
        <w:rPr>
          <w:rFonts w:ascii="Calibri" w:hAnsi="Calibri" w:cs="Calibri"/>
          <w:sz w:val="20"/>
          <w:szCs w:val="20"/>
          <w:shd w:val="clear" w:color="auto" w:fill="FFFFFF"/>
        </w:rPr>
        <w:t>roiectul derulat de către ANFOM</w:t>
      </w:r>
      <w:r w:rsidRPr="002248E7">
        <w:rPr>
          <w:rFonts w:ascii="Calibri" w:hAnsi="Calibri" w:cs="Calibri"/>
          <w:sz w:val="20"/>
          <w:szCs w:val="20"/>
          <w:shd w:val="clear" w:color="auto" w:fill="FFFFFF"/>
        </w:rPr>
        <w:t xml:space="preserve"> este complementar cu </w:t>
      </w:r>
      <w:r w:rsidR="00315C61" w:rsidRPr="002248E7">
        <w:rPr>
          <w:rFonts w:ascii="Calibri" w:hAnsi="Calibri" w:cs="Calibri"/>
          <w:sz w:val="20"/>
          <w:szCs w:val="20"/>
          <w:shd w:val="clear" w:color="auto" w:fill="FFFFFF"/>
        </w:rPr>
        <w:t xml:space="preserve">activitățile derulate la nivel </w:t>
      </w:r>
      <w:r w:rsidR="00DE526E" w:rsidRPr="002248E7">
        <w:rPr>
          <w:rFonts w:ascii="Calibri" w:hAnsi="Calibri" w:cs="Calibri"/>
          <w:sz w:val="20"/>
          <w:szCs w:val="20"/>
          <w:shd w:val="clear" w:color="auto" w:fill="FFFFFF"/>
        </w:rPr>
        <w:t>instituțional</w:t>
      </w:r>
      <w:r w:rsidR="00315C61" w:rsidRPr="002248E7">
        <w:rPr>
          <w:rFonts w:ascii="Calibri" w:hAnsi="Calibri" w:cs="Calibri"/>
          <w:sz w:val="20"/>
          <w:szCs w:val="20"/>
          <w:shd w:val="clear" w:color="auto" w:fill="FFFFFF"/>
        </w:rPr>
        <w:t xml:space="preserve"> care vizează </w:t>
      </w:r>
      <w:r w:rsidR="00DE526E" w:rsidRPr="002248E7">
        <w:rPr>
          <w:rFonts w:ascii="Calibri" w:hAnsi="Calibri" w:cs="Calibri"/>
          <w:sz w:val="20"/>
          <w:szCs w:val="20"/>
          <w:shd w:val="clear" w:color="auto" w:fill="FFFFFF"/>
        </w:rPr>
        <w:t xml:space="preserve">stimularea ocupării forței de muncă, </w:t>
      </w:r>
      <w:r w:rsidR="001F790B" w:rsidRPr="002248E7">
        <w:rPr>
          <w:rFonts w:ascii="Calibri" w:hAnsi="Calibri" w:cs="Calibri"/>
          <w:sz w:val="20"/>
          <w:szCs w:val="20"/>
          <w:shd w:val="clear" w:color="auto" w:fill="FFFFFF"/>
        </w:rPr>
        <w:t>prevenirea șomajului</w:t>
      </w:r>
      <w:r w:rsidR="00506015" w:rsidRPr="002248E7">
        <w:rPr>
          <w:rFonts w:ascii="Calibri" w:hAnsi="Calibri" w:cs="Calibri"/>
          <w:sz w:val="20"/>
          <w:szCs w:val="20"/>
          <w:shd w:val="clear" w:color="auto" w:fill="FFFFFF"/>
        </w:rPr>
        <w:t xml:space="preserve">, </w:t>
      </w:r>
      <w:r w:rsidR="001F790B" w:rsidRPr="002248E7">
        <w:rPr>
          <w:rFonts w:ascii="Calibri" w:hAnsi="Calibri" w:cs="Calibri"/>
          <w:sz w:val="20"/>
          <w:szCs w:val="20"/>
          <w:shd w:val="clear" w:color="auto" w:fill="FFFFFF"/>
        </w:rPr>
        <w:t xml:space="preserve">pregătirea profesională a </w:t>
      </w:r>
      <w:r w:rsidR="00506015" w:rsidRPr="002248E7">
        <w:rPr>
          <w:rFonts w:ascii="Calibri" w:hAnsi="Calibri" w:cs="Calibri"/>
          <w:sz w:val="20"/>
          <w:szCs w:val="20"/>
          <w:shd w:val="clear" w:color="auto" w:fill="FFFFFF"/>
        </w:rPr>
        <w:t>persoanelor aflate în căutarea uni loc de muncă</w:t>
      </w:r>
      <w:r w:rsidR="009A32F2" w:rsidRPr="002248E7">
        <w:rPr>
          <w:rFonts w:ascii="Calibri" w:hAnsi="Calibri" w:cs="Calibri"/>
          <w:sz w:val="20"/>
          <w:szCs w:val="20"/>
          <w:shd w:val="clear" w:color="auto" w:fill="FFFFFF"/>
        </w:rPr>
        <w:t>, cu precădere în rândul persoanelor încadrate</w:t>
      </w:r>
      <w:r w:rsidR="00801B35" w:rsidRPr="002248E7">
        <w:rPr>
          <w:rFonts w:ascii="Calibri" w:hAnsi="Calibri" w:cs="Calibri"/>
          <w:sz w:val="20"/>
          <w:szCs w:val="20"/>
          <w:shd w:val="clear" w:color="auto" w:fill="FFFFFF"/>
        </w:rPr>
        <w:t xml:space="preserve"> ca aparținând categor</w:t>
      </w:r>
      <w:r w:rsidR="002B36B6" w:rsidRPr="002248E7">
        <w:rPr>
          <w:rFonts w:ascii="Calibri" w:hAnsi="Calibri" w:cs="Calibri"/>
          <w:sz w:val="20"/>
          <w:szCs w:val="20"/>
          <w:shd w:val="clear" w:color="auto" w:fill="FFFFFF"/>
        </w:rPr>
        <w:t xml:space="preserve">iilor </w:t>
      </w:r>
      <w:r w:rsidR="00801B35" w:rsidRPr="002248E7">
        <w:rPr>
          <w:rFonts w:ascii="Calibri" w:hAnsi="Calibri" w:cs="Calibri"/>
          <w:sz w:val="20"/>
          <w:szCs w:val="20"/>
          <w:shd w:val="clear" w:color="auto" w:fill="FFFFFF"/>
        </w:rPr>
        <w:t xml:space="preserve">vulnerabile. </w:t>
      </w:r>
    </w:p>
    <w:p w14:paraId="01C6C0B0" w14:textId="0E146817" w:rsidR="00804BED" w:rsidRPr="002248E7" w:rsidRDefault="00804BED" w:rsidP="002273A5">
      <w:pPr>
        <w:snapToGrid w:val="0"/>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În ceea ce privește </w:t>
      </w:r>
      <w:r w:rsidR="000F4DEC" w:rsidRPr="002248E7">
        <w:rPr>
          <w:rFonts w:ascii="Calibri" w:hAnsi="Calibri" w:cs="Calibri"/>
          <w:sz w:val="20"/>
          <w:szCs w:val="20"/>
          <w:shd w:val="clear" w:color="auto" w:fill="FFFFFF"/>
        </w:rPr>
        <w:t xml:space="preserve">proiectul implementat de </w:t>
      </w:r>
      <w:r w:rsidR="007761BC" w:rsidRPr="002248E7">
        <w:rPr>
          <w:rFonts w:ascii="Calibri" w:hAnsi="Calibri" w:cs="Calibri"/>
          <w:sz w:val="20"/>
          <w:szCs w:val="20"/>
          <w:shd w:val="clear" w:color="auto" w:fill="FFFFFF"/>
        </w:rPr>
        <w:t>Direcția de Asistență Socială și Medicală</w:t>
      </w:r>
      <w:r w:rsidR="000F4DEC" w:rsidRPr="002248E7">
        <w:rPr>
          <w:rFonts w:ascii="Calibri" w:hAnsi="Calibri" w:cs="Calibri"/>
          <w:sz w:val="20"/>
          <w:szCs w:val="20"/>
          <w:shd w:val="clear" w:color="auto" w:fill="FFFFFF"/>
        </w:rPr>
        <w:t xml:space="preserve"> este complementar cu </w:t>
      </w:r>
      <w:r w:rsidR="00D410C6" w:rsidRPr="002248E7">
        <w:rPr>
          <w:rFonts w:ascii="Calibri" w:hAnsi="Calibri" w:cs="Calibri"/>
          <w:sz w:val="20"/>
          <w:szCs w:val="20"/>
          <w:shd w:val="clear" w:color="auto" w:fill="FFFFFF"/>
        </w:rPr>
        <w:t xml:space="preserve">intervențiile </w:t>
      </w:r>
      <w:r w:rsidR="00A427F9" w:rsidRPr="002248E7">
        <w:rPr>
          <w:rFonts w:ascii="Calibri" w:hAnsi="Calibri" w:cs="Calibri"/>
          <w:sz w:val="20"/>
          <w:szCs w:val="20"/>
          <w:shd w:val="clear" w:color="auto" w:fill="FFFFFF"/>
        </w:rPr>
        <w:t xml:space="preserve">concepute pentru persoanele vulnerabile, cu precădere persoanele de etnie romă și persoanele cu dizabilități și care </w:t>
      </w:r>
      <w:r w:rsidR="00D410C6" w:rsidRPr="002248E7">
        <w:rPr>
          <w:rFonts w:ascii="Calibri" w:hAnsi="Calibri" w:cs="Calibri"/>
          <w:sz w:val="20"/>
          <w:szCs w:val="20"/>
          <w:shd w:val="clear" w:color="auto" w:fill="FFFFFF"/>
        </w:rPr>
        <w:t xml:space="preserve">vizează </w:t>
      </w:r>
      <w:r w:rsidR="006C63B4" w:rsidRPr="002248E7">
        <w:rPr>
          <w:rFonts w:ascii="Calibri" w:hAnsi="Calibri" w:cs="Calibri"/>
          <w:sz w:val="20"/>
          <w:szCs w:val="20"/>
          <w:shd w:val="clear" w:color="auto" w:fill="FFFFFF"/>
        </w:rPr>
        <w:t>drepturile și beneficiile</w:t>
      </w:r>
      <w:r w:rsidR="00A427F9" w:rsidRPr="002248E7">
        <w:rPr>
          <w:rFonts w:ascii="Calibri" w:hAnsi="Calibri" w:cs="Calibri"/>
          <w:sz w:val="20"/>
          <w:szCs w:val="20"/>
          <w:shd w:val="clear" w:color="auto" w:fill="FFFFFF"/>
        </w:rPr>
        <w:t xml:space="preserve"> acestora, sprijin în vederea</w:t>
      </w:r>
      <w:r w:rsidR="00F4207E" w:rsidRPr="002248E7">
        <w:rPr>
          <w:rFonts w:ascii="Calibri" w:hAnsi="Calibri" w:cs="Calibri"/>
          <w:sz w:val="20"/>
          <w:szCs w:val="20"/>
          <w:shd w:val="clear" w:color="auto" w:fill="FFFFFF"/>
        </w:rPr>
        <w:t xml:space="preserve"> accesării resurselor comunitare, re/integrare socială </w:t>
      </w:r>
      <w:r w:rsidR="007E6A53" w:rsidRPr="002248E7">
        <w:rPr>
          <w:rFonts w:ascii="Calibri" w:hAnsi="Calibri" w:cs="Calibri"/>
          <w:sz w:val="20"/>
          <w:szCs w:val="20"/>
          <w:shd w:val="clear" w:color="auto" w:fill="FFFFFF"/>
        </w:rPr>
        <w:t xml:space="preserve">și accesul pe piața muncii. </w:t>
      </w:r>
    </w:p>
    <w:p w14:paraId="3C72E30A" w14:textId="64CE3E5A" w:rsidR="00F650B9" w:rsidRPr="00340990"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30" w:name="_Toc68516180"/>
      <w:r w:rsidRPr="00340990">
        <w:rPr>
          <w:rFonts w:ascii="Calibri" w:eastAsia="SimSun" w:hAnsi="Calibri" w:cs="Calibri"/>
          <w:color w:val="3CA1BC"/>
          <w:sz w:val="20"/>
          <w:szCs w:val="20"/>
          <w:lang w:bidi="ne-NP"/>
        </w:rPr>
        <w:t>Costurile implicate pe categorii de activități</w:t>
      </w:r>
      <w:bookmarkEnd w:id="130"/>
      <w:r w:rsidRPr="00340990">
        <w:rPr>
          <w:rFonts w:ascii="Calibri" w:eastAsia="SimSun" w:hAnsi="Calibri" w:cs="Calibri"/>
          <w:color w:val="3CA1BC"/>
          <w:sz w:val="20"/>
          <w:szCs w:val="20"/>
          <w:lang w:bidi="ne-NP"/>
        </w:rPr>
        <w:t xml:space="preserve"> </w:t>
      </w:r>
    </w:p>
    <w:p w14:paraId="679F729F" w14:textId="29DCE1CB" w:rsidR="00417286" w:rsidRPr="00FF359E" w:rsidRDefault="00E502DE" w:rsidP="00E502DE">
      <w:pPr>
        <w:snapToGrid w:val="0"/>
        <w:spacing w:after="120"/>
        <w:jc w:val="both"/>
        <w:rPr>
          <w:rFonts w:ascii="Calibri" w:hAnsi="Calibri" w:cs="Calibri"/>
          <w:color w:val="000000"/>
          <w:sz w:val="20"/>
          <w:szCs w:val="20"/>
          <w:shd w:val="clear" w:color="auto" w:fill="FFFFFF"/>
        </w:rPr>
      </w:pPr>
      <w:r w:rsidRPr="00FF359E">
        <w:rPr>
          <w:rFonts w:ascii="Calibri" w:hAnsi="Calibri" w:cs="Calibri"/>
          <w:color w:val="000000"/>
          <w:sz w:val="20"/>
          <w:szCs w:val="20"/>
          <w:shd w:val="clear" w:color="auto" w:fill="FFFFFF"/>
        </w:rPr>
        <w:t xml:space="preserve">În cazul proiectului CIPS cele mai mari cheltuieli sunt reprezentate de </w:t>
      </w:r>
      <w:r w:rsidR="00B06AE4" w:rsidRPr="00FF359E">
        <w:rPr>
          <w:rFonts w:ascii="Calibri" w:hAnsi="Calibri" w:cs="Calibri"/>
          <w:color w:val="000000"/>
          <w:sz w:val="20"/>
          <w:szCs w:val="20"/>
          <w:shd w:val="clear" w:color="auto" w:fill="FFFFFF"/>
        </w:rPr>
        <w:t xml:space="preserve">cheltuielile aferente </w:t>
      </w:r>
      <w:r w:rsidR="00CC0DA6" w:rsidRPr="00FF359E">
        <w:rPr>
          <w:rFonts w:ascii="Calibri" w:hAnsi="Calibri" w:cs="Calibri"/>
          <w:color w:val="000000"/>
          <w:sz w:val="20"/>
          <w:szCs w:val="20"/>
          <w:shd w:val="clear" w:color="auto" w:fill="FFFFFF"/>
        </w:rPr>
        <w:t>activităților</w:t>
      </w:r>
      <w:r w:rsidR="00B06AE4" w:rsidRPr="00FF359E">
        <w:rPr>
          <w:rFonts w:ascii="Calibri" w:hAnsi="Calibri" w:cs="Calibri"/>
          <w:color w:val="000000"/>
          <w:sz w:val="20"/>
          <w:szCs w:val="20"/>
          <w:shd w:val="clear" w:color="auto" w:fill="FFFFFF"/>
        </w:rPr>
        <w:t xml:space="preserve"> </w:t>
      </w:r>
      <w:r w:rsidR="00CC0DA6" w:rsidRPr="00FF359E">
        <w:rPr>
          <w:rFonts w:ascii="Calibri" w:hAnsi="Calibri" w:cs="Calibri"/>
          <w:color w:val="000000"/>
          <w:sz w:val="20"/>
          <w:szCs w:val="20"/>
          <w:shd w:val="clear" w:color="auto" w:fill="FFFFFF"/>
        </w:rPr>
        <w:t>externalizate</w:t>
      </w:r>
      <w:r w:rsidR="00B06AE4" w:rsidRPr="00FF359E">
        <w:rPr>
          <w:rFonts w:ascii="Calibri" w:hAnsi="Calibri" w:cs="Calibri"/>
          <w:color w:val="000000"/>
          <w:sz w:val="20"/>
          <w:szCs w:val="20"/>
          <w:shd w:val="clear" w:color="auto" w:fill="FFFFFF"/>
        </w:rPr>
        <w:t xml:space="preserve"> 50,</w:t>
      </w:r>
      <w:r w:rsidR="0053769A" w:rsidRPr="00FF359E">
        <w:rPr>
          <w:rFonts w:ascii="Calibri" w:hAnsi="Calibri" w:cs="Calibri"/>
          <w:color w:val="000000"/>
          <w:sz w:val="20"/>
          <w:szCs w:val="20"/>
          <w:shd w:val="clear" w:color="auto" w:fill="FFFFFF"/>
        </w:rPr>
        <w:t xml:space="preserve">64%, </w:t>
      </w:r>
      <w:r w:rsidR="00417286" w:rsidRPr="00FF359E">
        <w:rPr>
          <w:rFonts w:ascii="Calibri" w:hAnsi="Calibri" w:cs="Calibri"/>
          <w:color w:val="000000"/>
          <w:sz w:val="20"/>
          <w:szCs w:val="20"/>
          <w:shd w:val="clear" w:color="auto" w:fill="FFFFFF"/>
        </w:rPr>
        <w:t>urmate de cheltuielile cu personalul  24,62%.</w:t>
      </w:r>
    </w:p>
    <w:p w14:paraId="15AAB431" w14:textId="5193AFBB" w:rsidR="00E502DE" w:rsidRPr="00FF359E" w:rsidRDefault="00417286" w:rsidP="00E502DE">
      <w:pPr>
        <w:snapToGrid w:val="0"/>
        <w:spacing w:after="120"/>
        <w:jc w:val="both"/>
        <w:rPr>
          <w:rFonts w:ascii="Calibri" w:hAnsi="Calibri" w:cs="Calibri"/>
          <w:color w:val="000000"/>
          <w:sz w:val="20"/>
          <w:szCs w:val="20"/>
          <w:shd w:val="clear" w:color="auto" w:fill="FFFFFF"/>
        </w:rPr>
      </w:pPr>
      <w:r w:rsidRPr="00FF359E">
        <w:rPr>
          <w:rFonts w:ascii="Calibri" w:hAnsi="Calibri" w:cs="Calibri"/>
          <w:color w:val="000000"/>
          <w:sz w:val="20"/>
          <w:szCs w:val="20"/>
          <w:shd w:val="clear" w:color="auto" w:fill="FFFFFF"/>
        </w:rPr>
        <w:t>Î</w:t>
      </w:r>
      <w:r w:rsidR="00DC52D3" w:rsidRPr="00FF359E">
        <w:rPr>
          <w:rFonts w:ascii="Calibri" w:hAnsi="Calibri" w:cs="Calibri"/>
          <w:color w:val="000000"/>
          <w:sz w:val="20"/>
          <w:szCs w:val="20"/>
          <w:shd w:val="clear" w:color="auto" w:fill="FFFFFF"/>
        </w:rPr>
        <w:t xml:space="preserve">n cazul proiectului DASM </w:t>
      </w:r>
      <w:r w:rsidR="006E6FE5" w:rsidRPr="00FF359E">
        <w:rPr>
          <w:rFonts w:ascii="Calibri" w:hAnsi="Calibri" w:cs="Calibri"/>
          <w:color w:val="000000"/>
          <w:sz w:val="20"/>
          <w:szCs w:val="20"/>
          <w:shd w:val="clear" w:color="auto" w:fill="FFFFFF"/>
        </w:rPr>
        <w:t>subvenții</w:t>
      </w:r>
      <w:r w:rsidR="00382FDF" w:rsidRPr="00FF359E">
        <w:rPr>
          <w:rFonts w:ascii="Calibri" w:hAnsi="Calibri" w:cs="Calibri"/>
          <w:color w:val="000000"/>
          <w:sz w:val="20"/>
          <w:szCs w:val="20"/>
          <w:shd w:val="clear" w:color="auto" w:fill="FFFFFF"/>
        </w:rPr>
        <w:t>le</w:t>
      </w:r>
      <w:r w:rsidR="006E6FE5" w:rsidRPr="00FF359E">
        <w:rPr>
          <w:rFonts w:ascii="Calibri" w:hAnsi="Calibri" w:cs="Calibri"/>
          <w:color w:val="000000"/>
          <w:sz w:val="20"/>
          <w:szCs w:val="20"/>
          <w:shd w:val="clear" w:color="auto" w:fill="FFFFFF"/>
        </w:rPr>
        <w:t xml:space="preserve"> </w:t>
      </w:r>
      <w:r w:rsidR="00902036" w:rsidRPr="00FF359E">
        <w:rPr>
          <w:rFonts w:ascii="Calibri" w:hAnsi="Calibri" w:cs="Calibri"/>
          <w:color w:val="000000"/>
          <w:sz w:val="20"/>
          <w:szCs w:val="20"/>
          <w:shd w:val="clear" w:color="auto" w:fill="FFFFFF"/>
        </w:rPr>
        <w:t>și burse</w:t>
      </w:r>
      <w:r w:rsidR="00382FDF" w:rsidRPr="00FF359E">
        <w:rPr>
          <w:rFonts w:ascii="Calibri" w:hAnsi="Calibri" w:cs="Calibri"/>
          <w:color w:val="000000"/>
          <w:sz w:val="20"/>
          <w:szCs w:val="20"/>
          <w:shd w:val="clear" w:color="auto" w:fill="FFFFFF"/>
        </w:rPr>
        <w:t>le</w:t>
      </w:r>
      <w:r w:rsidR="00902036" w:rsidRPr="00FF359E">
        <w:rPr>
          <w:rFonts w:ascii="Calibri" w:hAnsi="Calibri" w:cs="Calibri"/>
          <w:color w:val="000000"/>
          <w:sz w:val="20"/>
          <w:szCs w:val="20"/>
          <w:shd w:val="clear" w:color="auto" w:fill="FFFFFF"/>
        </w:rPr>
        <w:t xml:space="preserve"> </w:t>
      </w:r>
      <w:r w:rsidRPr="00FF359E">
        <w:rPr>
          <w:rFonts w:ascii="Calibri" w:hAnsi="Calibri" w:cs="Calibri"/>
          <w:color w:val="000000"/>
          <w:sz w:val="20"/>
          <w:szCs w:val="20"/>
          <w:shd w:val="clear" w:color="auto" w:fill="FFFFFF"/>
        </w:rPr>
        <w:t xml:space="preserve">reprezintă </w:t>
      </w:r>
      <w:r w:rsidR="00902036" w:rsidRPr="00FF359E">
        <w:rPr>
          <w:rFonts w:ascii="Calibri" w:hAnsi="Calibri" w:cs="Calibri"/>
          <w:color w:val="000000"/>
          <w:sz w:val="20"/>
          <w:szCs w:val="20"/>
          <w:shd w:val="clear" w:color="auto" w:fill="FFFFFF"/>
        </w:rPr>
        <w:t>31,69</w:t>
      </w:r>
      <w:r w:rsidR="008E3BE1" w:rsidRPr="00FF359E">
        <w:rPr>
          <w:rFonts w:ascii="Calibri" w:hAnsi="Calibri" w:cs="Calibri"/>
          <w:color w:val="000000"/>
          <w:sz w:val="20"/>
          <w:szCs w:val="20"/>
          <w:shd w:val="clear" w:color="auto" w:fill="FFFFFF"/>
        </w:rPr>
        <w:t>%,</w:t>
      </w:r>
      <w:r w:rsidR="007625D1" w:rsidRPr="00FF359E">
        <w:rPr>
          <w:rFonts w:ascii="Calibri" w:hAnsi="Calibri" w:cs="Calibri"/>
          <w:color w:val="000000"/>
          <w:sz w:val="20"/>
          <w:szCs w:val="20"/>
          <w:shd w:val="clear" w:color="auto" w:fill="FFFFFF"/>
        </w:rPr>
        <w:t xml:space="preserve"> </w:t>
      </w:r>
      <w:r w:rsidR="008E3BE1" w:rsidRPr="00FF359E">
        <w:rPr>
          <w:rFonts w:ascii="Calibri" w:hAnsi="Calibri" w:cs="Calibri"/>
          <w:color w:val="000000"/>
          <w:sz w:val="20"/>
          <w:szCs w:val="20"/>
          <w:shd w:val="clear" w:color="auto" w:fill="FFFFFF"/>
        </w:rPr>
        <w:t>cheltu</w:t>
      </w:r>
      <w:r w:rsidR="00DC52D3" w:rsidRPr="00FF359E">
        <w:rPr>
          <w:rFonts w:ascii="Calibri" w:hAnsi="Calibri" w:cs="Calibri"/>
          <w:color w:val="000000"/>
          <w:sz w:val="20"/>
          <w:szCs w:val="20"/>
          <w:shd w:val="clear" w:color="auto" w:fill="FFFFFF"/>
        </w:rPr>
        <w:t>ielile cu personalul</w:t>
      </w:r>
      <w:r w:rsidRPr="00FF359E">
        <w:rPr>
          <w:rFonts w:ascii="Calibri" w:hAnsi="Calibri" w:cs="Calibri"/>
          <w:color w:val="000000"/>
          <w:sz w:val="20"/>
          <w:szCs w:val="20"/>
          <w:shd w:val="clear" w:color="auto" w:fill="FFFFFF"/>
        </w:rPr>
        <w:t xml:space="preserve"> </w:t>
      </w:r>
      <w:r w:rsidR="00DC52D3" w:rsidRPr="00FF359E">
        <w:rPr>
          <w:rFonts w:ascii="Calibri" w:hAnsi="Calibri" w:cs="Calibri"/>
          <w:color w:val="000000"/>
          <w:sz w:val="20"/>
          <w:szCs w:val="20"/>
          <w:shd w:val="clear" w:color="auto" w:fill="FFFFFF"/>
        </w:rPr>
        <w:t>20,89</w:t>
      </w:r>
      <w:r w:rsidR="00E502DE" w:rsidRPr="00FF359E">
        <w:rPr>
          <w:rFonts w:ascii="Calibri" w:hAnsi="Calibri" w:cs="Calibri"/>
          <w:color w:val="000000"/>
          <w:sz w:val="20"/>
          <w:szCs w:val="20"/>
          <w:shd w:val="clear" w:color="auto" w:fill="FFFFFF"/>
        </w:rPr>
        <w:t>%</w:t>
      </w:r>
      <w:r w:rsidR="007625D1" w:rsidRPr="00FF359E">
        <w:rPr>
          <w:rFonts w:ascii="Calibri" w:hAnsi="Calibri" w:cs="Calibri"/>
          <w:color w:val="000000"/>
          <w:sz w:val="20"/>
          <w:szCs w:val="20"/>
          <w:shd w:val="clear" w:color="auto" w:fill="FFFFFF"/>
        </w:rPr>
        <w:t>, iar cheltuielile de tip FEDR 14,80%</w:t>
      </w:r>
      <w:r w:rsidR="00DC52D3" w:rsidRPr="00FF359E">
        <w:rPr>
          <w:rFonts w:ascii="Calibri" w:hAnsi="Calibri" w:cs="Calibri"/>
          <w:color w:val="000000"/>
          <w:sz w:val="20"/>
          <w:szCs w:val="20"/>
          <w:shd w:val="clear" w:color="auto" w:fill="FFFFFF"/>
        </w:rPr>
        <w:t>.</w:t>
      </w:r>
    </w:p>
    <w:p w14:paraId="2BDF5E96" w14:textId="081FEF66" w:rsidR="00A34DF9" w:rsidRPr="002248E7" w:rsidRDefault="00A34DF9" w:rsidP="00E502DE">
      <w:pPr>
        <w:snapToGrid w:val="0"/>
        <w:spacing w:after="120"/>
        <w:jc w:val="both"/>
        <w:rPr>
          <w:rFonts w:ascii="Calibri" w:hAnsi="Calibri" w:cs="Calibri"/>
          <w:color w:val="000000"/>
          <w:sz w:val="20"/>
          <w:szCs w:val="20"/>
          <w:shd w:val="clear" w:color="auto" w:fill="FFFFFF"/>
        </w:rPr>
      </w:pPr>
      <w:r w:rsidRPr="00FF359E">
        <w:rPr>
          <w:rFonts w:ascii="Calibri" w:hAnsi="Calibri" w:cs="Calibri"/>
          <w:color w:val="000000"/>
          <w:sz w:val="20"/>
          <w:szCs w:val="20"/>
          <w:shd w:val="clear" w:color="auto" w:fill="FFFFFF"/>
        </w:rPr>
        <w:t>Cheltuielile aferente managementului de proiect sunt în pondere scăzută 2,40%</w:t>
      </w:r>
      <w:r w:rsidR="000F4C49" w:rsidRPr="00FF359E">
        <w:rPr>
          <w:rFonts w:ascii="Calibri" w:hAnsi="Calibri" w:cs="Calibri"/>
          <w:color w:val="000000"/>
          <w:sz w:val="20"/>
          <w:szCs w:val="20"/>
          <w:shd w:val="clear" w:color="auto" w:fill="FFFFFF"/>
        </w:rPr>
        <w:t xml:space="preserve"> pentru proiectul CIPS</w:t>
      </w:r>
      <w:r w:rsidRPr="00FF359E">
        <w:rPr>
          <w:rFonts w:ascii="Calibri" w:hAnsi="Calibri" w:cs="Calibri"/>
          <w:color w:val="000000"/>
          <w:sz w:val="20"/>
          <w:szCs w:val="20"/>
          <w:shd w:val="clear" w:color="auto" w:fill="FFFFFF"/>
        </w:rPr>
        <w:t xml:space="preserve">, respectiv </w:t>
      </w:r>
      <w:r w:rsidR="000F4C49" w:rsidRPr="00FF359E">
        <w:rPr>
          <w:rFonts w:ascii="Calibri" w:hAnsi="Calibri" w:cs="Calibri"/>
          <w:color w:val="000000"/>
          <w:sz w:val="20"/>
          <w:szCs w:val="20"/>
          <w:shd w:val="clear" w:color="auto" w:fill="FFFFFF"/>
        </w:rPr>
        <w:t>2,98% pentru proiectul DASM.</w:t>
      </w:r>
    </w:p>
    <w:p w14:paraId="1063442F" w14:textId="4591BB45" w:rsidR="004656F7" w:rsidRPr="002248E7" w:rsidRDefault="004656F7" w:rsidP="00E502DE">
      <w:pPr>
        <w:snapToGrid w:val="0"/>
        <w:spacing w:after="120"/>
        <w:jc w:val="both"/>
        <w:rPr>
          <w:rFonts w:ascii="Calibri" w:hAnsi="Calibri" w:cs="Calibri"/>
          <w:color w:val="000000"/>
          <w:sz w:val="20"/>
          <w:szCs w:val="20"/>
          <w:shd w:val="clear" w:color="auto" w:fill="FFFFFF"/>
        </w:rPr>
      </w:pPr>
    </w:p>
    <w:p w14:paraId="351A2659" w14:textId="0F52DA36" w:rsidR="00F650B9" w:rsidRPr="00340990"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31" w:name="_Toc68516181"/>
      <w:r w:rsidRPr="00340990">
        <w:rPr>
          <w:rFonts w:ascii="Calibri" w:eastAsia="SimSun" w:hAnsi="Calibri" w:cs="Calibri"/>
          <w:color w:val="3CA1BC"/>
          <w:sz w:val="20"/>
          <w:szCs w:val="20"/>
          <w:lang w:bidi="ne-NP"/>
        </w:rPr>
        <w:t>Sustenabilitate, propagare și posibilități de multiplicare a acțiunilor care au dus la succesul intervențiilor</w:t>
      </w:r>
      <w:bookmarkEnd w:id="131"/>
    </w:p>
    <w:p w14:paraId="473DE12C" w14:textId="77777777" w:rsidR="00F650B9" w:rsidRPr="002248E7" w:rsidRDefault="00F650B9" w:rsidP="002273A5">
      <w:pPr>
        <w:snapToGrid w:val="0"/>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Ulterior finalizării proiectelor, activitățile prevăzute de informare, consiliere profesională, acompaniere, mediere, formare, etc., urmau a fi continuate prin intermediul Centrelor de Incluziune Socială înființate și nu numai, dorindu-se abordarea măsurilor active de ocupare în asemenea manieră încât echilibrul între oferta de forță de muncă și pregătirea persoanelor aparținând grupurilor vulnerabile în concordanta cu nevoile pieței muncii, să fie asigurat. </w:t>
      </w:r>
    </w:p>
    <w:p w14:paraId="2BF441B5" w14:textId="77777777" w:rsidR="00F650B9" w:rsidRPr="002248E7" w:rsidRDefault="00F650B9" w:rsidP="002273A5">
      <w:pPr>
        <w:snapToGrid w:val="0"/>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Partenerii urmau să asigure resursele financiare, logistice și umane, necesare în vederea derulării activităților, cu implicarea autorităților locale și regionale, ONG-urilor și entităților de cult relevante. </w:t>
      </w:r>
    </w:p>
    <w:p w14:paraId="548985BC" w14:textId="3576CCDF" w:rsidR="00F650B9" w:rsidRPr="00340990" w:rsidRDefault="00F650B9" w:rsidP="00340990">
      <w:pPr>
        <w:pStyle w:val="ListParagraph"/>
        <w:keepNext/>
        <w:numPr>
          <w:ilvl w:val="0"/>
          <w:numId w:val="43"/>
        </w:numPr>
        <w:snapToGrid w:val="0"/>
        <w:spacing w:after="120"/>
        <w:contextualSpacing w:val="0"/>
        <w:jc w:val="both"/>
        <w:outlineLvl w:val="0"/>
        <w:rPr>
          <w:rFonts w:ascii="Calibri" w:eastAsia="SimSun" w:hAnsi="Calibri" w:cs="Calibri"/>
          <w:color w:val="3CA1BC"/>
          <w:sz w:val="20"/>
          <w:szCs w:val="20"/>
          <w:lang w:bidi="ne-NP"/>
        </w:rPr>
      </w:pPr>
      <w:bookmarkStart w:id="132" w:name="_Toc68516182"/>
      <w:r w:rsidRPr="00340990">
        <w:rPr>
          <w:rFonts w:ascii="Calibri" w:eastAsia="SimSun" w:hAnsi="Calibri" w:cs="Calibri"/>
          <w:color w:val="3CA1BC"/>
          <w:sz w:val="20"/>
          <w:szCs w:val="20"/>
          <w:lang w:bidi="ne-NP"/>
        </w:rPr>
        <w:t>Lecții învățate</w:t>
      </w:r>
      <w:bookmarkEnd w:id="132"/>
    </w:p>
    <w:p w14:paraId="3ADC53FD" w14:textId="77777777" w:rsidR="00F650B9" w:rsidRPr="002248E7" w:rsidRDefault="00F650B9" w:rsidP="002273A5">
      <w:pPr>
        <w:snapToGrid w:val="0"/>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POSDRU a reprezentat un prim exercițiu în implementarea proiectelor cu finanțare europeană, experiența dobândită fiind folositoare în tot ceea ce presupune managementul de proiect, managementul parteneriatului și depășirea blocajelor apărute, indiferent de factorii care au favorizat aspectele problematice. </w:t>
      </w:r>
    </w:p>
    <w:p w14:paraId="318EF0D2" w14:textId="63C9B41C" w:rsidR="00F650B9" w:rsidRPr="002248E7" w:rsidRDefault="00F650B9" w:rsidP="007C3E03">
      <w:pPr>
        <w:pStyle w:val="Heading1"/>
        <w:keepLines w:val="0"/>
        <w:numPr>
          <w:ilvl w:val="0"/>
          <w:numId w:val="23"/>
        </w:numPr>
        <w:snapToGrid w:val="0"/>
        <w:spacing w:before="0" w:after="120"/>
        <w:jc w:val="both"/>
        <w:rPr>
          <w:rFonts w:ascii="Calibri" w:eastAsia="Times New Roman" w:hAnsi="Calibri" w:cs="Calibri"/>
          <w:b/>
          <w:color w:val="3CA1BC"/>
          <w:kern w:val="1"/>
          <w:sz w:val="20"/>
          <w:szCs w:val="20"/>
          <w:lang w:eastAsia="ar-SA"/>
        </w:rPr>
      </w:pPr>
      <w:r w:rsidRPr="002248E7">
        <w:rPr>
          <w:rFonts w:ascii="Calibri" w:eastAsia="Times New Roman" w:hAnsi="Calibri" w:cs="Calibri"/>
          <w:b/>
          <w:color w:val="3CA1BC"/>
          <w:kern w:val="1"/>
          <w:sz w:val="20"/>
          <w:szCs w:val="20"/>
          <w:lang w:eastAsia="ar-SA"/>
        </w:rPr>
        <w:t xml:space="preserve"> </w:t>
      </w:r>
      <w:bookmarkStart w:id="133" w:name="_Toc68516183"/>
      <w:r w:rsidRPr="002248E7">
        <w:rPr>
          <w:rFonts w:ascii="Calibri" w:eastAsia="Times New Roman" w:hAnsi="Calibri" w:cs="Calibri"/>
          <w:b/>
          <w:color w:val="3CA1BC"/>
          <w:kern w:val="1"/>
          <w:sz w:val="20"/>
          <w:szCs w:val="20"/>
          <w:lang w:eastAsia="ar-SA"/>
        </w:rPr>
        <w:t>CONCLUZII</w:t>
      </w:r>
      <w:bookmarkEnd w:id="133"/>
    </w:p>
    <w:p w14:paraId="53B96EF2" w14:textId="77777777" w:rsidR="00F650B9" w:rsidRPr="002248E7" w:rsidRDefault="00F650B9" w:rsidP="002273A5">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Intervențiile POSDRU au fost binevenite pentru îmbunătățirea situației persoanelor vulnerabile, având în vederea nivelul de școlarizare scăzut al acestora, lipsa calificărilor și faptul că aceste categorii au nevoie de îndrumare în ceea ce privește accesul pe piața muncii. Accentul pus pe cursurile de formare profesională a ajutat în vederea calificării și dezvoltării unor abilități în rândul persoanelor aparținând grupurilor vulnerabile, însă aportul în vederea participării pe piața muncii este greu de apreciat în condițiile în care nu a existat obligativitatea angajării, cu atât mai mult cu cât există premisa că POSDRU a oferit o mulțime de cursuri și nu a asigurat evaluarea corecta a nevoilor din piață și nici nu a analizat în ce măsură cursurile erau potrivite pentru grupul țintă.</w:t>
      </w:r>
    </w:p>
    <w:p w14:paraId="0BE21EC5" w14:textId="2758A9BA" w:rsidR="00EF7556" w:rsidRPr="002248E7" w:rsidRDefault="00F650B9" w:rsidP="002273A5">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Eficiența POSDRU poate fi considerată ca fiind redusă, raportându-ne la serviciile sociale deficitare ale sistemului de asigurare a sprijinului  în rândul persoanelor vulnerabile (ca de exemplu furnizarea serviciilor sociale de ocupare: îndrumare, mediere, acompaniere, în mod constant) sau în rândul angajatorilor (prin stimulente financiare pentru o perioadă mai îndelungată) și în lipsa asigurării nevoile de bază a persoanelor vulnerabile (condiții mai bune de trai, infrastructură, etc.). De asemenea, neputând fi analizată durabilitatea efectelor, ca urmare la lipsei mecanismelor de urmărire a evoluției profesionale a persoanelor vulnerabile, este posibil ca efectele manifestate să fi fost limitate, producându-se pe o perioadă scurtă și neavând un impact real asupra situațiilor grupurilor țintă. </w:t>
      </w:r>
    </w:p>
    <w:p w14:paraId="0F73FD98" w14:textId="77777777" w:rsidR="00EF7556" w:rsidRDefault="00EF7556">
      <w:pPr>
        <w:spacing w:after="200" w:line="276" w:lineRule="auto"/>
        <w:rPr>
          <w:rFonts w:ascii="Calibri" w:hAnsi="Calibri" w:cs="Calibri"/>
          <w:sz w:val="22"/>
          <w:szCs w:val="22"/>
          <w:shd w:val="clear" w:color="auto" w:fill="FFFFFF"/>
        </w:rPr>
      </w:pPr>
      <w:r>
        <w:rPr>
          <w:rFonts w:ascii="Calibri" w:hAnsi="Calibri" w:cs="Calibri"/>
          <w:sz w:val="22"/>
          <w:szCs w:val="22"/>
          <w:shd w:val="clear" w:color="auto" w:fill="FFFFFF"/>
        </w:rPr>
        <w:br w:type="page"/>
      </w:r>
    </w:p>
    <w:p w14:paraId="55A1481F" w14:textId="77777777" w:rsidR="00F650B9" w:rsidRPr="0055141A" w:rsidRDefault="00F650B9" w:rsidP="002273A5">
      <w:pPr>
        <w:spacing w:after="120"/>
        <w:jc w:val="both"/>
        <w:rPr>
          <w:rFonts w:ascii="Calibri" w:hAnsi="Calibri" w:cs="Calibri"/>
          <w:sz w:val="22"/>
          <w:szCs w:val="22"/>
          <w:shd w:val="clear" w:color="auto" w:fill="FFFFFF"/>
        </w:rPr>
      </w:pPr>
    </w:p>
    <w:p w14:paraId="51C36F10" w14:textId="17F70DA2" w:rsidR="003D1868" w:rsidRPr="002248E7" w:rsidRDefault="003D1868" w:rsidP="002E3F50">
      <w:pPr>
        <w:keepNext/>
        <w:snapToGrid w:val="0"/>
        <w:spacing w:after="120"/>
        <w:jc w:val="both"/>
        <w:outlineLvl w:val="0"/>
        <w:rPr>
          <w:rFonts w:ascii="Calibri" w:hAnsi="Calibri" w:cs="Calibri"/>
          <w:b/>
          <w:color w:val="3CA1BC"/>
          <w:kern w:val="1"/>
          <w:sz w:val="20"/>
          <w:szCs w:val="20"/>
          <w:lang w:eastAsia="ar-SA"/>
        </w:rPr>
      </w:pPr>
      <w:bookmarkStart w:id="134" w:name="_Toc68516184"/>
      <w:r w:rsidRPr="002248E7">
        <w:rPr>
          <w:rFonts w:ascii="Calibri" w:hAnsi="Calibri" w:cs="Calibri"/>
          <w:b/>
          <w:color w:val="3CA1BC"/>
          <w:kern w:val="1"/>
          <w:sz w:val="20"/>
          <w:szCs w:val="20"/>
          <w:lang w:eastAsia="ar-SA"/>
        </w:rPr>
        <w:t>Anexa 8.7. Buget executat – Studiu de caz 7</w:t>
      </w:r>
      <w:bookmarkEnd w:id="134"/>
    </w:p>
    <w:tbl>
      <w:tblPr>
        <w:tblStyle w:val="GridTable4-Accent1"/>
        <w:tblW w:w="9501" w:type="dxa"/>
        <w:jc w:val="center"/>
        <w:tblLook w:val="04A0" w:firstRow="1" w:lastRow="0" w:firstColumn="1" w:lastColumn="0" w:noHBand="0" w:noVBand="1"/>
      </w:tblPr>
      <w:tblGrid>
        <w:gridCol w:w="2560"/>
        <w:gridCol w:w="1474"/>
        <w:gridCol w:w="1382"/>
        <w:gridCol w:w="1924"/>
        <w:gridCol w:w="2161"/>
      </w:tblGrid>
      <w:tr w:rsidR="003D1868" w:rsidRPr="0055141A" w14:paraId="50466A66" w14:textId="2EF1548F" w:rsidTr="00924A4F">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560" w:type="dxa"/>
            <w:vMerge w:val="restart"/>
            <w:vAlign w:val="center"/>
          </w:tcPr>
          <w:p w14:paraId="51888C35" w14:textId="77777777" w:rsidR="003D1868" w:rsidRPr="0055141A" w:rsidRDefault="003D1868" w:rsidP="00EF7556">
            <w:pPr>
              <w:spacing w:after="60" w:line="259" w:lineRule="auto"/>
              <w:jc w:val="center"/>
              <w:rPr>
                <w:rFonts w:ascii="Calibri" w:hAnsi="Calibri" w:cs="Calibri"/>
              </w:rPr>
            </w:pPr>
            <w:r w:rsidRPr="0055141A">
              <w:rPr>
                <w:rFonts w:ascii="Calibri" w:hAnsi="Calibri" w:cs="Calibri"/>
                <w:sz w:val="18"/>
                <w:szCs w:val="18"/>
              </w:rPr>
              <w:t>Categorie cheltuieli</w:t>
            </w:r>
          </w:p>
        </w:tc>
        <w:tc>
          <w:tcPr>
            <w:tcW w:w="2856" w:type="dxa"/>
            <w:gridSpan w:val="2"/>
            <w:vAlign w:val="center"/>
          </w:tcPr>
          <w:p w14:paraId="7E77AD75" w14:textId="06150560" w:rsidR="003D1868" w:rsidRPr="0055141A" w:rsidRDefault="00D155C8" w:rsidP="00EF755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5141A">
              <w:rPr>
                <w:rFonts w:ascii="Calibri" w:hAnsi="Calibri" w:cs="Calibri"/>
                <w:sz w:val="18"/>
                <w:szCs w:val="18"/>
              </w:rPr>
              <w:t>CIPS</w:t>
            </w:r>
            <w:r w:rsidR="00795D6E">
              <w:rPr>
                <w:rFonts w:ascii="Calibri" w:hAnsi="Calibri" w:cs="Calibri"/>
                <w:sz w:val="18"/>
                <w:szCs w:val="18"/>
              </w:rPr>
              <w:t xml:space="preserve"> (</w:t>
            </w:r>
            <w:r w:rsidR="00795D6E" w:rsidRPr="00795D6E">
              <w:rPr>
                <w:rFonts w:ascii="Calibri" w:hAnsi="Calibri" w:cs="Calibri"/>
                <w:sz w:val="18"/>
                <w:szCs w:val="18"/>
              </w:rPr>
              <w:t>23505)</w:t>
            </w:r>
          </w:p>
        </w:tc>
        <w:tc>
          <w:tcPr>
            <w:tcW w:w="4085" w:type="dxa"/>
            <w:gridSpan w:val="2"/>
            <w:vAlign w:val="center"/>
          </w:tcPr>
          <w:p w14:paraId="7B45BFA6" w14:textId="6D594F31" w:rsidR="003D1868" w:rsidRPr="0055141A" w:rsidRDefault="00CA5F5E" w:rsidP="00EF755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5141A">
              <w:rPr>
                <w:rFonts w:ascii="Calibri" w:hAnsi="Calibri" w:cs="Calibri"/>
                <w:sz w:val="18"/>
                <w:szCs w:val="18"/>
              </w:rPr>
              <w:t>DASM</w:t>
            </w:r>
            <w:r w:rsidR="007411A2">
              <w:rPr>
                <w:rFonts w:ascii="Calibri" w:hAnsi="Calibri" w:cs="Calibri"/>
                <w:sz w:val="18"/>
                <w:szCs w:val="18"/>
              </w:rPr>
              <w:t xml:space="preserve"> (</w:t>
            </w:r>
            <w:r w:rsidR="007411A2" w:rsidRPr="007411A2">
              <w:rPr>
                <w:rFonts w:ascii="Calibri" w:hAnsi="Calibri" w:cs="Calibri"/>
                <w:sz w:val="18"/>
                <w:szCs w:val="18"/>
              </w:rPr>
              <w:t>23511)</w:t>
            </w:r>
          </w:p>
        </w:tc>
      </w:tr>
      <w:tr w:rsidR="000D3BF3" w:rsidRPr="0055141A" w14:paraId="0867CD7A" w14:textId="1EF345B3" w:rsidTr="00924A4F">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560" w:type="dxa"/>
            <w:vMerge/>
            <w:shd w:val="clear" w:color="auto" w:fill="134753" w:themeFill="accent1"/>
            <w:vAlign w:val="center"/>
          </w:tcPr>
          <w:p w14:paraId="386C9F80" w14:textId="77777777" w:rsidR="000D3BF3" w:rsidRPr="0055141A" w:rsidRDefault="000D3BF3" w:rsidP="00EF7556">
            <w:pPr>
              <w:spacing w:after="60" w:line="259" w:lineRule="auto"/>
              <w:jc w:val="center"/>
              <w:rPr>
                <w:rFonts w:ascii="Calibri" w:hAnsi="Calibri" w:cs="Calibri"/>
                <w:color w:val="FFFFFF" w:themeColor="background1"/>
                <w:sz w:val="18"/>
                <w:szCs w:val="18"/>
              </w:rPr>
            </w:pPr>
          </w:p>
        </w:tc>
        <w:tc>
          <w:tcPr>
            <w:tcW w:w="1474" w:type="dxa"/>
            <w:shd w:val="clear" w:color="auto" w:fill="134753" w:themeFill="accent1"/>
            <w:vAlign w:val="center"/>
          </w:tcPr>
          <w:p w14:paraId="3A2FC02D" w14:textId="77777777" w:rsidR="000D3BF3" w:rsidRPr="0055141A" w:rsidRDefault="000D3BF3" w:rsidP="00EF7556">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1381" w:type="dxa"/>
            <w:shd w:val="clear" w:color="auto" w:fill="134753" w:themeFill="accent1"/>
            <w:vAlign w:val="center"/>
          </w:tcPr>
          <w:p w14:paraId="54EC4D8C" w14:textId="77777777" w:rsidR="000D3BF3" w:rsidRPr="0055141A" w:rsidRDefault="000D3BF3" w:rsidP="00EF7556">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c>
          <w:tcPr>
            <w:tcW w:w="1924" w:type="dxa"/>
            <w:shd w:val="clear" w:color="auto" w:fill="134753" w:themeFill="accent1"/>
            <w:vAlign w:val="center"/>
          </w:tcPr>
          <w:p w14:paraId="5D14F105" w14:textId="74EBA10A" w:rsidR="000D3BF3" w:rsidRPr="0055141A" w:rsidRDefault="000D3BF3" w:rsidP="00EF7556">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2160" w:type="dxa"/>
            <w:shd w:val="clear" w:color="auto" w:fill="134753" w:themeFill="accent1"/>
            <w:vAlign w:val="center"/>
          </w:tcPr>
          <w:p w14:paraId="75C5AAD5" w14:textId="0E8DEB15" w:rsidR="000D3BF3" w:rsidRPr="0055141A" w:rsidRDefault="000D3BF3" w:rsidP="00EF7556">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r>
      <w:tr w:rsidR="00C71D97" w:rsidRPr="0055141A" w14:paraId="04D3BCBB" w14:textId="3FA1CD6F" w:rsidTr="00924A4F">
        <w:trPr>
          <w:trHeight w:val="30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11427E17"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Valoare totală</w:t>
            </w:r>
          </w:p>
        </w:tc>
        <w:tc>
          <w:tcPr>
            <w:tcW w:w="1474" w:type="dxa"/>
            <w:vAlign w:val="center"/>
          </w:tcPr>
          <w:p w14:paraId="3EEBF7BF" w14:textId="5EB013E4"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11.347.754,64</w:t>
            </w:r>
          </w:p>
        </w:tc>
        <w:tc>
          <w:tcPr>
            <w:tcW w:w="1381" w:type="dxa"/>
            <w:vAlign w:val="center"/>
          </w:tcPr>
          <w:p w14:paraId="7D8C277C" w14:textId="23F80DD6"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n/a </w:t>
            </w:r>
          </w:p>
        </w:tc>
        <w:tc>
          <w:tcPr>
            <w:tcW w:w="1924" w:type="dxa"/>
            <w:vAlign w:val="center"/>
          </w:tcPr>
          <w:p w14:paraId="5D008915" w14:textId="2E638F93"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7.204.281,82</w:t>
            </w:r>
          </w:p>
        </w:tc>
        <w:tc>
          <w:tcPr>
            <w:tcW w:w="2160" w:type="dxa"/>
            <w:vAlign w:val="center"/>
          </w:tcPr>
          <w:p w14:paraId="3D52F337" w14:textId="3C87C3E8"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n/a </w:t>
            </w:r>
          </w:p>
        </w:tc>
      </w:tr>
      <w:tr w:rsidR="00C71D97" w:rsidRPr="0055141A" w14:paraId="3406789B" w14:textId="0C32B027" w:rsidTr="00924A4F">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49FC0F00" w14:textId="3F0CC36F"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 xml:space="preserve">Cheltuieli aferente </w:t>
            </w:r>
            <w:r w:rsidR="00CC0DA6" w:rsidRPr="0055141A">
              <w:rPr>
                <w:rFonts w:ascii="Calibri" w:hAnsi="Calibri" w:cs="Calibri"/>
                <w:b w:val="0"/>
                <w:bCs w:val="0"/>
                <w:color w:val="000000"/>
                <w:sz w:val="18"/>
                <w:szCs w:val="18"/>
              </w:rPr>
              <w:t>activităților</w:t>
            </w:r>
            <w:r w:rsidRPr="0055141A">
              <w:rPr>
                <w:rFonts w:ascii="Calibri" w:hAnsi="Calibri" w:cs="Calibri"/>
                <w:b w:val="0"/>
                <w:bCs w:val="0"/>
                <w:color w:val="000000"/>
                <w:sz w:val="18"/>
                <w:szCs w:val="18"/>
              </w:rPr>
              <w:t xml:space="preserve"> </w:t>
            </w:r>
            <w:r w:rsidR="00CC0DA6" w:rsidRPr="0055141A">
              <w:rPr>
                <w:rFonts w:ascii="Calibri" w:hAnsi="Calibri" w:cs="Calibri"/>
                <w:b w:val="0"/>
                <w:bCs w:val="0"/>
                <w:color w:val="000000"/>
                <w:sz w:val="18"/>
                <w:szCs w:val="18"/>
              </w:rPr>
              <w:t>externalizat</w:t>
            </w:r>
            <w:r w:rsidR="00CC0DA6" w:rsidRPr="0055141A">
              <w:rPr>
                <w:rFonts w:ascii="Calibri" w:hAnsi="Calibri" w:cs="Calibri"/>
                <w:color w:val="000000"/>
                <w:sz w:val="18"/>
                <w:szCs w:val="18"/>
              </w:rPr>
              <w:t>e</w:t>
            </w:r>
          </w:p>
        </w:tc>
        <w:tc>
          <w:tcPr>
            <w:tcW w:w="1474" w:type="dxa"/>
            <w:vAlign w:val="center"/>
          </w:tcPr>
          <w:p w14:paraId="65D84E43" w14:textId="7E3795D1"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5.747.029,26</w:t>
            </w:r>
          </w:p>
        </w:tc>
        <w:tc>
          <w:tcPr>
            <w:tcW w:w="1381" w:type="dxa"/>
            <w:vAlign w:val="center"/>
          </w:tcPr>
          <w:p w14:paraId="363F4352" w14:textId="357B7347"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50,64%</w:t>
            </w:r>
          </w:p>
        </w:tc>
        <w:tc>
          <w:tcPr>
            <w:tcW w:w="1924" w:type="dxa"/>
            <w:vAlign w:val="center"/>
          </w:tcPr>
          <w:p w14:paraId="6A55727F" w14:textId="3F737C64"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1.329.445,49</w:t>
            </w:r>
          </w:p>
        </w:tc>
        <w:tc>
          <w:tcPr>
            <w:tcW w:w="2160" w:type="dxa"/>
            <w:vAlign w:val="center"/>
          </w:tcPr>
          <w:p w14:paraId="0F9C7C65" w14:textId="4C77CB63"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18,45%</w:t>
            </w:r>
          </w:p>
        </w:tc>
      </w:tr>
      <w:tr w:rsidR="00C71D97" w:rsidRPr="0055141A" w14:paraId="3EA43BFE" w14:textId="2ACEAFDA" w:rsidTr="00924A4F">
        <w:trPr>
          <w:trHeight w:val="529"/>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774DA7A6"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aferente managementului de proiect</w:t>
            </w:r>
          </w:p>
        </w:tc>
        <w:tc>
          <w:tcPr>
            <w:tcW w:w="1474" w:type="dxa"/>
            <w:vAlign w:val="center"/>
          </w:tcPr>
          <w:p w14:paraId="7925873C" w14:textId="5C024A7A"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272.159,66</w:t>
            </w:r>
          </w:p>
        </w:tc>
        <w:tc>
          <w:tcPr>
            <w:tcW w:w="1381" w:type="dxa"/>
            <w:vAlign w:val="center"/>
          </w:tcPr>
          <w:p w14:paraId="2FC1F36C" w14:textId="5EF0026F"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2,40%</w:t>
            </w:r>
          </w:p>
        </w:tc>
        <w:tc>
          <w:tcPr>
            <w:tcW w:w="1924" w:type="dxa"/>
            <w:vAlign w:val="center"/>
          </w:tcPr>
          <w:p w14:paraId="4F70081C" w14:textId="2AC2849C"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214.360,94</w:t>
            </w:r>
          </w:p>
        </w:tc>
        <w:tc>
          <w:tcPr>
            <w:tcW w:w="2160" w:type="dxa"/>
            <w:vAlign w:val="center"/>
          </w:tcPr>
          <w:p w14:paraId="563D188F" w14:textId="036620E1"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2,98%</w:t>
            </w:r>
          </w:p>
        </w:tc>
      </w:tr>
      <w:tr w:rsidR="00C71D97" w:rsidRPr="0055141A" w14:paraId="442FDC52" w14:textId="12A6ED33" w:rsidTr="00924A4F">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3D9E5D3C"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cazarea, transportul si diurna pentru participanți</w:t>
            </w:r>
          </w:p>
        </w:tc>
        <w:tc>
          <w:tcPr>
            <w:tcW w:w="1474" w:type="dxa"/>
            <w:vAlign w:val="center"/>
          </w:tcPr>
          <w:p w14:paraId="7F6B9817" w14:textId="389A4D8B"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319.014,91</w:t>
            </w:r>
          </w:p>
        </w:tc>
        <w:tc>
          <w:tcPr>
            <w:tcW w:w="1381" w:type="dxa"/>
            <w:vAlign w:val="center"/>
          </w:tcPr>
          <w:p w14:paraId="5DB6ADA1" w14:textId="129D9295"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2,81%</w:t>
            </w:r>
          </w:p>
        </w:tc>
        <w:tc>
          <w:tcPr>
            <w:tcW w:w="1924" w:type="dxa"/>
            <w:vAlign w:val="center"/>
          </w:tcPr>
          <w:p w14:paraId="6F9B3C1E" w14:textId="000800CE"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16.805,08</w:t>
            </w:r>
          </w:p>
        </w:tc>
        <w:tc>
          <w:tcPr>
            <w:tcW w:w="2160" w:type="dxa"/>
            <w:vAlign w:val="center"/>
          </w:tcPr>
          <w:p w14:paraId="28E67C18" w14:textId="4E1380A1"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0,23%</w:t>
            </w:r>
          </w:p>
        </w:tc>
      </w:tr>
      <w:tr w:rsidR="00C71D97" w:rsidRPr="0055141A" w14:paraId="194E766E" w14:textId="42E796A1" w:rsidTr="00924A4F">
        <w:trPr>
          <w:trHeight w:val="529"/>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7B23FFAA"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cazarea, transportul si diurna pentru personal</w:t>
            </w:r>
          </w:p>
        </w:tc>
        <w:tc>
          <w:tcPr>
            <w:tcW w:w="1474" w:type="dxa"/>
            <w:vAlign w:val="center"/>
          </w:tcPr>
          <w:p w14:paraId="2F1420B5" w14:textId="420D23BD"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280.002,05</w:t>
            </w:r>
          </w:p>
        </w:tc>
        <w:tc>
          <w:tcPr>
            <w:tcW w:w="1381" w:type="dxa"/>
            <w:vAlign w:val="center"/>
          </w:tcPr>
          <w:p w14:paraId="323794A6" w14:textId="0D20D9B0"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2,47%</w:t>
            </w:r>
          </w:p>
        </w:tc>
        <w:tc>
          <w:tcPr>
            <w:tcW w:w="1924" w:type="dxa"/>
            <w:vAlign w:val="center"/>
          </w:tcPr>
          <w:p w14:paraId="775F64D9" w14:textId="5D3A7741"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91.003,72</w:t>
            </w:r>
          </w:p>
        </w:tc>
        <w:tc>
          <w:tcPr>
            <w:tcW w:w="2160" w:type="dxa"/>
            <w:vAlign w:val="center"/>
          </w:tcPr>
          <w:p w14:paraId="498A7A20" w14:textId="26FDED21"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1,26%</w:t>
            </w:r>
          </w:p>
        </w:tc>
      </w:tr>
      <w:tr w:rsidR="00C71D97" w:rsidRPr="0055141A" w14:paraId="029946A5" w14:textId="6046BA1B" w:rsidTr="00924A4F">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7222106E"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cu personalul</w:t>
            </w:r>
          </w:p>
        </w:tc>
        <w:tc>
          <w:tcPr>
            <w:tcW w:w="1474" w:type="dxa"/>
            <w:vAlign w:val="center"/>
          </w:tcPr>
          <w:p w14:paraId="1FDD4E30" w14:textId="404BE81D"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2.794.310,11</w:t>
            </w:r>
          </w:p>
        </w:tc>
        <w:tc>
          <w:tcPr>
            <w:tcW w:w="1381" w:type="dxa"/>
            <w:vAlign w:val="center"/>
          </w:tcPr>
          <w:p w14:paraId="080D5597" w14:textId="3B147CB3"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24,62%</w:t>
            </w:r>
          </w:p>
        </w:tc>
        <w:tc>
          <w:tcPr>
            <w:tcW w:w="1924" w:type="dxa"/>
            <w:vAlign w:val="center"/>
          </w:tcPr>
          <w:p w14:paraId="1561182A" w14:textId="767ECFC5"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1.505.111,12</w:t>
            </w:r>
          </w:p>
        </w:tc>
        <w:tc>
          <w:tcPr>
            <w:tcW w:w="2160" w:type="dxa"/>
            <w:vAlign w:val="center"/>
          </w:tcPr>
          <w:p w14:paraId="145E8823" w14:textId="79F5AF06"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20,89%</w:t>
            </w:r>
          </w:p>
        </w:tc>
      </w:tr>
      <w:tr w:rsidR="00C71D97" w:rsidRPr="0055141A" w14:paraId="2F92DAC7" w14:textId="44E62E73" w:rsidTr="00924A4F">
        <w:trPr>
          <w:trHeight w:val="101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4D37D1AD"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de comunicare, informare si publicitate pentru proiect, care rezulta din obligația beneficiarului</w:t>
            </w:r>
          </w:p>
        </w:tc>
        <w:tc>
          <w:tcPr>
            <w:tcW w:w="1474" w:type="dxa"/>
            <w:vAlign w:val="center"/>
          </w:tcPr>
          <w:p w14:paraId="7173BA5B" w14:textId="1C00A28A"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92.110,64</w:t>
            </w:r>
          </w:p>
        </w:tc>
        <w:tc>
          <w:tcPr>
            <w:tcW w:w="1381" w:type="dxa"/>
            <w:vAlign w:val="center"/>
          </w:tcPr>
          <w:p w14:paraId="7FC12419" w14:textId="5F6854DC"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0,81%</w:t>
            </w:r>
          </w:p>
        </w:tc>
        <w:tc>
          <w:tcPr>
            <w:tcW w:w="1924" w:type="dxa"/>
            <w:vAlign w:val="center"/>
          </w:tcPr>
          <w:p w14:paraId="784C0C1C" w14:textId="61488020"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20.824,00</w:t>
            </w:r>
          </w:p>
        </w:tc>
        <w:tc>
          <w:tcPr>
            <w:tcW w:w="2160" w:type="dxa"/>
            <w:vAlign w:val="center"/>
          </w:tcPr>
          <w:p w14:paraId="4D90DC66" w14:textId="35682AB6"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0,29%</w:t>
            </w:r>
          </w:p>
        </w:tc>
      </w:tr>
      <w:tr w:rsidR="00C71D97" w:rsidRPr="0055141A" w14:paraId="09F59D67" w14:textId="1714D31C" w:rsidTr="00924A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2FDFDC56"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de tip FEDR</w:t>
            </w:r>
          </w:p>
        </w:tc>
        <w:tc>
          <w:tcPr>
            <w:tcW w:w="1474" w:type="dxa"/>
            <w:vAlign w:val="center"/>
          </w:tcPr>
          <w:p w14:paraId="3A149321" w14:textId="408C55C3"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449.657,67</w:t>
            </w:r>
          </w:p>
        </w:tc>
        <w:tc>
          <w:tcPr>
            <w:tcW w:w="1381" w:type="dxa"/>
            <w:vAlign w:val="center"/>
          </w:tcPr>
          <w:p w14:paraId="425D2232" w14:textId="62C2EB83"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3,96%</w:t>
            </w:r>
          </w:p>
        </w:tc>
        <w:tc>
          <w:tcPr>
            <w:tcW w:w="1924" w:type="dxa"/>
            <w:vAlign w:val="center"/>
          </w:tcPr>
          <w:p w14:paraId="371D0BD9" w14:textId="783B4ED9"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1.066.230,83</w:t>
            </w:r>
          </w:p>
        </w:tc>
        <w:tc>
          <w:tcPr>
            <w:tcW w:w="2160" w:type="dxa"/>
            <w:vAlign w:val="center"/>
          </w:tcPr>
          <w:p w14:paraId="14F38F59" w14:textId="164CC6A8"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14,80%</w:t>
            </w:r>
          </w:p>
        </w:tc>
      </w:tr>
      <w:tr w:rsidR="00C71D97" w:rsidRPr="0055141A" w14:paraId="5661AE0A" w14:textId="305DF225" w:rsidTr="00924A4F">
        <w:trPr>
          <w:trHeight w:val="30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2EA4259A"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financiare si juridice</w:t>
            </w:r>
          </w:p>
        </w:tc>
        <w:tc>
          <w:tcPr>
            <w:tcW w:w="1474" w:type="dxa"/>
            <w:vAlign w:val="center"/>
          </w:tcPr>
          <w:p w14:paraId="6A434CB9" w14:textId="6AD1D9FA"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381" w:type="dxa"/>
            <w:vAlign w:val="center"/>
          </w:tcPr>
          <w:p w14:paraId="32E355DC" w14:textId="0FA44069"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924" w:type="dxa"/>
            <w:vAlign w:val="center"/>
          </w:tcPr>
          <w:p w14:paraId="7C13F0FD" w14:textId="1A6DDD32"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2160" w:type="dxa"/>
            <w:vAlign w:val="center"/>
          </w:tcPr>
          <w:p w14:paraId="1F1F3582" w14:textId="03CB898E"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C71D97" w:rsidRPr="0055141A" w14:paraId="55547464" w14:textId="31864242" w:rsidTr="00924A4F">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7C5E9CA8"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generale de administrație</w:t>
            </w:r>
          </w:p>
        </w:tc>
        <w:tc>
          <w:tcPr>
            <w:tcW w:w="1474" w:type="dxa"/>
            <w:vAlign w:val="center"/>
          </w:tcPr>
          <w:p w14:paraId="54ACCFDE" w14:textId="2B47C7E6"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255.423,94</w:t>
            </w:r>
          </w:p>
        </w:tc>
        <w:tc>
          <w:tcPr>
            <w:tcW w:w="1381" w:type="dxa"/>
            <w:vAlign w:val="center"/>
          </w:tcPr>
          <w:p w14:paraId="04AF54CA" w14:textId="7BCC8E87"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2,25%</w:t>
            </w:r>
          </w:p>
        </w:tc>
        <w:tc>
          <w:tcPr>
            <w:tcW w:w="1924" w:type="dxa"/>
            <w:vAlign w:val="center"/>
          </w:tcPr>
          <w:p w14:paraId="768C347A" w14:textId="3268BD84"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179.083,96</w:t>
            </w:r>
          </w:p>
        </w:tc>
        <w:tc>
          <w:tcPr>
            <w:tcW w:w="2160" w:type="dxa"/>
            <w:vAlign w:val="center"/>
          </w:tcPr>
          <w:p w14:paraId="06A8998C" w14:textId="773B3BE1"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2,49%</w:t>
            </w:r>
          </w:p>
        </w:tc>
      </w:tr>
      <w:tr w:rsidR="00C71D97" w:rsidRPr="0055141A" w14:paraId="050BB1B1" w14:textId="5FE888C3" w:rsidTr="00924A4F">
        <w:trPr>
          <w:trHeight w:val="54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24020436"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Cheltuieli pentru închirieri, amortizări și leasing</w:t>
            </w:r>
          </w:p>
        </w:tc>
        <w:tc>
          <w:tcPr>
            <w:tcW w:w="1474" w:type="dxa"/>
            <w:vAlign w:val="center"/>
          </w:tcPr>
          <w:p w14:paraId="7C6843F6" w14:textId="7184D849"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87.694,87</w:t>
            </w:r>
          </w:p>
        </w:tc>
        <w:tc>
          <w:tcPr>
            <w:tcW w:w="1381" w:type="dxa"/>
            <w:vAlign w:val="center"/>
          </w:tcPr>
          <w:p w14:paraId="470424FC" w14:textId="106A637B"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0,77%</w:t>
            </w:r>
          </w:p>
        </w:tc>
        <w:tc>
          <w:tcPr>
            <w:tcW w:w="1924" w:type="dxa"/>
            <w:vAlign w:val="center"/>
          </w:tcPr>
          <w:p w14:paraId="2CAA0D18" w14:textId="36751928"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90.068,90</w:t>
            </w:r>
          </w:p>
        </w:tc>
        <w:tc>
          <w:tcPr>
            <w:tcW w:w="2160" w:type="dxa"/>
            <w:vAlign w:val="center"/>
          </w:tcPr>
          <w:p w14:paraId="76D39640" w14:textId="4552D518"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1,25%</w:t>
            </w:r>
          </w:p>
        </w:tc>
      </w:tr>
      <w:tr w:rsidR="00C71D97" w:rsidRPr="0055141A" w14:paraId="33A25300" w14:textId="63499B5B" w:rsidTr="00924A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2CAC741F"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Subvenții și burse</w:t>
            </w:r>
          </w:p>
        </w:tc>
        <w:tc>
          <w:tcPr>
            <w:tcW w:w="1474" w:type="dxa"/>
            <w:vAlign w:val="center"/>
          </w:tcPr>
          <w:p w14:paraId="6EEF922A" w14:textId="5C771C01"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381" w:type="dxa"/>
            <w:vAlign w:val="center"/>
          </w:tcPr>
          <w:p w14:paraId="77C74B57" w14:textId="607A46A6"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924" w:type="dxa"/>
            <w:vAlign w:val="center"/>
          </w:tcPr>
          <w:p w14:paraId="2ED72B54" w14:textId="15C5D117"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2.283.003,00</w:t>
            </w:r>
          </w:p>
        </w:tc>
        <w:tc>
          <w:tcPr>
            <w:tcW w:w="2160" w:type="dxa"/>
            <w:vAlign w:val="center"/>
          </w:tcPr>
          <w:p w14:paraId="19D9E454" w14:textId="60F30AE3"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31,69%</w:t>
            </w:r>
          </w:p>
        </w:tc>
      </w:tr>
      <w:tr w:rsidR="00C71D97" w:rsidRPr="0055141A" w14:paraId="054182D3" w14:textId="087A0933" w:rsidTr="00924A4F">
        <w:trPr>
          <w:trHeight w:val="301"/>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7556ED5B"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Taxe</w:t>
            </w:r>
          </w:p>
        </w:tc>
        <w:tc>
          <w:tcPr>
            <w:tcW w:w="1474" w:type="dxa"/>
            <w:vAlign w:val="center"/>
          </w:tcPr>
          <w:p w14:paraId="22DCAB67" w14:textId="4DF54AE9"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381" w:type="dxa"/>
            <w:vAlign w:val="center"/>
          </w:tcPr>
          <w:p w14:paraId="06A86544" w14:textId="5647A91B"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1924" w:type="dxa"/>
            <w:vAlign w:val="center"/>
          </w:tcPr>
          <w:p w14:paraId="28C46622" w14:textId="66F594C2"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c>
          <w:tcPr>
            <w:tcW w:w="2160" w:type="dxa"/>
            <w:vAlign w:val="center"/>
          </w:tcPr>
          <w:p w14:paraId="4CBF91EA" w14:textId="7658BEB3" w:rsidR="00C71D97" w:rsidRPr="0055141A" w:rsidRDefault="00C71D97" w:rsidP="00DA645A">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0,00%</w:t>
            </w:r>
          </w:p>
        </w:tc>
      </w:tr>
      <w:tr w:rsidR="00C71D97" w:rsidRPr="0055141A" w14:paraId="02B67DDA" w14:textId="1448B6B0" w:rsidTr="00924A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3D449711" w14:textId="77777777" w:rsidR="00C71D97" w:rsidRPr="0055141A" w:rsidRDefault="00C71D97"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TVA eligibil</w:t>
            </w:r>
          </w:p>
        </w:tc>
        <w:tc>
          <w:tcPr>
            <w:tcW w:w="1474" w:type="dxa"/>
            <w:vAlign w:val="center"/>
          </w:tcPr>
          <w:p w14:paraId="0B644CC8" w14:textId="162F5032"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1.050.351,53</w:t>
            </w:r>
          </w:p>
        </w:tc>
        <w:tc>
          <w:tcPr>
            <w:tcW w:w="1381" w:type="dxa"/>
            <w:vAlign w:val="center"/>
          </w:tcPr>
          <w:p w14:paraId="21E253D3" w14:textId="30244A68"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9,26%</w:t>
            </w:r>
          </w:p>
        </w:tc>
        <w:tc>
          <w:tcPr>
            <w:tcW w:w="1924" w:type="dxa"/>
            <w:vAlign w:val="center"/>
          </w:tcPr>
          <w:p w14:paraId="5E244616" w14:textId="4598CC44"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408.344,78</w:t>
            </w:r>
          </w:p>
        </w:tc>
        <w:tc>
          <w:tcPr>
            <w:tcW w:w="2160" w:type="dxa"/>
            <w:vAlign w:val="center"/>
          </w:tcPr>
          <w:p w14:paraId="449540D9" w14:textId="11E134A2" w:rsidR="00C71D97" w:rsidRPr="0055141A" w:rsidRDefault="00C71D97" w:rsidP="00DA645A">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5,67%</w:t>
            </w:r>
          </w:p>
        </w:tc>
      </w:tr>
    </w:tbl>
    <w:p w14:paraId="466CAA05" w14:textId="77777777" w:rsidR="003D1868" w:rsidRPr="0055141A" w:rsidRDefault="003D1868">
      <w:pPr>
        <w:spacing w:after="200" w:line="276" w:lineRule="auto"/>
        <w:rPr>
          <w:rFonts w:ascii="Calibri" w:eastAsiaTheme="minorHAnsi" w:hAnsi="Calibri" w:cs="Calibri"/>
          <w:b/>
          <w:lang w:eastAsia="en-US"/>
        </w:rPr>
      </w:pPr>
      <w:r w:rsidRPr="0055141A">
        <w:rPr>
          <w:rFonts w:ascii="Calibri" w:eastAsiaTheme="minorHAnsi" w:hAnsi="Calibri" w:cs="Calibri"/>
          <w:b/>
        </w:rPr>
        <w:br w:type="page"/>
      </w:r>
    </w:p>
    <w:p w14:paraId="2D1DBB19" w14:textId="77777777" w:rsidR="00EA6093" w:rsidRDefault="00EA6093" w:rsidP="002273A5">
      <w:pPr>
        <w:pStyle w:val="Heading1"/>
        <w:spacing w:after="120"/>
        <w:jc w:val="center"/>
        <w:rPr>
          <w:rFonts w:ascii="Calibri" w:eastAsiaTheme="minorHAnsi" w:hAnsi="Calibri" w:cs="Calibri"/>
          <w:b/>
          <w:color w:val="auto"/>
          <w:sz w:val="22"/>
          <w:szCs w:val="22"/>
        </w:rPr>
        <w:sectPr w:rsidR="00EA6093" w:rsidSect="00FE4BF2">
          <w:pgSz w:w="11906" w:h="16838" w:code="9"/>
          <w:pgMar w:top="1077" w:right="1077" w:bottom="1440" w:left="1440" w:header="709" w:footer="709" w:gutter="0"/>
          <w:cols w:space="720"/>
          <w:docGrid w:linePitch="360"/>
        </w:sectPr>
      </w:pPr>
    </w:p>
    <w:p w14:paraId="2F7B6D33" w14:textId="5CB6CA9F" w:rsidR="00E2628D" w:rsidRPr="002248E7" w:rsidRDefault="00E2628D" w:rsidP="002273A5">
      <w:pPr>
        <w:pStyle w:val="Heading1"/>
        <w:spacing w:after="120"/>
        <w:jc w:val="center"/>
        <w:rPr>
          <w:rFonts w:ascii="Calibri" w:eastAsiaTheme="minorHAnsi" w:hAnsi="Calibri" w:cs="Calibri"/>
          <w:b/>
          <w:color w:val="134753" w:themeColor="accent1"/>
          <w:sz w:val="22"/>
          <w:szCs w:val="22"/>
        </w:rPr>
      </w:pPr>
      <w:bookmarkStart w:id="135" w:name="_Toc68516185"/>
      <w:r w:rsidRPr="002248E7">
        <w:rPr>
          <w:rFonts w:ascii="Calibri" w:eastAsiaTheme="minorHAnsi" w:hAnsi="Calibri" w:cs="Calibri"/>
          <w:b/>
          <w:color w:val="134753" w:themeColor="accent1"/>
          <w:sz w:val="22"/>
          <w:szCs w:val="22"/>
        </w:rPr>
        <w:t>Studiu de caz 8  - Axa prioritară 6. Promovarea incluziunii sociale</w:t>
      </w:r>
      <w:r w:rsidRPr="002248E7">
        <w:rPr>
          <w:rFonts w:ascii="Calibri" w:eastAsiaTheme="minorHAnsi" w:hAnsi="Calibri" w:cs="Calibri"/>
          <w:b/>
          <w:color w:val="134753" w:themeColor="accent1"/>
          <w:sz w:val="22"/>
          <w:szCs w:val="22"/>
        </w:rPr>
        <w:br/>
        <w:t xml:space="preserve">DMI 6.2. „Îmbunătăţirea accesului </w:t>
      </w:r>
      <w:r w:rsidR="00CC0DA6">
        <w:rPr>
          <w:rFonts w:ascii="Calibri" w:eastAsiaTheme="minorHAnsi" w:hAnsi="Calibri" w:cs="Calibri"/>
          <w:b/>
          <w:color w:val="134753" w:themeColor="accent1"/>
          <w:sz w:val="22"/>
          <w:szCs w:val="22"/>
        </w:rPr>
        <w:t>ș</w:t>
      </w:r>
      <w:r w:rsidRPr="002248E7">
        <w:rPr>
          <w:rFonts w:ascii="Calibri" w:eastAsiaTheme="minorHAnsi" w:hAnsi="Calibri" w:cs="Calibri"/>
          <w:b/>
          <w:color w:val="134753" w:themeColor="accent1"/>
          <w:sz w:val="22"/>
          <w:szCs w:val="22"/>
        </w:rPr>
        <w:t xml:space="preserve">i a participării grupurilor vulnerabile pe </w:t>
      </w:r>
      <w:r w:rsidR="00F62F2B" w:rsidRPr="002248E7">
        <w:rPr>
          <w:rFonts w:ascii="Calibri" w:eastAsiaTheme="minorHAnsi" w:hAnsi="Calibri" w:cs="Calibri"/>
          <w:b/>
          <w:color w:val="134753" w:themeColor="accent1"/>
          <w:sz w:val="22"/>
          <w:szCs w:val="22"/>
        </w:rPr>
        <w:t>piața</w:t>
      </w:r>
      <w:r w:rsidRPr="002248E7">
        <w:rPr>
          <w:rFonts w:ascii="Calibri" w:eastAsiaTheme="minorHAnsi" w:hAnsi="Calibri" w:cs="Calibri"/>
          <w:b/>
          <w:color w:val="134753" w:themeColor="accent1"/>
          <w:sz w:val="22"/>
          <w:szCs w:val="22"/>
        </w:rPr>
        <w:t xml:space="preserve"> muncii”</w:t>
      </w:r>
      <w:bookmarkEnd w:id="135"/>
    </w:p>
    <w:p w14:paraId="64945D2B" w14:textId="77777777" w:rsidR="002273A5" w:rsidRPr="002248E7" w:rsidRDefault="002273A5" w:rsidP="003C6C18">
      <w:pPr>
        <w:spacing w:after="60"/>
        <w:rPr>
          <w:rFonts w:ascii="Calibri" w:eastAsiaTheme="minorHAnsi" w:hAnsi="Calibri" w:cs="Calibri"/>
          <w:sz w:val="20"/>
          <w:szCs w:val="20"/>
          <w:lang w:eastAsia="en-US"/>
        </w:rPr>
      </w:pPr>
    </w:p>
    <w:p w14:paraId="0C8BDE63" w14:textId="3C422A41" w:rsidR="00E2628D" w:rsidRPr="002248E7" w:rsidRDefault="00E2628D" w:rsidP="007C3E03">
      <w:pPr>
        <w:pStyle w:val="Heading1"/>
        <w:keepLines w:val="0"/>
        <w:numPr>
          <w:ilvl w:val="0"/>
          <w:numId w:val="20"/>
        </w:numPr>
        <w:snapToGrid w:val="0"/>
        <w:spacing w:before="0" w:after="120"/>
        <w:jc w:val="both"/>
        <w:rPr>
          <w:rFonts w:ascii="Calibri" w:eastAsia="Times New Roman" w:hAnsi="Calibri" w:cs="Calibri"/>
          <w:b/>
          <w:color w:val="3CA1BC"/>
          <w:kern w:val="1"/>
          <w:sz w:val="20"/>
          <w:szCs w:val="20"/>
          <w:lang w:eastAsia="ar-SA"/>
        </w:rPr>
      </w:pPr>
      <w:bookmarkStart w:id="136" w:name="_Toc65582083"/>
      <w:bookmarkStart w:id="137" w:name="_Toc68516186"/>
      <w:r w:rsidRPr="002248E7">
        <w:rPr>
          <w:rFonts w:ascii="Calibri" w:eastAsia="Times New Roman" w:hAnsi="Calibri" w:cs="Calibri"/>
          <w:b/>
          <w:color w:val="3CA1BC"/>
          <w:kern w:val="1"/>
          <w:sz w:val="20"/>
          <w:szCs w:val="20"/>
          <w:lang w:eastAsia="ar-SA"/>
        </w:rPr>
        <w:t>INTRODUCERE, SCOPUL STUDIULUI DE CAZ, JUSTIFICAREA SELECȚIEI ȘI METODOLOGIA UTILIZATĂ</w:t>
      </w:r>
      <w:bookmarkEnd w:id="136"/>
      <w:bookmarkEnd w:id="137"/>
      <w:r w:rsidRPr="002248E7">
        <w:rPr>
          <w:rFonts w:ascii="Calibri" w:eastAsia="Times New Roman" w:hAnsi="Calibri" w:cs="Calibri"/>
          <w:b/>
          <w:color w:val="3CA1BC"/>
          <w:kern w:val="1"/>
          <w:sz w:val="20"/>
          <w:szCs w:val="20"/>
          <w:lang w:eastAsia="ar-SA"/>
        </w:rPr>
        <w:t xml:space="preserve"> </w:t>
      </w:r>
    </w:p>
    <w:p w14:paraId="6CDF38A8" w14:textId="25558127" w:rsidR="00E2628D" w:rsidRPr="002248E7" w:rsidRDefault="00E2628D" w:rsidP="002273A5">
      <w:pPr>
        <w:pStyle w:val="ListParagraph"/>
        <w:snapToGrid w:val="0"/>
        <w:spacing w:after="120"/>
        <w:ind w:left="0" w:firstLine="0"/>
        <w:contextualSpacing w:val="0"/>
        <w:jc w:val="both"/>
        <w:rPr>
          <w:rFonts w:ascii="Calibri" w:hAnsi="Calibri" w:cs="Calibri"/>
          <w:color w:val="auto"/>
          <w:sz w:val="20"/>
          <w:szCs w:val="20"/>
        </w:rPr>
      </w:pPr>
      <w:r w:rsidRPr="002248E7">
        <w:rPr>
          <w:rFonts w:ascii="Calibri" w:hAnsi="Calibri" w:cs="Calibri"/>
          <w:color w:val="auto"/>
          <w:sz w:val="20"/>
          <w:szCs w:val="20"/>
        </w:rPr>
        <w:t xml:space="preserve">Prezentul studiu de caz este unul simplu, tratând proiectul </w:t>
      </w:r>
      <w:r w:rsidR="00D101AA" w:rsidRPr="002248E7">
        <w:rPr>
          <w:rFonts w:ascii="Calibri" w:hAnsi="Calibri" w:cs="Calibri"/>
          <w:b/>
          <w:i/>
          <w:color w:val="auto"/>
          <w:sz w:val="20"/>
          <w:szCs w:val="20"/>
        </w:rPr>
        <w:t xml:space="preserve">Hai să dăm mână cu mână, să pășim în viață ÎMPREUNĂ, </w:t>
      </w:r>
      <w:r w:rsidRPr="002248E7">
        <w:rPr>
          <w:rFonts w:ascii="Calibri" w:hAnsi="Calibri" w:cs="Calibri"/>
          <w:color w:val="auto"/>
          <w:sz w:val="20"/>
          <w:szCs w:val="20"/>
        </w:rPr>
        <w:t>implementat în cadrul Axei prioritare 6. Promovarea incluziunii sociale, DMI 6.2 „Îmbunătăţirea accesului și a participării grupurilor vulnerabile pe piața muncii”.</w:t>
      </w:r>
    </w:p>
    <w:p w14:paraId="4A8D63D1" w14:textId="77777777" w:rsidR="00E2628D" w:rsidRPr="002248E7" w:rsidRDefault="00E2628D" w:rsidP="002273A5">
      <w:pPr>
        <w:spacing w:after="120"/>
        <w:jc w:val="both"/>
        <w:rPr>
          <w:rFonts w:ascii="Calibri" w:eastAsiaTheme="minorHAnsi" w:hAnsi="Calibri" w:cs="Calibri"/>
          <w:sz w:val="20"/>
          <w:szCs w:val="20"/>
          <w:lang w:eastAsia="en-US"/>
        </w:rPr>
      </w:pPr>
      <w:r w:rsidRPr="002248E7">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2D3B1A39" w14:textId="77777777" w:rsidR="00E2628D" w:rsidRPr="002248E7" w:rsidRDefault="00E2628D" w:rsidP="002273A5">
      <w:pPr>
        <w:spacing w:after="120"/>
        <w:jc w:val="both"/>
        <w:rPr>
          <w:rFonts w:ascii="Calibri" w:eastAsiaTheme="minorHAnsi" w:hAnsi="Calibri" w:cs="Calibri"/>
          <w:sz w:val="20"/>
          <w:szCs w:val="20"/>
          <w:lang w:eastAsia="en-US"/>
        </w:rPr>
      </w:pPr>
      <w:r w:rsidRPr="002248E7">
        <w:rPr>
          <w:rFonts w:ascii="Calibri" w:eastAsiaTheme="minorHAnsi" w:hAnsi="Calibri" w:cs="Calibri"/>
          <w:sz w:val="20"/>
          <w:szCs w:val="20"/>
          <w:lang w:eastAsia="en-US"/>
        </w:rPr>
        <w:t>Astfel, scopul acestuia în economia exercițiului de evaluare este de a contribui la conturarea răspunsurilor pentru întrebările de evaluare pe care le redăm mai jos:</w:t>
      </w:r>
    </w:p>
    <w:p w14:paraId="2ACE653B"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Care este progresul înregistrat din perspectiva obiectivelor specifice, de la momentul adoptării PO?</w:t>
      </w:r>
    </w:p>
    <w:p w14:paraId="4B0E5250"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progresul observat este atribuit POSDRU?</w:t>
      </w:r>
    </w:p>
    <w:p w14:paraId="7F78A4A5"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există și alte efecte, pozitive sau negative?</w:t>
      </w:r>
    </w:p>
    <w:p w14:paraId="5251491F"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efectul depășește granița zonei sau a sectorului sau afectează alte grupuri, nevizate de intervenție?</w:t>
      </w:r>
    </w:p>
    <w:p w14:paraId="136F1BC8"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sunt efectele durabile pe o perioadă mai lungă de timp?</w:t>
      </w:r>
    </w:p>
    <w:p w14:paraId="28898240"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Ce mecanisme facilitează efectele? Care sunt caracteristicile cheie contextuale pentru aceste mecanisme?</w:t>
      </w:r>
    </w:p>
    <w:p w14:paraId="3E56ACBD"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În ce măsură sunt justificate costurile implicate, având în vedere schimbările /efectele /rezultatele înregistrate?</w:t>
      </w:r>
    </w:p>
    <w:p w14:paraId="1E2DA02F" w14:textId="77777777" w:rsidR="00E2628D" w:rsidRPr="002248E7" w:rsidRDefault="00E2628D" w:rsidP="005F3107">
      <w:pPr>
        <w:pStyle w:val="ListParagraph"/>
        <w:numPr>
          <w:ilvl w:val="0"/>
          <w:numId w:val="21"/>
        </w:numPr>
        <w:shd w:val="clear" w:color="auto" w:fill="D7ECF2"/>
        <w:snapToGrid w:val="0"/>
        <w:spacing w:after="60"/>
        <w:ind w:left="284" w:hanging="284"/>
        <w:contextualSpacing w:val="0"/>
        <w:jc w:val="both"/>
        <w:rPr>
          <w:rFonts w:ascii="Calibri" w:eastAsia="SimSun" w:hAnsi="Calibri" w:cs="Calibri"/>
          <w:color w:val="000000" w:themeColor="text1"/>
          <w:sz w:val="20"/>
          <w:szCs w:val="20"/>
        </w:rPr>
      </w:pPr>
      <w:r w:rsidRPr="002248E7">
        <w:rPr>
          <w:rFonts w:ascii="Calibri" w:eastAsia="SimSun" w:hAnsi="Calibri" w:cs="Calibri"/>
          <w:color w:val="000000" w:themeColor="text1"/>
          <w:sz w:val="20"/>
          <w:szCs w:val="20"/>
        </w:rPr>
        <w:t>Dacă și în ce măsură lucrurile ar fi putut fi făcute mai bine?</w:t>
      </w:r>
    </w:p>
    <w:p w14:paraId="684EE119" w14:textId="77777777" w:rsidR="002273A5" w:rsidRPr="002248E7" w:rsidRDefault="002273A5" w:rsidP="002273A5">
      <w:pPr>
        <w:shd w:val="clear" w:color="auto" w:fill="FFFFFF" w:themeFill="background1"/>
        <w:spacing w:after="120"/>
        <w:jc w:val="both"/>
        <w:rPr>
          <w:rFonts w:ascii="Calibri" w:hAnsi="Calibri" w:cs="Calibri"/>
          <w:sz w:val="20"/>
          <w:szCs w:val="20"/>
        </w:rPr>
      </w:pPr>
    </w:p>
    <w:p w14:paraId="240C6F83" w14:textId="5307AB99" w:rsidR="00E2628D" w:rsidRPr="002248E7" w:rsidRDefault="00E2628D" w:rsidP="002273A5">
      <w:pPr>
        <w:shd w:val="clear" w:color="auto" w:fill="FFFFFF" w:themeFill="background1"/>
        <w:spacing w:after="120"/>
        <w:jc w:val="both"/>
        <w:rPr>
          <w:rFonts w:ascii="Calibri" w:hAnsi="Calibri" w:cs="Calibri"/>
          <w:sz w:val="20"/>
          <w:szCs w:val="20"/>
        </w:rPr>
      </w:pPr>
      <w:r w:rsidRPr="002248E7">
        <w:rPr>
          <w:rFonts w:ascii="Calibri" w:hAnsi="Calibri" w:cs="Calibri"/>
          <w:sz w:val="20"/>
          <w:szCs w:val="20"/>
        </w:rPr>
        <w:t xml:space="preserve">În cadrul Axei Prioritare 6, DMI 6.2. au fost contractate 144 de proiecte, care cumulează o valoare totală a proiectelor de aproximativ 1 miliard 400 milioane lei. Valoarea finanțării nerambursabile UE variază între aproximativ 1 milion 200 de mii de lei și 147 milioane lei, reprezentând aproximativ 47,32% din alocarea aferentă axei prioritare 6. </w:t>
      </w:r>
    </w:p>
    <w:p w14:paraId="25F07F59" w14:textId="77777777" w:rsidR="00F55368" w:rsidRPr="002248E7" w:rsidRDefault="00F55368" w:rsidP="002273A5">
      <w:pPr>
        <w:spacing w:after="120"/>
        <w:ind w:right="-149"/>
        <w:jc w:val="both"/>
        <w:rPr>
          <w:rFonts w:ascii="Calibri" w:hAnsi="Calibri" w:cs="Calibri"/>
          <w:sz w:val="20"/>
          <w:szCs w:val="20"/>
        </w:rPr>
      </w:pPr>
      <w:r w:rsidRPr="002248E7">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2248E7">
        <w:rPr>
          <w:rFonts w:ascii="Calibri" w:hAnsi="Calibri" w:cs="Calibri"/>
          <w:i/>
          <w:sz w:val="20"/>
          <w:szCs w:val="20"/>
        </w:rPr>
        <w:t>Anexa 6. Instrumente de evaluare DMI 6.2.</w:t>
      </w:r>
      <w:r w:rsidRPr="002248E7">
        <w:rPr>
          <w:rFonts w:ascii="Calibri" w:hAnsi="Calibri" w:cs="Calibri"/>
          <w:sz w:val="20"/>
          <w:szCs w:val="20"/>
        </w:rPr>
        <w:t xml:space="preserve">, atașată Raportului Inițial. Argumentul principal care stă la baza justificării selecției acestui proiect îl reprezintă tipologia grupului țintă (grupuri vulnerabile reprezentate de persoane tinere cu dizabilități și tineri proveniți din centrele de plasament). </w:t>
      </w:r>
    </w:p>
    <w:p w14:paraId="165243D0" w14:textId="77777777" w:rsidR="00F55368" w:rsidRPr="002248E7" w:rsidRDefault="00F55368" w:rsidP="002273A5">
      <w:pPr>
        <w:spacing w:after="120"/>
        <w:ind w:right="-149"/>
        <w:jc w:val="both"/>
        <w:rPr>
          <w:rFonts w:ascii="Calibri" w:hAnsi="Calibri" w:cs="Calibri"/>
          <w:sz w:val="20"/>
          <w:szCs w:val="20"/>
        </w:rPr>
      </w:pPr>
      <w:r w:rsidRPr="002248E7">
        <w:rPr>
          <w:rFonts w:ascii="Calibri" w:hAnsi="Calibri" w:cs="Calibri"/>
          <w:sz w:val="20"/>
          <w:szCs w:val="20"/>
        </w:rPr>
        <w:t xml:space="preserve">Metodologia utilizată în prezentul studiu de caz combină analiza documentară (documente de proiect puse la dispoziție de către autoritatea contractantă, materiale de informare despre proiect disponibile online) cu observații preluate din sondajului de opinie și interviul cu reprezentantul ANPDCA. </w:t>
      </w:r>
    </w:p>
    <w:p w14:paraId="1EE28598" w14:textId="3458C2D4" w:rsidR="00E2628D" w:rsidRDefault="002248E7">
      <w:pPr>
        <w:spacing w:after="200" w:line="276" w:lineRule="auto"/>
        <w:rPr>
          <w:rFonts w:ascii="Calibri" w:hAnsi="Calibri" w:cs="Calibri"/>
          <w:sz w:val="20"/>
          <w:szCs w:val="20"/>
        </w:rPr>
      </w:pPr>
      <w:r>
        <w:rPr>
          <w:rFonts w:ascii="Calibri" w:hAnsi="Calibri" w:cs="Calibri"/>
          <w:sz w:val="20"/>
          <w:szCs w:val="20"/>
        </w:rPr>
        <w:br w:type="page"/>
      </w:r>
    </w:p>
    <w:p w14:paraId="732BD91B" w14:textId="5EACDC6A" w:rsidR="00E2628D" w:rsidRPr="002248E7" w:rsidRDefault="00E2628D" w:rsidP="007C3E03">
      <w:pPr>
        <w:pStyle w:val="Heading1"/>
        <w:keepLines w:val="0"/>
        <w:numPr>
          <w:ilvl w:val="0"/>
          <w:numId w:val="20"/>
        </w:numPr>
        <w:snapToGrid w:val="0"/>
        <w:spacing w:before="0" w:after="160" w:line="259" w:lineRule="auto"/>
        <w:jc w:val="both"/>
        <w:rPr>
          <w:rFonts w:ascii="Calibri" w:eastAsia="Times New Roman" w:hAnsi="Calibri" w:cs="Calibri"/>
          <w:b/>
          <w:color w:val="3CA1BC"/>
          <w:kern w:val="1"/>
          <w:sz w:val="20"/>
          <w:szCs w:val="20"/>
          <w:lang w:eastAsia="ar-SA"/>
        </w:rPr>
      </w:pPr>
      <w:bookmarkStart w:id="138" w:name="_Toc65582084"/>
      <w:bookmarkStart w:id="139" w:name="_Toc68516187"/>
      <w:r w:rsidRPr="002248E7">
        <w:rPr>
          <w:rFonts w:ascii="Calibri" w:eastAsia="Times New Roman" w:hAnsi="Calibri" w:cs="Calibri"/>
          <w:b/>
          <w:color w:val="3CA1BC"/>
          <w:kern w:val="1"/>
          <w:sz w:val="20"/>
          <w:szCs w:val="20"/>
          <w:lang w:eastAsia="ar-SA"/>
        </w:rPr>
        <w:t>SYNOPSIS AL PROIECTULUI</w:t>
      </w:r>
      <w:bookmarkEnd w:id="138"/>
      <w:bookmarkEnd w:id="139"/>
      <w:r w:rsidRPr="002248E7">
        <w:rPr>
          <w:rFonts w:ascii="Calibri" w:eastAsia="Times New Roman" w:hAnsi="Calibri" w:cs="Calibri"/>
          <w:b/>
          <w:color w:val="3CA1BC"/>
          <w:kern w:val="1"/>
          <w:sz w:val="20"/>
          <w:szCs w:val="20"/>
          <w:lang w:eastAsia="ar-SA"/>
        </w:rPr>
        <w:t xml:space="preserve"> </w:t>
      </w:r>
    </w:p>
    <w:tbl>
      <w:tblPr>
        <w:tblStyle w:val="GridTable4-Accent1"/>
        <w:tblW w:w="9492" w:type="dxa"/>
        <w:tblLayout w:type="fixed"/>
        <w:tblLook w:val="04A0" w:firstRow="1" w:lastRow="0" w:firstColumn="1" w:lastColumn="0" w:noHBand="0" w:noVBand="1"/>
      </w:tblPr>
      <w:tblGrid>
        <w:gridCol w:w="669"/>
        <w:gridCol w:w="1070"/>
        <w:gridCol w:w="931"/>
        <w:gridCol w:w="2140"/>
        <w:gridCol w:w="1076"/>
        <w:gridCol w:w="1198"/>
        <w:gridCol w:w="1209"/>
        <w:gridCol w:w="1199"/>
      </w:tblGrid>
      <w:tr w:rsidR="00E2628D" w:rsidRPr="0055141A" w14:paraId="27F79BBE" w14:textId="77777777" w:rsidTr="00924A4F">
        <w:trPr>
          <w:cnfStyle w:val="100000000000" w:firstRow="1" w:lastRow="0" w:firstColumn="0" w:lastColumn="0" w:oddVBand="0" w:evenVBand="0" w:oddHBand="0"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669" w:type="dxa"/>
            <w:vAlign w:val="center"/>
          </w:tcPr>
          <w:p w14:paraId="7434C62F" w14:textId="77777777" w:rsidR="00E2628D" w:rsidRPr="0055141A" w:rsidRDefault="00E2628D" w:rsidP="00B53EC2">
            <w:pPr>
              <w:spacing w:before="120" w:after="160" w:line="259" w:lineRule="auto"/>
              <w:jc w:val="center"/>
              <w:rPr>
                <w:rFonts w:ascii="Calibri" w:hAnsi="Calibri" w:cs="Calibri"/>
                <w:b w:val="0"/>
                <w:sz w:val="16"/>
                <w:szCs w:val="16"/>
              </w:rPr>
            </w:pPr>
            <w:r w:rsidRPr="0055141A">
              <w:rPr>
                <w:rFonts w:ascii="Calibri" w:hAnsi="Calibri" w:cs="Calibri"/>
                <w:sz w:val="16"/>
                <w:szCs w:val="16"/>
              </w:rPr>
              <w:t>Cod SMIS/ ID proiect</w:t>
            </w:r>
          </w:p>
        </w:tc>
        <w:tc>
          <w:tcPr>
            <w:tcW w:w="1070" w:type="dxa"/>
            <w:vAlign w:val="center"/>
          </w:tcPr>
          <w:p w14:paraId="0A946691" w14:textId="77777777" w:rsidR="009D3D54" w:rsidRPr="0055141A" w:rsidRDefault="00E2628D" w:rsidP="00A74CF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eastAsiaTheme="minorHAnsi" w:hAnsi="Calibri" w:cs="Calibri"/>
                <w:sz w:val="16"/>
                <w:szCs w:val="16"/>
                <w:lang w:eastAsia="ro-RO" w:bidi="ne-NP"/>
              </w:rPr>
              <w:t>Titlu</w:t>
            </w:r>
            <w:r w:rsidRPr="0055141A">
              <w:rPr>
                <w:rFonts w:ascii="Calibri" w:hAnsi="Calibri" w:cs="Calibri"/>
                <w:sz w:val="16"/>
                <w:szCs w:val="16"/>
              </w:rPr>
              <w:t xml:space="preserve"> </w:t>
            </w:r>
          </w:p>
          <w:p w14:paraId="27A3F023" w14:textId="25ECDAD8" w:rsidR="00E2628D" w:rsidRPr="0055141A" w:rsidRDefault="00E2628D" w:rsidP="00A74CF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highlight w:val="lightGray"/>
              </w:rPr>
            </w:pPr>
            <w:r w:rsidRPr="0055141A">
              <w:rPr>
                <w:rFonts w:ascii="Calibri" w:hAnsi="Calibri" w:cs="Calibri"/>
                <w:sz w:val="16"/>
                <w:szCs w:val="16"/>
              </w:rPr>
              <w:t>proiect</w:t>
            </w:r>
          </w:p>
        </w:tc>
        <w:tc>
          <w:tcPr>
            <w:tcW w:w="931" w:type="dxa"/>
            <w:vAlign w:val="center"/>
          </w:tcPr>
          <w:p w14:paraId="57403A51"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highlight w:val="yellow"/>
              </w:rPr>
            </w:pPr>
            <w:r w:rsidRPr="0055141A">
              <w:rPr>
                <w:rFonts w:ascii="Calibri" w:hAnsi="Calibri" w:cs="Calibri"/>
                <w:sz w:val="16"/>
                <w:szCs w:val="16"/>
              </w:rPr>
              <w:t>Beneficiar</w:t>
            </w:r>
          </w:p>
        </w:tc>
        <w:tc>
          <w:tcPr>
            <w:tcW w:w="2140" w:type="dxa"/>
            <w:vAlign w:val="center"/>
          </w:tcPr>
          <w:p w14:paraId="560A19D4"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hAnsi="Calibri" w:cs="Calibri"/>
                <w:sz w:val="16"/>
                <w:szCs w:val="16"/>
              </w:rPr>
              <w:t>P</w:t>
            </w:r>
            <w:r w:rsidRPr="0055141A">
              <w:rPr>
                <w:rFonts w:ascii="Calibri" w:eastAsiaTheme="minorHAnsi" w:hAnsi="Calibri" w:cs="Calibri"/>
                <w:sz w:val="16"/>
                <w:szCs w:val="16"/>
                <w:lang w:eastAsia="ro-RO" w:bidi="ne-NP"/>
              </w:rPr>
              <w:t xml:space="preserve">arteneri </w:t>
            </w:r>
          </w:p>
        </w:tc>
        <w:tc>
          <w:tcPr>
            <w:tcW w:w="1076" w:type="dxa"/>
            <w:vAlign w:val="center"/>
          </w:tcPr>
          <w:p w14:paraId="5C8DC323"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hAnsi="Calibri" w:cs="Calibri"/>
                <w:sz w:val="16"/>
                <w:szCs w:val="16"/>
              </w:rPr>
              <w:t>Aria de acoperire</w:t>
            </w:r>
          </w:p>
        </w:tc>
        <w:tc>
          <w:tcPr>
            <w:tcW w:w="1198" w:type="dxa"/>
            <w:vAlign w:val="center"/>
          </w:tcPr>
          <w:p w14:paraId="45840FD9"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hAnsi="Calibri" w:cs="Calibri"/>
                <w:sz w:val="16"/>
                <w:szCs w:val="16"/>
              </w:rPr>
              <w:t>Valoare totală proiect</w:t>
            </w:r>
          </w:p>
          <w:p w14:paraId="7660D484"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hAnsi="Calibri" w:cs="Calibri"/>
                <w:sz w:val="16"/>
                <w:szCs w:val="16"/>
              </w:rPr>
              <w:t>(Lei)</w:t>
            </w:r>
          </w:p>
        </w:tc>
        <w:tc>
          <w:tcPr>
            <w:tcW w:w="1209" w:type="dxa"/>
            <w:vAlign w:val="center"/>
          </w:tcPr>
          <w:p w14:paraId="7BC5C03D"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hAnsi="Calibri" w:cs="Calibri"/>
                <w:sz w:val="16"/>
                <w:szCs w:val="16"/>
              </w:rPr>
              <w:t>Valoare finanțare nerambursabilă UE (Lei)</w:t>
            </w:r>
          </w:p>
        </w:tc>
        <w:tc>
          <w:tcPr>
            <w:tcW w:w="1199" w:type="dxa"/>
            <w:vAlign w:val="center"/>
          </w:tcPr>
          <w:p w14:paraId="6C6CE0C3" w14:textId="77777777" w:rsidR="00E2628D" w:rsidRPr="0055141A" w:rsidRDefault="00E2628D" w:rsidP="00B53EC2">
            <w:pPr>
              <w:spacing w:before="120"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55141A">
              <w:rPr>
                <w:rFonts w:ascii="Calibri" w:hAnsi="Calibri" w:cs="Calibri"/>
                <w:sz w:val="16"/>
                <w:szCs w:val="16"/>
              </w:rPr>
              <w:t>Perioada de implementare</w:t>
            </w:r>
          </w:p>
        </w:tc>
      </w:tr>
      <w:tr w:rsidR="00F55368" w:rsidRPr="0055141A" w14:paraId="5BF2C912" w14:textId="77777777" w:rsidTr="00924A4F">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669" w:type="dxa"/>
            <w:vAlign w:val="center"/>
          </w:tcPr>
          <w:p w14:paraId="611E8816" w14:textId="2A52811F" w:rsidR="00F55368" w:rsidRPr="0055141A" w:rsidRDefault="00F55368" w:rsidP="002273A5">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9948/ 40813</w:t>
            </w:r>
          </w:p>
        </w:tc>
        <w:tc>
          <w:tcPr>
            <w:tcW w:w="1070" w:type="dxa"/>
            <w:vAlign w:val="center"/>
          </w:tcPr>
          <w:p w14:paraId="6B579971" w14:textId="3A4D5DEB" w:rsidR="00F55368" w:rsidRPr="0055141A" w:rsidRDefault="00F55368" w:rsidP="002273A5">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Hai să dăm mână cu mână, să pășim în viață ÎMPREUNĂ</w:t>
            </w:r>
          </w:p>
        </w:tc>
        <w:tc>
          <w:tcPr>
            <w:tcW w:w="931" w:type="dxa"/>
            <w:vAlign w:val="center"/>
          </w:tcPr>
          <w:p w14:paraId="1AA68202" w14:textId="029B99F8" w:rsidR="00F55368" w:rsidRPr="0055141A" w:rsidRDefault="00F62F2B" w:rsidP="002273A5">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Asociația</w:t>
            </w:r>
            <w:r w:rsidR="00F55368" w:rsidRPr="0055141A">
              <w:rPr>
                <w:rFonts w:ascii="Calibri" w:hAnsi="Calibri" w:cs="Calibri"/>
                <w:color w:val="000000"/>
                <w:sz w:val="18"/>
                <w:szCs w:val="18"/>
              </w:rPr>
              <w:t xml:space="preserve"> Tineri Întreprinză tori CONCORDIA</w:t>
            </w:r>
          </w:p>
        </w:tc>
        <w:tc>
          <w:tcPr>
            <w:tcW w:w="2140" w:type="dxa"/>
            <w:vAlign w:val="center"/>
          </w:tcPr>
          <w:p w14:paraId="5FC24D66" w14:textId="77777777"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P1. Association Multimedia Emploi – AME, Franța</w:t>
            </w:r>
          </w:p>
          <w:p w14:paraId="3C203645" w14:textId="43A4B989"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P2. </w:t>
            </w:r>
            <w:r w:rsidR="000B5CE4" w:rsidRPr="0055141A">
              <w:rPr>
                <w:rFonts w:ascii="Calibri" w:hAnsi="Calibri" w:cs="Calibri"/>
                <w:color w:val="000000"/>
                <w:sz w:val="18"/>
                <w:szCs w:val="18"/>
              </w:rPr>
              <w:t>Asociația</w:t>
            </w:r>
            <w:r w:rsidRPr="0055141A">
              <w:rPr>
                <w:rFonts w:ascii="Calibri" w:hAnsi="Calibri" w:cs="Calibri"/>
                <w:color w:val="000000"/>
                <w:sz w:val="18"/>
                <w:szCs w:val="18"/>
              </w:rPr>
              <w:t xml:space="preserve"> Centrul Regional de </w:t>
            </w:r>
            <w:r w:rsidR="00F62F2B" w:rsidRPr="0055141A">
              <w:rPr>
                <w:rFonts w:ascii="Calibri" w:hAnsi="Calibri" w:cs="Calibri"/>
                <w:color w:val="000000"/>
                <w:sz w:val="18"/>
                <w:szCs w:val="18"/>
              </w:rPr>
              <w:t>Inițiere</w:t>
            </w:r>
            <w:r w:rsidRPr="0055141A">
              <w:rPr>
                <w:rFonts w:ascii="Calibri" w:hAnsi="Calibri" w:cs="Calibri"/>
                <w:color w:val="000000"/>
                <w:sz w:val="18"/>
                <w:szCs w:val="18"/>
              </w:rPr>
              <w:t xml:space="preserve"> şi Servicii din Sighetu </w:t>
            </w:r>
            <w:r w:rsidR="00F62F2B" w:rsidRPr="0055141A">
              <w:rPr>
                <w:rFonts w:ascii="Calibri" w:hAnsi="Calibri" w:cs="Calibri"/>
                <w:color w:val="000000"/>
                <w:sz w:val="18"/>
                <w:szCs w:val="18"/>
              </w:rPr>
              <w:t>Marmației</w:t>
            </w:r>
            <w:r w:rsidRPr="0055141A">
              <w:rPr>
                <w:rFonts w:ascii="Calibri" w:hAnsi="Calibri" w:cs="Calibri"/>
                <w:color w:val="000000"/>
                <w:sz w:val="18"/>
                <w:szCs w:val="18"/>
              </w:rPr>
              <w:t xml:space="preserve"> </w:t>
            </w:r>
          </w:p>
          <w:p w14:paraId="3ACEC457" w14:textId="427ABC44"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P3. </w:t>
            </w:r>
            <w:r w:rsidR="00F62F2B" w:rsidRPr="0055141A">
              <w:rPr>
                <w:rFonts w:ascii="Calibri" w:hAnsi="Calibri" w:cs="Calibri"/>
                <w:color w:val="000000"/>
                <w:sz w:val="18"/>
                <w:szCs w:val="18"/>
              </w:rPr>
              <w:t>Asociația</w:t>
            </w:r>
            <w:r w:rsidRPr="0055141A">
              <w:rPr>
                <w:rFonts w:ascii="Calibri" w:hAnsi="Calibri" w:cs="Calibri"/>
                <w:color w:val="000000"/>
                <w:sz w:val="18"/>
                <w:szCs w:val="18"/>
              </w:rPr>
              <w:t xml:space="preserve"> Institutul pentru Politici Sociale din </w:t>
            </w:r>
            <w:r w:rsidR="00F62F2B" w:rsidRPr="0055141A">
              <w:rPr>
                <w:rFonts w:ascii="Calibri" w:hAnsi="Calibri" w:cs="Calibri"/>
                <w:color w:val="000000"/>
                <w:sz w:val="18"/>
                <w:szCs w:val="18"/>
              </w:rPr>
              <w:t>București</w:t>
            </w:r>
            <w:r w:rsidRPr="0055141A">
              <w:rPr>
                <w:rFonts w:ascii="Calibri" w:hAnsi="Calibri" w:cs="Calibri"/>
                <w:color w:val="000000"/>
                <w:sz w:val="18"/>
                <w:szCs w:val="18"/>
              </w:rPr>
              <w:t xml:space="preserve"> </w:t>
            </w:r>
          </w:p>
          <w:p w14:paraId="294F1E31" w14:textId="44993F60"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P4. </w:t>
            </w:r>
            <w:r w:rsidR="00F62F2B" w:rsidRPr="0055141A">
              <w:rPr>
                <w:rFonts w:ascii="Calibri" w:hAnsi="Calibri" w:cs="Calibri"/>
                <w:color w:val="000000"/>
                <w:sz w:val="18"/>
                <w:szCs w:val="18"/>
              </w:rPr>
              <w:t>Asociația</w:t>
            </w:r>
            <w:r w:rsidRPr="0055141A">
              <w:rPr>
                <w:rFonts w:ascii="Calibri" w:hAnsi="Calibri" w:cs="Calibri"/>
                <w:color w:val="000000"/>
                <w:sz w:val="18"/>
                <w:szCs w:val="18"/>
              </w:rPr>
              <w:t xml:space="preserve"> Femeilor Rome din </w:t>
            </w:r>
            <w:r w:rsidR="00F62F2B" w:rsidRPr="0055141A">
              <w:rPr>
                <w:rFonts w:ascii="Calibri" w:hAnsi="Calibri" w:cs="Calibri"/>
                <w:color w:val="000000"/>
                <w:sz w:val="18"/>
                <w:szCs w:val="18"/>
              </w:rPr>
              <w:t>București</w:t>
            </w:r>
            <w:r w:rsidRPr="0055141A">
              <w:rPr>
                <w:rFonts w:ascii="Calibri" w:hAnsi="Calibri" w:cs="Calibri"/>
                <w:color w:val="000000"/>
                <w:sz w:val="18"/>
                <w:szCs w:val="18"/>
              </w:rPr>
              <w:t xml:space="preserve"> </w:t>
            </w:r>
          </w:p>
          <w:p w14:paraId="5B45F672" w14:textId="1D368EF4"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P5. </w:t>
            </w:r>
            <w:r w:rsidR="00F62F2B" w:rsidRPr="0055141A">
              <w:rPr>
                <w:rFonts w:ascii="Calibri" w:hAnsi="Calibri" w:cs="Calibri"/>
                <w:color w:val="000000"/>
                <w:sz w:val="18"/>
                <w:szCs w:val="18"/>
              </w:rPr>
              <w:t>Asociația</w:t>
            </w:r>
            <w:r w:rsidRPr="0055141A">
              <w:rPr>
                <w:rFonts w:ascii="Calibri" w:hAnsi="Calibri" w:cs="Calibri"/>
                <w:color w:val="000000"/>
                <w:sz w:val="18"/>
                <w:szCs w:val="18"/>
              </w:rPr>
              <w:t xml:space="preserve"> pentru Comunitate şi Familie 2006 din </w:t>
            </w:r>
            <w:r w:rsidR="00F62F2B" w:rsidRPr="0055141A">
              <w:rPr>
                <w:rFonts w:ascii="Calibri" w:hAnsi="Calibri" w:cs="Calibri"/>
                <w:color w:val="000000"/>
                <w:sz w:val="18"/>
                <w:szCs w:val="18"/>
              </w:rPr>
              <w:t>Constanța</w:t>
            </w:r>
            <w:r w:rsidRPr="0055141A">
              <w:rPr>
                <w:rFonts w:ascii="Calibri" w:hAnsi="Calibri" w:cs="Calibri"/>
                <w:color w:val="000000"/>
                <w:sz w:val="18"/>
                <w:szCs w:val="18"/>
              </w:rPr>
              <w:t xml:space="preserve"> </w:t>
            </w:r>
          </w:p>
          <w:p w14:paraId="5E8F8D5C" w14:textId="6F68BDAB" w:rsidR="00F55368" w:rsidRPr="0055141A" w:rsidRDefault="00F55368" w:rsidP="002273A5">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P6. </w:t>
            </w:r>
            <w:r w:rsidR="00F62F2B" w:rsidRPr="0055141A">
              <w:rPr>
                <w:rFonts w:ascii="Calibri" w:hAnsi="Calibri" w:cs="Calibri"/>
                <w:color w:val="000000"/>
                <w:sz w:val="18"/>
                <w:szCs w:val="18"/>
              </w:rPr>
              <w:t>Asociația</w:t>
            </w:r>
            <w:r w:rsidRPr="0055141A">
              <w:rPr>
                <w:rFonts w:ascii="Calibri" w:hAnsi="Calibri" w:cs="Calibri"/>
                <w:color w:val="000000"/>
                <w:sz w:val="18"/>
                <w:szCs w:val="18"/>
              </w:rPr>
              <w:t xml:space="preserve"> Profesională Neguvernamentală de </w:t>
            </w:r>
            <w:r w:rsidR="00F62F2B" w:rsidRPr="0055141A">
              <w:rPr>
                <w:rFonts w:ascii="Calibri" w:hAnsi="Calibri" w:cs="Calibri"/>
                <w:color w:val="000000"/>
                <w:sz w:val="18"/>
                <w:szCs w:val="18"/>
              </w:rPr>
              <w:t>Asistenţă</w:t>
            </w:r>
            <w:r w:rsidRPr="0055141A">
              <w:rPr>
                <w:rFonts w:ascii="Calibri" w:hAnsi="Calibri" w:cs="Calibri"/>
                <w:color w:val="000000"/>
                <w:sz w:val="18"/>
                <w:szCs w:val="18"/>
              </w:rPr>
              <w:t xml:space="preserve">̆ Socială ASSOC din Baia Mare </w:t>
            </w:r>
          </w:p>
        </w:tc>
        <w:tc>
          <w:tcPr>
            <w:tcW w:w="1076" w:type="dxa"/>
            <w:vAlign w:val="center"/>
          </w:tcPr>
          <w:p w14:paraId="1DC3813A" w14:textId="582107FA" w:rsidR="00F55368" w:rsidRPr="0055141A" w:rsidRDefault="00F55368" w:rsidP="002273A5">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Multi-regional (județele București, Brașov, Maramureș, Constanța)</w:t>
            </w:r>
          </w:p>
        </w:tc>
        <w:tc>
          <w:tcPr>
            <w:tcW w:w="1198" w:type="dxa"/>
            <w:vAlign w:val="center"/>
          </w:tcPr>
          <w:p w14:paraId="70413FBF" w14:textId="431E8048" w:rsidR="00F55368" w:rsidRPr="0055141A" w:rsidRDefault="00F55368"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2.660.364,99</w:t>
            </w:r>
          </w:p>
        </w:tc>
        <w:tc>
          <w:tcPr>
            <w:tcW w:w="1209" w:type="dxa"/>
            <w:vAlign w:val="center"/>
          </w:tcPr>
          <w:p w14:paraId="12376CA3" w14:textId="10629407" w:rsidR="00F55368" w:rsidRPr="0055141A" w:rsidRDefault="00F55368"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2.188.602,00</w:t>
            </w:r>
          </w:p>
        </w:tc>
        <w:tc>
          <w:tcPr>
            <w:tcW w:w="1199" w:type="dxa"/>
            <w:vAlign w:val="center"/>
          </w:tcPr>
          <w:p w14:paraId="30D57EDA" w14:textId="77777777"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09702E6A" w14:textId="77777777" w:rsidR="00F55368" w:rsidRPr="0055141A" w:rsidRDefault="00F55368" w:rsidP="002273A5">
            <w:pPr>
              <w:spacing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31.08.2009 - 31.08.2012</w:t>
            </w:r>
          </w:p>
          <w:p w14:paraId="49EB1E36" w14:textId="77777777" w:rsidR="00F55368" w:rsidRPr="0055141A" w:rsidRDefault="00F55368" w:rsidP="002273A5">
            <w:pPr>
              <w:spacing w:after="60"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14:paraId="0C188E03" w14:textId="77777777" w:rsidR="00E2628D" w:rsidRPr="0055141A" w:rsidRDefault="00E2628D" w:rsidP="00110C08">
      <w:pPr>
        <w:spacing w:after="120"/>
        <w:jc w:val="both"/>
        <w:rPr>
          <w:rFonts w:ascii="Calibri" w:hAnsi="Calibri" w:cs="Calibri"/>
          <w:sz w:val="20"/>
          <w:szCs w:val="20"/>
        </w:rPr>
      </w:pPr>
    </w:p>
    <w:p w14:paraId="250CADBB" w14:textId="6505431C" w:rsidR="00E2628D" w:rsidRPr="002248E7" w:rsidRDefault="00E2628D" w:rsidP="007C3E03">
      <w:pPr>
        <w:pStyle w:val="Heading1"/>
        <w:keepLines w:val="0"/>
        <w:numPr>
          <w:ilvl w:val="0"/>
          <w:numId w:val="20"/>
        </w:numPr>
        <w:snapToGrid w:val="0"/>
        <w:spacing w:before="0" w:after="120"/>
        <w:jc w:val="both"/>
        <w:rPr>
          <w:rFonts w:ascii="Calibri" w:eastAsia="Times New Roman" w:hAnsi="Calibri" w:cs="Calibri"/>
          <w:b/>
          <w:color w:val="3CA1BC"/>
          <w:kern w:val="1"/>
          <w:sz w:val="20"/>
          <w:szCs w:val="20"/>
          <w:lang w:eastAsia="ar-SA"/>
        </w:rPr>
      </w:pPr>
      <w:bookmarkStart w:id="140" w:name="_Toc65582085"/>
      <w:bookmarkStart w:id="141" w:name="_Toc68516188"/>
      <w:r w:rsidRPr="002248E7">
        <w:rPr>
          <w:rFonts w:ascii="Calibri" w:eastAsia="Times New Roman" w:hAnsi="Calibri" w:cs="Calibri"/>
          <w:b/>
          <w:color w:val="3CA1BC"/>
          <w:kern w:val="1"/>
          <w:sz w:val="20"/>
          <w:szCs w:val="20"/>
          <w:lang w:eastAsia="ar-SA"/>
        </w:rPr>
        <w:t>PREZENTAREA PROIECTULUI</w:t>
      </w:r>
      <w:bookmarkEnd w:id="140"/>
      <w:bookmarkEnd w:id="141"/>
      <w:r w:rsidRPr="002248E7">
        <w:rPr>
          <w:rFonts w:ascii="Calibri" w:eastAsia="Times New Roman" w:hAnsi="Calibri" w:cs="Calibri"/>
          <w:b/>
          <w:color w:val="3CA1BC"/>
          <w:kern w:val="1"/>
          <w:sz w:val="20"/>
          <w:szCs w:val="20"/>
          <w:lang w:eastAsia="ar-SA"/>
        </w:rPr>
        <w:t xml:space="preserve"> </w:t>
      </w:r>
    </w:p>
    <w:p w14:paraId="3CC14750" w14:textId="3D4881AE" w:rsidR="00F55368" w:rsidRPr="002248E7" w:rsidRDefault="00F55368" w:rsidP="00110C08">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 xml:space="preserve">Obiectivul general </w:t>
      </w:r>
      <w:r w:rsidRPr="002248E7">
        <w:rPr>
          <w:rFonts w:ascii="Calibri" w:hAnsi="Calibri" w:cs="Calibri"/>
          <w:color w:val="000000" w:themeColor="text1"/>
          <w:sz w:val="20"/>
          <w:szCs w:val="20"/>
        </w:rPr>
        <w:t xml:space="preserve">al proiectului îl reprezintă configurarea unui sistem de sprijin integrat pentru promovarea </w:t>
      </w:r>
      <w:r w:rsidR="00F62F2B" w:rsidRPr="002248E7">
        <w:rPr>
          <w:rFonts w:ascii="Calibri" w:hAnsi="Calibri" w:cs="Calibri"/>
          <w:color w:val="000000" w:themeColor="text1"/>
          <w:sz w:val="20"/>
          <w:szCs w:val="20"/>
        </w:rPr>
        <w:t>participării</w:t>
      </w:r>
      <w:r w:rsidRPr="002248E7">
        <w:rPr>
          <w:rFonts w:ascii="Calibri" w:hAnsi="Calibri" w:cs="Calibri"/>
          <w:color w:val="000000" w:themeColor="text1"/>
          <w:sz w:val="20"/>
          <w:szCs w:val="20"/>
        </w:rPr>
        <w:t xml:space="preserve"> la </w:t>
      </w:r>
      <w:r w:rsidR="001E0D53" w:rsidRPr="002248E7">
        <w:rPr>
          <w:rFonts w:ascii="Calibri" w:hAnsi="Calibri" w:cs="Calibri"/>
          <w:color w:val="000000" w:themeColor="text1"/>
          <w:sz w:val="20"/>
          <w:szCs w:val="20"/>
        </w:rPr>
        <w:t>viața</w:t>
      </w:r>
      <w:r w:rsidRPr="002248E7">
        <w:rPr>
          <w:rFonts w:ascii="Calibri" w:hAnsi="Calibri" w:cs="Calibri"/>
          <w:color w:val="000000" w:themeColor="text1"/>
          <w:sz w:val="20"/>
          <w:szCs w:val="20"/>
        </w:rPr>
        <w:t xml:space="preserve"> socială şi accesul pe </w:t>
      </w:r>
      <w:r w:rsidR="001E0D53" w:rsidRPr="002248E7">
        <w:rPr>
          <w:rFonts w:ascii="Calibri" w:hAnsi="Calibri" w:cs="Calibri"/>
          <w:color w:val="000000" w:themeColor="text1"/>
          <w:sz w:val="20"/>
          <w:szCs w:val="20"/>
        </w:rPr>
        <w:t>piața</w:t>
      </w:r>
      <w:r w:rsidRPr="002248E7">
        <w:rPr>
          <w:rFonts w:ascii="Calibri" w:hAnsi="Calibri" w:cs="Calibri"/>
          <w:color w:val="000000" w:themeColor="text1"/>
          <w:sz w:val="20"/>
          <w:szCs w:val="20"/>
        </w:rPr>
        <w:t xml:space="preserve"> muncii al tinerilor </w:t>
      </w:r>
      <w:r w:rsidR="001E0D53" w:rsidRPr="002248E7">
        <w:rPr>
          <w:rFonts w:ascii="Calibri" w:hAnsi="Calibri" w:cs="Calibri"/>
          <w:color w:val="000000" w:themeColor="text1"/>
          <w:sz w:val="20"/>
          <w:szCs w:val="20"/>
        </w:rPr>
        <w:t>proveniți</w:t>
      </w:r>
      <w:r w:rsidRPr="002248E7">
        <w:rPr>
          <w:rFonts w:ascii="Calibri" w:hAnsi="Calibri" w:cs="Calibri"/>
          <w:color w:val="000000" w:themeColor="text1"/>
          <w:sz w:val="20"/>
          <w:szCs w:val="20"/>
        </w:rPr>
        <w:t xml:space="preserve"> din </w:t>
      </w:r>
      <w:r w:rsidR="001E0D53" w:rsidRPr="002248E7">
        <w:rPr>
          <w:rFonts w:ascii="Calibri" w:hAnsi="Calibri" w:cs="Calibri"/>
          <w:color w:val="000000" w:themeColor="text1"/>
          <w:sz w:val="20"/>
          <w:szCs w:val="20"/>
        </w:rPr>
        <w:t>instituțiile</w:t>
      </w:r>
      <w:r w:rsidRPr="002248E7">
        <w:rPr>
          <w:rFonts w:ascii="Calibri" w:hAnsi="Calibri" w:cs="Calibri"/>
          <w:color w:val="000000" w:themeColor="text1"/>
          <w:sz w:val="20"/>
          <w:szCs w:val="20"/>
        </w:rPr>
        <w:t xml:space="preserve"> de plasament și al tinerilor cu </w:t>
      </w:r>
      <w:r w:rsidR="001E0D53" w:rsidRPr="002248E7">
        <w:rPr>
          <w:rFonts w:ascii="Calibri" w:hAnsi="Calibri" w:cs="Calibri"/>
          <w:color w:val="000000" w:themeColor="text1"/>
          <w:sz w:val="20"/>
          <w:szCs w:val="20"/>
        </w:rPr>
        <w:t>dizabilități</w:t>
      </w:r>
      <w:r w:rsidRPr="002248E7">
        <w:rPr>
          <w:rFonts w:ascii="Calibri" w:hAnsi="Calibri" w:cs="Calibri"/>
          <w:color w:val="000000" w:themeColor="text1"/>
          <w:sz w:val="20"/>
          <w:szCs w:val="20"/>
        </w:rPr>
        <w:t>.</w:t>
      </w:r>
    </w:p>
    <w:p w14:paraId="0041D6D0" w14:textId="77777777" w:rsidR="00F55368" w:rsidRPr="002248E7" w:rsidRDefault="00F55368" w:rsidP="00110C08">
      <w:pPr>
        <w:spacing w:after="120"/>
        <w:jc w:val="both"/>
        <w:rPr>
          <w:rFonts w:ascii="Calibri" w:hAnsi="Calibri" w:cs="Calibri"/>
          <w:b/>
          <w:color w:val="000000" w:themeColor="text1"/>
          <w:sz w:val="20"/>
          <w:szCs w:val="20"/>
        </w:rPr>
      </w:pPr>
      <w:r w:rsidRPr="002248E7">
        <w:rPr>
          <w:rFonts w:ascii="Calibri" w:hAnsi="Calibri" w:cs="Calibri"/>
          <w:b/>
          <w:color w:val="000000" w:themeColor="text1"/>
          <w:sz w:val="20"/>
          <w:szCs w:val="20"/>
        </w:rPr>
        <w:t>Obiectivele specifice asumate în cadrul proiectului sunt:</w:t>
      </w:r>
    </w:p>
    <w:p w14:paraId="78DA88E1" w14:textId="563F8A06" w:rsidR="00F55368" w:rsidRPr="002248E7" w:rsidRDefault="00F55368" w:rsidP="00110C08">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 xml:space="preserve">OS1: </w:t>
      </w:r>
      <w:r w:rsidRPr="002248E7">
        <w:rPr>
          <w:rFonts w:ascii="Calibri" w:hAnsi="Calibri" w:cs="Calibri"/>
          <w:color w:val="000000" w:themeColor="text1"/>
          <w:sz w:val="20"/>
          <w:szCs w:val="20"/>
        </w:rPr>
        <w:t xml:space="preserve">Sprijinirea şi </w:t>
      </w:r>
      <w:r w:rsidR="001E0D53" w:rsidRPr="002248E7">
        <w:rPr>
          <w:rFonts w:ascii="Calibri" w:hAnsi="Calibri" w:cs="Calibri"/>
          <w:color w:val="000000" w:themeColor="text1"/>
          <w:sz w:val="20"/>
          <w:szCs w:val="20"/>
        </w:rPr>
        <w:t>încurajarea</w:t>
      </w:r>
      <w:r w:rsidRPr="002248E7">
        <w:rPr>
          <w:rFonts w:ascii="Calibri" w:hAnsi="Calibri" w:cs="Calibri"/>
          <w:color w:val="000000" w:themeColor="text1"/>
          <w:sz w:val="20"/>
          <w:szCs w:val="20"/>
        </w:rPr>
        <w:t xml:space="preserve"> persoanelor tinere provenite din centrele de plasament şi a celor cu </w:t>
      </w:r>
      <w:r w:rsidR="001E0D53" w:rsidRPr="002248E7">
        <w:rPr>
          <w:rFonts w:ascii="Calibri" w:hAnsi="Calibri" w:cs="Calibri"/>
          <w:color w:val="000000" w:themeColor="text1"/>
          <w:sz w:val="20"/>
          <w:szCs w:val="20"/>
        </w:rPr>
        <w:t>dizabilități</w:t>
      </w:r>
      <w:r w:rsidRPr="002248E7">
        <w:rPr>
          <w:rFonts w:ascii="Calibri" w:hAnsi="Calibri" w:cs="Calibri"/>
          <w:color w:val="000000" w:themeColor="text1"/>
          <w:sz w:val="20"/>
          <w:szCs w:val="20"/>
        </w:rPr>
        <w:t xml:space="preserve"> în descoperirea metodelor de a </w:t>
      </w:r>
      <w:r w:rsidR="001E0D53" w:rsidRPr="002248E7">
        <w:rPr>
          <w:rFonts w:ascii="Calibri" w:hAnsi="Calibri" w:cs="Calibri"/>
          <w:color w:val="000000" w:themeColor="text1"/>
          <w:sz w:val="20"/>
          <w:szCs w:val="20"/>
        </w:rPr>
        <w:t>interacționa</w:t>
      </w:r>
      <w:r w:rsidRPr="002248E7">
        <w:rPr>
          <w:rFonts w:ascii="Calibri" w:hAnsi="Calibri" w:cs="Calibri"/>
          <w:color w:val="000000" w:themeColor="text1"/>
          <w:sz w:val="20"/>
          <w:szCs w:val="20"/>
        </w:rPr>
        <w:t xml:space="preserve"> cu societatea, dezvoltarea </w:t>
      </w:r>
      <w:r w:rsidR="001E0D53" w:rsidRPr="002248E7">
        <w:rPr>
          <w:rFonts w:ascii="Calibri" w:hAnsi="Calibri" w:cs="Calibri"/>
          <w:color w:val="000000" w:themeColor="text1"/>
          <w:sz w:val="20"/>
          <w:szCs w:val="20"/>
        </w:rPr>
        <w:t>responsabilității</w:t>
      </w:r>
      <w:r w:rsidRPr="002248E7">
        <w:rPr>
          <w:rFonts w:ascii="Calibri" w:hAnsi="Calibri" w:cs="Calibri"/>
          <w:color w:val="000000" w:themeColor="text1"/>
          <w:sz w:val="20"/>
          <w:szCs w:val="20"/>
        </w:rPr>
        <w:t xml:space="preserve"> proprii şi a unui stil de </w:t>
      </w:r>
      <w:r w:rsidR="001E0D53" w:rsidRPr="002248E7">
        <w:rPr>
          <w:rFonts w:ascii="Calibri" w:hAnsi="Calibri" w:cs="Calibri"/>
          <w:color w:val="000000" w:themeColor="text1"/>
          <w:sz w:val="20"/>
          <w:szCs w:val="20"/>
        </w:rPr>
        <w:t>viată</w:t>
      </w:r>
      <w:r w:rsidRPr="002248E7">
        <w:rPr>
          <w:rFonts w:ascii="Calibri" w:hAnsi="Calibri" w:cs="Calibri"/>
          <w:color w:val="000000" w:themeColor="text1"/>
          <w:sz w:val="20"/>
          <w:szCs w:val="20"/>
        </w:rPr>
        <w:t xml:space="preserve">̆ bine adaptat din punct de vedere social. </w:t>
      </w:r>
    </w:p>
    <w:p w14:paraId="72C21D18" w14:textId="5BA379D9" w:rsidR="00F55368" w:rsidRPr="002248E7" w:rsidRDefault="00F55368" w:rsidP="00110C08">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 xml:space="preserve">OS2: </w:t>
      </w:r>
      <w:r w:rsidR="001E0D53" w:rsidRPr="002248E7">
        <w:rPr>
          <w:rFonts w:ascii="Calibri" w:hAnsi="Calibri" w:cs="Calibri"/>
          <w:color w:val="000000" w:themeColor="text1"/>
          <w:sz w:val="20"/>
          <w:szCs w:val="20"/>
        </w:rPr>
        <w:t>Înființarea</w:t>
      </w:r>
      <w:r w:rsidRPr="002248E7">
        <w:rPr>
          <w:rFonts w:ascii="Calibri" w:hAnsi="Calibri" w:cs="Calibri"/>
          <w:color w:val="000000" w:themeColor="text1"/>
          <w:sz w:val="20"/>
          <w:szCs w:val="20"/>
        </w:rPr>
        <w:t xml:space="preserve"> unui centru online de formare profesională pentru a facilita accesul la </w:t>
      </w:r>
      <w:r w:rsidR="001E0D53" w:rsidRPr="002248E7">
        <w:rPr>
          <w:rFonts w:ascii="Calibri" w:hAnsi="Calibri" w:cs="Calibri"/>
          <w:color w:val="000000" w:themeColor="text1"/>
          <w:sz w:val="20"/>
          <w:szCs w:val="20"/>
        </w:rPr>
        <w:t>educație</w:t>
      </w:r>
      <w:r w:rsidRPr="002248E7">
        <w:rPr>
          <w:rFonts w:ascii="Calibri" w:hAnsi="Calibri" w:cs="Calibri"/>
          <w:color w:val="000000" w:themeColor="text1"/>
          <w:sz w:val="20"/>
          <w:szCs w:val="20"/>
        </w:rPr>
        <w:t xml:space="preserve"> în principal al tinerilor din zonele rurale și al celor cu </w:t>
      </w:r>
      <w:r w:rsidR="001E0D53" w:rsidRPr="002248E7">
        <w:rPr>
          <w:rFonts w:ascii="Calibri" w:hAnsi="Calibri" w:cs="Calibri"/>
          <w:color w:val="000000" w:themeColor="text1"/>
          <w:sz w:val="20"/>
          <w:szCs w:val="20"/>
        </w:rPr>
        <w:t>dificultăți</w:t>
      </w:r>
      <w:r w:rsidRPr="002248E7">
        <w:rPr>
          <w:rFonts w:ascii="Calibri" w:hAnsi="Calibri" w:cs="Calibri"/>
          <w:color w:val="000000" w:themeColor="text1"/>
          <w:sz w:val="20"/>
          <w:szCs w:val="20"/>
        </w:rPr>
        <w:t xml:space="preserve"> de deplasare. </w:t>
      </w:r>
    </w:p>
    <w:p w14:paraId="1BE3059A" w14:textId="7638CA52" w:rsidR="00F55368" w:rsidRPr="002248E7" w:rsidRDefault="00F55368" w:rsidP="00110C08">
      <w:pPr>
        <w:spacing w:after="120"/>
        <w:jc w:val="both"/>
        <w:rPr>
          <w:rFonts w:ascii="Calibri" w:hAnsi="Calibri" w:cs="Calibri"/>
          <w:b/>
          <w:color w:val="000000" w:themeColor="text1"/>
          <w:sz w:val="20"/>
          <w:szCs w:val="20"/>
        </w:rPr>
      </w:pPr>
      <w:r w:rsidRPr="002248E7">
        <w:rPr>
          <w:rFonts w:ascii="Calibri" w:hAnsi="Calibri" w:cs="Calibri"/>
          <w:b/>
          <w:color w:val="000000" w:themeColor="text1"/>
          <w:sz w:val="20"/>
          <w:szCs w:val="20"/>
        </w:rPr>
        <w:t xml:space="preserve">OS3: </w:t>
      </w:r>
      <w:r w:rsidR="001E0D53" w:rsidRPr="002248E7">
        <w:rPr>
          <w:rFonts w:ascii="Calibri" w:hAnsi="Calibri" w:cs="Calibri"/>
          <w:color w:val="000000" w:themeColor="text1"/>
          <w:sz w:val="20"/>
          <w:szCs w:val="20"/>
        </w:rPr>
        <w:t>Încurajarea</w:t>
      </w:r>
      <w:r w:rsidRPr="002248E7">
        <w:rPr>
          <w:rFonts w:ascii="Calibri" w:hAnsi="Calibri" w:cs="Calibri"/>
          <w:color w:val="000000" w:themeColor="text1"/>
          <w:sz w:val="20"/>
          <w:szCs w:val="20"/>
        </w:rPr>
        <w:t xml:space="preserve"> şi sprijinirea antreprenoriatului prin consiliere profesională, juridică și prin sprijin financiar acordat tinerilor cu spirit </w:t>
      </w:r>
      <w:r w:rsidR="001E0D53" w:rsidRPr="002248E7">
        <w:rPr>
          <w:rFonts w:ascii="Calibri" w:hAnsi="Calibri" w:cs="Calibri"/>
          <w:color w:val="000000" w:themeColor="text1"/>
          <w:sz w:val="20"/>
          <w:szCs w:val="20"/>
        </w:rPr>
        <w:t>întreprinzător</w:t>
      </w:r>
      <w:r w:rsidRPr="002248E7">
        <w:rPr>
          <w:rFonts w:ascii="Calibri" w:hAnsi="Calibri" w:cs="Calibri"/>
          <w:color w:val="000000" w:themeColor="text1"/>
          <w:sz w:val="20"/>
          <w:szCs w:val="20"/>
        </w:rPr>
        <w:t xml:space="preserve"> în vederea </w:t>
      </w:r>
      <w:r w:rsidR="00F56725" w:rsidRPr="002248E7">
        <w:rPr>
          <w:rFonts w:ascii="Calibri" w:hAnsi="Calibri" w:cs="Calibri"/>
          <w:color w:val="000000" w:themeColor="text1"/>
          <w:sz w:val="20"/>
          <w:szCs w:val="20"/>
        </w:rPr>
        <w:t>demarării</w:t>
      </w:r>
      <w:r w:rsidRPr="002248E7">
        <w:rPr>
          <w:rFonts w:ascii="Calibri" w:hAnsi="Calibri" w:cs="Calibri"/>
          <w:color w:val="000000" w:themeColor="text1"/>
          <w:sz w:val="20"/>
          <w:szCs w:val="20"/>
        </w:rPr>
        <w:t xml:space="preserve"> unei afaceri.</w:t>
      </w:r>
      <w:r w:rsidRPr="002248E7">
        <w:rPr>
          <w:rFonts w:ascii="Calibri" w:hAnsi="Calibri" w:cs="Calibri"/>
          <w:b/>
          <w:color w:val="000000" w:themeColor="text1"/>
          <w:sz w:val="20"/>
          <w:szCs w:val="20"/>
        </w:rPr>
        <w:t xml:space="preserve"> </w:t>
      </w:r>
    </w:p>
    <w:p w14:paraId="6F5A9D5D" w14:textId="48DC7704" w:rsidR="00F55368" w:rsidRPr="002248E7" w:rsidRDefault="00F55368" w:rsidP="00110C08">
      <w:pPr>
        <w:spacing w:after="120"/>
        <w:jc w:val="both"/>
        <w:rPr>
          <w:rFonts w:ascii="Calibri" w:hAnsi="Calibri" w:cs="Calibri"/>
          <w:b/>
          <w:color w:val="000000" w:themeColor="text1"/>
          <w:sz w:val="20"/>
          <w:szCs w:val="20"/>
        </w:rPr>
      </w:pPr>
      <w:r w:rsidRPr="002248E7">
        <w:rPr>
          <w:rFonts w:ascii="Calibri" w:hAnsi="Calibri" w:cs="Calibri"/>
          <w:b/>
          <w:color w:val="000000" w:themeColor="text1"/>
          <w:sz w:val="20"/>
          <w:szCs w:val="20"/>
        </w:rPr>
        <w:t xml:space="preserve">OS4: </w:t>
      </w:r>
      <w:r w:rsidRPr="002248E7">
        <w:rPr>
          <w:rFonts w:ascii="Calibri" w:hAnsi="Calibri" w:cs="Calibri"/>
          <w:color w:val="000000" w:themeColor="text1"/>
          <w:sz w:val="20"/>
          <w:szCs w:val="20"/>
        </w:rPr>
        <w:t xml:space="preserve">Crearea unei platforme pentru dialogul </w:t>
      </w:r>
      <w:r w:rsidR="00F56725" w:rsidRPr="002248E7">
        <w:rPr>
          <w:rFonts w:ascii="Calibri" w:hAnsi="Calibri" w:cs="Calibri"/>
          <w:color w:val="000000" w:themeColor="text1"/>
          <w:sz w:val="20"/>
          <w:szCs w:val="20"/>
        </w:rPr>
        <w:t>între</w:t>
      </w:r>
      <w:r w:rsidRPr="002248E7">
        <w:rPr>
          <w:rFonts w:ascii="Calibri" w:hAnsi="Calibri" w:cs="Calibri"/>
          <w:color w:val="000000" w:themeColor="text1"/>
          <w:sz w:val="20"/>
          <w:szCs w:val="20"/>
        </w:rPr>
        <w:t xml:space="preserve"> tineri – persoane cu </w:t>
      </w:r>
      <w:r w:rsidR="00F56725" w:rsidRPr="002248E7">
        <w:rPr>
          <w:rFonts w:ascii="Calibri" w:hAnsi="Calibri" w:cs="Calibri"/>
          <w:color w:val="000000" w:themeColor="text1"/>
          <w:sz w:val="20"/>
          <w:szCs w:val="20"/>
        </w:rPr>
        <w:t>dizabilități</w:t>
      </w:r>
      <w:r w:rsidRPr="002248E7">
        <w:rPr>
          <w:rFonts w:ascii="Calibri" w:hAnsi="Calibri" w:cs="Calibri"/>
          <w:color w:val="000000" w:themeColor="text1"/>
          <w:sz w:val="20"/>
          <w:szCs w:val="20"/>
        </w:rPr>
        <w:t xml:space="preserve"> și tineri </w:t>
      </w:r>
      <w:r w:rsidR="00F56725" w:rsidRPr="002248E7">
        <w:rPr>
          <w:rFonts w:ascii="Calibri" w:hAnsi="Calibri" w:cs="Calibri"/>
          <w:color w:val="000000" w:themeColor="text1"/>
          <w:sz w:val="20"/>
          <w:szCs w:val="20"/>
        </w:rPr>
        <w:t>proveniți</w:t>
      </w:r>
      <w:r w:rsidRPr="002248E7">
        <w:rPr>
          <w:rFonts w:ascii="Calibri" w:hAnsi="Calibri" w:cs="Calibri"/>
          <w:color w:val="000000" w:themeColor="text1"/>
          <w:sz w:val="20"/>
          <w:szCs w:val="20"/>
        </w:rPr>
        <w:t xml:space="preserve"> din centrele de plasament – şi </w:t>
      </w:r>
      <w:r w:rsidR="00F56725" w:rsidRPr="002248E7">
        <w:rPr>
          <w:rFonts w:ascii="Calibri" w:hAnsi="Calibri" w:cs="Calibri"/>
          <w:color w:val="000000" w:themeColor="text1"/>
          <w:sz w:val="20"/>
          <w:szCs w:val="20"/>
        </w:rPr>
        <w:t>între</w:t>
      </w:r>
      <w:r w:rsidRPr="002248E7">
        <w:rPr>
          <w:rFonts w:ascii="Calibri" w:hAnsi="Calibri" w:cs="Calibri"/>
          <w:color w:val="000000" w:themeColor="text1"/>
          <w:sz w:val="20"/>
          <w:szCs w:val="20"/>
        </w:rPr>
        <w:t xml:space="preserve"> persoane </w:t>
      </w:r>
      <w:r w:rsidR="00F56725" w:rsidRPr="002248E7">
        <w:rPr>
          <w:rFonts w:ascii="Calibri" w:hAnsi="Calibri" w:cs="Calibri"/>
          <w:color w:val="000000" w:themeColor="text1"/>
          <w:sz w:val="20"/>
          <w:szCs w:val="20"/>
        </w:rPr>
        <w:t>fără</w:t>
      </w:r>
      <w:r w:rsidRPr="002248E7">
        <w:rPr>
          <w:rFonts w:ascii="Calibri" w:hAnsi="Calibri" w:cs="Calibri"/>
          <w:color w:val="000000" w:themeColor="text1"/>
          <w:sz w:val="20"/>
          <w:szCs w:val="20"/>
        </w:rPr>
        <w:t xml:space="preserve">̆ „handicapuri fizice, morale sau sociale” – </w:t>
      </w:r>
      <w:r w:rsidR="00F56725" w:rsidRPr="002248E7">
        <w:rPr>
          <w:rFonts w:ascii="Calibri" w:hAnsi="Calibri" w:cs="Calibri"/>
          <w:color w:val="000000" w:themeColor="text1"/>
          <w:sz w:val="20"/>
          <w:szCs w:val="20"/>
        </w:rPr>
        <w:t>populația</w:t>
      </w:r>
      <w:r w:rsidRPr="002248E7">
        <w:rPr>
          <w:rFonts w:ascii="Calibri" w:hAnsi="Calibri" w:cs="Calibri"/>
          <w:color w:val="000000" w:themeColor="text1"/>
          <w:sz w:val="20"/>
          <w:szCs w:val="20"/>
        </w:rPr>
        <w:t xml:space="preserve"> majoritară. Reducerea </w:t>
      </w:r>
      <w:r w:rsidR="00F56725" w:rsidRPr="002248E7">
        <w:rPr>
          <w:rFonts w:ascii="Calibri" w:hAnsi="Calibri" w:cs="Calibri"/>
          <w:color w:val="000000" w:themeColor="text1"/>
          <w:sz w:val="20"/>
          <w:szCs w:val="20"/>
        </w:rPr>
        <w:t>prejudecaților</w:t>
      </w:r>
      <w:r w:rsidRPr="002248E7">
        <w:rPr>
          <w:rFonts w:ascii="Calibri" w:hAnsi="Calibri" w:cs="Calibri"/>
          <w:color w:val="000000" w:themeColor="text1"/>
          <w:sz w:val="20"/>
          <w:szCs w:val="20"/>
        </w:rPr>
        <w:t xml:space="preserve"> și a barierelor sociale, </w:t>
      </w:r>
      <w:r w:rsidR="00F56725" w:rsidRPr="002248E7">
        <w:rPr>
          <w:rFonts w:ascii="Calibri" w:hAnsi="Calibri" w:cs="Calibri"/>
          <w:color w:val="000000" w:themeColor="text1"/>
          <w:sz w:val="20"/>
          <w:szCs w:val="20"/>
        </w:rPr>
        <w:t>atât</w:t>
      </w:r>
      <w:r w:rsidRPr="002248E7">
        <w:rPr>
          <w:rFonts w:ascii="Calibri" w:hAnsi="Calibri" w:cs="Calibri"/>
          <w:color w:val="000000" w:themeColor="text1"/>
          <w:sz w:val="20"/>
          <w:szCs w:val="20"/>
        </w:rPr>
        <w:t xml:space="preserve"> în rândul </w:t>
      </w:r>
      <w:r w:rsidR="00F56725" w:rsidRPr="002248E7">
        <w:rPr>
          <w:rFonts w:ascii="Calibri" w:hAnsi="Calibri" w:cs="Calibri"/>
          <w:color w:val="000000" w:themeColor="text1"/>
          <w:sz w:val="20"/>
          <w:szCs w:val="20"/>
        </w:rPr>
        <w:t>populației</w:t>
      </w:r>
      <w:r w:rsidRPr="002248E7">
        <w:rPr>
          <w:rFonts w:ascii="Calibri" w:hAnsi="Calibri" w:cs="Calibri"/>
          <w:color w:val="000000" w:themeColor="text1"/>
          <w:sz w:val="20"/>
          <w:szCs w:val="20"/>
        </w:rPr>
        <w:t xml:space="preserve"> </w:t>
      </w:r>
      <w:r w:rsidR="00F56725" w:rsidRPr="002248E7">
        <w:rPr>
          <w:rFonts w:ascii="Calibri" w:hAnsi="Calibri" w:cs="Calibri"/>
          <w:color w:val="000000" w:themeColor="text1"/>
          <w:sz w:val="20"/>
          <w:szCs w:val="20"/>
        </w:rPr>
        <w:t>cât</w:t>
      </w:r>
      <w:r w:rsidRPr="002248E7">
        <w:rPr>
          <w:rFonts w:ascii="Calibri" w:hAnsi="Calibri" w:cs="Calibri"/>
          <w:color w:val="000000" w:themeColor="text1"/>
          <w:sz w:val="20"/>
          <w:szCs w:val="20"/>
        </w:rPr>
        <w:t xml:space="preserve"> şi al angajatorilor. </w:t>
      </w:r>
    </w:p>
    <w:p w14:paraId="0253F060" w14:textId="30743FBF" w:rsidR="00F55368" w:rsidRPr="002248E7" w:rsidRDefault="00F55368" w:rsidP="00110C08">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 xml:space="preserve">OS5: </w:t>
      </w:r>
      <w:r w:rsidRPr="002248E7">
        <w:rPr>
          <w:rFonts w:ascii="Calibri" w:hAnsi="Calibri" w:cs="Calibri"/>
          <w:color w:val="000000" w:themeColor="text1"/>
          <w:sz w:val="20"/>
          <w:szCs w:val="20"/>
        </w:rPr>
        <w:t xml:space="preserve">Dezvoltarea standardelor de calitate a serviciilor de integrare pe </w:t>
      </w:r>
      <w:r w:rsidR="00F56725" w:rsidRPr="002248E7">
        <w:rPr>
          <w:rFonts w:ascii="Calibri" w:hAnsi="Calibri" w:cs="Calibri"/>
          <w:color w:val="000000" w:themeColor="text1"/>
          <w:sz w:val="20"/>
          <w:szCs w:val="20"/>
        </w:rPr>
        <w:t>piața</w:t>
      </w:r>
      <w:r w:rsidRPr="002248E7">
        <w:rPr>
          <w:rFonts w:ascii="Calibri" w:hAnsi="Calibri" w:cs="Calibri"/>
          <w:color w:val="000000" w:themeColor="text1"/>
          <w:sz w:val="20"/>
          <w:szCs w:val="20"/>
        </w:rPr>
        <w:t xml:space="preserve"> muncii asigurate de furnizorii de servicii sociale. </w:t>
      </w:r>
    </w:p>
    <w:p w14:paraId="54B74318" w14:textId="77777777" w:rsidR="00F55368" w:rsidRPr="002248E7" w:rsidRDefault="00F55368" w:rsidP="00110C08">
      <w:pPr>
        <w:spacing w:after="120"/>
        <w:jc w:val="both"/>
        <w:rPr>
          <w:rFonts w:ascii="Calibri" w:hAnsi="Calibri" w:cs="Calibri"/>
          <w:b/>
          <w:color w:val="000000" w:themeColor="text1"/>
          <w:sz w:val="20"/>
          <w:szCs w:val="20"/>
        </w:rPr>
      </w:pPr>
      <w:r w:rsidRPr="002248E7">
        <w:rPr>
          <w:rFonts w:ascii="Calibri" w:hAnsi="Calibri" w:cs="Calibri"/>
          <w:b/>
          <w:color w:val="000000" w:themeColor="text1"/>
          <w:sz w:val="20"/>
          <w:szCs w:val="20"/>
        </w:rPr>
        <w:t xml:space="preserve">Categorii de activități planificate: </w:t>
      </w:r>
    </w:p>
    <w:p w14:paraId="2F62191D"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Activități de management și monitorizare a proiectului;</w:t>
      </w:r>
    </w:p>
    <w:p w14:paraId="616A316B"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Activități de promovare și informare;</w:t>
      </w:r>
    </w:p>
    <w:p w14:paraId="41F6C571"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Organizarea a 4 tabere (a câte 7 zile) pentru 45 de tineri din fiecare regiune proveniți din centrele de plasament (25) și tineri cu dizabilități (20);</w:t>
      </w:r>
    </w:p>
    <w:p w14:paraId="33014549"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Activități de training și seminar cu tineri proveniți din centrele de plasament din cele 4 regiuni; </w:t>
      </w:r>
    </w:p>
    <w:p w14:paraId="70B9B4F4" w14:textId="7124FAE8"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Cursuri de educație și formare profesională (11 calificări) pentru tineri din toate cele 4 regiuni și curs pentru formatorii din economia socială (organizat de colaborator extern);</w:t>
      </w:r>
    </w:p>
    <w:p w14:paraId="1F5FF54B"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Înființarea unui centru online de formare profesională în regiunea 2 (presupune achiziționarea unei locații);</w:t>
      </w:r>
    </w:p>
    <w:p w14:paraId="3F521371"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Organizarea a 4 târguri de joburi (câte unul în fiecare regiune);</w:t>
      </w:r>
    </w:p>
    <w:p w14:paraId="4AC09DAF"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Activități de consiliere și consultanță pentru dezvoltarea antreprenorialului;</w:t>
      </w:r>
    </w:p>
    <w:p w14:paraId="5A6E0EED"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Seminarii, workshopuri și masă rotundă cu partenerii proiectului;</w:t>
      </w:r>
    </w:p>
    <w:p w14:paraId="4B3F7775" w14:textId="77777777" w:rsidR="00F55368" w:rsidRPr="002248E7" w:rsidRDefault="00F55368"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Activități legate de evaluarea impactului intervențiilor din proiect. </w:t>
      </w:r>
    </w:p>
    <w:p w14:paraId="2227BDA2" w14:textId="77777777" w:rsidR="00AD366A" w:rsidRPr="002248E7" w:rsidRDefault="00AD366A" w:rsidP="00B4673D">
      <w:pPr>
        <w:spacing w:after="60"/>
        <w:jc w:val="both"/>
        <w:rPr>
          <w:rFonts w:ascii="Calibri" w:hAnsi="Calibri" w:cs="Calibri"/>
          <w:b/>
          <w:color w:val="000000" w:themeColor="text1"/>
          <w:sz w:val="20"/>
          <w:szCs w:val="20"/>
        </w:rPr>
      </w:pPr>
    </w:p>
    <w:p w14:paraId="5CD6A9C8" w14:textId="39B64FFF" w:rsidR="00F55368" w:rsidRPr="002248E7" w:rsidRDefault="00F55368" w:rsidP="00110C08">
      <w:pPr>
        <w:spacing w:after="120"/>
        <w:jc w:val="both"/>
        <w:rPr>
          <w:rFonts w:ascii="Calibri" w:hAnsi="Calibri" w:cs="Calibri"/>
          <w:color w:val="000000" w:themeColor="text1"/>
          <w:sz w:val="20"/>
          <w:szCs w:val="20"/>
        </w:rPr>
      </w:pPr>
      <w:r w:rsidRPr="002248E7">
        <w:rPr>
          <w:rFonts w:ascii="Calibri" w:hAnsi="Calibri" w:cs="Calibri"/>
          <w:b/>
          <w:color w:val="000000" w:themeColor="text1"/>
          <w:sz w:val="20"/>
          <w:szCs w:val="20"/>
        </w:rPr>
        <w:t xml:space="preserve">Grupul țintă </w:t>
      </w:r>
      <w:r w:rsidRPr="002248E7">
        <w:rPr>
          <w:rFonts w:ascii="Calibri" w:hAnsi="Calibri" w:cs="Calibri"/>
          <w:color w:val="000000" w:themeColor="text1"/>
          <w:sz w:val="20"/>
          <w:szCs w:val="20"/>
        </w:rPr>
        <w:t xml:space="preserve">este reprezentat de comunități vulnerabile din mediul rural și urban care includ persoane tinere cu dizabilități și persoane care provin din sistemul instituționalizat de protecție a copilului. </w:t>
      </w:r>
    </w:p>
    <w:p w14:paraId="3E6FEF71" w14:textId="157175CF" w:rsidR="00E2628D" w:rsidRPr="002248E7" w:rsidRDefault="00E2628D" w:rsidP="00110C08">
      <w:pPr>
        <w:spacing w:after="120"/>
        <w:jc w:val="both"/>
        <w:rPr>
          <w:rFonts w:ascii="Calibri" w:hAnsi="Calibri" w:cs="Calibri"/>
          <w:sz w:val="20"/>
          <w:szCs w:val="20"/>
        </w:rPr>
      </w:pPr>
      <w:r w:rsidRPr="002248E7">
        <w:rPr>
          <w:rFonts w:ascii="Calibri" w:hAnsi="Calibri" w:cs="Calibri"/>
          <w:sz w:val="20"/>
          <w:szCs w:val="20"/>
        </w:rPr>
        <w:t xml:space="preserve"> </w:t>
      </w:r>
    </w:p>
    <w:p w14:paraId="5A0C36C0" w14:textId="7EF71530" w:rsidR="00E2628D" w:rsidRPr="002248E7" w:rsidRDefault="00E2628D" w:rsidP="007C3E03">
      <w:pPr>
        <w:pStyle w:val="ListParagraph"/>
        <w:keepNext/>
        <w:numPr>
          <w:ilvl w:val="0"/>
          <w:numId w:val="20"/>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142" w:name="_Toc65582086"/>
      <w:bookmarkStart w:id="143" w:name="_Toc68516189"/>
      <w:r w:rsidRPr="002248E7">
        <w:rPr>
          <w:rFonts w:ascii="Calibri" w:eastAsia="Times New Roman" w:hAnsi="Calibri" w:cs="Calibri"/>
          <w:b/>
          <w:color w:val="3CA1BC"/>
          <w:kern w:val="1"/>
          <w:sz w:val="20"/>
          <w:szCs w:val="20"/>
          <w:lang w:eastAsia="ar-SA"/>
        </w:rPr>
        <w:t>ANALIZĂ</w:t>
      </w:r>
      <w:bookmarkEnd w:id="142"/>
      <w:bookmarkEnd w:id="143"/>
    </w:p>
    <w:p w14:paraId="219D4A67" w14:textId="49BDAAD0" w:rsidR="00E2628D" w:rsidRPr="002248E7" w:rsidRDefault="00E2628D"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bookmarkStart w:id="144" w:name="_Toc65582087"/>
      <w:bookmarkStart w:id="145" w:name="_Toc68516190"/>
      <w:r w:rsidRPr="002248E7">
        <w:rPr>
          <w:rFonts w:ascii="Calibri" w:eastAsia="SimSun" w:hAnsi="Calibri" w:cs="Calibri"/>
          <w:color w:val="3CA1BC"/>
          <w:sz w:val="20"/>
          <w:szCs w:val="20"/>
          <w:lang w:bidi="ne-NP"/>
        </w:rPr>
        <w:t>Context și relevanță</w:t>
      </w:r>
      <w:bookmarkEnd w:id="144"/>
      <w:bookmarkEnd w:id="145"/>
    </w:p>
    <w:p w14:paraId="384631B8" w14:textId="77777777" w:rsidR="009D2AB1" w:rsidRPr="002248E7" w:rsidRDefault="009D2AB1" w:rsidP="00B4673D">
      <w:pPr>
        <w:spacing w:after="120"/>
        <w:jc w:val="both"/>
        <w:rPr>
          <w:rFonts w:ascii="Calibri" w:hAnsi="Calibri" w:cs="Calibri"/>
          <w:sz w:val="20"/>
          <w:szCs w:val="20"/>
        </w:rPr>
      </w:pPr>
      <w:r w:rsidRPr="002248E7">
        <w:rPr>
          <w:rFonts w:ascii="Calibri" w:eastAsiaTheme="minorHAnsi" w:hAnsi="Calibri" w:cs="Calibri"/>
          <w:color w:val="000000"/>
          <w:sz w:val="20"/>
          <w:szCs w:val="20"/>
          <w:shd w:val="clear" w:color="auto" w:fill="FFFFFF"/>
          <w:lang w:eastAsia="en-US"/>
        </w:rPr>
        <w:t xml:space="preserve">Proiectul este propus în contextul unei analize realizate de beneficiar, a cărei concluzie este că grupurile țintă selectate în proiect reprezintă unele dintre categoriile cele mai expuse riscului de excluziune socială din rândul persoanelor vulnerabile. </w:t>
      </w:r>
    </w:p>
    <w:p w14:paraId="77EE43DF" w14:textId="005B9B1A" w:rsidR="009D2AB1" w:rsidRPr="002248E7" w:rsidRDefault="009D2AB1" w:rsidP="00B4673D">
      <w:pPr>
        <w:spacing w:after="120"/>
        <w:jc w:val="both"/>
        <w:rPr>
          <w:rFonts w:ascii="Calibri" w:eastAsiaTheme="minorHAnsi" w:hAnsi="Calibri" w:cs="Calibri"/>
          <w:color w:val="000000"/>
          <w:sz w:val="20"/>
          <w:szCs w:val="20"/>
          <w:shd w:val="clear" w:color="auto" w:fill="FFFFFF"/>
          <w:lang w:eastAsia="en-US"/>
        </w:rPr>
      </w:pPr>
      <w:r w:rsidRPr="002248E7">
        <w:rPr>
          <w:rFonts w:ascii="Calibri" w:eastAsiaTheme="minorHAnsi" w:hAnsi="Calibri" w:cs="Calibri"/>
          <w:color w:val="000000"/>
          <w:sz w:val="20"/>
          <w:szCs w:val="20"/>
          <w:shd w:val="clear" w:color="auto" w:fill="FFFFFF"/>
          <w:lang w:eastAsia="en-US"/>
        </w:rPr>
        <w:t xml:space="preserve">Conform </w:t>
      </w:r>
      <w:r w:rsidR="00D47ED8" w:rsidRPr="002248E7">
        <w:rPr>
          <w:rFonts w:ascii="Calibri" w:eastAsiaTheme="minorHAnsi" w:hAnsi="Calibri" w:cs="Calibri"/>
          <w:color w:val="000000"/>
          <w:sz w:val="20"/>
          <w:szCs w:val="20"/>
          <w:shd w:val="clear" w:color="auto" w:fill="FFFFFF"/>
          <w:lang w:eastAsia="en-US"/>
        </w:rPr>
        <w:t>c</w:t>
      </w:r>
      <w:r w:rsidRPr="002248E7">
        <w:rPr>
          <w:rFonts w:ascii="Calibri" w:eastAsiaTheme="minorHAnsi" w:hAnsi="Calibri" w:cs="Calibri"/>
          <w:color w:val="000000"/>
          <w:sz w:val="20"/>
          <w:szCs w:val="20"/>
          <w:shd w:val="clear" w:color="auto" w:fill="FFFFFF"/>
          <w:lang w:eastAsia="en-US"/>
        </w:rPr>
        <w:t xml:space="preserve">ererii de </w:t>
      </w:r>
      <w:r w:rsidR="00D47ED8" w:rsidRPr="002248E7">
        <w:rPr>
          <w:rFonts w:ascii="Calibri" w:eastAsiaTheme="minorHAnsi" w:hAnsi="Calibri" w:cs="Calibri"/>
          <w:color w:val="000000"/>
          <w:sz w:val="20"/>
          <w:szCs w:val="20"/>
          <w:shd w:val="clear" w:color="auto" w:fill="FFFFFF"/>
          <w:lang w:eastAsia="en-US"/>
        </w:rPr>
        <w:t>f</w:t>
      </w:r>
      <w:r w:rsidRPr="002248E7">
        <w:rPr>
          <w:rFonts w:ascii="Calibri" w:eastAsiaTheme="minorHAnsi" w:hAnsi="Calibri" w:cs="Calibri"/>
          <w:color w:val="000000"/>
          <w:sz w:val="20"/>
          <w:szCs w:val="20"/>
          <w:shd w:val="clear" w:color="auto" w:fill="FFFFFF"/>
          <w:lang w:eastAsia="en-US"/>
        </w:rPr>
        <w:t xml:space="preserve">inanțare, principala problemă vizată de proiect se referă la fenomenul discriminării, care are drept consecință excluderea de pe piața muncii a persoanelor cu dizabilități și a tinerilor proveniți din centrele de plasament. Proiectul identifică nevoia de a crea și implementa servicii alternative care să ghideze și să autonomizeze aceste grupuri vulnerabile, mediind între aceștia și angajatori, dar ținând cont în principal de nevoile și circumstanțele primilor (adaptare rezonabilă). </w:t>
      </w:r>
    </w:p>
    <w:p w14:paraId="0AAEAEA9" w14:textId="0EC85047" w:rsidR="009D2AB1" w:rsidRPr="002248E7" w:rsidRDefault="009D2AB1" w:rsidP="00B4673D">
      <w:pPr>
        <w:spacing w:after="120"/>
        <w:jc w:val="both"/>
        <w:rPr>
          <w:rFonts w:ascii="Calibri" w:eastAsiaTheme="minorHAnsi" w:hAnsi="Calibri" w:cs="Calibri"/>
          <w:color w:val="000000"/>
          <w:sz w:val="20"/>
          <w:szCs w:val="20"/>
          <w:shd w:val="clear" w:color="auto" w:fill="FFFFFF"/>
          <w:lang w:eastAsia="en-US"/>
        </w:rPr>
      </w:pPr>
      <w:r w:rsidRPr="002248E7">
        <w:rPr>
          <w:rFonts w:ascii="Calibri" w:eastAsiaTheme="minorHAnsi" w:hAnsi="Calibri" w:cs="Calibri"/>
          <w:color w:val="000000"/>
          <w:sz w:val="20"/>
          <w:szCs w:val="20"/>
          <w:shd w:val="clear" w:color="auto" w:fill="FFFFFF"/>
          <w:lang w:eastAsia="en-US"/>
        </w:rPr>
        <w:t>Totodată, proiectul identifică o serie de disfuncționalități la nivel de regiuni și își propune ca, prin programele integrate pe care le oferă, să contribuie la diminuarea acestora, astfel: reducerea muncii nefiscalizate și a numărului mare de lucrători sezonieri din rândul tinerilor, reconversia profesională a tinerilor cu calificări care nu sunt cerute de piața muncii locală, îmbunătățirea calității serviciilor de integrare și a celor suport prin ghiduri în care se elaborează standarde – de exemplu, pentru adaptarea locurilor de muncă pentru persoanele cu dizabilități, propuneri pentru îmbunătățirea cadrului normativ prin diversificarea acordurilor contractuale (antreprenoriat, muncă asistată la domiciliu, acorduri alternative). Mai mult, cursurile și programele care fac obiectul proiectului sunt oferite în cadrul unui centru online, lucru menit să faciliteze accesul la formare profesională și dezvoltare, în special pentru tinerii cu dizabilități, astfel încât aceștia să poată contracta munc</w:t>
      </w:r>
      <w:r w:rsidR="00AC1BA6" w:rsidRPr="002248E7">
        <w:rPr>
          <w:rFonts w:ascii="Calibri" w:eastAsiaTheme="minorHAnsi" w:hAnsi="Calibri" w:cs="Calibri"/>
          <w:color w:val="000000"/>
          <w:sz w:val="20"/>
          <w:szCs w:val="20"/>
          <w:shd w:val="clear" w:color="auto" w:fill="FFFFFF"/>
          <w:lang w:eastAsia="en-US"/>
        </w:rPr>
        <w:t>a</w:t>
      </w:r>
      <w:r w:rsidRPr="002248E7">
        <w:rPr>
          <w:rFonts w:ascii="Calibri" w:eastAsiaTheme="minorHAnsi" w:hAnsi="Calibri" w:cs="Calibri"/>
          <w:color w:val="000000"/>
          <w:sz w:val="20"/>
          <w:szCs w:val="20"/>
          <w:shd w:val="clear" w:color="auto" w:fill="FFFFFF"/>
          <w:lang w:eastAsia="en-US"/>
        </w:rPr>
        <w:t xml:space="preserve"> la domiciliu, în special în domeniul IT. </w:t>
      </w:r>
    </w:p>
    <w:p w14:paraId="6A6F4B8E" w14:textId="0E4F7541" w:rsidR="009D2AB1" w:rsidRPr="002248E7" w:rsidRDefault="009D2AB1" w:rsidP="00B4673D">
      <w:pPr>
        <w:spacing w:after="120"/>
        <w:jc w:val="both"/>
        <w:rPr>
          <w:rFonts w:ascii="Calibri" w:eastAsiaTheme="minorHAnsi" w:hAnsi="Calibri" w:cs="Calibri"/>
          <w:color w:val="000000"/>
          <w:sz w:val="20"/>
          <w:szCs w:val="20"/>
          <w:shd w:val="clear" w:color="auto" w:fill="FFFFFF"/>
          <w:lang w:eastAsia="en-US"/>
        </w:rPr>
      </w:pPr>
      <w:r w:rsidRPr="002248E7">
        <w:rPr>
          <w:rFonts w:ascii="Calibri" w:eastAsiaTheme="minorHAnsi" w:hAnsi="Calibri" w:cs="Calibri"/>
          <w:color w:val="000000"/>
          <w:sz w:val="20"/>
          <w:szCs w:val="20"/>
          <w:shd w:val="clear" w:color="auto" w:fill="FFFFFF"/>
          <w:lang w:eastAsia="en-US"/>
        </w:rPr>
        <w:t xml:space="preserve">În contextul unei slabe și foarte slabe pregătirii a mediului educațional românesc pentru integrarea copiilor și tinerilor cu dizabilități (în cererea de finanțare se arată că mai mult de 21.000 de copii, indiferent de tipul dizabilității, încă frecventează școli „speciale” segregate), aceștia sunt expuși unui sistem care oferă educație de calitate slabă, sub nivelul standardelor acceptate. Ghidurile elaborate de experți din cadrul proiectului vin să propună o serie de măsuri care țintesc crearea de oportunități pentru a promova accesul egal pe piața muncii al tinerilor cu dizabilități. </w:t>
      </w:r>
    </w:p>
    <w:p w14:paraId="5AC5150E" w14:textId="77777777" w:rsidR="00E2628D" w:rsidRPr="002248E7" w:rsidRDefault="00E2628D" w:rsidP="00B4673D">
      <w:pPr>
        <w:spacing w:after="120"/>
        <w:jc w:val="both"/>
        <w:rPr>
          <w:rFonts w:ascii="Calibri" w:eastAsiaTheme="minorHAnsi" w:hAnsi="Calibri" w:cs="Calibri"/>
          <w:color w:val="000000"/>
          <w:sz w:val="20"/>
          <w:szCs w:val="20"/>
          <w:shd w:val="clear" w:color="auto" w:fill="FFFFFF"/>
        </w:rPr>
      </w:pPr>
    </w:p>
    <w:p w14:paraId="55C59E1D" w14:textId="133D5A9C" w:rsidR="00E2628D" w:rsidRPr="00340990" w:rsidRDefault="00E2628D"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r w:rsidRPr="00340990">
        <w:rPr>
          <w:rFonts w:ascii="Calibri" w:eastAsia="SimSun" w:hAnsi="Calibri" w:cs="Calibri"/>
          <w:color w:val="3CA1BC"/>
          <w:sz w:val="20"/>
          <w:szCs w:val="20"/>
          <w:lang w:bidi="ne-NP"/>
        </w:rPr>
        <w:t xml:space="preserve"> </w:t>
      </w:r>
      <w:bookmarkStart w:id="146" w:name="_Toc65582088"/>
      <w:bookmarkStart w:id="147" w:name="_Toc68516191"/>
      <w:r w:rsidRPr="002248E7">
        <w:rPr>
          <w:rFonts w:ascii="Calibri" w:eastAsia="SimSun" w:hAnsi="Calibri" w:cs="Calibri"/>
          <w:color w:val="3CA1BC"/>
          <w:sz w:val="20"/>
          <w:szCs w:val="20"/>
          <w:lang w:bidi="ne-NP"/>
        </w:rPr>
        <w:t>Actori implicați și resurse utilizate</w:t>
      </w:r>
      <w:bookmarkEnd w:id="146"/>
      <w:bookmarkEnd w:id="147"/>
    </w:p>
    <w:p w14:paraId="5FFA348B" w14:textId="77777777" w:rsidR="001A2AC4" w:rsidRPr="002248E7" w:rsidRDefault="001A2AC4"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b/>
          <w:color w:val="000000"/>
          <w:sz w:val="20"/>
          <w:szCs w:val="20"/>
          <w:shd w:val="clear" w:color="auto" w:fill="FFFFFF"/>
        </w:rPr>
        <w:t xml:space="preserve">Diversitatea instituțională a proiectului este limitată. </w:t>
      </w:r>
      <w:r w:rsidRPr="002248E7">
        <w:rPr>
          <w:rFonts w:ascii="Calibri" w:eastAsiaTheme="minorHAnsi" w:hAnsi="Calibri" w:cs="Calibri"/>
          <w:color w:val="000000"/>
          <w:sz w:val="20"/>
          <w:szCs w:val="20"/>
          <w:shd w:val="clear" w:color="auto" w:fill="FFFFFF"/>
        </w:rPr>
        <w:t xml:space="preserve">Proiectul reprezentă un parteneriat exclusiv între ONG-uri, dintre care 5 sunt organizații cu experiență și expertiză în lucrul cu diferite categorii de persoane vulnerabile, iar unul reprezintă o organizație franceză (partener transnațional), cu experiență de dezvoltarea de programe europene și servicii de recrutare care includ </w:t>
      </w:r>
      <w:r w:rsidRPr="002248E7">
        <w:rPr>
          <w:rFonts w:ascii="Calibri" w:eastAsiaTheme="minorHAnsi" w:hAnsi="Calibri" w:cs="Calibri"/>
          <w:i/>
          <w:color w:val="000000"/>
          <w:sz w:val="20"/>
          <w:szCs w:val="20"/>
          <w:shd w:val="clear" w:color="auto" w:fill="FFFFFF"/>
        </w:rPr>
        <w:t xml:space="preserve">matchmaking </w:t>
      </w:r>
      <w:r w:rsidRPr="002248E7">
        <w:rPr>
          <w:rFonts w:ascii="Calibri" w:eastAsiaTheme="minorHAnsi" w:hAnsi="Calibri" w:cs="Calibri"/>
          <w:color w:val="000000"/>
          <w:sz w:val="20"/>
          <w:szCs w:val="20"/>
          <w:shd w:val="clear" w:color="auto" w:fill="FFFFFF"/>
        </w:rPr>
        <w:t xml:space="preserve">și dezvoltarea de stagii de practică. </w:t>
      </w:r>
    </w:p>
    <w:p w14:paraId="55C461A1" w14:textId="77777777" w:rsidR="001A2AC4" w:rsidRPr="002248E7" w:rsidRDefault="001A2AC4"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b/>
          <w:color w:val="000000"/>
          <w:sz w:val="20"/>
          <w:szCs w:val="20"/>
          <w:shd w:val="clear" w:color="auto" w:fill="FFFFFF"/>
        </w:rPr>
        <w:t xml:space="preserve">Ca stakeholderi ai proiectului </w:t>
      </w:r>
      <w:r w:rsidRPr="002248E7">
        <w:rPr>
          <w:rFonts w:ascii="Calibri" w:eastAsiaTheme="minorHAnsi" w:hAnsi="Calibri" w:cs="Calibri"/>
          <w:color w:val="000000"/>
          <w:sz w:val="20"/>
          <w:szCs w:val="20"/>
          <w:shd w:val="clear" w:color="auto" w:fill="FFFFFF"/>
        </w:rPr>
        <w:t xml:space="preserve">au fost identificați: experți în formare profesională, acompaniere și asistență socială angajați sau colaboratori pe durata proiectului, beneficiarii proiectului constând în persoane din grupuri vulnerabile, din categoriile menționate mai sus, angajatori, patronate, organizații sindicale, ONG-uri (asociații şi fundații), administrații locale, regionale și centrale, în special agenții și instituții cu rol de elaborarea de strategii și cu rol executiv în domeniile vizate, publicul larg. </w:t>
      </w:r>
    </w:p>
    <w:p w14:paraId="27D8B306" w14:textId="77777777" w:rsidR="001A2AC4" w:rsidRPr="002248E7" w:rsidRDefault="001A2AC4" w:rsidP="00B4673D">
      <w:pPr>
        <w:spacing w:after="120"/>
        <w:jc w:val="both"/>
        <w:rPr>
          <w:rFonts w:ascii="Calibri" w:eastAsiaTheme="minorHAnsi" w:hAnsi="Calibri" w:cs="Calibri"/>
          <w:b/>
          <w:color w:val="000000"/>
          <w:sz w:val="20"/>
          <w:szCs w:val="20"/>
          <w:shd w:val="clear" w:color="auto" w:fill="FFFFFF"/>
        </w:rPr>
      </w:pPr>
      <w:r w:rsidRPr="002248E7">
        <w:rPr>
          <w:rFonts w:ascii="Calibri" w:eastAsiaTheme="minorHAnsi" w:hAnsi="Calibri" w:cs="Calibri"/>
          <w:b/>
          <w:color w:val="000000"/>
          <w:sz w:val="20"/>
          <w:szCs w:val="20"/>
          <w:shd w:val="clear" w:color="auto" w:fill="FFFFFF"/>
        </w:rPr>
        <w:t xml:space="preserve">Resursele utilizate în implementarea proiectului au constat în: </w:t>
      </w:r>
    </w:p>
    <w:p w14:paraId="738A9943" w14:textId="77777777" w:rsidR="00184B84" w:rsidRDefault="001A2AC4"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b/>
          <w:color w:val="000000"/>
          <w:sz w:val="20"/>
          <w:szCs w:val="20"/>
          <w:shd w:val="clear" w:color="auto" w:fill="FFFFFF"/>
        </w:rPr>
        <w:t xml:space="preserve">Resurse umane </w:t>
      </w:r>
      <w:r w:rsidRPr="002248E7">
        <w:rPr>
          <w:rFonts w:ascii="Calibri" w:eastAsiaTheme="minorHAnsi" w:hAnsi="Calibri" w:cs="Calibri"/>
          <w:color w:val="000000"/>
          <w:sz w:val="20"/>
          <w:szCs w:val="20"/>
          <w:shd w:val="clear" w:color="auto" w:fill="FFFFFF"/>
        </w:rPr>
        <w:t>implicate în derularea activităților proiectelor. Acestea au i</w:t>
      </w:r>
    </w:p>
    <w:p w14:paraId="49511996" w14:textId="4D2A8705" w:rsidR="001A2AC4" w:rsidRPr="002248E7" w:rsidRDefault="001A2AC4"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color w:val="000000"/>
          <w:sz w:val="20"/>
          <w:szCs w:val="20"/>
          <w:shd w:val="clear" w:color="auto" w:fill="FFFFFF"/>
        </w:rPr>
        <w:t xml:space="preserve">nclus echipa de management a proiectului (5 persoane) și echipa extinsă formată din experți și coordonatori. personal cu atribuții legate direct de activitățile de recrutare, consiliere, formare profesională. </w:t>
      </w:r>
    </w:p>
    <w:p w14:paraId="4D718913" w14:textId="144D93B3" w:rsidR="001A2AC4" w:rsidRPr="002248E7" w:rsidRDefault="001A2AC4"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b/>
          <w:color w:val="000000"/>
          <w:sz w:val="20"/>
          <w:szCs w:val="20"/>
          <w:shd w:val="clear" w:color="auto" w:fill="FFFFFF"/>
        </w:rPr>
        <w:t xml:space="preserve">Resurse financiare </w:t>
      </w:r>
      <w:r w:rsidRPr="002248E7">
        <w:rPr>
          <w:rFonts w:ascii="Calibri" w:eastAsiaTheme="minorHAnsi" w:hAnsi="Calibri" w:cs="Calibri"/>
          <w:color w:val="000000"/>
          <w:sz w:val="20"/>
          <w:szCs w:val="20"/>
          <w:shd w:val="clear" w:color="auto" w:fill="FFFFFF"/>
        </w:rPr>
        <w:t>utilizate în implementarea proiectelor au fost:</w:t>
      </w:r>
    </w:p>
    <w:p w14:paraId="17A482C2" w14:textId="77777777" w:rsidR="001A2AC4" w:rsidRPr="002248E7" w:rsidRDefault="001A2AC4"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Fonduri nerambursabile UE:  2.188.602 lei </w:t>
      </w:r>
    </w:p>
    <w:p w14:paraId="1D3912B0" w14:textId="77777777" w:rsidR="001A2AC4" w:rsidRPr="002248E7" w:rsidRDefault="001A2AC4"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Contribuție națională: 205.800 lei </w:t>
      </w:r>
    </w:p>
    <w:p w14:paraId="318EA4FB" w14:textId="77777777" w:rsidR="001A2AC4" w:rsidRPr="002248E7" w:rsidRDefault="001A2AC4"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Contribuție beneficiar: 50.994 lei </w:t>
      </w:r>
    </w:p>
    <w:p w14:paraId="485C101E" w14:textId="77777777" w:rsidR="001A2AC4" w:rsidRPr="002248E7" w:rsidRDefault="001A2AC4" w:rsidP="007C3E03">
      <w:pPr>
        <w:numPr>
          <w:ilvl w:val="0"/>
          <w:numId w:val="14"/>
        </w:numPr>
        <w:spacing w:after="60"/>
        <w:ind w:left="714" w:hanging="357"/>
        <w:jc w:val="both"/>
        <w:rPr>
          <w:rFonts w:ascii="Calibri" w:hAnsi="Calibri" w:cs="Calibri"/>
          <w:b/>
          <w:color w:val="000000" w:themeColor="text1"/>
          <w:sz w:val="20"/>
          <w:szCs w:val="20"/>
        </w:rPr>
      </w:pPr>
      <w:r w:rsidRPr="002248E7">
        <w:rPr>
          <w:rFonts w:ascii="Calibri" w:hAnsi="Calibri" w:cs="Calibri"/>
          <w:b/>
          <w:color w:val="000000" w:themeColor="text1"/>
          <w:sz w:val="20"/>
          <w:szCs w:val="20"/>
        </w:rPr>
        <w:t xml:space="preserve">Buget total: 2.660.364,99 lei </w:t>
      </w:r>
    </w:p>
    <w:p w14:paraId="3C6AC327" w14:textId="77777777" w:rsidR="001A2AC4" w:rsidRPr="002248E7" w:rsidRDefault="001A2AC4"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b/>
          <w:color w:val="000000"/>
          <w:sz w:val="20"/>
          <w:szCs w:val="20"/>
          <w:shd w:val="clear" w:color="auto" w:fill="FFFFFF"/>
        </w:rPr>
        <w:t xml:space="preserve">Resursele materiale </w:t>
      </w:r>
      <w:r w:rsidRPr="002248E7">
        <w:rPr>
          <w:rFonts w:ascii="Calibri" w:eastAsiaTheme="minorHAnsi" w:hAnsi="Calibri" w:cs="Calibri"/>
          <w:color w:val="000000"/>
          <w:sz w:val="20"/>
          <w:szCs w:val="20"/>
          <w:shd w:val="clear" w:color="auto" w:fill="FFFFFF"/>
        </w:rPr>
        <w:t xml:space="preserve">puse la dispoziția proiectului au constat în birouri funcționale, dotate cu conexiune la internet, puse la dispoziție de parteneri pe întreaga durată a proiectului și baze de date. </w:t>
      </w:r>
    </w:p>
    <w:p w14:paraId="02C53FF1" w14:textId="77777777" w:rsidR="00E2628D" w:rsidRPr="002248E7" w:rsidRDefault="00E2628D" w:rsidP="00B4673D">
      <w:pPr>
        <w:spacing w:after="60"/>
        <w:jc w:val="both"/>
        <w:rPr>
          <w:rFonts w:ascii="Calibri" w:eastAsiaTheme="minorHAnsi" w:hAnsi="Calibri" w:cs="Calibri"/>
          <w:color w:val="000000"/>
          <w:sz w:val="20"/>
          <w:szCs w:val="20"/>
          <w:shd w:val="clear" w:color="auto" w:fill="FFFFFF"/>
        </w:rPr>
      </w:pPr>
    </w:p>
    <w:p w14:paraId="64329FB8" w14:textId="63F050C8" w:rsidR="00E2628D" w:rsidRPr="002248E7" w:rsidRDefault="00E2628D"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bookmarkStart w:id="148" w:name="_Toc65582089"/>
      <w:bookmarkStart w:id="149" w:name="_Toc68516192"/>
      <w:r w:rsidRPr="002248E7">
        <w:rPr>
          <w:rFonts w:ascii="Calibri" w:eastAsia="SimSun" w:hAnsi="Calibri" w:cs="Calibri"/>
          <w:color w:val="3CA1BC"/>
          <w:sz w:val="20"/>
          <w:szCs w:val="20"/>
          <w:lang w:bidi="ne-NP"/>
        </w:rPr>
        <w:t>Mecanisme de implementare</w:t>
      </w:r>
      <w:bookmarkEnd w:id="148"/>
      <w:bookmarkEnd w:id="149"/>
      <w:r w:rsidRPr="002248E7">
        <w:rPr>
          <w:rFonts w:ascii="Calibri" w:eastAsia="SimSun" w:hAnsi="Calibri" w:cs="Calibri"/>
          <w:color w:val="3CA1BC"/>
          <w:sz w:val="20"/>
          <w:szCs w:val="20"/>
          <w:lang w:bidi="ne-NP"/>
        </w:rPr>
        <w:t xml:space="preserve"> </w:t>
      </w:r>
    </w:p>
    <w:p w14:paraId="02884EBE" w14:textId="77777777" w:rsidR="00CF14E2" w:rsidRPr="002248E7" w:rsidRDefault="00CF14E2" w:rsidP="00B4673D">
      <w:pPr>
        <w:spacing w:after="120"/>
        <w:jc w:val="both"/>
        <w:rPr>
          <w:rFonts w:ascii="Calibri" w:eastAsiaTheme="minorHAnsi" w:hAnsi="Calibri" w:cs="Calibri"/>
          <w:color w:val="000000"/>
          <w:sz w:val="20"/>
          <w:szCs w:val="20"/>
          <w:shd w:val="clear" w:color="auto" w:fill="FFFFFF"/>
        </w:rPr>
      </w:pPr>
      <w:r w:rsidRPr="002248E7">
        <w:rPr>
          <w:rFonts w:ascii="Calibri" w:eastAsiaTheme="minorHAnsi" w:hAnsi="Calibri" w:cs="Calibri"/>
          <w:color w:val="000000"/>
          <w:sz w:val="20"/>
          <w:szCs w:val="20"/>
          <w:shd w:val="clear" w:color="auto" w:fill="FFFFFF"/>
        </w:rPr>
        <w:t xml:space="preserve">Ca </w:t>
      </w:r>
      <w:r w:rsidRPr="002248E7">
        <w:rPr>
          <w:rFonts w:ascii="Calibri" w:eastAsiaTheme="minorHAnsi" w:hAnsi="Calibri" w:cs="Calibri"/>
          <w:b/>
          <w:color w:val="000000"/>
          <w:sz w:val="20"/>
          <w:szCs w:val="20"/>
          <w:shd w:val="clear" w:color="auto" w:fill="FFFFFF"/>
        </w:rPr>
        <w:t>mecanism de implementare</w:t>
      </w:r>
      <w:r w:rsidRPr="002248E7">
        <w:rPr>
          <w:rFonts w:ascii="Calibri" w:eastAsiaTheme="minorHAnsi" w:hAnsi="Calibri" w:cs="Calibri"/>
          <w:color w:val="000000"/>
          <w:sz w:val="20"/>
          <w:szCs w:val="20"/>
          <w:shd w:val="clear" w:color="auto" w:fill="FFFFFF"/>
        </w:rPr>
        <w:t xml:space="preserve">, sunt de notat câteva </w:t>
      </w:r>
      <w:r w:rsidRPr="002248E7">
        <w:rPr>
          <w:rFonts w:ascii="Calibri" w:eastAsiaTheme="minorHAnsi" w:hAnsi="Calibri" w:cs="Calibri"/>
          <w:b/>
          <w:color w:val="000000"/>
          <w:sz w:val="20"/>
          <w:szCs w:val="20"/>
          <w:shd w:val="clear" w:color="auto" w:fill="FFFFFF"/>
        </w:rPr>
        <w:t>aspecte</w:t>
      </w:r>
      <w:r w:rsidRPr="002248E7">
        <w:rPr>
          <w:rFonts w:ascii="Calibri" w:eastAsiaTheme="minorHAnsi" w:hAnsi="Calibri" w:cs="Calibri"/>
          <w:color w:val="000000"/>
          <w:sz w:val="20"/>
          <w:szCs w:val="20"/>
          <w:shd w:val="clear" w:color="auto" w:fill="FFFFFF"/>
        </w:rPr>
        <w:t xml:space="preserve"> pe care beneficiarul le prezintă ca mecanisme de </w:t>
      </w:r>
      <w:r w:rsidRPr="002248E7">
        <w:rPr>
          <w:rFonts w:ascii="Calibri" w:eastAsiaTheme="minorHAnsi" w:hAnsi="Calibri" w:cs="Calibri"/>
          <w:b/>
          <w:color w:val="000000"/>
          <w:sz w:val="20"/>
          <w:szCs w:val="20"/>
          <w:shd w:val="clear" w:color="auto" w:fill="FFFFFF"/>
        </w:rPr>
        <w:t>succes pentru intervențiile planificate în cadrul proiectului</w:t>
      </w:r>
      <w:r w:rsidRPr="002248E7">
        <w:rPr>
          <w:rFonts w:ascii="Calibri" w:eastAsiaTheme="minorHAnsi" w:hAnsi="Calibri" w:cs="Calibri"/>
          <w:color w:val="000000"/>
          <w:sz w:val="20"/>
          <w:szCs w:val="20"/>
          <w:shd w:val="clear" w:color="auto" w:fill="FFFFFF"/>
        </w:rPr>
        <w:t>:</w:t>
      </w:r>
    </w:p>
    <w:p w14:paraId="656383BE" w14:textId="77777777" w:rsidR="00CF14E2" w:rsidRPr="002248E7" w:rsidRDefault="00CF14E2"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Activitățile de mentorat, training și consiliere psiho-pedagogică au fost oferite tinerilor post-instituționalizați și celor cu dizabilități în contextul unor „tabere” regionale;</w:t>
      </w:r>
    </w:p>
    <w:p w14:paraId="35C1FE78" w14:textId="77777777" w:rsidR="00CF14E2" w:rsidRPr="002248E7" w:rsidRDefault="00CF14E2"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Includerea membrilor familiei pentru tinerii cu dizabilități și expunerea acestora la activități de informare și conștientizare asupra procesului de integrare socială a acestor tineri;</w:t>
      </w:r>
    </w:p>
    <w:p w14:paraId="6E4C1164" w14:textId="77777777" w:rsidR="00CF14E2" w:rsidRPr="00924A4F" w:rsidRDefault="00CF14E2"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Complementar centrului de formare profesională online (localizat în Brașov), a fost creat și un centru acreditat de evaluare a competențelor</w:t>
      </w:r>
      <w:r w:rsidRPr="00924A4F">
        <w:rPr>
          <w:rFonts w:ascii="Calibri" w:hAnsi="Calibri" w:cs="Calibri"/>
          <w:color w:val="000000" w:themeColor="text1"/>
          <w:sz w:val="20"/>
          <w:szCs w:val="20"/>
        </w:rPr>
        <w:t xml:space="preserve">. </w:t>
      </w:r>
    </w:p>
    <w:p w14:paraId="77441453" w14:textId="77777777" w:rsidR="00CF14E2" w:rsidRPr="002248E7" w:rsidRDefault="00CF14E2" w:rsidP="00B4673D">
      <w:pPr>
        <w:spacing w:after="60"/>
        <w:jc w:val="both"/>
        <w:rPr>
          <w:rFonts w:ascii="Calibri" w:eastAsiaTheme="minorHAnsi" w:hAnsi="Calibri" w:cs="Calibri"/>
          <w:color w:val="000000"/>
          <w:sz w:val="20"/>
          <w:szCs w:val="20"/>
          <w:shd w:val="clear" w:color="auto" w:fill="FFFFFF"/>
        </w:rPr>
      </w:pPr>
    </w:p>
    <w:p w14:paraId="33862221" w14:textId="09CC9CAE" w:rsidR="00E2628D" w:rsidRPr="002248E7" w:rsidRDefault="00CF14E2" w:rsidP="00B4673D">
      <w:pPr>
        <w:spacing w:after="120"/>
        <w:jc w:val="both"/>
        <w:rPr>
          <w:rFonts w:ascii="Calibri" w:hAnsi="Calibri" w:cs="Calibri"/>
          <w:b/>
          <w:color w:val="000000" w:themeColor="text1"/>
          <w:sz w:val="20"/>
          <w:szCs w:val="20"/>
        </w:rPr>
      </w:pPr>
      <w:r w:rsidRPr="002248E7">
        <w:rPr>
          <w:rFonts w:ascii="Calibri" w:eastAsiaTheme="minorHAnsi" w:hAnsi="Calibri" w:cs="Calibri"/>
          <w:color w:val="000000"/>
          <w:sz w:val="20"/>
          <w:szCs w:val="20"/>
          <w:shd w:val="clear" w:color="auto" w:fill="FFFFFF"/>
        </w:rPr>
        <w:t xml:space="preserve">Nu sunt suficiente informații pentru a putea identifica </w:t>
      </w:r>
      <w:r w:rsidRPr="002248E7">
        <w:rPr>
          <w:rFonts w:ascii="Calibri" w:eastAsiaTheme="minorHAnsi" w:hAnsi="Calibri" w:cs="Calibri"/>
          <w:b/>
          <w:color w:val="000000"/>
          <w:sz w:val="20"/>
          <w:szCs w:val="20"/>
          <w:shd w:val="clear" w:color="auto" w:fill="FFFFFF"/>
        </w:rPr>
        <w:t>problemele întâmpinate</w:t>
      </w:r>
      <w:r w:rsidRPr="002248E7">
        <w:rPr>
          <w:rFonts w:ascii="Calibri" w:eastAsiaTheme="minorHAnsi" w:hAnsi="Calibri" w:cs="Calibri"/>
          <w:color w:val="000000"/>
          <w:sz w:val="20"/>
          <w:szCs w:val="20"/>
          <w:shd w:val="clear" w:color="auto" w:fill="FFFFFF"/>
        </w:rPr>
        <w:t xml:space="preserve"> în implementarea proiectului sau pentru a aprecia în detaliu nivelul logicii de intervenție. </w:t>
      </w:r>
      <w:r w:rsidRPr="002248E7">
        <w:rPr>
          <w:rFonts w:ascii="Calibri" w:eastAsiaTheme="minorHAnsi" w:hAnsi="Calibri" w:cs="Calibri"/>
          <w:b/>
          <w:color w:val="000000"/>
          <w:sz w:val="20"/>
          <w:szCs w:val="20"/>
          <w:shd w:val="clear" w:color="auto" w:fill="FFFFFF"/>
        </w:rPr>
        <w:t>Obiectivele specifice propuse răspund într-un grad rezonabil nevoilor identificate în rândul grupurilor țintă</w:t>
      </w:r>
      <w:r w:rsidRPr="002248E7">
        <w:rPr>
          <w:rFonts w:ascii="Calibri" w:eastAsiaTheme="minorHAnsi" w:hAnsi="Calibri" w:cs="Calibri"/>
          <w:color w:val="000000"/>
          <w:sz w:val="20"/>
          <w:szCs w:val="20"/>
          <w:shd w:val="clear" w:color="auto" w:fill="FFFFFF"/>
        </w:rPr>
        <w:t>, iar activitățile planificate au fost definite coerent, în concordanță cu obiectivele specifice ale proiectului</w:t>
      </w:r>
      <w:r w:rsidR="00E2628D" w:rsidRPr="002248E7">
        <w:rPr>
          <w:rFonts w:ascii="Calibri" w:hAnsi="Calibri" w:cs="Calibri"/>
          <w:b/>
          <w:color w:val="000000" w:themeColor="text1"/>
          <w:sz w:val="20"/>
          <w:szCs w:val="20"/>
        </w:rPr>
        <w:t xml:space="preserve"> </w:t>
      </w:r>
    </w:p>
    <w:p w14:paraId="3BD80E13" w14:textId="77777777" w:rsidR="00E2628D" w:rsidRPr="002248E7" w:rsidRDefault="00E2628D" w:rsidP="00B4673D">
      <w:pPr>
        <w:spacing w:after="120"/>
        <w:jc w:val="both"/>
        <w:rPr>
          <w:rFonts w:ascii="Calibri" w:hAnsi="Calibri" w:cs="Calibri"/>
          <w:color w:val="000000" w:themeColor="text1"/>
          <w:sz w:val="20"/>
          <w:szCs w:val="20"/>
        </w:rPr>
      </w:pPr>
    </w:p>
    <w:p w14:paraId="6AA0D0AE" w14:textId="396A083F" w:rsidR="00E2628D" w:rsidRPr="002248E7" w:rsidRDefault="00E2628D"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bookmarkStart w:id="150" w:name="_Toc65582090"/>
      <w:bookmarkStart w:id="151" w:name="_Toc68516193"/>
      <w:r w:rsidRPr="002248E7">
        <w:rPr>
          <w:rFonts w:ascii="Calibri" w:eastAsia="SimSun" w:hAnsi="Calibri" w:cs="Calibri"/>
          <w:color w:val="3CA1BC"/>
          <w:sz w:val="20"/>
          <w:szCs w:val="20"/>
          <w:lang w:bidi="ne-NP"/>
        </w:rPr>
        <w:t>Eficacitate și impact</w:t>
      </w:r>
      <w:bookmarkEnd w:id="150"/>
      <w:bookmarkEnd w:id="151"/>
      <w:r w:rsidRPr="002248E7">
        <w:rPr>
          <w:rFonts w:ascii="Calibri" w:eastAsia="SimSun" w:hAnsi="Calibri" w:cs="Calibri"/>
          <w:color w:val="3CA1BC"/>
          <w:sz w:val="20"/>
          <w:szCs w:val="20"/>
          <w:lang w:bidi="ne-NP"/>
        </w:rPr>
        <w:t xml:space="preserve"> </w:t>
      </w:r>
    </w:p>
    <w:p w14:paraId="22CFBBF1" w14:textId="5D45208D" w:rsidR="001A3958" w:rsidRPr="002248E7" w:rsidRDefault="001A3958" w:rsidP="007B1BC3">
      <w:pPr>
        <w:spacing w:after="120"/>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Nu sunt </w:t>
      </w:r>
      <w:r w:rsidR="00A61EA7" w:rsidRPr="002248E7">
        <w:rPr>
          <w:rFonts w:ascii="Calibri" w:hAnsi="Calibri" w:cs="Calibri"/>
          <w:color w:val="000000" w:themeColor="text1"/>
          <w:sz w:val="20"/>
          <w:szCs w:val="20"/>
        </w:rPr>
        <w:t>disponibile</w:t>
      </w:r>
      <w:r w:rsidRPr="002248E7">
        <w:rPr>
          <w:rFonts w:ascii="Calibri" w:hAnsi="Calibri" w:cs="Calibri"/>
          <w:color w:val="000000" w:themeColor="text1"/>
          <w:sz w:val="20"/>
          <w:szCs w:val="20"/>
        </w:rPr>
        <w:t xml:space="preserve"> informații suficiente pentru a putea analiza eficacitatea, eficiența și impactul proiectului. </w:t>
      </w:r>
    </w:p>
    <w:p w14:paraId="61ADB134" w14:textId="6E3F8D64" w:rsidR="00E2628D" w:rsidRPr="002248E7" w:rsidRDefault="00E2628D" w:rsidP="007B1BC3">
      <w:pPr>
        <w:spacing w:after="120"/>
        <w:jc w:val="both"/>
        <w:rPr>
          <w:rFonts w:ascii="Calibri" w:eastAsiaTheme="minorHAnsi" w:hAnsi="Calibri" w:cs="Calibri"/>
          <w:b/>
          <w:sz w:val="20"/>
          <w:szCs w:val="20"/>
          <w:shd w:val="clear" w:color="auto" w:fill="FFFFFF"/>
          <w:lang w:eastAsia="en-US"/>
        </w:rPr>
      </w:pPr>
      <w:r w:rsidRPr="002248E7">
        <w:rPr>
          <w:rFonts w:ascii="Calibri" w:eastAsiaTheme="minorHAnsi" w:hAnsi="Calibri" w:cs="Calibri"/>
          <w:b/>
          <w:sz w:val="20"/>
          <w:szCs w:val="20"/>
          <w:shd w:val="clear" w:color="auto" w:fill="FFFFFF"/>
          <w:lang w:eastAsia="en-US"/>
        </w:rPr>
        <w:t xml:space="preserve">Nivelul de îndeplinirea a indicatorilor  </w:t>
      </w:r>
    </w:p>
    <w:p w14:paraId="57421DCC" w14:textId="18AFA9B4" w:rsidR="00A74CF4" w:rsidRPr="002248E7" w:rsidRDefault="00A74CF4" w:rsidP="007B1BC3">
      <w:pPr>
        <w:spacing w:after="120"/>
        <w:jc w:val="both"/>
        <w:rPr>
          <w:rFonts w:ascii="Calibri" w:hAnsi="Calibri" w:cs="Calibri"/>
          <w:sz w:val="20"/>
          <w:szCs w:val="20"/>
          <w:lang w:eastAsia="en-US"/>
        </w:rPr>
      </w:pPr>
      <w:r w:rsidRPr="002248E7">
        <w:rPr>
          <w:rFonts w:ascii="Calibri" w:hAnsi="Calibri" w:cs="Calibri"/>
          <w:sz w:val="20"/>
          <w:szCs w:val="20"/>
          <w:lang w:eastAsia="en-US"/>
        </w:rPr>
        <w:t>În lipsa documentației relevante, nu se poate menționa nivelul de îndeplinire a indicatorilor</w:t>
      </w:r>
      <w:r w:rsidRPr="002248E7">
        <w:rPr>
          <w:rFonts w:ascii="Calibri" w:hAnsi="Calibri" w:cs="Calibri"/>
          <w:b/>
          <w:sz w:val="20"/>
          <w:szCs w:val="20"/>
          <w:lang w:eastAsia="en-US"/>
        </w:rPr>
        <w:t xml:space="preserve"> </w:t>
      </w:r>
      <w:r w:rsidRPr="002248E7">
        <w:rPr>
          <w:rFonts w:ascii="Calibri" w:hAnsi="Calibri" w:cs="Calibri"/>
          <w:sz w:val="20"/>
          <w:szCs w:val="20"/>
          <w:lang w:eastAsia="en-US"/>
        </w:rPr>
        <w:t>proiectului,</w:t>
      </w:r>
      <w:r w:rsidRPr="002248E7">
        <w:rPr>
          <w:rFonts w:ascii="Calibri" w:hAnsi="Calibri" w:cs="Calibri"/>
          <w:b/>
          <w:sz w:val="20"/>
          <w:szCs w:val="20"/>
          <w:lang w:eastAsia="en-US"/>
        </w:rPr>
        <w:t xml:space="preserve"> </w:t>
      </w:r>
      <w:r w:rsidRPr="002248E7">
        <w:rPr>
          <w:rFonts w:ascii="Calibri" w:hAnsi="Calibri" w:cs="Calibri"/>
          <w:sz w:val="20"/>
          <w:szCs w:val="20"/>
          <w:lang w:eastAsia="en-US"/>
        </w:rPr>
        <w:t xml:space="preserve">dar se pot face două aprecieri pe marginea țintelor planificate aferente indicatorilor selectați. </w:t>
      </w:r>
      <w:r w:rsidR="00F85424" w:rsidRPr="002248E7">
        <w:rPr>
          <w:rFonts w:ascii="Calibri" w:hAnsi="Calibri" w:cs="Calibri"/>
          <w:sz w:val="20"/>
          <w:szCs w:val="20"/>
          <w:lang w:eastAsia="en-US"/>
        </w:rPr>
        <w:t xml:space="preserve"> </w:t>
      </w:r>
      <w:r w:rsidRPr="002248E7">
        <w:rPr>
          <w:rFonts w:ascii="Calibri" w:hAnsi="Calibri" w:cs="Calibri"/>
          <w:sz w:val="20"/>
          <w:szCs w:val="20"/>
          <w:lang w:eastAsia="en-US"/>
        </w:rPr>
        <w:t>Astfel, se remarcă:</w:t>
      </w:r>
    </w:p>
    <w:p w14:paraId="1E7DF88C" w14:textId="47CA08FE" w:rsidR="00A74CF4" w:rsidRPr="002248E7" w:rsidRDefault="00A74CF4"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b/>
          <w:color w:val="000000" w:themeColor="text1"/>
          <w:sz w:val="20"/>
          <w:szCs w:val="20"/>
        </w:rPr>
        <w:t>o sub-dimensionare a categoriei persoane cu dizabilități</w:t>
      </w:r>
      <w:r w:rsidRPr="002248E7">
        <w:rPr>
          <w:rFonts w:ascii="Calibri" w:hAnsi="Calibri" w:cs="Calibri"/>
          <w:color w:val="000000" w:themeColor="text1"/>
          <w:sz w:val="20"/>
          <w:szCs w:val="20"/>
        </w:rPr>
        <w:t xml:space="preserve"> pentru un proiect a cărui misiune o reprezintă oferirea unui sistem integrat de sprijin pentru tinerii din grupurile vulnerabile, incluzând tinerii cu dizabilități;</w:t>
      </w:r>
    </w:p>
    <w:p w14:paraId="314C3C4E" w14:textId="2CC7E333" w:rsidR="00A74CF4" w:rsidRPr="002248E7" w:rsidRDefault="00A74CF4" w:rsidP="00924A4F">
      <w:pPr>
        <w:numPr>
          <w:ilvl w:val="0"/>
          <w:numId w:val="18"/>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 </w:t>
      </w:r>
      <w:r w:rsidRPr="002248E7">
        <w:rPr>
          <w:rFonts w:ascii="Calibri" w:hAnsi="Calibri" w:cs="Calibri"/>
          <w:b/>
          <w:color w:val="000000" w:themeColor="text1"/>
          <w:sz w:val="20"/>
          <w:szCs w:val="20"/>
        </w:rPr>
        <w:t>erori de abordare a țintelor</w:t>
      </w:r>
      <w:r w:rsidRPr="002248E7">
        <w:rPr>
          <w:rFonts w:ascii="Calibri" w:hAnsi="Calibri" w:cs="Calibri"/>
          <w:color w:val="000000" w:themeColor="text1"/>
          <w:sz w:val="20"/>
          <w:szCs w:val="20"/>
        </w:rPr>
        <w:t xml:space="preserve"> legate de indicatorii de rezultat care nu sunt redate sub formă de ponderi</w:t>
      </w:r>
      <w:r w:rsidR="00EF2B4A" w:rsidRPr="002248E7">
        <w:rPr>
          <w:rFonts w:ascii="Calibri" w:hAnsi="Calibri" w:cs="Calibri"/>
          <w:color w:val="000000" w:themeColor="text1"/>
          <w:sz w:val="20"/>
          <w:szCs w:val="20"/>
        </w:rPr>
        <w:t xml:space="preserve">. </w:t>
      </w:r>
    </w:p>
    <w:p w14:paraId="5F73FC85" w14:textId="2B46A158" w:rsidR="00E2628D" w:rsidRDefault="00305935" w:rsidP="007B1BC3">
      <w:pPr>
        <w:spacing w:after="120"/>
        <w:jc w:val="both"/>
        <w:rPr>
          <w:rFonts w:ascii="Calibri" w:hAnsi="Calibri" w:cs="Calibri"/>
          <w:sz w:val="20"/>
          <w:szCs w:val="20"/>
          <w:lang w:eastAsia="en-US"/>
        </w:rPr>
      </w:pPr>
      <w:r w:rsidRPr="002248E7">
        <w:rPr>
          <w:rFonts w:ascii="Calibri" w:hAnsi="Calibri" w:cs="Calibri"/>
          <w:sz w:val="20"/>
          <w:szCs w:val="20"/>
          <w:lang w:eastAsia="en-US"/>
        </w:rPr>
        <w:t xml:space="preserve">Țintele </w:t>
      </w:r>
      <w:r w:rsidR="00E2628D" w:rsidRPr="002248E7">
        <w:rPr>
          <w:rFonts w:ascii="Calibri" w:hAnsi="Calibri" w:cs="Calibri"/>
          <w:sz w:val="20"/>
          <w:szCs w:val="20"/>
          <w:lang w:eastAsia="en-US"/>
        </w:rPr>
        <w:t>indicatorilor</w:t>
      </w:r>
      <w:r w:rsidR="00CA6E76" w:rsidRPr="002248E7">
        <w:rPr>
          <w:rStyle w:val="FootnoteReference"/>
          <w:rFonts w:ascii="Calibri" w:hAnsi="Calibri" w:cs="Calibri"/>
          <w:sz w:val="20"/>
          <w:szCs w:val="20"/>
          <w:lang w:eastAsia="en-US"/>
        </w:rPr>
        <w:footnoteReference w:id="18"/>
      </w:r>
      <w:r w:rsidR="00E2628D" w:rsidRPr="002248E7">
        <w:rPr>
          <w:rFonts w:ascii="Calibri" w:hAnsi="Calibri" w:cs="Calibri"/>
          <w:sz w:val="20"/>
          <w:szCs w:val="20"/>
          <w:lang w:eastAsia="en-US"/>
        </w:rPr>
        <w:t xml:space="preserve"> asumați în cadrul proiectului se regăse</w:t>
      </w:r>
      <w:r w:rsidRPr="002248E7">
        <w:rPr>
          <w:rFonts w:ascii="Calibri" w:hAnsi="Calibri" w:cs="Calibri"/>
          <w:sz w:val="20"/>
          <w:szCs w:val="20"/>
          <w:lang w:eastAsia="en-US"/>
        </w:rPr>
        <w:t>sc</w:t>
      </w:r>
      <w:r w:rsidR="00E2628D" w:rsidRPr="002248E7">
        <w:rPr>
          <w:rFonts w:ascii="Calibri" w:hAnsi="Calibri" w:cs="Calibri"/>
          <w:sz w:val="20"/>
          <w:szCs w:val="20"/>
          <w:lang w:eastAsia="en-US"/>
        </w:rPr>
        <w:t xml:space="preserve"> în tabelul de mai jos</w:t>
      </w:r>
      <w:r w:rsidR="00B115ED" w:rsidRPr="002248E7">
        <w:rPr>
          <w:rFonts w:ascii="Calibri" w:hAnsi="Calibri" w:cs="Calibri"/>
          <w:sz w:val="20"/>
          <w:szCs w:val="20"/>
          <w:lang w:eastAsia="en-US"/>
        </w:rPr>
        <w:t xml:space="preserve">, însă </w:t>
      </w:r>
      <w:r w:rsidR="002A46FE" w:rsidRPr="002248E7">
        <w:rPr>
          <w:rFonts w:ascii="Calibri" w:hAnsi="Calibri" w:cs="Calibri"/>
          <w:sz w:val="20"/>
          <w:szCs w:val="20"/>
          <w:lang w:eastAsia="en-US"/>
        </w:rPr>
        <w:t xml:space="preserve">lipsa disponibilități raportului final de implementare face imposibilă </w:t>
      </w:r>
      <w:r w:rsidR="00243D46" w:rsidRPr="002248E7">
        <w:rPr>
          <w:rFonts w:ascii="Calibri" w:hAnsi="Calibri" w:cs="Calibri"/>
          <w:sz w:val="20"/>
          <w:szCs w:val="20"/>
          <w:lang w:eastAsia="en-US"/>
        </w:rPr>
        <w:t>observarea</w:t>
      </w:r>
      <w:r w:rsidR="002A46FE" w:rsidRPr="002248E7">
        <w:rPr>
          <w:rFonts w:ascii="Calibri" w:hAnsi="Calibri" w:cs="Calibri"/>
          <w:sz w:val="20"/>
          <w:szCs w:val="20"/>
          <w:lang w:eastAsia="en-US"/>
        </w:rPr>
        <w:t xml:space="preserve"> </w:t>
      </w:r>
      <w:r w:rsidR="00243D46" w:rsidRPr="002248E7">
        <w:rPr>
          <w:rFonts w:ascii="Calibri" w:hAnsi="Calibri" w:cs="Calibri"/>
          <w:sz w:val="20"/>
          <w:szCs w:val="20"/>
          <w:lang w:eastAsia="en-US"/>
        </w:rPr>
        <w:t xml:space="preserve">realizării </w:t>
      </w:r>
      <w:r w:rsidR="00E727EE" w:rsidRPr="002248E7">
        <w:rPr>
          <w:rFonts w:ascii="Calibri" w:hAnsi="Calibri" w:cs="Calibri"/>
          <w:sz w:val="20"/>
          <w:szCs w:val="20"/>
          <w:lang w:eastAsia="en-US"/>
        </w:rPr>
        <w:t xml:space="preserve">țintelor, respectiv a gradului de realizare. </w:t>
      </w:r>
    </w:p>
    <w:p w14:paraId="4FA86829" w14:textId="77777777" w:rsidR="002248E7" w:rsidRDefault="002248E7">
      <w:pPr>
        <w:spacing w:after="200" w:line="276" w:lineRule="auto"/>
        <w:rPr>
          <w:rFonts w:ascii="Calibri" w:hAnsi="Calibri" w:cs="Calibri"/>
          <w:sz w:val="20"/>
          <w:szCs w:val="20"/>
          <w:lang w:eastAsia="en-US"/>
        </w:rPr>
      </w:pPr>
      <w:r>
        <w:rPr>
          <w:rFonts w:ascii="Calibri" w:hAnsi="Calibri" w:cs="Calibri"/>
          <w:sz w:val="20"/>
          <w:szCs w:val="20"/>
          <w:lang w:eastAsia="en-US"/>
        </w:rPr>
        <w:br w:type="page"/>
      </w:r>
    </w:p>
    <w:tbl>
      <w:tblPr>
        <w:tblStyle w:val="GridTable4-Accent1"/>
        <w:tblW w:w="9419" w:type="dxa"/>
        <w:jc w:val="center"/>
        <w:tblLook w:val="04A0" w:firstRow="1" w:lastRow="0" w:firstColumn="1" w:lastColumn="0" w:noHBand="0" w:noVBand="1"/>
      </w:tblPr>
      <w:tblGrid>
        <w:gridCol w:w="5903"/>
        <w:gridCol w:w="1433"/>
        <w:gridCol w:w="843"/>
        <w:gridCol w:w="1240"/>
      </w:tblGrid>
      <w:tr w:rsidR="007C3E03" w:rsidRPr="0055141A" w14:paraId="3B4385AA" w14:textId="77777777" w:rsidTr="00924A4F">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1491B64" w14:textId="0311A938" w:rsidR="007C3E03" w:rsidRPr="0055141A" w:rsidRDefault="007C3E03" w:rsidP="005F3107">
            <w:pPr>
              <w:spacing w:after="60" w:line="259" w:lineRule="auto"/>
              <w:jc w:val="center"/>
              <w:rPr>
                <w:rFonts w:ascii="Calibri" w:hAnsi="Calibri" w:cs="Calibri"/>
                <w:sz w:val="18"/>
                <w:szCs w:val="18"/>
              </w:rPr>
            </w:pPr>
            <w:r w:rsidRPr="0055141A">
              <w:rPr>
                <w:rFonts w:ascii="Calibri" w:hAnsi="Calibri" w:cs="Calibri"/>
                <w:sz w:val="18"/>
                <w:szCs w:val="18"/>
              </w:rPr>
              <w:t>Indicatori de output</w:t>
            </w:r>
          </w:p>
        </w:tc>
        <w:tc>
          <w:tcPr>
            <w:tcW w:w="1433" w:type="dxa"/>
            <w:vAlign w:val="center"/>
          </w:tcPr>
          <w:p w14:paraId="2CACA817" w14:textId="579569B6" w:rsidR="007C3E03" w:rsidRPr="0055141A" w:rsidRDefault="007C3E03" w:rsidP="005F310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Planificat</w:t>
            </w:r>
          </w:p>
        </w:tc>
        <w:tc>
          <w:tcPr>
            <w:tcW w:w="843" w:type="dxa"/>
            <w:vAlign w:val="center"/>
          </w:tcPr>
          <w:p w14:paraId="76B94F3F" w14:textId="1A0556F2" w:rsidR="007C3E03" w:rsidRPr="0055141A" w:rsidRDefault="007C3E03" w:rsidP="005F310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Realizat</w:t>
            </w:r>
          </w:p>
        </w:tc>
        <w:tc>
          <w:tcPr>
            <w:tcW w:w="1240" w:type="dxa"/>
            <w:vAlign w:val="center"/>
          </w:tcPr>
          <w:p w14:paraId="3E221C5F" w14:textId="59E534A4" w:rsidR="007C3E03" w:rsidRPr="0055141A" w:rsidRDefault="007C3E03" w:rsidP="005F310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Grad de realizare</w:t>
            </w:r>
          </w:p>
        </w:tc>
      </w:tr>
      <w:tr w:rsidR="007C3E03" w:rsidRPr="0055141A" w14:paraId="041C09A3" w14:textId="77777777" w:rsidTr="00924A4F">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CBAFD77" w14:textId="42AA5535"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w:t>
            </w:r>
          </w:p>
        </w:tc>
        <w:tc>
          <w:tcPr>
            <w:tcW w:w="1433" w:type="dxa"/>
            <w:vAlign w:val="center"/>
          </w:tcPr>
          <w:p w14:paraId="3C9AA961" w14:textId="1B93A56D"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476</w:t>
            </w:r>
          </w:p>
        </w:tc>
        <w:tc>
          <w:tcPr>
            <w:tcW w:w="843" w:type="dxa"/>
            <w:vAlign w:val="center"/>
          </w:tcPr>
          <w:p w14:paraId="1460BE57" w14:textId="0A3E11E7"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5E72C9C0" w14:textId="0A419374"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5C1D77D7"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32A5B83" w14:textId="718B5912"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dintre care: persoane de etnie romă</w:t>
            </w:r>
          </w:p>
        </w:tc>
        <w:tc>
          <w:tcPr>
            <w:tcW w:w="1433" w:type="dxa"/>
            <w:vAlign w:val="center"/>
          </w:tcPr>
          <w:p w14:paraId="2B05863C" w14:textId="09E500A0"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120</w:t>
            </w:r>
          </w:p>
        </w:tc>
        <w:tc>
          <w:tcPr>
            <w:tcW w:w="843" w:type="dxa"/>
            <w:vAlign w:val="center"/>
          </w:tcPr>
          <w:p w14:paraId="0DFB76E1" w14:textId="3155C1FC"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030C495E" w14:textId="41FF9B71"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0A68BF8A" w14:textId="77777777" w:rsidTr="00924A4F">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0E31AC33" w14:textId="6F88B805"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programele de calificare/recalificare destinate grupurilor vulnerabile, dintre care: persoane cu dizabilități</w:t>
            </w:r>
          </w:p>
        </w:tc>
        <w:tc>
          <w:tcPr>
            <w:tcW w:w="1433" w:type="dxa"/>
            <w:vAlign w:val="center"/>
          </w:tcPr>
          <w:p w14:paraId="22A7EB28" w14:textId="6B087C11"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94</w:t>
            </w:r>
          </w:p>
        </w:tc>
        <w:tc>
          <w:tcPr>
            <w:tcW w:w="843" w:type="dxa"/>
            <w:vAlign w:val="center"/>
          </w:tcPr>
          <w:p w14:paraId="1EF53413" w14:textId="3F8C99E1"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3FDB8EE0" w14:textId="0FF81067"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29DA8BB9" w14:textId="77777777" w:rsidTr="00924A4F">
        <w:trPr>
          <w:trHeight w:val="78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054FBEDB" w14:textId="402F0EAD"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participanților la programe de calificare / recalificare destinate grupurilor vulnerabile, dintre care: tineri care părăsesc sistemul de stat de protecție a copilului</w:t>
            </w:r>
          </w:p>
        </w:tc>
        <w:tc>
          <w:tcPr>
            <w:tcW w:w="1433" w:type="dxa"/>
            <w:vAlign w:val="center"/>
          </w:tcPr>
          <w:p w14:paraId="5F597C59" w14:textId="6852CDD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262</w:t>
            </w:r>
          </w:p>
        </w:tc>
        <w:tc>
          <w:tcPr>
            <w:tcW w:w="843" w:type="dxa"/>
            <w:vAlign w:val="center"/>
          </w:tcPr>
          <w:p w14:paraId="0704434B" w14:textId="4BAFF737"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996495F" w14:textId="38ABDCB6"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60621E79" w14:textId="77777777" w:rsidTr="00924A4F">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5B53304" w14:textId="2F37F01C"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dependente sprijinite</w:t>
            </w:r>
          </w:p>
        </w:tc>
        <w:tc>
          <w:tcPr>
            <w:tcW w:w="1433" w:type="dxa"/>
            <w:vAlign w:val="center"/>
          </w:tcPr>
          <w:p w14:paraId="3372DA86" w14:textId="10032815"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1248</w:t>
            </w:r>
          </w:p>
        </w:tc>
        <w:tc>
          <w:tcPr>
            <w:tcW w:w="843" w:type="dxa"/>
            <w:vAlign w:val="center"/>
          </w:tcPr>
          <w:p w14:paraId="583617C0" w14:textId="64257329"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2E3A0F1F" w14:textId="0BBFDB51"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4F7F16E5" w14:textId="77777777" w:rsidTr="00924A4F">
        <w:trPr>
          <w:trHeight w:val="302"/>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43A4417" w14:textId="599E35EB"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dezavantajate sprijinite</w:t>
            </w:r>
          </w:p>
        </w:tc>
        <w:tc>
          <w:tcPr>
            <w:tcW w:w="1433" w:type="dxa"/>
            <w:vAlign w:val="center"/>
          </w:tcPr>
          <w:p w14:paraId="6A52F3AE" w14:textId="25875356"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933</w:t>
            </w:r>
          </w:p>
        </w:tc>
        <w:tc>
          <w:tcPr>
            <w:tcW w:w="843" w:type="dxa"/>
            <w:vAlign w:val="center"/>
          </w:tcPr>
          <w:p w14:paraId="0B5B4570" w14:textId="5394D15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7838A64" w14:textId="0F302BA3"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15691CF2" w14:textId="77777777" w:rsidTr="00924A4F">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1BA7F5A" w14:textId="7C88318C"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dezavantajate sprijinite, dintre care femei</w:t>
            </w:r>
          </w:p>
        </w:tc>
        <w:tc>
          <w:tcPr>
            <w:tcW w:w="1433" w:type="dxa"/>
            <w:vAlign w:val="center"/>
          </w:tcPr>
          <w:p w14:paraId="2AB4842D" w14:textId="0FE1CC90"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910</w:t>
            </w:r>
          </w:p>
        </w:tc>
        <w:tc>
          <w:tcPr>
            <w:tcW w:w="843" w:type="dxa"/>
            <w:vAlign w:val="center"/>
          </w:tcPr>
          <w:p w14:paraId="6A3F7C13" w14:textId="647157CC"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2087DAEB" w14:textId="6B4222BF"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1CE980D0" w14:textId="77777777" w:rsidTr="00924A4F">
        <w:trPr>
          <w:trHeight w:val="54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0DD76CC" w14:textId="44FF6688"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dezavantajate sprijinite, dintre care persoane de etnie romă</w:t>
            </w:r>
          </w:p>
        </w:tc>
        <w:tc>
          <w:tcPr>
            <w:tcW w:w="1433" w:type="dxa"/>
            <w:vAlign w:val="center"/>
          </w:tcPr>
          <w:p w14:paraId="7B235975" w14:textId="150D4760"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440</w:t>
            </w:r>
          </w:p>
        </w:tc>
        <w:tc>
          <w:tcPr>
            <w:tcW w:w="843" w:type="dxa"/>
            <w:vAlign w:val="center"/>
          </w:tcPr>
          <w:p w14:paraId="162BDD42" w14:textId="3977EACB"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2BD3FB47" w14:textId="48773B12"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5451220C" w14:textId="77777777" w:rsidTr="00924A4F">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18078C1A" w14:textId="4793FD0D"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dezavantajate sprijinite, dintre care persoane cu dizabilități</w:t>
            </w:r>
          </w:p>
        </w:tc>
        <w:tc>
          <w:tcPr>
            <w:tcW w:w="1433" w:type="dxa"/>
            <w:vAlign w:val="center"/>
          </w:tcPr>
          <w:p w14:paraId="7496888D" w14:textId="135FBBA2"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110</w:t>
            </w:r>
          </w:p>
        </w:tc>
        <w:tc>
          <w:tcPr>
            <w:tcW w:w="843" w:type="dxa"/>
            <w:vAlign w:val="center"/>
          </w:tcPr>
          <w:p w14:paraId="4E017186" w14:textId="5AADFC82"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286CF587" w14:textId="5FBCEC14"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19A07FE8"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2E7E95B" w14:textId="3D57B428"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dezavantajate sprijinite, dintre care tineri care părăsesc sistemul de stat de protecție</w:t>
            </w:r>
          </w:p>
        </w:tc>
        <w:tc>
          <w:tcPr>
            <w:tcW w:w="1433" w:type="dxa"/>
            <w:vAlign w:val="center"/>
          </w:tcPr>
          <w:p w14:paraId="35F00247" w14:textId="68A74A4E"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128</w:t>
            </w:r>
          </w:p>
        </w:tc>
        <w:tc>
          <w:tcPr>
            <w:tcW w:w="843" w:type="dxa"/>
            <w:vAlign w:val="center"/>
          </w:tcPr>
          <w:p w14:paraId="53943CCD" w14:textId="74DA8220"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78ED6A99" w14:textId="7DBF0620"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1B5BFBA3" w14:textId="77777777" w:rsidTr="00924A4F">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5AB4F4D7" w14:textId="32D14D85"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dezavantajate sprijinite, dintre care dintre care alte persoane dezavantajate</w:t>
            </w:r>
          </w:p>
        </w:tc>
        <w:tc>
          <w:tcPr>
            <w:tcW w:w="1433" w:type="dxa"/>
            <w:vAlign w:val="center"/>
          </w:tcPr>
          <w:p w14:paraId="6B21CA8C" w14:textId="2297AEBA"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593</w:t>
            </w:r>
          </w:p>
        </w:tc>
        <w:tc>
          <w:tcPr>
            <w:tcW w:w="843" w:type="dxa"/>
            <w:vAlign w:val="center"/>
          </w:tcPr>
          <w:p w14:paraId="0A645306" w14:textId="3016CD05"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5D1D1E4" w14:textId="75C3FC2D"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464A9112" w14:textId="77777777" w:rsidTr="00924A4F">
        <w:trPr>
          <w:trHeight w:val="29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0A62B41" w14:textId="35AC3D93"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de locuri de muncă protejate</w:t>
            </w:r>
          </w:p>
        </w:tc>
        <w:tc>
          <w:tcPr>
            <w:tcW w:w="1433" w:type="dxa"/>
            <w:vAlign w:val="center"/>
          </w:tcPr>
          <w:p w14:paraId="61D64570" w14:textId="2BC308AB"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252</w:t>
            </w:r>
          </w:p>
        </w:tc>
        <w:tc>
          <w:tcPr>
            <w:tcW w:w="843" w:type="dxa"/>
            <w:vAlign w:val="center"/>
          </w:tcPr>
          <w:p w14:paraId="7432B7F2" w14:textId="743060E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58C7AC15" w14:textId="7F02ADD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52924E78" w14:textId="77777777" w:rsidTr="00924A4F">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797556F6" w14:textId="51D942CF" w:rsidR="007C3E03" w:rsidRPr="0055141A" w:rsidRDefault="007C3E03" w:rsidP="005F3107">
            <w:pPr>
              <w:spacing w:after="60" w:line="259" w:lineRule="auto"/>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de rezultat</w:t>
            </w:r>
          </w:p>
        </w:tc>
        <w:tc>
          <w:tcPr>
            <w:tcW w:w="1433" w:type="dxa"/>
            <w:shd w:val="clear" w:color="auto" w:fill="134753" w:themeFill="accent1"/>
            <w:vAlign w:val="center"/>
          </w:tcPr>
          <w:p w14:paraId="25960205" w14:textId="16E4EAA6" w:rsidR="007C3E03" w:rsidRPr="0055141A"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43" w:type="dxa"/>
            <w:shd w:val="clear" w:color="auto" w:fill="134753" w:themeFill="accent1"/>
            <w:vAlign w:val="center"/>
          </w:tcPr>
          <w:p w14:paraId="06D84DF7" w14:textId="670AA7E9" w:rsidR="007C3E03" w:rsidRPr="0055141A"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240" w:type="dxa"/>
            <w:shd w:val="clear" w:color="auto" w:fill="134753" w:themeFill="accent1"/>
            <w:vAlign w:val="center"/>
          </w:tcPr>
          <w:p w14:paraId="3333AF88" w14:textId="1ED88C09" w:rsidR="007C3E03" w:rsidRPr="0055141A"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7C3E03" w:rsidRPr="0055141A" w14:paraId="5410C5F3"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971469B" w14:textId="2286DF02"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 recalificare pentru grupurile vulnerabile</w:t>
            </w:r>
          </w:p>
        </w:tc>
        <w:tc>
          <w:tcPr>
            <w:tcW w:w="1433" w:type="dxa"/>
            <w:vAlign w:val="center"/>
          </w:tcPr>
          <w:p w14:paraId="09AEA106" w14:textId="2B262080"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 xml:space="preserve">476 </w:t>
            </w:r>
          </w:p>
        </w:tc>
        <w:tc>
          <w:tcPr>
            <w:tcW w:w="843" w:type="dxa"/>
            <w:vAlign w:val="center"/>
          </w:tcPr>
          <w:p w14:paraId="0B640846" w14:textId="70B9A0FE"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179E1589" w14:textId="1C622FF4"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37BC155C" w14:textId="77777777" w:rsidTr="00924A4F">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936437C" w14:textId="458C3965"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de etnie romă</w:t>
            </w:r>
          </w:p>
        </w:tc>
        <w:tc>
          <w:tcPr>
            <w:tcW w:w="1433" w:type="dxa"/>
            <w:vAlign w:val="center"/>
          </w:tcPr>
          <w:p w14:paraId="41C7C1B1" w14:textId="2F82C2C4"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120</w:t>
            </w:r>
          </w:p>
        </w:tc>
        <w:tc>
          <w:tcPr>
            <w:tcW w:w="843" w:type="dxa"/>
            <w:vAlign w:val="center"/>
          </w:tcPr>
          <w:p w14:paraId="275E6E61" w14:textId="4676A255"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6CBD593A" w14:textId="503E7B82"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406503B5" w14:textId="77777777" w:rsidTr="00924A4F">
        <w:trPr>
          <w:trHeight w:val="54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8C5A075" w14:textId="7E4C0679"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calificare/recalificare pentru grupurile vulnerabile care obțin certificare, din care: persoane cu dizabilități</w:t>
            </w:r>
          </w:p>
        </w:tc>
        <w:tc>
          <w:tcPr>
            <w:tcW w:w="1433" w:type="dxa"/>
            <w:vAlign w:val="center"/>
          </w:tcPr>
          <w:p w14:paraId="40A9796D" w14:textId="45A15A5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94</w:t>
            </w:r>
          </w:p>
        </w:tc>
        <w:tc>
          <w:tcPr>
            <w:tcW w:w="843" w:type="dxa"/>
            <w:vAlign w:val="center"/>
          </w:tcPr>
          <w:p w14:paraId="40A42B08" w14:textId="5A13F50D"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7513A2FA" w14:textId="4AACE311"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3B632339" w14:textId="77777777" w:rsidTr="00924A4F">
        <w:trPr>
          <w:cnfStyle w:val="000000100000" w:firstRow="0" w:lastRow="0" w:firstColumn="0" w:lastColumn="0" w:oddVBand="0" w:evenVBand="0" w:oddHBand="1"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5CB87A3" w14:textId="654B109B"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participanților la programele de calificare/ recalificare pentru grupurile vulnerabile care obțin certificare, dintre care: tineri care părăsesc sistemul de stat de protecție</w:t>
            </w:r>
          </w:p>
        </w:tc>
        <w:tc>
          <w:tcPr>
            <w:tcW w:w="1433" w:type="dxa"/>
            <w:vAlign w:val="center"/>
          </w:tcPr>
          <w:p w14:paraId="4C1F5726" w14:textId="0BC8EE6B"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262</w:t>
            </w:r>
          </w:p>
        </w:tc>
        <w:tc>
          <w:tcPr>
            <w:tcW w:w="843" w:type="dxa"/>
            <w:vAlign w:val="center"/>
          </w:tcPr>
          <w:p w14:paraId="695F2BF6" w14:textId="366F25C3"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0326706F" w14:textId="610867BB"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336B0A08"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CCF4AA0" w14:textId="2C6C9592"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Ponderea persoanelor care în termen de 6 luni după participarea la programe integrate şi-au găsit un loc de muncă (%)</w:t>
            </w:r>
          </w:p>
        </w:tc>
        <w:tc>
          <w:tcPr>
            <w:tcW w:w="1433" w:type="dxa"/>
            <w:vAlign w:val="center"/>
          </w:tcPr>
          <w:p w14:paraId="476EB85D" w14:textId="5CB2D283"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333</w:t>
            </w:r>
          </w:p>
        </w:tc>
        <w:tc>
          <w:tcPr>
            <w:tcW w:w="843" w:type="dxa"/>
            <w:vAlign w:val="center"/>
          </w:tcPr>
          <w:p w14:paraId="7DA39243" w14:textId="5342C893"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072F0350" w14:textId="44159933"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F3107" w14:paraId="4EFCB65E" w14:textId="77777777" w:rsidTr="00924A4F">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6EE9B046" w14:textId="4FED15C8" w:rsidR="007C3E03" w:rsidRPr="005F3107" w:rsidRDefault="007C3E03" w:rsidP="005F3107">
            <w:pPr>
              <w:spacing w:after="60" w:line="259" w:lineRule="auto"/>
              <w:jc w:val="center"/>
              <w:rPr>
                <w:rFonts w:ascii="Calibri" w:hAnsi="Calibri" w:cs="Calibri"/>
                <w:color w:val="FFFFFF" w:themeColor="background1"/>
                <w:sz w:val="18"/>
                <w:szCs w:val="18"/>
              </w:rPr>
            </w:pPr>
            <w:r w:rsidRPr="005F3107">
              <w:rPr>
                <w:rFonts w:ascii="Calibri" w:hAnsi="Calibri" w:cs="Calibri"/>
                <w:color w:val="FFFFFF" w:themeColor="background1"/>
                <w:sz w:val="18"/>
                <w:szCs w:val="18"/>
              </w:rPr>
              <w:t>Indicatori adiționali de output</w:t>
            </w:r>
          </w:p>
        </w:tc>
        <w:tc>
          <w:tcPr>
            <w:tcW w:w="1433" w:type="dxa"/>
            <w:shd w:val="clear" w:color="auto" w:fill="134753" w:themeFill="accent1"/>
            <w:vAlign w:val="center"/>
          </w:tcPr>
          <w:p w14:paraId="161C5210" w14:textId="55696722" w:rsidR="007C3E03" w:rsidRPr="005F3107"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F3107">
              <w:rPr>
                <w:rFonts w:ascii="Calibri" w:hAnsi="Calibri" w:cs="Calibri"/>
                <w:b/>
                <w:bCs/>
                <w:color w:val="FFFFFF" w:themeColor="background1"/>
                <w:sz w:val="18"/>
                <w:szCs w:val="18"/>
              </w:rPr>
              <w:t>Planificat</w:t>
            </w:r>
          </w:p>
        </w:tc>
        <w:tc>
          <w:tcPr>
            <w:tcW w:w="843" w:type="dxa"/>
            <w:shd w:val="clear" w:color="auto" w:fill="134753" w:themeFill="accent1"/>
            <w:vAlign w:val="center"/>
          </w:tcPr>
          <w:p w14:paraId="5784E130" w14:textId="47A65626" w:rsidR="007C3E03" w:rsidRPr="005F3107"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F3107">
              <w:rPr>
                <w:rFonts w:ascii="Calibri" w:hAnsi="Calibri" w:cs="Calibri"/>
                <w:b/>
                <w:bCs/>
                <w:color w:val="FFFFFF" w:themeColor="background1"/>
                <w:sz w:val="18"/>
                <w:szCs w:val="18"/>
              </w:rPr>
              <w:t>Realizat</w:t>
            </w:r>
          </w:p>
        </w:tc>
        <w:tc>
          <w:tcPr>
            <w:tcW w:w="1240" w:type="dxa"/>
            <w:shd w:val="clear" w:color="auto" w:fill="134753" w:themeFill="accent1"/>
            <w:vAlign w:val="center"/>
          </w:tcPr>
          <w:p w14:paraId="1FBFE32E" w14:textId="5343BEA1" w:rsidR="007C3E03" w:rsidRPr="005F3107"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F3107">
              <w:rPr>
                <w:rFonts w:ascii="Calibri" w:hAnsi="Calibri" w:cs="Calibri"/>
                <w:b/>
                <w:bCs/>
                <w:color w:val="FFFFFF" w:themeColor="background1"/>
                <w:sz w:val="18"/>
                <w:szCs w:val="18"/>
              </w:rPr>
              <w:t>Grad de realizare</w:t>
            </w:r>
          </w:p>
        </w:tc>
      </w:tr>
      <w:tr w:rsidR="007C3E03" w:rsidRPr="0055141A" w14:paraId="766FC5C2" w14:textId="77777777" w:rsidTr="00924A4F">
        <w:trPr>
          <w:trHeight w:val="29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31672A7" w14:textId="3902ACF9"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care participă la programe de formare pentru formatori</w:t>
            </w:r>
          </w:p>
        </w:tc>
        <w:tc>
          <w:tcPr>
            <w:tcW w:w="1433" w:type="dxa"/>
            <w:vAlign w:val="center"/>
          </w:tcPr>
          <w:p w14:paraId="3F39573F" w14:textId="36B28BEC"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200</w:t>
            </w:r>
          </w:p>
        </w:tc>
        <w:tc>
          <w:tcPr>
            <w:tcW w:w="843" w:type="dxa"/>
            <w:vAlign w:val="center"/>
          </w:tcPr>
          <w:p w14:paraId="15D4D8FE" w14:textId="7AAEB0CD"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2195383B" w14:textId="1AC1A10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5C3481C7" w14:textId="77777777" w:rsidTr="00924A4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5DCBC44A" w14:textId="6563A9E0"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tinerilor care vor beneficia de consiliere socio-profesională</w:t>
            </w:r>
          </w:p>
        </w:tc>
        <w:tc>
          <w:tcPr>
            <w:tcW w:w="1433" w:type="dxa"/>
            <w:vAlign w:val="center"/>
          </w:tcPr>
          <w:p w14:paraId="6D364098" w14:textId="3B78E4E5"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780</w:t>
            </w:r>
          </w:p>
        </w:tc>
        <w:tc>
          <w:tcPr>
            <w:tcW w:w="843" w:type="dxa"/>
            <w:vAlign w:val="center"/>
          </w:tcPr>
          <w:p w14:paraId="5558EEC5" w14:textId="27F1FBF6"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FCCD69B" w14:textId="095BCCE2"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6E0C44AA" w14:textId="77777777" w:rsidTr="00924A4F">
        <w:trPr>
          <w:trHeight w:val="29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14FADF38" w14:textId="67B30EB7"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experților care vor acorda consiliere socio-medico-profesională</w:t>
            </w:r>
          </w:p>
        </w:tc>
        <w:tc>
          <w:tcPr>
            <w:tcW w:w="1433" w:type="dxa"/>
            <w:vAlign w:val="center"/>
          </w:tcPr>
          <w:p w14:paraId="77521ABE" w14:textId="5B485E1E"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52</w:t>
            </w:r>
          </w:p>
        </w:tc>
        <w:tc>
          <w:tcPr>
            <w:tcW w:w="843" w:type="dxa"/>
            <w:vAlign w:val="center"/>
          </w:tcPr>
          <w:p w14:paraId="23D8DC18" w14:textId="024F845C"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51803BF1" w14:textId="3F9580A2"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11B15B73" w14:textId="77777777" w:rsidTr="00924A4F">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68BD580" w14:textId="5C0E01C6"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tinerilor din cele 2 grupuri dezavantajate care iau parte la studii și expertiză</w:t>
            </w:r>
          </w:p>
        </w:tc>
        <w:tc>
          <w:tcPr>
            <w:tcW w:w="1433" w:type="dxa"/>
            <w:vAlign w:val="center"/>
          </w:tcPr>
          <w:p w14:paraId="5D8A6059" w14:textId="2066EF36"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440</w:t>
            </w:r>
          </w:p>
        </w:tc>
        <w:tc>
          <w:tcPr>
            <w:tcW w:w="843" w:type="dxa"/>
            <w:vAlign w:val="center"/>
          </w:tcPr>
          <w:p w14:paraId="209F0FCC" w14:textId="27F39BC6"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112DDA4E" w14:textId="47ABB466"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17E3A9C4" w14:textId="77777777" w:rsidTr="00924A4F">
        <w:trPr>
          <w:trHeight w:val="29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1BCF9CC3" w14:textId="13F4882B"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studenților viitori formatori în economia socială (voluntari)</w:t>
            </w:r>
          </w:p>
        </w:tc>
        <w:tc>
          <w:tcPr>
            <w:tcW w:w="1433" w:type="dxa"/>
            <w:vAlign w:val="center"/>
          </w:tcPr>
          <w:p w14:paraId="06BD9DCA" w14:textId="2718836F"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12</w:t>
            </w:r>
          </w:p>
        </w:tc>
        <w:tc>
          <w:tcPr>
            <w:tcW w:w="843" w:type="dxa"/>
            <w:vAlign w:val="center"/>
          </w:tcPr>
          <w:p w14:paraId="335B03A8" w14:textId="7276FA6F"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5A8237D" w14:textId="59726E9B"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6BE167CC" w14:textId="77777777" w:rsidTr="00924A4F">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0969CD3B" w14:textId="4157E3E9" w:rsidR="007C3E03" w:rsidRPr="0055141A" w:rsidRDefault="007C3E03" w:rsidP="005F3107">
            <w:pPr>
              <w:spacing w:after="60" w:line="259" w:lineRule="auto"/>
              <w:jc w:val="center"/>
              <w:rPr>
                <w:rFonts w:ascii="Calibri" w:hAnsi="Calibri" w:cs="Calibri"/>
                <w:color w:val="FFFFFF" w:themeColor="background1"/>
                <w:sz w:val="18"/>
                <w:szCs w:val="18"/>
              </w:rPr>
            </w:pPr>
            <w:r w:rsidRPr="0055141A">
              <w:rPr>
                <w:rFonts w:ascii="Calibri" w:hAnsi="Calibri" w:cs="Calibri"/>
                <w:color w:val="FFFFFF" w:themeColor="background1"/>
                <w:sz w:val="18"/>
                <w:szCs w:val="18"/>
              </w:rPr>
              <w:t>Indicatori adiționali de rezultat</w:t>
            </w:r>
          </w:p>
        </w:tc>
        <w:tc>
          <w:tcPr>
            <w:tcW w:w="1433" w:type="dxa"/>
            <w:shd w:val="clear" w:color="auto" w:fill="134753" w:themeFill="accent1"/>
            <w:vAlign w:val="center"/>
          </w:tcPr>
          <w:p w14:paraId="3AF3088E" w14:textId="63CF4393" w:rsidR="007C3E03" w:rsidRPr="0055141A"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Planificat</w:t>
            </w:r>
          </w:p>
        </w:tc>
        <w:tc>
          <w:tcPr>
            <w:tcW w:w="843" w:type="dxa"/>
            <w:shd w:val="clear" w:color="auto" w:fill="134753" w:themeFill="accent1"/>
            <w:vAlign w:val="center"/>
          </w:tcPr>
          <w:p w14:paraId="189C0B4D" w14:textId="216047C1" w:rsidR="007C3E03" w:rsidRPr="0055141A"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Realizat</w:t>
            </w:r>
          </w:p>
        </w:tc>
        <w:tc>
          <w:tcPr>
            <w:tcW w:w="1240" w:type="dxa"/>
            <w:shd w:val="clear" w:color="auto" w:fill="134753" w:themeFill="accent1"/>
            <w:vAlign w:val="center"/>
          </w:tcPr>
          <w:p w14:paraId="356A490A" w14:textId="05AD796E" w:rsidR="007C3E03" w:rsidRPr="0055141A" w:rsidRDefault="007C3E03" w:rsidP="005F3107">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Grad de realizare</w:t>
            </w:r>
          </w:p>
        </w:tc>
      </w:tr>
      <w:tr w:rsidR="007C3E03" w:rsidRPr="0055141A" w14:paraId="54EA8DB3"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0A290FDB" w14:textId="454ADCE0"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din cele 2 grupuri dezavantajate care vor lua parte la seminarii</w:t>
            </w:r>
          </w:p>
        </w:tc>
        <w:tc>
          <w:tcPr>
            <w:tcW w:w="1433" w:type="dxa"/>
            <w:vAlign w:val="center"/>
          </w:tcPr>
          <w:p w14:paraId="6451FACE" w14:textId="640856D6"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240</w:t>
            </w:r>
          </w:p>
        </w:tc>
        <w:tc>
          <w:tcPr>
            <w:tcW w:w="843" w:type="dxa"/>
            <w:vAlign w:val="center"/>
          </w:tcPr>
          <w:p w14:paraId="380F9E28" w14:textId="2EF84B4D"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A333EE5" w14:textId="066D909C"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6CF11E39" w14:textId="77777777" w:rsidTr="00924A4F">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22E8919" w14:textId="792151E3"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membrilor/persoanelor din cele 2 grupuri dezavantajate care vor beneficia de consiliere</w:t>
            </w:r>
          </w:p>
        </w:tc>
        <w:tc>
          <w:tcPr>
            <w:tcW w:w="1433" w:type="dxa"/>
            <w:vAlign w:val="center"/>
          </w:tcPr>
          <w:p w14:paraId="2E4E7407" w14:textId="0E4F61F0"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320</w:t>
            </w:r>
          </w:p>
        </w:tc>
        <w:tc>
          <w:tcPr>
            <w:tcW w:w="843" w:type="dxa"/>
            <w:vAlign w:val="center"/>
          </w:tcPr>
          <w:p w14:paraId="12C5F242" w14:textId="166CDA07"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4EEB8CEA" w14:textId="68F50DF7"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6FAEE5D1" w14:textId="77777777" w:rsidTr="00924A4F">
        <w:trPr>
          <w:trHeight w:val="302"/>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C7E1E3C" w14:textId="23B36C6D"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tinerilor viitori manageri</w:t>
            </w:r>
          </w:p>
        </w:tc>
        <w:tc>
          <w:tcPr>
            <w:tcW w:w="1433" w:type="dxa"/>
            <w:vAlign w:val="center"/>
          </w:tcPr>
          <w:p w14:paraId="3D5AD756" w14:textId="355361D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56</w:t>
            </w:r>
          </w:p>
        </w:tc>
        <w:tc>
          <w:tcPr>
            <w:tcW w:w="843" w:type="dxa"/>
            <w:vAlign w:val="center"/>
          </w:tcPr>
          <w:p w14:paraId="6103DBAD" w14:textId="5ADD89E9"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6C0F6917" w14:textId="0000A5D0"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29E98368" w14:textId="77777777" w:rsidTr="00924A4F">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47E950C" w14:textId="7E630438"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formatorilor care vor absolvi cursurile de formatori în economia socială</w:t>
            </w:r>
          </w:p>
        </w:tc>
        <w:tc>
          <w:tcPr>
            <w:tcW w:w="1433" w:type="dxa"/>
            <w:vAlign w:val="center"/>
          </w:tcPr>
          <w:p w14:paraId="3728D968" w14:textId="37A5D793"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100</w:t>
            </w:r>
          </w:p>
        </w:tc>
        <w:tc>
          <w:tcPr>
            <w:tcW w:w="843" w:type="dxa"/>
            <w:vAlign w:val="center"/>
          </w:tcPr>
          <w:p w14:paraId="352941ED" w14:textId="704BE65C"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0AD2DE18" w14:textId="2AD14DF6" w:rsidR="007C3E03" w:rsidRPr="0055141A" w:rsidRDefault="007C3E03" w:rsidP="005F3107">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r w:rsidR="007C3E03" w:rsidRPr="0055141A" w14:paraId="28C0AA0F"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134B2A5" w14:textId="0248BA06" w:rsidR="007C3E03" w:rsidRPr="0055141A" w:rsidRDefault="007C3E03" w:rsidP="007C3E03">
            <w:pPr>
              <w:spacing w:after="60" w:line="259" w:lineRule="auto"/>
              <w:jc w:val="both"/>
              <w:rPr>
                <w:rFonts w:ascii="Calibri" w:hAnsi="Calibri" w:cs="Calibri"/>
                <w:b w:val="0"/>
                <w:bCs w:val="0"/>
                <w:color w:val="000000"/>
                <w:sz w:val="18"/>
                <w:szCs w:val="18"/>
              </w:rPr>
            </w:pPr>
            <w:r w:rsidRPr="0055141A">
              <w:rPr>
                <w:rFonts w:ascii="Calibri" w:hAnsi="Calibri" w:cs="Calibri"/>
                <w:b w:val="0"/>
                <w:bCs w:val="0"/>
                <w:color w:val="000000"/>
                <w:sz w:val="18"/>
                <w:szCs w:val="18"/>
              </w:rPr>
              <w:t>Numărul persoanelor din parteneriatul trans-național care participă la schimbul internațional de bune practici</w:t>
            </w:r>
          </w:p>
        </w:tc>
        <w:tc>
          <w:tcPr>
            <w:tcW w:w="1433" w:type="dxa"/>
            <w:vAlign w:val="center"/>
          </w:tcPr>
          <w:p w14:paraId="0DB66B0A" w14:textId="3B1530FA"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5141A">
              <w:rPr>
                <w:rFonts w:ascii="Calibri" w:hAnsi="Calibri" w:cs="Calibri"/>
                <w:color w:val="000000"/>
                <w:sz w:val="18"/>
                <w:szCs w:val="18"/>
              </w:rPr>
              <w:t>301</w:t>
            </w:r>
          </w:p>
        </w:tc>
        <w:tc>
          <w:tcPr>
            <w:tcW w:w="843" w:type="dxa"/>
            <w:vAlign w:val="center"/>
          </w:tcPr>
          <w:p w14:paraId="2A35254B" w14:textId="3704B486"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c>
          <w:tcPr>
            <w:tcW w:w="1240" w:type="dxa"/>
            <w:vAlign w:val="center"/>
          </w:tcPr>
          <w:p w14:paraId="53E46CBC" w14:textId="4A8E5105" w:rsidR="007C3E03" w:rsidRPr="0055141A" w:rsidRDefault="007C3E03" w:rsidP="005F3107">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5141A">
              <w:rPr>
                <w:rFonts w:ascii="Calibri" w:hAnsi="Calibri" w:cs="Calibri"/>
                <w:b/>
                <w:bCs/>
                <w:color w:val="000000"/>
                <w:sz w:val="18"/>
                <w:szCs w:val="18"/>
              </w:rPr>
              <w:t>-</w:t>
            </w:r>
          </w:p>
        </w:tc>
      </w:tr>
    </w:tbl>
    <w:p w14:paraId="713A9BC1" w14:textId="77777777" w:rsidR="007C3E03" w:rsidRPr="0055141A" w:rsidRDefault="007C3E03" w:rsidP="007C3E03">
      <w:pPr>
        <w:pStyle w:val="ListParagraph"/>
        <w:widowControl w:val="0"/>
        <w:spacing w:after="60"/>
        <w:ind w:left="0" w:firstLine="0"/>
        <w:contextualSpacing w:val="0"/>
        <w:jc w:val="both"/>
        <w:rPr>
          <w:rFonts w:ascii="Calibri" w:hAnsi="Calibri" w:cs="Calibri"/>
          <w:color w:val="000000" w:themeColor="text1"/>
        </w:rPr>
      </w:pPr>
    </w:p>
    <w:p w14:paraId="2F6B22A0" w14:textId="28A8DD32" w:rsidR="00A74CF4" w:rsidRPr="002248E7" w:rsidRDefault="00A74CF4" w:rsidP="007C3E03">
      <w:pPr>
        <w:pStyle w:val="ListParagraph"/>
        <w:widowControl w:val="0"/>
        <w:spacing w:after="120"/>
        <w:ind w:left="0" w:firstLine="0"/>
        <w:contextualSpacing w:val="0"/>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Referitor la rezultatele anticipate ale intervențiilor planificate în proiect, se remarcă formulări vagi, ca de exemplu „folosirea cu succes a activității de mentor, în acordarea de ajutor tinerilor dezavantajați” sau formulări inadecvate, cu un grad de generalitate ridicat și nerealiste raportat la nivelul proiectului („o piață a muncii calificată în 4 regiuni”). </w:t>
      </w:r>
    </w:p>
    <w:p w14:paraId="55CB19BF" w14:textId="78D1CA40" w:rsidR="00FC0097" w:rsidRPr="002248E7" w:rsidRDefault="00FC0097"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bookmarkStart w:id="152" w:name="_Toc65582091"/>
      <w:bookmarkStart w:id="153" w:name="_Toc68516194"/>
      <w:r w:rsidRPr="002248E7">
        <w:rPr>
          <w:rFonts w:ascii="Calibri" w:eastAsia="SimSun" w:hAnsi="Calibri" w:cs="Calibri"/>
          <w:color w:val="3CA1BC"/>
          <w:sz w:val="20"/>
          <w:szCs w:val="20"/>
          <w:lang w:bidi="ne-NP"/>
        </w:rPr>
        <w:t>Complementaritatea cu alte intervenții</w:t>
      </w:r>
      <w:bookmarkEnd w:id="152"/>
      <w:bookmarkEnd w:id="153"/>
    </w:p>
    <w:p w14:paraId="30D8E601" w14:textId="253A0B47" w:rsidR="002F25D3" w:rsidRPr="00FF359E" w:rsidRDefault="001556CE" w:rsidP="007C3E03">
      <w:pPr>
        <w:pStyle w:val="ListParagraph"/>
        <w:widowControl w:val="0"/>
        <w:spacing w:after="120"/>
        <w:ind w:left="0" w:firstLine="0"/>
        <w:contextualSpacing w:val="0"/>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Proiectul </w:t>
      </w:r>
      <w:r w:rsidR="005035F4" w:rsidRPr="002248E7">
        <w:rPr>
          <w:rFonts w:ascii="Calibri" w:hAnsi="Calibri" w:cs="Calibri"/>
          <w:color w:val="000000" w:themeColor="text1"/>
          <w:sz w:val="20"/>
          <w:szCs w:val="20"/>
        </w:rPr>
        <w:t>este complementar cu activitățile derulate de către beneficiarul de finanțare</w:t>
      </w:r>
      <w:r w:rsidR="00E40AA8" w:rsidRPr="002248E7">
        <w:rPr>
          <w:rFonts w:ascii="Calibri" w:hAnsi="Calibri" w:cs="Calibri"/>
          <w:color w:val="000000" w:themeColor="text1"/>
          <w:sz w:val="20"/>
          <w:szCs w:val="20"/>
        </w:rPr>
        <w:t>, în domeniul incluziunii tinerilor</w:t>
      </w:r>
      <w:r w:rsidR="00681F68" w:rsidRPr="002248E7">
        <w:rPr>
          <w:rFonts w:ascii="Calibri" w:hAnsi="Calibri" w:cs="Calibri"/>
          <w:color w:val="000000" w:themeColor="text1"/>
          <w:sz w:val="20"/>
          <w:szCs w:val="20"/>
        </w:rPr>
        <w:t xml:space="preserve"> (post instituționalizați, dizabilități)</w:t>
      </w:r>
      <w:r w:rsidR="00320FAB" w:rsidRPr="002248E7">
        <w:rPr>
          <w:rFonts w:ascii="Calibri" w:hAnsi="Calibri" w:cs="Calibri"/>
          <w:color w:val="000000" w:themeColor="text1"/>
          <w:sz w:val="20"/>
          <w:szCs w:val="20"/>
        </w:rPr>
        <w:t xml:space="preserve">, putând fi enumerate: campanii de informare cu privire la </w:t>
      </w:r>
      <w:r w:rsidR="00A30F9B" w:rsidRPr="002248E7">
        <w:rPr>
          <w:rFonts w:ascii="Calibri" w:hAnsi="Calibri" w:cs="Calibri"/>
          <w:color w:val="000000" w:themeColor="text1"/>
          <w:sz w:val="20"/>
          <w:szCs w:val="20"/>
        </w:rPr>
        <w:t xml:space="preserve">oportunitățile și cerințele de angajare a tinerilor absolvenți; desfășurarea taberelor de tineret în mediul rural; </w:t>
      </w:r>
      <w:r w:rsidR="00E56939" w:rsidRPr="00FF359E">
        <w:rPr>
          <w:rFonts w:ascii="Calibri" w:hAnsi="Calibri" w:cs="Calibri"/>
          <w:color w:val="000000" w:themeColor="text1"/>
          <w:sz w:val="20"/>
          <w:szCs w:val="20"/>
        </w:rPr>
        <w:t>asistență pe calculator pentru persoanele cu dizabilități</w:t>
      </w:r>
      <w:r w:rsidR="004E5F49" w:rsidRPr="00FF359E">
        <w:rPr>
          <w:rFonts w:ascii="Calibri" w:hAnsi="Calibri" w:cs="Calibri"/>
          <w:color w:val="000000" w:themeColor="text1"/>
          <w:sz w:val="20"/>
          <w:szCs w:val="20"/>
        </w:rPr>
        <w:t xml:space="preserve">, </w:t>
      </w:r>
      <w:r w:rsidR="003B4872" w:rsidRPr="00FF359E">
        <w:rPr>
          <w:rFonts w:ascii="Calibri" w:hAnsi="Calibri" w:cs="Calibri"/>
          <w:color w:val="000000" w:themeColor="text1"/>
          <w:sz w:val="20"/>
          <w:szCs w:val="20"/>
        </w:rPr>
        <w:t xml:space="preserve">tineret în acțiune – schimb de experiență pentru tineret. </w:t>
      </w:r>
    </w:p>
    <w:p w14:paraId="13CBABBF" w14:textId="20131839" w:rsidR="00192E75" w:rsidRPr="00FF359E" w:rsidRDefault="00E2628D"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bookmarkStart w:id="154" w:name="_Toc65582092"/>
      <w:bookmarkStart w:id="155" w:name="_Toc68516195"/>
      <w:r w:rsidRPr="00FF359E">
        <w:rPr>
          <w:rFonts w:ascii="Calibri" w:eastAsia="SimSun" w:hAnsi="Calibri" w:cs="Calibri"/>
          <w:color w:val="3CA1BC"/>
          <w:sz w:val="20"/>
          <w:szCs w:val="20"/>
          <w:lang w:bidi="ne-NP"/>
        </w:rPr>
        <w:t>Costurile implicate pe categorii de activități</w:t>
      </w:r>
      <w:bookmarkEnd w:id="154"/>
      <w:bookmarkEnd w:id="155"/>
      <w:r w:rsidRPr="00FF359E">
        <w:rPr>
          <w:rFonts w:ascii="Calibri" w:eastAsia="SimSun" w:hAnsi="Calibri" w:cs="Calibri"/>
          <w:color w:val="3CA1BC"/>
          <w:sz w:val="20"/>
          <w:szCs w:val="20"/>
          <w:lang w:bidi="ne-NP"/>
        </w:rPr>
        <w:t xml:space="preserve"> </w:t>
      </w:r>
    </w:p>
    <w:p w14:paraId="49B81C1B" w14:textId="2E425674" w:rsidR="00192E75" w:rsidRPr="00FF359E" w:rsidRDefault="00803AD6" w:rsidP="001844FC">
      <w:pPr>
        <w:spacing w:after="120"/>
        <w:jc w:val="both"/>
        <w:rPr>
          <w:rFonts w:ascii="Calibri" w:eastAsiaTheme="minorHAnsi" w:hAnsi="Calibri" w:cs="Calibri"/>
          <w:color w:val="000000"/>
          <w:sz w:val="20"/>
          <w:szCs w:val="20"/>
          <w:shd w:val="clear" w:color="auto" w:fill="FFFFFF"/>
        </w:rPr>
      </w:pPr>
      <w:r w:rsidRPr="00FF359E">
        <w:rPr>
          <w:rFonts w:ascii="Calibri" w:eastAsiaTheme="minorHAnsi" w:hAnsi="Calibri" w:cs="Calibri"/>
          <w:color w:val="000000" w:themeColor="text1"/>
          <w:sz w:val="20"/>
          <w:szCs w:val="20"/>
          <w:lang w:eastAsia="en-US"/>
        </w:rPr>
        <w:t xml:space="preserve">Din valoarea </w:t>
      </w:r>
      <w:r w:rsidR="00427E1B" w:rsidRPr="00FF359E">
        <w:rPr>
          <w:rFonts w:ascii="Calibri" w:eastAsiaTheme="minorHAnsi" w:hAnsi="Calibri" w:cs="Calibri"/>
          <w:color w:val="000000" w:themeColor="text1"/>
          <w:sz w:val="20"/>
          <w:szCs w:val="20"/>
          <w:lang w:eastAsia="en-US"/>
        </w:rPr>
        <w:t>totală bugetată, ponderea cea mai mare a cheltuielilor este reprezentată de cheltuielile cu personalul</w:t>
      </w:r>
      <w:r w:rsidR="00324724" w:rsidRPr="00FF359E">
        <w:rPr>
          <w:rFonts w:ascii="Calibri" w:eastAsiaTheme="minorHAnsi" w:hAnsi="Calibri" w:cs="Calibri"/>
          <w:color w:val="000000" w:themeColor="text1"/>
          <w:sz w:val="20"/>
          <w:szCs w:val="20"/>
          <w:lang w:eastAsia="en-US"/>
        </w:rPr>
        <w:t xml:space="preserve"> </w:t>
      </w:r>
      <w:r w:rsidR="00324724" w:rsidRPr="00FF359E">
        <w:rPr>
          <w:rFonts w:ascii="Calibri" w:hAnsi="Calibri" w:cs="Calibri"/>
          <w:color w:val="000000"/>
          <w:sz w:val="20"/>
          <w:szCs w:val="20"/>
          <w:shd w:val="clear" w:color="auto" w:fill="FFFFFF"/>
        </w:rPr>
        <w:t xml:space="preserve">50,97% </w:t>
      </w:r>
      <w:r w:rsidR="007C19DE" w:rsidRPr="00FF359E">
        <w:rPr>
          <w:rFonts w:ascii="Calibri" w:hAnsi="Calibri" w:cs="Calibri"/>
          <w:color w:val="000000"/>
          <w:sz w:val="20"/>
          <w:szCs w:val="20"/>
          <w:shd w:val="clear" w:color="auto" w:fill="FFFFFF"/>
        </w:rPr>
        <w:t>relevând faptul că activitățile s-au desfășurat cu personal propriu.</w:t>
      </w:r>
    </w:p>
    <w:p w14:paraId="4622922F" w14:textId="00657520" w:rsidR="007C19DE" w:rsidRPr="00FF359E" w:rsidRDefault="007C19DE" w:rsidP="001844FC">
      <w:pPr>
        <w:spacing w:after="120"/>
        <w:jc w:val="both"/>
        <w:rPr>
          <w:rFonts w:ascii="Calibri" w:hAnsi="Calibri" w:cs="Calibri"/>
          <w:color w:val="000000"/>
          <w:sz w:val="20"/>
          <w:szCs w:val="20"/>
          <w:shd w:val="clear" w:color="auto" w:fill="FFFFFF"/>
        </w:rPr>
      </w:pPr>
      <w:r w:rsidRPr="00FF359E">
        <w:rPr>
          <w:rFonts w:ascii="Calibri" w:hAnsi="Calibri" w:cs="Calibri"/>
          <w:color w:val="000000"/>
          <w:sz w:val="20"/>
          <w:szCs w:val="20"/>
          <w:shd w:val="clear" w:color="auto" w:fill="FFFFFF"/>
        </w:rPr>
        <w:t xml:space="preserve">Cheltuielile de tip FEDR </w:t>
      </w:r>
      <w:r w:rsidR="00A02A96" w:rsidRPr="00FF359E">
        <w:rPr>
          <w:rFonts w:ascii="Calibri" w:hAnsi="Calibri" w:cs="Calibri"/>
          <w:color w:val="000000"/>
          <w:sz w:val="20"/>
          <w:szCs w:val="20"/>
          <w:shd w:val="clear" w:color="auto" w:fill="FFFFFF"/>
        </w:rPr>
        <w:t>reprezintă 15,77%</w:t>
      </w:r>
      <w:r w:rsidR="001844FC" w:rsidRPr="00FF359E">
        <w:rPr>
          <w:rFonts w:ascii="Calibri" w:hAnsi="Calibri" w:cs="Calibri"/>
          <w:color w:val="000000"/>
          <w:sz w:val="20"/>
          <w:szCs w:val="20"/>
          <w:shd w:val="clear" w:color="auto" w:fill="FFFFFF"/>
        </w:rPr>
        <w:t>, iar cheltuielile aferente managementului de proiect</w:t>
      </w:r>
      <w:r w:rsidR="00AD223A" w:rsidRPr="00FF359E">
        <w:rPr>
          <w:rFonts w:ascii="Calibri" w:hAnsi="Calibri" w:cs="Calibri"/>
          <w:color w:val="000000"/>
          <w:sz w:val="20"/>
          <w:szCs w:val="20"/>
          <w:shd w:val="clear" w:color="auto" w:fill="FFFFFF"/>
        </w:rPr>
        <w:t xml:space="preserve"> sunt în pondere scăzută, reprezentând</w:t>
      </w:r>
      <w:r w:rsidR="001844FC" w:rsidRPr="00FF359E">
        <w:rPr>
          <w:rFonts w:ascii="Calibri" w:hAnsi="Calibri" w:cs="Calibri"/>
          <w:color w:val="000000"/>
          <w:sz w:val="20"/>
          <w:szCs w:val="20"/>
          <w:shd w:val="clear" w:color="auto" w:fill="FFFFFF"/>
        </w:rPr>
        <w:t xml:space="preserve"> 3,59%.</w:t>
      </w:r>
    </w:p>
    <w:p w14:paraId="6EFE0917" w14:textId="77777777" w:rsidR="007F53CD" w:rsidRPr="002248E7" w:rsidRDefault="007F53CD" w:rsidP="007C3E03">
      <w:pPr>
        <w:spacing w:after="120"/>
        <w:rPr>
          <w:rFonts w:ascii="Calibri" w:eastAsiaTheme="minorHAnsi" w:hAnsi="Calibri" w:cs="Calibri"/>
          <w:color w:val="000000" w:themeColor="text1"/>
          <w:sz w:val="20"/>
          <w:szCs w:val="20"/>
          <w:lang w:eastAsia="en-US"/>
        </w:rPr>
      </w:pPr>
    </w:p>
    <w:p w14:paraId="4E683753" w14:textId="5EE5D27D" w:rsidR="00192E75" w:rsidRPr="002248E7" w:rsidRDefault="00E2628D" w:rsidP="00340990">
      <w:pPr>
        <w:pStyle w:val="ListParagraph"/>
        <w:keepNext/>
        <w:numPr>
          <w:ilvl w:val="0"/>
          <w:numId w:val="44"/>
        </w:numPr>
        <w:snapToGrid w:val="0"/>
        <w:spacing w:after="120"/>
        <w:contextualSpacing w:val="0"/>
        <w:jc w:val="both"/>
        <w:outlineLvl w:val="0"/>
        <w:rPr>
          <w:rFonts w:ascii="Calibri" w:eastAsia="SimSun" w:hAnsi="Calibri" w:cs="Calibri"/>
          <w:color w:val="3CA1BC"/>
          <w:sz w:val="20"/>
          <w:szCs w:val="20"/>
          <w:lang w:bidi="ne-NP"/>
        </w:rPr>
      </w:pPr>
      <w:bookmarkStart w:id="156" w:name="_Toc65582093"/>
      <w:bookmarkStart w:id="157" w:name="_Toc68516196"/>
      <w:r w:rsidRPr="002248E7">
        <w:rPr>
          <w:rFonts w:ascii="Calibri" w:eastAsia="SimSun" w:hAnsi="Calibri" w:cs="Calibri"/>
          <w:color w:val="3CA1BC"/>
          <w:sz w:val="20"/>
          <w:szCs w:val="20"/>
          <w:lang w:bidi="ne-NP"/>
        </w:rPr>
        <w:t>Sustenabilitate, propagare și posibilități de multiplicare a acțiunilor care au dus la succesul intervențiilor</w:t>
      </w:r>
      <w:bookmarkEnd w:id="156"/>
      <w:bookmarkEnd w:id="157"/>
    </w:p>
    <w:p w14:paraId="6991A6C0" w14:textId="26501D4A" w:rsidR="00CF4EB7" w:rsidRPr="002248E7" w:rsidRDefault="00381B07" w:rsidP="007C3E03">
      <w:pPr>
        <w:snapToGrid w:val="0"/>
        <w:spacing w:after="120"/>
        <w:jc w:val="both"/>
        <w:rPr>
          <w:rFonts w:ascii="Calibri" w:hAnsi="Calibri" w:cs="Calibri"/>
          <w:color w:val="000000"/>
          <w:sz w:val="20"/>
          <w:szCs w:val="20"/>
          <w:shd w:val="clear" w:color="auto" w:fill="FFFFFF"/>
        </w:rPr>
      </w:pPr>
      <w:r w:rsidRPr="002248E7">
        <w:rPr>
          <w:rFonts w:ascii="Calibri" w:hAnsi="Calibri" w:cs="Calibri"/>
          <w:color w:val="000000"/>
          <w:sz w:val="20"/>
          <w:szCs w:val="20"/>
          <w:shd w:val="clear" w:color="auto" w:fill="FFFFFF"/>
        </w:rPr>
        <w:t xml:space="preserve">Conform cererii de finanțare, ulterior </w:t>
      </w:r>
      <w:r w:rsidR="007F53CD" w:rsidRPr="002248E7">
        <w:rPr>
          <w:rFonts w:ascii="Calibri" w:hAnsi="Calibri" w:cs="Calibri"/>
          <w:color w:val="000000"/>
          <w:sz w:val="20"/>
          <w:szCs w:val="20"/>
          <w:shd w:val="clear" w:color="auto" w:fill="FFFFFF"/>
        </w:rPr>
        <w:t xml:space="preserve">finalizării </w:t>
      </w:r>
      <w:r w:rsidR="0066466D" w:rsidRPr="002248E7">
        <w:rPr>
          <w:rFonts w:ascii="Calibri" w:hAnsi="Calibri" w:cs="Calibri"/>
          <w:color w:val="000000"/>
          <w:sz w:val="20"/>
          <w:szCs w:val="20"/>
          <w:shd w:val="clear" w:color="auto" w:fill="FFFFFF"/>
        </w:rPr>
        <w:t>proiectului a</w:t>
      </w:r>
      <w:r w:rsidR="009E5FD7" w:rsidRPr="002248E7">
        <w:rPr>
          <w:rFonts w:ascii="Calibri" w:hAnsi="Calibri" w:cs="Calibri"/>
          <w:color w:val="000000"/>
          <w:sz w:val="20"/>
          <w:szCs w:val="20"/>
          <w:shd w:val="clear" w:color="auto" w:fill="FFFFFF"/>
        </w:rPr>
        <w:t>ctivitățile derulate</w:t>
      </w:r>
      <w:r w:rsidR="00E04BA9" w:rsidRPr="002248E7">
        <w:rPr>
          <w:rFonts w:ascii="Calibri" w:hAnsi="Calibri" w:cs="Calibri"/>
          <w:color w:val="000000"/>
          <w:sz w:val="20"/>
          <w:szCs w:val="20"/>
          <w:shd w:val="clear" w:color="auto" w:fill="FFFFFF"/>
        </w:rPr>
        <w:t xml:space="preserve"> vor deține caracter de continuitate, după cum urmează: </w:t>
      </w:r>
    </w:p>
    <w:p w14:paraId="6A805B26" w14:textId="3225E545" w:rsidR="00E04BA9" w:rsidRPr="002248E7" w:rsidRDefault="00E04BA9"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Derularea activităților în structuri </w:t>
      </w:r>
      <w:r w:rsidR="00160A44" w:rsidRPr="002248E7">
        <w:rPr>
          <w:rFonts w:ascii="Calibri" w:hAnsi="Calibri" w:cs="Calibri"/>
          <w:color w:val="000000" w:themeColor="text1"/>
          <w:sz w:val="20"/>
          <w:szCs w:val="20"/>
        </w:rPr>
        <w:t>de inf</w:t>
      </w:r>
      <w:r w:rsidR="00D35C24" w:rsidRPr="002248E7">
        <w:rPr>
          <w:rFonts w:ascii="Calibri" w:hAnsi="Calibri" w:cs="Calibri"/>
          <w:color w:val="000000" w:themeColor="text1"/>
          <w:sz w:val="20"/>
          <w:szCs w:val="20"/>
        </w:rPr>
        <w:t xml:space="preserve">ormare și sprijin pentru </w:t>
      </w:r>
      <w:r w:rsidR="00C602F8" w:rsidRPr="002248E7">
        <w:rPr>
          <w:rFonts w:ascii="Calibri" w:hAnsi="Calibri" w:cs="Calibri"/>
          <w:color w:val="000000" w:themeColor="text1"/>
          <w:sz w:val="20"/>
          <w:szCs w:val="20"/>
        </w:rPr>
        <w:t xml:space="preserve">tineri post </w:t>
      </w:r>
      <w:r w:rsidR="001212B0" w:rsidRPr="002248E7">
        <w:rPr>
          <w:rFonts w:ascii="Calibri" w:hAnsi="Calibri" w:cs="Calibri"/>
          <w:color w:val="000000" w:themeColor="text1"/>
          <w:sz w:val="20"/>
          <w:szCs w:val="20"/>
        </w:rPr>
        <w:t xml:space="preserve">instituționalizați și cu dizabilități; </w:t>
      </w:r>
    </w:p>
    <w:p w14:paraId="72D955EA" w14:textId="59AE8F95" w:rsidR="001212B0" w:rsidRPr="002248E7" w:rsidRDefault="001212B0"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Creșterea sensibilizării publicului larg cu privire la situația tinerilor vulnerabili; </w:t>
      </w:r>
    </w:p>
    <w:p w14:paraId="18C731C1" w14:textId="4CAAAB33" w:rsidR="001212B0" w:rsidRPr="002248E7" w:rsidRDefault="00F33879"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Dezvoltarea serviciilor dedicate grupului vulnerabil: reabilitare, </w:t>
      </w:r>
      <w:r w:rsidR="00707D3D" w:rsidRPr="002248E7">
        <w:rPr>
          <w:rFonts w:ascii="Calibri" w:hAnsi="Calibri" w:cs="Calibri"/>
          <w:color w:val="000000" w:themeColor="text1"/>
          <w:sz w:val="20"/>
          <w:szCs w:val="20"/>
        </w:rPr>
        <w:t xml:space="preserve">dezvoltare abilități personale și </w:t>
      </w:r>
      <w:r w:rsidR="00DB1C07" w:rsidRPr="002248E7">
        <w:rPr>
          <w:rFonts w:ascii="Calibri" w:hAnsi="Calibri" w:cs="Calibri"/>
          <w:color w:val="000000" w:themeColor="text1"/>
          <w:sz w:val="20"/>
          <w:szCs w:val="20"/>
        </w:rPr>
        <w:t>de adaptare</w:t>
      </w:r>
      <w:r w:rsidR="003952E6" w:rsidRPr="002248E7">
        <w:rPr>
          <w:rFonts w:ascii="Calibri" w:hAnsi="Calibri" w:cs="Calibri"/>
          <w:color w:val="000000" w:themeColor="text1"/>
          <w:sz w:val="20"/>
          <w:szCs w:val="20"/>
        </w:rPr>
        <w:t xml:space="preserve">; </w:t>
      </w:r>
    </w:p>
    <w:p w14:paraId="4A76A708" w14:textId="3EB343D6" w:rsidR="003952E6" w:rsidRPr="002248E7" w:rsidRDefault="00121BC4"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Susținerea și încurajarea integrării î</w:t>
      </w:r>
      <w:r w:rsidR="003952E6" w:rsidRPr="002248E7">
        <w:rPr>
          <w:rFonts w:ascii="Calibri" w:hAnsi="Calibri" w:cs="Calibri"/>
          <w:color w:val="000000" w:themeColor="text1"/>
          <w:sz w:val="20"/>
          <w:szCs w:val="20"/>
        </w:rPr>
        <w:t xml:space="preserve">n societate </w:t>
      </w:r>
      <w:r w:rsidRPr="002248E7">
        <w:rPr>
          <w:rFonts w:ascii="Calibri" w:hAnsi="Calibri" w:cs="Calibri"/>
          <w:color w:val="000000" w:themeColor="text1"/>
          <w:sz w:val="20"/>
          <w:szCs w:val="20"/>
        </w:rPr>
        <w:t xml:space="preserve">și pe piața muncii </w:t>
      </w:r>
      <w:r w:rsidR="00B02BED" w:rsidRPr="002248E7">
        <w:rPr>
          <w:rFonts w:ascii="Calibri" w:hAnsi="Calibri" w:cs="Calibri"/>
          <w:color w:val="000000" w:themeColor="text1"/>
          <w:sz w:val="20"/>
          <w:szCs w:val="20"/>
        </w:rPr>
        <w:t>prin utilizarea modalităților alternativ</w:t>
      </w:r>
      <w:r w:rsidR="00233472" w:rsidRPr="002248E7">
        <w:rPr>
          <w:rFonts w:ascii="Calibri" w:hAnsi="Calibri" w:cs="Calibri"/>
          <w:color w:val="000000" w:themeColor="text1"/>
          <w:sz w:val="20"/>
          <w:szCs w:val="20"/>
        </w:rPr>
        <w:t xml:space="preserve">e; </w:t>
      </w:r>
    </w:p>
    <w:p w14:paraId="7E3E4B6B" w14:textId="491BAE32" w:rsidR="00233472" w:rsidRPr="002248E7" w:rsidRDefault="00CA020F"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Dezvoltarea formelor alternative de ocupare în sectorul public; </w:t>
      </w:r>
    </w:p>
    <w:p w14:paraId="45F69C3D" w14:textId="4EDC416C" w:rsidR="00D3187B" w:rsidRPr="002248E7" w:rsidRDefault="007C3FD0"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Dezvoltarea rețelelor </w:t>
      </w:r>
      <w:r w:rsidR="00781803" w:rsidRPr="002248E7">
        <w:rPr>
          <w:rFonts w:ascii="Calibri" w:hAnsi="Calibri" w:cs="Calibri"/>
          <w:color w:val="000000" w:themeColor="text1"/>
          <w:sz w:val="20"/>
          <w:szCs w:val="20"/>
        </w:rPr>
        <w:t>de cooperare</w:t>
      </w:r>
      <w:r w:rsidR="006A1D95" w:rsidRPr="002248E7">
        <w:rPr>
          <w:rFonts w:ascii="Calibri" w:hAnsi="Calibri" w:cs="Calibri"/>
          <w:color w:val="000000" w:themeColor="text1"/>
          <w:sz w:val="20"/>
          <w:szCs w:val="20"/>
        </w:rPr>
        <w:t xml:space="preserve">, pentru a crea modele inovatoare de integrare pe piața muncii a grupurilor vulnerabile și pentru a </w:t>
      </w:r>
      <w:r w:rsidR="00700235" w:rsidRPr="002248E7">
        <w:rPr>
          <w:rFonts w:ascii="Calibri" w:hAnsi="Calibri" w:cs="Calibri"/>
          <w:color w:val="000000" w:themeColor="text1"/>
          <w:sz w:val="20"/>
          <w:szCs w:val="20"/>
        </w:rPr>
        <w:t>spori</w:t>
      </w:r>
      <w:r w:rsidR="006A1D95" w:rsidRPr="002248E7">
        <w:rPr>
          <w:rFonts w:ascii="Calibri" w:hAnsi="Calibri" w:cs="Calibri"/>
          <w:color w:val="000000" w:themeColor="text1"/>
          <w:sz w:val="20"/>
          <w:szCs w:val="20"/>
        </w:rPr>
        <w:t xml:space="preserve"> cooperarea </w:t>
      </w:r>
      <w:r w:rsidR="00DC632F" w:rsidRPr="002248E7">
        <w:rPr>
          <w:rFonts w:ascii="Calibri" w:hAnsi="Calibri" w:cs="Calibri"/>
          <w:color w:val="000000" w:themeColor="text1"/>
          <w:sz w:val="20"/>
          <w:szCs w:val="20"/>
        </w:rPr>
        <w:t xml:space="preserve">dintre diverșii actori implicați </w:t>
      </w:r>
      <w:r w:rsidR="00700235" w:rsidRPr="002248E7">
        <w:rPr>
          <w:rFonts w:ascii="Calibri" w:hAnsi="Calibri" w:cs="Calibri"/>
          <w:color w:val="000000" w:themeColor="text1"/>
          <w:sz w:val="20"/>
          <w:szCs w:val="20"/>
        </w:rPr>
        <w:t>în procesul de incluziune socială și de ocupare, la nivel local,</w:t>
      </w:r>
      <w:r w:rsidR="00606EDD" w:rsidRPr="002248E7">
        <w:rPr>
          <w:rFonts w:ascii="Calibri" w:hAnsi="Calibri" w:cs="Calibri"/>
          <w:color w:val="000000" w:themeColor="text1"/>
          <w:sz w:val="20"/>
          <w:szCs w:val="20"/>
        </w:rPr>
        <w:t xml:space="preserve"> regional</w:t>
      </w:r>
      <w:r w:rsidR="006D3BA1" w:rsidRPr="002248E7">
        <w:rPr>
          <w:rFonts w:ascii="Calibri" w:hAnsi="Calibri" w:cs="Calibri"/>
          <w:color w:val="000000" w:themeColor="text1"/>
          <w:sz w:val="20"/>
          <w:szCs w:val="20"/>
        </w:rPr>
        <w:t>,</w:t>
      </w:r>
      <w:r w:rsidR="00700235" w:rsidRPr="002248E7">
        <w:rPr>
          <w:rFonts w:ascii="Calibri" w:hAnsi="Calibri" w:cs="Calibri"/>
          <w:color w:val="000000" w:themeColor="text1"/>
          <w:sz w:val="20"/>
          <w:szCs w:val="20"/>
        </w:rPr>
        <w:t xml:space="preserve"> naţional</w:t>
      </w:r>
      <w:r w:rsidR="00606EDD" w:rsidRPr="002248E7">
        <w:rPr>
          <w:rFonts w:ascii="Calibri" w:hAnsi="Calibri" w:cs="Calibri"/>
          <w:color w:val="000000" w:themeColor="text1"/>
          <w:sz w:val="20"/>
          <w:szCs w:val="20"/>
        </w:rPr>
        <w:t xml:space="preserve"> și internațional</w:t>
      </w:r>
      <w:r w:rsidR="00F11228" w:rsidRPr="002248E7">
        <w:rPr>
          <w:rFonts w:ascii="Calibri" w:hAnsi="Calibri" w:cs="Calibri"/>
          <w:color w:val="000000" w:themeColor="text1"/>
          <w:sz w:val="20"/>
          <w:szCs w:val="20"/>
        </w:rPr>
        <w:t xml:space="preserve">; </w:t>
      </w:r>
    </w:p>
    <w:p w14:paraId="17E6897B" w14:textId="7D556CDA" w:rsidR="007F53CD" w:rsidRPr="002248E7" w:rsidRDefault="00F11228" w:rsidP="007C3E03">
      <w:pPr>
        <w:numPr>
          <w:ilvl w:val="0"/>
          <w:numId w:val="14"/>
        </w:numPr>
        <w:spacing w:after="60"/>
        <w:ind w:left="714" w:hanging="357"/>
        <w:contextualSpacing/>
        <w:jc w:val="both"/>
        <w:rPr>
          <w:rFonts w:ascii="Calibri" w:hAnsi="Calibri" w:cs="Calibri"/>
          <w:color w:val="000000" w:themeColor="text1"/>
          <w:sz w:val="20"/>
          <w:szCs w:val="20"/>
        </w:rPr>
      </w:pPr>
      <w:r w:rsidRPr="002248E7">
        <w:rPr>
          <w:rFonts w:ascii="Calibri" w:hAnsi="Calibri" w:cs="Calibri"/>
          <w:color w:val="000000" w:themeColor="text1"/>
          <w:sz w:val="20"/>
          <w:szCs w:val="20"/>
        </w:rPr>
        <w:t xml:space="preserve">Derularea activităților prin intermediul </w:t>
      </w:r>
      <w:r w:rsidR="00514C48" w:rsidRPr="002248E7">
        <w:rPr>
          <w:rFonts w:ascii="Calibri" w:hAnsi="Calibri" w:cs="Calibri"/>
          <w:color w:val="000000" w:themeColor="text1"/>
          <w:sz w:val="20"/>
          <w:szCs w:val="20"/>
        </w:rPr>
        <w:t>Centrului de Formare Online</w:t>
      </w:r>
      <w:r w:rsidR="00180BA1" w:rsidRPr="002248E7">
        <w:rPr>
          <w:rFonts w:ascii="Calibri" w:hAnsi="Calibri" w:cs="Calibri"/>
          <w:color w:val="000000" w:themeColor="text1"/>
          <w:sz w:val="20"/>
          <w:szCs w:val="20"/>
        </w:rPr>
        <w:t xml:space="preserve">, astfel încât tinerii din centrale de plasament și cei cu dizabilități </w:t>
      </w:r>
      <w:r w:rsidR="000C7F05" w:rsidRPr="002248E7">
        <w:rPr>
          <w:rFonts w:ascii="Calibri" w:hAnsi="Calibri" w:cs="Calibri"/>
          <w:color w:val="000000" w:themeColor="text1"/>
          <w:sz w:val="20"/>
          <w:szCs w:val="20"/>
        </w:rPr>
        <w:t>să îți îmbunătățească competențele de gestionare a propriei vieți</w:t>
      </w:r>
      <w:r w:rsidR="00283A3A" w:rsidRPr="002248E7">
        <w:rPr>
          <w:rFonts w:ascii="Calibri" w:hAnsi="Calibri" w:cs="Calibri"/>
          <w:color w:val="000000" w:themeColor="text1"/>
          <w:sz w:val="20"/>
          <w:szCs w:val="20"/>
        </w:rPr>
        <w:t xml:space="preserve"> și </w:t>
      </w:r>
      <w:r w:rsidR="00FA2A75" w:rsidRPr="002248E7">
        <w:rPr>
          <w:rFonts w:ascii="Calibri" w:hAnsi="Calibri" w:cs="Calibri"/>
          <w:color w:val="000000" w:themeColor="text1"/>
          <w:sz w:val="20"/>
          <w:szCs w:val="20"/>
        </w:rPr>
        <w:t xml:space="preserve">vor beneficia de sprijin pentru definirea studiilor și a </w:t>
      </w:r>
      <w:r w:rsidR="00EE397B" w:rsidRPr="002248E7">
        <w:rPr>
          <w:rFonts w:ascii="Calibri" w:hAnsi="Calibri" w:cs="Calibri"/>
          <w:color w:val="000000" w:themeColor="text1"/>
          <w:sz w:val="20"/>
          <w:szCs w:val="20"/>
        </w:rPr>
        <w:t xml:space="preserve">activității profesionale. </w:t>
      </w:r>
    </w:p>
    <w:p w14:paraId="513DEA52" w14:textId="77777777" w:rsidR="00530D22" w:rsidRPr="002248E7" w:rsidRDefault="00530D22" w:rsidP="00530D22">
      <w:pPr>
        <w:spacing w:after="60"/>
        <w:jc w:val="both"/>
        <w:rPr>
          <w:rFonts w:ascii="Calibri" w:hAnsi="Calibri" w:cs="Calibri"/>
          <w:color w:val="000000" w:themeColor="text1"/>
          <w:sz w:val="20"/>
          <w:szCs w:val="20"/>
        </w:rPr>
      </w:pPr>
    </w:p>
    <w:p w14:paraId="64BD9516" w14:textId="7A9F2D9C" w:rsidR="00776BDD" w:rsidRPr="002248E7" w:rsidRDefault="00776BDD" w:rsidP="007C3E03">
      <w:pPr>
        <w:snapToGrid w:val="0"/>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 xml:space="preserve">Sustenabilitatea financiară urma a fi asigurată </w:t>
      </w:r>
      <w:r w:rsidR="0075587E" w:rsidRPr="002248E7">
        <w:rPr>
          <w:rFonts w:ascii="Calibri" w:hAnsi="Calibri" w:cs="Calibri"/>
          <w:sz w:val="20"/>
          <w:szCs w:val="20"/>
          <w:shd w:val="clear" w:color="auto" w:fill="FFFFFF"/>
        </w:rPr>
        <w:t>prin atragerea de fonduri nerambursabile, prin implementarea unor proiecte similare,</w:t>
      </w:r>
      <w:r w:rsidR="00A346DE" w:rsidRPr="002248E7">
        <w:rPr>
          <w:rFonts w:ascii="Calibri" w:hAnsi="Calibri" w:cs="Calibri"/>
          <w:sz w:val="20"/>
          <w:szCs w:val="20"/>
          <w:shd w:val="clear" w:color="auto" w:fill="FFFFFF"/>
        </w:rPr>
        <w:t xml:space="preserve"> prin </w:t>
      </w:r>
      <w:r w:rsidR="0075587E" w:rsidRPr="002248E7">
        <w:rPr>
          <w:rFonts w:ascii="Calibri" w:hAnsi="Calibri" w:cs="Calibri"/>
          <w:sz w:val="20"/>
          <w:szCs w:val="20"/>
          <w:shd w:val="clear" w:color="auto" w:fill="FFFFFF"/>
        </w:rPr>
        <w:t>derularea cursurilor de formare profesională cu plată</w:t>
      </w:r>
      <w:r w:rsidR="00A72EC0" w:rsidRPr="002248E7">
        <w:rPr>
          <w:rFonts w:ascii="Calibri" w:hAnsi="Calibri" w:cs="Calibri"/>
          <w:sz w:val="20"/>
          <w:szCs w:val="20"/>
          <w:shd w:val="clear" w:color="auto" w:fill="FFFFFF"/>
        </w:rPr>
        <w:t>,</w:t>
      </w:r>
      <w:r w:rsidR="002662A3" w:rsidRPr="002248E7">
        <w:rPr>
          <w:rFonts w:ascii="Calibri" w:hAnsi="Calibri" w:cs="Calibri"/>
          <w:sz w:val="20"/>
          <w:szCs w:val="20"/>
          <w:shd w:val="clear" w:color="auto" w:fill="FFFFFF"/>
        </w:rPr>
        <w:t xml:space="preserve"> </w:t>
      </w:r>
      <w:r w:rsidR="00A72EC0" w:rsidRPr="002248E7">
        <w:rPr>
          <w:rFonts w:ascii="Calibri" w:hAnsi="Calibri" w:cs="Calibri"/>
          <w:sz w:val="20"/>
          <w:szCs w:val="20"/>
          <w:shd w:val="clear" w:color="auto" w:fill="FFFFFF"/>
        </w:rPr>
        <w:t>dar și a activităților de consiliere și consultanță (juridică, financiară, etc.)</w:t>
      </w:r>
      <w:r w:rsidR="002662A3" w:rsidRPr="002248E7">
        <w:rPr>
          <w:rFonts w:ascii="Calibri" w:hAnsi="Calibri" w:cs="Calibri"/>
          <w:sz w:val="20"/>
          <w:szCs w:val="20"/>
          <w:shd w:val="clear" w:color="auto" w:fill="FFFFFF"/>
        </w:rPr>
        <w:t xml:space="preserve">, </w:t>
      </w:r>
      <w:r w:rsidR="0075587E" w:rsidRPr="002248E7">
        <w:rPr>
          <w:rFonts w:ascii="Calibri" w:hAnsi="Calibri" w:cs="Calibri"/>
          <w:sz w:val="20"/>
          <w:szCs w:val="20"/>
          <w:shd w:val="clear" w:color="auto" w:fill="FFFFFF"/>
        </w:rPr>
        <w:t>de către partenerii proiectului</w:t>
      </w:r>
      <w:r w:rsidR="00A346DE" w:rsidRPr="002248E7">
        <w:rPr>
          <w:rFonts w:ascii="Calibri" w:hAnsi="Calibri" w:cs="Calibri"/>
          <w:sz w:val="20"/>
          <w:szCs w:val="20"/>
          <w:shd w:val="clear" w:color="auto" w:fill="FFFFFF"/>
        </w:rPr>
        <w:t xml:space="preserve">, dar și prin atragerea de sprijin financiar </w:t>
      </w:r>
      <w:r w:rsidR="00AC7408" w:rsidRPr="002248E7">
        <w:rPr>
          <w:rFonts w:ascii="Calibri" w:hAnsi="Calibri" w:cs="Calibri"/>
          <w:sz w:val="20"/>
          <w:szCs w:val="20"/>
          <w:shd w:val="clear" w:color="auto" w:fill="FFFFFF"/>
        </w:rPr>
        <w:t xml:space="preserve">din partea autorităților publice și a mediului de afaceri. </w:t>
      </w:r>
    </w:p>
    <w:p w14:paraId="4025E5A0" w14:textId="42165BC9" w:rsidR="00E2628D" w:rsidRPr="002248E7" w:rsidRDefault="00E2628D" w:rsidP="007C3E03">
      <w:pPr>
        <w:pStyle w:val="ListParagraph"/>
        <w:keepNext/>
        <w:numPr>
          <w:ilvl w:val="0"/>
          <w:numId w:val="20"/>
        </w:numPr>
        <w:snapToGrid w:val="0"/>
        <w:spacing w:after="120"/>
        <w:contextualSpacing w:val="0"/>
        <w:jc w:val="both"/>
        <w:outlineLvl w:val="0"/>
        <w:rPr>
          <w:rFonts w:ascii="Calibri" w:eastAsia="Times New Roman" w:hAnsi="Calibri" w:cs="Calibri"/>
          <w:b/>
          <w:color w:val="3CA1BC"/>
          <w:kern w:val="1"/>
          <w:sz w:val="20"/>
          <w:szCs w:val="20"/>
          <w:lang w:eastAsia="ar-SA"/>
        </w:rPr>
      </w:pPr>
      <w:bookmarkStart w:id="158" w:name="_Toc65582095"/>
      <w:bookmarkStart w:id="159" w:name="_Toc68516197"/>
      <w:r w:rsidRPr="002248E7">
        <w:rPr>
          <w:rFonts w:ascii="Calibri" w:eastAsia="Times New Roman" w:hAnsi="Calibri" w:cs="Calibri"/>
          <w:b/>
          <w:color w:val="3CA1BC"/>
          <w:kern w:val="1"/>
          <w:sz w:val="20"/>
          <w:szCs w:val="20"/>
          <w:lang w:eastAsia="ar-SA"/>
        </w:rPr>
        <w:t>CONCLUZII</w:t>
      </w:r>
      <w:bookmarkEnd w:id="158"/>
      <w:bookmarkEnd w:id="159"/>
    </w:p>
    <w:p w14:paraId="2203DA87" w14:textId="568000B5" w:rsidR="003D2CD1" w:rsidRPr="002248E7" w:rsidRDefault="00617B3B" w:rsidP="007C3E03">
      <w:pPr>
        <w:spacing w:after="120"/>
        <w:jc w:val="both"/>
        <w:rPr>
          <w:rFonts w:ascii="Calibri" w:hAnsi="Calibri" w:cs="Calibri"/>
          <w:sz w:val="20"/>
          <w:szCs w:val="20"/>
          <w:shd w:val="clear" w:color="auto" w:fill="FFFFFF"/>
        </w:rPr>
      </w:pPr>
      <w:r w:rsidRPr="002248E7">
        <w:rPr>
          <w:rFonts w:ascii="Calibri" w:hAnsi="Calibri" w:cs="Calibri"/>
          <w:sz w:val="20"/>
          <w:szCs w:val="20"/>
          <w:shd w:val="clear" w:color="auto" w:fill="FFFFFF"/>
        </w:rPr>
        <w:t>Prin implementarea proiectului se</w:t>
      </w:r>
      <w:r w:rsidR="0021462D" w:rsidRPr="002248E7">
        <w:rPr>
          <w:rFonts w:ascii="Calibri" w:hAnsi="Calibri" w:cs="Calibri"/>
          <w:sz w:val="20"/>
          <w:szCs w:val="20"/>
          <w:shd w:val="clear" w:color="auto" w:fill="FFFFFF"/>
        </w:rPr>
        <w:t xml:space="preserve"> creează premisele îmbunătățirii situațiilor a dou</w:t>
      </w:r>
      <w:r w:rsidR="00D34813" w:rsidRPr="002248E7">
        <w:rPr>
          <w:rFonts w:ascii="Calibri" w:hAnsi="Calibri" w:cs="Calibri"/>
          <w:sz w:val="20"/>
          <w:szCs w:val="20"/>
          <w:shd w:val="clear" w:color="auto" w:fill="FFFFFF"/>
        </w:rPr>
        <w:t>ă</w:t>
      </w:r>
      <w:r w:rsidR="0021462D" w:rsidRPr="002248E7">
        <w:rPr>
          <w:rFonts w:ascii="Calibri" w:hAnsi="Calibri" w:cs="Calibri"/>
          <w:sz w:val="20"/>
          <w:szCs w:val="20"/>
          <w:shd w:val="clear" w:color="auto" w:fill="FFFFFF"/>
        </w:rPr>
        <w:t xml:space="preserve"> categorii de persoane vulnerabile  - tineri proveniți din sistemul de protecție a copilului / tineri din centrele de plasament, respectiv tineri cu dizabilități</w:t>
      </w:r>
      <w:r w:rsidR="004414C0" w:rsidRPr="002248E7">
        <w:rPr>
          <w:rFonts w:ascii="Calibri" w:hAnsi="Calibri" w:cs="Calibri"/>
          <w:sz w:val="20"/>
          <w:szCs w:val="20"/>
          <w:shd w:val="clear" w:color="auto" w:fill="FFFFFF"/>
        </w:rPr>
        <w:t>. Aceste categorii sunt expuse riscului de excluziune socială, mai ales în contextul în care deplasarea acestora este imposibilă</w:t>
      </w:r>
      <w:r w:rsidR="003F0F69" w:rsidRPr="002248E7">
        <w:rPr>
          <w:rFonts w:ascii="Calibri" w:hAnsi="Calibri" w:cs="Calibri"/>
          <w:sz w:val="20"/>
          <w:szCs w:val="20"/>
          <w:shd w:val="clear" w:color="auto" w:fill="FFFFFF"/>
        </w:rPr>
        <w:t xml:space="preserve"> ca urmare a existen</w:t>
      </w:r>
      <w:r w:rsidR="004871C2" w:rsidRPr="002248E7">
        <w:rPr>
          <w:rFonts w:ascii="Calibri" w:hAnsi="Calibri" w:cs="Calibri"/>
          <w:sz w:val="20"/>
          <w:szCs w:val="20"/>
          <w:shd w:val="clear" w:color="auto" w:fill="FFFFFF"/>
        </w:rPr>
        <w:t>ț</w:t>
      </w:r>
      <w:r w:rsidR="003F0F69" w:rsidRPr="002248E7">
        <w:rPr>
          <w:rFonts w:ascii="Calibri" w:hAnsi="Calibri" w:cs="Calibri"/>
          <w:sz w:val="20"/>
          <w:szCs w:val="20"/>
          <w:shd w:val="clear" w:color="auto" w:fill="FFFFFF"/>
        </w:rPr>
        <w:t>ei unui handicap,</w:t>
      </w:r>
      <w:r w:rsidR="00296A9C" w:rsidRPr="002248E7">
        <w:rPr>
          <w:rFonts w:ascii="Calibri" w:hAnsi="Calibri" w:cs="Calibri"/>
          <w:sz w:val="20"/>
          <w:szCs w:val="20"/>
          <w:shd w:val="clear" w:color="auto" w:fill="FFFFFF"/>
        </w:rPr>
        <w:t xml:space="preserve"> manifestându-se și fenomenul inaccesibilității pieței muncii. </w:t>
      </w:r>
      <w:r w:rsidR="00EE752C" w:rsidRPr="002248E7">
        <w:rPr>
          <w:rFonts w:ascii="Calibri" w:hAnsi="Calibri" w:cs="Calibri"/>
          <w:sz w:val="20"/>
          <w:szCs w:val="20"/>
          <w:shd w:val="clear" w:color="auto" w:fill="FFFFFF"/>
        </w:rPr>
        <w:t>Proiectul aduce în prim plan o abordare inovativă, prin activitățile derulate exclusiv online, ceea ce facilitează accesul larg al persoanelor încadrate în grupul țintă</w:t>
      </w:r>
      <w:r w:rsidR="00617233" w:rsidRPr="002248E7">
        <w:rPr>
          <w:rFonts w:ascii="Calibri" w:hAnsi="Calibri" w:cs="Calibri"/>
          <w:sz w:val="20"/>
          <w:szCs w:val="20"/>
          <w:shd w:val="clear" w:color="auto" w:fill="FFFFFF"/>
        </w:rPr>
        <w:t xml:space="preserve">, menite să le dezvolte acestora competențele, prin </w:t>
      </w:r>
      <w:r w:rsidR="00D7656E" w:rsidRPr="002248E7">
        <w:rPr>
          <w:rFonts w:ascii="Calibri" w:hAnsi="Calibri" w:cs="Calibri"/>
          <w:sz w:val="20"/>
          <w:szCs w:val="20"/>
          <w:shd w:val="clear" w:color="auto" w:fill="FFFFFF"/>
        </w:rPr>
        <w:t xml:space="preserve">oferirea de servicii integrate, dar și prin </w:t>
      </w:r>
      <w:r w:rsidR="00981697" w:rsidRPr="002248E7">
        <w:rPr>
          <w:rFonts w:ascii="Calibri" w:hAnsi="Calibri" w:cs="Calibri"/>
          <w:sz w:val="20"/>
          <w:szCs w:val="20"/>
          <w:shd w:val="clear" w:color="auto" w:fill="FFFFFF"/>
        </w:rPr>
        <w:t>încurajarea</w:t>
      </w:r>
      <w:r w:rsidR="00D7656E" w:rsidRPr="002248E7">
        <w:rPr>
          <w:rFonts w:ascii="Calibri" w:hAnsi="Calibri" w:cs="Calibri"/>
          <w:sz w:val="20"/>
          <w:szCs w:val="20"/>
          <w:shd w:val="clear" w:color="auto" w:fill="FFFFFF"/>
        </w:rPr>
        <w:t xml:space="preserve"> formelor alternative de angajare</w:t>
      </w:r>
      <w:r w:rsidR="00981697" w:rsidRPr="002248E7">
        <w:rPr>
          <w:rFonts w:ascii="Calibri" w:hAnsi="Calibri" w:cs="Calibri"/>
          <w:sz w:val="20"/>
          <w:szCs w:val="20"/>
          <w:shd w:val="clear" w:color="auto" w:fill="FFFFFF"/>
        </w:rPr>
        <w:t xml:space="preserve">. </w:t>
      </w:r>
    </w:p>
    <w:p w14:paraId="0D7FB9C4" w14:textId="7D7C0D40" w:rsidR="00471FA7" w:rsidRPr="002248E7" w:rsidRDefault="00131228" w:rsidP="009A15AB">
      <w:pPr>
        <w:keepNext/>
        <w:snapToGrid w:val="0"/>
        <w:spacing w:after="120"/>
        <w:jc w:val="both"/>
        <w:outlineLvl w:val="0"/>
        <w:rPr>
          <w:rFonts w:ascii="Calibri" w:hAnsi="Calibri" w:cs="Calibri"/>
          <w:b/>
          <w:color w:val="3CA1BC"/>
          <w:kern w:val="1"/>
          <w:sz w:val="20"/>
          <w:szCs w:val="20"/>
          <w:lang w:eastAsia="ar-SA"/>
        </w:rPr>
      </w:pPr>
      <w:r w:rsidRPr="002248E7">
        <w:rPr>
          <w:rFonts w:ascii="Calibri" w:hAnsi="Calibri" w:cs="Calibri"/>
          <w:sz w:val="20"/>
          <w:szCs w:val="20"/>
          <w:highlight w:val="yellow"/>
          <w:shd w:val="clear" w:color="auto" w:fill="FFFFFF"/>
        </w:rPr>
        <w:br w:type="page"/>
      </w:r>
      <w:bookmarkStart w:id="160" w:name="_Toc65582096"/>
      <w:bookmarkStart w:id="161" w:name="_Toc68516198"/>
      <w:r w:rsidR="00471FA7" w:rsidRPr="002248E7">
        <w:rPr>
          <w:rFonts w:ascii="Calibri" w:hAnsi="Calibri" w:cs="Calibri"/>
          <w:b/>
          <w:color w:val="3CA1BC"/>
          <w:kern w:val="1"/>
          <w:sz w:val="20"/>
          <w:szCs w:val="20"/>
          <w:lang w:eastAsia="ar-SA"/>
        </w:rPr>
        <w:t>Anexa 8.8. Buget executat – Studiu de caz 8</w:t>
      </w:r>
      <w:bookmarkEnd w:id="160"/>
      <w:bookmarkEnd w:id="161"/>
    </w:p>
    <w:tbl>
      <w:tblPr>
        <w:tblStyle w:val="GridTable4-Accent1"/>
        <w:tblW w:w="9634" w:type="dxa"/>
        <w:jc w:val="center"/>
        <w:tblLook w:val="04A0" w:firstRow="1" w:lastRow="0" w:firstColumn="1" w:lastColumn="0" w:noHBand="0" w:noVBand="1"/>
      </w:tblPr>
      <w:tblGrid>
        <w:gridCol w:w="4248"/>
        <w:gridCol w:w="2835"/>
        <w:gridCol w:w="2551"/>
      </w:tblGrid>
      <w:tr w:rsidR="00471FA7" w:rsidRPr="0055141A" w14:paraId="34DF6762" w14:textId="77777777" w:rsidTr="007C3E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7806558A" w14:textId="77777777" w:rsidR="00471FA7" w:rsidRPr="0055141A" w:rsidRDefault="00471FA7" w:rsidP="005879D4">
            <w:pPr>
              <w:spacing w:after="60" w:line="259" w:lineRule="auto"/>
              <w:jc w:val="center"/>
              <w:rPr>
                <w:rFonts w:ascii="Calibri" w:hAnsi="Calibri" w:cs="Calibri"/>
              </w:rPr>
            </w:pPr>
            <w:r w:rsidRPr="0055141A">
              <w:rPr>
                <w:rFonts w:ascii="Calibri" w:hAnsi="Calibri" w:cs="Calibri"/>
                <w:sz w:val="18"/>
                <w:szCs w:val="18"/>
              </w:rPr>
              <w:t>Categorie cheltuieli</w:t>
            </w:r>
          </w:p>
        </w:tc>
        <w:tc>
          <w:tcPr>
            <w:tcW w:w="5386" w:type="dxa"/>
            <w:gridSpan w:val="2"/>
          </w:tcPr>
          <w:p w14:paraId="260C77F6" w14:textId="5E893A51" w:rsidR="00471FA7" w:rsidRPr="0055141A" w:rsidRDefault="00471FA7" w:rsidP="005879D4">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5141A">
              <w:rPr>
                <w:rFonts w:ascii="Calibri" w:hAnsi="Calibri" w:cs="Calibri"/>
                <w:sz w:val="18"/>
                <w:szCs w:val="18"/>
              </w:rPr>
              <w:t>Hai să dăm mână cu mână, să pășim în viață ÎMPREUNĂ</w:t>
            </w:r>
            <w:r w:rsidR="007A014B">
              <w:rPr>
                <w:rFonts w:ascii="Calibri" w:hAnsi="Calibri" w:cs="Calibri"/>
                <w:sz w:val="18"/>
                <w:szCs w:val="18"/>
              </w:rPr>
              <w:t xml:space="preserve"> (</w:t>
            </w:r>
            <w:r w:rsidR="007A014B" w:rsidRPr="007A014B">
              <w:rPr>
                <w:rFonts w:ascii="Calibri" w:hAnsi="Calibri" w:cs="Calibri"/>
                <w:sz w:val="18"/>
                <w:szCs w:val="18"/>
              </w:rPr>
              <w:t>9948)</w:t>
            </w:r>
          </w:p>
        </w:tc>
      </w:tr>
      <w:tr w:rsidR="00471FA7" w:rsidRPr="0055141A" w14:paraId="4D9F1583"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Merge/>
          </w:tcPr>
          <w:p w14:paraId="798DE2E7" w14:textId="77777777" w:rsidR="00471FA7" w:rsidRPr="0055141A" w:rsidRDefault="00471FA7" w:rsidP="005879D4">
            <w:pPr>
              <w:spacing w:after="60" w:line="259" w:lineRule="auto"/>
              <w:jc w:val="center"/>
              <w:rPr>
                <w:rFonts w:ascii="Calibri" w:hAnsi="Calibri" w:cs="Calibri"/>
                <w:color w:val="FFFFFF" w:themeColor="background1"/>
                <w:sz w:val="18"/>
                <w:szCs w:val="18"/>
              </w:rPr>
            </w:pPr>
          </w:p>
        </w:tc>
        <w:tc>
          <w:tcPr>
            <w:tcW w:w="2835" w:type="dxa"/>
            <w:shd w:val="clear" w:color="auto" w:fill="134753" w:themeFill="accent1"/>
          </w:tcPr>
          <w:p w14:paraId="5346C2FC" w14:textId="77777777" w:rsidR="00471FA7" w:rsidRPr="0055141A" w:rsidRDefault="00471FA7" w:rsidP="005879D4">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Valoare</w:t>
            </w:r>
          </w:p>
        </w:tc>
        <w:tc>
          <w:tcPr>
            <w:tcW w:w="2551" w:type="dxa"/>
            <w:shd w:val="clear" w:color="auto" w:fill="134753" w:themeFill="accent1"/>
          </w:tcPr>
          <w:p w14:paraId="5CB31C2E" w14:textId="77777777" w:rsidR="00471FA7" w:rsidRPr="0055141A" w:rsidRDefault="00471FA7" w:rsidP="005879D4">
            <w:pPr>
              <w:spacing w:after="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55141A">
              <w:rPr>
                <w:rFonts w:ascii="Calibri" w:hAnsi="Calibri" w:cs="Calibri"/>
                <w:b/>
                <w:bCs/>
                <w:color w:val="FFFFFF" w:themeColor="background1"/>
                <w:sz w:val="18"/>
                <w:szCs w:val="18"/>
              </w:rPr>
              <w:t>Procentaj</w:t>
            </w:r>
          </w:p>
        </w:tc>
      </w:tr>
      <w:tr w:rsidR="00A15F99" w:rsidRPr="0055141A" w14:paraId="5B8046D9"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B091323"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Valoare totală</w:t>
            </w:r>
          </w:p>
        </w:tc>
        <w:tc>
          <w:tcPr>
            <w:tcW w:w="2835" w:type="dxa"/>
            <w:vAlign w:val="center"/>
          </w:tcPr>
          <w:p w14:paraId="563009AB" w14:textId="26A8D766"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2.458.421,38</w:t>
            </w:r>
          </w:p>
        </w:tc>
        <w:tc>
          <w:tcPr>
            <w:tcW w:w="2551" w:type="dxa"/>
            <w:vAlign w:val="center"/>
          </w:tcPr>
          <w:p w14:paraId="0BEFCAF4" w14:textId="365C294A"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 xml:space="preserve">n/a </w:t>
            </w:r>
          </w:p>
        </w:tc>
      </w:tr>
      <w:tr w:rsidR="00A15F99" w:rsidRPr="0055141A" w14:paraId="6648D8BF"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32ACA92" w14:textId="612CB58A"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 xml:space="preserve">Cheltuieli aferente </w:t>
            </w:r>
            <w:r w:rsidR="002248E7" w:rsidRPr="0055141A">
              <w:rPr>
                <w:rFonts w:ascii="Calibri" w:hAnsi="Calibri" w:cs="Calibri"/>
                <w:b w:val="0"/>
                <w:bCs w:val="0"/>
                <w:color w:val="000000"/>
                <w:sz w:val="18"/>
                <w:szCs w:val="18"/>
              </w:rPr>
              <w:t>activităților</w:t>
            </w:r>
            <w:r w:rsidRPr="0055141A">
              <w:rPr>
                <w:rFonts w:ascii="Calibri" w:hAnsi="Calibri" w:cs="Calibri"/>
                <w:b w:val="0"/>
                <w:bCs w:val="0"/>
                <w:color w:val="000000"/>
                <w:sz w:val="18"/>
                <w:szCs w:val="18"/>
              </w:rPr>
              <w:t xml:space="preserve"> </w:t>
            </w:r>
            <w:r w:rsidR="002248E7" w:rsidRPr="0055141A">
              <w:rPr>
                <w:rFonts w:ascii="Calibri" w:hAnsi="Calibri" w:cs="Calibri"/>
                <w:b w:val="0"/>
                <w:bCs w:val="0"/>
                <w:color w:val="000000"/>
                <w:sz w:val="18"/>
                <w:szCs w:val="18"/>
              </w:rPr>
              <w:t>externalităț</w:t>
            </w:r>
            <w:r w:rsidR="002248E7" w:rsidRPr="0055141A">
              <w:rPr>
                <w:rFonts w:ascii="Calibri" w:hAnsi="Calibri" w:cs="Calibri"/>
                <w:color w:val="000000"/>
                <w:sz w:val="18"/>
                <w:szCs w:val="18"/>
              </w:rPr>
              <w:t>i</w:t>
            </w:r>
          </w:p>
        </w:tc>
        <w:tc>
          <w:tcPr>
            <w:tcW w:w="2835" w:type="dxa"/>
            <w:vAlign w:val="center"/>
          </w:tcPr>
          <w:p w14:paraId="7BAA37C6" w14:textId="08A8CF6E"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89.718,93</w:t>
            </w:r>
          </w:p>
        </w:tc>
        <w:tc>
          <w:tcPr>
            <w:tcW w:w="2551" w:type="dxa"/>
            <w:vAlign w:val="center"/>
          </w:tcPr>
          <w:p w14:paraId="4C2AA6FB" w14:textId="4F2A76BE"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3,65%</w:t>
            </w:r>
          </w:p>
        </w:tc>
      </w:tr>
      <w:tr w:rsidR="00A15F99" w:rsidRPr="0055141A" w14:paraId="1CC98421"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3B010EC"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aferente managementului de proiect</w:t>
            </w:r>
          </w:p>
        </w:tc>
        <w:tc>
          <w:tcPr>
            <w:tcW w:w="2835" w:type="dxa"/>
            <w:vAlign w:val="center"/>
          </w:tcPr>
          <w:p w14:paraId="6485F909" w14:textId="2B1A3150"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88.318,55</w:t>
            </w:r>
          </w:p>
        </w:tc>
        <w:tc>
          <w:tcPr>
            <w:tcW w:w="2551" w:type="dxa"/>
            <w:vAlign w:val="center"/>
          </w:tcPr>
          <w:p w14:paraId="02AFBD2B" w14:textId="26E29F2F"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3,59%</w:t>
            </w:r>
          </w:p>
        </w:tc>
      </w:tr>
      <w:tr w:rsidR="00A15F99" w:rsidRPr="0055141A" w14:paraId="3EECF5A7"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9DEB08A"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cu cazarea, transportul si diurna pentru participanți</w:t>
            </w:r>
          </w:p>
        </w:tc>
        <w:tc>
          <w:tcPr>
            <w:tcW w:w="2835" w:type="dxa"/>
            <w:vAlign w:val="center"/>
          </w:tcPr>
          <w:p w14:paraId="6F279411" w14:textId="5F018EBC"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153.542,76</w:t>
            </w:r>
          </w:p>
        </w:tc>
        <w:tc>
          <w:tcPr>
            <w:tcW w:w="2551" w:type="dxa"/>
            <w:vAlign w:val="center"/>
          </w:tcPr>
          <w:p w14:paraId="5C684CC8" w14:textId="59CDB922"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6,25%</w:t>
            </w:r>
          </w:p>
        </w:tc>
      </w:tr>
      <w:tr w:rsidR="00A15F99" w:rsidRPr="0055141A" w14:paraId="71D8BB04"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398E362"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cu cazarea, transportul si diurna pentru personal</w:t>
            </w:r>
          </w:p>
        </w:tc>
        <w:tc>
          <w:tcPr>
            <w:tcW w:w="2835" w:type="dxa"/>
            <w:vAlign w:val="center"/>
          </w:tcPr>
          <w:p w14:paraId="3B57E6AA" w14:textId="44442A56"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125.370,46</w:t>
            </w:r>
          </w:p>
        </w:tc>
        <w:tc>
          <w:tcPr>
            <w:tcW w:w="2551" w:type="dxa"/>
            <w:vAlign w:val="center"/>
          </w:tcPr>
          <w:p w14:paraId="3638ED36" w14:textId="06190F0B"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5,10%</w:t>
            </w:r>
          </w:p>
        </w:tc>
      </w:tr>
      <w:tr w:rsidR="00A15F99" w:rsidRPr="0055141A" w14:paraId="68463C58"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28B71E1"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cu personalul</w:t>
            </w:r>
          </w:p>
        </w:tc>
        <w:tc>
          <w:tcPr>
            <w:tcW w:w="2835" w:type="dxa"/>
            <w:vAlign w:val="center"/>
          </w:tcPr>
          <w:p w14:paraId="5A9C8E17" w14:textId="0A62DEC2"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1.253.045,34</w:t>
            </w:r>
          </w:p>
        </w:tc>
        <w:tc>
          <w:tcPr>
            <w:tcW w:w="2551" w:type="dxa"/>
            <w:vAlign w:val="center"/>
          </w:tcPr>
          <w:p w14:paraId="430401E4" w14:textId="0E087014"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50,97%</w:t>
            </w:r>
          </w:p>
        </w:tc>
      </w:tr>
      <w:tr w:rsidR="00A15F99" w:rsidRPr="0055141A" w14:paraId="75265430"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985F49A"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de comunicare, informare si publicitate pentru proiect, care rezulta din obligația beneficiarului</w:t>
            </w:r>
          </w:p>
        </w:tc>
        <w:tc>
          <w:tcPr>
            <w:tcW w:w="2835" w:type="dxa"/>
            <w:vAlign w:val="center"/>
          </w:tcPr>
          <w:p w14:paraId="5305A2B8" w14:textId="74C05A32"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28.381,22</w:t>
            </w:r>
          </w:p>
        </w:tc>
        <w:tc>
          <w:tcPr>
            <w:tcW w:w="2551" w:type="dxa"/>
            <w:vAlign w:val="center"/>
          </w:tcPr>
          <w:p w14:paraId="1A404077" w14:textId="12513371"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1,15%</w:t>
            </w:r>
          </w:p>
        </w:tc>
      </w:tr>
      <w:tr w:rsidR="00A15F99" w:rsidRPr="0055141A" w14:paraId="0CFA74AB"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A7898F1"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de tip FEDR</w:t>
            </w:r>
          </w:p>
        </w:tc>
        <w:tc>
          <w:tcPr>
            <w:tcW w:w="2835" w:type="dxa"/>
            <w:vAlign w:val="center"/>
          </w:tcPr>
          <w:p w14:paraId="5F9037C8" w14:textId="502F3284"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387.735,13</w:t>
            </w:r>
          </w:p>
        </w:tc>
        <w:tc>
          <w:tcPr>
            <w:tcW w:w="2551" w:type="dxa"/>
            <w:vAlign w:val="center"/>
          </w:tcPr>
          <w:p w14:paraId="3AB8D284" w14:textId="3DB1E232"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15,77%</w:t>
            </w:r>
          </w:p>
        </w:tc>
      </w:tr>
      <w:tr w:rsidR="00A15F99" w:rsidRPr="0055141A" w14:paraId="34E5E7D2"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F5A8A1A"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financiare si juridice</w:t>
            </w:r>
          </w:p>
        </w:tc>
        <w:tc>
          <w:tcPr>
            <w:tcW w:w="2835" w:type="dxa"/>
            <w:vAlign w:val="center"/>
          </w:tcPr>
          <w:p w14:paraId="4F70FA4F" w14:textId="6C3F75BF"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32.258,34</w:t>
            </w:r>
          </w:p>
        </w:tc>
        <w:tc>
          <w:tcPr>
            <w:tcW w:w="2551" w:type="dxa"/>
            <w:vAlign w:val="center"/>
          </w:tcPr>
          <w:p w14:paraId="3C3F9412" w14:textId="59951B91"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1,31%</w:t>
            </w:r>
          </w:p>
        </w:tc>
      </w:tr>
      <w:tr w:rsidR="00A15F99" w:rsidRPr="0055141A" w14:paraId="515AF9A9"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2FB2393"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generale de administrație</w:t>
            </w:r>
          </w:p>
        </w:tc>
        <w:tc>
          <w:tcPr>
            <w:tcW w:w="2835" w:type="dxa"/>
            <w:vAlign w:val="center"/>
          </w:tcPr>
          <w:p w14:paraId="2790B8C3" w14:textId="484F7B31"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158.075,15</w:t>
            </w:r>
          </w:p>
        </w:tc>
        <w:tc>
          <w:tcPr>
            <w:tcW w:w="2551" w:type="dxa"/>
            <w:vAlign w:val="center"/>
          </w:tcPr>
          <w:p w14:paraId="760CDC24" w14:textId="2C35E7C2"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6,43%</w:t>
            </w:r>
          </w:p>
        </w:tc>
      </w:tr>
      <w:tr w:rsidR="00A15F99" w:rsidRPr="0055141A" w14:paraId="2640371D"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A28B352"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Cheltuieli pentru închirieri, amortizări și leasing</w:t>
            </w:r>
          </w:p>
        </w:tc>
        <w:tc>
          <w:tcPr>
            <w:tcW w:w="2835" w:type="dxa"/>
            <w:vAlign w:val="center"/>
          </w:tcPr>
          <w:p w14:paraId="76740BFB" w14:textId="2B08D8F7"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96.230,75</w:t>
            </w:r>
          </w:p>
        </w:tc>
        <w:tc>
          <w:tcPr>
            <w:tcW w:w="2551" w:type="dxa"/>
            <w:vAlign w:val="center"/>
          </w:tcPr>
          <w:p w14:paraId="5CFC890E" w14:textId="0D784D42"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3,91%</w:t>
            </w:r>
          </w:p>
        </w:tc>
      </w:tr>
      <w:tr w:rsidR="00A15F99" w:rsidRPr="0055141A" w14:paraId="14AB4C29"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88F1387"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Subvenții și burse</w:t>
            </w:r>
          </w:p>
        </w:tc>
        <w:tc>
          <w:tcPr>
            <w:tcW w:w="2835" w:type="dxa"/>
            <w:vAlign w:val="center"/>
          </w:tcPr>
          <w:p w14:paraId="73ECDA29" w14:textId="5B388211"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22.724,75</w:t>
            </w:r>
          </w:p>
        </w:tc>
        <w:tc>
          <w:tcPr>
            <w:tcW w:w="2551" w:type="dxa"/>
            <w:vAlign w:val="center"/>
          </w:tcPr>
          <w:p w14:paraId="607A58F8" w14:textId="21E29CA5"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0,92%</w:t>
            </w:r>
          </w:p>
        </w:tc>
      </w:tr>
      <w:tr w:rsidR="00A15F99" w:rsidRPr="0055141A" w14:paraId="0FDBABC5" w14:textId="77777777" w:rsidTr="007C3E03">
        <w:trPr>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A958156"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Taxe</w:t>
            </w:r>
          </w:p>
        </w:tc>
        <w:tc>
          <w:tcPr>
            <w:tcW w:w="2835" w:type="dxa"/>
            <w:vAlign w:val="center"/>
          </w:tcPr>
          <w:p w14:paraId="248F7BD0" w14:textId="0DA030F3"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23.020,00</w:t>
            </w:r>
          </w:p>
        </w:tc>
        <w:tc>
          <w:tcPr>
            <w:tcW w:w="2551" w:type="dxa"/>
            <w:vAlign w:val="center"/>
          </w:tcPr>
          <w:p w14:paraId="2F8D9D8D" w14:textId="558286EF" w:rsidR="00A15F99" w:rsidRPr="0055141A" w:rsidRDefault="00A15F99" w:rsidP="005879D4">
            <w:pPr>
              <w:spacing w:after="60"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0,94%</w:t>
            </w:r>
          </w:p>
        </w:tc>
      </w:tr>
      <w:tr w:rsidR="00A15F99" w:rsidRPr="0055141A" w14:paraId="3ECDB010" w14:textId="77777777" w:rsidTr="007C3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959703E" w14:textId="77777777" w:rsidR="00A15F99" w:rsidRPr="0055141A" w:rsidRDefault="00A15F99" w:rsidP="007C3E03">
            <w:pPr>
              <w:spacing w:after="60" w:line="259" w:lineRule="auto"/>
              <w:jc w:val="both"/>
              <w:rPr>
                <w:rFonts w:ascii="Calibri" w:hAnsi="Calibri" w:cs="Calibri"/>
                <w:b w:val="0"/>
                <w:bCs w:val="0"/>
                <w:sz w:val="18"/>
                <w:szCs w:val="18"/>
              </w:rPr>
            </w:pPr>
            <w:r w:rsidRPr="0055141A">
              <w:rPr>
                <w:rFonts w:ascii="Calibri" w:hAnsi="Calibri" w:cs="Calibri"/>
                <w:b w:val="0"/>
                <w:bCs w:val="0"/>
                <w:color w:val="000000"/>
                <w:sz w:val="18"/>
                <w:szCs w:val="18"/>
              </w:rPr>
              <w:t>TVA eligibil</w:t>
            </w:r>
          </w:p>
        </w:tc>
        <w:tc>
          <w:tcPr>
            <w:tcW w:w="2835" w:type="dxa"/>
            <w:vAlign w:val="center"/>
          </w:tcPr>
          <w:p w14:paraId="7733E5E5" w14:textId="0B7F628F"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c>
          <w:tcPr>
            <w:tcW w:w="2551" w:type="dxa"/>
            <w:vAlign w:val="center"/>
          </w:tcPr>
          <w:p w14:paraId="1D076746" w14:textId="30F4B25C" w:rsidR="00A15F99" w:rsidRPr="0055141A" w:rsidRDefault="00A15F99" w:rsidP="005879D4">
            <w:pPr>
              <w:spacing w:after="60"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5141A">
              <w:rPr>
                <w:rFonts w:ascii="Calibri" w:hAnsi="Calibri" w:cs="Calibri"/>
                <w:sz w:val="18"/>
                <w:szCs w:val="18"/>
              </w:rPr>
              <w:t>0,00%</w:t>
            </w:r>
          </w:p>
        </w:tc>
      </w:tr>
    </w:tbl>
    <w:p w14:paraId="67D5BB4F" w14:textId="77777777" w:rsidR="00E2628D" w:rsidRDefault="00E2628D" w:rsidP="002654D5">
      <w:pPr>
        <w:spacing w:after="200" w:line="276" w:lineRule="auto"/>
        <w:rPr>
          <w:rFonts w:ascii="Calibri" w:hAnsi="Calibri" w:cs="Calibri"/>
        </w:rPr>
      </w:pPr>
    </w:p>
    <w:p w14:paraId="662289F0" w14:textId="77777777" w:rsidR="00CC5C40" w:rsidRDefault="00CC5C40" w:rsidP="002654D5">
      <w:pPr>
        <w:spacing w:after="200" w:line="276" w:lineRule="auto"/>
        <w:rPr>
          <w:rFonts w:ascii="Calibri" w:hAnsi="Calibri" w:cs="Calibri"/>
        </w:rPr>
      </w:pPr>
    </w:p>
    <w:p w14:paraId="03DA255A" w14:textId="080D8A31" w:rsidR="002A2A9D" w:rsidRDefault="002A2A9D" w:rsidP="00CC5C40">
      <w:pPr>
        <w:spacing w:after="200" w:line="276" w:lineRule="auto"/>
        <w:rPr>
          <w:rFonts w:ascii="Calibri" w:hAnsi="Calibri" w:cs="Calibri"/>
          <w:sz w:val="18"/>
          <w:szCs w:val="18"/>
        </w:rPr>
      </w:pPr>
    </w:p>
    <w:p w14:paraId="28A120E8" w14:textId="77777777" w:rsidR="00564DA1" w:rsidRDefault="00564DA1" w:rsidP="00CC5C40">
      <w:pPr>
        <w:spacing w:after="200" w:line="276" w:lineRule="auto"/>
        <w:rPr>
          <w:rFonts w:ascii="Calibri" w:hAnsi="Calibri" w:cs="Calibri"/>
          <w:sz w:val="18"/>
          <w:szCs w:val="18"/>
        </w:rPr>
      </w:pPr>
    </w:p>
    <w:p w14:paraId="464A9013" w14:textId="77777777" w:rsidR="00564DA1" w:rsidRDefault="00564DA1" w:rsidP="00CC5C40">
      <w:pPr>
        <w:spacing w:after="200" w:line="276" w:lineRule="auto"/>
        <w:rPr>
          <w:rFonts w:ascii="Calibri" w:hAnsi="Calibri" w:cs="Calibri"/>
          <w:sz w:val="18"/>
          <w:szCs w:val="18"/>
        </w:rPr>
      </w:pPr>
    </w:p>
    <w:p w14:paraId="707D4C32" w14:textId="77777777" w:rsidR="00564DA1" w:rsidRDefault="00564DA1" w:rsidP="00CC5C40">
      <w:pPr>
        <w:spacing w:after="200" w:line="276" w:lineRule="auto"/>
        <w:rPr>
          <w:rFonts w:ascii="Calibri" w:hAnsi="Calibri" w:cs="Calibri"/>
          <w:sz w:val="18"/>
          <w:szCs w:val="18"/>
        </w:rPr>
      </w:pPr>
    </w:p>
    <w:p w14:paraId="7F3F8D9F" w14:textId="77777777" w:rsidR="00564DA1" w:rsidRDefault="00564DA1" w:rsidP="00CC5C40">
      <w:pPr>
        <w:spacing w:after="200" w:line="276" w:lineRule="auto"/>
        <w:rPr>
          <w:rFonts w:ascii="Calibri" w:hAnsi="Calibri" w:cs="Calibri"/>
          <w:sz w:val="18"/>
          <w:szCs w:val="18"/>
        </w:rPr>
      </w:pPr>
    </w:p>
    <w:p w14:paraId="76AF485E" w14:textId="77777777" w:rsidR="00564DA1" w:rsidRDefault="00564DA1" w:rsidP="00CC5C40">
      <w:pPr>
        <w:spacing w:after="200" w:line="276" w:lineRule="auto"/>
        <w:rPr>
          <w:rFonts w:ascii="Calibri" w:hAnsi="Calibri" w:cs="Calibri"/>
          <w:sz w:val="18"/>
          <w:szCs w:val="18"/>
        </w:rPr>
      </w:pPr>
    </w:p>
    <w:p w14:paraId="476786C0" w14:textId="77777777" w:rsidR="00564DA1" w:rsidRDefault="00564DA1" w:rsidP="00CC5C40">
      <w:pPr>
        <w:spacing w:after="200" w:line="276" w:lineRule="auto"/>
        <w:rPr>
          <w:rFonts w:ascii="Calibri" w:hAnsi="Calibri" w:cs="Calibri"/>
          <w:sz w:val="18"/>
          <w:szCs w:val="18"/>
        </w:rPr>
      </w:pPr>
    </w:p>
    <w:p w14:paraId="21EF6A8D" w14:textId="77777777" w:rsidR="00564DA1" w:rsidRDefault="00564DA1" w:rsidP="00CC5C40">
      <w:pPr>
        <w:spacing w:after="200" w:line="276" w:lineRule="auto"/>
        <w:rPr>
          <w:rFonts w:ascii="Calibri" w:hAnsi="Calibri" w:cs="Calibri"/>
          <w:sz w:val="18"/>
          <w:szCs w:val="18"/>
        </w:rPr>
      </w:pPr>
    </w:p>
    <w:p w14:paraId="7B929B40" w14:textId="77777777" w:rsidR="00564DA1" w:rsidRDefault="00564DA1" w:rsidP="00CC5C40">
      <w:pPr>
        <w:spacing w:after="200" w:line="276" w:lineRule="auto"/>
        <w:rPr>
          <w:rFonts w:ascii="Calibri" w:hAnsi="Calibri" w:cs="Calibri"/>
          <w:sz w:val="18"/>
          <w:szCs w:val="18"/>
        </w:rPr>
      </w:pPr>
    </w:p>
    <w:p w14:paraId="359532E3" w14:textId="77777777" w:rsidR="00564DA1" w:rsidRDefault="00564DA1" w:rsidP="00CC5C40">
      <w:pPr>
        <w:spacing w:after="200" w:line="276" w:lineRule="auto"/>
        <w:rPr>
          <w:rFonts w:ascii="Calibri" w:hAnsi="Calibri" w:cs="Calibri"/>
          <w:sz w:val="18"/>
          <w:szCs w:val="18"/>
        </w:rPr>
      </w:pPr>
    </w:p>
    <w:p w14:paraId="74751D46" w14:textId="77777777" w:rsidR="00564DA1" w:rsidRDefault="00564DA1" w:rsidP="00CC5C40">
      <w:pPr>
        <w:spacing w:after="200" w:line="276" w:lineRule="auto"/>
        <w:rPr>
          <w:rFonts w:ascii="Calibri" w:hAnsi="Calibri" w:cs="Calibri"/>
          <w:sz w:val="18"/>
          <w:szCs w:val="18"/>
        </w:rPr>
      </w:pPr>
    </w:p>
    <w:p w14:paraId="788FA6E9" w14:textId="77777777" w:rsidR="00564DA1" w:rsidRDefault="00564DA1" w:rsidP="00CC5C40">
      <w:pPr>
        <w:spacing w:after="200" w:line="276" w:lineRule="auto"/>
        <w:rPr>
          <w:rFonts w:ascii="Calibri" w:hAnsi="Calibri" w:cs="Calibri"/>
          <w:sz w:val="18"/>
          <w:szCs w:val="18"/>
        </w:rPr>
      </w:pPr>
    </w:p>
    <w:p w14:paraId="24B1FC4F" w14:textId="77777777" w:rsidR="00564DA1" w:rsidRDefault="00564DA1" w:rsidP="00CC5C40">
      <w:pPr>
        <w:spacing w:after="200" w:line="276" w:lineRule="auto"/>
        <w:rPr>
          <w:rFonts w:ascii="Calibri" w:hAnsi="Calibri" w:cs="Calibri"/>
          <w:sz w:val="18"/>
          <w:szCs w:val="18"/>
        </w:rPr>
      </w:pPr>
    </w:p>
    <w:p w14:paraId="53D41C0B" w14:textId="77777777" w:rsidR="00564DA1" w:rsidRDefault="00564DA1" w:rsidP="00CC5C40">
      <w:pPr>
        <w:spacing w:after="200" w:line="276" w:lineRule="auto"/>
        <w:rPr>
          <w:rFonts w:ascii="Calibri" w:hAnsi="Calibri" w:cs="Calibri"/>
          <w:sz w:val="18"/>
          <w:szCs w:val="18"/>
        </w:rPr>
      </w:pPr>
    </w:p>
    <w:p w14:paraId="5E3A19C8" w14:textId="61E6B719" w:rsidR="001B1818" w:rsidRDefault="00976AB6" w:rsidP="007A3E9F">
      <w:pPr>
        <w:pStyle w:val="Heading1"/>
        <w:jc w:val="center"/>
        <w:rPr>
          <w:rFonts w:asciiTheme="minorHAnsi" w:hAnsiTheme="minorHAnsi" w:cstheme="minorHAnsi"/>
          <w:b/>
          <w:color w:val="37B4D1" w:themeColor="accent1" w:themeTint="99"/>
          <w:sz w:val="22"/>
          <w:szCs w:val="22"/>
        </w:rPr>
      </w:pPr>
      <w:bookmarkStart w:id="162" w:name="_Toc65494276"/>
      <w:bookmarkStart w:id="163" w:name="_Toc68516199"/>
      <w:r w:rsidRPr="00976AB6">
        <w:rPr>
          <w:rFonts w:asciiTheme="minorHAnsi" w:hAnsiTheme="minorHAnsi" w:cstheme="minorHAnsi"/>
          <w:b/>
          <w:color w:val="37B4D1" w:themeColor="accent1" w:themeTint="99"/>
          <w:sz w:val="22"/>
          <w:szCs w:val="22"/>
        </w:rPr>
        <w:t>A</w:t>
      </w:r>
      <w:r w:rsidR="00F566D7" w:rsidRPr="00976AB6">
        <w:rPr>
          <w:rFonts w:asciiTheme="minorHAnsi" w:hAnsiTheme="minorHAnsi" w:cstheme="minorHAnsi"/>
          <w:b/>
          <w:color w:val="37B4D1" w:themeColor="accent1" w:themeTint="99"/>
          <w:sz w:val="22"/>
          <w:szCs w:val="22"/>
        </w:rPr>
        <w:t>bordare metodologică privind realizarea studiilor de caz</w:t>
      </w:r>
      <w:bookmarkEnd w:id="162"/>
      <w:bookmarkEnd w:id="163"/>
    </w:p>
    <w:p w14:paraId="571BD519" w14:textId="77777777" w:rsidR="00976AB6" w:rsidRPr="00976AB6" w:rsidRDefault="00976AB6" w:rsidP="00976AB6">
      <w:pPr>
        <w:rPr>
          <w:lang w:eastAsia="en-US"/>
        </w:rPr>
      </w:pPr>
    </w:p>
    <w:p w14:paraId="75FBFC79" w14:textId="77777777" w:rsidR="001B1818" w:rsidRPr="00547458" w:rsidRDefault="001B1818" w:rsidP="001B1818">
      <w:pPr>
        <w:keepNext/>
        <w:numPr>
          <w:ilvl w:val="0"/>
          <w:numId w:val="36"/>
        </w:numPr>
        <w:snapToGrid w:val="0"/>
        <w:spacing w:after="120"/>
        <w:jc w:val="both"/>
        <w:outlineLvl w:val="0"/>
        <w:rPr>
          <w:rFonts w:ascii="Calibri" w:hAnsi="Calibri" w:cs="Calibri"/>
          <w:bCs/>
          <w:color w:val="00ABC0" w:themeColor="accent2"/>
          <w:sz w:val="20"/>
          <w:szCs w:val="20"/>
        </w:rPr>
      </w:pPr>
      <w:bookmarkStart w:id="164" w:name="_Toc41993130"/>
      <w:bookmarkStart w:id="165" w:name="_Toc65494277"/>
      <w:bookmarkStart w:id="166" w:name="_Toc68516200"/>
      <w:r w:rsidRPr="00547458">
        <w:rPr>
          <w:rFonts w:ascii="Calibri" w:hAnsi="Calibri" w:cs="Calibri"/>
          <w:bCs/>
          <w:color w:val="00ABC0" w:themeColor="accent2"/>
          <w:sz w:val="20"/>
          <w:szCs w:val="20"/>
        </w:rPr>
        <w:t>Abordare</w:t>
      </w:r>
      <w:bookmarkEnd w:id="164"/>
      <w:bookmarkEnd w:id="165"/>
      <w:bookmarkEnd w:id="166"/>
    </w:p>
    <w:p w14:paraId="5F11A099" w14:textId="77777777" w:rsidR="001B1818" w:rsidRPr="00547458" w:rsidRDefault="001B1818" w:rsidP="001B1818">
      <w:pPr>
        <w:snapToGrid w:val="0"/>
        <w:spacing w:after="120"/>
        <w:jc w:val="both"/>
        <w:rPr>
          <w:rFonts w:ascii="Calibri" w:hAnsi="Calibri" w:cs="Calibri"/>
          <w:iCs/>
          <w:sz w:val="20"/>
          <w:szCs w:val="20"/>
          <w:lang w:bidi="ne-NP"/>
        </w:rPr>
      </w:pPr>
      <w:bookmarkStart w:id="167" w:name="_Hlk12307334"/>
      <w:r w:rsidRPr="00547458">
        <w:rPr>
          <w:rFonts w:ascii="Calibri" w:hAnsi="Calibri" w:cs="Calibri"/>
          <w:iCs/>
          <w:sz w:val="20"/>
          <w:szCs w:val="20"/>
          <w:lang w:bidi="ne-NP"/>
        </w:rPr>
        <w:t>Studiile de caz au fost incluse în metodologia de evaluare în principal pentru a investiga și a oferi o înțelegere a mecanismului de producere a efectelor, diferențele între tipurile de investiții, între tipurile de beneficiari și modul în care aceste diferențe și factorii externi influențează lanțul cauzal și îndeosebi rezultatele și impactul, dar și pentru a înțelege în ce măsură lucrurile ar fi putut fi făcute mai bine. 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p w14:paraId="424AE420" w14:textId="77777777" w:rsidR="001B1818" w:rsidRPr="00547458" w:rsidRDefault="001B1818" w:rsidP="001B1818">
      <w:pPr>
        <w:snapToGrid w:val="0"/>
        <w:spacing w:after="120"/>
        <w:jc w:val="both"/>
        <w:rPr>
          <w:rFonts w:ascii="Calibri" w:hAnsi="Calibri" w:cs="Calibri"/>
          <w:iCs/>
          <w:sz w:val="20"/>
          <w:szCs w:val="20"/>
          <w:lang w:bidi="ne-NP"/>
        </w:rPr>
      </w:pPr>
      <w:r w:rsidRPr="00547458">
        <w:rPr>
          <w:rFonts w:ascii="Calibri" w:hAnsi="Calibri" w:cs="Calibri"/>
          <w:iCs/>
          <w:sz w:val="20"/>
          <w:szCs w:val="20"/>
          <w:lang w:bidi="ne-NP"/>
        </w:rPr>
        <w:t xml:space="preserve">Conform Ofertei Tehnice (OT), au fost prevăzute 8 studii de caz. Conform metodologiei de evaluare, studiul de caz a fost planificat ca metodă de evaluare pentru întrebările de evaluare (IE) 2 – 8, urmărind să fundamenteze concluziile privind efectele intervențiilor, durabilitatea rezultatelor și mecanismele de implementare și de producere a efectelor.  </w:t>
      </w:r>
    </w:p>
    <w:p w14:paraId="4E1E7199" w14:textId="77777777" w:rsidR="001B1818" w:rsidRPr="00547458" w:rsidRDefault="001B1818" w:rsidP="001B1818">
      <w:pPr>
        <w:keepNext/>
        <w:numPr>
          <w:ilvl w:val="0"/>
          <w:numId w:val="36"/>
        </w:numPr>
        <w:snapToGrid w:val="0"/>
        <w:spacing w:after="120"/>
        <w:jc w:val="both"/>
        <w:outlineLvl w:val="0"/>
        <w:rPr>
          <w:rFonts w:ascii="Calibri" w:hAnsi="Calibri" w:cs="Calibri"/>
          <w:bCs/>
          <w:color w:val="00ABC0" w:themeColor="accent2"/>
          <w:sz w:val="20"/>
          <w:szCs w:val="20"/>
        </w:rPr>
      </w:pPr>
      <w:bookmarkStart w:id="168" w:name="_Toc41993131"/>
      <w:bookmarkStart w:id="169" w:name="_Toc65494278"/>
      <w:bookmarkStart w:id="170" w:name="_Toc68516201"/>
      <w:bookmarkEnd w:id="167"/>
      <w:r w:rsidRPr="00547458">
        <w:rPr>
          <w:rFonts w:ascii="Calibri" w:hAnsi="Calibri" w:cs="Calibri"/>
          <w:bCs/>
          <w:color w:val="00ABC0" w:themeColor="accent2"/>
          <w:sz w:val="20"/>
          <w:szCs w:val="20"/>
        </w:rPr>
        <w:t>Criterii de selecție a studiilor de caz</w:t>
      </w:r>
      <w:bookmarkEnd w:id="168"/>
      <w:bookmarkEnd w:id="169"/>
      <w:bookmarkEnd w:id="170"/>
      <w:r w:rsidRPr="00547458">
        <w:rPr>
          <w:rFonts w:ascii="Calibri" w:hAnsi="Calibri" w:cs="Calibri"/>
          <w:bCs/>
          <w:color w:val="00ABC0" w:themeColor="accent2"/>
          <w:sz w:val="20"/>
          <w:szCs w:val="20"/>
        </w:rPr>
        <w:t xml:space="preserve"> </w:t>
      </w:r>
    </w:p>
    <w:p w14:paraId="00F8C97C" w14:textId="77777777" w:rsidR="001B1818" w:rsidRPr="00547458" w:rsidRDefault="001B1818" w:rsidP="001B1818">
      <w:pPr>
        <w:snapToGrid w:val="0"/>
        <w:spacing w:after="120"/>
        <w:jc w:val="both"/>
        <w:rPr>
          <w:rFonts w:ascii="Calibri" w:hAnsi="Calibri" w:cs="Calibri"/>
          <w:iCs/>
          <w:sz w:val="20"/>
          <w:szCs w:val="20"/>
        </w:rPr>
      </w:pPr>
      <w:r w:rsidRPr="00547458">
        <w:rPr>
          <w:rFonts w:ascii="Calibri" w:hAnsi="Calibri" w:cs="Calibri"/>
          <w:iCs/>
          <w:sz w:val="20"/>
          <w:szCs w:val="20"/>
        </w:rPr>
        <w:t>Selecția proiectelor incluse în studiile de caz s-a bazat pe un set de criterii, rezultat în urma analizei inițiale a portofoliului de proiecte, după cum urmează:</w:t>
      </w:r>
    </w:p>
    <w:p w14:paraId="635657C9" w14:textId="77777777" w:rsidR="001B1818" w:rsidRPr="00547458" w:rsidRDefault="001B1818" w:rsidP="001B1818">
      <w:pPr>
        <w:pStyle w:val="ListParagraph"/>
        <w:numPr>
          <w:ilvl w:val="0"/>
          <w:numId w:val="37"/>
        </w:numPr>
        <w:snapToGrid w:val="0"/>
        <w:spacing w:after="60"/>
        <w:jc w:val="both"/>
        <w:rPr>
          <w:color w:val="auto"/>
          <w:sz w:val="20"/>
          <w:szCs w:val="20"/>
        </w:rPr>
      </w:pPr>
      <w:r w:rsidRPr="00547458">
        <w:rPr>
          <w:b/>
          <w:color w:val="auto"/>
          <w:sz w:val="20"/>
          <w:szCs w:val="20"/>
        </w:rPr>
        <w:t>Tipologia operațiunilor finanțate prin DMI</w:t>
      </w:r>
      <w:r w:rsidRPr="00547458">
        <w:rPr>
          <w:color w:val="auto"/>
          <w:sz w:val="20"/>
          <w:szCs w:val="20"/>
        </w:rPr>
        <w:t>: S-a avut în vedere ca studiile de caz să cuprindă toate tipurile de intervenții, incluzând proiecte din toate tipurile de apeluri acoperite de DMI 6.2:</w:t>
      </w:r>
    </w:p>
    <w:p w14:paraId="0272ADA4" w14:textId="77777777" w:rsidR="001B1818" w:rsidRPr="00547458" w:rsidRDefault="001B1818" w:rsidP="001B1818">
      <w:pPr>
        <w:pStyle w:val="ListParagraph"/>
        <w:numPr>
          <w:ilvl w:val="0"/>
          <w:numId w:val="34"/>
        </w:numPr>
        <w:snapToGrid w:val="0"/>
        <w:spacing w:after="60"/>
        <w:jc w:val="both"/>
        <w:rPr>
          <w:color w:val="auto"/>
          <w:sz w:val="20"/>
          <w:szCs w:val="20"/>
        </w:rPr>
      </w:pPr>
      <w:r w:rsidRPr="00547458">
        <w:rPr>
          <w:color w:val="auto"/>
          <w:sz w:val="20"/>
          <w:szCs w:val="20"/>
        </w:rPr>
        <w:t>Dezvoltarea programelor specifice, inclusiv stimulente pentru angajatori, pentru (re)integrarea pe piața muncii a grupurilor vulnerabile, în special a populației rome, persoanelor cu dizabilități şi tinerilor peste 18 ani care au părăsit sistemul de stat de protecție a copilului;</w:t>
      </w:r>
    </w:p>
    <w:p w14:paraId="047C0F93" w14:textId="77777777" w:rsidR="001B1818" w:rsidRPr="00547458" w:rsidRDefault="001B1818" w:rsidP="001B1818">
      <w:pPr>
        <w:pStyle w:val="ListParagraph"/>
        <w:numPr>
          <w:ilvl w:val="0"/>
          <w:numId w:val="34"/>
        </w:numPr>
        <w:snapToGrid w:val="0"/>
        <w:spacing w:after="60"/>
        <w:jc w:val="both"/>
        <w:rPr>
          <w:color w:val="auto"/>
          <w:sz w:val="20"/>
          <w:szCs w:val="20"/>
        </w:rPr>
      </w:pPr>
      <w:r w:rsidRPr="00547458">
        <w:rPr>
          <w:color w:val="auto"/>
          <w:sz w:val="20"/>
          <w:szCs w:val="20"/>
        </w:rPr>
        <w:t>Programe de formare pentru dezvoltarea competențelor şi calificărilor de bază pentru grupurile vulnerabile;</w:t>
      </w:r>
    </w:p>
    <w:p w14:paraId="266E2737" w14:textId="77777777" w:rsidR="001B1818" w:rsidRPr="00547458" w:rsidRDefault="001B1818" w:rsidP="001B1818">
      <w:pPr>
        <w:pStyle w:val="ListParagraph"/>
        <w:numPr>
          <w:ilvl w:val="0"/>
          <w:numId w:val="34"/>
        </w:numPr>
        <w:snapToGrid w:val="0"/>
        <w:spacing w:after="60"/>
        <w:jc w:val="both"/>
        <w:rPr>
          <w:color w:val="auto"/>
          <w:sz w:val="20"/>
          <w:szCs w:val="20"/>
        </w:rPr>
      </w:pPr>
      <w:r w:rsidRPr="00547458">
        <w:rPr>
          <w:color w:val="auto"/>
          <w:sz w:val="20"/>
          <w:szCs w:val="20"/>
        </w:rPr>
        <w:t>Măsuri de acompaniere în vederea identificării şi menținerii unui loc de muncă (sprijin pentru membrii de familie aflați în îngrijire, servicii de asistență şi alte activități asociate care permit individului să participe pe piața muncii);</w:t>
      </w:r>
    </w:p>
    <w:p w14:paraId="6AE324E9" w14:textId="77777777" w:rsidR="001B1818" w:rsidRPr="00547458" w:rsidRDefault="001B1818" w:rsidP="001B1818">
      <w:pPr>
        <w:pStyle w:val="ListParagraph"/>
        <w:numPr>
          <w:ilvl w:val="0"/>
          <w:numId w:val="34"/>
        </w:numPr>
        <w:snapToGrid w:val="0"/>
        <w:spacing w:after="60"/>
        <w:jc w:val="both"/>
        <w:rPr>
          <w:color w:val="auto"/>
          <w:sz w:val="20"/>
          <w:szCs w:val="20"/>
        </w:rPr>
      </w:pPr>
      <w:r w:rsidRPr="00547458">
        <w:rPr>
          <w:color w:val="auto"/>
          <w:sz w:val="20"/>
          <w:szCs w:val="20"/>
        </w:rPr>
        <w:t>Sprijin special pentru dezvoltarea unor noi locuri de muncă protejate în întreprinderi.</w:t>
      </w:r>
    </w:p>
    <w:p w14:paraId="270BFB97" w14:textId="77777777" w:rsidR="001B1818" w:rsidRPr="00547458" w:rsidRDefault="001B1818" w:rsidP="001B1818">
      <w:pPr>
        <w:spacing w:after="120"/>
        <w:jc w:val="both"/>
        <w:rPr>
          <w:rFonts w:ascii="Calibri" w:hAnsi="Calibri" w:cs="Calibri"/>
          <w:sz w:val="20"/>
          <w:szCs w:val="20"/>
        </w:rPr>
      </w:pPr>
      <w:r w:rsidRPr="00547458">
        <w:rPr>
          <w:rFonts w:ascii="Calibri" w:hAnsi="Calibri" w:cs="Calibri"/>
          <w:sz w:val="20"/>
          <w:szCs w:val="20"/>
        </w:rPr>
        <w:t>Sunt acoperite toate apelurile cu un singur proiect, iar din apelurile cu mai multe proiecte, sunt selectate mai multe proiecte relevante.</w:t>
      </w:r>
    </w:p>
    <w:p w14:paraId="11BF922C" w14:textId="77777777" w:rsidR="001B1818" w:rsidRPr="00547458" w:rsidRDefault="001B1818" w:rsidP="001B1818">
      <w:pPr>
        <w:pStyle w:val="ListParagraph"/>
        <w:numPr>
          <w:ilvl w:val="0"/>
          <w:numId w:val="37"/>
        </w:numPr>
        <w:snapToGrid w:val="0"/>
        <w:spacing w:after="60"/>
        <w:jc w:val="both"/>
        <w:rPr>
          <w:color w:val="auto"/>
          <w:sz w:val="20"/>
          <w:szCs w:val="20"/>
        </w:rPr>
      </w:pPr>
      <w:r w:rsidRPr="00547458">
        <w:rPr>
          <w:b/>
          <w:i/>
          <w:color w:val="auto"/>
          <w:sz w:val="20"/>
          <w:szCs w:val="20"/>
        </w:rPr>
        <w:t>Dimensiunea proiectelor (finanțării) este acoperită echilibrat</w:t>
      </w:r>
      <w:r w:rsidRPr="00547458">
        <w:rPr>
          <w:color w:val="auto"/>
          <w:sz w:val="20"/>
          <w:szCs w:val="20"/>
        </w:rPr>
        <w:t>. Astfel, sunt incluse toate proiectele strategice cu valori mari, dar și proiecte cu valori medii sau cele mai mici valori din cadrul apelurilor competitive, astfel încât să fie asigurată reprezentativitatea acestora.</w:t>
      </w:r>
    </w:p>
    <w:p w14:paraId="7D574BF1" w14:textId="77777777" w:rsidR="001B1818" w:rsidRPr="00547458" w:rsidRDefault="001B1818" w:rsidP="001B1818">
      <w:pPr>
        <w:pStyle w:val="ListParagraph"/>
        <w:numPr>
          <w:ilvl w:val="0"/>
          <w:numId w:val="37"/>
        </w:numPr>
        <w:snapToGrid w:val="0"/>
        <w:spacing w:after="60"/>
        <w:jc w:val="both"/>
        <w:rPr>
          <w:color w:val="auto"/>
          <w:sz w:val="20"/>
          <w:szCs w:val="20"/>
        </w:rPr>
      </w:pPr>
      <w:r w:rsidRPr="00547458">
        <w:rPr>
          <w:b/>
          <w:i/>
          <w:color w:val="auto"/>
          <w:sz w:val="20"/>
          <w:szCs w:val="20"/>
        </w:rPr>
        <w:t>Dimensiunea grupului țintă</w:t>
      </w:r>
      <w:r w:rsidRPr="00547458">
        <w:rPr>
          <w:color w:val="auto"/>
          <w:sz w:val="20"/>
          <w:szCs w:val="20"/>
        </w:rPr>
        <w:t>: Au fost selectate atât proiecte care s-au adresat unui număr mare de beneficiari din categorii diverse (persoane vulnerabile, experți etc.), cât și proiecte care s-au concentrat pe tratarea unui grup restrâns de persoane dintr-o anumită categorie sau localitate/regiune.</w:t>
      </w:r>
    </w:p>
    <w:p w14:paraId="190951F7" w14:textId="77777777" w:rsidR="001B1818" w:rsidRPr="00547458" w:rsidRDefault="001B1818" w:rsidP="001B1818">
      <w:pPr>
        <w:pStyle w:val="ListParagraph"/>
        <w:numPr>
          <w:ilvl w:val="0"/>
          <w:numId w:val="37"/>
        </w:numPr>
        <w:snapToGrid w:val="0"/>
        <w:spacing w:after="60"/>
        <w:jc w:val="both"/>
        <w:rPr>
          <w:color w:val="auto"/>
          <w:sz w:val="20"/>
          <w:szCs w:val="20"/>
        </w:rPr>
      </w:pPr>
      <w:r w:rsidRPr="00547458">
        <w:rPr>
          <w:b/>
          <w:i/>
          <w:color w:val="auto"/>
          <w:sz w:val="20"/>
          <w:szCs w:val="20"/>
        </w:rPr>
        <w:t>Distribuția regională:</w:t>
      </w:r>
      <w:r w:rsidRPr="00547458">
        <w:rPr>
          <w:color w:val="auto"/>
          <w:sz w:val="20"/>
          <w:szCs w:val="20"/>
        </w:rPr>
        <w:t xml:space="preserve"> S-a avut în vedere acoperirea tuturor regiunilor, precum și a mediilor urban și rural. S-a acordat atenție și identificării proiectelor care să evidențieze intervenții în zone defavorizate.</w:t>
      </w:r>
    </w:p>
    <w:p w14:paraId="159A3C7C" w14:textId="77777777" w:rsidR="001B1818" w:rsidRPr="00547458" w:rsidRDefault="001B1818" w:rsidP="001B1818">
      <w:pPr>
        <w:shd w:val="clear" w:color="auto" w:fill="FFFFFF" w:themeFill="background1"/>
        <w:spacing w:after="120"/>
        <w:jc w:val="both"/>
        <w:rPr>
          <w:rFonts w:ascii="Calibri" w:hAnsi="Calibri" w:cs="Calibri"/>
          <w:sz w:val="20"/>
          <w:szCs w:val="20"/>
        </w:rPr>
      </w:pPr>
      <w:r w:rsidRPr="00547458">
        <w:rPr>
          <w:rFonts w:ascii="Calibri" w:hAnsi="Calibri" w:cs="Calibri"/>
          <w:sz w:val="20"/>
          <w:szCs w:val="20"/>
        </w:rPr>
        <w:t>În plus față de aceste criterii, selecția a ținut cont de următoarele aspecte, pentru a evita duplicarea proiectelor selectate și pentru a asigura o cât mai bună reprezentare a intervențiilor:</w:t>
      </w:r>
    </w:p>
    <w:p w14:paraId="590F2D06" w14:textId="77777777" w:rsidR="001B1818" w:rsidRPr="00547458" w:rsidRDefault="001B1818" w:rsidP="001B1818">
      <w:pPr>
        <w:pStyle w:val="ListParagraph"/>
        <w:numPr>
          <w:ilvl w:val="0"/>
          <w:numId w:val="37"/>
        </w:numPr>
        <w:snapToGrid w:val="0"/>
        <w:spacing w:after="60"/>
        <w:jc w:val="both"/>
        <w:rPr>
          <w:rFonts w:ascii="Calibri" w:hAnsi="Calibri" w:cs="Calibri"/>
          <w:color w:val="auto"/>
          <w:sz w:val="20"/>
          <w:szCs w:val="20"/>
        </w:rPr>
      </w:pPr>
      <w:r w:rsidRPr="00547458">
        <w:rPr>
          <w:b/>
          <w:i/>
          <w:color w:val="auto"/>
          <w:sz w:val="20"/>
          <w:szCs w:val="20"/>
        </w:rPr>
        <w:t>Diversitatea grupurilor țintă</w:t>
      </w:r>
      <w:r w:rsidRPr="00547458">
        <w:rPr>
          <w:color w:val="auto"/>
          <w:sz w:val="20"/>
          <w:szCs w:val="20"/>
        </w:rPr>
        <w:t xml:space="preserve">. S-a avut în vedere asigurarea reprezentării mai multor categorii de grupuri țintă, grupate în următoarele tipuri: </w:t>
      </w:r>
    </w:p>
    <w:tbl>
      <w:tblPr>
        <w:tblStyle w:val="GridTable4-Accent1"/>
        <w:tblpPr w:leftFromText="180" w:rightFromText="180" w:vertAnchor="text" w:tblpY="1"/>
        <w:tblW w:w="9351" w:type="dxa"/>
        <w:tblLayout w:type="fixed"/>
        <w:tblLook w:val="04A0" w:firstRow="1" w:lastRow="0" w:firstColumn="1" w:lastColumn="0" w:noHBand="0" w:noVBand="1"/>
      </w:tblPr>
      <w:tblGrid>
        <w:gridCol w:w="2141"/>
        <w:gridCol w:w="7210"/>
      </w:tblGrid>
      <w:tr w:rsidR="001B1818" w:rsidRPr="00682BEC" w14:paraId="446DC486" w14:textId="77777777" w:rsidTr="00DF7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vAlign w:val="center"/>
          </w:tcPr>
          <w:p w14:paraId="363F2010" w14:textId="77777777" w:rsidR="001B1818" w:rsidRPr="00682BEC" w:rsidRDefault="001B1818" w:rsidP="00DF7A15">
            <w:pPr>
              <w:spacing w:after="60"/>
              <w:jc w:val="both"/>
              <w:rPr>
                <w:rFonts w:ascii="Calibri" w:hAnsi="Calibri" w:cs="Calibri"/>
                <w:sz w:val="18"/>
                <w:szCs w:val="18"/>
                <w:highlight w:val="yellow"/>
              </w:rPr>
            </w:pPr>
            <w:r w:rsidRPr="00682BEC">
              <w:rPr>
                <w:rFonts w:ascii="Calibri" w:hAnsi="Calibri" w:cs="Calibri"/>
                <w:iCs/>
                <w:sz w:val="18"/>
                <w:szCs w:val="18"/>
              </w:rPr>
              <w:t>Tip</w:t>
            </w:r>
          </w:p>
        </w:tc>
        <w:tc>
          <w:tcPr>
            <w:tcW w:w="7210" w:type="dxa"/>
            <w:vAlign w:val="center"/>
          </w:tcPr>
          <w:p w14:paraId="2EBDDA55" w14:textId="77777777" w:rsidR="001B1818" w:rsidRPr="00682BEC" w:rsidRDefault="001B1818" w:rsidP="00DF7A15">
            <w:pPr>
              <w:spacing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highlight w:val="yellow"/>
              </w:rPr>
            </w:pPr>
            <w:r w:rsidRPr="00682BEC">
              <w:rPr>
                <w:rFonts w:ascii="Calibri" w:hAnsi="Calibri" w:cs="Calibri"/>
                <w:iCs/>
                <w:sz w:val="18"/>
                <w:szCs w:val="18"/>
              </w:rPr>
              <w:t>Categorie de grup țintă</w:t>
            </w:r>
          </w:p>
        </w:tc>
      </w:tr>
      <w:tr w:rsidR="001B1818" w:rsidRPr="00682BEC" w14:paraId="5416FB77" w14:textId="77777777" w:rsidTr="00DF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vAlign w:val="center"/>
          </w:tcPr>
          <w:p w14:paraId="421913C2"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iCs/>
                <w:sz w:val="18"/>
                <w:szCs w:val="18"/>
              </w:rPr>
              <w:t>Persoane vulnerabile</w:t>
            </w:r>
          </w:p>
        </w:tc>
        <w:tc>
          <w:tcPr>
            <w:tcW w:w="7210" w:type="dxa"/>
            <w:vAlign w:val="center"/>
          </w:tcPr>
          <w:p w14:paraId="5717D377"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cu dizabilități</w:t>
            </w:r>
          </w:p>
          <w:p w14:paraId="48185BD7"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de etnie romă</w:t>
            </w:r>
          </w:p>
          <w:p w14:paraId="69881840"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aflate în detenție</w:t>
            </w:r>
          </w:p>
          <w:p w14:paraId="25174497"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Tineri post instituționalizați</w:t>
            </w:r>
          </w:p>
          <w:p w14:paraId="08AF1992"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dependente</w:t>
            </w:r>
          </w:p>
          <w:p w14:paraId="407498CE"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Alte persoane din medii defavorizate, lipsite de calificare/slab calificate</w:t>
            </w:r>
          </w:p>
        </w:tc>
      </w:tr>
      <w:tr w:rsidR="001B1818" w:rsidRPr="00682BEC" w14:paraId="4B7373B1" w14:textId="77777777" w:rsidTr="00DF7A15">
        <w:tc>
          <w:tcPr>
            <w:cnfStyle w:val="001000000000" w:firstRow="0" w:lastRow="0" w:firstColumn="1" w:lastColumn="0" w:oddVBand="0" w:evenVBand="0" w:oddHBand="0" w:evenHBand="0" w:firstRowFirstColumn="0" w:firstRowLastColumn="0" w:lastRowFirstColumn="0" w:lastRowLastColumn="0"/>
            <w:tcW w:w="2141" w:type="dxa"/>
            <w:vAlign w:val="center"/>
          </w:tcPr>
          <w:p w14:paraId="10B9DBE6"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iCs/>
                <w:sz w:val="18"/>
                <w:szCs w:val="18"/>
              </w:rPr>
              <w:t>Personal al entităților beneficiare</w:t>
            </w:r>
          </w:p>
        </w:tc>
        <w:tc>
          <w:tcPr>
            <w:tcW w:w="7210" w:type="dxa"/>
            <w:shd w:val="clear" w:color="auto" w:fill="FFFFFF" w:themeFill="background1"/>
            <w:vAlign w:val="center"/>
          </w:tcPr>
          <w:p w14:paraId="4535CDF6" w14:textId="77777777" w:rsidR="001B1818" w:rsidRPr="00682BEC" w:rsidRDefault="001B1818" w:rsidP="00DF7A15">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Personal al agențiilor publice/private care furnizează servicii sociale şi de ocupare a grupurilor vulnerabile</w:t>
            </w:r>
          </w:p>
          <w:p w14:paraId="3C2B342E" w14:textId="77777777" w:rsidR="001B1818" w:rsidRPr="00682BEC" w:rsidRDefault="001B1818" w:rsidP="00DF7A15">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Personal al organizațiilor societății civile</w:t>
            </w:r>
          </w:p>
          <w:p w14:paraId="607D8C12" w14:textId="77777777" w:rsidR="001B1818" w:rsidRPr="00682BEC" w:rsidRDefault="001B1818" w:rsidP="00DF7A1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Alte categorii de personal angajat în cadrul Centrelor de Incluziune</w:t>
            </w:r>
          </w:p>
        </w:tc>
      </w:tr>
      <w:tr w:rsidR="001B1818" w:rsidRPr="00682BEC" w14:paraId="660A959B" w14:textId="77777777" w:rsidTr="00DF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vAlign w:val="center"/>
          </w:tcPr>
          <w:p w14:paraId="272A2F62"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iCs/>
                <w:sz w:val="18"/>
                <w:szCs w:val="18"/>
              </w:rPr>
              <w:t>Experți</w:t>
            </w:r>
          </w:p>
        </w:tc>
        <w:tc>
          <w:tcPr>
            <w:tcW w:w="7210" w:type="dxa"/>
            <w:vAlign w:val="center"/>
          </w:tcPr>
          <w:p w14:paraId="18689387"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Experți în incluziune socială și ocupare</w:t>
            </w:r>
          </w:p>
          <w:p w14:paraId="7EF05C1C"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Personal implicat în dezvoltarea și managementul programelor care vizează dezvoltarea strategiilor privind ocuparea grupurilor vulnerabile și incluziunea pe piața muncii</w:t>
            </w:r>
          </w:p>
        </w:tc>
      </w:tr>
      <w:tr w:rsidR="001B1818" w:rsidRPr="00682BEC" w14:paraId="03E97F89" w14:textId="77777777" w:rsidTr="00DF7A15">
        <w:tc>
          <w:tcPr>
            <w:cnfStyle w:val="001000000000" w:firstRow="0" w:lastRow="0" w:firstColumn="1" w:lastColumn="0" w:oddVBand="0" w:evenVBand="0" w:oddHBand="0" w:evenHBand="0" w:firstRowFirstColumn="0" w:firstRowLastColumn="0" w:lastRowFirstColumn="0" w:lastRowLastColumn="0"/>
            <w:tcW w:w="2141" w:type="dxa"/>
            <w:vAlign w:val="center"/>
          </w:tcPr>
          <w:p w14:paraId="3F1A49D4" w14:textId="77777777" w:rsidR="001B1818" w:rsidRPr="00682BEC" w:rsidRDefault="001B1818" w:rsidP="00DF7A15">
            <w:pPr>
              <w:rPr>
                <w:rFonts w:ascii="Calibri" w:hAnsi="Calibri" w:cs="Calibri"/>
                <w:b w:val="0"/>
                <w:bCs w:val="0"/>
                <w:sz w:val="18"/>
                <w:szCs w:val="18"/>
                <w:highlight w:val="yellow"/>
              </w:rPr>
            </w:pPr>
            <w:r w:rsidRPr="00682BEC">
              <w:rPr>
                <w:rFonts w:ascii="Calibri" w:hAnsi="Calibri" w:cs="Calibri"/>
                <w:b w:val="0"/>
                <w:bCs w:val="0"/>
                <w:iCs/>
                <w:sz w:val="18"/>
                <w:szCs w:val="18"/>
              </w:rPr>
              <w:t>Alte categorii</w:t>
            </w:r>
          </w:p>
        </w:tc>
        <w:tc>
          <w:tcPr>
            <w:tcW w:w="7210" w:type="dxa"/>
            <w:vAlign w:val="center"/>
          </w:tcPr>
          <w:p w14:paraId="6E8F20C8" w14:textId="77777777" w:rsidR="001B1818" w:rsidRPr="00682BEC" w:rsidRDefault="001B1818" w:rsidP="00DF7A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Personal al autorităților publice locale</w:t>
            </w:r>
          </w:p>
        </w:tc>
      </w:tr>
    </w:tbl>
    <w:p w14:paraId="1D470E70" w14:textId="77777777" w:rsidR="001B1818" w:rsidRPr="0074660C" w:rsidRDefault="001B1818" w:rsidP="001B1818">
      <w:pPr>
        <w:pStyle w:val="ListParagraph"/>
        <w:numPr>
          <w:ilvl w:val="0"/>
          <w:numId w:val="37"/>
        </w:numPr>
        <w:snapToGrid w:val="0"/>
        <w:spacing w:after="60"/>
        <w:jc w:val="both"/>
        <w:rPr>
          <w:color w:val="auto"/>
          <w:sz w:val="20"/>
          <w:szCs w:val="20"/>
        </w:rPr>
      </w:pPr>
      <w:r w:rsidRPr="0074660C">
        <w:rPr>
          <w:b/>
          <w:i/>
          <w:color w:val="auto"/>
          <w:sz w:val="20"/>
          <w:szCs w:val="20"/>
        </w:rPr>
        <w:t>Diversitatea instituțională a beneficiarilor</w:t>
      </w:r>
      <w:r w:rsidRPr="0074660C">
        <w:rPr>
          <w:color w:val="auto"/>
          <w:sz w:val="20"/>
          <w:szCs w:val="20"/>
        </w:rPr>
        <w:t>. Se va avea în vedere asigurarea reprezentării mai multor categorii de beneficiari, din următoarele tipuri:</w:t>
      </w:r>
    </w:p>
    <w:tbl>
      <w:tblPr>
        <w:tblStyle w:val="GridTable4-Accent1"/>
        <w:tblpPr w:leftFromText="180" w:rightFromText="180" w:vertAnchor="text" w:tblpY="1"/>
        <w:tblW w:w="9356" w:type="dxa"/>
        <w:tblLayout w:type="fixed"/>
        <w:tblLook w:val="04A0" w:firstRow="1" w:lastRow="0" w:firstColumn="1" w:lastColumn="0" w:noHBand="0" w:noVBand="1"/>
      </w:tblPr>
      <w:tblGrid>
        <w:gridCol w:w="2131"/>
        <w:gridCol w:w="7225"/>
      </w:tblGrid>
      <w:tr w:rsidR="001B1818" w:rsidRPr="00682BEC" w14:paraId="3A0489AB" w14:textId="77777777" w:rsidTr="00DF7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vAlign w:val="center"/>
          </w:tcPr>
          <w:p w14:paraId="4A019D41" w14:textId="77777777" w:rsidR="001B1818" w:rsidRPr="00682BEC" w:rsidRDefault="001B1818" w:rsidP="0074660C">
            <w:pPr>
              <w:jc w:val="both"/>
              <w:rPr>
                <w:rFonts w:ascii="Calibri" w:hAnsi="Calibri" w:cs="Calibri"/>
                <w:sz w:val="18"/>
                <w:szCs w:val="18"/>
                <w:highlight w:val="yellow"/>
              </w:rPr>
            </w:pPr>
            <w:r w:rsidRPr="00682BEC">
              <w:rPr>
                <w:rFonts w:ascii="Calibri" w:hAnsi="Calibri" w:cs="Calibri"/>
                <w:sz w:val="18"/>
                <w:szCs w:val="18"/>
              </w:rPr>
              <w:t>Tip</w:t>
            </w:r>
          </w:p>
        </w:tc>
        <w:tc>
          <w:tcPr>
            <w:tcW w:w="7225" w:type="dxa"/>
            <w:vAlign w:val="center"/>
          </w:tcPr>
          <w:p w14:paraId="3AFA93CA" w14:textId="77777777" w:rsidR="001B1818" w:rsidRPr="00682BEC" w:rsidRDefault="001B1818" w:rsidP="0074660C">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682BEC">
              <w:rPr>
                <w:rFonts w:ascii="Calibri" w:hAnsi="Calibri" w:cs="Calibri"/>
                <w:sz w:val="18"/>
                <w:szCs w:val="18"/>
              </w:rPr>
              <w:t>Categorie de beneficiar</w:t>
            </w:r>
          </w:p>
        </w:tc>
      </w:tr>
      <w:tr w:rsidR="001B1818" w:rsidRPr="00682BEC" w14:paraId="48A9FAEB" w14:textId="77777777" w:rsidTr="00DF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vAlign w:val="center"/>
          </w:tcPr>
          <w:p w14:paraId="5B22446E"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sz w:val="18"/>
                <w:szCs w:val="18"/>
              </w:rPr>
              <w:t>Autorități/instituții publice centrale/naționale</w:t>
            </w:r>
          </w:p>
        </w:tc>
        <w:tc>
          <w:tcPr>
            <w:tcW w:w="7225" w:type="dxa"/>
            <w:vAlign w:val="center"/>
          </w:tcPr>
          <w:p w14:paraId="4CA80B99"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Ministerul Muncii și Protecției Sociale;</w:t>
            </w:r>
          </w:p>
          <w:p w14:paraId="65D1CC0A"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Agenția Națională pentru Ocuparea Forței de Muncă</w:t>
            </w:r>
          </w:p>
          <w:p w14:paraId="3C8D8535"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Autoritatea Națională pentru drepturile Persoanelor cu Dizabilități, Copii și Adopții</w:t>
            </w:r>
          </w:p>
          <w:p w14:paraId="1C3C1979"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Agenții, structuri subordonate administrației publice centrale și alte organisme publice cu atribuții în ocupare și incluziune socială</w:t>
            </w:r>
          </w:p>
        </w:tc>
      </w:tr>
      <w:tr w:rsidR="001B1818" w:rsidRPr="00682BEC" w14:paraId="6FF8717F" w14:textId="77777777" w:rsidTr="00DF7A15">
        <w:tc>
          <w:tcPr>
            <w:cnfStyle w:val="001000000000" w:firstRow="0" w:lastRow="0" w:firstColumn="1" w:lastColumn="0" w:oddVBand="0" w:evenVBand="0" w:oddHBand="0" w:evenHBand="0" w:firstRowFirstColumn="0" w:firstRowLastColumn="0" w:lastRowFirstColumn="0" w:lastRowLastColumn="0"/>
            <w:tcW w:w="2131" w:type="dxa"/>
            <w:vAlign w:val="center"/>
          </w:tcPr>
          <w:p w14:paraId="3C0BD98C"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sz w:val="18"/>
                <w:szCs w:val="18"/>
              </w:rPr>
              <w:t>Autorități/instituții/ unități publice de la nivel local</w:t>
            </w:r>
          </w:p>
        </w:tc>
        <w:tc>
          <w:tcPr>
            <w:tcW w:w="7225" w:type="dxa"/>
            <w:vAlign w:val="center"/>
          </w:tcPr>
          <w:p w14:paraId="2DA590F9" w14:textId="77777777" w:rsidR="001B1818" w:rsidRPr="00682BEC" w:rsidRDefault="001B1818" w:rsidP="00DF7A15">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Consilii județene și locale, primării</w:t>
            </w:r>
          </w:p>
          <w:p w14:paraId="43B77460" w14:textId="77777777" w:rsidR="001B1818" w:rsidRPr="00682BEC" w:rsidRDefault="001B1818" w:rsidP="00DF7A15">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Direcții de Asistență Socială și Protecția Copilului</w:t>
            </w:r>
          </w:p>
        </w:tc>
      </w:tr>
      <w:tr w:rsidR="001B1818" w:rsidRPr="00682BEC" w14:paraId="3F370456" w14:textId="77777777" w:rsidTr="00DF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vAlign w:val="center"/>
          </w:tcPr>
          <w:p w14:paraId="2927012F"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sz w:val="18"/>
                <w:szCs w:val="18"/>
              </w:rPr>
              <w:t>Persoane juridice de drept privat și utilitate publică</w:t>
            </w:r>
          </w:p>
        </w:tc>
        <w:tc>
          <w:tcPr>
            <w:tcW w:w="7225" w:type="dxa"/>
            <w:vAlign w:val="center"/>
          </w:tcPr>
          <w:p w14:paraId="58653F37"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Entități cu rol în incluziune socială și dezvoltare regională</w:t>
            </w:r>
          </w:p>
        </w:tc>
      </w:tr>
      <w:tr w:rsidR="001B1818" w:rsidRPr="00682BEC" w14:paraId="3C25FB74" w14:textId="77777777" w:rsidTr="00DF7A15">
        <w:tc>
          <w:tcPr>
            <w:cnfStyle w:val="001000000000" w:firstRow="0" w:lastRow="0" w:firstColumn="1" w:lastColumn="0" w:oddVBand="0" w:evenVBand="0" w:oddHBand="0" w:evenHBand="0" w:firstRowFirstColumn="0" w:firstRowLastColumn="0" w:lastRowFirstColumn="0" w:lastRowLastColumn="0"/>
            <w:tcW w:w="2131" w:type="dxa"/>
            <w:vAlign w:val="center"/>
          </w:tcPr>
          <w:p w14:paraId="3CAE2B89"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sz w:val="18"/>
                <w:szCs w:val="18"/>
              </w:rPr>
              <w:t>Organizații non-guvernamentale</w:t>
            </w:r>
          </w:p>
        </w:tc>
        <w:tc>
          <w:tcPr>
            <w:tcW w:w="7225" w:type="dxa"/>
            <w:vAlign w:val="center"/>
          </w:tcPr>
          <w:p w14:paraId="00C90DE0" w14:textId="77777777" w:rsidR="001B1818" w:rsidRPr="00682BEC" w:rsidRDefault="001B1818" w:rsidP="00DF7A15">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Organizații non-guvernamentale cu atribuții în formarea și incluziunea persoanelor vulnerabile</w:t>
            </w:r>
          </w:p>
        </w:tc>
      </w:tr>
      <w:tr w:rsidR="001B1818" w:rsidRPr="00682BEC" w14:paraId="3C194695" w14:textId="77777777" w:rsidTr="00DF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vAlign w:val="center"/>
          </w:tcPr>
          <w:p w14:paraId="182C6A02" w14:textId="77777777" w:rsidR="001B1818" w:rsidRPr="00682BEC" w:rsidRDefault="001B1818" w:rsidP="00DF7A15">
            <w:pPr>
              <w:jc w:val="both"/>
              <w:rPr>
                <w:rFonts w:ascii="Calibri" w:hAnsi="Calibri" w:cs="Calibri"/>
                <w:b w:val="0"/>
                <w:bCs w:val="0"/>
                <w:sz w:val="18"/>
                <w:szCs w:val="18"/>
                <w:highlight w:val="yellow"/>
              </w:rPr>
            </w:pPr>
            <w:r w:rsidRPr="00682BEC">
              <w:rPr>
                <w:rFonts w:ascii="Calibri" w:hAnsi="Calibri" w:cs="Calibri"/>
                <w:b w:val="0"/>
                <w:bCs w:val="0"/>
                <w:sz w:val="18"/>
                <w:szCs w:val="18"/>
              </w:rPr>
              <w:t>Întreprinderi indiferent de natura capitalului şi forma de organizare şi asociații ale acestora</w:t>
            </w:r>
          </w:p>
        </w:tc>
        <w:tc>
          <w:tcPr>
            <w:tcW w:w="7225" w:type="dxa"/>
            <w:vAlign w:val="center"/>
          </w:tcPr>
          <w:p w14:paraId="7AEB9DFF" w14:textId="77777777" w:rsidR="001B1818" w:rsidRPr="00682BEC" w:rsidRDefault="001B1818" w:rsidP="00DF7A15">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Furnizori de formare sau angajatori care creează locuri de muncă pentru persoanele din grupuri vulnerabile</w:t>
            </w:r>
          </w:p>
        </w:tc>
      </w:tr>
    </w:tbl>
    <w:p w14:paraId="42F681B7" w14:textId="65A9AEBD" w:rsidR="001B1818" w:rsidRPr="001B1818" w:rsidRDefault="001B1818" w:rsidP="001B1818">
      <w:pPr>
        <w:spacing w:after="120"/>
        <w:rPr>
          <w:rFonts w:ascii="Calibri" w:hAnsi="Calibri" w:cs="Calibri"/>
          <w:sz w:val="20"/>
          <w:szCs w:val="20"/>
        </w:rPr>
      </w:pPr>
      <w:r w:rsidRPr="001B1818">
        <w:rPr>
          <w:rFonts w:ascii="Calibri" w:hAnsi="Calibri" w:cs="Calibri"/>
          <w:sz w:val="20"/>
          <w:szCs w:val="20"/>
        </w:rPr>
        <w:t xml:space="preserve">Pe lângă diversitatea beneficiarilor, studiile de caz au urmărit să acopere și parteneriatele între diferite categorii de beneficiari. </w:t>
      </w:r>
    </w:p>
    <w:p w14:paraId="05DB0EF1" w14:textId="77777777" w:rsidR="001B1818" w:rsidRPr="00682BEC" w:rsidRDefault="001B1818" w:rsidP="001B1818">
      <w:pPr>
        <w:pStyle w:val="Focus"/>
        <w:rPr>
          <w:rFonts w:ascii="Calibri" w:eastAsiaTheme="minorHAnsi" w:hAnsi="Calibri" w:cs="Calibri"/>
          <w:bCs/>
          <w:caps w:val="0"/>
          <w:color w:val="auto"/>
          <w:lang w:val="ro-RO" w:bidi="ne-NP"/>
        </w:rPr>
        <w:sectPr w:rsidR="001B1818" w:rsidRPr="00682BEC" w:rsidSect="001B1818">
          <w:headerReference w:type="default" r:id="rId15"/>
          <w:footerReference w:type="default" r:id="rId16"/>
          <w:type w:val="nextColumn"/>
          <w:pgSz w:w="11906" w:h="16838" w:code="9"/>
          <w:pgMar w:top="1440" w:right="1077" w:bottom="1440" w:left="1440" w:header="709" w:footer="709" w:gutter="0"/>
          <w:cols w:space="708"/>
          <w:docGrid w:linePitch="360"/>
        </w:sectPr>
      </w:pPr>
    </w:p>
    <w:p w14:paraId="3FD8F5A3" w14:textId="77777777" w:rsidR="001B1818" w:rsidRPr="00AB2E1A" w:rsidRDefault="001B1818" w:rsidP="001B1818">
      <w:pPr>
        <w:pStyle w:val="Focus"/>
        <w:rPr>
          <w:rFonts w:ascii="Calibri" w:eastAsiaTheme="minorHAnsi" w:hAnsi="Calibri" w:cs="Calibri"/>
          <w:bCs/>
          <w:caps w:val="0"/>
          <w:color w:val="auto"/>
          <w:szCs w:val="20"/>
          <w:lang w:val="ro-RO" w:bidi="ne-NP"/>
        </w:rPr>
      </w:pPr>
      <w:r w:rsidRPr="00AB2E1A">
        <w:rPr>
          <w:rFonts w:ascii="Calibri" w:eastAsiaTheme="minorHAnsi" w:hAnsi="Calibri" w:cs="Calibri"/>
          <w:bCs/>
          <w:caps w:val="0"/>
          <w:color w:val="auto"/>
          <w:szCs w:val="20"/>
          <w:lang w:val="ro-RO" w:bidi="ne-NP"/>
        </w:rPr>
        <w:t>Lista studiilor de caz și proiecte selectate pentru realizarea acestora</w:t>
      </w:r>
    </w:p>
    <w:p w14:paraId="01545000" w14:textId="77777777" w:rsidR="001B1818" w:rsidRPr="00AB2E1A" w:rsidRDefault="001B1818" w:rsidP="001B1818">
      <w:pPr>
        <w:spacing w:after="120"/>
        <w:rPr>
          <w:rFonts w:ascii="Calibri" w:hAnsi="Calibri" w:cs="Calibri"/>
          <w:sz w:val="20"/>
          <w:szCs w:val="20"/>
          <w:lang w:bidi="ne-NP"/>
        </w:rPr>
      </w:pPr>
      <w:r w:rsidRPr="00AB2E1A">
        <w:rPr>
          <w:rFonts w:ascii="Calibri" w:hAnsi="Calibri" w:cs="Calibri"/>
          <w:sz w:val="20"/>
          <w:szCs w:val="20"/>
          <w:lang w:bidi="ne-NP"/>
        </w:rPr>
        <w:t>Pe baza concluziilor analizei portofoliului de proiecte au fost selectate următoarele proiecte ca obiect al studiilor de caz:</w:t>
      </w:r>
    </w:p>
    <w:tbl>
      <w:tblPr>
        <w:tblStyle w:val="GridTable4-Accent1"/>
        <w:tblW w:w="14595" w:type="dxa"/>
        <w:jc w:val="center"/>
        <w:tblLook w:val="04A0" w:firstRow="1" w:lastRow="0" w:firstColumn="1" w:lastColumn="0" w:noHBand="0" w:noVBand="1"/>
      </w:tblPr>
      <w:tblGrid>
        <w:gridCol w:w="439"/>
        <w:gridCol w:w="1001"/>
        <w:gridCol w:w="1532"/>
        <w:gridCol w:w="2126"/>
        <w:gridCol w:w="1134"/>
        <w:gridCol w:w="1843"/>
        <w:gridCol w:w="1985"/>
        <w:gridCol w:w="1842"/>
        <w:gridCol w:w="1418"/>
        <w:gridCol w:w="1275"/>
      </w:tblGrid>
      <w:tr w:rsidR="001B1818" w:rsidRPr="00682BEC" w14:paraId="05278683" w14:textId="77777777" w:rsidTr="00F3756C">
        <w:trPr>
          <w:cnfStyle w:val="100000000000" w:firstRow="1" w:lastRow="0" w:firstColumn="0" w:lastColumn="0" w:oddVBand="0" w:evenVBand="0" w:oddHBand="0"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1A8DC50D" w14:textId="77777777" w:rsidR="001B1818" w:rsidRPr="00682BEC" w:rsidRDefault="001B1818" w:rsidP="00F3756C">
            <w:pPr>
              <w:jc w:val="center"/>
              <w:rPr>
                <w:rFonts w:ascii="Calibri" w:hAnsi="Calibri" w:cs="Calibri"/>
                <w:iCs/>
                <w:sz w:val="16"/>
                <w:szCs w:val="16"/>
                <w:lang w:eastAsia="ro-RO" w:bidi="ne-NP"/>
              </w:rPr>
            </w:pPr>
            <w:r w:rsidRPr="00682BEC">
              <w:rPr>
                <w:rFonts w:ascii="Calibri" w:hAnsi="Calibri" w:cs="Calibri"/>
                <w:iCs/>
                <w:sz w:val="16"/>
                <w:szCs w:val="16"/>
                <w:lang w:eastAsia="ro-RO" w:bidi="ne-NP"/>
              </w:rPr>
              <w:t>Nr. crt.</w:t>
            </w:r>
          </w:p>
        </w:tc>
        <w:tc>
          <w:tcPr>
            <w:tcW w:w="1001" w:type="dxa"/>
            <w:noWrap/>
            <w:vAlign w:val="center"/>
          </w:tcPr>
          <w:p w14:paraId="4BCD4E47"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82BEC">
              <w:rPr>
                <w:rFonts w:ascii="Calibri" w:hAnsi="Calibri" w:cs="Calibri"/>
                <w:iCs/>
                <w:sz w:val="16"/>
                <w:szCs w:val="16"/>
                <w:lang w:eastAsia="ro-RO" w:bidi="ne-NP"/>
              </w:rPr>
              <w:t>Tipologie</w:t>
            </w:r>
          </w:p>
        </w:tc>
        <w:tc>
          <w:tcPr>
            <w:tcW w:w="1532" w:type="dxa"/>
            <w:noWrap/>
            <w:vAlign w:val="center"/>
          </w:tcPr>
          <w:p w14:paraId="1E40D4DF"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Tip intervenție</w:t>
            </w:r>
          </w:p>
        </w:tc>
        <w:tc>
          <w:tcPr>
            <w:tcW w:w="2126" w:type="dxa"/>
            <w:vAlign w:val="center"/>
          </w:tcPr>
          <w:p w14:paraId="38332D5A"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Apel</w:t>
            </w:r>
          </w:p>
        </w:tc>
        <w:tc>
          <w:tcPr>
            <w:tcW w:w="1134" w:type="dxa"/>
            <w:noWrap/>
            <w:vAlign w:val="center"/>
          </w:tcPr>
          <w:p w14:paraId="1E5FB455"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Cod SMIS</w:t>
            </w:r>
          </w:p>
        </w:tc>
        <w:tc>
          <w:tcPr>
            <w:tcW w:w="1843" w:type="dxa"/>
            <w:noWrap/>
            <w:vAlign w:val="center"/>
          </w:tcPr>
          <w:p w14:paraId="5895E42A"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Titlu proiect</w:t>
            </w:r>
          </w:p>
        </w:tc>
        <w:tc>
          <w:tcPr>
            <w:tcW w:w="1985" w:type="dxa"/>
            <w:noWrap/>
            <w:vAlign w:val="center"/>
          </w:tcPr>
          <w:p w14:paraId="095EFD72"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Denumire beneficiar</w:t>
            </w:r>
          </w:p>
        </w:tc>
        <w:tc>
          <w:tcPr>
            <w:tcW w:w="1842" w:type="dxa"/>
            <w:noWrap/>
            <w:vAlign w:val="center"/>
          </w:tcPr>
          <w:p w14:paraId="1C2DBE41"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Tip beneficiar: lider parteneriat/tip parteneri</w:t>
            </w:r>
          </w:p>
        </w:tc>
        <w:tc>
          <w:tcPr>
            <w:tcW w:w="1418" w:type="dxa"/>
            <w:noWrap/>
            <w:vAlign w:val="center"/>
          </w:tcPr>
          <w:p w14:paraId="21E8942A"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Valoare proiect</w:t>
            </w:r>
          </w:p>
        </w:tc>
        <w:tc>
          <w:tcPr>
            <w:tcW w:w="1275" w:type="dxa"/>
            <w:noWrap/>
            <w:vAlign w:val="center"/>
          </w:tcPr>
          <w:p w14:paraId="7288CCD9" w14:textId="77777777" w:rsidR="001B1818" w:rsidRPr="00682BEC" w:rsidRDefault="001B1818" w:rsidP="00F375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Aria de acoperire</w:t>
            </w:r>
          </w:p>
        </w:tc>
      </w:tr>
      <w:tr w:rsidR="001B1818" w:rsidRPr="00682BEC" w14:paraId="464F086C" w14:textId="77777777" w:rsidTr="00F3756C">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586015CC"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1.</w:t>
            </w:r>
          </w:p>
        </w:tc>
        <w:tc>
          <w:tcPr>
            <w:tcW w:w="1001" w:type="dxa"/>
            <w:noWrap/>
            <w:vAlign w:val="center"/>
            <w:hideMark/>
          </w:tcPr>
          <w:p w14:paraId="79311483" w14:textId="77777777" w:rsidR="001B1818" w:rsidRPr="00682BEC" w:rsidRDefault="001B1818" w:rsidP="00F3756C">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p>
        </w:tc>
        <w:tc>
          <w:tcPr>
            <w:tcW w:w="1532" w:type="dxa"/>
            <w:noWrap/>
            <w:vAlign w:val="center"/>
            <w:hideMark/>
          </w:tcPr>
          <w:p w14:paraId="6AECEAE3"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Consiliere vocațională, formare și integrare pentru comunități rurale - grant</w:t>
            </w:r>
          </w:p>
        </w:tc>
        <w:tc>
          <w:tcPr>
            <w:tcW w:w="2126" w:type="dxa"/>
            <w:vAlign w:val="center"/>
            <w:hideMark/>
          </w:tcPr>
          <w:p w14:paraId="1DFBE5B3"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POSDRU/115/6.2 ÎMBUNĂTĂŢIREA ACCESULUI ŞI A PARTICIPĂRII GRUPURILOR VULNERABILE PE PIAŢA MUNCII</w:t>
            </w:r>
          </w:p>
        </w:tc>
        <w:tc>
          <w:tcPr>
            <w:tcW w:w="1134" w:type="dxa"/>
            <w:noWrap/>
            <w:vAlign w:val="center"/>
            <w:hideMark/>
          </w:tcPr>
          <w:p w14:paraId="63A7D8C5"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45519</w:t>
            </w:r>
          </w:p>
        </w:tc>
        <w:tc>
          <w:tcPr>
            <w:tcW w:w="1843" w:type="dxa"/>
            <w:noWrap/>
            <w:vAlign w:val="center"/>
            <w:hideMark/>
          </w:tcPr>
          <w:p w14:paraId="3933E81D"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Participarea pe piața muncii a grupurilor vulnerabile din județul Timiș</w:t>
            </w:r>
          </w:p>
        </w:tc>
        <w:tc>
          <w:tcPr>
            <w:tcW w:w="1985" w:type="dxa"/>
            <w:noWrap/>
            <w:vAlign w:val="center"/>
            <w:hideMark/>
          </w:tcPr>
          <w:p w14:paraId="175C859E"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 Generală de Asistență Socială și Protecția Copilului Timiș</w:t>
            </w:r>
          </w:p>
        </w:tc>
        <w:tc>
          <w:tcPr>
            <w:tcW w:w="1842" w:type="dxa"/>
            <w:noWrap/>
            <w:vAlign w:val="center"/>
            <w:hideMark/>
          </w:tcPr>
          <w:p w14:paraId="537EB326"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noWrap/>
            <w:vAlign w:val="center"/>
            <w:hideMark/>
          </w:tcPr>
          <w:p w14:paraId="3EAB8DD9"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2.240.344</w:t>
            </w:r>
          </w:p>
        </w:tc>
        <w:tc>
          <w:tcPr>
            <w:tcW w:w="1275" w:type="dxa"/>
            <w:noWrap/>
            <w:vAlign w:val="center"/>
            <w:hideMark/>
          </w:tcPr>
          <w:p w14:paraId="566D9DE4"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V</w:t>
            </w:r>
          </w:p>
        </w:tc>
      </w:tr>
      <w:tr w:rsidR="001B1818" w:rsidRPr="00682BEC" w14:paraId="0E772A37" w14:textId="77777777" w:rsidTr="00F3756C">
        <w:trPr>
          <w:trHeight w:val="756"/>
          <w:jc w:val="center"/>
        </w:trPr>
        <w:tc>
          <w:tcPr>
            <w:cnfStyle w:val="001000000000" w:firstRow="0" w:lastRow="0" w:firstColumn="1" w:lastColumn="0" w:oddVBand="0" w:evenVBand="0" w:oddHBand="0" w:evenHBand="0" w:firstRowFirstColumn="0" w:firstRowLastColumn="0" w:lastRowFirstColumn="0" w:lastRowLastColumn="0"/>
            <w:tcW w:w="439" w:type="dxa"/>
            <w:vMerge w:val="restart"/>
            <w:vAlign w:val="center"/>
          </w:tcPr>
          <w:p w14:paraId="6102F3D8"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2.</w:t>
            </w:r>
          </w:p>
        </w:tc>
        <w:tc>
          <w:tcPr>
            <w:tcW w:w="1001" w:type="dxa"/>
            <w:vMerge w:val="restart"/>
            <w:noWrap/>
            <w:vAlign w:val="center"/>
            <w:hideMark/>
          </w:tcPr>
          <w:p w14:paraId="495192CA"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Multiplu</w:t>
            </w:r>
          </w:p>
        </w:tc>
        <w:tc>
          <w:tcPr>
            <w:tcW w:w="1532" w:type="dxa"/>
            <w:vMerge w:val="restart"/>
            <w:noWrap/>
            <w:vAlign w:val="center"/>
            <w:hideMark/>
          </w:tcPr>
          <w:p w14:paraId="597929BF"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Consiliere vocațională, formare și integrare grup vulnerabil, inclusiv sprijin financiar - grant</w:t>
            </w:r>
          </w:p>
        </w:tc>
        <w:tc>
          <w:tcPr>
            <w:tcW w:w="2126" w:type="dxa"/>
            <w:vMerge w:val="restart"/>
            <w:vAlign w:val="center"/>
            <w:hideMark/>
          </w:tcPr>
          <w:p w14:paraId="1843607A"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p w14:paraId="6BD8E4DC"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POSDRU/116/6.2</w:t>
            </w:r>
          </w:p>
          <w:p w14:paraId="7AD0C321"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ÎMBUNĂTĂŢIREA ACCESULUI ŞI A PARTICIPĂRII GRUPURILOR VULNERABILE PE PIAŢA MUNCII</w:t>
            </w:r>
          </w:p>
        </w:tc>
        <w:tc>
          <w:tcPr>
            <w:tcW w:w="1134" w:type="dxa"/>
            <w:noWrap/>
            <w:vAlign w:val="center"/>
            <w:hideMark/>
          </w:tcPr>
          <w:p w14:paraId="35DAC8E4"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47434</w:t>
            </w:r>
          </w:p>
        </w:tc>
        <w:tc>
          <w:tcPr>
            <w:tcW w:w="1843" w:type="dxa"/>
            <w:noWrap/>
            <w:vAlign w:val="center"/>
            <w:hideMark/>
          </w:tcPr>
          <w:p w14:paraId="2559AF11"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Inovație și cooperare transnaționala pentru îmbunătățirea accesului și participării grupurilor vulnerabile din jud. Vaslui pe piața muncii</w:t>
            </w:r>
          </w:p>
        </w:tc>
        <w:tc>
          <w:tcPr>
            <w:tcW w:w="1985" w:type="dxa"/>
            <w:noWrap/>
            <w:vAlign w:val="center"/>
            <w:hideMark/>
          </w:tcPr>
          <w:p w14:paraId="7C9DE9A7"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 Generală de Asistență Socială și Protecția Copilului a județului Vaslui</w:t>
            </w:r>
          </w:p>
        </w:tc>
        <w:tc>
          <w:tcPr>
            <w:tcW w:w="1842" w:type="dxa"/>
            <w:noWrap/>
            <w:vAlign w:val="center"/>
            <w:hideMark/>
          </w:tcPr>
          <w:p w14:paraId="51199AA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noWrap/>
            <w:vAlign w:val="center"/>
            <w:hideMark/>
          </w:tcPr>
          <w:p w14:paraId="5E4E3980"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1.941.318,56</w:t>
            </w:r>
          </w:p>
        </w:tc>
        <w:tc>
          <w:tcPr>
            <w:tcW w:w="1275" w:type="dxa"/>
            <w:shd w:val="clear" w:color="auto" w:fill="auto"/>
            <w:noWrap/>
            <w:vAlign w:val="center"/>
            <w:hideMark/>
          </w:tcPr>
          <w:p w14:paraId="7A00DEFB"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NE</w:t>
            </w:r>
          </w:p>
        </w:tc>
      </w:tr>
      <w:tr w:rsidR="00AB2E1A" w:rsidRPr="00682BEC" w14:paraId="0DBC5811" w14:textId="77777777" w:rsidTr="00F3756C">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439" w:type="dxa"/>
            <w:vMerge/>
            <w:vAlign w:val="center"/>
          </w:tcPr>
          <w:p w14:paraId="0C9B2A2B" w14:textId="77777777" w:rsidR="001B1818" w:rsidRPr="00682BEC" w:rsidRDefault="001B1818" w:rsidP="00F3756C">
            <w:pPr>
              <w:rPr>
                <w:rFonts w:ascii="Calibri" w:hAnsi="Calibri" w:cs="Calibri"/>
              </w:rPr>
            </w:pPr>
          </w:p>
        </w:tc>
        <w:tc>
          <w:tcPr>
            <w:tcW w:w="1001" w:type="dxa"/>
            <w:vMerge/>
            <w:vAlign w:val="center"/>
            <w:hideMark/>
          </w:tcPr>
          <w:p w14:paraId="37AD7137" w14:textId="77777777" w:rsidR="001B1818" w:rsidRPr="00682BEC" w:rsidRDefault="001B1818" w:rsidP="00F3756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32" w:type="dxa"/>
            <w:vMerge/>
            <w:vAlign w:val="center"/>
            <w:hideMark/>
          </w:tcPr>
          <w:p w14:paraId="13DD0A4C"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vAlign w:val="center"/>
            <w:hideMark/>
          </w:tcPr>
          <w:p w14:paraId="21E0CBBF"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hideMark/>
          </w:tcPr>
          <w:p w14:paraId="47F51276"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47440</w:t>
            </w:r>
          </w:p>
        </w:tc>
        <w:tc>
          <w:tcPr>
            <w:tcW w:w="1843" w:type="dxa"/>
            <w:shd w:val="clear" w:color="auto" w:fill="auto"/>
            <w:noWrap/>
            <w:vAlign w:val="center"/>
            <w:hideMark/>
          </w:tcPr>
          <w:p w14:paraId="1FD21BED"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Soluții complete de evaluare, formare si integrare pe piața muncii a grupurilor vulnerabile din județul Vaslui</w:t>
            </w:r>
          </w:p>
        </w:tc>
        <w:tc>
          <w:tcPr>
            <w:tcW w:w="1985" w:type="dxa"/>
            <w:shd w:val="clear" w:color="auto" w:fill="auto"/>
            <w:noWrap/>
            <w:vAlign w:val="center"/>
            <w:hideMark/>
          </w:tcPr>
          <w:p w14:paraId="5A860B84"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 Generala de Asistență Socială și Protecția Copilului a județului Vaslui</w:t>
            </w:r>
          </w:p>
        </w:tc>
        <w:tc>
          <w:tcPr>
            <w:tcW w:w="1842" w:type="dxa"/>
            <w:shd w:val="clear" w:color="auto" w:fill="auto"/>
            <w:noWrap/>
            <w:vAlign w:val="center"/>
            <w:hideMark/>
          </w:tcPr>
          <w:p w14:paraId="6374BE89"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shd w:val="clear" w:color="auto" w:fill="auto"/>
            <w:noWrap/>
            <w:vAlign w:val="center"/>
            <w:hideMark/>
          </w:tcPr>
          <w:p w14:paraId="10BE8A14"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2.239.071,2</w:t>
            </w:r>
          </w:p>
        </w:tc>
        <w:tc>
          <w:tcPr>
            <w:tcW w:w="1275" w:type="dxa"/>
            <w:shd w:val="clear" w:color="auto" w:fill="auto"/>
            <w:vAlign w:val="center"/>
            <w:hideMark/>
          </w:tcPr>
          <w:p w14:paraId="78C3E1DA"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NE</w:t>
            </w:r>
          </w:p>
        </w:tc>
      </w:tr>
      <w:tr w:rsidR="001B1818" w:rsidRPr="00682BEC" w14:paraId="7E60B5EE" w14:textId="77777777" w:rsidTr="00F3756C">
        <w:trPr>
          <w:trHeight w:val="948"/>
          <w:jc w:val="center"/>
        </w:trPr>
        <w:tc>
          <w:tcPr>
            <w:cnfStyle w:val="001000000000" w:firstRow="0" w:lastRow="0" w:firstColumn="1" w:lastColumn="0" w:oddVBand="0" w:evenVBand="0" w:oddHBand="0" w:evenHBand="0" w:firstRowFirstColumn="0" w:firstRowLastColumn="0" w:lastRowFirstColumn="0" w:lastRowLastColumn="0"/>
            <w:tcW w:w="439" w:type="dxa"/>
            <w:vMerge/>
            <w:vAlign w:val="center"/>
          </w:tcPr>
          <w:p w14:paraId="0D8B3EFF" w14:textId="77777777" w:rsidR="001B1818" w:rsidRPr="00682BEC" w:rsidRDefault="001B1818" w:rsidP="00F3756C">
            <w:pPr>
              <w:rPr>
                <w:rFonts w:ascii="Calibri" w:hAnsi="Calibri" w:cs="Calibri"/>
              </w:rPr>
            </w:pPr>
          </w:p>
        </w:tc>
        <w:tc>
          <w:tcPr>
            <w:tcW w:w="1001" w:type="dxa"/>
            <w:vMerge/>
            <w:vAlign w:val="center"/>
          </w:tcPr>
          <w:p w14:paraId="31FC86AB"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32" w:type="dxa"/>
            <w:vAlign w:val="center"/>
          </w:tcPr>
          <w:p w14:paraId="3FC71348"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Formare grup vulnerabil, formare specialiști – apel dedicat</w:t>
            </w:r>
          </w:p>
        </w:tc>
        <w:tc>
          <w:tcPr>
            <w:tcW w:w="2126" w:type="dxa"/>
            <w:vAlign w:val="center"/>
          </w:tcPr>
          <w:p w14:paraId="533B7DBB"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POSDRU/169/6.2 FORMARE PROFESIONALĂ PENTRU ÎMBUNĂTĂȚIREA PARTICIPĂRII GRUPURILOR VULNERABILE PE PIAȚA MUNCII</w:t>
            </w:r>
          </w:p>
        </w:tc>
        <w:tc>
          <w:tcPr>
            <w:tcW w:w="1134" w:type="dxa"/>
            <w:noWrap/>
            <w:vAlign w:val="center"/>
          </w:tcPr>
          <w:p w14:paraId="2C536133"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57510</w:t>
            </w:r>
          </w:p>
        </w:tc>
        <w:tc>
          <w:tcPr>
            <w:tcW w:w="1843" w:type="dxa"/>
            <w:noWrap/>
            <w:vAlign w:val="center"/>
          </w:tcPr>
          <w:p w14:paraId="15C4BB72"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Instruire pentru furnizarea de servicii moderne</w:t>
            </w:r>
          </w:p>
        </w:tc>
        <w:tc>
          <w:tcPr>
            <w:tcW w:w="1985" w:type="dxa"/>
            <w:noWrap/>
            <w:vAlign w:val="center"/>
          </w:tcPr>
          <w:p w14:paraId="3757B6B1"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noWrap/>
            <w:vAlign w:val="center"/>
          </w:tcPr>
          <w:p w14:paraId="3B087992"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noWrap/>
            <w:vAlign w:val="center"/>
          </w:tcPr>
          <w:p w14:paraId="4F2CA4A3"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175.726.171</w:t>
            </w:r>
          </w:p>
        </w:tc>
        <w:tc>
          <w:tcPr>
            <w:tcW w:w="1275" w:type="dxa"/>
            <w:vAlign w:val="center"/>
          </w:tcPr>
          <w:p w14:paraId="7EB4EFCE"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București</w:t>
            </w:r>
          </w:p>
        </w:tc>
      </w:tr>
      <w:tr w:rsidR="001B1818" w:rsidRPr="00682BEC" w14:paraId="548F56C6" w14:textId="77777777" w:rsidTr="00F3756C">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5F3074A7"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3.</w:t>
            </w:r>
          </w:p>
        </w:tc>
        <w:tc>
          <w:tcPr>
            <w:tcW w:w="1001" w:type="dxa"/>
            <w:noWrap/>
            <w:vAlign w:val="center"/>
            <w:hideMark/>
          </w:tcPr>
          <w:p w14:paraId="60F81AFC" w14:textId="77777777" w:rsidR="001B1818" w:rsidRPr="00682BEC" w:rsidRDefault="001B1818" w:rsidP="00F3756C">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p>
        </w:tc>
        <w:tc>
          <w:tcPr>
            <w:tcW w:w="1532" w:type="dxa"/>
            <w:noWrap/>
            <w:vAlign w:val="center"/>
            <w:hideMark/>
          </w:tcPr>
          <w:p w14:paraId="29301A1A"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Acces la formare, integrare, reinserție  romi pe piața muncii - strategic</w:t>
            </w:r>
          </w:p>
        </w:tc>
        <w:tc>
          <w:tcPr>
            <w:tcW w:w="2126" w:type="dxa"/>
            <w:vAlign w:val="center"/>
            <w:hideMark/>
          </w:tcPr>
          <w:p w14:paraId="35662825"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POSDRU/15/6.2 ÎMPREUNĂ PE PIAȚA MUNCII</w:t>
            </w:r>
          </w:p>
        </w:tc>
        <w:tc>
          <w:tcPr>
            <w:tcW w:w="1134" w:type="dxa"/>
            <w:noWrap/>
            <w:vAlign w:val="center"/>
            <w:hideMark/>
          </w:tcPr>
          <w:p w14:paraId="2B1EDEF9"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3991</w:t>
            </w:r>
          </w:p>
        </w:tc>
        <w:tc>
          <w:tcPr>
            <w:tcW w:w="1843" w:type="dxa"/>
            <w:noWrap/>
            <w:vAlign w:val="center"/>
            <w:hideMark/>
          </w:tcPr>
          <w:p w14:paraId="5A5CAD87"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Împreuna pe piața muncii</w:t>
            </w:r>
          </w:p>
        </w:tc>
        <w:tc>
          <w:tcPr>
            <w:tcW w:w="1985" w:type="dxa"/>
            <w:noWrap/>
            <w:vAlign w:val="center"/>
            <w:hideMark/>
          </w:tcPr>
          <w:p w14:paraId="307A014A"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Agenția Națională pentru Romi</w:t>
            </w:r>
          </w:p>
        </w:tc>
        <w:tc>
          <w:tcPr>
            <w:tcW w:w="1842" w:type="dxa"/>
            <w:noWrap/>
            <w:vAlign w:val="center"/>
            <w:hideMark/>
          </w:tcPr>
          <w:p w14:paraId="53904747"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noWrap/>
            <w:vAlign w:val="center"/>
            <w:hideMark/>
          </w:tcPr>
          <w:p w14:paraId="610B4F00"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18.162.375</w:t>
            </w:r>
          </w:p>
        </w:tc>
        <w:tc>
          <w:tcPr>
            <w:tcW w:w="1275" w:type="dxa"/>
            <w:noWrap/>
            <w:vAlign w:val="center"/>
            <w:hideMark/>
          </w:tcPr>
          <w:p w14:paraId="09E29589"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1B1818" w:rsidRPr="00682BEC" w14:paraId="74350809" w14:textId="77777777" w:rsidTr="00F3756C">
        <w:trPr>
          <w:trHeight w:val="852"/>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1A00D801"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 xml:space="preserve">4. </w:t>
            </w:r>
          </w:p>
        </w:tc>
        <w:tc>
          <w:tcPr>
            <w:tcW w:w="1001" w:type="dxa"/>
            <w:noWrap/>
            <w:vAlign w:val="center"/>
            <w:hideMark/>
          </w:tcPr>
          <w:p w14:paraId="2D6B4B52"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Multiplu</w:t>
            </w:r>
          </w:p>
        </w:tc>
        <w:tc>
          <w:tcPr>
            <w:tcW w:w="1532" w:type="dxa"/>
            <w:noWrap/>
            <w:vAlign w:val="center"/>
            <w:hideMark/>
          </w:tcPr>
          <w:p w14:paraId="08356208"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Acces la formare, integrare, reinserție pe piața muncii - strategic</w:t>
            </w:r>
          </w:p>
        </w:tc>
        <w:tc>
          <w:tcPr>
            <w:tcW w:w="2126" w:type="dxa"/>
            <w:vAlign w:val="center"/>
          </w:tcPr>
          <w:p w14:paraId="02FE8D3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POSDRU/165/6.2 ÎMBUNĂTĂŢIREA ACCESULUI ŞI A PARTICIPĂRII GRUPURILOR VULNERABILE PE PIAŢA MUNCII</w:t>
            </w:r>
          </w:p>
        </w:tc>
        <w:tc>
          <w:tcPr>
            <w:tcW w:w="1134" w:type="dxa"/>
            <w:noWrap/>
            <w:vAlign w:val="center"/>
            <w:hideMark/>
          </w:tcPr>
          <w:p w14:paraId="7A7B8B28"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50454</w:t>
            </w:r>
          </w:p>
        </w:tc>
        <w:tc>
          <w:tcPr>
            <w:tcW w:w="1843" w:type="dxa"/>
            <w:noWrap/>
            <w:vAlign w:val="center"/>
            <w:hideMark/>
          </w:tcPr>
          <w:p w14:paraId="70966F1F"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Sprijin pentru persoanele dependente</w:t>
            </w:r>
          </w:p>
        </w:tc>
        <w:tc>
          <w:tcPr>
            <w:tcW w:w="1985" w:type="dxa"/>
            <w:noWrap/>
            <w:vAlign w:val="center"/>
            <w:hideMark/>
          </w:tcPr>
          <w:p w14:paraId="5631F744"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p w14:paraId="55E7C10C"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Asociația pentru Dezvoltare și Promovare Socio-economică</w:t>
            </w:r>
          </w:p>
        </w:tc>
        <w:tc>
          <w:tcPr>
            <w:tcW w:w="1842" w:type="dxa"/>
            <w:noWrap/>
            <w:vAlign w:val="center"/>
            <w:hideMark/>
          </w:tcPr>
          <w:p w14:paraId="36E5BEEE"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w:t>
            </w:r>
          </w:p>
        </w:tc>
        <w:tc>
          <w:tcPr>
            <w:tcW w:w="1418" w:type="dxa"/>
            <w:noWrap/>
            <w:vAlign w:val="center"/>
            <w:hideMark/>
          </w:tcPr>
          <w:p w14:paraId="26DA7493"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6.532.102</w:t>
            </w:r>
          </w:p>
        </w:tc>
        <w:tc>
          <w:tcPr>
            <w:tcW w:w="1275" w:type="dxa"/>
            <w:noWrap/>
            <w:vAlign w:val="center"/>
            <w:hideMark/>
          </w:tcPr>
          <w:p w14:paraId="25B6E327"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Sud Muntenia</w:t>
            </w:r>
          </w:p>
        </w:tc>
      </w:tr>
      <w:tr w:rsidR="001B1818" w:rsidRPr="00682BEC" w14:paraId="325BEE1F" w14:textId="77777777" w:rsidTr="00F3756C">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auto"/>
            <w:vAlign w:val="center"/>
          </w:tcPr>
          <w:p w14:paraId="31823C4E" w14:textId="77777777" w:rsidR="001B1818" w:rsidRPr="00682BEC" w:rsidRDefault="001B1818" w:rsidP="00F3756C">
            <w:pPr>
              <w:rPr>
                <w:rFonts w:ascii="Calibri" w:hAnsi="Calibri" w:cs="Calibri"/>
                <w:b w:val="0"/>
                <w:bCs w:val="0"/>
                <w:iCs/>
                <w:sz w:val="16"/>
                <w:szCs w:val="16"/>
                <w:lang w:eastAsia="ro-RO" w:bidi="ne-NP"/>
              </w:rPr>
            </w:pPr>
          </w:p>
        </w:tc>
        <w:tc>
          <w:tcPr>
            <w:tcW w:w="1001" w:type="dxa"/>
            <w:shd w:val="clear" w:color="auto" w:fill="auto"/>
            <w:noWrap/>
            <w:vAlign w:val="center"/>
          </w:tcPr>
          <w:p w14:paraId="6C5039B3" w14:textId="77777777" w:rsidR="001B1818" w:rsidRPr="00682BEC" w:rsidRDefault="001B1818" w:rsidP="00F3756C">
            <w:pP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532" w:type="dxa"/>
            <w:shd w:val="clear" w:color="auto" w:fill="FFFFFF" w:themeFill="background1"/>
            <w:noWrap/>
            <w:vAlign w:val="center"/>
          </w:tcPr>
          <w:p w14:paraId="5CC27F29"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shd w:val="clear" w:color="auto" w:fill="FFFFFF" w:themeFill="background1"/>
            <w:vAlign w:val="center"/>
          </w:tcPr>
          <w:p w14:paraId="2C9540E8"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682BEC">
              <w:rPr>
                <w:rFonts w:ascii="Calibri" w:hAnsi="Calibri" w:cs="Calibri"/>
                <w:sz w:val="16"/>
                <w:szCs w:val="16"/>
              </w:rPr>
              <w:t>POSDRU/185/6.2</w:t>
            </w:r>
          </w:p>
          <w:p w14:paraId="74E7C52B"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682BEC">
              <w:rPr>
                <w:rFonts w:ascii="Calibri" w:hAnsi="Calibri" w:cs="Calibri"/>
                <w:sz w:val="16"/>
                <w:szCs w:val="16"/>
              </w:rPr>
              <w:t>SPRIJIN PENTRU INTEGRAREA GRUPURILOR VULNERABILE PE PIAȚA MUNCII</w:t>
            </w:r>
          </w:p>
        </w:tc>
        <w:tc>
          <w:tcPr>
            <w:tcW w:w="1134" w:type="dxa"/>
            <w:shd w:val="clear" w:color="auto" w:fill="auto"/>
            <w:noWrap/>
            <w:vAlign w:val="center"/>
          </w:tcPr>
          <w:p w14:paraId="7A83E7FF"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58458</w:t>
            </w:r>
          </w:p>
        </w:tc>
        <w:tc>
          <w:tcPr>
            <w:tcW w:w="1843" w:type="dxa"/>
            <w:shd w:val="clear" w:color="auto" w:fill="auto"/>
            <w:noWrap/>
            <w:vAlign w:val="center"/>
          </w:tcPr>
          <w:p w14:paraId="316818B3"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Decență si respect pentru vulnerabili</w:t>
            </w:r>
          </w:p>
        </w:tc>
        <w:tc>
          <w:tcPr>
            <w:tcW w:w="1985" w:type="dxa"/>
            <w:shd w:val="clear" w:color="auto" w:fill="auto"/>
            <w:noWrap/>
            <w:vAlign w:val="center"/>
          </w:tcPr>
          <w:p w14:paraId="018856A2"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shd w:val="clear" w:color="auto" w:fill="auto"/>
            <w:noWrap/>
            <w:vAlign w:val="center"/>
          </w:tcPr>
          <w:p w14:paraId="667042E4"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shd w:val="clear" w:color="auto" w:fill="auto"/>
            <w:noWrap/>
            <w:vAlign w:val="center"/>
          </w:tcPr>
          <w:p w14:paraId="7BC30DF3"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14.957.439</w:t>
            </w:r>
          </w:p>
        </w:tc>
        <w:tc>
          <w:tcPr>
            <w:tcW w:w="1275" w:type="dxa"/>
            <w:shd w:val="clear" w:color="auto" w:fill="auto"/>
            <w:noWrap/>
            <w:vAlign w:val="center"/>
          </w:tcPr>
          <w:p w14:paraId="04FB28E1"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 xml:space="preserve">Național </w:t>
            </w:r>
          </w:p>
        </w:tc>
      </w:tr>
      <w:tr w:rsidR="001B1818" w:rsidRPr="00682BEC" w14:paraId="4568DD5C" w14:textId="77777777" w:rsidTr="00F3756C">
        <w:trPr>
          <w:trHeight w:val="816"/>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BCE6EF" w:themeFill="accent1" w:themeFillTint="33"/>
            <w:vAlign w:val="center"/>
          </w:tcPr>
          <w:p w14:paraId="0BCADF73"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 xml:space="preserve"> 5. </w:t>
            </w:r>
          </w:p>
        </w:tc>
        <w:tc>
          <w:tcPr>
            <w:tcW w:w="1001" w:type="dxa"/>
            <w:shd w:val="clear" w:color="auto" w:fill="BCE6EF" w:themeFill="accent1" w:themeFillTint="33"/>
            <w:noWrap/>
            <w:vAlign w:val="center"/>
          </w:tcPr>
          <w:p w14:paraId="00EAFD7F"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r w:rsidRPr="00682BEC">
              <w:rPr>
                <w:rFonts w:ascii="Calibri" w:hAnsi="Calibri" w:cs="Calibri"/>
                <w:iCs/>
                <w:sz w:val="16"/>
                <w:szCs w:val="16"/>
                <w:lang w:eastAsia="ro-RO" w:bidi="ne-NP"/>
              </w:rPr>
              <w:t xml:space="preserve"> </w:t>
            </w:r>
          </w:p>
        </w:tc>
        <w:tc>
          <w:tcPr>
            <w:tcW w:w="1532" w:type="dxa"/>
            <w:shd w:val="clear" w:color="auto" w:fill="BCE6EF" w:themeFill="accent1" w:themeFillTint="33"/>
            <w:noWrap/>
            <w:vAlign w:val="center"/>
          </w:tcPr>
          <w:p w14:paraId="520BA5E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Acces la formare, integrare, reinserție pe piața muncii - strategic</w:t>
            </w:r>
          </w:p>
        </w:tc>
        <w:tc>
          <w:tcPr>
            <w:tcW w:w="2126" w:type="dxa"/>
            <w:shd w:val="clear" w:color="auto" w:fill="BCE6EF" w:themeFill="accent1" w:themeFillTint="33"/>
            <w:vAlign w:val="center"/>
          </w:tcPr>
          <w:p w14:paraId="23E7CA8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POSDRU/165/6.2 ÎMBUNĂTĂŢIREA ACCESULUI ŞI A PARTICIPĂRII GRUPURILOR VULNERABILE PE PIAŢA MUNCII</w:t>
            </w:r>
          </w:p>
        </w:tc>
        <w:tc>
          <w:tcPr>
            <w:tcW w:w="1134" w:type="dxa"/>
            <w:shd w:val="clear" w:color="auto" w:fill="BCE6EF" w:themeFill="accent1" w:themeFillTint="33"/>
            <w:noWrap/>
            <w:vAlign w:val="center"/>
          </w:tcPr>
          <w:p w14:paraId="0E50C8C1"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49578</w:t>
            </w:r>
          </w:p>
        </w:tc>
        <w:tc>
          <w:tcPr>
            <w:tcW w:w="1843" w:type="dxa"/>
            <w:shd w:val="clear" w:color="auto" w:fill="BCE6EF" w:themeFill="accent1" w:themeFillTint="33"/>
            <w:noWrap/>
            <w:vAlign w:val="center"/>
          </w:tcPr>
          <w:p w14:paraId="4C323A54"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Motivare pentru Ocupare</w:t>
            </w:r>
          </w:p>
        </w:tc>
        <w:tc>
          <w:tcPr>
            <w:tcW w:w="1985" w:type="dxa"/>
            <w:shd w:val="clear" w:color="auto" w:fill="BCE6EF" w:themeFill="accent1" w:themeFillTint="33"/>
            <w:noWrap/>
            <w:vAlign w:val="center"/>
          </w:tcPr>
          <w:p w14:paraId="3DF4746B"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Fundația Motivation Romania</w:t>
            </w:r>
          </w:p>
        </w:tc>
        <w:tc>
          <w:tcPr>
            <w:tcW w:w="1842" w:type="dxa"/>
            <w:shd w:val="clear" w:color="auto" w:fill="BCE6EF" w:themeFill="accent1" w:themeFillTint="33"/>
            <w:noWrap/>
            <w:vAlign w:val="center"/>
          </w:tcPr>
          <w:p w14:paraId="662306C8"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w:t>
            </w:r>
          </w:p>
        </w:tc>
        <w:tc>
          <w:tcPr>
            <w:tcW w:w="1418" w:type="dxa"/>
            <w:shd w:val="clear" w:color="auto" w:fill="BCE6EF" w:themeFill="accent1" w:themeFillTint="33"/>
            <w:noWrap/>
            <w:vAlign w:val="center"/>
          </w:tcPr>
          <w:p w14:paraId="68C825A8"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10.174.670</w:t>
            </w:r>
          </w:p>
        </w:tc>
        <w:tc>
          <w:tcPr>
            <w:tcW w:w="1275" w:type="dxa"/>
            <w:shd w:val="clear" w:color="auto" w:fill="BCE6EF" w:themeFill="accent1" w:themeFillTint="33"/>
            <w:noWrap/>
            <w:vAlign w:val="center"/>
          </w:tcPr>
          <w:p w14:paraId="615999A9"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BI</w:t>
            </w:r>
          </w:p>
        </w:tc>
      </w:tr>
      <w:tr w:rsidR="001B1818" w:rsidRPr="00682BEC" w14:paraId="08ED16E1" w14:textId="77777777" w:rsidTr="00F3756C">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auto"/>
            <w:vAlign w:val="center"/>
          </w:tcPr>
          <w:p w14:paraId="6300DAA7"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6.</w:t>
            </w:r>
          </w:p>
        </w:tc>
        <w:tc>
          <w:tcPr>
            <w:tcW w:w="1001" w:type="dxa"/>
            <w:vMerge w:val="restart"/>
            <w:shd w:val="clear" w:color="auto" w:fill="auto"/>
            <w:noWrap/>
            <w:vAlign w:val="center"/>
            <w:hideMark/>
          </w:tcPr>
          <w:p w14:paraId="32D11668" w14:textId="77777777" w:rsidR="001B1818" w:rsidRPr="00682BEC" w:rsidRDefault="001B1818" w:rsidP="00F3756C">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Multiplu</w:t>
            </w:r>
          </w:p>
        </w:tc>
        <w:tc>
          <w:tcPr>
            <w:tcW w:w="1532" w:type="dxa"/>
            <w:vMerge w:val="restart"/>
            <w:shd w:val="clear" w:color="auto" w:fill="auto"/>
            <w:noWrap/>
            <w:vAlign w:val="center"/>
          </w:tcPr>
          <w:p w14:paraId="1A55502D"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vMerge w:val="restart"/>
            <w:shd w:val="clear" w:color="auto" w:fill="auto"/>
            <w:vAlign w:val="center"/>
          </w:tcPr>
          <w:p w14:paraId="55F19142"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POSDRU/96/6.2 ÎMPREUNĂ PE PIAȚA MUNCII</w:t>
            </w:r>
          </w:p>
        </w:tc>
        <w:tc>
          <w:tcPr>
            <w:tcW w:w="1134" w:type="dxa"/>
            <w:shd w:val="clear" w:color="auto" w:fill="auto"/>
            <w:noWrap/>
            <w:vAlign w:val="center"/>
            <w:hideMark/>
          </w:tcPr>
          <w:p w14:paraId="2F5E72AF"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22459</w:t>
            </w:r>
          </w:p>
        </w:tc>
        <w:tc>
          <w:tcPr>
            <w:tcW w:w="1843" w:type="dxa"/>
            <w:shd w:val="clear" w:color="auto" w:fill="auto"/>
            <w:noWrap/>
            <w:vAlign w:val="center"/>
            <w:hideMark/>
          </w:tcPr>
          <w:p w14:paraId="55627804"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Tranziția spre libertate prin Centre regionale de Incluziune Socială</w:t>
            </w:r>
          </w:p>
        </w:tc>
        <w:tc>
          <w:tcPr>
            <w:tcW w:w="1985" w:type="dxa"/>
            <w:shd w:val="clear" w:color="auto" w:fill="auto"/>
            <w:noWrap/>
            <w:vAlign w:val="center"/>
            <w:hideMark/>
          </w:tcPr>
          <w:p w14:paraId="3DA3267E"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Centrul Roman pentru Educație și Dezvoltare Umana</w:t>
            </w:r>
          </w:p>
        </w:tc>
        <w:tc>
          <w:tcPr>
            <w:tcW w:w="1842" w:type="dxa"/>
            <w:shd w:val="clear" w:color="auto" w:fill="auto"/>
            <w:noWrap/>
            <w:vAlign w:val="center"/>
            <w:hideMark/>
          </w:tcPr>
          <w:p w14:paraId="37087EF9"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persoană juridică de drept privat și utilitate publică</w:t>
            </w:r>
          </w:p>
        </w:tc>
        <w:tc>
          <w:tcPr>
            <w:tcW w:w="1418" w:type="dxa"/>
            <w:shd w:val="clear" w:color="auto" w:fill="auto"/>
            <w:noWrap/>
            <w:vAlign w:val="center"/>
            <w:hideMark/>
          </w:tcPr>
          <w:p w14:paraId="5BFBF012"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20.063.891</w:t>
            </w:r>
          </w:p>
        </w:tc>
        <w:tc>
          <w:tcPr>
            <w:tcW w:w="1275" w:type="dxa"/>
            <w:shd w:val="clear" w:color="auto" w:fill="auto"/>
            <w:noWrap/>
            <w:vAlign w:val="center"/>
            <w:hideMark/>
          </w:tcPr>
          <w:p w14:paraId="6B35C5AB"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 Sud Muntenia, NV, BI, Centru</w:t>
            </w:r>
          </w:p>
        </w:tc>
      </w:tr>
      <w:tr w:rsidR="001B1818" w:rsidRPr="00682BEC" w14:paraId="2FEE3E5D" w14:textId="77777777" w:rsidTr="00F3756C">
        <w:trPr>
          <w:trHeight w:val="960"/>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0A935CA1" w14:textId="77777777" w:rsidR="001B1818" w:rsidRPr="00682BEC" w:rsidRDefault="001B1818" w:rsidP="001B1818">
            <w:pPr>
              <w:pStyle w:val="ListParagraph"/>
              <w:numPr>
                <w:ilvl w:val="0"/>
                <w:numId w:val="35"/>
              </w:numPr>
              <w:snapToGrid w:val="0"/>
              <w:spacing w:after="60"/>
            </w:pPr>
          </w:p>
        </w:tc>
        <w:tc>
          <w:tcPr>
            <w:tcW w:w="1001" w:type="dxa"/>
            <w:vMerge/>
            <w:shd w:val="clear" w:color="auto" w:fill="auto"/>
            <w:vAlign w:val="center"/>
            <w:hideMark/>
          </w:tcPr>
          <w:p w14:paraId="52554A61" w14:textId="77777777" w:rsidR="001B1818" w:rsidRPr="00682BEC" w:rsidRDefault="001B1818" w:rsidP="001B1818">
            <w:pPr>
              <w:pStyle w:val="ListParagraph"/>
              <w:numPr>
                <w:ilvl w:val="0"/>
                <w:numId w:val="35"/>
              </w:numPr>
              <w:snapToGrid w:val="0"/>
              <w:spacing w:after="60"/>
              <w:cnfStyle w:val="000000000000" w:firstRow="0" w:lastRow="0" w:firstColumn="0" w:lastColumn="0" w:oddVBand="0" w:evenVBand="0" w:oddHBand="0" w:evenHBand="0" w:firstRowFirstColumn="0" w:firstRowLastColumn="0" w:lastRowFirstColumn="0" w:lastRowLastColumn="0"/>
            </w:pPr>
          </w:p>
        </w:tc>
        <w:tc>
          <w:tcPr>
            <w:tcW w:w="1532" w:type="dxa"/>
            <w:vMerge/>
            <w:shd w:val="clear" w:color="auto" w:fill="auto"/>
            <w:noWrap/>
            <w:vAlign w:val="center"/>
            <w:hideMark/>
          </w:tcPr>
          <w:p w14:paraId="2D13466D"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tc>
        <w:tc>
          <w:tcPr>
            <w:tcW w:w="2126" w:type="dxa"/>
            <w:vMerge/>
            <w:shd w:val="clear" w:color="auto" w:fill="auto"/>
            <w:vAlign w:val="center"/>
            <w:hideMark/>
          </w:tcPr>
          <w:p w14:paraId="57819F9C"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hideMark/>
          </w:tcPr>
          <w:p w14:paraId="22D4FF9C"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23537</w:t>
            </w:r>
          </w:p>
        </w:tc>
        <w:tc>
          <w:tcPr>
            <w:tcW w:w="1843" w:type="dxa"/>
            <w:shd w:val="clear" w:color="auto" w:fill="auto"/>
            <w:noWrap/>
            <w:vAlign w:val="center"/>
            <w:hideMark/>
          </w:tcPr>
          <w:p w14:paraId="605ED8A4"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Îmbunătățirea accesului grupurilor vulnerabile pe piața muncii</w:t>
            </w:r>
          </w:p>
        </w:tc>
        <w:tc>
          <w:tcPr>
            <w:tcW w:w="1985" w:type="dxa"/>
            <w:shd w:val="clear" w:color="auto" w:fill="auto"/>
            <w:noWrap/>
            <w:vAlign w:val="center"/>
            <w:hideMark/>
          </w:tcPr>
          <w:p w14:paraId="31A9E4AB"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Primaria sectorului 4</w:t>
            </w:r>
          </w:p>
        </w:tc>
        <w:tc>
          <w:tcPr>
            <w:tcW w:w="1842" w:type="dxa"/>
            <w:shd w:val="clear" w:color="auto" w:fill="auto"/>
            <w:noWrap/>
            <w:vAlign w:val="center"/>
            <w:hideMark/>
          </w:tcPr>
          <w:p w14:paraId="5DB64CD6"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administrativ teritorială/primărie/ consiliu local</w:t>
            </w:r>
          </w:p>
        </w:tc>
        <w:tc>
          <w:tcPr>
            <w:tcW w:w="1418" w:type="dxa"/>
            <w:shd w:val="clear" w:color="auto" w:fill="auto"/>
            <w:noWrap/>
            <w:vAlign w:val="center"/>
            <w:hideMark/>
          </w:tcPr>
          <w:p w14:paraId="35AE89FB"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16.898.922</w:t>
            </w:r>
          </w:p>
        </w:tc>
        <w:tc>
          <w:tcPr>
            <w:tcW w:w="1275" w:type="dxa"/>
            <w:shd w:val="clear" w:color="auto" w:fill="auto"/>
            <w:noWrap/>
            <w:vAlign w:val="center"/>
            <w:hideMark/>
          </w:tcPr>
          <w:p w14:paraId="03F02CAB"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 Sud Muntenia, BI</w:t>
            </w:r>
          </w:p>
        </w:tc>
      </w:tr>
      <w:tr w:rsidR="001B1818" w:rsidRPr="00682BEC" w14:paraId="172C907F" w14:textId="77777777" w:rsidTr="00F3756C">
        <w:trPr>
          <w:cnfStyle w:val="000000100000" w:firstRow="0" w:lastRow="0" w:firstColumn="0" w:lastColumn="0" w:oddVBand="0" w:evenVBand="0" w:oddHBand="1" w:evenHBand="0" w:firstRowFirstColumn="0" w:firstRowLastColumn="0" w:lastRowFirstColumn="0" w:lastRowLastColumn="0"/>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61DB4FFF" w14:textId="77777777" w:rsidR="001B1818" w:rsidRPr="00682BEC" w:rsidRDefault="001B1818" w:rsidP="001B1818">
            <w:pPr>
              <w:pStyle w:val="ListParagraph"/>
              <w:numPr>
                <w:ilvl w:val="0"/>
                <w:numId w:val="35"/>
              </w:numPr>
              <w:snapToGrid w:val="0"/>
              <w:spacing w:after="60"/>
            </w:pPr>
          </w:p>
        </w:tc>
        <w:tc>
          <w:tcPr>
            <w:tcW w:w="1001" w:type="dxa"/>
            <w:vMerge/>
            <w:shd w:val="clear" w:color="auto" w:fill="auto"/>
            <w:vAlign w:val="center"/>
            <w:hideMark/>
          </w:tcPr>
          <w:p w14:paraId="3598DE27" w14:textId="77777777" w:rsidR="001B1818" w:rsidRPr="00682BEC" w:rsidRDefault="001B1818" w:rsidP="001B1818">
            <w:pPr>
              <w:pStyle w:val="ListParagraph"/>
              <w:numPr>
                <w:ilvl w:val="0"/>
                <w:numId w:val="35"/>
              </w:numPr>
              <w:snapToGrid w:val="0"/>
              <w:spacing w:after="60"/>
              <w:cnfStyle w:val="000000100000" w:firstRow="0" w:lastRow="0" w:firstColumn="0" w:lastColumn="0" w:oddVBand="0" w:evenVBand="0" w:oddHBand="1" w:evenHBand="0" w:firstRowFirstColumn="0" w:firstRowLastColumn="0" w:lastRowFirstColumn="0" w:lastRowLastColumn="0"/>
            </w:pPr>
          </w:p>
        </w:tc>
        <w:tc>
          <w:tcPr>
            <w:tcW w:w="1532" w:type="dxa"/>
            <w:vMerge/>
            <w:shd w:val="clear" w:color="auto" w:fill="auto"/>
            <w:noWrap/>
            <w:vAlign w:val="center"/>
            <w:hideMark/>
          </w:tcPr>
          <w:p w14:paraId="448F42F4"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shd w:val="clear" w:color="auto" w:fill="auto"/>
            <w:vAlign w:val="center"/>
            <w:hideMark/>
          </w:tcPr>
          <w:p w14:paraId="47085ABD"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hideMark/>
          </w:tcPr>
          <w:p w14:paraId="268DE52B"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23541</w:t>
            </w:r>
          </w:p>
        </w:tc>
        <w:tc>
          <w:tcPr>
            <w:tcW w:w="1843" w:type="dxa"/>
            <w:shd w:val="clear" w:color="auto" w:fill="auto"/>
            <w:noWrap/>
            <w:vAlign w:val="center"/>
            <w:hideMark/>
          </w:tcPr>
          <w:p w14:paraId="2C9D7AAA"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COMBAT - Consiliere, Ocupare, schimbarea Mentalităților, eliminarea Barierelor, Accesibilizare, Training.</w:t>
            </w:r>
          </w:p>
        </w:tc>
        <w:tc>
          <w:tcPr>
            <w:tcW w:w="1985" w:type="dxa"/>
            <w:shd w:val="clear" w:color="auto" w:fill="auto"/>
            <w:noWrap/>
            <w:vAlign w:val="center"/>
            <w:hideMark/>
          </w:tcPr>
          <w:p w14:paraId="30778FA5"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Autoritatea Națională pentru Persoanele cu Handicap</w:t>
            </w:r>
          </w:p>
        </w:tc>
        <w:tc>
          <w:tcPr>
            <w:tcW w:w="1842" w:type="dxa"/>
            <w:shd w:val="clear" w:color="auto" w:fill="auto"/>
            <w:noWrap/>
            <w:vAlign w:val="center"/>
            <w:hideMark/>
          </w:tcPr>
          <w:p w14:paraId="75CE7625"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shd w:val="clear" w:color="auto" w:fill="auto"/>
            <w:noWrap/>
            <w:vAlign w:val="center"/>
            <w:hideMark/>
          </w:tcPr>
          <w:p w14:paraId="0C97550B"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18.608.726,5</w:t>
            </w:r>
          </w:p>
        </w:tc>
        <w:tc>
          <w:tcPr>
            <w:tcW w:w="1275" w:type="dxa"/>
            <w:shd w:val="clear" w:color="auto" w:fill="auto"/>
            <w:noWrap/>
            <w:vAlign w:val="center"/>
            <w:hideMark/>
          </w:tcPr>
          <w:p w14:paraId="24A6342E"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1B1818" w:rsidRPr="00682BEC" w14:paraId="066ABFF3" w14:textId="77777777" w:rsidTr="00F3756C">
        <w:trPr>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23B00C10" w14:textId="77777777" w:rsidR="001B1818" w:rsidRPr="00682BEC" w:rsidRDefault="001B1818" w:rsidP="001B1818">
            <w:pPr>
              <w:pStyle w:val="ListParagraph"/>
              <w:numPr>
                <w:ilvl w:val="0"/>
                <w:numId w:val="35"/>
              </w:numPr>
              <w:snapToGrid w:val="0"/>
              <w:spacing w:after="60"/>
            </w:pPr>
          </w:p>
        </w:tc>
        <w:tc>
          <w:tcPr>
            <w:tcW w:w="1001" w:type="dxa"/>
            <w:vMerge/>
            <w:shd w:val="clear" w:color="auto" w:fill="auto"/>
            <w:vAlign w:val="center"/>
          </w:tcPr>
          <w:p w14:paraId="33CB96EF"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tc>
        <w:tc>
          <w:tcPr>
            <w:tcW w:w="1532" w:type="dxa"/>
            <w:vMerge w:val="restart"/>
            <w:shd w:val="clear" w:color="auto" w:fill="auto"/>
            <w:noWrap/>
            <w:vAlign w:val="center"/>
          </w:tcPr>
          <w:p w14:paraId="246A0F7D"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vMerge w:val="restart"/>
            <w:shd w:val="clear" w:color="auto" w:fill="auto"/>
            <w:vAlign w:val="center"/>
          </w:tcPr>
          <w:p w14:paraId="13E0FEE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682BEC">
              <w:rPr>
                <w:rFonts w:ascii="Calibri" w:hAnsi="Calibri" w:cs="Calibri"/>
                <w:sz w:val="16"/>
                <w:szCs w:val="16"/>
              </w:rPr>
              <w:t>POSDRU/185/6.2</w:t>
            </w:r>
          </w:p>
          <w:p w14:paraId="399F0117"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SPRIJIN PENTRU INTEGRAREA GRUPURILOR VULNERABILE PE PIAȚA MUNCII</w:t>
            </w:r>
          </w:p>
        </w:tc>
        <w:tc>
          <w:tcPr>
            <w:tcW w:w="1134" w:type="dxa"/>
            <w:shd w:val="clear" w:color="auto" w:fill="auto"/>
            <w:noWrap/>
            <w:vAlign w:val="center"/>
          </w:tcPr>
          <w:p w14:paraId="23F992CB"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58452</w:t>
            </w:r>
          </w:p>
        </w:tc>
        <w:tc>
          <w:tcPr>
            <w:tcW w:w="1843" w:type="dxa"/>
            <w:shd w:val="clear" w:color="auto" w:fill="auto"/>
            <w:noWrap/>
            <w:vAlign w:val="center"/>
          </w:tcPr>
          <w:p w14:paraId="38813B81"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 pas înainte pentru integrarea pe piața muncii a grupurilor vulnerabile!</w:t>
            </w:r>
          </w:p>
        </w:tc>
        <w:tc>
          <w:tcPr>
            <w:tcW w:w="1985" w:type="dxa"/>
            <w:shd w:val="clear" w:color="auto" w:fill="auto"/>
            <w:noWrap/>
            <w:vAlign w:val="center"/>
          </w:tcPr>
          <w:p w14:paraId="50D4A1D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shd w:val="clear" w:color="auto" w:fill="auto"/>
            <w:noWrap/>
            <w:vAlign w:val="center"/>
          </w:tcPr>
          <w:p w14:paraId="0850ECF4"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shd w:val="clear" w:color="auto" w:fill="auto"/>
            <w:noWrap/>
            <w:vAlign w:val="center"/>
          </w:tcPr>
          <w:p w14:paraId="239F0331"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13.326.112,9</w:t>
            </w:r>
          </w:p>
        </w:tc>
        <w:tc>
          <w:tcPr>
            <w:tcW w:w="1275" w:type="dxa"/>
            <w:shd w:val="clear" w:color="auto" w:fill="auto"/>
            <w:noWrap/>
            <w:vAlign w:val="center"/>
          </w:tcPr>
          <w:p w14:paraId="264A2B45"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1B1818" w:rsidRPr="00682BEC" w14:paraId="44DD833C" w14:textId="77777777" w:rsidTr="00F3756C">
        <w:trPr>
          <w:cnfStyle w:val="000000100000" w:firstRow="0" w:lastRow="0" w:firstColumn="0" w:lastColumn="0" w:oddVBand="0" w:evenVBand="0" w:oddHBand="1" w:evenHBand="0" w:firstRowFirstColumn="0" w:firstRowLastColumn="0" w:lastRowFirstColumn="0" w:lastRowLastColumn="0"/>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48528480" w14:textId="77777777" w:rsidR="001B1818" w:rsidRPr="00682BEC" w:rsidRDefault="001B1818" w:rsidP="001B1818">
            <w:pPr>
              <w:pStyle w:val="ListParagraph"/>
              <w:numPr>
                <w:ilvl w:val="0"/>
                <w:numId w:val="35"/>
              </w:numPr>
              <w:snapToGrid w:val="0"/>
              <w:spacing w:after="60"/>
            </w:pPr>
          </w:p>
        </w:tc>
        <w:tc>
          <w:tcPr>
            <w:tcW w:w="1001" w:type="dxa"/>
            <w:vMerge/>
            <w:shd w:val="clear" w:color="auto" w:fill="auto"/>
            <w:vAlign w:val="center"/>
          </w:tcPr>
          <w:p w14:paraId="20B1F752" w14:textId="77777777" w:rsidR="001B1818" w:rsidRPr="00682BEC" w:rsidRDefault="001B1818" w:rsidP="00F3756C">
            <w:pP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532" w:type="dxa"/>
            <w:vMerge/>
            <w:shd w:val="clear" w:color="auto" w:fill="auto"/>
            <w:noWrap/>
            <w:vAlign w:val="center"/>
          </w:tcPr>
          <w:p w14:paraId="6669CFF1"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shd w:val="clear" w:color="auto" w:fill="auto"/>
            <w:vAlign w:val="center"/>
          </w:tcPr>
          <w:p w14:paraId="045B3183"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tcPr>
          <w:p w14:paraId="398723B7"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58456</w:t>
            </w:r>
          </w:p>
        </w:tc>
        <w:tc>
          <w:tcPr>
            <w:tcW w:w="1843" w:type="dxa"/>
            <w:shd w:val="clear" w:color="auto" w:fill="auto"/>
            <w:noWrap/>
            <w:vAlign w:val="center"/>
          </w:tcPr>
          <w:p w14:paraId="1071F501"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Vulnerabili redivivus</w:t>
            </w:r>
          </w:p>
        </w:tc>
        <w:tc>
          <w:tcPr>
            <w:tcW w:w="1985" w:type="dxa"/>
            <w:shd w:val="clear" w:color="auto" w:fill="auto"/>
            <w:noWrap/>
            <w:vAlign w:val="center"/>
          </w:tcPr>
          <w:p w14:paraId="7ED0F2D0"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shd w:val="clear" w:color="auto" w:fill="auto"/>
            <w:noWrap/>
            <w:vAlign w:val="center"/>
          </w:tcPr>
          <w:p w14:paraId="31001265"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shd w:val="clear" w:color="auto" w:fill="auto"/>
            <w:noWrap/>
            <w:vAlign w:val="center"/>
          </w:tcPr>
          <w:p w14:paraId="6ACE77D8"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17.183.639</w:t>
            </w:r>
          </w:p>
        </w:tc>
        <w:tc>
          <w:tcPr>
            <w:tcW w:w="1275" w:type="dxa"/>
            <w:shd w:val="clear" w:color="auto" w:fill="auto"/>
            <w:noWrap/>
            <w:vAlign w:val="center"/>
          </w:tcPr>
          <w:p w14:paraId="0DD87A6E"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1B1818" w:rsidRPr="00682BEC" w14:paraId="06C1B624" w14:textId="77777777" w:rsidTr="00F3756C">
        <w:trPr>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BCE6EF" w:themeFill="accent1" w:themeFillTint="33"/>
            <w:vAlign w:val="center"/>
          </w:tcPr>
          <w:p w14:paraId="01007442" w14:textId="77777777" w:rsidR="001B1818" w:rsidRPr="00682BEC" w:rsidRDefault="001B1818" w:rsidP="00F3756C">
            <w:pPr>
              <w:rPr>
                <w:rFonts w:ascii="Calibri" w:hAnsi="Calibri" w:cs="Calibri"/>
                <w:b w:val="0"/>
                <w:bCs w:val="0"/>
                <w:iCs/>
                <w:sz w:val="16"/>
                <w:szCs w:val="16"/>
                <w:lang w:eastAsia="ro-RO" w:bidi="ne-NP"/>
              </w:rPr>
            </w:pPr>
            <w:r w:rsidRPr="00682BEC">
              <w:rPr>
                <w:rFonts w:ascii="Calibri" w:hAnsi="Calibri" w:cs="Calibri"/>
                <w:b w:val="0"/>
                <w:bCs w:val="0"/>
                <w:iCs/>
                <w:sz w:val="16"/>
                <w:szCs w:val="16"/>
                <w:lang w:eastAsia="ro-RO" w:bidi="ne-NP"/>
              </w:rPr>
              <w:t>7.</w:t>
            </w:r>
          </w:p>
        </w:tc>
        <w:tc>
          <w:tcPr>
            <w:tcW w:w="1001" w:type="dxa"/>
            <w:vMerge w:val="restart"/>
            <w:shd w:val="clear" w:color="auto" w:fill="BCE6EF" w:themeFill="accent1" w:themeFillTint="33"/>
            <w:vAlign w:val="center"/>
          </w:tcPr>
          <w:p w14:paraId="0978CB31"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 xml:space="preserve">Multiplu </w:t>
            </w:r>
          </w:p>
        </w:tc>
        <w:tc>
          <w:tcPr>
            <w:tcW w:w="1532" w:type="dxa"/>
            <w:vMerge w:val="restart"/>
            <w:shd w:val="clear" w:color="auto" w:fill="BCE6EF" w:themeFill="accent1" w:themeFillTint="33"/>
            <w:noWrap/>
            <w:vAlign w:val="center"/>
          </w:tcPr>
          <w:p w14:paraId="7A17C7A7"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vMerge w:val="restart"/>
            <w:shd w:val="clear" w:color="auto" w:fill="BCE6EF" w:themeFill="accent1" w:themeFillTint="33"/>
            <w:vAlign w:val="center"/>
          </w:tcPr>
          <w:p w14:paraId="7D53477D"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POSDRU/96/6.2 ÎMPREUNĂ PE PIAȚA MUNCII</w:t>
            </w:r>
          </w:p>
        </w:tc>
        <w:tc>
          <w:tcPr>
            <w:tcW w:w="1134" w:type="dxa"/>
            <w:shd w:val="clear" w:color="auto" w:fill="BCE6EF" w:themeFill="accent1" w:themeFillTint="33"/>
            <w:noWrap/>
            <w:vAlign w:val="center"/>
          </w:tcPr>
          <w:p w14:paraId="7EEA8BB4"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23505</w:t>
            </w:r>
          </w:p>
        </w:tc>
        <w:tc>
          <w:tcPr>
            <w:tcW w:w="1843" w:type="dxa"/>
            <w:shd w:val="clear" w:color="auto" w:fill="BCE6EF" w:themeFill="accent1" w:themeFillTint="33"/>
            <w:noWrap/>
            <w:vAlign w:val="center"/>
          </w:tcPr>
          <w:p w14:paraId="06FE7DFE"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CIPS Centre de Incluziune Profesională și Socială</w:t>
            </w:r>
          </w:p>
        </w:tc>
        <w:tc>
          <w:tcPr>
            <w:tcW w:w="1985" w:type="dxa"/>
            <w:shd w:val="clear" w:color="auto" w:fill="BCE6EF" w:themeFill="accent1" w:themeFillTint="33"/>
            <w:noWrap/>
            <w:vAlign w:val="center"/>
          </w:tcPr>
          <w:p w14:paraId="6C3427A7"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Agenția Națională pentru Ocuparea Forței de Muncă</w:t>
            </w:r>
          </w:p>
        </w:tc>
        <w:tc>
          <w:tcPr>
            <w:tcW w:w="1842" w:type="dxa"/>
            <w:shd w:val="clear" w:color="auto" w:fill="BCE6EF" w:themeFill="accent1" w:themeFillTint="33"/>
            <w:noWrap/>
            <w:vAlign w:val="center"/>
          </w:tcPr>
          <w:p w14:paraId="27E21C38"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shd w:val="clear" w:color="auto" w:fill="BCE6EF" w:themeFill="accent1" w:themeFillTint="33"/>
            <w:noWrap/>
            <w:vAlign w:val="center"/>
          </w:tcPr>
          <w:p w14:paraId="28614F36"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18.254.965</w:t>
            </w:r>
          </w:p>
        </w:tc>
        <w:tc>
          <w:tcPr>
            <w:tcW w:w="1275" w:type="dxa"/>
            <w:shd w:val="clear" w:color="auto" w:fill="BCE6EF" w:themeFill="accent1" w:themeFillTint="33"/>
            <w:noWrap/>
            <w:vAlign w:val="center"/>
          </w:tcPr>
          <w:p w14:paraId="38288D4E"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1B1818" w:rsidRPr="00682BEC" w14:paraId="31BD348B" w14:textId="77777777" w:rsidTr="00F3756C">
        <w:trPr>
          <w:cnfStyle w:val="000000100000" w:firstRow="0" w:lastRow="0" w:firstColumn="0" w:lastColumn="0" w:oddVBand="0" w:evenVBand="0" w:oddHBand="1" w:evenHBand="0" w:firstRowFirstColumn="0" w:firstRowLastColumn="0" w:lastRowFirstColumn="0" w:lastRowLastColumn="0"/>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vAlign w:val="center"/>
          </w:tcPr>
          <w:p w14:paraId="50753D86" w14:textId="77777777" w:rsidR="001B1818" w:rsidRPr="00682BEC" w:rsidRDefault="001B1818" w:rsidP="001B1818">
            <w:pPr>
              <w:pStyle w:val="ListParagraph"/>
              <w:numPr>
                <w:ilvl w:val="0"/>
                <w:numId w:val="35"/>
              </w:numPr>
              <w:snapToGrid w:val="0"/>
              <w:spacing w:after="60"/>
            </w:pPr>
          </w:p>
        </w:tc>
        <w:tc>
          <w:tcPr>
            <w:tcW w:w="1001" w:type="dxa"/>
            <w:vMerge/>
            <w:vAlign w:val="center"/>
          </w:tcPr>
          <w:p w14:paraId="3CC60B3B" w14:textId="77777777" w:rsidR="001B1818" w:rsidRPr="00682BEC" w:rsidRDefault="001B1818" w:rsidP="00F3756C">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32" w:type="dxa"/>
            <w:vMerge/>
            <w:noWrap/>
            <w:vAlign w:val="center"/>
          </w:tcPr>
          <w:p w14:paraId="14A9B033"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vAlign w:val="center"/>
          </w:tcPr>
          <w:p w14:paraId="4CD95F3B"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noWrap/>
            <w:vAlign w:val="center"/>
          </w:tcPr>
          <w:p w14:paraId="4A2737F2" w14:textId="77777777" w:rsidR="001B1818" w:rsidRPr="00682BEC" w:rsidRDefault="001B1818" w:rsidP="00F375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23511</w:t>
            </w:r>
          </w:p>
        </w:tc>
        <w:tc>
          <w:tcPr>
            <w:tcW w:w="1843" w:type="dxa"/>
            <w:noWrap/>
            <w:vAlign w:val="center"/>
          </w:tcPr>
          <w:p w14:paraId="5D9A0CC3"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Împreună pentru un început sigur!</w:t>
            </w:r>
          </w:p>
        </w:tc>
        <w:tc>
          <w:tcPr>
            <w:tcW w:w="1985" w:type="dxa"/>
            <w:noWrap/>
            <w:vAlign w:val="center"/>
          </w:tcPr>
          <w:p w14:paraId="79E88A79"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 de Asistență Socială și Medicală</w:t>
            </w:r>
          </w:p>
        </w:tc>
        <w:tc>
          <w:tcPr>
            <w:tcW w:w="1842" w:type="dxa"/>
            <w:noWrap/>
            <w:vAlign w:val="center"/>
          </w:tcPr>
          <w:p w14:paraId="69154AE7" w14:textId="77777777" w:rsidR="001B1818" w:rsidRPr="00682BEC" w:rsidRDefault="001B1818" w:rsidP="00F3756C">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 de utilitate publică, cu personalitate juridică, care funcționează în domeniul dezvoltării regionale</w:t>
            </w:r>
          </w:p>
        </w:tc>
        <w:tc>
          <w:tcPr>
            <w:tcW w:w="1418" w:type="dxa"/>
            <w:noWrap/>
            <w:vAlign w:val="center"/>
          </w:tcPr>
          <w:p w14:paraId="70E75F00"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17.805.712</w:t>
            </w:r>
          </w:p>
        </w:tc>
        <w:tc>
          <w:tcPr>
            <w:tcW w:w="1275" w:type="dxa"/>
            <w:noWrap/>
            <w:vAlign w:val="center"/>
          </w:tcPr>
          <w:p w14:paraId="77347018" w14:textId="77777777" w:rsidR="001B1818" w:rsidRPr="00682BEC" w:rsidRDefault="001B1818" w:rsidP="00F375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NV</w:t>
            </w:r>
          </w:p>
        </w:tc>
      </w:tr>
      <w:tr w:rsidR="001B1818" w:rsidRPr="00682BEC" w14:paraId="633DB01E" w14:textId="77777777" w:rsidTr="00F3756C">
        <w:trPr>
          <w:trHeight w:val="768"/>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FFFFFF" w:themeFill="background1"/>
            <w:vAlign w:val="center"/>
          </w:tcPr>
          <w:p w14:paraId="42957AA8" w14:textId="77777777" w:rsidR="001B1818" w:rsidRPr="00682BEC" w:rsidRDefault="001B1818" w:rsidP="00F3756C">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 xml:space="preserve">8. </w:t>
            </w:r>
          </w:p>
        </w:tc>
        <w:tc>
          <w:tcPr>
            <w:tcW w:w="1001" w:type="dxa"/>
            <w:shd w:val="clear" w:color="auto" w:fill="FFFFFF" w:themeFill="background1"/>
            <w:noWrap/>
            <w:vAlign w:val="center"/>
            <w:hideMark/>
          </w:tcPr>
          <w:p w14:paraId="7B8F67C7" w14:textId="77777777" w:rsidR="001B1818" w:rsidRPr="00682BEC" w:rsidRDefault="001B1818" w:rsidP="00F3756C">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p>
        </w:tc>
        <w:tc>
          <w:tcPr>
            <w:tcW w:w="1532" w:type="dxa"/>
            <w:shd w:val="clear" w:color="auto" w:fill="FFFFFF" w:themeFill="background1"/>
            <w:noWrap/>
            <w:vAlign w:val="center"/>
            <w:hideMark/>
          </w:tcPr>
          <w:p w14:paraId="478D3AF3"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Promovarea incluziunii - strategic</w:t>
            </w:r>
          </w:p>
        </w:tc>
        <w:tc>
          <w:tcPr>
            <w:tcW w:w="2126" w:type="dxa"/>
            <w:shd w:val="clear" w:color="auto" w:fill="FFFFFF" w:themeFill="background1"/>
            <w:noWrap/>
            <w:vAlign w:val="center"/>
            <w:hideMark/>
          </w:tcPr>
          <w:p w14:paraId="101B4749"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POSDRU/70/6.2 ÎMPREUNĂ PE PIAȚA MUNCII</w:t>
            </w:r>
          </w:p>
        </w:tc>
        <w:tc>
          <w:tcPr>
            <w:tcW w:w="1134" w:type="dxa"/>
            <w:shd w:val="clear" w:color="auto" w:fill="FFFFFF" w:themeFill="background1"/>
            <w:noWrap/>
            <w:vAlign w:val="center"/>
            <w:hideMark/>
          </w:tcPr>
          <w:p w14:paraId="018A682E" w14:textId="77777777" w:rsidR="001B1818" w:rsidRPr="00682BEC" w:rsidRDefault="001B1818" w:rsidP="00F37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9948</w:t>
            </w:r>
          </w:p>
        </w:tc>
        <w:tc>
          <w:tcPr>
            <w:tcW w:w="1843" w:type="dxa"/>
            <w:shd w:val="clear" w:color="auto" w:fill="FFFFFF" w:themeFill="background1"/>
            <w:noWrap/>
            <w:vAlign w:val="center"/>
            <w:hideMark/>
          </w:tcPr>
          <w:p w14:paraId="35CB6A14"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Hai să dăm mână cu mană, sa pășim în viață ÎMPREUNĂ</w:t>
            </w:r>
          </w:p>
        </w:tc>
        <w:tc>
          <w:tcPr>
            <w:tcW w:w="1985" w:type="dxa"/>
            <w:shd w:val="clear" w:color="auto" w:fill="FFFFFF" w:themeFill="background1"/>
            <w:noWrap/>
            <w:vAlign w:val="center"/>
            <w:hideMark/>
          </w:tcPr>
          <w:p w14:paraId="57B1520A"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Asociația Tineri Întreprinzători Concordia</w:t>
            </w:r>
          </w:p>
        </w:tc>
        <w:tc>
          <w:tcPr>
            <w:tcW w:w="1842" w:type="dxa"/>
            <w:shd w:val="clear" w:color="auto" w:fill="FFFFFF" w:themeFill="background1"/>
            <w:noWrap/>
            <w:vAlign w:val="center"/>
            <w:hideMark/>
          </w:tcPr>
          <w:p w14:paraId="48A52798" w14:textId="77777777" w:rsidR="001B1818" w:rsidRPr="00682BEC" w:rsidRDefault="001B1818" w:rsidP="00F3756C">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w:t>
            </w:r>
          </w:p>
        </w:tc>
        <w:tc>
          <w:tcPr>
            <w:tcW w:w="1418" w:type="dxa"/>
            <w:shd w:val="clear" w:color="auto" w:fill="FFFFFF" w:themeFill="background1"/>
            <w:noWrap/>
            <w:vAlign w:val="center"/>
            <w:hideMark/>
          </w:tcPr>
          <w:p w14:paraId="02ECC385"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2.660.364,99</w:t>
            </w:r>
          </w:p>
        </w:tc>
        <w:tc>
          <w:tcPr>
            <w:tcW w:w="1275" w:type="dxa"/>
            <w:shd w:val="clear" w:color="auto" w:fill="FFFFFF" w:themeFill="background1"/>
            <w:noWrap/>
            <w:vAlign w:val="center"/>
            <w:hideMark/>
          </w:tcPr>
          <w:p w14:paraId="50157BDD" w14:textId="77777777" w:rsidR="001B1818" w:rsidRPr="00682BEC" w:rsidRDefault="001B1818" w:rsidP="00F3756C">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NV</w:t>
            </w:r>
          </w:p>
        </w:tc>
      </w:tr>
    </w:tbl>
    <w:p w14:paraId="509A4FC8" w14:textId="77777777" w:rsidR="001B1818" w:rsidRPr="00682BEC" w:rsidRDefault="001B1818" w:rsidP="001B1818">
      <w:pPr>
        <w:rPr>
          <w:rFonts w:ascii="Calibri" w:hAnsi="Calibri" w:cs="Calibri"/>
          <w:lang w:bidi="ne-NP"/>
        </w:rPr>
      </w:pPr>
    </w:p>
    <w:p w14:paraId="64D45EA9" w14:textId="77777777" w:rsidR="002A2A9D" w:rsidRPr="00D76712" w:rsidRDefault="002A2A9D" w:rsidP="00CC5C40">
      <w:pPr>
        <w:spacing w:after="200" w:line="276" w:lineRule="auto"/>
        <w:rPr>
          <w:rFonts w:ascii="Calibri" w:hAnsi="Calibri" w:cs="Calibri"/>
          <w:sz w:val="18"/>
          <w:szCs w:val="18"/>
        </w:rPr>
      </w:pPr>
    </w:p>
    <w:sectPr w:rsidR="002A2A9D" w:rsidRPr="00D76712" w:rsidSect="00AB2E1A">
      <w:pgSz w:w="16838" w:h="11906" w:orient="landscape" w:code="9"/>
      <w:pgMar w:top="1077" w:right="1440" w:bottom="1440" w:left="107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7732" w14:textId="77777777" w:rsidR="00A15919" w:rsidRDefault="00A15919" w:rsidP="00A506C4">
      <w:r>
        <w:separator/>
      </w:r>
    </w:p>
  </w:endnote>
  <w:endnote w:type="continuationSeparator" w:id="0">
    <w:p w14:paraId="18749D3A" w14:textId="77777777" w:rsidR="00A15919" w:rsidRDefault="00A15919" w:rsidP="00A506C4">
      <w:r>
        <w:continuationSeparator/>
      </w:r>
    </w:p>
  </w:endnote>
  <w:endnote w:type="continuationNotice" w:id="1">
    <w:p w14:paraId="10004576" w14:textId="77777777" w:rsidR="00A15919" w:rsidRDefault="00A15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Calibri"/>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6713631"/>
      <w:docPartObj>
        <w:docPartGallery w:val="Page Numbers (Bottom of Page)"/>
        <w:docPartUnique/>
      </w:docPartObj>
    </w:sdtPr>
    <w:sdtEndPr>
      <w:rPr>
        <w:rStyle w:val="PageNumber"/>
      </w:rPr>
    </w:sdtEndPr>
    <w:sdtContent>
      <w:p w14:paraId="215D3800" w14:textId="220FE85E" w:rsidR="004C1256" w:rsidRDefault="004C1256" w:rsidP="00FF6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42A73" w14:textId="77777777" w:rsidR="004C1256" w:rsidRDefault="004C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E6A0" w14:textId="1759701D" w:rsidR="004C1256" w:rsidRPr="001120ED" w:rsidRDefault="004C1256" w:rsidP="001120ED">
    <w:pPr>
      <w:pStyle w:val="Footer"/>
      <w:jc w:val="both"/>
      <w:rPr>
        <w:rFonts w:asciiTheme="minorHAnsi" w:hAnsiTheme="minorHAnsi" w:cstheme="minorHAnsi"/>
        <w:sz w:val="16"/>
        <w:szCs w:val="16"/>
      </w:rPr>
    </w:pPr>
  </w:p>
  <w:p w14:paraId="2D83269F" w14:textId="77777777" w:rsidR="004C1256" w:rsidRPr="001120ED" w:rsidRDefault="004C1256" w:rsidP="001120ED">
    <w:pPr>
      <w:pBdr>
        <w:top w:val="single" w:sz="4" w:space="1" w:color="auto"/>
      </w:pBdr>
      <w:ind w:right="-180"/>
      <w:jc w:val="both"/>
      <w:rPr>
        <w:rStyle w:val="Strong"/>
        <w:rFonts w:asciiTheme="minorHAnsi" w:hAnsiTheme="minorHAnsi" w:cstheme="minorHAnsi"/>
        <w:b w:val="0"/>
        <w:i/>
        <w:color w:val="4F81BD"/>
        <w:sz w:val="16"/>
      </w:rPr>
    </w:pPr>
    <w:r w:rsidRPr="001120ED">
      <w:rPr>
        <w:rStyle w:val="Strong"/>
        <w:rFonts w:asciiTheme="minorHAnsi" w:hAnsiTheme="minorHAnsi" w:cstheme="minorHAnsi"/>
        <w:b w:val="0"/>
        <w:i/>
        <w:color w:val="4F81BD"/>
        <w:sz w:val="16"/>
      </w:rPr>
      <w:t>„Implementarea Planului de Evaluare a Programului Operațional Capital Uman 2014-2020 - Evaluarea intervențiilor POSDRU în domeniul incluziunii sociale”, Contract nr. 36273 / 05.05.2020</w:t>
    </w:r>
    <w:r w:rsidRPr="001120ED">
      <w:rPr>
        <w:rStyle w:val="Strong"/>
        <w:rFonts w:asciiTheme="minorHAnsi" w:hAnsiTheme="minorHAnsi" w:cstheme="minorHAnsi"/>
        <w:b w:val="0"/>
        <w:i/>
        <w:color w:val="4F81BD"/>
        <w:sz w:val="16"/>
      </w:rPr>
      <w:tab/>
    </w:r>
  </w:p>
  <w:p w14:paraId="5D2ECDC4" w14:textId="69C45F26" w:rsidR="004C1256" w:rsidRPr="001120ED" w:rsidRDefault="004C1256" w:rsidP="001120ED">
    <w:pPr>
      <w:pBdr>
        <w:top w:val="single" w:sz="4" w:space="1" w:color="auto"/>
      </w:pBdr>
      <w:ind w:right="-180"/>
      <w:jc w:val="right"/>
      <w:rPr>
        <w:rFonts w:asciiTheme="minorHAnsi" w:hAnsiTheme="minorHAnsi" w:cstheme="minorHAnsi"/>
        <w:b/>
        <w:color w:val="31849B"/>
        <w:sz w:val="16"/>
        <w:szCs w:val="16"/>
      </w:rPr>
    </w:pP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Fonts w:asciiTheme="minorHAnsi" w:hAnsiTheme="minorHAnsi" w:cstheme="minorHAnsi"/>
        <w:bCs/>
        <w:sz w:val="16"/>
        <w:szCs w:val="16"/>
      </w:rPr>
      <w:fldChar w:fldCharType="begin"/>
    </w:r>
    <w:r w:rsidRPr="001120ED">
      <w:rPr>
        <w:rFonts w:asciiTheme="minorHAnsi" w:hAnsiTheme="minorHAnsi" w:cstheme="minorHAnsi"/>
        <w:bCs/>
        <w:sz w:val="16"/>
        <w:szCs w:val="16"/>
      </w:rPr>
      <w:instrText xml:space="preserve"> PAGE   \* MERGEFORMAT </w:instrText>
    </w:r>
    <w:r w:rsidRPr="001120ED">
      <w:rPr>
        <w:rFonts w:asciiTheme="minorHAnsi" w:hAnsiTheme="minorHAnsi" w:cstheme="minorHAnsi"/>
        <w:bCs/>
        <w:sz w:val="16"/>
        <w:szCs w:val="16"/>
      </w:rPr>
      <w:fldChar w:fldCharType="separate"/>
    </w:r>
    <w:r w:rsidRPr="001120ED">
      <w:rPr>
        <w:rFonts w:asciiTheme="minorHAnsi" w:hAnsiTheme="minorHAnsi" w:cstheme="minorHAnsi"/>
        <w:bCs/>
        <w:sz w:val="16"/>
        <w:szCs w:val="16"/>
      </w:rPr>
      <w:t>1</w:t>
    </w:r>
    <w:r w:rsidRPr="001120ED">
      <w:rPr>
        <w:rFonts w:asciiTheme="minorHAnsi" w:hAnsiTheme="minorHAnsi" w:cstheme="minorHAnsi"/>
        <w:bCs/>
        <w:sz w:val="16"/>
        <w:szCs w:val="16"/>
      </w:rPr>
      <w:fldChar w:fldCharType="end"/>
    </w:r>
  </w:p>
  <w:p w14:paraId="78F62A0E" w14:textId="77777777" w:rsidR="004C1256" w:rsidRPr="001120ED" w:rsidRDefault="004C1256">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D0D6" w14:textId="77777777" w:rsidR="001B1818" w:rsidRPr="009F750F" w:rsidRDefault="001B1818" w:rsidP="00D36FE1">
    <w:pPr>
      <w:pBdr>
        <w:top w:val="single" w:sz="4" w:space="1" w:color="auto"/>
      </w:pBdr>
      <w:tabs>
        <w:tab w:val="left" w:pos="1843"/>
      </w:tabs>
      <w:ind w:right="-180"/>
      <w:jc w:val="both"/>
      <w:rPr>
        <w:color w:val="31849B"/>
        <w:sz w:val="16"/>
        <w:szCs w:val="16"/>
      </w:rPr>
    </w:pPr>
    <w:r w:rsidRPr="003847C8">
      <w:rPr>
        <w:rStyle w:val="Strong"/>
        <w:rFonts w:cs="Calibri"/>
        <w:i/>
        <w:color w:val="3CA1BC"/>
        <w:sz w:val="16"/>
      </w:rPr>
      <w:t>„Implementarea Planului de Evaluare a Programului Operațional Capital Uman 2014-2020 - Evaluarea intervențiilor POSDRU în domeniul incluziunii sociale”, Contract nr. 36273 / 05.05.2020</w:t>
    </w:r>
    <w:r w:rsidRPr="009F750F">
      <w:rPr>
        <w:rStyle w:val="Strong"/>
        <w:rFonts w:cs="Calibri"/>
        <w:i/>
        <w:color w:val="4F81BD"/>
        <w:sz w:val="16"/>
      </w:rPr>
      <w:tab/>
    </w:r>
    <w:r>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Pr>
        <w:noProof/>
        <w:sz w:val="16"/>
        <w:szCs w:val="16"/>
      </w:rPr>
      <w:t>24</w:t>
    </w:r>
    <w:r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8DA2F" w14:textId="77777777" w:rsidR="00A15919" w:rsidRDefault="00A15919" w:rsidP="00A506C4">
      <w:bookmarkStart w:id="0" w:name="_Hlk64290910"/>
      <w:bookmarkEnd w:id="0"/>
      <w:r>
        <w:separator/>
      </w:r>
    </w:p>
  </w:footnote>
  <w:footnote w:type="continuationSeparator" w:id="0">
    <w:p w14:paraId="14B0B95E" w14:textId="77777777" w:rsidR="00A15919" w:rsidRDefault="00A15919" w:rsidP="00A506C4">
      <w:r>
        <w:continuationSeparator/>
      </w:r>
    </w:p>
  </w:footnote>
  <w:footnote w:type="continuationNotice" w:id="1">
    <w:p w14:paraId="2DF4BBD0" w14:textId="77777777" w:rsidR="00A15919" w:rsidRDefault="00A15919"/>
  </w:footnote>
  <w:footnote w:id="2">
    <w:p w14:paraId="46BB4EC8" w14:textId="77777777" w:rsidR="004C1256" w:rsidRPr="007B1BC3" w:rsidRDefault="004C1256" w:rsidP="00850592">
      <w:pPr>
        <w:snapToGrid w:val="0"/>
        <w:jc w:val="both"/>
        <w:rPr>
          <w:rFonts w:ascii="Calibri" w:hAnsi="Calibri" w:cs="Calibri"/>
          <w:i/>
          <w:iCs/>
          <w:sz w:val="16"/>
          <w:szCs w:val="16"/>
          <w:lang w:val="fr-FR"/>
        </w:rPr>
      </w:pPr>
      <w:r w:rsidRPr="007B1BC3">
        <w:rPr>
          <w:rStyle w:val="FootnoteReference"/>
          <w:rFonts w:ascii="Calibri" w:hAnsi="Calibri" w:cs="Calibri"/>
          <w:sz w:val="16"/>
          <w:szCs w:val="16"/>
        </w:rPr>
        <w:footnoteRef/>
      </w:r>
      <w:r w:rsidRPr="007B1BC3">
        <w:rPr>
          <w:rFonts w:ascii="Calibri" w:hAnsi="Calibri" w:cs="Calibri"/>
          <w:sz w:val="16"/>
          <w:szCs w:val="16"/>
          <w:lang w:val="fr-FR"/>
        </w:rPr>
        <w:t xml:space="preserve"> </w:t>
      </w:r>
      <w:r w:rsidRPr="007B1BC3">
        <w:rPr>
          <w:rFonts w:ascii="Calibri" w:hAnsi="Calibri" w:cs="Calibri"/>
          <w:i/>
          <w:iCs/>
          <w:color w:val="000000"/>
          <w:sz w:val="16"/>
          <w:szCs w:val="16"/>
          <w:shd w:val="clear" w:color="auto" w:fill="FFFFFF"/>
          <w:lang w:val="fr-FR"/>
        </w:rPr>
        <w:t>Aceasta conține, conform RTF, 1300 de beneficiari față de estimarea inițială de 225.</w:t>
      </w:r>
    </w:p>
  </w:footnote>
  <w:footnote w:id="3">
    <w:p w14:paraId="77DACB8D" w14:textId="77777777" w:rsidR="004C1256" w:rsidRPr="007B1BC3" w:rsidRDefault="004C1256" w:rsidP="00850592">
      <w:pPr>
        <w:pStyle w:val="FootnoteText"/>
        <w:rPr>
          <w:rFonts w:ascii="Calibri" w:hAnsi="Calibri" w:cs="Calibri"/>
          <w:sz w:val="16"/>
          <w:szCs w:val="16"/>
          <w:lang w:val="da-DK"/>
        </w:rPr>
      </w:pPr>
      <w:r w:rsidRPr="007B1BC3">
        <w:rPr>
          <w:rStyle w:val="FootnoteReference"/>
          <w:rFonts w:ascii="Calibri" w:hAnsi="Calibri" w:cs="Calibri"/>
          <w:sz w:val="16"/>
          <w:szCs w:val="16"/>
        </w:rPr>
        <w:footnoteRef/>
      </w:r>
      <w:r w:rsidRPr="007B1BC3">
        <w:rPr>
          <w:rFonts w:ascii="Calibri" w:hAnsi="Calibri" w:cs="Calibri"/>
          <w:sz w:val="16"/>
          <w:szCs w:val="16"/>
          <w:lang w:val="da-DK"/>
        </w:rPr>
        <w:t xml:space="preserve"> </w:t>
      </w:r>
      <w:r w:rsidRPr="007B1BC3">
        <w:rPr>
          <w:rFonts w:ascii="Calibri" w:hAnsi="Calibri" w:cs="Calibri"/>
          <w:i/>
          <w:iCs/>
          <w:sz w:val="16"/>
          <w:szCs w:val="16"/>
          <w:lang w:val="da-DK"/>
        </w:rPr>
        <w:t>Conform RTF 12, aferent cererii de rambursare finale nr. 12, din 26.03.2015</w:t>
      </w:r>
    </w:p>
  </w:footnote>
  <w:footnote w:id="4">
    <w:p w14:paraId="6F25B8AC" w14:textId="77777777" w:rsidR="004C1256" w:rsidRPr="007B1BC3" w:rsidRDefault="004C1256" w:rsidP="006666F9">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color w:val="000000" w:themeColor="text1"/>
          <w:kern w:val="1"/>
          <w:sz w:val="16"/>
          <w:szCs w:val="16"/>
          <w:lang w:eastAsia="hi-IN" w:bidi="hi-IN"/>
        </w:rPr>
        <w:t>Anexa nr. 33/ 14.12.2015</w:t>
      </w:r>
      <w:r w:rsidRPr="007B1BC3">
        <w:rPr>
          <w:rFonts w:ascii="Calibri" w:hAnsi="Calibri" w:cs="Calibri"/>
          <w:color w:val="000000" w:themeColor="text1"/>
          <w:kern w:val="1"/>
          <w:sz w:val="16"/>
          <w:szCs w:val="16"/>
          <w:lang w:eastAsia="hi-IN" w:bidi="hi-IN"/>
        </w:rPr>
        <w:t xml:space="preserve">. </w:t>
      </w:r>
    </w:p>
  </w:footnote>
  <w:footnote w:id="5">
    <w:p w14:paraId="21D01276" w14:textId="77777777" w:rsidR="004C1256" w:rsidRPr="007B1BC3" w:rsidRDefault="004C1256" w:rsidP="00355E62">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tehnic de implementare nr. 6, aferent cererii rambursare finale, din 05.11.2015</w:t>
      </w:r>
    </w:p>
  </w:footnote>
  <w:footnote w:id="6">
    <w:p w14:paraId="4660F8A2" w14:textId="77777777" w:rsidR="004C1256" w:rsidRPr="007B1BC3" w:rsidRDefault="004C1256" w:rsidP="00355E62">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misiunii de verificare la fata locului, din 18.09.2014</w:t>
      </w:r>
    </w:p>
  </w:footnote>
  <w:footnote w:id="7">
    <w:p w14:paraId="5DD2BE8F" w14:textId="77777777" w:rsidR="004C1256" w:rsidRPr="007B1BC3" w:rsidRDefault="004C1256" w:rsidP="009454AE">
      <w:pPr>
        <w:rPr>
          <w:rFonts w:ascii="Calibri" w:hAnsi="Calibri" w:cs="Calibri"/>
          <w:sz w:val="16"/>
          <w:szCs w:val="16"/>
        </w:rPr>
      </w:pPr>
      <w:r w:rsidRPr="007B1BC3">
        <w:rPr>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RTF nr. 7, aferent cererii de rambursare finale nr. 7, din 11.01.2012</w:t>
      </w:r>
    </w:p>
  </w:footnote>
  <w:footnote w:id="8">
    <w:p w14:paraId="415CB4C8" w14:textId="77777777" w:rsidR="004C1256" w:rsidRPr="007B1BC3" w:rsidRDefault="004C1256" w:rsidP="003546A7">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Raportului Tehnic de Implementare nr. 17, aferent cererii de rambursare nr. 15, din 27.11.2015</w:t>
      </w:r>
    </w:p>
  </w:footnote>
  <w:footnote w:id="9">
    <w:p w14:paraId="58E2DFB9" w14:textId="77777777" w:rsidR="004C1256" w:rsidRPr="007B1BC3" w:rsidRDefault="004C1256" w:rsidP="004F3BD6">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Raportului Tehnic de Implementare nr. 14, aferent cererii de rambursare finale nr. 14, din 14.01.2016</w:t>
      </w:r>
    </w:p>
  </w:footnote>
  <w:footnote w:id="10">
    <w:p w14:paraId="66802E39" w14:textId="77777777"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Tehnic de Implementare RTF 17, aferent cererii de rambursare finale nr. 17, din 28.12.2014</w:t>
      </w:r>
    </w:p>
  </w:footnote>
  <w:footnote w:id="11">
    <w:p w14:paraId="7A011F5D" w14:textId="77777777" w:rsidR="004C1256" w:rsidRPr="007B1BC3" w:rsidRDefault="004C1256" w:rsidP="004C1256">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raportului misiunii de verificare ex-post, din 21.06.2017, valoarea obținută conform RTF final este de 111, gradul de realizare fiind de 9%</w:t>
      </w:r>
    </w:p>
  </w:footnote>
  <w:footnote w:id="12">
    <w:p w14:paraId="1A7A45C0" w14:textId="77777777" w:rsidR="004C1256" w:rsidRPr="007B1BC3" w:rsidRDefault="004C1256" w:rsidP="004C1256">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raportului misiunii de verificare ex-post, din 21.06.2017, valoarea obținută conform RTF final este de 74, gradul de realizare fiind de 6%</w:t>
      </w:r>
    </w:p>
  </w:footnote>
  <w:footnote w:id="13">
    <w:p w14:paraId="1A6ECBCC" w14:textId="77777777" w:rsidR="004C1256" w:rsidRPr="007B1BC3" w:rsidRDefault="004C1256" w:rsidP="004C1256">
      <w:pPr>
        <w:pStyle w:val="FootnoteText"/>
        <w:rPr>
          <w:rFonts w:ascii="Calibri" w:hAnsi="Calibri" w:cs="Calibri"/>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raportului misiunii de verificare ex-post, din 21.06.2017, valoarea obținută conform RTF final este de 124, gradul de realizare fiind de 248%</w:t>
      </w:r>
    </w:p>
  </w:footnote>
  <w:footnote w:id="14">
    <w:p w14:paraId="183D5B77" w14:textId="77777777"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Tehnic de Implementare, nr. 6, aferent cererii de rambursare intermediară nr. 6, din 29.04.2014</w:t>
      </w:r>
    </w:p>
  </w:footnote>
  <w:footnote w:id="15">
    <w:p w14:paraId="04EAA379" w14:textId="77777777"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Tehnic de Implementare, nr. 15, aferent cererii de rambursare finală nr. 15, din 25.06.2014</w:t>
      </w:r>
    </w:p>
  </w:footnote>
  <w:footnote w:id="16">
    <w:p w14:paraId="67595A56" w14:textId="77777777" w:rsidR="004C1256" w:rsidRPr="007B1BC3" w:rsidRDefault="004C1256" w:rsidP="00F650B9">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Tehnic de Implementare, nr. 8, aferent cererii de rambursare finale, din 24.09.2014</w:t>
      </w:r>
    </w:p>
  </w:footnote>
  <w:footnote w:id="17">
    <w:p w14:paraId="69EB742D" w14:textId="77777777" w:rsidR="004C1256" w:rsidRPr="007B1BC3" w:rsidRDefault="004C1256" w:rsidP="00F650B9">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Raportului Tehnic de Implementare, nr. 7, aferent cererii de rambursare finale, din 18.12.2014</w:t>
      </w:r>
    </w:p>
  </w:footnote>
  <w:footnote w:id="18">
    <w:p w14:paraId="6A69C335" w14:textId="7DB26B3A" w:rsidR="004C1256" w:rsidRPr="007B1BC3" w:rsidRDefault="004C1256">
      <w:pPr>
        <w:pStyle w:val="FootnoteText"/>
        <w:rPr>
          <w:rFonts w:ascii="Calibri" w:hAnsi="Calibri" w:cs="Calibri"/>
          <w:i/>
          <w:iCs/>
          <w:sz w:val="16"/>
          <w:szCs w:val="16"/>
        </w:rPr>
      </w:pPr>
      <w:r w:rsidRPr="007B1BC3">
        <w:rPr>
          <w:rStyle w:val="FootnoteReference"/>
          <w:rFonts w:ascii="Calibri" w:hAnsi="Calibri" w:cs="Calibri"/>
          <w:i/>
          <w:iCs/>
          <w:sz w:val="16"/>
          <w:szCs w:val="16"/>
        </w:rPr>
        <w:footnoteRef/>
      </w:r>
      <w:r w:rsidRPr="007B1BC3">
        <w:rPr>
          <w:rFonts w:ascii="Calibri" w:hAnsi="Calibri" w:cs="Calibri"/>
          <w:i/>
          <w:iCs/>
          <w:sz w:val="16"/>
          <w:szCs w:val="16"/>
        </w:rPr>
        <w:t xml:space="preserve"> Conform cererii de finanțare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6F9B" w14:textId="2D9C8B11" w:rsidR="004C1256" w:rsidRDefault="004C1256" w:rsidP="00560FA8">
    <w:pPr>
      <w:pStyle w:val="Header"/>
    </w:pPr>
    <w:r>
      <w:rPr>
        <w:noProof/>
      </w:rPr>
      <w:drawing>
        <wp:anchor distT="0" distB="0" distL="114300" distR="114300" simplePos="0" relativeHeight="251658241" behindDoc="0" locked="0" layoutInCell="1" allowOverlap="1" wp14:anchorId="78A7EED2" wp14:editId="3F9EF309">
          <wp:simplePos x="0" y="0"/>
          <wp:positionH relativeFrom="margin">
            <wp:align>center</wp:align>
          </wp:positionH>
          <wp:positionV relativeFrom="paragraph">
            <wp:posOffset>6985</wp:posOffset>
          </wp:positionV>
          <wp:extent cx="670560" cy="640080"/>
          <wp:effectExtent l="0" t="0" r="0" b="7620"/>
          <wp:wrapSquare wrapText="bothSides"/>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rPr>
      <w:t xml:space="preserve">     </w:t>
    </w:r>
    <w:r w:rsidRPr="4051BB58">
      <w:rPr>
        <w:noProof/>
      </w:rPr>
      <w:t xml:space="preserve"> </w:t>
    </w:r>
    <w:r>
      <w:rPr>
        <w:noProof/>
      </w:rPr>
      <w:drawing>
        <wp:anchor distT="0" distB="0" distL="114300" distR="114300" simplePos="0" relativeHeight="251658240" behindDoc="1" locked="0" layoutInCell="1" allowOverlap="1" wp14:anchorId="698069BA" wp14:editId="5D9D13DE">
          <wp:simplePos x="0" y="0"/>
          <wp:positionH relativeFrom="column">
            <wp:posOffset>5067300</wp:posOffset>
          </wp:positionH>
          <wp:positionV relativeFrom="paragraph">
            <wp:posOffset>-46355</wp:posOffset>
          </wp:positionV>
          <wp:extent cx="693420" cy="693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inline distT="0" distB="0" distL="0" distR="0" wp14:anchorId="04B14EE4" wp14:editId="212C2A1E">
          <wp:extent cx="800100" cy="670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Pr="4051BB58">
      <w:rPr>
        <w:noProof/>
      </w:rPr>
      <w:t xml:space="preserve">                                                                                                                                                                                                                                                </w:t>
    </w:r>
    <w:r w:rsidRPr="001655BF">
      <w:rPr>
        <w:noProof/>
      </w:rPr>
      <w:t xml:space="preserve">                    </w:t>
    </w:r>
    <w:r w:rsidRPr="4051BB58">
      <w:rPr>
        <w:noProof/>
      </w:rPr>
      <w:t xml:space="preserve">                                                                                                                                         </w:t>
    </w:r>
    <w:r w:rsidRPr="001655BF">
      <w:rPr>
        <w:noProof/>
      </w:rP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802D" w14:textId="77777777" w:rsidR="001B1818" w:rsidRPr="006923CA" w:rsidRDefault="001B1818" w:rsidP="00F330B7">
    <w:pPr>
      <w:pStyle w:val="Header"/>
      <w:rPr>
        <w:lang w:val="en-GB"/>
      </w:rPr>
    </w:pPr>
    <w:r>
      <w:rPr>
        <w:noProof/>
        <w:lang w:val="en-US"/>
      </w:rPr>
      <w:drawing>
        <wp:inline distT="0" distB="0" distL="0" distR="0" wp14:anchorId="5A5CF4DF" wp14:editId="3B2B00FA">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7BD15B39" wp14:editId="29A582D5">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4D98F939" wp14:editId="009DE35E">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A8913FD" w14:textId="77777777" w:rsidR="001B1818" w:rsidRPr="009F750F" w:rsidRDefault="001B1818"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6F1"/>
    <w:multiLevelType w:val="hybridMultilevel"/>
    <w:tmpl w:val="F49206BC"/>
    <w:lvl w:ilvl="0" w:tplc="896EDE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F55DF"/>
    <w:multiLevelType w:val="hybridMultilevel"/>
    <w:tmpl w:val="E3B680AE"/>
    <w:lvl w:ilvl="0" w:tplc="22A6841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014E"/>
    <w:multiLevelType w:val="hybridMultilevel"/>
    <w:tmpl w:val="6B18F626"/>
    <w:lvl w:ilvl="0" w:tplc="0809000F">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ABB63AA"/>
    <w:multiLevelType w:val="hybridMultilevel"/>
    <w:tmpl w:val="B0486FF6"/>
    <w:lvl w:ilvl="0" w:tplc="9070C5A2">
      <w:start w:val="1"/>
      <w:numFmt w:val="bullet"/>
      <w:lvlText w:val=""/>
      <w:lvlJc w:val="left"/>
      <w:pPr>
        <w:ind w:left="720" w:hanging="360"/>
      </w:pPr>
      <w:rPr>
        <w:rFonts w:ascii="Symbol" w:hAnsi="Symbol" w:hint="default"/>
        <w:b w:val="0"/>
        <w:color w:val="ABCD3A"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7AA9"/>
    <w:multiLevelType w:val="hybridMultilevel"/>
    <w:tmpl w:val="EDB6ED22"/>
    <w:lvl w:ilvl="0" w:tplc="896EDE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203E9"/>
    <w:multiLevelType w:val="hybridMultilevel"/>
    <w:tmpl w:val="4F4EB7CE"/>
    <w:lvl w:ilvl="0" w:tplc="9EF8F706">
      <w:start w:val="1"/>
      <w:numFmt w:val="decimal"/>
      <w:lvlText w:val="%1."/>
      <w:lvlJc w:val="left"/>
      <w:pPr>
        <w:tabs>
          <w:tab w:val="num" w:pos="720"/>
        </w:tabs>
        <w:ind w:left="720" w:hanging="720"/>
      </w:pPr>
    </w:lvl>
    <w:lvl w:ilvl="1" w:tplc="4BCA1C00">
      <w:start w:val="1"/>
      <w:numFmt w:val="decimal"/>
      <w:lvlText w:val="%2."/>
      <w:lvlJc w:val="left"/>
      <w:pPr>
        <w:tabs>
          <w:tab w:val="num" w:pos="1440"/>
        </w:tabs>
        <w:ind w:left="1440" w:hanging="720"/>
      </w:pPr>
    </w:lvl>
    <w:lvl w:ilvl="2" w:tplc="B0CE759E">
      <w:start w:val="1"/>
      <w:numFmt w:val="decimal"/>
      <w:lvlText w:val="%3."/>
      <w:lvlJc w:val="left"/>
      <w:pPr>
        <w:tabs>
          <w:tab w:val="num" w:pos="2160"/>
        </w:tabs>
        <w:ind w:left="2160" w:hanging="720"/>
      </w:pPr>
    </w:lvl>
    <w:lvl w:ilvl="3" w:tplc="8CDE9DA8">
      <w:start w:val="1"/>
      <w:numFmt w:val="decimal"/>
      <w:lvlText w:val="%4."/>
      <w:lvlJc w:val="left"/>
      <w:pPr>
        <w:tabs>
          <w:tab w:val="num" w:pos="2880"/>
        </w:tabs>
        <w:ind w:left="2880" w:hanging="720"/>
      </w:pPr>
    </w:lvl>
    <w:lvl w:ilvl="4" w:tplc="9FE8223C">
      <w:start w:val="1"/>
      <w:numFmt w:val="decimal"/>
      <w:lvlText w:val="%5."/>
      <w:lvlJc w:val="left"/>
      <w:pPr>
        <w:tabs>
          <w:tab w:val="num" w:pos="3600"/>
        </w:tabs>
        <w:ind w:left="3600" w:hanging="720"/>
      </w:pPr>
    </w:lvl>
    <w:lvl w:ilvl="5" w:tplc="CB201608">
      <w:start w:val="1"/>
      <w:numFmt w:val="decimal"/>
      <w:lvlText w:val="%6."/>
      <w:lvlJc w:val="left"/>
      <w:pPr>
        <w:tabs>
          <w:tab w:val="num" w:pos="4320"/>
        </w:tabs>
        <w:ind w:left="4320" w:hanging="720"/>
      </w:pPr>
    </w:lvl>
    <w:lvl w:ilvl="6" w:tplc="89088A6A">
      <w:start w:val="1"/>
      <w:numFmt w:val="decimal"/>
      <w:lvlText w:val="%7."/>
      <w:lvlJc w:val="left"/>
      <w:pPr>
        <w:tabs>
          <w:tab w:val="num" w:pos="5040"/>
        </w:tabs>
        <w:ind w:left="5040" w:hanging="720"/>
      </w:pPr>
    </w:lvl>
    <w:lvl w:ilvl="7" w:tplc="83723ADE">
      <w:start w:val="1"/>
      <w:numFmt w:val="decimal"/>
      <w:lvlText w:val="%8."/>
      <w:lvlJc w:val="left"/>
      <w:pPr>
        <w:tabs>
          <w:tab w:val="num" w:pos="5760"/>
        </w:tabs>
        <w:ind w:left="5760" w:hanging="720"/>
      </w:pPr>
    </w:lvl>
    <w:lvl w:ilvl="8" w:tplc="DCFC5AC8">
      <w:start w:val="1"/>
      <w:numFmt w:val="decimal"/>
      <w:lvlText w:val="%9."/>
      <w:lvlJc w:val="left"/>
      <w:pPr>
        <w:tabs>
          <w:tab w:val="num" w:pos="6480"/>
        </w:tabs>
        <w:ind w:left="6480" w:hanging="720"/>
      </w:pPr>
    </w:lvl>
  </w:abstractNum>
  <w:abstractNum w:abstractNumId="6" w15:restartNumberingAfterBreak="0">
    <w:nsid w:val="121321BC"/>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D2962"/>
    <w:multiLevelType w:val="hybridMultilevel"/>
    <w:tmpl w:val="1CA4270E"/>
    <w:lvl w:ilvl="0" w:tplc="B2A02168">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A2148"/>
    <w:multiLevelType w:val="hybridMultilevel"/>
    <w:tmpl w:val="F000BB02"/>
    <w:lvl w:ilvl="0" w:tplc="0809000F">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69A416F"/>
    <w:multiLevelType w:val="hybridMultilevel"/>
    <w:tmpl w:val="1D580A1C"/>
    <w:lvl w:ilvl="0" w:tplc="0809000F">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90757D4"/>
    <w:multiLevelType w:val="hybridMultilevel"/>
    <w:tmpl w:val="D17E5E3E"/>
    <w:lvl w:ilvl="0" w:tplc="02F853BC">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1779D"/>
    <w:multiLevelType w:val="hybridMultilevel"/>
    <w:tmpl w:val="3B78BEB6"/>
    <w:lvl w:ilvl="0" w:tplc="BCA2339E">
      <w:start w:val="1"/>
      <w:numFmt w:val="decimal"/>
      <w:lvlText w:val="%1."/>
      <w:lvlJc w:val="left"/>
      <w:pPr>
        <w:ind w:left="360" w:hanging="360"/>
      </w:pPr>
      <w:rPr>
        <w:rFonts w:hint="default"/>
      </w:rPr>
    </w:lvl>
    <w:lvl w:ilvl="1" w:tplc="CFEACDCE">
      <w:start w:val="1"/>
      <w:numFmt w:val="decimal"/>
      <w:isLgl/>
      <w:lvlText w:val="%1.%2."/>
      <w:lvlJc w:val="left"/>
      <w:pPr>
        <w:ind w:left="720" w:hanging="720"/>
      </w:pPr>
      <w:rPr>
        <w:rFonts w:hint="default"/>
        <w:b w:val="0"/>
        <w:bCs w:val="0"/>
        <w:color w:val="00ABC0" w:themeColor="accent2"/>
      </w:rPr>
    </w:lvl>
    <w:lvl w:ilvl="2" w:tplc="2C2AC456">
      <w:start w:val="1"/>
      <w:numFmt w:val="decimal"/>
      <w:isLgl/>
      <w:lvlText w:val="%1.%2.%3."/>
      <w:lvlJc w:val="left"/>
      <w:pPr>
        <w:ind w:left="720" w:hanging="720"/>
      </w:pPr>
      <w:rPr>
        <w:rFonts w:hint="default"/>
      </w:rPr>
    </w:lvl>
    <w:lvl w:ilvl="3" w:tplc="BD6EAB88">
      <w:start w:val="1"/>
      <w:numFmt w:val="decimal"/>
      <w:isLgl/>
      <w:lvlText w:val="%1.%2.%3.%4."/>
      <w:lvlJc w:val="left"/>
      <w:pPr>
        <w:ind w:left="1080" w:hanging="1080"/>
      </w:pPr>
      <w:rPr>
        <w:rFonts w:hint="default"/>
      </w:rPr>
    </w:lvl>
    <w:lvl w:ilvl="4" w:tplc="EC0AC0E4">
      <w:start w:val="1"/>
      <w:numFmt w:val="decimal"/>
      <w:isLgl/>
      <w:lvlText w:val="%1.%2.%3.%4.%5."/>
      <w:lvlJc w:val="left"/>
      <w:pPr>
        <w:ind w:left="1080" w:hanging="1080"/>
      </w:pPr>
      <w:rPr>
        <w:rFonts w:hint="default"/>
      </w:rPr>
    </w:lvl>
    <w:lvl w:ilvl="5" w:tplc="5F3E2DFA">
      <w:start w:val="1"/>
      <w:numFmt w:val="decimal"/>
      <w:isLgl/>
      <w:lvlText w:val="%1.%2.%3.%4.%5.%6."/>
      <w:lvlJc w:val="left"/>
      <w:pPr>
        <w:ind w:left="1440" w:hanging="1440"/>
      </w:pPr>
      <w:rPr>
        <w:rFonts w:hint="default"/>
      </w:rPr>
    </w:lvl>
    <w:lvl w:ilvl="6" w:tplc="5BF40A0E">
      <w:start w:val="1"/>
      <w:numFmt w:val="decimal"/>
      <w:isLgl/>
      <w:lvlText w:val="%1.%2.%3.%4.%5.%6.%7."/>
      <w:lvlJc w:val="left"/>
      <w:pPr>
        <w:ind w:left="1440" w:hanging="1440"/>
      </w:pPr>
      <w:rPr>
        <w:rFonts w:hint="default"/>
      </w:rPr>
    </w:lvl>
    <w:lvl w:ilvl="7" w:tplc="198204F0">
      <w:start w:val="1"/>
      <w:numFmt w:val="decimal"/>
      <w:isLgl/>
      <w:lvlText w:val="%1.%2.%3.%4.%5.%6.%7.%8."/>
      <w:lvlJc w:val="left"/>
      <w:pPr>
        <w:ind w:left="1800" w:hanging="1800"/>
      </w:pPr>
      <w:rPr>
        <w:rFonts w:hint="default"/>
      </w:rPr>
    </w:lvl>
    <w:lvl w:ilvl="8" w:tplc="E1ECA9A0">
      <w:start w:val="1"/>
      <w:numFmt w:val="decimal"/>
      <w:isLgl/>
      <w:lvlText w:val="%1.%2.%3.%4.%5.%6.%7.%8.%9."/>
      <w:lvlJc w:val="left"/>
      <w:pPr>
        <w:ind w:left="1800" w:hanging="1800"/>
      </w:pPr>
      <w:rPr>
        <w:rFonts w:hint="default"/>
      </w:rPr>
    </w:lvl>
  </w:abstractNum>
  <w:abstractNum w:abstractNumId="12" w15:restartNumberingAfterBreak="0">
    <w:nsid w:val="1CE35C92"/>
    <w:multiLevelType w:val="hybridMultilevel"/>
    <w:tmpl w:val="1320F270"/>
    <w:lvl w:ilvl="0" w:tplc="85AA743E">
      <w:start w:val="1"/>
      <w:numFmt w:val="decimal"/>
      <w:lvlText w:val="%1."/>
      <w:lvlJc w:val="left"/>
      <w:pPr>
        <w:ind w:left="360" w:hanging="360"/>
      </w:pPr>
      <w:rPr>
        <w:rFonts w:hint="default"/>
      </w:rPr>
    </w:lvl>
    <w:lvl w:ilvl="1" w:tplc="61F8E7F6">
      <w:start w:val="1"/>
      <w:numFmt w:val="decimal"/>
      <w:isLgl/>
      <w:lvlText w:val="%1.%2."/>
      <w:lvlJc w:val="left"/>
      <w:pPr>
        <w:ind w:left="720" w:hanging="720"/>
      </w:pPr>
      <w:rPr>
        <w:rFonts w:hint="default"/>
        <w:b w:val="0"/>
        <w:bCs w:val="0"/>
        <w:color w:val="00ABC0" w:themeColor="accent2"/>
      </w:rPr>
    </w:lvl>
    <w:lvl w:ilvl="2" w:tplc="B522704A">
      <w:start w:val="1"/>
      <w:numFmt w:val="decimal"/>
      <w:isLgl/>
      <w:lvlText w:val="%1.%2.%3."/>
      <w:lvlJc w:val="left"/>
      <w:pPr>
        <w:ind w:left="720" w:hanging="720"/>
      </w:pPr>
      <w:rPr>
        <w:rFonts w:hint="default"/>
      </w:rPr>
    </w:lvl>
    <w:lvl w:ilvl="3" w:tplc="20E667F8">
      <w:start w:val="1"/>
      <w:numFmt w:val="decimal"/>
      <w:isLgl/>
      <w:lvlText w:val="%1.%2.%3.%4."/>
      <w:lvlJc w:val="left"/>
      <w:pPr>
        <w:ind w:left="1080" w:hanging="1080"/>
      </w:pPr>
      <w:rPr>
        <w:rFonts w:hint="default"/>
      </w:rPr>
    </w:lvl>
    <w:lvl w:ilvl="4" w:tplc="F132BC72">
      <w:start w:val="1"/>
      <w:numFmt w:val="decimal"/>
      <w:isLgl/>
      <w:lvlText w:val="%1.%2.%3.%4.%5."/>
      <w:lvlJc w:val="left"/>
      <w:pPr>
        <w:ind w:left="1080" w:hanging="1080"/>
      </w:pPr>
      <w:rPr>
        <w:rFonts w:hint="default"/>
      </w:rPr>
    </w:lvl>
    <w:lvl w:ilvl="5" w:tplc="F5880A0C">
      <w:start w:val="1"/>
      <w:numFmt w:val="decimal"/>
      <w:isLgl/>
      <w:lvlText w:val="%1.%2.%3.%4.%5.%6."/>
      <w:lvlJc w:val="left"/>
      <w:pPr>
        <w:ind w:left="1440" w:hanging="1440"/>
      </w:pPr>
      <w:rPr>
        <w:rFonts w:hint="default"/>
      </w:rPr>
    </w:lvl>
    <w:lvl w:ilvl="6" w:tplc="D8B414A2">
      <w:start w:val="1"/>
      <w:numFmt w:val="decimal"/>
      <w:isLgl/>
      <w:lvlText w:val="%1.%2.%3.%4.%5.%6.%7."/>
      <w:lvlJc w:val="left"/>
      <w:pPr>
        <w:ind w:left="1440" w:hanging="1440"/>
      </w:pPr>
      <w:rPr>
        <w:rFonts w:hint="default"/>
      </w:rPr>
    </w:lvl>
    <w:lvl w:ilvl="7" w:tplc="E1B453D6">
      <w:start w:val="1"/>
      <w:numFmt w:val="decimal"/>
      <w:isLgl/>
      <w:lvlText w:val="%1.%2.%3.%4.%5.%6.%7.%8."/>
      <w:lvlJc w:val="left"/>
      <w:pPr>
        <w:ind w:left="1800" w:hanging="1800"/>
      </w:pPr>
      <w:rPr>
        <w:rFonts w:hint="default"/>
      </w:rPr>
    </w:lvl>
    <w:lvl w:ilvl="8" w:tplc="8EBA22FA">
      <w:start w:val="1"/>
      <w:numFmt w:val="decimal"/>
      <w:isLgl/>
      <w:lvlText w:val="%1.%2.%3.%4.%5.%6.%7.%8.%9."/>
      <w:lvlJc w:val="left"/>
      <w:pPr>
        <w:ind w:left="1800" w:hanging="1800"/>
      </w:pPr>
      <w:rPr>
        <w:rFonts w:hint="default"/>
      </w:rPr>
    </w:lvl>
  </w:abstractNum>
  <w:abstractNum w:abstractNumId="13" w15:restartNumberingAfterBreak="0">
    <w:nsid w:val="1F960570"/>
    <w:multiLevelType w:val="hybridMultilevel"/>
    <w:tmpl w:val="99783D02"/>
    <w:lvl w:ilvl="0" w:tplc="56F20FD2">
      <w:start w:val="1"/>
      <w:numFmt w:val="decimal"/>
      <w:lvlText w:val="%1."/>
      <w:lvlJc w:val="left"/>
      <w:pPr>
        <w:ind w:left="360" w:hanging="360"/>
      </w:pPr>
      <w:rPr>
        <w:rFonts w:hint="default"/>
      </w:rPr>
    </w:lvl>
    <w:lvl w:ilvl="1" w:tplc="DC927988">
      <w:start w:val="1"/>
      <w:numFmt w:val="decimal"/>
      <w:isLgl/>
      <w:lvlText w:val="%1.%2."/>
      <w:lvlJc w:val="left"/>
      <w:pPr>
        <w:ind w:left="720" w:hanging="720"/>
      </w:pPr>
      <w:rPr>
        <w:rFonts w:hint="default"/>
        <w:b w:val="0"/>
        <w:bCs w:val="0"/>
        <w:color w:val="00ABC0" w:themeColor="accent2"/>
      </w:rPr>
    </w:lvl>
    <w:lvl w:ilvl="2" w:tplc="15EE8E86">
      <w:start w:val="1"/>
      <w:numFmt w:val="decimal"/>
      <w:isLgl/>
      <w:lvlText w:val="%1.%2.%3."/>
      <w:lvlJc w:val="left"/>
      <w:pPr>
        <w:ind w:left="720" w:hanging="720"/>
      </w:pPr>
      <w:rPr>
        <w:rFonts w:hint="default"/>
      </w:rPr>
    </w:lvl>
    <w:lvl w:ilvl="3" w:tplc="51746734">
      <w:start w:val="1"/>
      <w:numFmt w:val="decimal"/>
      <w:isLgl/>
      <w:lvlText w:val="%1.%2.%3.%4."/>
      <w:lvlJc w:val="left"/>
      <w:pPr>
        <w:ind w:left="1080" w:hanging="1080"/>
      </w:pPr>
      <w:rPr>
        <w:rFonts w:hint="default"/>
      </w:rPr>
    </w:lvl>
    <w:lvl w:ilvl="4" w:tplc="AD8EB72A">
      <w:start w:val="1"/>
      <w:numFmt w:val="decimal"/>
      <w:isLgl/>
      <w:lvlText w:val="%1.%2.%3.%4.%5."/>
      <w:lvlJc w:val="left"/>
      <w:pPr>
        <w:ind w:left="1080" w:hanging="1080"/>
      </w:pPr>
      <w:rPr>
        <w:rFonts w:hint="default"/>
      </w:rPr>
    </w:lvl>
    <w:lvl w:ilvl="5" w:tplc="66FA096C">
      <w:start w:val="1"/>
      <w:numFmt w:val="decimal"/>
      <w:isLgl/>
      <w:lvlText w:val="%1.%2.%3.%4.%5.%6."/>
      <w:lvlJc w:val="left"/>
      <w:pPr>
        <w:ind w:left="1440" w:hanging="1440"/>
      </w:pPr>
      <w:rPr>
        <w:rFonts w:hint="default"/>
      </w:rPr>
    </w:lvl>
    <w:lvl w:ilvl="6" w:tplc="CC00996A">
      <w:start w:val="1"/>
      <w:numFmt w:val="decimal"/>
      <w:isLgl/>
      <w:lvlText w:val="%1.%2.%3.%4.%5.%6.%7."/>
      <w:lvlJc w:val="left"/>
      <w:pPr>
        <w:ind w:left="1440" w:hanging="1440"/>
      </w:pPr>
      <w:rPr>
        <w:rFonts w:hint="default"/>
      </w:rPr>
    </w:lvl>
    <w:lvl w:ilvl="7" w:tplc="E2E86CE2">
      <w:start w:val="1"/>
      <w:numFmt w:val="decimal"/>
      <w:isLgl/>
      <w:lvlText w:val="%1.%2.%3.%4.%5.%6.%7.%8."/>
      <w:lvlJc w:val="left"/>
      <w:pPr>
        <w:ind w:left="1800" w:hanging="1800"/>
      </w:pPr>
      <w:rPr>
        <w:rFonts w:hint="default"/>
      </w:rPr>
    </w:lvl>
    <w:lvl w:ilvl="8" w:tplc="80AE0866">
      <w:start w:val="1"/>
      <w:numFmt w:val="decimal"/>
      <w:isLgl/>
      <w:lvlText w:val="%1.%2.%3.%4.%5.%6.%7.%8.%9."/>
      <w:lvlJc w:val="left"/>
      <w:pPr>
        <w:ind w:left="1800" w:hanging="1800"/>
      </w:pPr>
      <w:rPr>
        <w:rFonts w:hint="default"/>
      </w:rPr>
    </w:lvl>
  </w:abstractNum>
  <w:abstractNum w:abstractNumId="14" w15:restartNumberingAfterBreak="0">
    <w:nsid w:val="21CE09DA"/>
    <w:multiLevelType w:val="hybridMultilevel"/>
    <w:tmpl w:val="2A50C85E"/>
    <w:lvl w:ilvl="0" w:tplc="04090005">
      <w:start w:val="1"/>
      <w:numFmt w:val="bullet"/>
      <w:pStyle w:val="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D15B0"/>
    <w:multiLevelType w:val="hybridMultilevel"/>
    <w:tmpl w:val="82D22A4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7952903"/>
    <w:multiLevelType w:val="hybridMultilevel"/>
    <w:tmpl w:val="FD787E10"/>
    <w:styleLink w:val="Headings"/>
    <w:lvl w:ilvl="0" w:tplc="8508E3AA">
      <w:start w:val="1"/>
      <w:numFmt w:val="decimal"/>
      <w:lvlText w:val="%1."/>
      <w:lvlJc w:val="left"/>
      <w:pPr>
        <w:ind w:left="357" w:hanging="357"/>
      </w:pPr>
      <w:rPr>
        <w:rFonts w:hint="default"/>
      </w:rPr>
    </w:lvl>
    <w:lvl w:ilvl="1" w:tplc="AD507248">
      <w:start w:val="1"/>
      <w:numFmt w:val="decimal"/>
      <w:lvlText w:val="%1.%2."/>
      <w:lvlJc w:val="left"/>
      <w:pPr>
        <w:ind w:left="357" w:hanging="357"/>
      </w:pPr>
      <w:rPr>
        <w:rFonts w:hint="default"/>
      </w:rPr>
    </w:lvl>
    <w:lvl w:ilvl="2" w:tplc="CED8D34E">
      <w:start w:val="1"/>
      <w:numFmt w:val="decimal"/>
      <w:lvlText w:val="%1.%2.%3."/>
      <w:lvlJc w:val="left"/>
      <w:pPr>
        <w:ind w:left="357" w:hanging="357"/>
      </w:pPr>
      <w:rPr>
        <w:rFonts w:hint="default"/>
      </w:rPr>
    </w:lvl>
    <w:lvl w:ilvl="3" w:tplc="E8E2B18C">
      <w:start w:val="1"/>
      <w:numFmt w:val="decimal"/>
      <w:lvlText w:val="%1.%2.%3.%4."/>
      <w:lvlJc w:val="left"/>
      <w:pPr>
        <w:ind w:left="357" w:hanging="357"/>
      </w:pPr>
      <w:rPr>
        <w:rFonts w:hint="default"/>
      </w:rPr>
    </w:lvl>
    <w:lvl w:ilvl="4" w:tplc="BAC6E4F8">
      <w:start w:val="1"/>
      <w:numFmt w:val="decimal"/>
      <w:lvlText w:val="%1.%2.%3.%4.%5."/>
      <w:lvlJc w:val="left"/>
      <w:pPr>
        <w:ind w:left="357" w:hanging="357"/>
      </w:pPr>
      <w:rPr>
        <w:rFonts w:hint="default"/>
      </w:rPr>
    </w:lvl>
    <w:lvl w:ilvl="5" w:tplc="A17CAB30">
      <w:start w:val="1"/>
      <w:numFmt w:val="decimal"/>
      <w:lvlText w:val="%1.%2.%3.%4.%5.%6."/>
      <w:lvlJc w:val="left"/>
      <w:pPr>
        <w:ind w:left="357" w:hanging="357"/>
      </w:pPr>
      <w:rPr>
        <w:rFonts w:hint="default"/>
      </w:rPr>
    </w:lvl>
    <w:lvl w:ilvl="6" w:tplc="BB38C1D6">
      <w:start w:val="1"/>
      <w:numFmt w:val="decimal"/>
      <w:lvlText w:val="%1.%2.%3.%4.%5.%6.%7."/>
      <w:lvlJc w:val="left"/>
      <w:pPr>
        <w:ind w:left="357" w:hanging="357"/>
      </w:pPr>
      <w:rPr>
        <w:rFonts w:hint="default"/>
      </w:rPr>
    </w:lvl>
    <w:lvl w:ilvl="7" w:tplc="CB16BA32">
      <w:start w:val="1"/>
      <w:numFmt w:val="decimal"/>
      <w:lvlText w:val="%1.%2.%3.%4.%5.%6.%7.%8."/>
      <w:lvlJc w:val="left"/>
      <w:pPr>
        <w:ind w:left="357" w:hanging="357"/>
      </w:pPr>
      <w:rPr>
        <w:rFonts w:hint="default"/>
      </w:rPr>
    </w:lvl>
    <w:lvl w:ilvl="8" w:tplc="8C4CA658">
      <w:start w:val="1"/>
      <w:numFmt w:val="decimal"/>
      <w:lvlText w:val="%1.%2.%3.%4.%5.%6.%7.%8.%9."/>
      <w:lvlJc w:val="left"/>
      <w:pPr>
        <w:ind w:left="357" w:hanging="357"/>
      </w:pPr>
      <w:rPr>
        <w:rFonts w:hint="default"/>
      </w:rPr>
    </w:lvl>
  </w:abstractNum>
  <w:abstractNum w:abstractNumId="17" w15:restartNumberingAfterBreak="0">
    <w:nsid w:val="28AB6CB4"/>
    <w:multiLevelType w:val="hybridMultilevel"/>
    <w:tmpl w:val="1910E104"/>
    <w:lvl w:ilvl="0" w:tplc="0418000F">
      <w:start w:val="1"/>
      <w:numFmt w:val="decimal"/>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8" w15:restartNumberingAfterBreak="0">
    <w:nsid w:val="298803BF"/>
    <w:multiLevelType w:val="hybridMultilevel"/>
    <w:tmpl w:val="ABA8E664"/>
    <w:lvl w:ilvl="0" w:tplc="1408FD2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1262DC3"/>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76833"/>
    <w:multiLevelType w:val="hybridMultilevel"/>
    <w:tmpl w:val="F482DD16"/>
    <w:lvl w:ilvl="0" w:tplc="4AB21AD8">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F4EDF"/>
    <w:multiLevelType w:val="hybridMultilevel"/>
    <w:tmpl w:val="ED28C526"/>
    <w:lvl w:ilvl="0" w:tplc="DA546584">
      <w:start w:val="1"/>
      <w:numFmt w:val="bullet"/>
      <w:lvlText w:val=""/>
      <w:lvlJc w:val="left"/>
      <w:pPr>
        <w:ind w:left="720" w:hanging="360"/>
      </w:pPr>
      <w:rPr>
        <w:rFonts w:ascii="Symbol" w:hAnsi="Symbol" w:hint="default"/>
        <w:b w:val="0"/>
        <w:color w:val="ABCD3A" w:themeColor="text2"/>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614EA"/>
    <w:multiLevelType w:val="hybridMultilevel"/>
    <w:tmpl w:val="1086259A"/>
    <w:lvl w:ilvl="0" w:tplc="14B82E30">
      <w:start w:val="1"/>
      <w:numFmt w:val="decimal"/>
      <w:lvlText w:val="%1."/>
      <w:lvlJc w:val="left"/>
      <w:pPr>
        <w:ind w:left="360" w:hanging="360"/>
      </w:pPr>
      <w:rPr>
        <w:rFonts w:hint="default"/>
      </w:rPr>
    </w:lvl>
    <w:lvl w:ilvl="1" w:tplc="F37A1908">
      <w:start w:val="1"/>
      <w:numFmt w:val="decimal"/>
      <w:isLgl/>
      <w:lvlText w:val="%1.%2."/>
      <w:lvlJc w:val="left"/>
      <w:pPr>
        <w:ind w:left="720" w:hanging="720"/>
      </w:pPr>
      <w:rPr>
        <w:rFonts w:hint="default"/>
        <w:b w:val="0"/>
        <w:bCs w:val="0"/>
        <w:color w:val="00ABC0" w:themeColor="accent2"/>
      </w:rPr>
    </w:lvl>
    <w:lvl w:ilvl="2" w:tplc="E3ACCB44">
      <w:start w:val="1"/>
      <w:numFmt w:val="decimal"/>
      <w:isLgl/>
      <w:lvlText w:val="%1.%2.%3."/>
      <w:lvlJc w:val="left"/>
      <w:pPr>
        <w:ind w:left="720" w:hanging="720"/>
      </w:pPr>
      <w:rPr>
        <w:rFonts w:hint="default"/>
      </w:rPr>
    </w:lvl>
    <w:lvl w:ilvl="3" w:tplc="82185A9E">
      <w:start w:val="1"/>
      <w:numFmt w:val="decimal"/>
      <w:isLgl/>
      <w:lvlText w:val="%1.%2.%3.%4."/>
      <w:lvlJc w:val="left"/>
      <w:pPr>
        <w:ind w:left="1080" w:hanging="1080"/>
      </w:pPr>
      <w:rPr>
        <w:rFonts w:hint="default"/>
      </w:rPr>
    </w:lvl>
    <w:lvl w:ilvl="4" w:tplc="E91EDB52">
      <w:start w:val="1"/>
      <w:numFmt w:val="decimal"/>
      <w:isLgl/>
      <w:lvlText w:val="%1.%2.%3.%4.%5."/>
      <w:lvlJc w:val="left"/>
      <w:pPr>
        <w:ind w:left="1080" w:hanging="1080"/>
      </w:pPr>
      <w:rPr>
        <w:rFonts w:hint="default"/>
      </w:rPr>
    </w:lvl>
    <w:lvl w:ilvl="5" w:tplc="8B9C781A">
      <w:start w:val="1"/>
      <w:numFmt w:val="decimal"/>
      <w:isLgl/>
      <w:lvlText w:val="%1.%2.%3.%4.%5.%6."/>
      <w:lvlJc w:val="left"/>
      <w:pPr>
        <w:ind w:left="1440" w:hanging="1440"/>
      </w:pPr>
      <w:rPr>
        <w:rFonts w:hint="default"/>
      </w:rPr>
    </w:lvl>
    <w:lvl w:ilvl="6" w:tplc="E27C6604">
      <w:start w:val="1"/>
      <w:numFmt w:val="decimal"/>
      <w:isLgl/>
      <w:lvlText w:val="%1.%2.%3.%4.%5.%6.%7."/>
      <w:lvlJc w:val="left"/>
      <w:pPr>
        <w:ind w:left="1440" w:hanging="1440"/>
      </w:pPr>
      <w:rPr>
        <w:rFonts w:hint="default"/>
      </w:rPr>
    </w:lvl>
    <w:lvl w:ilvl="7" w:tplc="2ECCB730">
      <w:start w:val="1"/>
      <w:numFmt w:val="decimal"/>
      <w:isLgl/>
      <w:lvlText w:val="%1.%2.%3.%4.%5.%6.%7.%8."/>
      <w:lvlJc w:val="left"/>
      <w:pPr>
        <w:ind w:left="1800" w:hanging="1800"/>
      </w:pPr>
      <w:rPr>
        <w:rFonts w:hint="default"/>
      </w:rPr>
    </w:lvl>
    <w:lvl w:ilvl="8" w:tplc="5238A12E">
      <w:start w:val="1"/>
      <w:numFmt w:val="decimal"/>
      <w:isLgl/>
      <w:lvlText w:val="%1.%2.%3.%4.%5.%6.%7.%8.%9."/>
      <w:lvlJc w:val="left"/>
      <w:pPr>
        <w:ind w:left="1800" w:hanging="1800"/>
      </w:pPr>
      <w:rPr>
        <w:rFonts w:hint="default"/>
      </w:rPr>
    </w:lvl>
  </w:abstractNum>
  <w:abstractNum w:abstractNumId="23" w15:restartNumberingAfterBreak="0">
    <w:nsid w:val="50ED64DB"/>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7496"/>
    <w:multiLevelType w:val="hybridMultilevel"/>
    <w:tmpl w:val="C9B8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95489"/>
    <w:multiLevelType w:val="hybridMultilevel"/>
    <w:tmpl w:val="82DEE5FE"/>
    <w:lvl w:ilvl="0" w:tplc="C7F48C9C">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F37FE"/>
    <w:multiLevelType w:val="hybridMultilevel"/>
    <w:tmpl w:val="58842F8A"/>
    <w:lvl w:ilvl="0" w:tplc="2BA6FD24">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62851"/>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5EEA005F"/>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B2BC5"/>
    <w:multiLevelType w:val="hybridMultilevel"/>
    <w:tmpl w:val="14B26A2A"/>
    <w:lvl w:ilvl="0" w:tplc="6EC289F8">
      <w:start w:val="1"/>
      <w:numFmt w:val="decimal"/>
      <w:lvlText w:val="%1."/>
      <w:lvlJc w:val="left"/>
      <w:pPr>
        <w:ind w:left="360" w:hanging="360"/>
      </w:pPr>
      <w:rPr>
        <w:rFonts w:hint="default"/>
      </w:rPr>
    </w:lvl>
    <w:lvl w:ilvl="1" w:tplc="3EA00BFE">
      <w:start w:val="1"/>
      <w:numFmt w:val="decimal"/>
      <w:isLgl/>
      <w:lvlText w:val="%1.%2."/>
      <w:lvlJc w:val="left"/>
      <w:pPr>
        <w:ind w:left="720" w:hanging="720"/>
      </w:pPr>
      <w:rPr>
        <w:rFonts w:hint="default"/>
        <w:b w:val="0"/>
        <w:bCs w:val="0"/>
        <w:color w:val="00ABC0" w:themeColor="accent2"/>
      </w:rPr>
    </w:lvl>
    <w:lvl w:ilvl="2" w:tplc="7DA47F98">
      <w:start w:val="1"/>
      <w:numFmt w:val="decimal"/>
      <w:isLgl/>
      <w:lvlText w:val="%1.%2.%3."/>
      <w:lvlJc w:val="left"/>
      <w:pPr>
        <w:ind w:left="720" w:hanging="720"/>
      </w:pPr>
      <w:rPr>
        <w:rFonts w:hint="default"/>
      </w:rPr>
    </w:lvl>
    <w:lvl w:ilvl="3" w:tplc="812838CC">
      <w:start w:val="1"/>
      <w:numFmt w:val="decimal"/>
      <w:isLgl/>
      <w:lvlText w:val="%1.%2.%3.%4."/>
      <w:lvlJc w:val="left"/>
      <w:pPr>
        <w:ind w:left="1080" w:hanging="1080"/>
      </w:pPr>
      <w:rPr>
        <w:rFonts w:hint="default"/>
      </w:rPr>
    </w:lvl>
    <w:lvl w:ilvl="4" w:tplc="780A71FC">
      <w:start w:val="1"/>
      <w:numFmt w:val="decimal"/>
      <w:isLgl/>
      <w:lvlText w:val="%1.%2.%3.%4.%5."/>
      <w:lvlJc w:val="left"/>
      <w:pPr>
        <w:ind w:left="1080" w:hanging="1080"/>
      </w:pPr>
      <w:rPr>
        <w:rFonts w:hint="default"/>
      </w:rPr>
    </w:lvl>
    <w:lvl w:ilvl="5" w:tplc="55E49EE6">
      <w:start w:val="1"/>
      <w:numFmt w:val="decimal"/>
      <w:isLgl/>
      <w:lvlText w:val="%1.%2.%3.%4.%5.%6."/>
      <w:lvlJc w:val="left"/>
      <w:pPr>
        <w:ind w:left="1440" w:hanging="1440"/>
      </w:pPr>
      <w:rPr>
        <w:rFonts w:hint="default"/>
      </w:rPr>
    </w:lvl>
    <w:lvl w:ilvl="6" w:tplc="7D36E820">
      <w:start w:val="1"/>
      <w:numFmt w:val="decimal"/>
      <w:isLgl/>
      <w:lvlText w:val="%1.%2.%3.%4.%5.%6.%7."/>
      <w:lvlJc w:val="left"/>
      <w:pPr>
        <w:ind w:left="1440" w:hanging="1440"/>
      </w:pPr>
      <w:rPr>
        <w:rFonts w:hint="default"/>
      </w:rPr>
    </w:lvl>
    <w:lvl w:ilvl="7" w:tplc="92E27FD6">
      <w:start w:val="1"/>
      <w:numFmt w:val="decimal"/>
      <w:isLgl/>
      <w:lvlText w:val="%1.%2.%3.%4.%5.%6.%7.%8."/>
      <w:lvlJc w:val="left"/>
      <w:pPr>
        <w:ind w:left="1800" w:hanging="1800"/>
      </w:pPr>
      <w:rPr>
        <w:rFonts w:hint="default"/>
      </w:rPr>
    </w:lvl>
    <w:lvl w:ilvl="8" w:tplc="D040D5A6">
      <w:start w:val="1"/>
      <w:numFmt w:val="decimal"/>
      <w:isLgl/>
      <w:lvlText w:val="%1.%2.%3.%4.%5.%6.%7.%8.%9."/>
      <w:lvlJc w:val="left"/>
      <w:pPr>
        <w:ind w:left="1800" w:hanging="1800"/>
      </w:pPr>
      <w:rPr>
        <w:rFonts w:hint="default"/>
      </w:rPr>
    </w:lvl>
  </w:abstractNum>
  <w:abstractNum w:abstractNumId="30" w15:restartNumberingAfterBreak="0">
    <w:nsid w:val="60450DE6"/>
    <w:multiLevelType w:val="hybridMultilevel"/>
    <w:tmpl w:val="48123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275381"/>
    <w:multiLevelType w:val="hybridMultilevel"/>
    <w:tmpl w:val="83EA2BA2"/>
    <w:lvl w:ilvl="0" w:tplc="2BA6FD24">
      <w:start w:val="1"/>
      <w:numFmt w:val="bullet"/>
      <w:lvlText w:val=""/>
      <w:lvlJc w:val="left"/>
      <w:pPr>
        <w:ind w:left="1080" w:hanging="360"/>
      </w:pPr>
      <w:rPr>
        <w:rFonts w:ascii="Symbol" w:hAnsi="Symbol" w:hint="default"/>
        <w:color w:val="ABCD3A"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54717D"/>
    <w:multiLevelType w:val="hybridMultilevel"/>
    <w:tmpl w:val="18F619CA"/>
    <w:lvl w:ilvl="0" w:tplc="569CFC76">
      <w:start w:val="1"/>
      <w:numFmt w:val="decimal"/>
      <w:lvlText w:val="%1."/>
      <w:lvlJc w:val="left"/>
      <w:pPr>
        <w:ind w:left="360" w:hanging="360"/>
      </w:pPr>
      <w:rPr>
        <w:rFonts w:hint="default"/>
      </w:rPr>
    </w:lvl>
    <w:lvl w:ilvl="1" w:tplc="CF848E66">
      <w:start w:val="1"/>
      <w:numFmt w:val="decimal"/>
      <w:isLgl/>
      <w:lvlText w:val="%1.%2."/>
      <w:lvlJc w:val="left"/>
      <w:pPr>
        <w:ind w:left="720" w:hanging="720"/>
      </w:pPr>
      <w:rPr>
        <w:rFonts w:hint="default"/>
        <w:b w:val="0"/>
        <w:bCs w:val="0"/>
        <w:color w:val="00ABC0" w:themeColor="accent2"/>
      </w:rPr>
    </w:lvl>
    <w:lvl w:ilvl="2" w:tplc="2CDEC3D8">
      <w:start w:val="1"/>
      <w:numFmt w:val="decimal"/>
      <w:isLgl/>
      <w:lvlText w:val="%1.%2.%3."/>
      <w:lvlJc w:val="left"/>
      <w:pPr>
        <w:ind w:left="720" w:hanging="720"/>
      </w:pPr>
      <w:rPr>
        <w:rFonts w:hint="default"/>
      </w:rPr>
    </w:lvl>
    <w:lvl w:ilvl="3" w:tplc="B97AF5A8">
      <w:start w:val="1"/>
      <w:numFmt w:val="decimal"/>
      <w:isLgl/>
      <w:lvlText w:val="%1.%2.%3.%4."/>
      <w:lvlJc w:val="left"/>
      <w:pPr>
        <w:ind w:left="1080" w:hanging="1080"/>
      </w:pPr>
      <w:rPr>
        <w:rFonts w:hint="default"/>
      </w:rPr>
    </w:lvl>
    <w:lvl w:ilvl="4" w:tplc="EA30DB5E">
      <w:start w:val="1"/>
      <w:numFmt w:val="decimal"/>
      <w:isLgl/>
      <w:lvlText w:val="%1.%2.%3.%4.%5."/>
      <w:lvlJc w:val="left"/>
      <w:pPr>
        <w:ind w:left="1080" w:hanging="1080"/>
      </w:pPr>
      <w:rPr>
        <w:rFonts w:hint="default"/>
      </w:rPr>
    </w:lvl>
    <w:lvl w:ilvl="5" w:tplc="5D944DD2">
      <w:start w:val="1"/>
      <w:numFmt w:val="decimal"/>
      <w:isLgl/>
      <w:lvlText w:val="%1.%2.%3.%4.%5.%6."/>
      <w:lvlJc w:val="left"/>
      <w:pPr>
        <w:ind w:left="1440" w:hanging="1440"/>
      </w:pPr>
      <w:rPr>
        <w:rFonts w:hint="default"/>
      </w:rPr>
    </w:lvl>
    <w:lvl w:ilvl="6" w:tplc="E6224BEE">
      <w:start w:val="1"/>
      <w:numFmt w:val="decimal"/>
      <w:isLgl/>
      <w:lvlText w:val="%1.%2.%3.%4.%5.%6.%7."/>
      <w:lvlJc w:val="left"/>
      <w:pPr>
        <w:ind w:left="1440" w:hanging="1440"/>
      </w:pPr>
      <w:rPr>
        <w:rFonts w:hint="default"/>
      </w:rPr>
    </w:lvl>
    <w:lvl w:ilvl="7" w:tplc="59FE00C2">
      <w:start w:val="1"/>
      <w:numFmt w:val="decimal"/>
      <w:isLgl/>
      <w:lvlText w:val="%1.%2.%3.%4.%5.%6.%7.%8."/>
      <w:lvlJc w:val="left"/>
      <w:pPr>
        <w:ind w:left="1800" w:hanging="1800"/>
      </w:pPr>
      <w:rPr>
        <w:rFonts w:hint="default"/>
      </w:rPr>
    </w:lvl>
    <w:lvl w:ilvl="8" w:tplc="6470A8B2">
      <w:start w:val="1"/>
      <w:numFmt w:val="decimal"/>
      <w:isLgl/>
      <w:lvlText w:val="%1.%2.%3.%4.%5.%6.%7.%8.%9."/>
      <w:lvlJc w:val="left"/>
      <w:pPr>
        <w:ind w:left="1800" w:hanging="1800"/>
      </w:pPr>
      <w:rPr>
        <w:rFonts w:hint="default"/>
      </w:rPr>
    </w:lvl>
  </w:abstractNum>
  <w:abstractNum w:abstractNumId="33" w15:restartNumberingAfterBreak="0">
    <w:nsid w:val="63A62F04"/>
    <w:multiLevelType w:val="hybridMultilevel"/>
    <w:tmpl w:val="1B26EB96"/>
    <w:lvl w:ilvl="0" w:tplc="62B66186">
      <w:start w:val="1"/>
      <w:numFmt w:val="bullet"/>
      <w:lvlText w:val=""/>
      <w:lvlJc w:val="left"/>
      <w:pPr>
        <w:ind w:left="1440" w:hanging="360"/>
      </w:pPr>
      <w:rPr>
        <w:rFonts w:ascii="Symbol" w:hAnsi="Symbol" w:hint="default"/>
        <w:color w:val="92D05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50D768E"/>
    <w:multiLevelType w:val="hybridMultilevel"/>
    <w:tmpl w:val="ABA8E664"/>
    <w:lvl w:ilvl="0" w:tplc="1408FD2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8E6075C"/>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D7A38"/>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547DD"/>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6B43A9E"/>
    <w:multiLevelType w:val="hybridMultilevel"/>
    <w:tmpl w:val="48EC0354"/>
    <w:lvl w:ilvl="0" w:tplc="ED0EF39A">
      <w:start w:val="1"/>
      <w:numFmt w:val="decimal"/>
      <w:lvlText w:val="%1."/>
      <w:lvlJc w:val="left"/>
      <w:pPr>
        <w:ind w:left="1077" w:hanging="360"/>
      </w:pPr>
      <w:rPr>
        <w:color w:val="auto"/>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39" w15:restartNumberingAfterBreak="0">
    <w:nsid w:val="7A6F34E0"/>
    <w:multiLevelType w:val="hybridMultilevel"/>
    <w:tmpl w:val="FA8EBCBA"/>
    <w:lvl w:ilvl="0" w:tplc="569CFC76">
      <w:start w:val="1"/>
      <w:numFmt w:val="decimal"/>
      <w:lvlText w:val="%1."/>
      <w:lvlJc w:val="left"/>
      <w:pPr>
        <w:ind w:left="360" w:hanging="360"/>
      </w:pPr>
      <w:rPr>
        <w:rFonts w:hint="default"/>
      </w:rPr>
    </w:lvl>
    <w:lvl w:ilvl="1" w:tplc="B6EC19AA">
      <w:start w:val="1"/>
      <w:numFmt w:val="decimal"/>
      <w:isLgl/>
      <w:lvlText w:val="%1.%2."/>
      <w:lvlJc w:val="left"/>
      <w:pPr>
        <w:ind w:left="720" w:hanging="720"/>
      </w:pPr>
      <w:rPr>
        <w:rFonts w:hint="default"/>
        <w:b w:val="0"/>
        <w:bCs w:val="0"/>
        <w:color w:val="00ABC0" w:themeColor="accent2"/>
      </w:rPr>
    </w:lvl>
    <w:lvl w:ilvl="2" w:tplc="2CDEC3D8">
      <w:start w:val="1"/>
      <w:numFmt w:val="decimal"/>
      <w:isLgl/>
      <w:lvlText w:val="%1.%2.%3."/>
      <w:lvlJc w:val="left"/>
      <w:pPr>
        <w:ind w:left="720" w:hanging="720"/>
      </w:pPr>
      <w:rPr>
        <w:rFonts w:hint="default"/>
      </w:rPr>
    </w:lvl>
    <w:lvl w:ilvl="3" w:tplc="B97AF5A8">
      <w:start w:val="1"/>
      <w:numFmt w:val="decimal"/>
      <w:isLgl/>
      <w:lvlText w:val="%1.%2.%3.%4."/>
      <w:lvlJc w:val="left"/>
      <w:pPr>
        <w:ind w:left="1080" w:hanging="1080"/>
      </w:pPr>
      <w:rPr>
        <w:rFonts w:hint="default"/>
      </w:rPr>
    </w:lvl>
    <w:lvl w:ilvl="4" w:tplc="EA30DB5E">
      <w:start w:val="1"/>
      <w:numFmt w:val="decimal"/>
      <w:isLgl/>
      <w:lvlText w:val="%1.%2.%3.%4.%5."/>
      <w:lvlJc w:val="left"/>
      <w:pPr>
        <w:ind w:left="1080" w:hanging="1080"/>
      </w:pPr>
      <w:rPr>
        <w:rFonts w:hint="default"/>
      </w:rPr>
    </w:lvl>
    <w:lvl w:ilvl="5" w:tplc="5D944DD2">
      <w:start w:val="1"/>
      <w:numFmt w:val="decimal"/>
      <w:isLgl/>
      <w:lvlText w:val="%1.%2.%3.%4.%5.%6."/>
      <w:lvlJc w:val="left"/>
      <w:pPr>
        <w:ind w:left="1440" w:hanging="1440"/>
      </w:pPr>
      <w:rPr>
        <w:rFonts w:hint="default"/>
      </w:rPr>
    </w:lvl>
    <w:lvl w:ilvl="6" w:tplc="E6224BEE">
      <w:start w:val="1"/>
      <w:numFmt w:val="decimal"/>
      <w:isLgl/>
      <w:lvlText w:val="%1.%2.%3.%4.%5.%6.%7."/>
      <w:lvlJc w:val="left"/>
      <w:pPr>
        <w:ind w:left="1440" w:hanging="1440"/>
      </w:pPr>
      <w:rPr>
        <w:rFonts w:hint="default"/>
      </w:rPr>
    </w:lvl>
    <w:lvl w:ilvl="7" w:tplc="59FE00C2">
      <w:start w:val="1"/>
      <w:numFmt w:val="decimal"/>
      <w:isLgl/>
      <w:lvlText w:val="%1.%2.%3.%4.%5.%6.%7.%8."/>
      <w:lvlJc w:val="left"/>
      <w:pPr>
        <w:ind w:left="1800" w:hanging="1800"/>
      </w:pPr>
      <w:rPr>
        <w:rFonts w:hint="default"/>
      </w:rPr>
    </w:lvl>
    <w:lvl w:ilvl="8" w:tplc="6470A8B2">
      <w:start w:val="1"/>
      <w:numFmt w:val="decimal"/>
      <w:isLgl/>
      <w:lvlText w:val="%1.%2.%3.%4.%5.%6.%7.%8.%9."/>
      <w:lvlJc w:val="left"/>
      <w:pPr>
        <w:ind w:left="1800" w:hanging="1800"/>
      </w:pPr>
      <w:rPr>
        <w:rFonts w:hint="default"/>
      </w:rPr>
    </w:lvl>
  </w:abstractNum>
  <w:abstractNum w:abstractNumId="40" w15:restartNumberingAfterBreak="0">
    <w:nsid w:val="7ABF4830"/>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3266F"/>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404D2"/>
    <w:multiLevelType w:val="hybridMultilevel"/>
    <w:tmpl w:val="2BC8E6D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EE56AB1"/>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
  </w:num>
  <w:num w:numId="5">
    <w:abstractNumId w:val="22"/>
  </w:num>
  <w:num w:numId="6">
    <w:abstractNumId w:val="0"/>
  </w:num>
  <w:num w:numId="7">
    <w:abstractNumId w:val="4"/>
  </w:num>
  <w:num w:numId="8">
    <w:abstractNumId w:val="37"/>
  </w:num>
  <w:num w:numId="9">
    <w:abstractNumId w:val="29"/>
  </w:num>
  <w:num w:numId="10">
    <w:abstractNumId w:val="39"/>
  </w:num>
  <w:num w:numId="11">
    <w:abstractNumId w:val="27"/>
  </w:num>
  <w:num w:numId="12">
    <w:abstractNumId w:val="2"/>
  </w:num>
  <w:num w:numId="13">
    <w:abstractNumId w:val="12"/>
  </w:num>
  <w:num w:numId="14">
    <w:abstractNumId w:val="26"/>
  </w:num>
  <w:num w:numId="15">
    <w:abstractNumId w:val="25"/>
  </w:num>
  <w:num w:numId="16">
    <w:abstractNumId w:val="10"/>
  </w:num>
  <w:num w:numId="17">
    <w:abstractNumId w:val="7"/>
  </w:num>
  <w:num w:numId="18">
    <w:abstractNumId w:val="20"/>
  </w:num>
  <w:num w:numId="19">
    <w:abstractNumId w:val="13"/>
  </w:num>
  <w:num w:numId="20">
    <w:abstractNumId w:val="11"/>
  </w:num>
  <w:num w:numId="21">
    <w:abstractNumId w:val="9"/>
  </w:num>
  <w:num w:numId="22">
    <w:abstractNumId w:val="8"/>
  </w:num>
  <w:num w:numId="23">
    <w:abstractNumId w:val="32"/>
  </w:num>
  <w:num w:numId="24">
    <w:abstractNumId w:val="24"/>
  </w:num>
  <w:num w:numId="25">
    <w:abstractNumId w:val="28"/>
  </w:num>
  <w:num w:numId="26">
    <w:abstractNumId w:val="31"/>
  </w:num>
  <w:num w:numId="27">
    <w:abstractNumId w:val="42"/>
  </w:num>
  <w:num w:numId="28">
    <w:abstractNumId w:val="34"/>
  </w:num>
  <w:num w:numId="29">
    <w:abstractNumId w:val="18"/>
  </w:num>
  <w:num w:numId="30">
    <w:abstractNumId w:val="30"/>
  </w:num>
  <w:num w:numId="31">
    <w:abstractNumId w:val="17"/>
  </w:num>
  <w:num w:numId="32">
    <w:abstractNumId w:val="15"/>
  </w:num>
  <w:num w:numId="33">
    <w:abstractNumId w:val="38"/>
  </w:num>
  <w:num w:numId="34">
    <w:abstractNumId w:val="33"/>
  </w:num>
  <w:num w:numId="35">
    <w:abstractNumId w:val="3"/>
  </w:num>
  <w:num w:numId="36">
    <w:abstractNumId w:val="40"/>
  </w:num>
  <w:num w:numId="37">
    <w:abstractNumId w:val="21"/>
  </w:num>
  <w:num w:numId="38">
    <w:abstractNumId w:val="41"/>
  </w:num>
  <w:num w:numId="39">
    <w:abstractNumId w:val="23"/>
  </w:num>
  <w:num w:numId="40">
    <w:abstractNumId w:val="35"/>
  </w:num>
  <w:num w:numId="41">
    <w:abstractNumId w:val="19"/>
  </w:num>
  <w:num w:numId="42">
    <w:abstractNumId w:val="36"/>
  </w:num>
  <w:num w:numId="43">
    <w:abstractNumId w:val="6"/>
  </w:num>
  <w:num w:numId="44">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3NLW0MDAzsLS0MDRR0lEKTi0uzszPAykwqQUAsnUR7iwAAAA="/>
  </w:docVars>
  <w:rsids>
    <w:rsidRoot w:val="00F0630E"/>
    <w:rsid w:val="00000854"/>
    <w:rsid w:val="00000DD2"/>
    <w:rsid w:val="00000F3F"/>
    <w:rsid w:val="00001002"/>
    <w:rsid w:val="0000199E"/>
    <w:rsid w:val="000021D5"/>
    <w:rsid w:val="000035F6"/>
    <w:rsid w:val="00004483"/>
    <w:rsid w:val="00005A9C"/>
    <w:rsid w:val="000061E4"/>
    <w:rsid w:val="0000699F"/>
    <w:rsid w:val="00007560"/>
    <w:rsid w:val="00007799"/>
    <w:rsid w:val="00007811"/>
    <w:rsid w:val="00007E02"/>
    <w:rsid w:val="00007FB4"/>
    <w:rsid w:val="00010263"/>
    <w:rsid w:val="000110FC"/>
    <w:rsid w:val="00011D65"/>
    <w:rsid w:val="00013AF3"/>
    <w:rsid w:val="000143C3"/>
    <w:rsid w:val="000156C3"/>
    <w:rsid w:val="00016561"/>
    <w:rsid w:val="00017CD8"/>
    <w:rsid w:val="0002012F"/>
    <w:rsid w:val="00020939"/>
    <w:rsid w:val="00020CEF"/>
    <w:rsid w:val="00020F10"/>
    <w:rsid w:val="00021188"/>
    <w:rsid w:val="00021536"/>
    <w:rsid w:val="00022345"/>
    <w:rsid w:val="0002234D"/>
    <w:rsid w:val="00022AC8"/>
    <w:rsid w:val="00022BFF"/>
    <w:rsid w:val="0002373F"/>
    <w:rsid w:val="000242F6"/>
    <w:rsid w:val="00024911"/>
    <w:rsid w:val="000254C4"/>
    <w:rsid w:val="0002595A"/>
    <w:rsid w:val="00025F84"/>
    <w:rsid w:val="000262DA"/>
    <w:rsid w:val="0002717E"/>
    <w:rsid w:val="00027E84"/>
    <w:rsid w:val="00030B0B"/>
    <w:rsid w:val="000314AB"/>
    <w:rsid w:val="00031F7B"/>
    <w:rsid w:val="0003286B"/>
    <w:rsid w:val="00033869"/>
    <w:rsid w:val="00033C12"/>
    <w:rsid w:val="00034060"/>
    <w:rsid w:val="000342AA"/>
    <w:rsid w:val="00034DC9"/>
    <w:rsid w:val="000353CA"/>
    <w:rsid w:val="0003546C"/>
    <w:rsid w:val="00035492"/>
    <w:rsid w:val="00036125"/>
    <w:rsid w:val="00036273"/>
    <w:rsid w:val="0003635B"/>
    <w:rsid w:val="0003769C"/>
    <w:rsid w:val="00037944"/>
    <w:rsid w:val="00037DAD"/>
    <w:rsid w:val="00040E26"/>
    <w:rsid w:val="00041792"/>
    <w:rsid w:val="0004290F"/>
    <w:rsid w:val="00042E33"/>
    <w:rsid w:val="0004304C"/>
    <w:rsid w:val="00043269"/>
    <w:rsid w:val="000435AA"/>
    <w:rsid w:val="00044256"/>
    <w:rsid w:val="0004579F"/>
    <w:rsid w:val="00045AD1"/>
    <w:rsid w:val="00045C86"/>
    <w:rsid w:val="000466BF"/>
    <w:rsid w:val="00047AE1"/>
    <w:rsid w:val="0005140D"/>
    <w:rsid w:val="000516E4"/>
    <w:rsid w:val="00052199"/>
    <w:rsid w:val="00052430"/>
    <w:rsid w:val="00052483"/>
    <w:rsid w:val="000524E3"/>
    <w:rsid w:val="00052641"/>
    <w:rsid w:val="0005307B"/>
    <w:rsid w:val="00053F84"/>
    <w:rsid w:val="00054ADF"/>
    <w:rsid w:val="000562D6"/>
    <w:rsid w:val="000562F6"/>
    <w:rsid w:val="0005666E"/>
    <w:rsid w:val="00056EB6"/>
    <w:rsid w:val="0005741F"/>
    <w:rsid w:val="00057663"/>
    <w:rsid w:val="00057E1B"/>
    <w:rsid w:val="00060344"/>
    <w:rsid w:val="00060359"/>
    <w:rsid w:val="0006056F"/>
    <w:rsid w:val="00060A33"/>
    <w:rsid w:val="00061B56"/>
    <w:rsid w:val="00061E3F"/>
    <w:rsid w:val="0006256F"/>
    <w:rsid w:val="000630FA"/>
    <w:rsid w:val="000636C3"/>
    <w:rsid w:val="0006418E"/>
    <w:rsid w:val="00065646"/>
    <w:rsid w:val="00065B4C"/>
    <w:rsid w:val="0006628E"/>
    <w:rsid w:val="00067384"/>
    <w:rsid w:val="00071833"/>
    <w:rsid w:val="00071908"/>
    <w:rsid w:val="00072023"/>
    <w:rsid w:val="00072C62"/>
    <w:rsid w:val="00073877"/>
    <w:rsid w:val="00074F14"/>
    <w:rsid w:val="00075222"/>
    <w:rsid w:val="000758A1"/>
    <w:rsid w:val="00076196"/>
    <w:rsid w:val="0007640B"/>
    <w:rsid w:val="0007682B"/>
    <w:rsid w:val="000774B1"/>
    <w:rsid w:val="000803EB"/>
    <w:rsid w:val="00080664"/>
    <w:rsid w:val="00081C1A"/>
    <w:rsid w:val="00082972"/>
    <w:rsid w:val="0008338A"/>
    <w:rsid w:val="00084480"/>
    <w:rsid w:val="00085C00"/>
    <w:rsid w:val="000865A4"/>
    <w:rsid w:val="000866D0"/>
    <w:rsid w:val="00086D37"/>
    <w:rsid w:val="00086E6D"/>
    <w:rsid w:val="00087454"/>
    <w:rsid w:val="0009092E"/>
    <w:rsid w:val="00091B43"/>
    <w:rsid w:val="00091B53"/>
    <w:rsid w:val="00092572"/>
    <w:rsid w:val="00092D34"/>
    <w:rsid w:val="00092F13"/>
    <w:rsid w:val="00092F1D"/>
    <w:rsid w:val="00092FC2"/>
    <w:rsid w:val="0009324E"/>
    <w:rsid w:val="00093847"/>
    <w:rsid w:val="00093DE8"/>
    <w:rsid w:val="000948F1"/>
    <w:rsid w:val="0009565D"/>
    <w:rsid w:val="00095EF9"/>
    <w:rsid w:val="00096AA7"/>
    <w:rsid w:val="00096B69"/>
    <w:rsid w:val="00097DAB"/>
    <w:rsid w:val="00097F2E"/>
    <w:rsid w:val="000A0122"/>
    <w:rsid w:val="000A03C0"/>
    <w:rsid w:val="000A06A7"/>
    <w:rsid w:val="000A0A15"/>
    <w:rsid w:val="000A210F"/>
    <w:rsid w:val="000A22BF"/>
    <w:rsid w:val="000A3212"/>
    <w:rsid w:val="000A330D"/>
    <w:rsid w:val="000A49BE"/>
    <w:rsid w:val="000A53F3"/>
    <w:rsid w:val="000A6239"/>
    <w:rsid w:val="000A66AD"/>
    <w:rsid w:val="000A6AEE"/>
    <w:rsid w:val="000A7244"/>
    <w:rsid w:val="000B06E8"/>
    <w:rsid w:val="000B183D"/>
    <w:rsid w:val="000B3A23"/>
    <w:rsid w:val="000B3E42"/>
    <w:rsid w:val="000B4238"/>
    <w:rsid w:val="000B4BD9"/>
    <w:rsid w:val="000B500D"/>
    <w:rsid w:val="000B50EE"/>
    <w:rsid w:val="000B54E5"/>
    <w:rsid w:val="000B5CE4"/>
    <w:rsid w:val="000B6C8A"/>
    <w:rsid w:val="000B7414"/>
    <w:rsid w:val="000C09F5"/>
    <w:rsid w:val="000C2614"/>
    <w:rsid w:val="000C3122"/>
    <w:rsid w:val="000C35BA"/>
    <w:rsid w:val="000C3628"/>
    <w:rsid w:val="000C3712"/>
    <w:rsid w:val="000C4A0C"/>
    <w:rsid w:val="000C4A23"/>
    <w:rsid w:val="000C4AA4"/>
    <w:rsid w:val="000C5465"/>
    <w:rsid w:val="000C620E"/>
    <w:rsid w:val="000C6D45"/>
    <w:rsid w:val="000C7817"/>
    <w:rsid w:val="000C7F05"/>
    <w:rsid w:val="000D0106"/>
    <w:rsid w:val="000D01EF"/>
    <w:rsid w:val="000D04F4"/>
    <w:rsid w:val="000D0604"/>
    <w:rsid w:val="000D0B95"/>
    <w:rsid w:val="000D10CF"/>
    <w:rsid w:val="000D1431"/>
    <w:rsid w:val="000D19AA"/>
    <w:rsid w:val="000D2CF0"/>
    <w:rsid w:val="000D3741"/>
    <w:rsid w:val="000D39C9"/>
    <w:rsid w:val="000D3BBA"/>
    <w:rsid w:val="000D3BF3"/>
    <w:rsid w:val="000D4C16"/>
    <w:rsid w:val="000D6BC3"/>
    <w:rsid w:val="000D6F88"/>
    <w:rsid w:val="000D709F"/>
    <w:rsid w:val="000D73DA"/>
    <w:rsid w:val="000E1FB1"/>
    <w:rsid w:val="000E21C6"/>
    <w:rsid w:val="000E242E"/>
    <w:rsid w:val="000E35A2"/>
    <w:rsid w:val="000E3CCA"/>
    <w:rsid w:val="000E6088"/>
    <w:rsid w:val="000E61C7"/>
    <w:rsid w:val="000E6C1B"/>
    <w:rsid w:val="000E6D04"/>
    <w:rsid w:val="000E7007"/>
    <w:rsid w:val="000F06C1"/>
    <w:rsid w:val="000F08AA"/>
    <w:rsid w:val="000F1198"/>
    <w:rsid w:val="000F14B2"/>
    <w:rsid w:val="000F38FC"/>
    <w:rsid w:val="000F3D5A"/>
    <w:rsid w:val="000F4249"/>
    <w:rsid w:val="000F44DA"/>
    <w:rsid w:val="000F4C49"/>
    <w:rsid w:val="000F4DEC"/>
    <w:rsid w:val="000F5B57"/>
    <w:rsid w:val="000F63B2"/>
    <w:rsid w:val="000F6CC6"/>
    <w:rsid w:val="000F714B"/>
    <w:rsid w:val="000F7C28"/>
    <w:rsid w:val="001006E1"/>
    <w:rsid w:val="00100AFD"/>
    <w:rsid w:val="00101179"/>
    <w:rsid w:val="00101278"/>
    <w:rsid w:val="00101C3E"/>
    <w:rsid w:val="00102240"/>
    <w:rsid w:val="00102774"/>
    <w:rsid w:val="001028EF"/>
    <w:rsid w:val="00102A97"/>
    <w:rsid w:val="00102EDE"/>
    <w:rsid w:val="00103468"/>
    <w:rsid w:val="001041A6"/>
    <w:rsid w:val="001044A2"/>
    <w:rsid w:val="00105019"/>
    <w:rsid w:val="00105348"/>
    <w:rsid w:val="00105464"/>
    <w:rsid w:val="001058AE"/>
    <w:rsid w:val="00105BD2"/>
    <w:rsid w:val="00105FFE"/>
    <w:rsid w:val="00106215"/>
    <w:rsid w:val="00106387"/>
    <w:rsid w:val="00106401"/>
    <w:rsid w:val="00107954"/>
    <w:rsid w:val="00107C40"/>
    <w:rsid w:val="00110C08"/>
    <w:rsid w:val="00111261"/>
    <w:rsid w:val="00111C3E"/>
    <w:rsid w:val="001120ED"/>
    <w:rsid w:val="00112D92"/>
    <w:rsid w:val="001135B4"/>
    <w:rsid w:val="00113BA2"/>
    <w:rsid w:val="001141A2"/>
    <w:rsid w:val="001155B0"/>
    <w:rsid w:val="00116159"/>
    <w:rsid w:val="00116B8D"/>
    <w:rsid w:val="00117406"/>
    <w:rsid w:val="001204AA"/>
    <w:rsid w:val="001208F8"/>
    <w:rsid w:val="00120DDA"/>
    <w:rsid w:val="001212B0"/>
    <w:rsid w:val="00121822"/>
    <w:rsid w:val="001218D6"/>
    <w:rsid w:val="00121BC4"/>
    <w:rsid w:val="001221BA"/>
    <w:rsid w:val="001226E0"/>
    <w:rsid w:val="00122D5D"/>
    <w:rsid w:val="0012338B"/>
    <w:rsid w:val="001239EC"/>
    <w:rsid w:val="00124100"/>
    <w:rsid w:val="0012421E"/>
    <w:rsid w:val="0012467C"/>
    <w:rsid w:val="0012495C"/>
    <w:rsid w:val="001252BD"/>
    <w:rsid w:val="00126740"/>
    <w:rsid w:val="001306AC"/>
    <w:rsid w:val="001308C4"/>
    <w:rsid w:val="00130CE4"/>
    <w:rsid w:val="001311F5"/>
    <w:rsid w:val="00131228"/>
    <w:rsid w:val="001313C0"/>
    <w:rsid w:val="001313E9"/>
    <w:rsid w:val="00133DC8"/>
    <w:rsid w:val="00134623"/>
    <w:rsid w:val="001348D1"/>
    <w:rsid w:val="00134EF6"/>
    <w:rsid w:val="00135B49"/>
    <w:rsid w:val="00135F45"/>
    <w:rsid w:val="001369CC"/>
    <w:rsid w:val="00136A56"/>
    <w:rsid w:val="0013717E"/>
    <w:rsid w:val="00137A6D"/>
    <w:rsid w:val="00137F3A"/>
    <w:rsid w:val="001412A6"/>
    <w:rsid w:val="00141AA9"/>
    <w:rsid w:val="00142048"/>
    <w:rsid w:val="00142FDF"/>
    <w:rsid w:val="001434E8"/>
    <w:rsid w:val="001440C4"/>
    <w:rsid w:val="001443B8"/>
    <w:rsid w:val="00144A79"/>
    <w:rsid w:val="00144DAE"/>
    <w:rsid w:val="00144DCC"/>
    <w:rsid w:val="00147A5A"/>
    <w:rsid w:val="00150436"/>
    <w:rsid w:val="00150C1B"/>
    <w:rsid w:val="001517D1"/>
    <w:rsid w:val="001521C1"/>
    <w:rsid w:val="001521FB"/>
    <w:rsid w:val="00152609"/>
    <w:rsid w:val="00154464"/>
    <w:rsid w:val="001556CE"/>
    <w:rsid w:val="001560F1"/>
    <w:rsid w:val="00157AC4"/>
    <w:rsid w:val="00157EAE"/>
    <w:rsid w:val="001601F7"/>
    <w:rsid w:val="00160A44"/>
    <w:rsid w:val="00160C8A"/>
    <w:rsid w:val="0016128F"/>
    <w:rsid w:val="001612A0"/>
    <w:rsid w:val="00161973"/>
    <w:rsid w:val="00161BBC"/>
    <w:rsid w:val="00163335"/>
    <w:rsid w:val="00163C25"/>
    <w:rsid w:val="00163F18"/>
    <w:rsid w:val="00163FBA"/>
    <w:rsid w:val="00164312"/>
    <w:rsid w:val="00164576"/>
    <w:rsid w:val="00164F7F"/>
    <w:rsid w:val="00165397"/>
    <w:rsid w:val="001655BF"/>
    <w:rsid w:val="001661FB"/>
    <w:rsid w:val="00167B84"/>
    <w:rsid w:val="00167DDD"/>
    <w:rsid w:val="0017071D"/>
    <w:rsid w:val="00171622"/>
    <w:rsid w:val="00171AE3"/>
    <w:rsid w:val="00172785"/>
    <w:rsid w:val="00172E08"/>
    <w:rsid w:val="0017408A"/>
    <w:rsid w:val="00175FF1"/>
    <w:rsid w:val="00176010"/>
    <w:rsid w:val="0017623A"/>
    <w:rsid w:val="001779AF"/>
    <w:rsid w:val="00177AAB"/>
    <w:rsid w:val="00177E0A"/>
    <w:rsid w:val="00180BA1"/>
    <w:rsid w:val="00180BC2"/>
    <w:rsid w:val="0018125B"/>
    <w:rsid w:val="00181824"/>
    <w:rsid w:val="00181BBA"/>
    <w:rsid w:val="00183076"/>
    <w:rsid w:val="001830F3"/>
    <w:rsid w:val="001844FC"/>
    <w:rsid w:val="00184B84"/>
    <w:rsid w:val="00185807"/>
    <w:rsid w:val="00185A8D"/>
    <w:rsid w:val="00186BBE"/>
    <w:rsid w:val="001874EA"/>
    <w:rsid w:val="001903AE"/>
    <w:rsid w:val="001906F0"/>
    <w:rsid w:val="0019113E"/>
    <w:rsid w:val="00191824"/>
    <w:rsid w:val="00191E0D"/>
    <w:rsid w:val="0019242D"/>
    <w:rsid w:val="00192E75"/>
    <w:rsid w:val="001930DD"/>
    <w:rsid w:val="0019325C"/>
    <w:rsid w:val="00193D71"/>
    <w:rsid w:val="001960ED"/>
    <w:rsid w:val="0019646C"/>
    <w:rsid w:val="00196685"/>
    <w:rsid w:val="00197366"/>
    <w:rsid w:val="0019771B"/>
    <w:rsid w:val="001A04C2"/>
    <w:rsid w:val="001A0752"/>
    <w:rsid w:val="001A0D06"/>
    <w:rsid w:val="001A0E7C"/>
    <w:rsid w:val="001A2AC4"/>
    <w:rsid w:val="001A2C37"/>
    <w:rsid w:val="001A2C9A"/>
    <w:rsid w:val="001A34FA"/>
    <w:rsid w:val="001A3759"/>
    <w:rsid w:val="001A38BE"/>
    <w:rsid w:val="001A3958"/>
    <w:rsid w:val="001A3C14"/>
    <w:rsid w:val="001A4377"/>
    <w:rsid w:val="001A4B8D"/>
    <w:rsid w:val="001A6B6D"/>
    <w:rsid w:val="001A6F9C"/>
    <w:rsid w:val="001A70CA"/>
    <w:rsid w:val="001B0531"/>
    <w:rsid w:val="001B17CD"/>
    <w:rsid w:val="001B1818"/>
    <w:rsid w:val="001B1C3D"/>
    <w:rsid w:val="001B263D"/>
    <w:rsid w:val="001B29EC"/>
    <w:rsid w:val="001B421F"/>
    <w:rsid w:val="001B4D3A"/>
    <w:rsid w:val="001B5879"/>
    <w:rsid w:val="001B7024"/>
    <w:rsid w:val="001B7449"/>
    <w:rsid w:val="001B75F6"/>
    <w:rsid w:val="001B770D"/>
    <w:rsid w:val="001C0732"/>
    <w:rsid w:val="001C0C42"/>
    <w:rsid w:val="001C115D"/>
    <w:rsid w:val="001C19A1"/>
    <w:rsid w:val="001C1A2F"/>
    <w:rsid w:val="001C1E4A"/>
    <w:rsid w:val="001C1EF7"/>
    <w:rsid w:val="001C23D9"/>
    <w:rsid w:val="001C3319"/>
    <w:rsid w:val="001C3560"/>
    <w:rsid w:val="001C36D6"/>
    <w:rsid w:val="001C38EB"/>
    <w:rsid w:val="001C4CE7"/>
    <w:rsid w:val="001C55D7"/>
    <w:rsid w:val="001C610B"/>
    <w:rsid w:val="001C6A9F"/>
    <w:rsid w:val="001C6E11"/>
    <w:rsid w:val="001C779A"/>
    <w:rsid w:val="001C77B6"/>
    <w:rsid w:val="001C7CA5"/>
    <w:rsid w:val="001D0734"/>
    <w:rsid w:val="001D0792"/>
    <w:rsid w:val="001D1188"/>
    <w:rsid w:val="001D135D"/>
    <w:rsid w:val="001D1728"/>
    <w:rsid w:val="001D27FC"/>
    <w:rsid w:val="001D2C92"/>
    <w:rsid w:val="001D3992"/>
    <w:rsid w:val="001D4329"/>
    <w:rsid w:val="001D53DB"/>
    <w:rsid w:val="001D5CA4"/>
    <w:rsid w:val="001D7408"/>
    <w:rsid w:val="001D74CD"/>
    <w:rsid w:val="001E0724"/>
    <w:rsid w:val="001E0D53"/>
    <w:rsid w:val="001E122C"/>
    <w:rsid w:val="001E1674"/>
    <w:rsid w:val="001E17F3"/>
    <w:rsid w:val="001E20B4"/>
    <w:rsid w:val="001E2F0F"/>
    <w:rsid w:val="001E3427"/>
    <w:rsid w:val="001E3D9E"/>
    <w:rsid w:val="001E4712"/>
    <w:rsid w:val="001E50BE"/>
    <w:rsid w:val="001E5339"/>
    <w:rsid w:val="001E5342"/>
    <w:rsid w:val="001E5928"/>
    <w:rsid w:val="001E6E59"/>
    <w:rsid w:val="001F062B"/>
    <w:rsid w:val="001F0F5E"/>
    <w:rsid w:val="001F21C9"/>
    <w:rsid w:val="001F28FA"/>
    <w:rsid w:val="001F2B31"/>
    <w:rsid w:val="001F3BE7"/>
    <w:rsid w:val="001F4323"/>
    <w:rsid w:val="001F45A3"/>
    <w:rsid w:val="001F50D1"/>
    <w:rsid w:val="001F6506"/>
    <w:rsid w:val="001F6DF9"/>
    <w:rsid w:val="001F7629"/>
    <w:rsid w:val="001F790B"/>
    <w:rsid w:val="001F7C9E"/>
    <w:rsid w:val="00200F31"/>
    <w:rsid w:val="002018DC"/>
    <w:rsid w:val="00201CD5"/>
    <w:rsid w:val="002023AB"/>
    <w:rsid w:val="00202744"/>
    <w:rsid w:val="0020326D"/>
    <w:rsid w:val="00203274"/>
    <w:rsid w:val="00203B73"/>
    <w:rsid w:val="00204D60"/>
    <w:rsid w:val="00205D0B"/>
    <w:rsid w:val="0020649A"/>
    <w:rsid w:val="00207397"/>
    <w:rsid w:val="00207545"/>
    <w:rsid w:val="002112DD"/>
    <w:rsid w:val="00211680"/>
    <w:rsid w:val="0021176F"/>
    <w:rsid w:val="002117E1"/>
    <w:rsid w:val="0021238A"/>
    <w:rsid w:val="0021256C"/>
    <w:rsid w:val="00212D89"/>
    <w:rsid w:val="0021363C"/>
    <w:rsid w:val="00213961"/>
    <w:rsid w:val="00213F96"/>
    <w:rsid w:val="0021462D"/>
    <w:rsid w:val="002146E1"/>
    <w:rsid w:val="0021530E"/>
    <w:rsid w:val="0021778F"/>
    <w:rsid w:val="00217E43"/>
    <w:rsid w:val="00220316"/>
    <w:rsid w:val="00220EB7"/>
    <w:rsid w:val="00222A1A"/>
    <w:rsid w:val="00222AAD"/>
    <w:rsid w:val="00223C9C"/>
    <w:rsid w:val="00224291"/>
    <w:rsid w:val="002243A4"/>
    <w:rsid w:val="002248E7"/>
    <w:rsid w:val="00224AEE"/>
    <w:rsid w:val="0022583C"/>
    <w:rsid w:val="00225CB8"/>
    <w:rsid w:val="00226612"/>
    <w:rsid w:val="0022736F"/>
    <w:rsid w:val="002273A5"/>
    <w:rsid w:val="00227FC8"/>
    <w:rsid w:val="002309B1"/>
    <w:rsid w:val="00230D8D"/>
    <w:rsid w:val="0023163A"/>
    <w:rsid w:val="0023249E"/>
    <w:rsid w:val="00232679"/>
    <w:rsid w:val="00232CB5"/>
    <w:rsid w:val="00232D1F"/>
    <w:rsid w:val="00233472"/>
    <w:rsid w:val="00233D82"/>
    <w:rsid w:val="00234ED4"/>
    <w:rsid w:val="00234F9B"/>
    <w:rsid w:val="00240864"/>
    <w:rsid w:val="0024106A"/>
    <w:rsid w:val="002417E1"/>
    <w:rsid w:val="002418DF"/>
    <w:rsid w:val="00241BED"/>
    <w:rsid w:val="00242DF0"/>
    <w:rsid w:val="00243D46"/>
    <w:rsid w:val="00243E70"/>
    <w:rsid w:val="0024447A"/>
    <w:rsid w:val="00245791"/>
    <w:rsid w:val="00246067"/>
    <w:rsid w:val="002465AC"/>
    <w:rsid w:val="00246D09"/>
    <w:rsid w:val="00247C44"/>
    <w:rsid w:val="0025030A"/>
    <w:rsid w:val="00250840"/>
    <w:rsid w:val="00250882"/>
    <w:rsid w:val="002510D8"/>
    <w:rsid w:val="00251FFC"/>
    <w:rsid w:val="00252255"/>
    <w:rsid w:val="00252A34"/>
    <w:rsid w:val="00253332"/>
    <w:rsid w:val="0025336D"/>
    <w:rsid w:val="00253856"/>
    <w:rsid w:val="002539BF"/>
    <w:rsid w:val="00253C19"/>
    <w:rsid w:val="00254455"/>
    <w:rsid w:val="002556D4"/>
    <w:rsid w:val="00255B0B"/>
    <w:rsid w:val="00256CDC"/>
    <w:rsid w:val="00260662"/>
    <w:rsid w:val="002606EA"/>
    <w:rsid w:val="0026123A"/>
    <w:rsid w:val="002614C3"/>
    <w:rsid w:val="0026163C"/>
    <w:rsid w:val="0026289E"/>
    <w:rsid w:val="00263D62"/>
    <w:rsid w:val="00264067"/>
    <w:rsid w:val="00264772"/>
    <w:rsid w:val="00265028"/>
    <w:rsid w:val="00265085"/>
    <w:rsid w:val="00265468"/>
    <w:rsid w:val="002654D5"/>
    <w:rsid w:val="002662A3"/>
    <w:rsid w:val="0026639E"/>
    <w:rsid w:val="00266F09"/>
    <w:rsid w:val="00267141"/>
    <w:rsid w:val="002679CB"/>
    <w:rsid w:val="00267CDE"/>
    <w:rsid w:val="002722A0"/>
    <w:rsid w:val="00272423"/>
    <w:rsid w:val="002724EF"/>
    <w:rsid w:val="00273224"/>
    <w:rsid w:val="00273688"/>
    <w:rsid w:val="002737C2"/>
    <w:rsid w:val="00273EC0"/>
    <w:rsid w:val="00274560"/>
    <w:rsid w:val="0027480E"/>
    <w:rsid w:val="00274E23"/>
    <w:rsid w:val="00274F05"/>
    <w:rsid w:val="00276A27"/>
    <w:rsid w:val="00277E95"/>
    <w:rsid w:val="00281AA1"/>
    <w:rsid w:val="00282133"/>
    <w:rsid w:val="00282E71"/>
    <w:rsid w:val="00283057"/>
    <w:rsid w:val="0028322B"/>
    <w:rsid w:val="00283955"/>
    <w:rsid w:val="00283A3A"/>
    <w:rsid w:val="0028547D"/>
    <w:rsid w:val="00285BF2"/>
    <w:rsid w:val="00285CCC"/>
    <w:rsid w:val="0028619C"/>
    <w:rsid w:val="002862C4"/>
    <w:rsid w:val="002868CE"/>
    <w:rsid w:val="00286A5C"/>
    <w:rsid w:val="002873CB"/>
    <w:rsid w:val="00287C54"/>
    <w:rsid w:val="00290F9A"/>
    <w:rsid w:val="00291047"/>
    <w:rsid w:val="00291EBD"/>
    <w:rsid w:val="00291F19"/>
    <w:rsid w:val="002947FE"/>
    <w:rsid w:val="0029552F"/>
    <w:rsid w:val="00295596"/>
    <w:rsid w:val="0029580C"/>
    <w:rsid w:val="00295AA1"/>
    <w:rsid w:val="002967F9"/>
    <w:rsid w:val="00296A9C"/>
    <w:rsid w:val="00296C60"/>
    <w:rsid w:val="002977DC"/>
    <w:rsid w:val="00297FAD"/>
    <w:rsid w:val="002A0BB9"/>
    <w:rsid w:val="002A1123"/>
    <w:rsid w:val="002A18D7"/>
    <w:rsid w:val="002A1982"/>
    <w:rsid w:val="002A2109"/>
    <w:rsid w:val="002A215C"/>
    <w:rsid w:val="002A22A9"/>
    <w:rsid w:val="002A2A9D"/>
    <w:rsid w:val="002A3112"/>
    <w:rsid w:val="002A3DB1"/>
    <w:rsid w:val="002A4012"/>
    <w:rsid w:val="002A46FE"/>
    <w:rsid w:val="002A4D93"/>
    <w:rsid w:val="002A527D"/>
    <w:rsid w:val="002A6777"/>
    <w:rsid w:val="002B0551"/>
    <w:rsid w:val="002B0DE8"/>
    <w:rsid w:val="002B13DD"/>
    <w:rsid w:val="002B1ABA"/>
    <w:rsid w:val="002B25EC"/>
    <w:rsid w:val="002B2984"/>
    <w:rsid w:val="002B2AE0"/>
    <w:rsid w:val="002B2B22"/>
    <w:rsid w:val="002B2C2A"/>
    <w:rsid w:val="002B2E18"/>
    <w:rsid w:val="002B36B6"/>
    <w:rsid w:val="002B3A21"/>
    <w:rsid w:val="002B406B"/>
    <w:rsid w:val="002B4F76"/>
    <w:rsid w:val="002B710F"/>
    <w:rsid w:val="002B7263"/>
    <w:rsid w:val="002C1D7C"/>
    <w:rsid w:val="002C233B"/>
    <w:rsid w:val="002C3DCA"/>
    <w:rsid w:val="002C3FCE"/>
    <w:rsid w:val="002C421A"/>
    <w:rsid w:val="002C44A5"/>
    <w:rsid w:val="002C5DF0"/>
    <w:rsid w:val="002C5F3D"/>
    <w:rsid w:val="002C64E8"/>
    <w:rsid w:val="002C7B93"/>
    <w:rsid w:val="002D11A5"/>
    <w:rsid w:val="002D24A6"/>
    <w:rsid w:val="002D2FD2"/>
    <w:rsid w:val="002D3B89"/>
    <w:rsid w:val="002D44A1"/>
    <w:rsid w:val="002D5819"/>
    <w:rsid w:val="002D6AAA"/>
    <w:rsid w:val="002D719F"/>
    <w:rsid w:val="002D7ACE"/>
    <w:rsid w:val="002D7DBD"/>
    <w:rsid w:val="002E029D"/>
    <w:rsid w:val="002E11EE"/>
    <w:rsid w:val="002E15FA"/>
    <w:rsid w:val="002E1732"/>
    <w:rsid w:val="002E2157"/>
    <w:rsid w:val="002E21E8"/>
    <w:rsid w:val="002E31C1"/>
    <w:rsid w:val="002E3381"/>
    <w:rsid w:val="002E3CDD"/>
    <w:rsid w:val="002E3F50"/>
    <w:rsid w:val="002E49CA"/>
    <w:rsid w:val="002E4F92"/>
    <w:rsid w:val="002E60DA"/>
    <w:rsid w:val="002E685B"/>
    <w:rsid w:val="002E6A0B"/>
    <w:rsid w:val="002F0488"/>
    <w:rsid w:val="002F14E4"/>
    <w:rsid w:val="002F1989"/>
    <w:rsid w:val="002F22E8"/>
    <w:rsid w:val="002F25D3"/>
    <w:rsid w:val="002F3886"/>
    <w:rsid w:val="002F3B8C"/>
    <w:rsid w:val="002F3FB2"/>
    <w:rsid w:val="002F43CB"/>
    <w:rsid w:val="002F4767"/>
    <w:rsid w:val="002F4A52"/>
    <w:rsid w:val="002F4DB6"/>
    <w:rsid w:val="002F6283"/>
    <w:rsid w:val="002F6A21"/>
    <w:rsid w:val="00300138"/>
    <w:rsid w:val="003019DE"/>
    <w:rsid w:val="00301F4D"/>
    <w:rsid w:val="003020AE"/>
    <w:rsid w:val="00302B2B"/>
    <w:rsid w:val="003046F4"/>
    <w:rsid w:val="00305935"/>
    <w:rsid w:val="00306408"/>
    <w:rsid w:val="003064E9"/>
    <w:rsid w:val="003064FF"/>
    <w:rsid w:val="00307210"/>
    <w:rsid w:val="0031001E"/>
    <w:rsid w:val="003102A1"/>
    <w:rsid w:val="003108B8"/>
    <w:rsid w:val="00310F79"/>
    <w:rsid w:val="00311651"/>
    <w:rsid w:val="00311693"/>
    <w:rsid w:val="00311925"/>
    <w:rsid w:val="00311A3D"/>
    <w:rsid w:val="00311D89"/>
    <w:rsid w:val="003121CD"/>
    <w:rsid w:val="003132AF"/>
    <w:rsid w:val="003133D8"/>
    <w:rsid w:val="003141AB"/>
    <w:rsid w:val="003143F6"/>
    <w:rsid w:val="00314815"/>
    <w:rsid w:val="00315C61"/>
    <w:rsid w:val="00320E22"/>
    <w:rsid w:val="00320FAB"/>
    <w:rsid w:val="00322577"/>
    <w:rsid w:val="00322A7F"/>
    <w:rsid w:val="0032307F"/>
    <w:rsid w:val="003230B6"/>
    <w:rsid w:val="003231A9"/>
    <w:rsid w:val="00324724"/>
    <w:rsid w:val="00325A25"/>
    <w:rsid w:val="00326BFB"/>
    <w:rsid w:val="00327FE4"/>
    <w:rsid w:val="0033123E"/>
    <w:rsid w:val="00331489"/>
    <w:rsid w:val="00331B3D"/>
    <w:rsid w:val="0033287D"/>
    <w:rsid w:val="00332919"/>
    <w:rsid w:val="003337E5"/>
    <w:rsid w:val="00333A56"/>
    <w:rsid w:val="00334B04"/>
    <w:rsid w:val="00334B95"/>
    <w:rsid w:val="00334EFE"/>
    <w:rsid w:val="0033527B"/>
    <w:rsid w:val="003359DA"/>
    <w:rsid w:val="00335B77"/>
    <w:rsid w:val="0033631C"/>
    <w:rsid w:val="00336329"/>
    <w:rsid w:val="00336671"/>
    <w:rsid w:val="00336AA1"/>
    <w:rsid w:val="00337CAC"/>
    <w:rsid w:val="00340990"/>
    <w:rsid w:val="003409A3"/>
    <w:rsid w:val="00340AA3"/>
    <w:rsid w:val="00340E1F"/>
    <w:rsid w:val="00340FD3"/>
    <w:rsid w:val="0034177A"/>
    <w:rsid w:val="00341F38"/>
    <w:rsid w:val="00343BF5"/>
    <w:rsid w:val="00344D13"/>
    <w:rsid w:val="00344D29"/>
    <w:rsid w:val="00344EDA"/>
    <w:rsid w:val="00345718"/>
    <w:rsid w:val="00346126"/>
    <w:rsid w:val="0034660C"/>
    <w:rsid w:val="00346A2C"/>
    <w:rsid w:val="003476FC"/>
    <w:rsid w:val="003523AB"/>
    <w:rsid w:val="003524FC"/>
    <w:rsid w:val="00353730"/>
    <w:rsid w:val="00353A00"/>
    <w:rsid w:val="00353A82"/>
    <w:rsid w:val="003546A7"/>
    <w:rsid w:val="0035586B"/>
    <w:rsid w:val="00355E62"/>
    <w:rsid w:val="00356A2A"/>
    <w:rsid w:val="003618E6"/>
    <w:rsid w:val="00361941"/>
    <w:rsid w:val="0036277B"/>
    <w:rsid w:val="003638EB"/>
    <w:rsid w:val="00363E7D"/>
    <w:rsid w:val="00365286"/>
    <w:rsid w:val="00365448"/>
    <w:rsid w:val="003662BA"/>
    <w:rsid w:val="00366A03"/>
    <w:rsid w:val="00370C7F"/>
    <w:rsid w:val="00370D89"/>
    <w:rsid w:val="003717CD"/>
    <w:rsid w:val="00371CE0"/>
    <w:rsid w:val="00372D2B"/>
    <w:rsid w:val="00373003"/>
    <w:rsid w:val="00374165"/>
    <w:rsid w:val="00374C47"/>
    <w:rsid w:val="00375233"/>
    <w:rsid w:val="00375717"/>
    <w:rsid w:val="003769C0"/>
    <w:rsid w:val="00377055"/>
    <w:rsid w:val="00377176"/>
    <w:rsid w:val="00377ED8"/>
    <w:rsid w:val="0038009E"/>
    <w:rsid w:val="00380629"/>
    <w:rsid w:val="00381B07"/>
    <w:rsid w:val="003824A4"/>
    <w:rsid w:val="00382FDF"/>
    <w:rsid w:val="003830F0"/>
    <w:rsid w:val="00383A11"/>
    <w:rsid w:val="00383CA5"/>
    <w:rsid w:val="00385C71"/>
    <w:rsid w:val="003862F4"/>
    <w:rsid w:val="00386483"/>
    <w:rsid w:val="00386FC9"/>
    <w:rsid w:val="003871D9"/>
    <w:rsid w:val="00387382"/>
    <w:rsid w:val="003878B8"/>
    <w:rsid w:val="00387DBA"/>
    <w:rsid w:val="00390142"/>
    <w:rsid w:val="00390BFC"/>
    <w:rsid w:val="0039175E"/>
    <w:rsid w:val="003922D9"/>
    <w:rsid w:val="00392751"/>
    <w:rsid w:val="0039296B"/>
    <w:rsid w:val="00394187"/>
    <w:rsid w:val="003952BE"/>
    <w:rsid w:val="003952E6"/>
    <w:rsid w:val="00396B19"/>
    <w:rsid w:val="00396C33"/>
    <w:rsid w:val="003973F2"/>
    <w:rsid w:val="003974AA"/>
    <w:rsid w:val="003A135F"/>
    <w:rsid w:val="003A2187"/>
    <w:rsid w:val="003A2BEE"/>
    <w:rsid w:val="003A3162"/>
    <w:rsid w:val="003A319D"/>
    <w:rsid w:val="003A3234"/>
    <w:rsid w:val="003A358C"/>
    <w:rsid w:val="003A3C69"/>
    <w:rsid w:val="003A420D"/>
    <w:rsid w:val="003A50EA"/>
    <w:rsid w:val="003A51A3"/>
    <w:rsid w:val="003A56DE"/>
    <w:rsid w:val="003A56E0"/>
    <w:rsid w:val="003A58F1"/>
    <w:rsid w:val="003A60C1"/>
    <w:rsid w:val="003A613E"/>
    <w:rsid w:val="003A66CD"/>
    <w:rsid w:val="003A6BD8"/>
    <w:rsid w:val="003A78E2"/>
    <w:rsid w:val="003B082B"/>
    <w:rsid w:val="003B0B9F"/>
    <w:rsid w:val="003B0C0F"/>
    <w:rsid w:val="003B1F4A"/>
    <w:rsid w:val="003B22EF"/>
    <w:rsid w:val="003B26A0"/>
    <w:rsid w:val="003B26EC"/>
    <w:rsid w:val="003B2900"/>
    <w:rsid w:val="003B3250"/>
    <w:rsid w:val="003B3613"/>
    <w:rsid w:val="003B3BFE"/>
    <w:rsid w:val="003B3FF8"/>
    <w:rsid w:val="003B441F"/>
    <w:rsid w:val="003B4582"/>
    <w:rsid w:val="003B4872"/>
    <w:rsid w:val="003B494D"/>
    <w:rsid w:val="003B58C2"/>
    <w:rsid w:val="003B5AA2"/>
    <w:rsid w:val="003B5D83"/>
    <w:rsid w:val="003B6DC8"/>
    <w:rsid w:val="003C03FC"/>
    <w:rsid w:val="003C08F2"/>
    <w:rsid w:val="003C0B99"/>
    <w:rsid w:val="003C1A12"/>
    <w:rsid w:val="003C26D8"/>
    <w:rsid w:val="003C27C4"/>
    <w:rsid w:val="003C28B3"/>
    <w:rsid w:val="003C2F1C"/>
    <w:rsid w:val="003C4F20"/>
    <w:rsid w:val="003C566B"/>
    <w:rsid w:val="003C59E1"/>
    <w:rsid w:val="003C6C18"/>
    <w:rsid w:val="003C74B7"/>
    <w:rsid w:val="003C76FD"/>
    <w:rsid w:val="003C78FE"/>
    <w:rsid w:val="003C7B0E"/>
    <w:rsid w:val="003D05C6"/>
    <w:rsid w:val="003D1868"/>
    <w:rsid w:val="003D1BD3"/>
    <w:rsid w:val="003D2BB5"/>
    <w:rsid w:val="003D2CD1"/>
    <w:rsid w:val="003D31CC"/>
    <w:rsid w:val="003D351E"/>
    <w:rsid w:val="003D3957"/>
    <w:rsid w:val="003D4087"/>
    <w:rsid w:val="003D52E9"/>
    <w:rsid w:val="003D5397"/>
    <w:rsid w:val="003D549A"/>
    <w:rsid w:val="003D58BD"/>
    <w:rsid w:val="003D5E8A"/>
    <w:rsid w:val="003D667A"/>
    <w:rsid w:val="003D779A"/>
    <w:rsid w:val="003D7DBD"/>
    <w:rsid w:val="003E0067"/>
    <w:rsid w:val="003E07DC"/>
    <w:rsid w:val="003E0D50"/>
    <w:rsid w:val="003E0ED1"/>
    <w:rsid w:val="003E1DF8"/>
    <w:rsid w:val="003E6B3E"/>
    <w:rsid w:val="003E6B7D"/>
    <w:rsid w:val="003E6D8D"/>
    <w:rsid w:val="003E6F90"/>
    <w:rsid w:val="003E7B9E"/>
    <w:rsid w:val="003F01BD"/>
    <w:rsid w:val="003F0F69"/>
    <w:rsid w:val="003F10AB"/>
    <w:rsid w:val="003F19B7"/>
    <w:rsid w:val="003F1A66"/>
    <w:rsid w:val="003F1AC3"/>
    <w:rsid w:val="003F1B78"/>
    <w:rsid w:val="003F2677"/>
    <w:rsid w:val="003F2B7A"/>
    <w:rsid w:val="003F3182"/>
    <w:rsid w:val="003F5284"/>
    <w:rsid w:val="003F5319"/>
    <w:rsid w:val="003F570D"/>
    <w:rsid w:val="003F658C"/>
    <w:rsid w:val="003F7F2C"/>
    <w:rsid w:val="00400D24"/>
    <w:rsid w:val="004011F7"/>
    <w:rsid w:val="0040122D"/>
    <w:rsid w:val="004022A9"/>
    <w:rsid w:val="004029AA"/>
    <w:rsid w:val="00402EC6"/>
    <w:rsid w:val="00403AF3"/>
    <w:rsid w:val="00404194"/>
    <w:rsid w:val="004042B2"/>
    <w:rsid w:val="00404D68"/>
    <w:rsid w:val="004059FC"/>
    <w:rsid w:val="00405E69"/>
    <w:rsid w:val="0040603A"/>
    <w:rsid w:val="004065D0"/>
    <w:rsid w:val="00407082"/>
    <w:rsid w:val="00407A7E"/>
    <w:rsid w:val="00410B40"/>
    <w:rsid w:val="0041102A"/>
    <w:rsid w:val="00411B69"/>
    <w:rsid w:val="00412994"/>
    <w:rsid w:val="004130D1"/>
    <w:rsid w:val="00413375"/>
    <w:rsid w:val="00413987"/>
    <w:rsid w:val="004145A2"/>
    <w:rsid w:val="004147FF"/>
    <w:rsid w:val="00414BC7"/>
    <w:rsid w:val="00414CEF"/>
    <w:rsid w:val="00415066"/>
    <w:rsid w:val="00416043"/>
    <w:rsid w:val="004163FF"/>
    <w:rsid w:val="00416E94"/>
    <w:rsid w:val="00417286"/>
    <w:rsid w:val="00417EA6"/>
    <w:rsid w:val="00420616"/>
    <w:rsid w:val="004211DD"/>
    <w:rsid w:val="0042168C"/>
    <w:rsid w:val="004216CE"/>
    <w:rsid w:val="00422311"/>
    <w:rsid w:val="00422466"/>
    <w:rsid w:val="0042368E"/>
    <w:rsid w:val="00423DA8"/>
    <w:rsid w:val="00424711"/>
    <w:rsid w:val="00426055"/>
    <w:rsid w:val="00426236"/>
    <w:rsid w:val="00426D10"/>
    <w:rsid w:val="00426F1D"/>
    <w:rsid w:val="004270F9"/>
    <w:rsid w:val="00427E1B"/>
    <w:rsid w:val="0043033B"/>
    <w:rsid w:val="00430772"/>
    <w:rsid w:val="004313F6"/>
    <w:rsid w:val="00431FD5"/>
    <w:rsid w:val="00432223"/>
    <w:rsid w:val="004323E7"/>
    <w:rsid w:val="00432A48"/>
    <w:rsid w:val="004342D6"/>
    <w:rsid w:val="004347D7"/>
    <w:rsid w:val="00435BBA"/>
    <w:rsid w:val="00435D34"/>
    <w:rsid w:val="00435FC9"/>
    <w:rsid w:val="004362E0"/>
    <w:rsid w:val="0043686B"/>
    <w:rsid w:val="00436A84"/>
    <w:rsid w:val="00437666"/>
    <w:rsid w:val="00440DE6"/>
    <w:rsid w:val="004414C0"/>
    <w:rsid w:val="00442FF0"/>
    <w:rsid w:val="00443392"/>
    <w:rsid w:val="00443C36"/>
    <w:rsid w:val="00443E26"/>
    <w:rsid w:val="00443EA1"/>
    <w:rsid w:val="0044481A"/>
    <w:rsid w:val="004459A7"/>
    <w:rsid w:val="00446B2A"/>
    <w:rsid w:val="0044752F"/>
    <w:rsid w:val="004475EF"/>
    <w:rsid w:val="00447BA7"/>
    <w:rsid w:val="00447F4B"/>
    <w:rsid w:val="00452413"/>
    <w:rsid w:val="0045246F"/>
    <w:rsid w:val="00452DB6"/>
    <w:rsid w:val="00453259"/>
    <w:rsid w:val="004535FE"/>
    <w:rsid w:val="00453FFE"/>
    <w:rsid w:val="0045492A"/>
    <w:rsid w:val="004551AF"/>
    <w:rsid w:val="00455770"/>
    <w:rsid w:val="00455974"/>
    <w:rsid w:val="00455EB5"/>
    <w:rsid w:val="00456D74"/>
    <w:rsid w:val="00456F5B"/>
    <w:rsid w:val="00457357"/>
    <w:rsid w:val="0045756F"/>
    <w:rsid w:val="00457640"/>
    <w:rsid w:val="004603EC"/>
    <w:rsid w:val="004606E6"/>
    <w:rsid w:val="004617B0"/>
    <w:rsid w:val="00461908"/>
    <w:rsid w:val="0046197C"/>
    <w:rsid w:val="004622AE"/>
    <w:rsid w:val="00462C2C"/>
    <w:rsid w:val="00462F91"/>
    <w:rsid w:val="004656F7"/>
    <w:rsid w:val="00465752"/>
    <w:rsid w:val="00465B69"/>
    <w:rsid w:val="00466575"/>
    <w:rsid w:val="00466836"/>
    <w:rsid w:val="00466D10"/>
    <w:rsid w:val="00466DCE"/>
    <w:rsid w:val="00466FA2"/>
    <w:rsid w:val="00467221"/>
    <w:rsid w:val="00467ED1"/>
    <w:rsid w:val="004700D2"/>
    <w:rsid w:val="00470B03"/>
    <w:rsid w:val="004712A0"/>
    <w:rsid w:val="00471536"/>
    <w:rsid w:val="00471606"/>
    <w:rsid w:val="00471F37"/>
    <w:rsid w:val="00471FA7"/>
    <w:rsid w:val="004731C4"/>
    <w:rsid w:val="00473447"/>
    <w:rsid w:val="00473CC6"/>
    <w:rsid w:val="00474A1D"/>
    <w:rsid w:val="00474C43"/>
    <w:rsid w:val="00474FFC"/>
    <w:rsid w:val="004751FE"/>
    <w:rsid w:val="00476686"/>
    <w:rsid w:val="00477A3D"/>
    <w:rsid w:val="00477BE5"/>
    <w:rsid w:val="004806DD"/>
    <w:rsid w:val="00480F9F"/>
    <w:rsid w:val="004810FD"/>
    <w:rsid w:val="00481239"/>
    <w:rsid w:val="004812F5"/>
    <w:rsid w:val="0048173D"/>
    <w:rsid w:val="004817AE"/>
    <w:rsid w:val="00482892"/>
    <w:rsid w:val="0048295A"/>
    <w:rsid w:val="00483635"/>
    <w:rsid w:val="004838DC"/>
    <w:rsid w:val="00483C7C"/>
    <w:rsid w:val="004844E4"/>
    <w:rsid w:val="0048456C"/>
    <w:rsid w:val="0048460E"/>
    <w:rsid w:val="004849DD"/>
    <w:rsid w:val="00484A5C"/>
    <w:rsid w:val="0048575F"/>
    <w:rsid w:val="00486266"/>
    <w:rsid w:val="004871C2"/>
    <w:rsid w:val="0048721B"/>
    <w:rsid w:val="00487CBE"/>
    <w:rsid w:val="00490287"/>
    <w:rsid w:val="0049044B"/>
    <w:rsid w:val="0049048F"/>
    <w:rsid w:val="00490B4F"/>
    <w:rsid w:val="0049143D"/>
    <w:rsid w:val="00492235"/>
    <w:rsid w:val="0049282D"/>
    <w:rsid w:val="00493B19"/>
    <w:rsid w:val="004951DB"/>
    <w:rsid w:val="004966BC"/>
    <w:rsid w:val="00496FE6"/>
    <w:rsid w:val="0049709B"/>
    <w:rsid w:val="004973A0"/>
    <w:rsid w:val="0049753A"/>
    <w:rsid w:val="004979CA"/>
    <w:rsid w:val="00497E12"/>
    <w:rsid w:val="004A0A8C"/>
    <w:rsid w:val="004A192D"/>
    <w:rsid w:val="004A1C1E"/>
    <w:rsid w:val="004A1FEB"/>
    <w:rsid w:val="004A210F"/>
    <w:rsid w:val="004A2925"/>
    <w:rsid w:val="004A3660"/>
    <w:rsid w:val="004A3A57"/>
    <w:rsid w:val="004A44E1"/>
    <w:rsid w:val="004A44EB"/>
    <w:rsid w:val="004A545D"/>
    <w:rsid w:val="004B0402"/>
    <w:rsid w:val="004B117B"/>
    <w:rsid w:val="004B1C51"/>
    <w:rsid w:val="004B270C"/>
    <w:rsid w:val="004B2896"/>
    <w:rsid w:val="004B2A1C"/>
    <w:rsid w:val="004B343A"/>
    <w:rsid w:val="004B3B77"/>
    <w:rsid w:val="004B3BC7"/>
    <w:rsid w:val="004B4399"/>
    <w:rsid w:val="004B466B"/>
    <w:rsid w:val="004B5175"/>
    <w:rsid w:val="004B5A82"/>
    <w:rsid w:val="004B5E6D"/>
    <w:rsid w:val="004B7343"/>
    <w:rsid w:val="004B782A"/>
    <w:rsid w:val="004B7FE8"/>
    <w:rsid w:val="004C06B4"/>
    <w:rsid w:val="004C1256"/>
    <w:rsid w:val="004C1E54"/>
    <w:rsid w:val="004C2198"/>
    <w:rsid w:val="004C2358"/>
    <w:rsid w:val="004C2F44"/>
    <w:rsid w:val="004C30DD"/>
    <w:rsid w:val="004C38D1"/>
    <w:rsid w:val="004C3C63"/>
    <w:rsid w:val="004C473B"/>
    <w:rsid w:val="004C486E"/>
    <w:rsid w:val="004C533C"/>
    <w:rsid w:val="004C5D19"/>
    <w:rsid w:val="004C5F84"/>
    <w:rsid w:val="004C630F"/>
    <w:rsid w:val="004C6BCB"/>
    <w:rsid w:val="004D0398"/>
    <w:rsid w:val="004D16B7"/>
    <w:rsid w:val="004D170F"/>
    <w:rsid w:val="004D1C3A"/>
    <w:rsid w:val="004D1E9A"/>
    <w:rsid w:val="004D210C"/>
    <w:rsid w:val="004D22D7"/>
    <w:rsid w:val="004D26E3"/>
    <w:rsid w:val="004D28B0"/>
    <w:rsid w:val="004D2C1B"/>
    <w:rsid w:val="004D34E9"/>
    <w:rsid w:val="004D3817"/>
    <w:rsid w:val="004D5A9E"/>
    <w:rsid w:val="004D66BB"/>
    <w:rsid w:val="004D67F0"/>
    <w:rsid w:val="004D6F1B"/>
    <w:rsid w:val="004E1451"/>
    <w:rsid w:val="004E149F"/>
    <w:rsid w:val="004E1811"/>
    <w:rsid w:val="004E28A6"/>
    <w:rsid w:val="004E38F9"/>
    <w:rsid w:val="004E3A33"/>
    <w:rsid w:val="004E3AF8"/>
    <w:rsid w:val="004E46CC"/>
    <w:rsid w:val="004E5F49"/>
    <w:rsid w:val="004E7730"/>
    <w:rsid w:val="004F09D9"/>
    <w:rsid w:val="004F0F9F"/>
    <w:rsid w:val="004F1566"/>
    <w:rsid w:val="004F16C9"/>
    <w:rsid w:val="004F1A38"/>
    <w:rsid w:val="004F2B71"/>
    <w:rsid w:val="004F357C"/>
    <w:rsid w:val="004F3BD6"/>
    <w:rsid w:val="004F479F"/>
    <w:rsid w:val="004F4FE1"/>
    <w:rsid w:val="004F5105"/>
    <w:rsid w:val="004F5AF0"/>
    <w:rsid w:val="004F718A"/>
    <w:rsid w:val="00500B1B"/>
    <w:rsid w:val="00501DA3"/>
    <w:rsid w:val="005035F4"/>
    <w:rsid w:val="00503DF8"/>
    <w:rsid w:val="00503E14"/>
    <w:rsid w:val="00505038"/>
    <w:rsid w:val="0050507A"/>
    <w:rsid w:val="00506015"/>
    <w:rsid w:val="0050622C"/>
    <w:rsid w:val="005065D5"/>
    <w:rsid w:val="00506D91"/>
    <w:rsid w:val="00506EE8"/>
    <w:rsid w:val="005071C1"/>
    <w:rsid w:val="00507C5B"/>
    <w:rsid w:val="0051045A"/>
    <w:rsid w:val="00510748"/>
    <w:rsid w:val="00512A6D"/>
    <w:rsid w:val="00512DF8"/>
    <w:rsid w:val="00512FEC"/>
    <w:rsid w:val="0051332D"/>
    <w:rsid w:val="00513E46"/>
    <w:rsid w:val="00514681"/>
    <w:rsid w:val="00514C48"/>
    <w:rsid w:val="00515BCA"/>
    <w:rsid w:val="00515C9B"/>
    <w:rsid w:val="00515F6C"/>
    <w:rsid w:val="00516D5F"/>
    <w:rsid w:val="00517A99"/>
    <w:rsid w:val="00517C04"/>
    <w:rsid w:val="00517D1C"/>
    <w:rsid w:val="005206D2"/>
    <w:rsid w:val="00520A9C"/>
    <w:rsid w:val="00520B4F"/>
    <w:rsid w:val="00520E22"/>
    <w:rsid w:val="005216F8"/>
    <w:rsid w:val="00522118"/>
    <w:rsid w:val="00522CEF"/>
    <w:rsid w:val="00523DE3"/>
    <w:rsid w:val="00523F85"/>
    <w:rsid w:val="00524A74"/>
    <w:rsid w:val="00524B07"/>
    <w:rsid w:val="00525172"/>
    <w:rsid w:val="005259C2"/>
    <w:rsid w:val="00526482"/>
    <w:rsid w:val="00526592"/>
    <w:rsid w:val="005270D3"/>
    <w:rsid w:val="00527868"/>
    <w:rsid w:val="00527892"/>
    <w:rsid w:val="0053031B"/>
    <w:rsid w:val="00530330"/>
    <w:rsid w:val="005306FD"/>
    <w:rsid w:val="00530A0A"/>
    <w:rsid w:val="00530D22"/>
    <w:rsid w:val="00531078"/>
    <w:rsid w:val="005312D9"/>
    <w:rsid w:val="005313C0"/>
    <w:rsid w:val="00532CD2"/>
    <w:rsid w:val="00533899"/>
    <w:rsid w:val="00533DE5"/>
    <w:rsid w:val="00534C3C"/>
    <w:rsid w:val="00535E0C"/>
    <w:rsid w:val="0053769A"/>
    <w:rsid w:val="005376BA"/>
    <w:rsid w:val="005379AF"/>
    <w:rsid w:val="00537BC9"/>
    <w:rsid w:val="00540887"/>
    <w:rsid w:val="00541178"/>
    <w:rsid w:val="00541A53"/>
    <w:rsid w:val="00541AD7"/>
    <w:rsid w:val="005426C3"/>
    <w:rsid w:val="0054281C"/>
    <w:rsid w:val="0054389A"/>
    <w:rsid w:val="00543EB3"/>
    <w:rsid w:val="00544468"/>
    <w:rsid w:val="0054453E"/>
    <w:rsid w:val="00545881"/>
    <w:rsid w:val="005459B3"/>
    <w:rsid w:val="00546CCA"/>
    <w:rsid w:val="00547458"/>
    <w:rsid w:val="00547A9C"/>
    <w:rsid w:val="00550240"/>
    <w:rsid w:val="00550524"/>
    <w:rsid w:val="00550B5D"/>
    <w:rsid w:val="005511B2"/>
    <w:rsid w:val="0055141A"/>
    <w:rsid w:val="0055186D"/>
    <w:rsid w:val="00553405"/>
    <w:rsid w:val="00553F90"/>
    <w:rsid w:val="00554C3D"/>
    <w:rsid w:val="00554F83"/>
    <w:rsid w:val="00555620"/>
    <w:rsid w:val="00555B99"/>
    <w:rsid w:val="00556001"/>
    <w:rsid w:val="005567E6"/>
    <w:rsid w:val="00557733"/>
    <w:rsid w:val="0055798F"/>
    <w:rsid w:val="00560454"/>
    <w:rsid w:val="00560760"/>
    <w:rsid w:val="00560FA8"/>
    <w:rsid w:val="00561648"/>
    <w:rsid w:val="00561904"/>
    <w:rsid w:val="005625B3"/>
    <w:rsid w:val="00563613"/>
    <w:rsid w:val="00563E07"/>
    <w:rsid w:val="00564DA1"/>
    <w:rsid w:val="00564E75"/>
    <w:rsid w:val="00567285"/>
    <w:rsid w:val="0056737B"/>
    <w:rsid w:val="00567775"/>
    <w:rsid w:val="00570397"/>
    <w:rsid w:val="0057048E"/>
    <w:rsid w:val="00570893"/>
    <w:rsid w:val="00570BBA"/>
    <w:rsid w:val="005713F9"/>
    <w:rsid w:val="005729BB"/>
    <w:rsid w:val="00572CF6"/>
    <w:rsid w:val="00573098"/>
    <w:rsid w:val="00573161"/>
    <w:rsid w:val="0057365B"/>
    <w:rsid w:val="0057391B"/>
    <w:rsid w:val="005742F8"/>
    <w:rsid w:val="00574F75"/>
    <w:rsid w:val="00575325"/>
    <w:rsid w:val="00575BF2"/>
    <w:rsid w:val="00575F79"/>
    <w:rsid w:val="005760F8"/>
    <w:rsid w:val="0057643F"/>
    <w:rsid w:val="00576792"/>
    <w:rsid w:val="00577382"/>
    <w:rsid w:val="00577CE7"/>
    <w:rsid w:val="005803B5"/>
    <w:rsid w:val="005813B4"/>
    <w:rsid w:val="005831B6"/>
    <w:rsid w:val="005835B4"/>
    <w:rsid w:val="00583737"/>
    <w:rsid w:val="00583A01"/>
    <w:rsid w:val="00583FD0"/>
    <w:rsid w:val="00584F23"/>
    <w:rsid w:val="00585141"/>
    <w:rsid w:val="00585D87"/>
    <w:rsid w:val="00586C8C"/>
    <w:rsid w:val="00586DE5"/>
    <w:rsid w:val="00587559"/>
    <w:rsid w:val="00587665"/>
    <w:rsid w:val="005879D4"/>
    <w:rsid w:val="00590FFD"/>
    <w:rsid w:val="005929AF"/>
    <w:rsid w:val="00593071"/>
    <w:rsid w:val="00593A4B"/>
    <w:rsid w:val="005943A8"/>
    <w:rsid w:val="00594706"/>
    <w:rsid w:val="0059474C"/>
    <w:rsid w:val="00595742"/>
    <w:rsid w:val="00595C38"/>
    <w:rsid w:val="00596789"/>
    <w:rsid w:val="00596C10"/>
    <w:rsid w:val="00597476"/>
    <w:rsid w:val="005A06E3"/>
    <w:rsid w:val="005A0889"/>
    <w:rsid w:val="005A19D3"/>
    <w:rsid w:val="005A2BD4"/>
    <w:rsid w:val="005A2FCB"/>
    <w:rsid w:val="005A3D81"/>
    <w:rsid w:val="005A45EC"/>
    <w:rsid w:val="005A4B29"/>
    <w:rsid w:val="005A4EB5"/>
    <w:rsid w:val="005A50A0"/>
    <w:rsid w:val="005A6B86"/>
    <w:rsid w:val="005A73BD"/>
    <w:rsid w:val="005A7B59"/>
    <w:rsid w:val="005A7F3D"/>
    <w:rsid w:val="005B10CE"/>
    <w:rsid w:val="005B17C0"/>
    <w:rsid w:val="005B1F18"/>
    <w:rsid w:val="005B25FD"/>
    <w:rsid w:val="005B2B3D"/>
    <w:rsid w:val="005B3436"/>
    <w:rsid w:val="005B383C"/>
    <w:rsid w:val="005B4456"/>
    <w:rsid w:val="005B488B"/>
    <w:rsid w:val="005B65B8"/>
    <w:rsid w:val="005C1553"/>
    <w:rsid w:val="005C23E8"/>
    <w:rsid w:val="005C27FA"/>
    <w:rsid w:val="005C2AC8"/>
    <w:rsid w:val="005C2ACA"/>
    <w:rsid w:val="005C3329"/>
    <w:rsid w:val="005C3FCB"/>
    <w:rsid w:val="005C40BC"/>
    <w:rsid w:val="005C418B"/>
    <w:rsid w:val="005C42DC"/>
    <w:rsid w:val="005C4F56"/>
    <w:rsid w:val="005C5C2C"/>
    <w:rsid w:val="005C5D61"/>
    <w:rsid w:val="005C5F2D"/>
    <w:rsid w:val="005C6566"/>
    <w:rsid w:val="005C69A8"/>
    <w:rsid w:val="005C7834"/>
    <w:rsid w:val="005C7BEC"/>
    <w:rsid w:val="005D0407"/>
    <w:rsid w:val="005D0881"/>
    <w:rsid w:val="005D0C7B"/>
    <w:rsid w:val="005D1721"/>
    <w:rsid w:val="005D1741"/>
    <w:rsid w:val="005D1F5C"/>
    <w:rsid w:val="005D3038"/>
    <w:rsid w:val="005D40CF"/>
    <w:rsid w:val="005D4489"/>
    <w:rsid w:val="005D4518"/>
    <w:rsid w:val="005D4525"/>
    <w:rsid w:val="005D4F2E"/>
    <w:rsid w:val="005D56B9"/>
    <w:rsid w:val="005D56BA"/>
    <w:rsid w:val="005D59D6"/>
    <w:rsid w:val="005D5F2C"/>
    <w:rsid w:val="005D661C"/>
    <w:rsid w:val="005D694D"/>
    <w:rsid w:val="005D6E29"/>
    <w:rsid w:val="005D712D"/>
    <w:rsid w:val="005D79FB"/>
    <w:rsid w:val="005E02E8"/>
    <w:rsid w:val="005E06B5"/>
    <w:rsid w:val="005E0F48"/>
    <w:rsid w:val="005E27B4"/>
    <w:rsid w:val="005E27DD"/>
    <w:rsid w:val="005E2A3A"/>
    <w:rsid w:val="005E420B"/>
    <w:rsid w:val="005E5832"/>
    <w:rsid w:val="005E5D34"/>
    <w:rsid w:val="005E5D7E"/>
    <w:rsid w:val="005E6053"/>
    <w:rsid w:val="005E69DC"/>
    <w:rsid w:val="005E6FA8"/>
    <w:rsid w:val="005F1BE4"/>
    <w:rsid w:val="005F1F5B"/>
    <w:rsid w:val="005F3107"/>
    <w:rsid w:val="005F331D"/>
    <w:rsid w:val="005F348E"/>
    <w:rsid w:val="005F3D77"/>
    <w:rsid w:val="005F4660"/>
    <w:rsid w:val="005F73B9"/>
    <w:rsid w:val="005F7A73"/>
    <w:rsid w:val="00600143"/>
    <w:rsid w:val="00600434"/>
    <w:rsid w:val="00600473"/>
    <w:rsid w:val="00603143"/>
    <w:rsid w:val="00604068"/>
    <w:rsid w:val="0060483F"/>
    <w:rsid w:val="00605682"/>
    <w:rsid w:val="00606E2A"/>
    <w:rsid w:val="00606EDD"/>
    <w:rsid w:val="0060715E"/>
    <w:rsid w:val="00610D61"/>
    <w:rsid w:val="006129B7"/>
    <w:rsid w:val="00612D26"/>
    <w:rsid w:val="00612F1D"/>
    <w:rsid w:val="006135E7"/>
    <w:rsid w:val="006137C4"/>
    <w:rsid w:val="00613DCF"/>
    <w:rsid w:val="006142E3"/>
    <w:rsid w:val="00614FD8"/>
    <w:rsid w:val="00615095"/>
    <w:rsid w:val="00615168"/>
    <w:rsid w:val="00616D30"/>
    <w:rsid w:val="00616FEE"/>
    <w:rsid w:val="00617233"/>
    <w:rsid w:val="006176AF"/>
    <w:rsid w:val="00617B3B"/>
    <w:rsid w:val="006204E9"/>
    <w:rsid w:val="00620998"/>
    <w:rsid w:val="00621487"/>
    <w:rsid w:val="00622097"/>
    <w:rsid w:val="006242D4"/>
    <w:rsid w:val="0062579E"/>
    <w:rsid w:val="00625A18"/>
    <w:rsid w:val="006266F2"/>
    <w:rsid w:val="0062694D"/>
    <w:rsid w:val="00626C1C"/>
    <w:rsid w:val="006276DF"/>
    <w:rsid w:val="006277AE"/>
    <w:rsid w:val="00627819"/>
    <w:rsid w:val="0063024D"/>
    <w:rsid w:val="00630757"/>
    <w:rsid w:val="00630EEE"/>
    <w:rsid w:val="00630FA4"/>
    <w:rsid w:val="00631B5C"/>
    <w:rsid w:val="006328A3"/>
    <w:rsid w:val="00632AEA"/>
    <w:rsid w:val="00632CE8"/>
    <w:rsid w:val="0063340B"/>
    <w:rsid w:val="0063445A"/>
    <w:rsid w:val="00635125"/>
    <w:rsid w:val="00635579"/>
    <w:rsid w:val="006362CF"/>
    <w:rsid w:val="00636CF0"/>
    <w:rsid w:val="006373AF"/>
    <w:rsid w:val="00637638"/>
    <w:rsid w:val="00637C37"/>
    <w:rsid w:val="00641547"/>
    <w:rsid w:val="00642374"/>
    <w:rsid w:val="00642610"/>
    <w:rsid w:val="00642A55"/>
    <w:rsid w:val="00642B92"/>
    <w:rsid w:val="00642BC8"/>
    <w:rsid w:val="00642CEB"/>
    <w:rsid w:val="0064303B"/>
    <w:rsid w:val="00643E0C"/>
    <w:rsid w:val="0064402F"/>
    <w:rsid w:val="0064457B"/>
    <w:rsid w:val="00644784"/>
    <w:rsid w:val="00645546"/>
    <w:rsid w:val="00646A0C"/>
    <w:rsid w:val="0064730E"/>
    <w:rsid w:val="00647AD1"/>
    <w:rsid w:val="00647D6F"/>
    <w:rsid w:val="00650FEF"/>
    <w:rsid w:val="0065140A"/>
    <w:rsid w:val="00652482"/>
    <w:rsid w:val="006530CF"/>
    <w:rsid w:val="00654533"/>
    <w:rsid w:val="0065468E"/>
    <w:rsid w:val="00654CA0"/>
    <w:rsid w:val="00654D96"/>
    <w:rsid w:val="006557A9"/>
    <w:rsid w:val="00655BE1"/>
    <w:rsid w:val="00657462"/>
    <w:rsid w:val="00660444"/>
    <w:rsid w:val="0066096B"/>
    <w:rsid w:val="00660F3B"/>
    <w:rsid w:val="00661AC9"/>
    <w:rsid w:val="00661B2A"/>
    <w:rsid w:val="006628DD"/>
    <w:rsid w:val="00662B6B"/>
    <w:rsid w:val="0066338C"/>
    <w:rsid w:val="0066466D"/>
    <w:rsid w:val="00664A5A"/>
    <w:rsid w:val="00665A4D"/>
    <w:rsid w:val="00665F70"/>
    <w:rsid w:val="006666F9"/>
    <w:rsid w:val="006675C7"/>
    <w:rsid w:val="006678FD"/>
    <w:rsid w:val="00670B27"/>
    <w:rsid w:val="00671196"/>
    <w:rsid w:val="0067243B"/>
    <w:rsid w:val="00672AEF"/>
    <w:rsid w:val="00672EB0"/>
    <w:rsid w:val="00673685"/>
    <w:rsid w:val="00674780"/>
    <w:rsid w:val="00674DDF"/>
    <w:rsid w:val="00675358"/>
    <w:rsid w:val="00675B90"/>
    <w:rsid w:val="006764C6"/>
    <w:rsid w:val="0067703B"/>
    <w:rsid w:val="00680388"/>
    <w:rsid w:val="00681F68"/>
    <w:rsid w:val="006820A0"/>
    <w:rsid w:val="00682FD6"/>
    <w:rsid w:val="00683875"/>
    <w:rsid w:val="00683A7A"/>
    <w:rsid w:val="00683E01"/>
    <w:rsid w:val="0068441F"/>
    <w:rsid w:val="0068479B"/>
    <w:rsid w:val="0068483D"/>
    <w:rsid w:val="00684FEA"/>
    <w:rsid w:val="006857EA"/>
    <w:rsid w:val="0068583B"/>
    <w:rsid w:val="0068689E"/>
    <w:rsid w:val="00687036"/>
    <w:rsid w:val="00687174"/>
    <w:rsid w:val="0068752C"/>
    <w:rsid w:val="006877DB"/>
    <w:rsid w:val="0069035C"/>
    <w:rsid w:val="006908FD"/>
    <w:rsid w:val="006909F6"/>
    <w:rsid w:val="00691993"/>
    <w:rsid w:val="00691E0A"/>
    <w:rsid w:val="00692307"/>
    <w:rsid w:val="00692AA2"/>
    <w:rsid w:val="00692CDC"/>
    <w:rsid w:val="006930F1"/>
    <w:rsid w:val="00693C26"/>
    <w:rsid w:val="00694158"/>
    <w:rsid w:val="00694B6E"/>
    <w:rsid w:val="006954B8"/>
    <w:rsid w:val="0069558C"/>
    <w:rsid w:val="006955BE"/>
    <w:rsid w:val="00695BD1"/>
    <w:rsid w:val="006965A2"/>
    <w:rsid w:val="006968F0"/>
    <w:rsid w:val="00696C03"/>
    <w:rsid w:val="0069781C"/>
    <w:rsid w:val="006978BB"/>
    <w:rsid w:val="00697F23"/>
    <w:rsid w:val="006A0A74"/>
    <w:rsid w:val="006A0C99"/>
    <w:rsid w:val="006A1D95"/>
    <w:rsid w:val="006A3F2F"/>
    <w:rsid w:val="006A51DE"/>
    <w:rsid w:val="006A668B"/>
    <w:rsid w:val="006A6B44"/>
    <w:rsid w:val="006A7350"/>
    <w:rsid w:val="006A7794"/>
    <w:rsid w:val="006A7D0B"/>
    <w:rsid w:val="006A7D18"/>
    <w:rsid w:val="006B199A"/>
    <w:rsid w:val="006B1D37"/>
    <w:rsid w:val="006B271D"/>
    <w:rsid w:val="006B298B"/>
    <w:rsid w:val="006B518F"/>
    <w:rsid w:val="006B5B5E"/>
    <w:rsid w:val="006B5C66"/>
    <w:rsid w:val="006B5CDA"/>
    <w:rsid w:val="006B5DFC"/>
    <w:rsid w:val="006B6790"/>
    <w:rsid w:val="006B7D6D"/>
    <w:rsid w:val="006C083B"/>
    <w:rsid w:val="006C0977"/>
    <w:rsid w:val="006C0B40"/>
    <w:rsid w:val="006C1FC5"/>
    <w:rsid w:val="006C21B2"/>
    <w:rsid w:val="006C2CE1"/>
    <w:rsid w:val="006C3521"/>
    <w:rsid w:val="006C38E1"/>
    <w:rsid w:val="006C3C72"/>
    <w:rsid w:val="006C5068"/>
    <w:rsid w:val="006C5CF9"/>
    <w:rsid w:val="006C63B4"/>
    <w:rsid w:val="006C6E67"/>
    <w:rsid w:val="006D02CD"/>
    <w:rsid w:val="006D0C20"/>
    <w:rsid w:val="006D1269"/>
    <w:rsid w:val="006D1599"/>
    <w:rsid w:val="006D31C6"/>
    <w:rsid w:val="006D3665"/>
    <w:rsid w:val="006D3AB7"/>
    <w:rsid w:val="006D3BA1"/>
    <w:rsid w:val="006D3CC0"/>
    <w:rsid w:val="006D4C5C"/>
    <w:rsid w:val="006D55E9"/>
    <w:rsid w:val="006D57CC"/>
    <w:rsid w:val="006D5CE9"/>
    <w:rsid w:val="006D6B7A"/>
    <w:rsid w:val="006D770B"/>
    <w:rsid w:val="006D7C72"/>
    <w:rsid w:val="006E0031"/>
    <w:rsid w:val="006E1C5A"/>
    <w:rsid w:val="006E2CE3"/>
    <w:rsid w:val="006E302B"/>
    <w:rsid w:val="006E45BF"/>
    <w:rsid w:val="006E572A"/>
    <w:rsid w:val="006E6FE5"/>
    <w:rsid w:val="006E7235"/>
    <w:rsid w:val="006F066B"/>
    <w:rsid w:val="006F0A96"/>
    <w:rsid w:val="006F106A"/>
    <w:rsid w:val="006F1D32"/>
    <w:rsid w:val="006F2063"/>
    <w:rsid w:val="006F2443"/>
    <w:rsid w:val="006F2AC5"/>
    <w:rsid w:val="006F2AF6"/>
    <w:rsid w:val="006F2DFA"/>
    <w:rsid w:val="006F2FC2"/>
    <w:rsid w:val="006F4123"/>
    <w:rsid w:val="006F418F"/>
    <w:rsid w:val="006F4843"/>
    <w:rsid w:val="006F51FC"/>
    <w:rsid w:val="006F5312"/>
    <w:rsid w:val="006F64C3"/>
    <w:rsid w:val="006F683F"/>
    <w:rsid w:val="006F6892"/>
    <w:rsid w:val="006F6E24"/>
    <w:rsid w:val="006F784E"/>
    <w:rsid w:val="006F7A88"/>
    <w:rsid w:val="006F7D55"/>
    <w:rsid w:val="00700235"/>
    <w:rsid w:val="007003CE"/>
    <w:rsid w:val="00701BCF"/>
    <w:rsid w:val="00701EDB"/>
    <w:rsid w:val="00702DE0"/>
    <w:rsid w:val="007030CB"/>
    <w:rsid w:val="00703222"/>
    <w:rsid w:val="007035B0"/>
    <w:rsid w:val="00704BB2"/>
    <w:rsid w:val="007060C5"/>
    <w:rsid w:val="00707403"/>
    <w:rsid w:val="007079AB"/>
    <w:rsid w:val="00707D3D"/>
    <w:rsid w:val="00710212"/>
    <w:rsid w:val="00710A6D"/>
    <w:rsid w:val="00710C32"/>
    <w:rsid w:val="00711344"/>
    <w:rsid w:val="007114DB"/>
    <w:rsid w:val="00711992"/>
    <w:rsid w:val="00711E2B"/>
    <w:rsid w:val="0071292C"/>
    <w:rsid w:val="00712B5F"/>
    <w:rsid w:val="00712E9B"/>
    <w:rsid w:val="007133D7"/>
    <w:rsid w:val="00713517"/>
    <w:rsid w:val="007154C2"/>
    <w:rsid w:val="007158FE"/>
    <w:rsid w:val="00716124"/>
    <w:rsid w:val="007167A4"/>
    <w:rsid w:val="00716B80"/>
    <w:rsid w:val="0071712E"/>
    <w:rsid w:val="0071767B"/>
    <w:rsid w:val="00717D46"/>
    <w:rsid w:val="00720324"/>
    <w:rsid w:val="00720559"/>
    <w:rsid w:val="007208C7"/>
    <w:rsid w:val="00720B65"/>
    <w:rsid w:val="00722B2D"/>
    <w:rsid w:val="00723B23"/>
    <w:rsid w:val="00724B8C"/>
    <w:rsid w:val="00724E5F"/>
    <w:rsid w:val="00725947"/>
    <w:rsid w:val="0072736B"/>
    <w:rsid w:val="007274BF"/>
    <w:rsid w:val="0072760A"/>
    <w:rsid w:val="00727C4D"/>
    <w:rsid w:val="00727E7A"/>
    <w:rsid w:val="00727EE1"/>
    <w:rsid w:val="0073011A"/>
    <w:rsid w:val="00730832"/>
    <w:rsid w:val="007322A2"/>
    <w:rsid w:val="00733076"/>
    <w:rsid w:val="0073373A"/>
    <w:rsid w:val="00733782"/>
    <w:rsid w:val="00733952"/>
    <w:rsid w:val="007339F6"/>
    <w:rsid w:val="00733F4C"/>
    <w:rsid w:val="0073458C"/>
    <w:rsid w:val="00736337"/>
    <w:rsid w:val="0073766B"/>
    <w:rsid w:val="00737AE8"/>
    <w:rsid w:val="00737BB9"/>
    <w:rsid w:val="00741111"/>
    <w:rsid w:val="007411A2"/>
    <w:rsid w:val="00741663"/>
    <w:rsid w:val="0074186D"/>
    <w:rsid w:val="00741D74"/>
    <w:rsid w:val="00741FFE"/>
    <w:rsid w:val="0074202E"/>
    <w:rsid w:val="0074225B"/>
    <w:rsid w:val="007423B0"/>
    <w:rsid w:val="00742C1E"/>
    <w:rsid w:val="00743586"/>
    <w:rsid w:val="00744243"/>
    <w:rsid w:val="00744607"/>
    <w:rsid w:val="00746291"/>
    <w:rsid w:val="0074660C"/>
    <w:rsid w:val="00747093"/>
    <w:rsid w:val="007476BE"/>
    <w:rsid w:val="00750954"/>
    <w:rsid w:val="00751FA9"/>
    <w:rsid w:val="00752A76"/>
    <w:rsid w:val="00752AD4"/>
    <w:rsid w:val="00753715"/>
    <w:rsid w:val="00753969"/>
    <w:rsid w:val="00753A2A"/>
    <w:rsid w:val="0075587E"/>
    <w:rsid w:val="00756048"/>
    <w:rsid w:val="007566E7"/>
    <w:rsid w:val="007573E3"/>
    <w:rsid w:val="00757964"/>
    <w:rsid w:val="0076058A"/>
    <w:rsid w:val="00760991"/>
    <w:rsid w:val="007621F1"/>
    <w:rsid w:val="007625D1"/>
    <w:rsid w:val="00764717"/>
    <w:rsid w:val="00765573"/>
    <w:rsid w:val="00765643"/>
    <w:rsid w:val="00771B7F"/>
    <w:rsid w:val="00772875"/>
    <w:rsid w:val="007729A1"/>
    <w:rsid w:val="00773DA1"/>
    <w:rsid w:val="007746F7"/>
    <w:rsid w:val="007747D2"/>
    <w:rsid w:val="00775ED1"/>
    <w:rsid w:val="007761BC"/>
    <w:rsid w:val="00776979"/>
    <w:rsid w:val="00776BDD"/>
    <w:rsid w:val="0077750E"/>
    <w:rsid w:val="00780DFE"/>
    <w:rsid w:val="00781803"/>
    <w:rsid w:val="0078304A"/>
    <w:rsid w:val="007835A2"/>
    <w:rsid w:val="00783B45"/>
    <w:rsid w:val="00783F2A"/>
    <w:rsid w:val="00783F60"/>
    <w:rsid w:val="0078406A"/>
    <w:rsid w:val="0078543D"/>
    <w:rsid w:val="00785C3B"/>
    <w:rsid w:val="00786727"/>
    <w:rsid w:val="00786A17"/>
    <w:rsid w:val="00786A45"/>
    <w:rsid w:val="00787F0D"/>
    <w:rsid w:val="00787F9F"/>
    <w:rsid w:val="00790072"/>
    <w:rsid w:val="007903B0"/>
    <w:rsid w:val="007906A5"/>
    <w:rsid w:val="00790BDE"/>
    <w:rsid w:val="00790BEE"/>
    <w:rsid w:val="00790E54"/>
    <w:rsid w:val="007911B5"/>
    <w:rsid w:val="007922DF"/>
    <w:rsid w:val="00792883"/>
    <w:rsid w:val="00793E68"/>
    <w:rsid w:val="007940AE"/>
    <w:rsid w:val="00794D9A"/>
    <w:rsid w:val="007954EB"/>
    <w:rsid w:val="00795C40"/>
    <w:rsid w:val="00795D6E"/>
    <w:rsid w:val="00795D8B"/>
    <w:rsid w:val="0079634A"/>
    <w:rsid w:val="00796416"/>
    <w:rsid w:val="007966AA"/>
    <w:rsid w:val="0079794E"/>
    <w:rsid w:val="007A00D4"/>
    <w:rsid w:val="007A014B"/>
    <w:rsid w:val="007A0B01"/>
    <w:rsid w:val="007A0C81"/>
    <w:rsid w:val="007A1C28"/>
    <w:rsid w:val="007A1F2A"/>
    <w:rsid w:val="007A1FB0"/>
    <w:rsid w:val="007A2EDF"/>
    <w:rsid w:val="007A3185"/>
    <w:rsid w:val="007A3E9F"/>
    <w:rsid w:val="007A612C"/>
    <w:rsid w:val="007A7E90"/>
    <w:rsid w:val="007A7FD8"/>
    <w:rsid w:val="007B0F83"/>
    <w:rsid w:val="007B1651"/>
    <w:rsid w:val="007B1B4F"/>
    <w:rsid w:val="007B1BC3"/>
    <w:rsid w:val="007B2678"/>
    <w:rsid w:val="007B29C3"/>
    <w:rsid w:val="007B2B84"/>
    <w:rsid w:val="007B2BB5"/>
    <w:rsid w:val="007B4886"/>
    <w:rsid w:val="007B4974"/>
    <w:rsid w:val="007B4BCE"/>
    <w:rsid w:val="007B4D57"/>
    <w:rsid w:val="007B5430"/>
    <w:rsid w:val="007B59B3"/>
    <w:rsid w:val="007B67F2"/>
    <w:rsid w:val="007B7BA5"/>
    <w:rsid w:val="007B7DCA"/>
    <w:rsid w:val="007C08C6"/>
    <w:rsid w:val="007C19DE"/>
    <w:rsid w:val="007C2059"/>
    <w:rsid w:val="007C39F6"/>
    <w:rsid w:val="007C3E03"/>
    <w:rsid w:val="007C3FD0"/>
    <w:rsid w:val="007C68A6"/>
    <w:rsid w:val="007C7F68"/>
    <w:rsid w:val="007D0431"/>
    <w:rsid w:val="007D070D"/>
    <w:rsid w:val="007D23F8"/>
    <w:rsid w:val="007D27D5"/>
    <w:rsid w:val="007D33EB"/>
    <w:rsid w:val="007D425A"/>
    <w:rsid w:val="007D4AB9"/>
    <w:rsid w:val="007D4BC2"/>
    <w:rsid w:val="007D5AF7"/>
    <w:rsid w:val="007D5C3E"/>
    <w:rsid w:val="007D6DA8"/>
    <w:rsid w:val="007D7620"/>
    <w:rsid w:val="007D76AF"/>
    <w:rsid w:val="007D7D35"/>
    <w:rsid w:val="007E1888"/>
    <w:rsid w:val="007E1C75"/>
    <w:rsid w:val="007E33F4"/>
    <w:rsid w:val="007E4822"/>
    <w:rsid w:val="007E4C0B"/>
    <w:rsid w:val="007E5616"/>
    <w:rsid w:val="007E569A"/>
    <w:rsid w:val="007E5B67"/>
    <w:rsid w:val="007E5B75"/>
    <w:rsid w:val="007E6156"/>
    <w:rsid w:val="007E67C4"/>
    <w:rsid w:val="007E6895"/>
    <w:rsid w:val="007E6A53"/>
    <w:rsid w:val="007E6BAE"/>
    <w:rsid w:val="007E7DDC"/>
    <w:rsid w:val="007F0173"/>
    <w:rsid w:val="007F07B2"/>
    <w:rsid w:val="007F2BD4"/>
    <w:rsid w:val="007F412E"/>
    <w:rsid w:val="007F53CD"/>
    <w:rsid w:val="007F58AE"/>
    <w:rsid w:val="007F6213"/>
    <w:rsid w:val="007F6DBB"/>
    <w:rsid w:val="008002D2"/>
    <w:rsid w:val="008006A6"/>
    <w:rsid w:val="00800BF6"/>
    <w:rsid w:val="00800D85"/>
    <w:rsid w:val="008014C8"/>
    <w:rsid w:val="0080166C"/>
    <w:rsid w:val="00801B35"/>
    <w:rsid w:val="00803AD6"/>
    <w:rsid w:val="0080415F"/>
    <w:rsid w:val="00804540"/>
    <w:rsid w:val="00804BED"/>
    <w:rsid w:val="00804C40"/>
    <w:rsid w:val="00805F2A"/>
    <w:rsid w:val="008068E7"/>
    <w:rsid w:val="0081018C"/>
    <w:rsid w:val="008107AB"/>
    <w:rsid w:val="00811261"/>
    <w:rsid w:val="00811857"/>
    <w:rsid w:val="008131BF"/>
    <w:rsid w:val="008147AE"/>
    <w:rsid w:val="008147C0"/>
    <w:rsid w:val="008153BE"/>
    <w:rsid w:val="008159BA"/>
    <w:rsid w:val="008168DF"/>
    <w:rsid w:val="00817BD4"/>
    <w:rsid w:val="00820530"/>
    <w:rsid w:val="00822F38"/>
    <w:rsid w:val="008237C1"/>
    <w:rsid w:val="00823E82"/>
    <w:rsid w:val="00825D4F"/>
    <w:rsid w:val="00826DC5"/>
    <w:rsid w:val="00827332"/>
    <w:rsid w:val="0082744D"/>
    <w:rsid w:val="00827514"/>
    <w:rsid w:val="00827EC9"/>
    <w:rsid w:val="0083044E"/>
    <w:rsid w:val="008305FE"/>
    <w:rsid w:val="00830F62"/>
    <w:rsid w:val="00830FCA"/>
    <w:rsid w:val="00831079"/>
    <w:rsid w:val="00831F59"/>
    <w:rsid w:val="00832D6A"/>
    <w:rsid w:val="0083359F"/>
    <w:rsid w:val="00833FA7"/>
    <w:rsid w:val="00835459"/>
    <w:rsid w:val="00835AD8"/>
    <w:rsid w:val="00835D04"/>
    <w:rsid w:val="00835D17"/>
    <w:rsid w:val="008360BA"/>
    <w:rsid w:val="00836667"/>
    <w:rsid w:val="00836E72"/>
    <w:rsid w:val="008370D9"/>
    <w:rsid w:val="00837649"/>
    <w:rsid w:val="00837AFD"/>
    <w:rsid w:val="0084063C"/>
    <w:rsid w:val="0084192D"/>
    <w:rsid w:val="0084250B"/>
    <w:rsid w:val="00842665"/>
    <w:rsid w:val="0084281C"/>
    <w:rsid w:val="00842B03"/>
    <w:rsid w:val="00843493"/>
    <w:rsid w:val="008438F8"/>
    <w:rsid w:val="008440D7"/>
    <w:rsid w:val="00845360"/>
    <w:rsid w:val="0084683E"/>
    <w:rsid w:val="00846B0C"/>
    <w:rsid w:val="008473D0"/>
    <w:rsid w:val="00847D28"/>
    <w:rsid w:val="00847FD9"/>
    <w:rsid w:val="00850592"/>
    <w:rsid w:val="00851604"/>
    <w:rsid w:val="00851953"/>
    <w:rsid w:val="0085258D"/>
    <w:rsid w:val="00852B28"/>
    <w:rsid w:val="00852D56"/>
    <w:rsid w:val="0085369A"/>
    <w:rsid w:val="00854503"/>
    <w:rsid w:val="00854708"/>
    <w:rsid w:val="00854C1D"/>
    <w:rsid w:val="00854C4D"/>
    <w:rsid w:val="00855979"/>
    <w:rsid w:val="00855FCC"/>
    <w:rsid w:val="00856003"/>
    <w:rsid w:val="0085650D"/>
    <w:rsid w:val="00856566"/>
    <w:rsid w:val="00856A2E"/>
    <w:rsid w:val="0085722C"/>
    <w:rsid w:val="00857555"/>
    <w:rsid w:val="00860625"/>
    <w:rsid w:val="008615A9"/>
    <w:rsid w:val="008617CE"/>
    <w:rsid w:val="00861B0F"/>
    <w:rsid w:val="00861E0C"/>
    <w:rsid w:val="00863277"/>
    <w:rsid w:val="00863C7A"/>
    <w:rsid w:val="00864552"/>
    <w:rsid w:val="00864FCD"/>
    <w:rsid w:val="008650C3"/>
    <w:rsid w:val="00866C1C"/>
    <w:rsid w:val="00867CF6"/>
    <w:rsid w:val="0087082E"/>
    <w:rsid w:val="008708CC"/>
    <w:rsid w:val="00872144"/>
    <w:rsid w:val="00872F4B"/>
    <w:rsid w:val="008732A5"/>
    <w:rsid w:val="008733A3"/>
    <w:rsid w:val="008735E5"/>
    <w:rsid w:val="00873890"/>
    <w:rsid w:val="0087418D"/>
    <w:rsid w:val="00874490"/>
    <w:rsid w:val="00874EB4"/>
    <w:rsid w:val="008751EC"/>
    <w:rsid w:val="00875D87"/>
    <w:rsid w:val="00876BF9"/>
    <w:rsid w:val="00876C6A"/>
    <w:rsid w:val="00880166"/>
    <w:rsid w:val="00880470"/>
    <w:rsid w:val="00880715"/>
    <w:rsid w:val="0088156A"/>
    <w:rsid w:val="00881C33"/>
    <w:rsid w:val="00882129"/>
    <w:rsid w:val="00884B23"/>
    <w:rsid w:val="00884B9D"/>
    <w:rsid w:val="0088565D"/>
    <w:rsid w:val="008857D6"/>
    <w:rsid w:val="00886194"/>
    <w:rsid w:val="00886454"/>
    <w:rsid w:val="00886965"/>
    <w:rsid w:val="008876EA"/>
    <w:rsid w:val="008879BC"/>
    <w:rsid w:val="00890025"/>
    <w:rsid w:val="00890438"/>
    <w:rsid w:val="00892553"/>
    <w:rsid w:val="00892FE2"/>
    <w:rsid w:val="00892FED"/>
    <w:rsid w:val="00893972"/>
    <w:rsid w:val="008943AC"/>
    <w:rsid w:val="008956C2"/>
    <w:rsid w:val="00896725"/>
    <w:rsid w:val="00896E65"/>
    <w:rsid w:val="00897052"/>
    <w:rsid w:val="00897AFC"/>
    <w:rsid w:val="008A02A6"/>
    <w:rsid w:val="008A06AC"/>
    <w:rsid w:val="008A17F9"/>
    <w:rsid w:val="008A262A"/>
    <w:rsid w:val="008A264B"/>
    <w:rsid w:val="008A4A0B"/>
    <w:rsid w:val="008A4ECD"/>
    <w:rsid w:val="008A5CEF"/>
    <w:rsid w:val="008A5DA1"/>
    <w:rsid w:val="008A7ACB"/>
    <w:rsid w:val="008B1D44"/>
    <w:rsid w:val="008B2132"/>
    <w:rsid w:val="008B22BF"/>
    <w:rsid w:val="008B31B8"/>
    <w:rsid w:val="008B3AB2"/>
    <w:rsid w:val="008B3B54"/>
    <w:rsid w:val="008B41C5"/>
    <w:rsid w:val="008B42F6"/>
    <w:rsid w:val="008B4B77"/>
    <w:rsid w:val="008B5F11"/>
    <w:rsid w:val="008B6864"/>
    <w:rsid w:val="008B6B50"/>
    <w:rsid w:val="008B6F84"/>
    <w:rsid w:val="008B70B4"/>
    <w:rsid w:val="008B76DA"/>
    <w:rsid w:val="008B7A77"/>
    <w:rsid w:val="008B7F43"/>
    <w:rsid w:val="008C06C5"/>
    <w:rsid w:val="008C0C51"/>
    <w:rsid w:val="008C172E"/>
    <w:rsid w:val="008C1FB5"/>
    <w:rsid w:val="008C3159"/>
    <w:rsid w:val="008C4F3A"/>
    <w:rsid w:val="008C5AC7"/>
    <w:rsid w:val="008C67DD"/>
    <w:rsid w:val="008C6B25"/>
    <w:rsid w:val="008C7B0E"/>
    <w:rsid w:val="008C7BF3"/>
    <w:rsid w:val="008D2596"/>
    <w:rsid w:val="008D29C3"/>
    <w:rsid w:val="008D2A47"/>
    <w:rsid w:val="008D2E51"/>
    <w:rsid w:val="008D45E0"/>
    <w:rsid w:val="008D4F23"/>
    <w:rsid w:val="008D527E"/>
    <w:rsid w:val="008D531F"/>
    <w:rsid w:val="008D53B5"/>
    <w:rsid w:val="008D59F8"/>
    <w:rsid w:val="008D59FF"/>
    <w:rsid w:val="008D6953"/>
    <w:rsid w:val="008D6B1E"/>
    <w:rsid w:val="008D73F8"/>
    <w:rsid w:val="008D7722"/>
    <w:rsid w:val="008E039F"/>
    <w:rsid w:val="008E162F"/>
    <w:rsid w:val="008E265B"/>
    <w:rsid w:val="008E2737"/>
    <w:rsid w:val="008E3BE1"/>
    <w:rsid w:val="008E5058"/>
    <w:rsid w:val="008E51B0"/>
    <w:rsid w:val="008E6668"/>
    <w:rsid w:val="008E6833"/>
    <w:rsid w:val="008E6DBB"/>
    <w:rsid w:val="008E7CDC"/>
    <w:rsid w:val="008E7EAD"/>
    <w:rsid w:val="008F0885"/>
    <w:rsid w:val="008F089C"/>
    <w:rsid w:val="008F0EB1"/>
    <w:rsid w:val="008F4EF9"/>
    <w:rsid w:val="008F4F73"/>
    <w:rsid w:val="008F6591"/>
    <w:rsid w:val="008F6D06"/>
    <w:rsid w:val="008F6F2B"/>
    <w:rsid w:val="008F724C"/>
    <w:rsid w:val="008F7850"/>
    <w:rsid w:val="008F7FC8"/>
    <w:rsid w:val="0090100E"/>
    <w:rsid w:val="009015F5"/>
    <w:rsid w:val="00901704"/>
    <w:rsid w:val="00901F19"/>
    <w:rsid w:val="00901F87"/>
    <w:rsid w:val="00902036"/>
    <w:rsid w:val="009021A9"/>
    <w:rsid w:val="0090225E"/>
    <w:rsid w:val="00902392"/>
    <w:rsid w:val="00902D0C"/>
    <w:rsid w:val="00903365"/>
    <w:rsid w:val="00903A59"/>
    <w:rsid w:val="00903FE3"/>
    <w:rsid w:val="00904E08"/>
    <w:rsid w:val="009061D6"/>
    <w:rsid w:val="0090644D"/>
    <w:rsid w:val="00910864"/>
    <w:rsid w:val="00910C94"/>
    <w:rsid w:val="00910D63"/>
    <w:rsid w:val="00910DB3"/>
    <w:rsid w:val="00911103"/>
    <w:rsid w:val="00911E79"/>
    <w:rsid w:val="00911E87"/>
    <w:rsid w:val="00911EBE"/>
    <w:rsid w:val="009126F0"/>
    <w:rsid w:val="00912B67"/>
    <w:rsid w:val="009133E4"/>
    <w:rsid w:val="00913910"/>
    <w:rsid w:val="0091542D"/>
    <w:rsid w:val="00916C44"/>
    <w:rsid w:val="00916F92"/>
    <w:rsid w:val="00917B5E"/>
    <w:rsid w:val="009213CA"/>
    <w:rsid w:val="0092165D"/>
    <w:rsid w:val="009220CB"/>
    <w:rsid w:val="009238A1"/>
    <w:rsid w:val="00923A34"/>
    <w:rsid w:val="009247EC"/>
    <w:rsid w:val="00924A4F"/>
    <w:rsid w:val="0092584A"/>
    <w:rsid w:val="009262D8"/>
    <w:rsid w:val="00927114"/>
    <w:rsid w:val="00927327"/>
    <w:rsid w:val="009317BC"/>
    <w:rsid w:val="00931CC8"/>
    <w:rsid w:val="0093291D"/>
    <w:rsid w:val="00932931"/>
    <w:rsid w:val="00932F21"/>
    <w:rsid w:val="00933134"/>
    <w:rsid w:val="00933952"/>
    <w:rsid w:val="009345FC"/>
    <w:rsid w:val="00934643"/>
    <w:rsid w:val="0093498F"/>
    <w:rsid w:val="0093610B"/>
    <w:rsid w:val="0093630B"/>
    <w:rsid w:val="00936D22"/>
    <w:rsid w:val="0094178F"/>
    <w:rsid w:val="00942547"/>
    <w:rsid w:val="00942CA4"/>
    <w:rsid w:val="00943192"/>
    <w:rsid w:val="009436AF"/>
    <w:rsid w:val="009454AE"/>
    <w:rsid w:val="00945C5A"/>
    <w:rsid w:val="009461EC"/>
    <w:rsid w:val="00946D09"/>
    <w:rsid w:val="00947D29"/>
    <w:rsid w:val="00950113"/>
    <w:rsid w:val="00951257"/>
    <w:rsid w:val="0095147A"/>
    <w:rsid w:val="00951C8B"/>
    <w:rsid w:val="00951CD4"/>
    <w:rsid w:val="00951FC6"/>
    <w:rsid w:val="00951FEB"/>
    <w:rsid w:val="00952897"/>
    <w:rsid w:val="00952B6F"/>
    <w:rsid w:val="00952C97"/>
    <w:rsid w:val="009535ED"/>
    <w:rsid w:val="009538F0"/>
    <w:rsid w:val="0095424D"/>
    <w:rsid w:val="0095460E"/>
    <w:rsid w:val="00954DC8"/>
    <w:rsid w:val="00955069"/>
    <w:rsid w:val="0095600A"/>
    <w:rsid w:val="00956688"/>
    <w:rsid w:val="00956FDA"/>
    <w:rsid w:val="00960100"/>
    <w:rsid w:val="009607DB"/>
    <w:rsid w:val="00960C8A"/>
    <w:rsid w:val="00962185"/>
    <w:rsid w:val="00962590"/>
    <w:rsid w:val="00962D99"/>
    <w:rsid w:val="00963836"/>
    <w:rsid w:val="0096486D"/>
    <w:rsid w:val="00964A8A"/>
    <w:rsid w:val="00966BC4"/>
    <w:rsid w:val="00967115"/>
    <w:rsid w:val="009671AF"/>
    <w:rsid w:val="00967383"/>
    <w:rsid w:val="009675BF"/>
    <w:rsid w:val="00967684"/>
    <w:rsid w:val="00971158"/>
    <w:rsid w:val="00972ECE"/>
    <w:rsid w:val="00973F9B"/>
    <w:rsid w:val="0097403D"/>
    <w:rsid w:val="0097471A"/>
    <w:rsid w:val="00974F34"/>
    <w:rsid w:val="00974FA8"/>
    <w:rsid w:val="0097511F"/>
    <w:rsid w:val="0097591A"/>
    <w:rsid w:val="00976099"/>
    <w:rsid w:val="00976AB6"/>
    <w:rsid w:val="0097758E"/>
    <w:rsid w:val="00977BFD"/>
    <w:rsid w:val="00977D19"/>
    <w:rsid w:val="00977F44"/>
    <w:rsid w:val="009802B9"/>
    <w:rsid w:val="009802CB"/>
    <w:rsid w:val="00980FED"/>
    <w:rsid w:val="0098103B"/>
    <w:rsid w:val="00981697"/>
    <w:rsid w:val="00982360"/>
    <w:rsid w:val="00982A1F"/>
    <w:rsid w:val="009841FA"/>
    <w:rsid w:val="0098420C"/>
    <w:rsid w:val="00984363"/>
    <w:rsid w:val="0098487B"/>
    <w:rsid w:val="00984F87"/>
    <w:rsid w:val="00985A58"/>
    <w:rsid w:val="00987791"/>
    <w:rsid w:val="009877FB"/>
    <w:rsid w:val="00987B8F"/>
    <w:rsid w:val="009903A3"/>
    <w:rsid w:val="009913C8"/>
    <w:rsid w:val="00991788"/>
    <w:rsid w:val="009922AF"/>
    <w:rsid w:val="00992FCD"/>
    <w:rsid w:val="009930CB"/>
    <w:rsid w:val="00993694"/>
    <w:rsid w:val="0099431E"/>
    <w:rsid w:val="00994384"/>
    <w:rsid w:val="00995451"/>
    <w:rsid w:val="00996135"/>
    <w:rsid w:val="00996147"/>
    <w:rsid w:val="00996188"/>
    <w:rsid w:val="00997248"/>
    <w:rsid w:val="009A07F0"/>
    <w:rsid w:val="009A15AB"/>
    <w:rsid w:val="009A1A81"/>
    <w:rsid w:val="009A20DB"/>
    <w:rsid w:val="009A2572"/>
    <w:rsid w:val="009A28C1"/>
    <w:rsid w:val="009A3156"/>
    <w:rsid w:val="009A32F2"/>
    <w:rsid w:val="009A34E3"/>
    <w:rsid w:val="009A3C22"/>
    <w:rsid w:val="009A561A"/>
    <w:rsid w:val="009A5822"/>
    <w:rsid w:val="009A5AB0"/>
    <w:rsid w:val="009A5CC0"/>
    <w:rsid w:val="009A5EAA"/>
    <w:rsid w:val="009A692B"/>
    <w:rsid w:val="009A6A2A"/>
    <w:rsid w:val="009A6D68"/>
    <w:rsid w:val="009A6ED4"/>
    <w:rsid w:val="009A756C"/>
    <w:rsid w:val="009A769D"/>
    <w:rsid w:val="009A7B84"/>
    <w:rsid w:val="009A7ED6"/>
    <w:rsid w:val="009B108B"/>
    <w:rsid w:val="009B1749"/>
    <w:rsid w:val="009B198E"/>
    <w:rsid w:val="009B290C"/>
    <w:rsid w:val="009B2EB7"/>
    <w:rsid w:val="009B2EEC"/>
    <w:rsid w:val="009B2F62"/>
    <w:rsid w:val="009B31A8"/>
    <w:rsid w:val="009B31CF"/>
    <w:rsid w:val="009B32BD"/>
    <w:rsid w:val="009B3A43"/>
    <w:rsid w:val="009B3B47"/>
    <w:rsid w:val="009B4844"/>
    <w:rsid w:val="009B69BE"/>
    <w:rsid w:val="009C012B"/>
    <w:rsid w:val="009C19A8"/>
    <w:rsid w:val="009C2AA6"/>
    <w:rsid w:val="009C4323"/>
    <w:rsid w:val="009C5910"/>
    <w:rsid w:val="009C5BB9"/>
    <w:rsid w:val="009C6CC8"/>
    <w:rsid w:val="009C716F"/>
    <w:rsid w:val="009C7608"/>
    <w:rsid w:val="009D00D7"/>
    <w:rsid w:val="009D0A05"/>
    <w:rsid w:val="009D0BF2"/>
    <w:rsid w:val="009D18DA"/>
    <w:rsid w:val="009D1CD2"/>
    <w:rsid w:val="009D1D1A"/>
    <w:rsid w:val="009D1D25"/>
    <w:rsid w:val="009D2AB1"/>
    <w:rsid w:val="009D2CAC"/>
    <w:rsid w:val="009D3D54"/>
    <w:rsid w:val="009D3FEF"/>
    <w:rsid w:val="009D5962"/>
    <w:rsid w:val="009D5FE8"/>
    <w:rsid w:val="009D6FD0"/>
    <w:rsid w:val="009D714D"/>
    <w:rsid w:val="009D7B73"/>
    <w:rsid w:val="009E05C3"/>
    <w:rsid w:val="009E414E"/>
    <w:rsid w:val="009E4E7A"/>
    <w:rsid w:val="009E5CB5"/>
    <w:rsid w:val="009E5E13"/>
    <w:rsid w:val="009E5FD7"/>
    <w:rsid w:val="009E7CDA"/>
    <w:rsid w:val="009F05AD"/>
    <w:rsid w:val="009F0F95"/>
    <w:rsid w:val="009F1B75"/>
    <w:rsid w:val="009F21E6"/>
    <w:rsid w:val="009F23E5"/>
    <w:rsid w:val="009F29D7"/>
    <w:rsid w:val="009F32B8"/>
    <w:rsid w:val="009F4180"/>
    <w:rsid w:val="009F46A1"/>
    <w:rsid w:val="009F5D21"/>
    <w:rsid w:val="009F65B6"/>
    <w:rsid w:val="009F6FA8"/>
    <w:rsid w:val="009F75E0"/>
    <w:rsid w:val="009F7D83"/>
    <w:rsid w:val="00A00244"/>
    <w:rsid w:val="00A00C3B"/>
    <w:rsid w:val="00A02204"/>
    <w:rsid w:val="00A029D5"/>
    <w:rsid w:val="00A02A1F"/>
    <w:rsid w:val="00A02A96"/>
    <w:rsid w:val="00A03ABC"/>
    <w:rsid w:val="00A042E0"/>
    <w:rsid w:val="00A046B4"/>
    <w:rsid w:val="00A066FF"/>
    <w:rsid w:val="00A06AB9"/>
    <w:rsid w:val="00A07804"/>
    <w:rsid w:val="00A079CA"/>
    <w:rsid w:val="00A11069"/>
    <w:rsid w:val="00A1128D"/>
    <w:rsid w:val="00A11738"/>
    <w:rsid w:val="00A1201B"/>
    <w:rsid w:val="00A1279C"/>
    <w:rsid w:val="00A12F53"/>
    <w:rsid w:val="00A12FC7"/>
    <w:rsid w:val="00A13E03"/>
    <w:rsid w:val="00A14B27"/>
    <w:rsid w:val="00A1508E"/>
    <w:rsid w:val="00A157AD"/>
    <w:rsid w:val="00A15919"/>
    <w:rsid w:val="00A15F99"/>
    <w:rsid w:val="00A16AFF"/>
    <w:rsid w:val="00A17109"/>
    <w:rsid w:val="00A17913"/>
    <w:rsid w:val="00A2008E"/>
    <w:rsid w:val="00A2037F"/>
    <w:rsid w:val="00A204BD"/>
    <w:rsid w:val="00A21134"/>
    <w:rsid w:val="00A21729"/>
    <w:rsid w:val="00A22687"/>
    <w:rsid w:val="00A2271C"/>
    <w:rsid w:val="00A228B2"/>
    <w:rsid w:val="00A228BA"/>
    <w:rsid w:val="00A23978"/>
    <w:rsid w:val="00A2410B"/>
    <w:rsid w:val="00A2536D"/>
    <w:rsid w:val="00A2542A"/>
    <w:rsid w:val="00A25817"/>
    <w:rsid w:val="00A264CE"/>
    <w:rsid w:val="00A278F2"/>
    <w:rsid w:val="00A27B55"/>
    <w:rsid w:val="00A27F83"/>
    <w:rsid w:val="00A300F0"/>
    <w:rsid w:val="00A30551"/>
    <w:rsid w:val="00A30F6C"/>
    <w:rsid w:val="00A30F9B"/>
    <w:rsid w:val="00A32009"/>
    <w:rsid w:val="00A32111"/>
    <w:rsid w:val="00A3283C"/>
    <w:rsid w:val="00A32FF0"/>
    <w:rsid w:val="00A33069"/>
    <w:rsid w:val="00A345B4"/>
    <w:rsid w:val="00A34696"/>
    <w:rsid w:val="00A346DE"/>
    <w:rsid w:val="00A347F4"/>
    <w:rsid w:val="00A34C9D"/>
    <w:rsid w:val="00A34DF9"/>
    <w:rsid w:val="00A35A8A"/>
    <w:rsid w:val="00A35FA3"/>
    <w:rsid w:val="00A36609"/>
    <w:rsid w:val="00A36EBA"/>
    <w:rsid w:val="00A37B8A"/>
    <w:rsid w:val="00A40116"/>
    <w:rsid w:val="00A41692"/>
    <w:rsid w:val="00A41977"/>
    <w:rsid w:val="00A419FA"/>
    <w:rsid w:val="00A4234C"/>
    <w:rsid w:val="00A427F9"/>
    <w:rsid w:val="00A436A4"/>
    <w:rsid w:val="00A443B6"/>
    <w:rsid w:val="00A44699"/>
    <w:rsid w:val="00A449DD"/>
    <w:rsid w:val="00A46C93"/>
    <w:rsid w:val="00A46E67"/>
    <w:rsid w:val="00A46F98"/>
    <w:rsid w:val="00A47F3C"/>
    <w:rsid w:val="00A506C4"/>
    <w:rsid w:val="00A52C9A"/>
    <w:rsid w:val="00A5340F"/>
    <w:rsid w:val="00A5399F"/>
    <w:rsid w:val="00A5407B"/>
    <w:rsid w:val="00A54FDE"/>
    <w:rsid w:val="00A550C2"/>
    <w:rsid w:val="00A575D9"/>
    <w:rsid w:val="00A57DEC"/>
    <w:rsid w:val="00A57E81"/>
    <w:rsid w:val="00A6068C"/>
    <w:rsid w:val="00A609C3"/>
    <w:rsid w:val="00A6147F"/>
    <w:rsid w:val="00A61A5D"/>
    <w:rsid w:val="00A61ADC"/>
    <w:rsid w:val="00A61EA7"/>
    <w:rsid w:val="00A625AE"/>
    <w:rsid w:val="00A63222"/>
    <w:rsid w:val="00A633E8"/>
    <w:rsid w:val="00A63466"/>
    <w:rsid w:val="00A640B4"/>
    <w:rsid w:val="00A65DC4"/>
    <w:rsid w:val="00A6686B"/>
    <w:rsid w:val="00A70116"/>
    <w:rsid w:val="00A70280"/>
    <w:rsid w:val="00A70AAD"/>
    <w:rsid w:val="00A70C8D"/>
    <w:rsid w:val="00A71057"/>
    <w:rsid w:val="00A7165C"/>
    <w:rsid w:val="00A71791"/>
    <w:rsid w:val="00A7206A"/>
    <w:rsid w:val="00A72071"/>
    <w:rsid w:val="00A72288"/>
    <w:rsid w:val="00A72904"/>
    <w:rsid w:val="00A72EC0"/>
    <w:rsid w:val="00A731F4"/>
    <w:rsid w:val="00A73A69"/>
    <w:rsid w:val="00A74CF4"/>
    <w:rsid w:val="00A75733"/>
    <w:rsid w:val="00A75F41"/>
    <w:rsid w:val="00A76872"/>
    <w:rsid w:val="00A8031C"/>
    <w:rsid w:val="00A81385"/>
    <w:rsid w:val="00A81791"/>
    <w:rsid w:val="00A82292"/>
    <w:rsid w:val="00A82F71"/>
    <w:rsid w:val="00A83051"/>
    <w:rsid w:val="00A84237"/>
    <w:rsid w:val="00A8436D"/>
    <w:rsid w:val="00A8443C"/>
    <w:rsid w:val="00A84A27"/>
    <w:rsid w:val="00A854C1"/>
    <w:rsid w:val="00A85A1A"/>
    <w:rsid w:val="00A85CB6"/>
    <w:rsid w:val="00A86621"/>
    <w:rsid w:val="00A8683D"/>
    <w:rsid w:val="00A87921"/>
    <w:rsid w:val="00A909E5"/>
    <w:rsid w:val="00A91328"/>
    <w:rsid w:val="00A91677"/>
    <w:rsid w:val="00A919E2"/>
    <w:rsid w:val="00A91EFB"/>
    <w:rsid w:val="00A9220E"/>
    <w:rsid w:val="00A9350C"/>
    <w:rsid w:val="00A93AA7"/>
    <w:rsid w:val="00A96881"/>
    <w:rsid w:val="00A9692E"/>
    <w:rsid w:val="00A97207"/>
    <w:rsid w:val="00AA04B5"/>
    <w:rsid w:val="00AA08CF"/>
    <w:rsid w:val="00AA107F"/>
    <w:rsid w:val="00AA1DF0"/>
    <w:rsid w:val="00AA268D"/>
    <w:rsid w:val="00AA26A0"/>
    <w:rsid w:val="00AA2E01"/>
    <w:rsid w:val="00AA31EA"/>
    <w:rsid w:val="00AA40CF"/>
    <w:rsid w:val="00AA5477"/>
    <w:rsid w:val="00AA56BA"/>
    <w:rsid w:val="00AA5837"/>
    <w:rsid w:val="00AA706E"/>
    <w:rsid w:val="00AA7C97"/>
    <w:rsid w:val="00AA7FFE"/>
    <w:rsid w:val="00AB11B9"/>
    <w:rsid w:val="00AB123E"/>
    <w:rsid w:val="00AB16AD"/>
    <w:rsid w:val="00AB2E1A"/>
    <w:rsid w:val="00AB3064"/>
    <w:rsid w:val="00AB3761"/>
    <w:rsid w:val="00AB385D"/>
    <w:rsid w:val="00AB3CC4"/>
    <w:rsid w:val="00AB4790"/>
    <w:rsid w:val="00AB59D2"/>
    <w:rsid w:val="00AB6497"/>
    <w:rsid w:val="00AB672A"/>
    <w:rsid w:val="00AB6AB2"/>
    <w:rsid w:val="00AB70ED"/>
    <w:rsid w:val="00AB78DF"/>
    <w:rsid w:val="00AB7BBA"/>
    <w:rsid w:val="00AB7EE7"/>
    <w:rsid w:val="00AC065D"/>
    <w:rsid w:val="00AC0F11"/>
    <w:rsid w:val="00AC1120"/>
    <w:rsid w:val="00AC14E8"/>
    <w:rsid w:val="00AC1532"/>
    <w:rsid w:val="00AC1BA6"/>
    <w:rsid w:val="00AC22CA"/>
    <w:rsid w:val="00AC295F"/>
    <w:rsid w:val="00AC39E4"/>
    <w:rsid w:val="00AC3BF1"/>
    <w:rsid w:val="00AC5CAF"/>
    <w:rsid w:val="00AC68A1"/>
    <w:rsid w:val="00AC71A6"/>
    <w:rsid w:val="00AC73CA"/>
    <w:rsid w:val="00AC7408"/>
    <w:rsid w:val="00AC760F"/>
    <w:rsid w:val="00AC7828"/>
    <w:rsid w:val="00AD102C"/>
    <w:rsid w:val="00AD19E7"/>
    <w:rsid w:val="00AD223A"/>
    <w:rsid w:val="00AD2591"/>
    <w:rsid w:val="00AD366A"/>
    <w:rsid w:val="00AD4F01"/>
    <w:rsid w:val="00AD4FB8"/>
    <w:rsid w:val="00AD6663"/>
    <w:rsid w:val="00AD6705"/>
    <w:rsid w:val="00AD7575"/>
    <w:rsid w:val="00AD7A46"/>
    <w:rsid w:val="00AD7F46"/>
    <w:rsid w:val="00AE030F"/>
    <w:rsid w:val="00AE0876"/>
    <w:rsid w:val="00AE0F9D"/>
    <w:rsid w:val="00AE17E9"/>
    <w:rsid w:val="00AE30BB"/>
    <w:rsid w:val="00AE31F5"/>
    <w:rsid w:val="00AE348C"/>
    <w:rsid w:val="00AE4488"/>
    <w:rsid w:val="00AE52EB"/>
    <w:rsid w:val="00AE538B"/>
    <w:rsid w:val="00AE6138"/>
    <w:rsid w:val="00AE67A5"/>
    <w:rsid w:val="00AE6956"/>
    <w:rsid w:val="00AE698D"/>
    <w:rsid w:val="00AE6FEA"/>
    <w:rsid w:val="00AE716C"/>
    <w:rsid w:val="00AE7264"/>
    <w:rsid w:val="00AE76FA"/>
    <w:rsid w:val="00AF174A"/>
    <w:rsid w:val="00AF1A00"/>
    <w:rsid w:val="00AF1E49"/>
    <w:rsid w:val="00AF2390"/>
    <w:rsid w:val="00AF2A9F"/>
    <w:rsid w:val="00AF32FF"/>
    <w:rsid w:val="00AF37F9"/>
    <w:rsid w:val="00AF4192"/>
    <w:rsid w:val="00AF4572"/>
    <w:rsid w:val="00AF4F57"/>
    <w:rsid w:val="00AF5FC1"/>
    <w:rsid w:val="00AF6FA8"/>
    <w:rsid w:val="00B004F8"/>
    <w:rsid w:val="00B016FA"/>
    <w:rsid w:val="00B02BED"/>
    <w:rsid w:val="00B02E41"/>
    <w:rsid w:val="00B030F7"/>
    <w:rsid w:val="00B03154"/>
    <w:rsid w:val="00B03893"/>
    <w:rsid w:val="00B03B0C"/>
    <w:rsid w:val="00B03BD8"/>
    <w:rsid w:val="00B041C6"/>
    <w:rsid w:val="00B04A2C"/>
    <w:rsid w:val="00B04FBD"/>
    <w:rsid w:val="00B06599"/>
    <w:rsid w:val="00B0659D"/>
    <w:rsid w:val="00B06AE4"/>
    <w:rsid w:val="00B10BB1"/>
    <w:rsid w:val="00B1137E"/>
    <w:rsid w:val="00B114D2"/>
    <w:rsid w:val="00B115ED"/>
    <w:rsid w:val="00B140DD"/>
    <w:rsid w:val="00B159DC"/>
    <w:rsid w:val="00B17923"/>
    <w:rsid w:val="00B17C89"/>
    <w:rsid w:val="00B2026C"/>
    <w:rsid w:val="00B20A37"/>
    <w:rsid w:val="00B20E8D"/>
    <w:rsid w:val="00B2129E"/>
    <w:rsid w:val="00B21C04"/>
    <w:rsid w:val="00B220D7"/>
    <w:rsid w:val="00B2230D"/>
    <w:rsid w:val="00B225D8"/>
    <w:rsid w:val="00B22DD8"/>
    <w:rsid w:val="00B23834"/>
    <w:rsid w:val="00B24007"/>
    <w:rsid w:val="00B24B0F"/>
    <w:rsid w:val="00B24FF6"/>
    <w:rsid w:val="00B2541D"/>
    <w:rsid w:val="00B25B66"/>
    <w:rsid w:val="00B25D61"/>
    <w:rsid w:val="00B2621E"/>
    <w:rsid w:val="00B26321"/>
    <w:rsid w:val="00B264F5"/>
    <w:rsid w:val="00B2677C"/>
    <w:rsid w:val="00B269D8"/>
    <w:rsid w:val="00B303FA"/>
    <w:rsid w:val="00B3078E"/>
    <w:rsid w:val="00B30A18"/>
    <w:rsid w:val="00B30C19"/>
    <w:rsid w:val="00B31417"/>
    <w:rsid w:val="00B324C3"/>
    <w:rsid w:val="00B3285B"/>
    <w:rsid w:val="00B32D69"/>
    <w:rsid w:val="00B32DF8"/>
    <w:rsid w:val="00B332B9"/>
    <w:rsid w:val="00B33727"/>
    <w:rsid w:val="00B339C3"/>
    <w:rsid w:val="00B33E27"/>
    <w:rsid w:val="00B34057"/>
    <w:rsid w:val="00B36142"/>
    <w:rsid w:val="00B36A49"/>
    <w:rsid w:val="00B40EF0"/>
    <w:rsid w:val="00B414D2"/>
    <w:rsid w:val="00B41D7A"/>
    <w:rsid w:val="00B427AC"/>
    <w:rsid w:val="00B4299D"/>
    <w:rsid w:val="00B43188"/>
    <w:rsid w:val="00B4378A"/>
    <w:rsid w:val="00B44316"/>
    <w:rsid w:val="00B44D05"/>
    <w:rsid w:val="00B456E7"/>
    <w:rsid w:val="00B4673D"/>
    <w:rsid w:val="00B46D55"/>
    <w:rsid w:val="00B46F27"/>
    <w:rsid w:val="00B46F55"/>
    <w:rsid w:val="00B501F7"/>
    <w:rsid w:val="00B506F9"/>
    <w:rsid w:val="00B50CEE"/>
    <w:rsid w:val="00B50F0C"/>
    <w:rsid w:val="00B51482"/>
    <w:rsid w:val="00B516F7"/>
    <w:rsid w:val="00B5197E"/>
    <w:rsid w:val="00B51DC3"/>
    <w:rsid w:val="00B52358"/>
    <w:rsid w:val="00B52AE9"/>
    <w:rsid w:val="00B530F9"/>
    <w:rsid w:val="00B533C4"/>
    <w:rsid w:val="00B53EC2"/>
    <w:rsid w:val="00B54EB0"/>
    <w:rsid w:val="00B55956"/>
    <w:rsid w:val="00B55B0B"/>
    <w:rsid w:val="00B55C69"/>
    <w:rsid w:val="00B56ADB"/>
    <w:rsid w:val="00B575EA"/>
    <w:rsid w:val="00B60A8F"/>
    <w:rsid w:val="00B60D9D"/>
    <w:rsid w:val="00B60DA9"/>
    <w:rsid w:val="00B619A8"/>
    <w:rsid w:val="00B61C4D"/>
    <w:rsid w:val="00B61DF9"/>
    <w:rsid w:val="00B61FD9"/>
    <w:rsid w:val="00B62092"/>
    <w:rsid w:val="00B634DA"/>
    <w:rsid w:val="00B63D83"/>
    <w:rsid w:val="00B6405B"/>
    <w:rsid w:val="00B651D9"/>
    <w:rsid w:val="00B6528B"/>
    <w:rsid w:val="00B6544A"/>
    <w:rsid w:val="00B654A3"/>
    <w:rsid w:val="00B654CA"/>
    <w:rsid w:val="00B65529"/>
    <w:rsid w:val="00B65750"/>
    <w:rsid w:val="00B65B1D"/>
    <w:rsid w:val="00B66220"/>
    <w:rsid w:val="00B663FE"/>
    <w:rsid w:val="00B66479"/>
    <w:rsid w:val="00B6663B"/>
    <w:rsid w:val="00B66743"/>
    <w:rsid w:val="00B6679A"/>
    <w:rsid w:val="00B67788"/>
    <w:rsid w:val="00B709B7"/>
    <w:rsid w:val="00B718D2"/>
    <w:rsid w:val="00B71A90"/>
    <w:rsid w:val="00B71EED"/>
    <w:rsid w:val="00B72064"/>
    <w:rsid w:val="00B720F5"/>
    <w:rsid w:val="00B721FD"/>
    <w:rsid w:val="00B72DE0"/>
    <w:rsid w:val="00B73899"/>
    <w:rsid w:val="00B73980"/>
    <w:rsid w:val="00B7473F"/>
    <w:rsid w:val="00B757B8"/>
    <w:rsid w:val="00B7627C"/>
    <w:rsid w:val="00B763B9"/>
    <w:rsid w:val="00B76AC2"/>
    <w:rsid w:val="00B77E7B"/>
    <w:rsid w:val="00B80005"/>
    <w:rsid w:val="00B80FD4"/>
    <w:rsid w:val="00B81979"/>
    <w:rsid w:val="00B81AFA"/>
    <w:rsid w:val="00B81DD1"/>
    <w:rsid w:val="00B81F45"/>
    <w:rsid w:val="00B82C7C"/>
    <w:rsid w:val="00B82D14"/>
    <w:rsid w:val="00B8328B"/>
    <w:rsid w:val="00B83F31"/>
    <w:rsid w:val="00B83FA4"/>
    <w:rsid w:val="00B84011"/>
    <w:rsid w:val="00B8430E"/>
    <w:rsid w:val="00B8469B"/>
    <w:rsid w:val="00B850C5"/>
    <w:rsid w:val="00B860B9"/>
    <w:rsid w:val="00B86B58"/>
    <w:rsid w:val="00B87AC0"/>
    <w:rsid w:val="00B87E26"/>
    <w:rsid w:val="00B902A7"/>
    <w:rsid w:val="00B90ACF"/>
    <w:rsid w:val="00B9111F"/>
    <w:rsid w:val="00B91222"/>
    <w:rsid w:val="00B91EEC"/>
    <w:rsid w:val="00B91FB9"/>
    <w:rsid w:val="00B9300C"/>
    <w:rsid w:val="00B934DE"/>
    <w:rsid w:val="00B938D3"/>
    <w:rsid w:val="00B94519"/>
    <w:rsid w:val="00B95463"/>
    <w:rsid w:val="00B97044"/>
    <w:rsid w:val="00BA0356"/>
    <w:rsid w:val="00BA03E7"/>
    <w:rsid w:val="00BA121A"/>
    <w:rsid w:val="00BA1D92"/>
    <w:rsid w:val="00BA24A2"/>
    <w:rsid w:val="00BA2A23"/>
    <w:rsid w:val="00BA2E58"/>
    <w:rsid w:val="00BA31D9"/>
    <w:rsid w:val="00BA36A0"/>
    <w:rsid w:val="00BA448C"/>
    <w:rsid w:val="00BA4DA9"/>
    <w:rsid w:val="00BA5821"/>
    <w:rsid w:val="00BA5D2E"/>
    <w:rsid w:val="00BA5F1D"/>
    <w:rsid w:val="00BA617C"/>
    <w:rsid w:val="00BA67D7"/>
    <w:rsid w:val="00BA6FEC"/>
    <w:rsid w:val="00BA7071"/>
    <w:rsid w:val="00BA7ACF"/>
    <w:rsid w:val="00BA7B10"/>
    <w:rsid w:val="00BA7BE1"/>
    <w:rsid w:val="00BA7E0E"/>
    <w:rsid w:val="00BB008D"/>
    <w:rsid w:val="00BB1291"/>
    <w:rsid w:val="00BB1CED"/>
    <w:rsid w:val="00BB2967"/>
    <w:rsid w:val="00BB4094"/>
    <w:rsid w:val="00BB56DB"/>
    <w:rsid w:val="00BB6037"/>
    <w:rsid w:val="00BB7FA0"/>
    <w:rsid w:val="00BC1C79"/>
    <w:rsid w:val="00BC2492"/>
    <w:rsid w:val="00BC24A9"/>
    <w:rsid w:val="00BC31F9"/>
    <w:rsid w:val="00BC3390"/>
    <w:rsid w:val="00BC39DF"/>
    <w:rsid w:val="00BC49D4"/>
    <w:rsid w:val="00BC4C83"/>
    <w:rsid w:val="00BC5BD9"/>
    <w:rsid w:val="00BC608A"/>
    <w:rsid w:val="00BC64A1"/>
    <w:rsid w:val="00BC67F0"/>
    <w:rsid w:val="00BD0C19"/>
    <w:rsid w:val="00BD0FD5"/>
    <w:rsid w:val="00BD157A"/>
    <w:rsid w:val="00BD18F5"/>
    <w:rsid w:val="00BD1DD0"/>
    <w:rsid w:val="00BD1E30"/>
    <w:rsid w:val="00BD2563"/>
    <w:rsid w:val="00BD375B"/>
    <w:rsid w:val="00BD4923"/>
    <w:rsid w:val="00BD4AA0"/>
    <w:rsid w:val="00BD5D94"/>
    <w:rsid w:val="00BD5E85"/>
    <w:rsid w:val="00BD5EB9"/>
    <w:rsid w:val="00BD60EA"/>
    <w:rsid w:val="00BD67D9"/>
    <w:rsid w:val="00BD6EEF"/>
    <w:rsid w:val="00BD7139"/>
    <w:rsid w:val="00BD722A"/>
    <w:rsid w:val="00BD787F"/>
    <w:rsid w:val="00BD7A6D"/>
    <w:rsid w:val="00BE01C8"/>
    <w:rsid w:val="00BE0BC2"/>
    <w:rsid w:val="00BE0D83"/>
    <w:rsid w:val="00BE1926"/>
    <w:rsid w:val="00BE1DC4"/>
    <w:rsid w:val="00BE3110"/>
    <w:rsid w:val="00BE375D"/>
    <w:rsid w:val="00BE41C3"/>
    <w:rsid w:val="00BE5CC7"/>
    <w:rsid w:val="00BE5D97"/>
    <w:rsid w:val="00BE6B15"/>
    <w:rsid w:val="00BF0CA2"/>
    <w:rsid w:val="00BF121C"/>
    <w:rsid w:val="00BF187A"/>
    <w:rsid w:val="00BF1EE6"/>
    <w:rsid w:val="00BF1FC2"/>
    <w:rsid w:val="00BF2690"/>
    <w:rsid w:val="00BF326D"/>
    <w:rsid w:val="00BF352B"/>
    <w:rsid w:val="00BF431A"/>
    <w:rsid w:val="00BF4325"/>
    <w:rsid w:val="00BF4984"/>
    <w:rsid w:val="00BF531F"/>
    <w:rsid w:val="00BF599D"/>
    <w:rsid w:val="00BF62E8"/>
    <w:rsid w:val="00BF646A"/>
    <w:rsid w:val="00BF70DA"/>
    <w:rsid w:val="00BF7268"/>
    <w:rsid w:val="00BF7736"/>
    <w:rsid w:val="00C004EF"/>
    <w:rsid w:val="00C00C30"/>
    <w:rsid w:val="00C01ED4"/>
    <w:rsid w:val="00C020FA"/>
    <w:rsid w:val="00C0211F"/>
    <w:rsid w:val="00C02864"/>
    <w:rsid w:val="00C03473"/>
    <w:rsid w:val="00C0363F"/>
    <w:rsid w:val="00C038F9"/>
    <w:rsid w:val="00C039E5"/>
    <w:rsid w:val="00C03B70"/>
    <w:rsid w:val="00C03EA4"/>
    <w:rsid w:val="00C04952"/>
    <w:rsid w:val="00C04BBB"/>
    <w:rsid w:val="00C053E6"/>
    <w:rsid w:val="00C05BE1"/>
    <w:rsid w:val="00C06891"/>
    <w:rsid w:val="00C0792C"/>
    <w:rsid w:val="00C07E97"/>
    <w:rsid w:val="00C1171B"/>
    <w:rsid w:val="00C11D83"/>
    <w:rsid w:val="00C13C68"/>
    <w:rsid w:val="00C156C7"/>
    <w:rsid w:val="00C15F2B"/>
    <w:rsid w:val="00C161CD"/>
    <w:rsid w:val="00C1664C"/>
    <w:rsid w:val="00C16AB4"/>
    <w:rsid w:val="00C16B99"/>
    <w:rsid w:val="00C17284"/>
    <w:rsid w:val="00C17FAF"/>
    <w:rsid w:val="00C20624"/>
    <w:rsid w:val="00C208E0"/>
    <w:rsid w:val="00C20CF7"/>
    <w:rsid w:val="00C21AF1"/>
    <w:rsid w:val="00C21BA8"/>
    <w:rsid w:val="00C2215C"/>
    <w:rsid w:val="00C22178"/>
    <w:rsid w:val="00C22DF0"/>
    <w:rsid w:val="00C236F5"/>
    <w:rsid w:val="00C249BF"/>
    <w:rsid w:val="00C24B59"/>
    <w:rsid w:val="00C263FB"/>
    <w:rsid w:val="00C273A6"/>
    <w:rsid w:val="00C27A61"/>
    <w:rsid w:val="00C27A9F"/>
    <w:rsid w:val="00C30FBE"/>
    <w:rsid w:val="00C31494"/>
    <w:rsid w:val="00C3159A"/>
    <w:rsid w:val="00C3168E"/>
    <w:rsid w:val="00C317C0"/>
    <w:rsid w:val="00C3311A"/>
    <w:rsid w:val="00C344E7"/>
    <w:rsid w:val="00C355D5"/>
    <w:rsid w:val="00C36303"/>
    <w:rsid w:val="00C369D0"/>
    <w:rsid w:val="00C37229"/>
    <w:rsid w:val="00C373E3"/>
    <w:rsid w:val="00C37B48"/>
    <w:rsid w:val="00C37E19"/>
    <w:rsid w:val="00C4031C"/>
    <w:rsid w:val="00C40ADC"/>
    <w:rsid w:val="00C40CA1"/>
    <w:rsid w:val="00C41751"/>
    <w:rsid w:val="00C41A39"/>
    <w:rsid w:val="00C42107"/>
    <w:rsid w:val="00C42145"/>
    <w:rsid w:val="00C4247B"/>
    <w:rsid w:val="00C427DE"/>
    <w:rsid w:val="00C4364C"/>
    <w:rsid w:val="00C4396D"/>
    <w:rsid w:val="00C4498E"/>
    <w:rsid w:val="00C44C8E"/>
    <w:rsid w:val="00C45648"/>
    <w:rsid w:val="00C456FE"/>
    <w:rsid w:val="00C45BD2"/>
    <w:rsid w:val="00C466FA"/>
    <w:rsid w:val="00C46D16"/>
    <w:rsid w:val="00C47CC1"/>
    <w:rsid w:val="00C51811"/>
    <w:rsid w:val="00C51913"/>
    <w:rsid w:val="00C51EE9"/>
    <w:rsid w:val="00C52222"/>
    <w:rsid w:val="00C52255"/>
    <w:rsid w:val="00C52B41"/>
    <w:rsid w:val="00C536E7"/>
    <w:rsid w:val="00C54F11"/>
    <w:rsid w:val="00C54F81"/>
    <w:rsid w:val="00C54FCD"/>
    <w:rsid w:val="00C55ADF"/>
    <w:rsid w:val="00C56565"/>
    <w:rsid w:val="00C602F8"/>
    <w:rsid w:val="00C60595"/>
    <w:rsid w:val="00C60D95"/>
    <w:rsid w:val="00C60E23"/>
    <w:rsid w:val="00C60F03"/>
    <w:rsid w:val="00C616E8"/>
    <w:rsid w:val="00C61CC6"/>
    <w:rsid w:val="00C624AF"/>
    <w:rsid w:val="00C62C35"/>
    <w:rsid w:val="00C6472D"/>
    <w:rsid w:val="00C64933"/>
    <w:rsid w:val="00C65A5A"/>
    <w:rsid w:val="00C66920"/>
    <w:rsid w:val="00C71326"/>
    <w:rsid w:val="00C713B6"/>
    <w:rsid w:val="00C715FF"/>
    <w:rsid w:val="00C71D97"/>
    <w:rsid w:val="00C72713"/>
    <w:rsid w:val="00C73424"/>
    <w:rsid w:val="00C73473"/>
    <w:rsid w:val="00C738B4"/>
    <w:rsid w:val="00C7403B"/>
    <w:rsid w:val="00C74429"/>
    <w:rsid w:val="00C75EAF"/>
    <w:rsid w:val="00C76469"/>
    <w:rsid w:val="00C764D1"/>
    <w:rsid w:val="00C77882"/>
    <w:rsid w:val="00C77AE0"/>
    <w:rsid w:val="00C77C61"/>
    <w:rsid w:val="00C800CA"/>
    <w:rsid w:val="00C80B75"/>
    <w:rsid w:val="00C80F64"/>
    <w:rsid w:val="00C84086"/>
    <w:rsid w:val="00C85EB7"/>
    <w:rsid w:val="00C86010"/>
    <w:rsid w:val="00C8647C"/>
    <w:rsid w:val="00C86FDF"/>
    <w:rsid w:val="00C90032"/>
    <w:rsid w:val="00C9061F"/>
    <w:rsid w:val="00C90CE6"/>
    <w:rsid w:val="00C91547"/>
    <w:rsid w:val="00C916B0"/>
    <w:rsid w:val="00C917A9"/>
    <w:rsid w:val="00C926E1"/>
    <w:rsid w:val="00C92729"/>
    <w:rsid w:val="00C92879"/>
    <w:rsid w:val="00C93894"/>
    <w:rsid w:val="00C93926"/>
    <w:rsid w:val="00C946CF"/>
    <w:rsid w:val="00C95772"/>
    <w:rsid w:val="00C958C5"/>
    <w:rsid w:val="00C9599A"/>
    <w:rsid w:val="00C95B36"/>
    <w:rsid w:val="00C95BB0"/>
    <w:rsid w:val="00C9605A"/>
    <w:rsid w:val="00C9635D"/>
    <w:rsid w:val="00C96CDB"/>
    <w:rsid w:val="00C97765"/>
    <w:rsid w:val="00CA020F"/>
    <w:rsid w:val="00CA1886"/>
    <w:rsid w:val="00CA1AC0"/>
    <w:rsid w:val="00CA1CD5"/>
    <w:rsid w:val="00CA3BE9"/>
    <w:rsid w:val="00CA4033"/>
    <w:rsid w:val="00CA4137"/>
    <w:rsid w:val="00CA5F5E"/>
    <w:rsid w:val="00CA616A"/>
    <w:rsid w:val="00CA61D9"/>
    <w:rsid w:val="00CA655D"/>
    <w:rsid w:val="00CA6E76"/>
    <w:rsid w:val="00CB01F4"/>
    <w:rsid w:val="00CB0984"/>
    <w:rsid w:val="00CB13A0"/>
    <w:rsid w:val="00CB1656"/>
    <w:rsid w:val="00CB39E7"/>
    <w:rsid w:val="00CB4046"/>
    <w:rsid w:val="00CB42FB"/>
    <w:rsid w:val="00CB435A"/>
    <w:rsid w:val="00CB49C2"/>
    <w:rsid w:val="00CB49EB"/>
    <w:rsid w:val="00CB5177"/>
    <w:rsid w:val="00CB5E2F"/>
    <w:rsid w:val="00CB6210"/>
    <w:rsid w:val="00CB65C5"/>
    <w:rsid w:val="00CB69A1"/>
    <w:rsid w:val="00CC0671"/>
    <w:rsid w:val="00CC086B"/>
    <w:rsid w:val="00CC0DA6"/>
    <w:rsid w:val="00CC2C4B"/>
    <w:rsid w:val="00CC3020"/>
    <w:rsid w:val="00CC38F5"/>
    <w:rsid w:val="00CC3930"/>
    <w:rsid w:val="00CC4157"/>
    <w:rsid w:val="00CC423B"/>
    <w:rsid w:val="00CC475E"/>
    <w:rsid w:val="00CC4B8D"/>
    <w:rsid w:val="00CC58AB"/>
    <w:rsid w:val="00CC5C40"/>
    <w:rsid w:val="00CC6E7C"/>
    <w:rsid w:val="00CC70C0"/>
    <w:rsid w:val="00CC78A5"/>
    <w:rsid w:val="00CC7F92"/>
    <w:rsid w:val="00CD0388"/>
    <w:rsid w:val="00CD0DF2"/>
    <w:rsid w:val="00CD1292"/>
    <w:rsid w:val="00CD12B2"/>
    <w:rsid w:val="00CD1672"/>
    <w:rsid w:val="00CD1C0B"/>
    <w:rsid w:val="00CD1D96"/>
    <w:rsid w:val="00CD1F9F"/>
    <w:rsid w:val="00CD2B2C"/>
    <w:rsid w:val="00CD3123"/>
    <w:rsid w:val="00CD3237"/>
    <w:rsid w:val="00CD39A6"/>
    <w:rsid w:val="00CD3F28"/>
    <w:rsid w:val="00CD5588"/>
    <w:rsid w:val="00CD5F9A"/>
    <w:rsid w:val="00CD614C"/>
    <w:rsid w:val="00CD652B"/>
    <w:rsid w:val="00CD6AA1"/>
    <w:rsid w:val="00CE0552"/>
    <w:rsid w:val="00CE1F5B"/>
    <w:rsid w:val="00CE24AB"/>
    <w:rsid w:val="00CE3B48"/>
    <w:rsid w:val="00CE3C2C"/>
    <w:rsid w:val="00CE40F2"/>
    <w:rsid w:val="00CE5315"/>
    <w:rsid w:val="00CE539D"/>
    <w:rsid w:val="00CE59AE"/>
    <w:rsid w:val="00CE6DAB"/>
    <w:rsid w:val="00CE6DAC"/>
    <w:rsid w:val="00CE75C5"/>
    <w:rsid w:val="00CE766F"/>
    <w:rsid w:val="00CF01CD"/>
    <w:rsid w:val="00CF04B7"/>
    <w:rsid w:val="00CF0F91"/>
    <w:rsid w:val="00CF14E2"/>
    <w:rsid w:val="00CF1B2D"/>
    <w:rsid w:val="00CF1F8B"/>
    <w:rsid w:val="00CF2AFF"/>
    <w:rsid w:val="00CF318D"/>
    <w:rsid w:val="00CF34AB"/>
    <w:rsid w:val="00CF3A96"/>
    <w:rsid w:val="00CF409F"/>
    <w:rsid w:val="00CF440D"/>
    <w:rsid w:val="00CF4689"/>
    <w:rsid w:val="00CF4B14"/>
    <w:rsid w:val="00CF4CD6"/>
    <w:rsid w:val="00CF4EB7"/>
    <w:rsid w:val="00CF504E"/>
    <w:rsid w:val="00CF56CA"/>
    <w:rsid w:val="00CF5A45"/>
    <w:rsid w:val="00CF5CDB"/>
    <w:rsid w:val="00CF5E0F"/>
    <w:rsid w:val="00CF5EC1"/>
    <w:rsid w:val="00CF5F14"/>
    <w:rsid w:val="00CF6F25"/>
    <w:rsid w:val="00CF73B7"/>
    <w:rsid w:val="00CF7560"/>
    <w:rsid w:val="00D00134"/>
    <w:rsid w:val="00D00A8B"/>
    <w:rsid w:val="00D01240"/>
    <w:rsid w:val="00D03FDB"/>
    <w:rsid w:val="00D0445A"/>
    <w:rsid w:val="00D04E60"/>
    <w:rsid w:val="00D0521D"/>
    <w:rsid w:val="00D0580D"/>
    <w:rsid w:val="00D0683C"/>
    <w:rsid w:val="00D06C7A"/>
    <w:rsid w:val="00D10101"/>
    <w:rsid w:val="00D101AA"/>
    <w:rsid w:val="00D10422"/>
    <w:rsid w:val="00D112C3"/>
    <w:rsid w:val="00D12438"/>
    <w:rsid w:val="00D128C3"/>
    <w:rsid w:val="00D13276"/>
    <w:rsid w:val="00D13FB1"/>
    <w:rsid w:val="00D145DE"/>
    <w:rsid w:val="00D155A9"/>
    <w:rsid w:val="00D155C8"/>
    <w:rsid w:val="00D16527"/>
    <w:rsid w:val="00D1729F"/>
    <w:rsid w:val="00D2010B"/>
    <w:rsid w:val="00D20C1A"/>
    <w:rsid w:val="00D21F0D"/>
    <w:rsid w:val="00D239AD"/>
    <w:rsid w:val="00D25069"/>
    <w:rsid w:val="00D251C5"/>
    <w:rsid w:val="00D25BA9"/>
    <w:rsid w:val="00D26E0B"/>
    <w:rsid w:val="00D301CD"/>
    <w:rsid w:val="00D30386"/>
    <w:rsid w:val="00D30519"/>
    <w:rsid w:val="00D308EE"/>
    <w:rsid w:val="00D30B1B"/>
    <w:rsid w:val="00D30F7A"/>
    <w:rsid w:val="00D31177"/>
    <w:rsid w:val="00D312BC"/>
    <w:rsid w:val="00D3177C"/>
    <w:rsid w:val="00D317B9"/>
    <w:rsid w:val="00D317DA"/>
    <w:rsid w:val="00D3187B"/>
    <w:rsid w:val="00D323C4"/>
    <w:rsid w:val="00D32DA1"/>
    <w:rsid w:val="00D3340D"/>
    <w:rsid w:val="00D3345B"/>
    <w:rsid w:val="00D33E2F"/>
    <w:rsid w:val="00D34813"/>
    <w:rsid w:val="00D34BA1"/>
    <w:rsid w:val="00D35C24"/>
    <w:rsid w:val="00D35EC9"/>
    <w:rsid w:val="00D36427"/>
    <w:rsid w:val="00D36794"/>
    <w:rsid w:val="00D37262"/>
    <w:rsid w:val="00D378F6"/>
    <w:rsid w:val="00D406D6"/>
    <w:rsid w:val="00D40844"/>
    <w:rsid w:val="00D40A9B"/>
    <w:rsid w:val="00D40F68"/>
    <w:rsid w:val="00D40FFD"/>
    <w:rsid w:val="00D410C6"/>
    <w:rsid w:val="00D4115A"/>
    <w:rsid w:val="00D41566"/>
    <w:rsid w:val="00D4189C"/>
    <w:rsid w:val="00D41C7F"/>
    <w:rsid w:val="00D41C85"/>
    <w:rsid w:val="00D41D78"/>
    <w:rsid w:val="00D43671"/>
    <w:rsid w:val="00D43756"/>
    <w:rsid w:val="00D44398"/>
    <w:rsid w:val="00D44F79"/>
    <w:rsid w:val="00D4549A"/>
    <w:rsid w:val="00D46D40"/>
    <w:rsid w:val="00D47ABF"/>
    <w:rsid w:val="00D47E1E"/>
    <w:rsid w:val="00D47ED8"/>
    <w:rsid w:val="00D507B9"/>
    <w:rsid w:val="00D5107A"/>
    <w:rsid w:val="00D52BFE"/>
    <w:rsid w:val="00D534FF"/>
    <w:rsid w:val="00D55CE5"/>
    <w:rsid w:val="00D562C8"/>
    <w:rsid w:val="00D579D3"/>
    <w:rsid w:val="00D607EC"/>
    <w:rsid w:val="00D61290"/>
    <w:rsid w:val="00D614AD"/>
    <w:rsid w:val="00D61901"/>
    <w:rsid w:val="00D62123"/>
    <w:rsid w:val="00D62837"/>
    <w:rsid w:val="00D62CE0"/>
    <w:rsid w:val="00D6399C"/>
    <w:rsid w:val="00D64634"/>
    <w:rsid w:val="00D64D8A"/>
    <w:rsid w:val="00D64DA0"/>
    <w:rsid w:val="00D65341"/>
    <w:rsid w:val="00D65A2A"/>
    <w:rsid w:val="00D6615C"/>
    <w:rsid w:val="00D66181"/>
    <w:rsid w:val="00D66304"/>
    <w:rsid w:val="00D66A4F"/>
    <w:rsid w:val="00D66D43"/>
    <w:rsid w:val="00D67348"/>
    <w:rsid w:val="00D67CFD"/>
    <w:rsid w:val="00D71254"/>
    <w:rsid w:val="00D71563"/>
    <w:rsid w:val="00D71DB5"/>
    <w:rsid w:val="00D72568"/>
    <w:rsid w:val="00D72788"/>
    <w:rsid w:val="00D72BBB"/>
    <w:rsid w:val="00D734F6"/>
    <w:rsid w:val="00D73CF6"/>
    <w:rsid w:val="00D73F67"/>
    <w:rsid w:val="00D741E8"/>
    <w:rsid w:val="00D75280"/>
    <w:rsid w:val="00D758EE"/>
    <w:rsid w:val="00D75D01"/>
    <w:rsid w:val="00D75E23"/>
    <w:rsid w:val="00D7656E"/>
    <w:rsid w:val="00D76712"/>
    <w:rsid w:val="00D7796C"/>
    <w:rsid w:val="00D77F0A"/>
    <w:rsid w:val="00D80D92"/>
    <w:rsid w:val="00D811B0"/>
    <w:rsid w:val="00D82CC4"/>
    <w:rsid w:val="00D82E74"/>
    <w:rsid w:val="00D836DC"/>
    <w:rsid w:val="00D847ED"/>
    <w:rsid w:val="00D852D4"/>
    <w:rsid w:val="00D86154"/>
    <w:rsid w:val="00D87D3A"/>
    <w:rsid w:val="00D905D7"/>
    <w:rsid w:val="00D93ECE"/>
    <w:rsid w:val="00D94158"/>
    <w:rsid w:val="00D94811"/>
    <w:rsid w:val="00D94F20"/>
    <w:rsid w:val="00D95639"/>
    <w:rsid w:val="00D96A2A"/>
    <w:rsid w:val="00D96BC8"/>
    <w:rsid w:val="00D975BF"/>
    <w:rsid w:val="00DA02ED"/>
    <w:rsid w:val="00DA0DB9"/>
    <w:rsid w:val="00DA1166"/>
    <w:rsid w:val="00DA185A"/>
    <w:rsid w:val="00DA23F9"/>
    <w:rsid w:val="00DA3F19"/>
    <w:rsid w:val="00DA43BC"/>
    <w:rsid w:val="00DA49CD"/>
    <w:rsid w:val="00DA51BE"/>
    <w:rsid w:val="00DA5A3C"/>
    <w:rsid w:val="00DA5D95"/>
    <w:rsid w:val="00DA604E"/>
    <w:rsid w:val="00DA645A"/>
    <w:rsid w:val="00DA71ED"/>
    <w:rsid w:val="00DA7DD9"/>
    <w:rsid w:val="00DB0051"/>
    <w:rsid w:val="00DB03CC"/>
    <w:rsid w:val="00DB04D5"/>
    <w:rsid w:val="00DB1B69"/>
    <w:rsid w:val="00DB1C07"/>
    <w:rsid w:val="00DB293E"/>
    <w:rsid w:val="00DB379D"/>
    <w:rsid w:val="00DB4153"/>
    <w:rsid w:val="00DB538B"/>
    <w:rsid w:val="00DB5520"/>
    <w:rsid w:val="00DB5860"/>
    <w:rsid w:val="00DB5B14"/>
    <w:rsid w:val="00DB5E50"/>
    <w:rsid w:val="00DB6C2B"/>
    <w:rsid w:val="00DB7AC1"/>
    <w:rsid w:val="00DC0A43"/>
    <w:rsid w:val="00DC0B05"/>
    <w:rsid w:val="00DC1FC4"/>
    <w:rsid w:val="00DC2000"/>
    <w:rsid w:val="00DC2959"/>
    <w:rsid w:val="00DC30C1"/>
    <w:rsid w:val="00DC4727"/>
    <w:rsid w:val="00DC52D3"/>
    <w:rsid w:val="00DC632F"/>
    <w:rsid w:val="00DC6CE8"/>
    <w:rsid w:val="00DC777E"/>
    <w:rsid w:val="00DC7B59"/>
    <w:rsid w:val="00DC7BFE"/>
    <w:rsid w:val="00DD078E"/>
    <w:rsid w:val="00DD1C52"/>
    <w:rsid w:val="00DD20BF"/>
    <w:rsid w:val="00DD2407"/>
    <w:rsid w:val="00DD2D40"/>
    <w:rsid w:val="00DD2E3E"/>
    <w:rsid w:val="00DD2FA8"/>
    <w:rsid w:val="00DD3ED2"/>
    <w:rsid w:val="00DD4ACF"/>
    <w:rsid w:val="00DD5EFA"/>
    <w:rsid w:val="00DD66E7"/>
    <w:rsid w:val="00DD6E71"/>
    <w:rsid w:val="00DD72E7"/>
    <w:rsid w:val="00DE00DE"/>
    <w:rsid w:val="00DE0132"/>
    <w:rsid w:val="00DE038F"/>
    <w:rsid w:val="00DE3FBD"/>
    <w:rsid w:val="00DE4792"/>
    <w:rsid w:val="00DE526E"/>
    <w:rsid w:val="00DE5CFE"/>
    <w:rsid w:val="00DE5E75"/>
    <w:rsid w:val="00DE6567"/>
    <w:rsid w:val="00DE6CAE"/>
    <w:rsid w:val="00DE7612"/>
    <w:rsid w:val="00DE765A"/>
    <w:rsid w:val="00DF00F8"/>
    <w:rsid w:val="00DF090B"/>
    <w:rsid w:val="00DF0B35"/>
    <w:rsid w:val="00DF1518"/>
    <w:rsid w:val="00DF1799"/>
    <w:rsid w:val="00DF2248"/>
    <w:rsid w:val="00DF25F0"/>
    <w:rsid w:val="00DF26D8"/>
    <w:rsid w:val="00DF34C8"/>
    <w:rsid w:val="00DF415A"/>
    <w:rsid w:val="00DF4897"/>
    <w:rsid w:val="00DF52BA"/>
    <w:rsid w:val="00DF54F1"/>
    <w:rsid w:val="00DF5511"/>
    <w:rsid w:val="00DF5731"/>
    <w:rsid w:val="00DF5F32"/>
    <w:rsid w:val="00DF6321"/>
    <w:rsid w:val="00DF63AE"/>
    <w:rsid w:val="00DF6D74"/>
    <w:rsid w:val="00DF73DC"/>
    <w:rsid w:val="00DF79A1"/>
    <w:rsid w:val="00DF7A15"/>
    <w:rsid w:val="00DF7AD5"/>
    <w:rsid w:val="00DF7D4D"/>
    <w:rsid w:val="00DF7ECA"/>
    <w:rsid w:val="00E0009C"/>
    <w:rsid w:val="00E005CE"/>
    <w:rsid w:val="00E007BF"/>
    <w:rsid w:val="00E00DFC"/>
    <w:rsid w:val="00E01A77"/>
    <w:rsid w:val="00E01FD0"/>
    <w:rsid w:val="00E033A3"/>
    <w:rsid w:val="00E03993"/>
    <w:rsid w:val="00E046A2"/>
    <w:rsid w:val="00E04BA9"/>
    <w:rsid w:val="00E07AA8"/>
    <w:rsid w:val="00E07F49"/>
    <w:rsid w:val="00E10EF0"/>
    <w:rsid w:val="00E113F4"/>
    <w:rsid w:val="00E11D61"/>
    <w:rsid w:val="00E127D9"/>
    <w:rsid w:val="00E14146"/>
    <w:rsid w:val="00E15B79"/>
    <w:rsid w:val="00E16444"/>
    <w:rsid w:val="00E16464"/>
    <w:rsid w:val="00E20363"/>
    <w:rsid w:val="00E20A3B"/>
    <w:rsid w:val="00E215F0"/>
    <w:rsid w:val="00E219F2"/>
    <w:rsid w:val="00E22E61"/>
    <w:rsid w:val="00E23D67"/>
    <w:rsid w:val="00E24DE3"/>
    <w:rsid w:val="00E25811"/>
    <w:rsid w:val="00E2628D"/>
    <w:rsid w:val="00E27301"/>
    <w:rsid w:val="00E27745"/>
    <w:rsid w:val="00E27805"/>
    <w:rsid w:val="00E30026"/>
    <w:rsid w:val="00E304AD"/>
    <w:rsid w:val="00E309E9"/>
    <w:rsid w:val="00E30AA1"/>
    <w:rsid w:val="00E31A47"/>
    <w:rsid w:val="00E3272B"/>
    <w:rsid w:val="00E32B51"/>
    <w:rsid w:val="00E338E0"/>
    <w:rsid w:val="00E3396B"/>
    <w:rsid w:val="00E339CD"/>
    <w:rsid w:val="00E33A40"/>
    <w:rsid w:val="00E34C1E"/>
    <w:rsid w:val="00E35096"/>
    <w:rsid w:val="00E351D1"/>
    <w:rsid w:val="00E35863"/>
    <w:rsid w:val="00E3688A"/>
    <w:rsid w:val="00E369DA"/>
    <w:rsid w:val="00E370B8"/>
    <w:rsid w:val="00E372A8"/>
    <w:rsid w:val="00E37471"/>
    <w:rsid w:val="00E377C0"/>
    <w:rsid w:val="00E401FA"/>
    <w:rsid w:val="00E406FE"/>
    <w:rsid w:val="00E40A11"/>
    <w:rsid w:val="00E40AA8"/>
    <w:rsid w:val="00E410D0"/>
    <w:rsid w:val="00E417DD"/>
    <w:rsid w:val="00E4210F"/>
    <w:rsid w:val="00E422B6"/>
    <w:rsid w:val="00E42318"/>
    <w:rsid w:val="00E42C86"/>
    <w:rsid w:val="00E4354A"/>
    <w:rsid w:val="00E437D3"/>
    <w:rsid w:val="00E43D7B"/>
    <w:rsid w:val="00E44076"/>
    <w:rsid w:val="00E4452F"/>
    <w:rsid w:val="00E44D11"/>
    <w:rsid w:val="00E44D1E"/>
    <w:rsid w:val="00E4553F"/>
    <w:rsid w:val="00E46CE7"/>
    <w:rsid w:val="00E474DE"/>
    <w:rsid w:val="00E502DE"/>
    <w:rsid w:val="00E5033A"/>
    <w:rsid w:val="00E51F5C"/>
    <w:rsid w:val="00E52068"/>
    <w:rsid w:val="00E527BC"/>
    <w:rsid w:val="00E53822"/>
    <w:rsid w:val="00E54280"/>
    <w:rsid w:val="00E54B3B"/>
    <w:rsid w:val="00E557C0"/>
    <w:rsid w:val="00E55A96"/>
    <w:rsid w:val="00E56939"/>
    <w:rsid w:val="00E572C4"/>
    <w:rsid w:val="00E5796F"/>
    <w:rsid w:val="00E57BC5"/>
    <w:rsid w:val="00E57D9F"/>
    <w:rsid w:val="00E60AEF"/>
    <w:rsid w:val="00E61AB5"/>
    <w:rsid w:val="00E6212A"/>
    <w:rsid w:val="00E631D1"/>
    <w:rsid w:val="00E63936"/>
    <w:rsid w:val="00E63D42"/>
    <w:rsid w:val="00E64010"/>
    <w:rsid w:val="00E642B2"/>
    <w:rsid w:val="00E64E64"/>
    <w:rsid w:val="00E65145"/>
    <w:rsid w:val="00E660AF"/>
    <w:rsid w:val="00E671D8"/>
    <w:rsid w:val="00E67698"/>
    <w:rsid w:val="00E6769D"/>
    <w:rsid w:val="00E67AE4"/>
    <w:rsid w:val="00E709B1"/>
    <w:rsid w:val="00E71323"/>
    <w:rsid w:val="00E71A91"/>
    <w:rsid w:val="00E720DF"/>
    <w:rsid w:val="00E723DF"/>
    <w:rsid w:val="00E727E9"/>
    <w:rsid w:val="00E727EE"/>
    <w:rsid w:val="00E72CBE"/>
    <w:rsid w:val="00E7396E"/>
    <w:rsid w:val="00E7462E"/>
    <w:rsid w:val="00E7533D"/>
    <w:rsid w:val="00E81219"/>
    <w:rsid w:val="00E81A11"/>
    <w:rsid w:val="00E82B9C"/>
    <w:rsid w:val="00E82F0A"/>
    <w:rsid w:val="00E830C8"/>
    <w:rsid w:val="00E8348F"/>
    <w:rsid w:val="00E87AB5"/>
    <w:rsid w:val="00E90A11"/>
    <w:rsid w:val="00E919A2"/>
    <w:rsid w:val="00E91F03"/>
    <w:rsid w:val="00E92959"/>
    <w:rsid w:val="00E93392"/>
    <w:rsid w:val="00E9405B"/>
    <w:rsid w:val="00E94BE5"/>
    <w:rsid w:val="00E95BBE"/>
    <w:rsid w:val="00E9635F"/>
    <w:rsid w:val="00E963A7"/>
    <w:rsid w:val="00E96F87"/>
    <w:rsid w:val="00E974F3"/>
    <w:rsid w:val="00EA0A21"/>
    <w:rsid w:val="00EA0D11"/>
    <w:rsid w:val="00EA3867"/>
    <w:rsid w:val="00EA4AD4"/>
    <w:rsid w:val="00EA4D9F"/>
    <w:rsid w:val="00EA5159"/>
    <w:rsid w:val="00EA5A49"/>
    <w:rsid w:val="00EA5F7E"/>
    <w:rsid w:val="00EA6093"/>
    <w:rsid w:val="00EA64A1"/>
    <w:rsid w:val="00EA653A"/>
    <w:rsid w:val="00EA6992"/>
    <w:rsid w:val="00EA705B"/>
    <w:rsid w:val="00EA7837"/>
    <w:rsid w:val="00EA7E81"/>
    <w:rsid w:val="00EA7FE4"/>
    <w:rsid w:val="00EB0C4C"/>
    <w:rsid w:val="00EB10B6"/>
    <w:rsid w:val="00EB1232"/>
    <w:rsid w:val="00EB160B"/>
    <w:rsid w:val="00EB1B2C"/>
    <w:rsid w:val="00EB3579"/>
    <w:rsid w:val="00EB50BB"/>
    <w:rsid w:val="00EB55F5"/>
    <w:rsid w:val="00EB5669"/>
    <w:rsid w:val="00EB6B46"/>
    <w:rsid w:val="00EB78D2"/>
    <w:rsid w:val="00EC022F"/>
    <w:rsid w:val="00EC0D5E"/>
    <w:rsid w:val="00EC2895"/>
    <w:rsid w:val="00EC441E"/>
    <w:rsid w:val="00EC55F6"/>
    <w:rsid w:val="00EC5EF7"/>
    <w:rsid w:val="00EC6D96"/>
    <w:rsid w:val="00EC7596"/>
    <w:rsid w:val="00EC7F49"/>
    <w:rsid w:val="00ED0289"/>
    <w:rsid w:val="00ED0B81"/>
    <w:rsid w:val="00ED179E"/>
    <w:rsid w:val="00ED2B41"/>
    <w:rsid w:val="00ED2D8E"/>
    <w:rsid w:val="00ED3018"/>
    <w:rsid w:val="00ED3D46"/>
    <w:rsid w:val="00ED4136"/>
    <w:rsid w:val="00ED49ED"/>
    <w:rsid w:val="00ED5478"/>
    <w:rsid w:val="00ED6477"/>
    <w:rsid w:val="00ED65AC"/>
    <w:rsid w:val="00ED67B4"/>
    <w:rsid w:val="00ED7C0D"/>
    <w:rsid w:val="00EE022C"/>
    <w:rsid w:val="00EE0445"/>
    <w:rsid w:val="00EE1093"/>
    <w:rsid w:val="00EE1D92"/>
    <w:rsid w:val="00EE2B9E"/>
    <w:rsid w:val="00EE35C8"/>
    <w:rsid w:val="00EE378D"/>
    <w:rsid w:val="00EE390B"/>
    <w:rsid w:val="00EE397B"/>
    <w:rsid w:val="00EE3D15"/>
    <w:rsid w:val="00EE4EF3"/>
    <w:rsid w:val="00EE5270"/>
    <w:rsid w:val="00EE595B"/>
    <w:rsid w:val="00EE5E3B"/>
    <w:rsid w:val="00EE752C"/>
    <w:rsid w:val="00EF087A"/>
    <w:rsid w:val="00EF0CB2"/>
    <w:rsid w:val="00EF0D51"/>
    <w:rsid w:val="00EF1860"/>
    <w:rsid w:val="00EF25C9"/>
    <w:rsid w:val="00EF2B4A"/>
    <w:rsid w:val="00EF328B"/>
    <w:rsid w:val="00EF3BF0"/>
    <w:rsid w:val="00EF3FB4"/>
    <w:rsid w:val="00EF420F"/>
    <w:rsid w:val="00EF434F"/>
    <w:rsid w:val="00EF48FE"/>
    <w:rsid w:val="00EF4B00"/>
    <w:rsid w:val="00EF5931"/>
    <w:rsid w:val="00EF697D"/>
    <w:rsid w:val="00EF6CB7"/>
    <w:rsid w:val="00EF71FC"/>
    <w:rsid w:val="00EF7556"/>
    <w:rsid w:val="00EF7A22"/>
    <w:rsid w:val="00F00096"/>
    <w:rsid w:val="00F01475"/>
    <w:rsid w:val="00F02064"/>
    <w:rsid w:val="00F02696"/>
    <w:rsid w:val="00F0298C"/>
    <w:rsid w:val="00F043D4"/>
    <w:rsid w:val="00F0490D"/>
    <w:rsid w:val="00F052D8"/>
    <w:rsid w:val="00F05434"/>
    <w:rsid w:val="00F05505"/>
    <w:rsid w:val="00F0608F"/>
    <w:rsid w:val="00F0630E"/>
    <w:rsid w:val="00F10CC3"/>
    <w:rsid w:val="00F11228"/>
    <w:rsid w:val="00F11B96"/>
    <w:rsid w:val="00F124FA"/>
    <w:rsid w:val="00F13084"/>
    <w:rsid w:val="00F13778"/>
    <w:rsid w:val="00F138B3"/>
    <w:rsid w:val="00F1486A"/>
    <w:rsid w:val="00F14A2B"/>
    <w:rsid w:val="00F1565E"/>
    <w:rsid w:val="00F15A90"/>
    <w:rsid w:val="00F15D7A"/>
    <w:rsid w:val="00F167FE"/>
    <w:rsid w:val="00F200CD"/>
    <w:rsid w:val="00F20379"/>
    <w:rsid w:val="00F20416"/>
    <w:rsid w:val="00F2116A"/>
    <w:rsid w:val="00F216F1"/>
    <w:rsid w:val="00F21956"/>
    <w:rsid w:val="00F22630"/>
    <w:rsid w:val="00F2373C"/>
    <w:rsid w:val="00F23CFD"/>
    <w:rsid w:val="00F2474D"/>
    <w:rsid w:val="00F24C8F"/>
    <w:rsid w:val="00F24CCC"/>
    <w:rsid w:val="00F24DA2"/>
    <w:rsid w:val="00F2560B"/>
    <w:rsid w:val="00F2569D"/>
    <w:rsid w:val="00F256C1"/>
    <w:rsid w:val="00F257AB"/>
    <w:rsid w:val="00F26EDE"/>
    <w:rsid w:val="00F272F0"/>
    <w:rsid w:val="00F328A9"/>
    <w:rsid w:val="00F33879"/>
    <w:rsid w:val="00F33D35"/>
    <w:rsid w:val="00F34137"/>
    <w:rsid w:val="00F3430F"/>
    <w:rsid w:val="00F344F0"/>
    <w:rsid w:val="00F3507C"/>
    <w:rsid w:val="00F3520F"/>
    <w:rsid w:val="00F36080"/>
    <w:rsid w:val="00F3671B"/>
    <w:rsid w:val="00F36D88"/>
    <w:rsid w:val="00F36DB8"/>
    <w:rsid w:val="00F371E1"/>
    <w:rsid w:val="00F37215"/>
    <w:rsid w:val="00F3771D"/>
    <w:rsid w:val="00F37850"/>
    <w:rsid w:val="00F4043C"/>
    <w:rsid w:val="00F4153F"/>
    <w:rsid w:val="00F4207E"/>
    <w:rsid w:val="00F42E7D"/>
    <w:rsid w:val="00F433FB"/>
    <w:rsid w:val="00F43429"/>
    <w:rsid w:val="00F4387B"/>
    <w:rsid w:val="00F44296"/>
    <w:rsid w:val="00F449E1"/>
    <w:rsid w:val="00F45E64"/>
    <w:rsid w:val="00F4743C"/>
    <w:rsid w:val="00F477D9"/>
    <w:rsid w:val="00F47B74"/>
    <w:rsid w:val="00F502FA"/>
    <w:rsid w:val="00F50CB4"/>
    <w:rsid w:val="00F51BED"/>
    <w:rsid w:val="00F52409"/>
    <w:rsid w:val="00F52918"/>
    <w:rsid w:val="00F534EB"/>
    <w:rsid w:val="00F53525"/>
    <w:rsid w:val="00F53DFB"/>
    <w:rsid w:val="00F54204"/>
    <w:rsid w:val="00F542F6"/>
    <w:rsid w:val="00F54334"/>
    <w:rsid w:val="00F54D0B"/>
    <w:rsid w:val="00F55368"/>
    <w:rsid w:val="00F55420"/>
    <w:rsid w:val="00F559E1"/>
    <w:rsid w:val="00F56272"/>
    <w:rsid w:val="00F566D7"/>
    <w:rsid w:val="00F56725"/>
    <w:rsid w:val="00F56D4C"/>
    <w:rsid w:val="00F6083A"/>
    <w:rsid w:val="00F6151F"/>
    <w:rsid w:val="00F61DD4"/>
    <w:rsid w:val="00F621CF"/>
    <w:rsid w:val="00F62F2B"/>
    <w:rsid w:val="00F63380"/>
    <w:rsid w:val="00F63829"/>
    <w:rsid w:val="00F6438E"/>
    <w:rsid w:val="00F650B9"/>
    <w:rsid w:val="00F65469"/>
    <w:rsid w:val="00F65684"/>
    <w:rsid w:val="00F66463"/>
    <w:rsid w:val="00F67C68"/>
    <w:rsid w:val="00F70670"/>
    <w:rsid w:val="00F70DB5"/>
    <w:rsid w:val="00F7118C"/>
    <w:rsid w:val="00F7192B"/>
    <w:rsid w:val="00F71A9F"/>
    <w:rsid w:val="00F71C5F"/>
    <w:rsid w:val="00F72929"/>
    <w:rsid w:val="00F7292A"/>
    <w:rsid w:val="00F72D2C"/>
    <w:rsid w:val="00F73E6D"/>
    <w:rsid w:val="00F73FEB"/>
    <w:rsid w:val="00F74302"/>
    <w:rsid w:val="00F75B7C"/>
    <w:rsid w:val="00F76332"/>
    <w:rsid w:val="00F76E50"/>
    <w:rsid w:val="00F771E1"/>
    <w:rsid w:val="00F8240A"/>
    <w:rsid w:val="00F8246C"/>
    <w:rsid w:val="00F82D6F"/>
    <w:rsid w:val="00F83227"/>
    <w:rsid w:val="00F8328D"/>
    <w:rsid w:val="00F835C2"/>
    <w:rsid w:val="00F83C7C"/>
    <w:rsid w:val="00F8451F"/>
    <w:rsid w:val="00F84672"/>
    <w:rsid w:val="00F849C6"/>
    <w:rsid w:val="00F85424"/>
    <w:rsid w:val="00F85817"/>
    <w:rsid w:val="00F86862"/>
    <w:rsid w:val="00F8719B"/>
    <w:rsid w:val="00F8752B"/>
    <w:rsid w:val="00F8780D"/>
    <w:rsid w:val="00F87A43"/>
    <w:rsid w:val="00F90586"/>
    <w:rsid w:val="00F90A8F"/>
    <w:rsid w:val="00F91566"/>
    <w:rsid w:val="00F92047"/>
    <w:rsid w:val="00F920A4"/>
    <w:rsid w:val="00F920F5"/>
    <w:rsid w:val="00F924BC"/>
    <w:rsid w:val="00F9287E"/>
    <w:rsid w:val="00F93987"/>
    <w:rsid w:val="00F956A3"/>
    <w:rsid w:val="00F95F8A"/>
    <w:rsid w:val="00F96042"/>
    <w:rsid w:val="00F96734"/>
    <w:rsid w:val="00F96A9B"/>
    <w:rsid w:val="00F96FFE"/>
    <w:rsid w:val="00F97D8B"/>
    <w:rsid w:val="00FA0018"/>
    <w:rsid w:val="00FA16CD"/>
    <w:rsid w:val="00FA2A75"/>
    <w:rsid w:val="00FA2E59"/>
    <w:rsid w:val="00FA2E86"/>
    <w:rsid w:val="00FA31BC"/>
    <w:rsid w:val="00FA3ABF"/>
    <w:rsid w:val="00FA3D57"/>
    <w:rsid w:val="00FA538D"/>
    <w:rsid w:val="00FA571D"/>
    <w:rsid w:val="00FA590E"/>
    <w:rsid w:val="00FA7E4A"/>
    <w:rsid w:val="00FB0021"/>
    <w:rsid w:val="00FB00B2"/>
    <w:rsid w:val="00FB01B6"/>
    <w:rsid w:val="00FB086B"/>
    <w:rsid w:val="00FB09EB"/>
    <w:rsid w:val="00FB12DC"/>
    <w:rsid w:val="00FB174F"/>
    <w:rsid w:val="00FB200B"/>
    <w:rsid w:val="00FB21BF"/>
    <w:rsid w:val="00FB2690"/>
    <w:rsid w:val="00FB325A"/>
    <w:rsid w:val="00FB4256"/>
    <w:rsid w:val="00FB454B"/>
    <w:rsid w:val="00FB47A0"/>
    <w:rsid w:val="00FB4C4B"/>
    <w:rsid w:val="00FB4D6C"/>
    <w:rsid w:val="00FB5A74"/>
    <w:rsid w:val="00FB6168"/>
    <w:rsid w:val="00FB739B"/>
    <w:rsid w:val="00FB7CBB"/>
    <w:rsid w:val="00FB7F8B"/>
    <w:rsid w:val="00FC0097"/>
    <w:rsid w:val="00FC076C"/>
    <w:rsid w:val="00FC0C54"/>
    <w:rsid w:val="00FC2701"/>
    <w:rsid w:val="00FC27F1"/>
    <w:rsid w:val="00FC2AF4"/>
    <w:rsid w:val="00FC32CA"/>
    <w:rsid w:val="00FC37CA"/>
    <w:rsid w:val="00FC40E2"/>
    <w:rsid w:val="00FC4635"/>
    <w:rsid w:val="00FC5C49"/>
    <w:rsid w:val="00FC6416"/>
    <w:rsid w:val="00FC6A65"/>
    <w:rsid w:val="00FC7876"/>
    <w:rsid w:val="00FD02EA"/>
    <w:rsid w:val="00FD0747"/>
    <w:rsid w:val="00FD0C1E"/>
    <w:rsid w:val="00FD1D49"/>
    <w:rsid w:val="00FD2215"/>
    <w:rsid w:val="00FD2278"/>
    <w:rsid w:val="00FD281F"/>
    <w:rsid w:val="00FD2E2A"/>
    <w:rsid w:val="00FD4560"/>
    <w:rsid w:val="00FD470D"/>
    <w:rsid w:val="00FD4FE6"/>
    <w:rsid w:val="00FD60C5"/>
    <w:rsid w:val="00FD685E"/>
    <w:rsid w:val="00FD6A11"/>
    <w:rsid w:val="00FD6EC8"/>
    <w:rsid w:val="00FD74D4"/>
    <w:rsid w:val="00FD7EB5"/>
    <w:rsid w:val="00FE10A6"/>
    <w:rsid w:val="00FE2D0A"/>
    <w:rsid w:val="00FE47C6"/>
    <w:rsid w:val="00FE4BF2"/>
    <w:rsid w:val="00FE50A1"/>
    <w:rsid w:val="00FE6573"/>
    <w:rsid w:val="00FE72E0"/>
    <w:rsid w:val="00FE785A"/>
    <w:rsid w:val="00FF03AC"/>
    <w:rsid w:val="00FF03DC"/>
    <w:rsid w:val="00FF0F19"/>
    <w:rsid w:val="00FF0FED"/>
    <w:rsid w:val="00FF16C3"/>
    <w:rsid w:val="00FF359E"/>
    <w:rsid w:val="00FF43B8"/>
    <w:rsid w:val="00FF447E"/>
    <w:rsid w:val="00FF4AAF"/>
    <w:rsid w:val="00FF59DF"/>
    <w:rsid w:val="00FF61B7"/>
    <w:rsid w:val="00FF66A6"/>
    <w:rsid w:val="00FF68F5"/>
    <w:rsid w:val="01DB17BB"/>
    <w:rsid w:val="02608B6B"/>
    <w:rsid w:val="02CC0153"/>
    <w:rsid w:val="02D563B4"/>
    <w:rsid w:val="03A4C243"/>
    <w:rsid w:val="03F85FBD"/>
    <w:rsid w:val="042284AE"/>
    <w:rsid w:val="04423FA3"/>
    <w:rsid w:val="0447F3AD"/>
    <w:rsid w:val="04568535"/>
    <w:rsid w:val="0480635F"/>
    <w:rsid w:val="0514B3E9"/>
    <w:rsid w:val="05164021"/>
    <w:rsid w:val="051C81B5"/>
    <w:rsid w:val="0533BA68"/>
    <w:rsid w:val="053BE660"/>
    <w:rsid w:val="05615AF5"/>
    <w:rsid w:val="060941B5"/>
    <w:rsid w:val="06C665C8"/>
    <w:rsid w:val="06CC79C6"/>
    <w:rsid w:val="06F57C42"/>
    <w:rsid w:val="0749DD5B"/>
    <w:rsid w:val="07D8FF74"/>
    <w:rsid w:val="085385D9"/>
    <w:rsid w:val="08B84A37"/>
    <w:rsid w:val="0995DA25"/>
    <w:rsid w:val="09D7CC73"/>
    <w:rsid w:val="0A271D16"/>
    <w:rsid w:val="0B4DDEE1"/>
    <w:rsid w:val="0B582ADB"/>
    <w:rsid w:val="0CF95FA4"/>
    <w:rsid w:val="0DDD6C19"/>
    <w:rsid w:val="0DFF8B63"/>
    <w:rsid w:val="0E4840F8"/>
    <w:rsid w:val="0F83C4A3"/>
    <w:rsid w:val="0FE74D32"/>
    <w:rsid w:val="1123B1FD"/>
    <w:rsid w:val="11702A3E"/>
    <w:rsid w:val="11930B40"/>
    <w:rsid w:val="11E9D375"/>
    <w:rsid w:val="11FFCD2E"/>
    <w:rsid w:val="1226B5A0"/>
    <w:rsid w:val="1271205A"/>
    <w:rsid w:val="12B2F5CB"/>
    <w:rsid w:val="14414090"/>
    <w:rsid w:val="1448B044"/>
    <w:rsid w:val="14C69244"/>
    <w:rsid w:val="150F689C"/>
    <w:rsid w:val="15454FC3"/>
    <w:rsid w:val="15483988"/>
    <w:rsid w:val="157A0C65"/>
    <w:rsid w:val="158DA631"/>
    <w:rsid w:val="15DA8AA6"/>
    <w:rsid w:val="16C3DC9E"/>
    <w:rsid w:val="17AE50A5"/>
    <w:rsid w:val="17D32FAF"/>
    <w:rsid w:val="183FEC9C"/>
    <w:rsid w:val="185FC85F"/>
    <w:rsid w:val="18C9BDD4"/>
    <w:rsid w:val="1A44FE01"/>
    <w:rsid w:val="1AE1C279"/>
    <w:rsid w:val="1B3001F1"/>
    <w:rsid w:val="1B3583A9"/>
    <w:rsid w:val="1B4CEEC5"/>
    <w:rsid w:val="1B787FEE"/>
    <w:rsid w:val="1C12388C"/>
    <w:rsid w:val="1CB267F1"/>
    <w:rsid w:val="1CECBA2C"/>
    <w:rsid w:val="1CF3E1BE"/>
    <w:rsid w:val="1CFE157E"/>
    <w:rsid w:val="1D776BD0"/>
    <w:rsid w:val="1E20490F"/>
    <w:rsid w:val="1E2C79AA"/>
    <w:rsid w:val="1E3642C8"/>
    <w:rsid w:val="1E77B715"/>
    <w:rsid w:val="1E8F77DD"/>
    <w:rsid w:val="1F42A731"/>
    <w:rsid w:val="1F616EB1"/>
    <w:rsid w:val="1F804802"/>
    <w:rsid w:val="202CD1CE"/>
    <w:rsid w:val="2035C120"/>
    <w:rsid w:val="20A1EEE3"/>
    <w:rsid w:val="2150EDA0"/>
    <w:rsid w:val="2195AA56"/>
    <w:rsid w:val="21E848C6"/>
    <w:rsid w:val="2244C6F0"/>
    <w:rsid w:val="22818C75"/>
    <w:rsid w:val="2296DE3C"/>
    <w:rsid w:val="23146978"/>
    <w:rsid w:val="25024C6F"/>
    <w:rsid w:val="256C6663"/>
    <w:rsid w:val="25B6944C"/>
    <w:rsid w:val="263F1373"/>
    <w:rsid w:val="271C6701"/>
    <w:rsid w:val="273286CB"/>
    <w:rsid w:val="27AE02F8"/>
    <w:rsid w:val="287A89E5"/>
    <w:rsid w:val="28C71EE3"/>
    <w:rsid w:val="29A3C08C"/>
    <w:rsid w:val="2A41034C"/>
    <w:rsid w:val="2BAF85CC"/>
    <w:rsid w:val="2C92C51D"/>
    <w:rsid w:val="2DB74B26"/>
    <w:rsid w:val="2DC9660C"/>
    <w:rsid w:val="2DFA9165"/>
    <w:rsid w:val="2E000190"/>
    <w:rsid w:val="2E2CB36B"/>
    <w:rsid w:val="2EFA204C"/>
    <w:rsid w:val="2F46E720"/>
    <w:rsid w:val="2F5962F5"/>
    <w:rsid w:val="30BB632A"/>
    <w:rsid w:val="30CEABCF"/>
    <w:rsid w:val="3146BC6E"/>
    <w:rsid w:val="31D13F64"/>
    <w:rsid w:val="31FF34EF"/>
    <w:rsid w:val="32976A27"/>
    <w:rsid w:val="32F22353"/>
    <w:rsid w:val="32F81A66"/>
    <w:rsid w:val="331545B3"/>
    <w:rsid w:val="333F9C70"/>
    <w:rsid w:val="33F62DAB"/>
    <w:rsid w:val="3579631F"/>
    <w:rsid w:val="35AC1DB2"/>
    <w:rsid w:val="35B58061"/>
    <w:rsid w:val="35D0F04E"/>
    <w:rsid w:val="35E78CCC"/>
    <w:rsid w:val="363043E7"/>
    <w:rsid w:val="3631C522"/>
    <w:rsid w:val="36773EDB"/>
    <w:rsid w:val="36B59E3E"/>
    <w:rsid w:val="36BA098C"/>
    <w:rsid w:val="36C42B76"/>
    <w:rsid w:val="36F92A5F"/>
    <w:rsid w:val="3766D59A"/>
    <w:rsid w:val="3781F677"/>
    <w:rsid w:val="383E5CC7"/>
    <w:rsid w:val="388EE1C7"/>
    <w:rsid w:val="393761BA"/>
    <w:rsid w:val="3994C585"/>
    <w:rsid w:val="3A1EFB64"/>
    <w:rsid w:val="3A6F0EEE"/>
    <w:rsid w:val="3BAEF989"/>
    <w:rsid w:val="3BBED807"/>
    <w:rsid w:val="3DB25A7E"/>
    <w:rsid w:val="3FA74F03"/>
    <w:rsid w:val="3FBAF62F"/>
    <w:rsid w:val="408EF6AD"/>
    <w:rsid w:val="40B2B27F"/>
    <w:rsid w:val="40BD88C6"/>
    <w:rsid w:val="42ADE51C"/>
    <w:rsid w:val="42F59E92"/>
    <w:rsid w:val="430EC6EF"/>
    <w:rsid w:val="435C75C6"/>
    <w:rsid w:val="444384D0"/>
    <w:rsid w:val="4449B57D"/>
    <w:rsid w:val="44D26AE6"/>
    <w:rsid w:val="4523794E"/>
    <w:rsid w:val="45D439F4"/>
    <w:rsid w:val="460E05DA"/>
    <w:rsid w:val="469B81A5"/>
    <w:rsid w:val="4744C8F7"/>
    <w:rsid w:val="478643D5"/>
    <w:rsid w:val="47DF8BB6"/>
    <w:rsid w:val="48176B87"/>
    <w:rsid w:val="48279DA3"/>
    <w:rsid w:val="483EB0BE"/>
    <w:rsid w:val="4852E0ED"/>
    <w:rsid w:val="488439DD"/>
    <w:rsid w:val="489BC372"/>
    <w:rsid w:val="496200CA"/>
    <w:rsid w:val="49763118"/>
    <w:rsid w:val="4990B3A7"/>
    <w:rsid w:val="4A12C1F5"/>
    <w:rsid w:val="4A17481A"/>
    <w:rsid w:val="4A9EA0AF"/>
    <w:rsid w:val="4AF62618"/>
    <w:rsid w:val="4B08F92C"/>
    <w:rsid w:val="4B524A8D"/>
    <w:rsid w:val="4C3A7110"/>
    <w:rsid w:val="4C833CD0"/>
    <w:rsid w:val="4C9C80D8"/>
    <w:rsid w:val="4C9CDA6A"/>
    <w:rsid w:val="4CC8F792"/>
    <w:rsid w:val="4E059CD3"/>
    <w:rsid w:val="4E155510"/>
    <w:rsid w:val="4E5320C2"/>
    <w:rsid w:val="4EADD017"/>
    <w:rsid w:val="4EF8957D"/>
    <w:rsid w:val="4F65EBCF"/>
    <w:rsid w:val="4F7498C4"/>
    <w:rsid w:val="4FABB058"/>
    <w:rsid w:val="4FD4219A"/>
    <w:rsid w:val="505D4420"/>
    <w:rsid w:val="50BF9EFF"/>
    <w:rsid w:val="50F4C569"/>
    <w:rsid w:val="511D6798"/>
    <w:rsid w:val="520613CB"/>
    <w:rsid w:val="52F90AD8"/>
    <w:rsid w:val="53305C9E"/>
    <w:rsid w:val="5429D9EF"/>
    <w:rsid w:val="55B14F69"/>
    <w:rsid w:val="56D71B23"/>
    <w:rsid w:val="572C40B5"/>
    <w:rsid w:val="586CE003"/>
    <w:rsid w:val="5A565F30"/>
    <w:rsid w:val="5A5766D8"/>
    <w:rsid w:val="5C1AA56F"/>
    <w:rsid w:val="5C377810"/>
    <w:rsid w:val="5C792B2B"/>
    <w:rsid w:val="5CAACD47"/>
    <w:rsid w:val="5D2EB45A"/>
    <w:rsid w:val="5D5C60FB"/>
    <w:rsid w:val="5DB7B897"/>
    <w:rsid w:val="5DC2040B"/>
    <w:rsid w:val="5F3CA3C3"/>
    <w:rsid w:val="5F4A519F"/>
    <w:rsid w:val="5F6F18D2"/>
    <w:rsid w:val="600C0626"/>
    <w:rsid w:val="605EEC3A"/>
    <w:rsid w:val="60A9AE4C"/>
    <w:rsid w:val="60D8EDDF"/>
    <w:rsid w:val="612F6D4A"/>
    <w:rsid w:val="61702BCA"/>
    <w:rsid w:val="6190BCCB"/>
    <w:rsid w:val="619896C0"/>
    <w:rsid w:val="619D44E9"/>
    <w:rsid w:val="624D7C93"/>
    <w:rsid w:val="6255893B"/>
    <w:rsid w:val="6288E205"/>
    <w:rsid w:val="62BE5896"/>
    <w:rsid w:val="63860457"/>
    <w:rsid w:val="63AA7DD6"/>
    <w:rsid w:val="63F2F602"/>
    <w:rsid w:val="640DD1BE"/>
    <w:rsid w:val="64BDDB59"/>
    <w:rsid w:val="64F4BC92"/>
    <w:rsid w:val="65554284"/>
    <w:rsid w:val="66F61F49"/>
    <w:rsid w:val="6714F3C1"/>
    <w:rsid w:val="68CD4583"/>
    <w:rsid w:val="69991435"/>
    <w:rsid w:val="69A79AB9"/>
    <w:rsid w:val="69F576F2"/>
    <w:rsid w:val="6A2834A2"/>
    <w:rsid w:val="6BA58E6C"/>
    <w:rsid w:val="6CBC17AC"/>
    <w:rsid w:val="6D5E78AF"/>
    <w:rsid w:val="6D80AFEB"/>
    <w:rsid w:val="6DAB5088"/>
    <w:rsid w:val="6DE5282B"/>
    <w:rsid w:val="6DEC18EC"/>
    <w:rsid w:val="6F243583"/>
    <w:rsid w:val="714C1241"/>
    <w:rsid w:val="7184D3BC"/>
    <w:rsid w:val="71A0DA06"/>
    <w:rsid w:val="727EC1AB"/>
    <w:rsid w:val="72C0C720"/>
    <w:rsid w:val="73677B29"/>
    <w:rsid w:val="739A4AF4"/>
    <w:rsid w:val="73D2D896"/>
    <w:rsid w:val="7416A095"/>
    <w:rsid w:val="7440E758"/>
    <w:rsid w:val="75357149"/>
    <w:rsid w:val="755452A5"/>
    <w:rsid w:val="76348882"/>
    <w:rsid w:val="783B5BDF"/>
    <w:rsid w:val="79AD7C77"/>
    <w:rsid w:val="7B282790"/>
    <w:rsid w:val="7C75B53C"/>
    <w:rsid w:val="7D4647C0"/>
    <w:rsid w:val="7DABEA41"/>
    <w:rsid w:val="7DC25E00"/>
    <w:rsid w:val="7E60AD5B"/>
    <w:rsid w:val="7ED4C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D6A9"/>
  <w15:chartTrackingRefBased/>
  <w15:docId w15:val="{D2B98421-44F9-41C1-9301-3763FF0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Lid"/>
    <w:qFormat/>
    <w:rsid w:val="005E27B4"/>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0D0106"/>
    <w:pPr>
      <w:keepNext/>
      <w:keepLines/>
      <w:spacing w:before="360"/>
      <w:outlineLvl w:val="0"/>
    </w:pPr>
    <w:rPr>
      <w:rFonts w:asciiTheme="majorHAnsi" w:eastAsiaTheme="majorEastAsia" w:hAnsiTheme="majorHAnsi" w:cstheme="majorBidi"/>
      <w:bCs/>
      <w:color w:val="ABCD3A" w:themeColor="text2"/>
      <w:sz w:val="32"/>
      <w:szCs w:val="28"/>
      <w:lang w:eastAsia="en-US"/>
    </w:rPr>
  </w:style>
  <w:style w:type="paragraph" w:styleId="Heading2">
    <w:name w:val="heading 2"/>
    <w:aliases w:val="E H2,Subcapitol,H2,heading 2,Heading 2 Hidden,HD2,heading2,palacs csunyan beszel,Attribute Heading 2,Alfejezet,PLS 2,PLS 21,PLS 22,PLS 23,num,afsnit,H21,H22,H23,PLS 24,H24,PLS 25,H25,PLS 26,H26,PLS 27,H27,PLS 28,H28,PLS 29,H29,PLS 210,H210,h2"/>
    <w:basedOn w:val="Normal"/>
    <w:next w:val="Normal"/>
    <w:link w:val="Heading2Char"/>
    <w:uiPriority w:val="9"/>
    <w:unhideWhenUsed/>
    <w:qFormat/>
    <w:rsid w:val="000D0106"/>
    <w:pPr>
      <w:keepNext/>
      <w:keepLines/>
      <w:spacing w:before="120"/>
      <w:outlineLvl w:val="1"/>
    </w:pPr>
    <w:rPr>
      <w:rFonts w:asciiTheme="majorHAnsi" w:eastAsiaTheme="majorEastAsia" w:hAnsiTheme="majorHAnsi" w:cstheme="majorBidi"/>
      <w:b/>
      <w:bCs/>
      <w:color w:val="7F7F7F" w:themeColor="accent3"/>
      <w:sz w:val="28"/>
      <w:szCs w:val="26"/>
      <w:lang w:eastAsia="en-US"/>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unhideWhenUsed/>
    <w:qFormat/>
    <w:rsid w:val="000D0106"/>
    <w:pPr>
      <w:keepNext/>
      <w:keepLines/>
      <w:spacing w:before="20"/>
      <w:outlineLvl w:val="2"/>
    </w:pPr>
    <w:rPr>
      <w:rFonts w:asciiTheme="minorHAnsi" w:eastAsiaTheme="majorEastAsia" w:hAnsiTheme="minorHAnsi" w:cstheme="majorBidi"/>
      <w:b/>
      <w:bCs/>
      <w:color w:val="ABCD3A" w:themeColor="text2"/>
      <w:szCs w:val="22"/>
      <w:lang w:eastAsia="en-US"/>
    </w:rPr>
  </w:style>
  <w:style w:type="paragraph" w:styleId="Heading4">
    <w:name w:val="heading 4"/>
    <w:basedOn w:val="Normal"/>
    <w:next w:val="Normal"/>
    <w:link w:val="Heading4Char"/>
    <w:uiPriority w:val="9"/>
    <w:semiHidden/>
    <w:unhideWhenUsed/>
    <w:qFormat/>
    <w:rsid w:val="000D0106"/>
    <w:pPr>
      <w:keepNext/>
      <w:keepLines/>
      <w:spacing w:before="200" w:line="274" w:lineRule="auto"/>
      <w:outlineLvl w:val="3"/>
    </w:pPr>
    <w:rPr>
      <w:rFonts w:asciiTheme="majorHAnsi" w:eastAsiaTheme="majorEastAsia" w:hAnsiTheme="majorHAnsi" w:cstheme="majorBidi"/>
      <w:b/>
      <w:bCs/>
      <w:i/>
      <w:iCs/>
      <w:color w:val="262626" w:themeColor="text1" w:themeTint="D9"/>
      <w:sz w:val="22"/>
      <w:szCs w:val="22"/>
      <w:lang w:eastAsia="en-US"/>
    </w:rPr>
  </w:style>
  <w:style w:type="paragraph" w:styleId="Heading5">
    <w:name w:val="heading 5"/>
    <w:basedOn w:val="Normal"/>
    <w:next w:val="Normal"/>
    <w:link w:val="Heading5Char"/>
    <w:uiPriority w:val="9"/>
    <w:semiHidden/>
    <w:unhideWhenUsed/>
    <w:qFormat/>
    <w:rsid w:val="000D0106"/>
    <w:pPr>
      <w:keepNext/>
      <w:keepLines/>
      <w:spacing w:before="200" w:line="274" w:lineRule="auto"/>
      <w:outlineLvl w:val="4"/>
    </w:pPr>
    <w:rPr>
      <w:rFonts w:asciiTheme="majorHAnsi" w:eastAsiaTheme="majorEastAsia" w:hAnsiTheme="majorHAnsi" w:cstheme="majorBidi"/>
      <w:color w:val="000000"/>
      <w:sz w:val="22"/>
      <w:szCs w:val="22"/>
      <w:lang w:eastAsia="en-US"/>
    </w:rPr>
  </w:style>
  <w:style w:type="paragraph" w:styleId="Heading6">
    <w:name w:val="heading 6"/>
    <w:basedOn w:val="Normal"/>
    <w:next w:val="Normal"/>
    <w:link w:val="Heading6Char"/>
    <w:uiPriority w:val="9"/>
    <w:semiHidden/>
    <w:unhideWhenUsed/>
    <w:qFormat/>
    <w:rsid w:val="000D0106"/>
    <w:pPr>
      <w:keepNext/>
      <w:keepLines/>
      <w:spacing w:before="200" w:line="274" w:lineRule="auto"/>
      <w:outlineLvl w:val="5"/>
    </w:pPr>
    <w:rPr>
      <w:rFonts w:asciiTheme="majorHAnsi" w:eastAsiaTheme="majorEastAsia" w:hAnsiTheme="majorHAnsi" w:cstheme="majorBidi"/>
      <w:i/>
      <w:iCs/>
      <w:color w:val="000000" w:themeColor="text1"/>
      <w:sz w:val="22"/>
      <w:szCs w:val="22"/>
      <w:lang w:eastAsia="en-US"/>
    </w:rPr>
  </w:style>
  <w:style w:type="paragraph" w:styleId="Heading7">
    <w:name w:val="heading 7"/>
    <w:basedOn w:val="Normal"/>
    <w:next w:val="Normal"/>
    <w:link w:val="Heading7Char"/>
    <w:uiPriority w:val="9"/>
    <w:semiHidden/>
    <w:unhideWhenUsed/>
    <w:qFormat/>
    <w:rsid w:val="000D0106"/>
    <w:pPr>
      <w:keepNext/>
      <w:keepLines/>
      <w:spacing w:before="200" w:line="274" w:lineRule="auto"/>
      <w:outlineLvl w:val="6"/>
    </w:pPr>
    <w:rPr>
      <w:rFonts w:asciiTheme="majorHAnsi" w:eastAsiaTheme="majorEastAsia" w:hAnsiTheme="majorHAnsi" w:cstheme="majorBidi"/>
      <w:i/>
      <w:iCs/>
      <w:color w:val="ABCD3A" w:themeColor="text2"/>
      <w:sz w:val="22"/>
      <w:szCs w:val="22"/>
      <w:lang w:eastAsia="en-US"/>
    </w:rPr>
  </w:style>
  <w:style w:type="paragraph" w:styleId="Heading8">
    <w:name w:val="heading 8"/>
    <w:basedOn w:val="Normal"/>
    <w:next w:val="Normal"/>
    <w:link w:val="Heading8Char"/>
    <w:uiPriority w:val="9"/>
    <w:semiHidden/>
    <w:unhideWhenUsed/>
    <w:qFormat/>
    <w:rsid w:val="000D0106"/>
    <w:pPr>
      <w:keepNext/>
      <w:keepLines/>
      <w:spacing w:before="200" w:line="274" w:lineRule="auto"/>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0D0106"/>
    <w:pPr>
      <w:keepNext/>
      <w:keepLines/>
      <w:spacing w:before="200" w:line="274" w:lineRule="auto"/>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E H2 Char,Subcapitol Char,H2 Char,heading 2 Char,Heading 2 Hidden Char,HD2 Char,heading2 Char,palacs csunyan beszel Char,Attribute Heading 2 Char,Alfejezet Char,PLS 2 Char,PLS 21 Char,PLS 22 Char,PLS 23 Char,num Char,afsnit Char,H21 Char"/>
    <w:basedOn w:val="DefaultParagraphFont"/>
    <w:link w:val="Heading2"/>
    <w:uiPriority w:val="9"/>
    <w:rsid w:val="000D0106"/>
    <w:rPr>
      <w:rFonts w:asciiTheme="majorHAnsi" w:eastAsiaTheme="majorEastAsia" w:hAnsiTheme="majorHAnsi" w:cstheme="majorBidi"/>
      <w:b/>
      <w:bCs/>
      <w:color w:val="7F7F7F" w:themeColor="accent3"/>
      <w:sz w:val="28"/>
      <w:szCs w:val="26"/>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0D0106"/>
    <w:rPr>
      <w:rFonts w:asciiTheme="majorHAnsi" w:eastAsiaTheme="majorEastAsia" w:hAnsiTheme="majorHAnsi" w:cstheme="majorBidi"/>
      <w:bCs/>
      <w:color w:val="ABCD3A" w:themeColor="text2"/>
      <w:sz w:val="32"/>
      <w:szCs w:val="28"/>
    </w:rPr>
  </w:style>
  <w:style w:type="paragraph" w:customStyle="1" w:styleId="LidBullet">
    <w:name w:val="LidBullet"/>
    <w:basedOn w:val="Normal"/>
    <w:link w:val="LidBulletChar"/>
    <w:autoRedefine/>
    <w:rsid w:val="009535ED"/>
    <w:pPr>
      <w:tabs>
        <w:tab w:val="left" w:pos="270"/>
        <w:tab w:val="num" w:pos="720"/>
      </w:tabs>
      <w:suppressAutoHyphens/>
      <w:overflowPunct w:val="0"/>
      <w:autoSpaceDE w:val="0"/>
      <w:autoSpaceDN w:val="0"/>
      <w:adjustRightInd w:val="0"/>
      <w:spacing w:line="260" w:lineRule="exact"/>
      <w:ind w:left="720" w:hanging="720"/>
    </w:pPr>
    <w:rPr>
      <w:rFonts w:asciiTheme="minorHAnsi" w:hAnsiTheme="minorHAnsi" w:cs="Arial"/>
      <w:kern w:val="12"/>
      <w:sz w:val="22"/>
      <w:lang w:val="en-GB" w:eastAsia="en-US"/>
    </w:rPr>
  </w:style>
  <w:style w:type="character" w:customStyle="1" w:styleId="LidBulletChar">
    <w:name w:val="LidBullet Char"/>
    <w:basedOn w:val="DefaultParagraphFont"/>
    <w:link w:val="LidBullet"/>
    <w:locked/>
    <w:rsid w:val="009535ED"/>
    <w:rPr>
      <w:rFonts w:eastAsia="Times New Roman" w:cs="Arial"/>
      <w:kern w:val="12"/>
      <w:szCs w:val="24"/>
      <w:lang w:val="en-GB"/>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0D0106"/>
    <w:rPr>
      <w:rFonts w:eastAsiaTheme="majorEastAsia" w:cstheme="majorBidi"/>
      <w:b/>
      <w:bCs/>
      <w:color w:val="ABCD3A" w:themeColor="text2"/>
      <w:sz w:val="24"/>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0D0106"/>
    <w:pPr>
      <w:spacing w:after="180"/>
      <w:ind w:left="720" w:hanging="288"/>
      <w:contextualSpacing/>
    </w:pPr>
    <w:rPr>
      <w:rFonts w:asciiTheme="minorHAnsi" w:eastAsiaTheme="minorHAnsi" w:hAnsiTheme="minorHAnsi" w:cstheme="minorBidi"/>
      <w:color w:val="ABCD3A" w:themeColor="text2"/>
      <w:sz w:val="22"/>
      <w:szCs w:val="22"/>
      <w:lang w:eastAsia="en-US"/>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EE5270"/>
    <w:rPr>
      <w:color w:val="ABCD3A" w:themeColor="text2"/>
    </w:rPr>
  </w:style>
  <w:style w:type="numbering" w:customStyle="1" w:styleId="Headings">
    <w:name w:val="Headings"/>
    <w:uiPriority w:val="99"/>
    <w:rsid w:val="00EE5270"/>
    <w:pPr>
      <w:numPr>
        <w:numId w:val="2"/>
      </w:numPr>
    </w:pPr>
  </w:style>
  <w:style w:type="paragraph" w:styleId="BodyText">
    <w:name w:val="Body Text"/>
    <w:basedOn w:val="Normal"/>
    <w:link w:val="BodyTextChar"/>
    <w:semiHidden/>
    <w:rsid w:val="00EE5270"/>
    <w:pPr>
      <w:widowControl w:val="0"/>
      <w:suppressAutoHyphens/>
      <w:spacing w:after="120"/>
    </w:pPr>
    <w:rPr>
      <w:rFonts w:eastAsia="SimSun" w:cs="SimSun"/>
      <w:bCs/>
      <w:kern w:val="1"/>
      <w:lang w:val="en-GB" w:eastAsia="hi-IN" w:bidi="hi-IN"/>
    </w:rPr>
  </w:style>
  <w:style w:type="character" w:customStyle="1" w:styleId="BodyTextChar">
    <w:name w:val="Body Text Char"/>
    <w:basedOn w:val="DefaultParagraphFont"/>
    <w:link w:val="BodyText"/>
    <w:semiHidden/>
    <w:rsid w:val="00EE5270"/>
    <w:rPr>
      <w:rFonts w:ascii="Times New Roman" w:eastAsia="SimSun" w:hAnsi="Times New Roman" w:cs="SimSun"/>
      <w:bCs/>
      <w:kern w:val="1"/>
      <w:sz w:val="24"/>
      <w:szCs w:val="24"/>
      <w:lang w:val="en-GB" w:eastAsia="hi-IN" w:bidi="hi-IN"/>
    </w:rPr>
  </w:style>
  <w:style w:type="paragraph" w:styleId="BalloonText">
    <w:name w:val="Balloon Text"/>
    <w:basedOn w:val="Normal"/>
    <w:link w:val="BalloonTextChar"/>
    <w:uiPriority w:val="99"/>
    <w:semiHidden/>
    <w:unhideWhenUsed/>
    <w:rsid w:val="00BD5E85"/>
    <w:pPr>
      <w:spacing w:after="180" w:line="274" w:lineRule="auto"/>
    </w:pPr>
    <w:rPr>
      <w:rFonts w:asciiTheme="minorHAnsi" w:eastAsiaTheme="minorHAnsi" w:hAnsiTheme="minorHAnsi" w:cstheme="minorBidi"/>
      <w:sz w:val="18"/>
      <w:szCs w:val="18"/>
      <w:lang w:eastAsia="en-US"/>
    </w:rPr>
  </w:style>
  <w:style w:type="character" w:customStyle="1" w:styleId="BalloonTextChar">
    <w:name w:val="Balloon Text Char"/>
    <w:basedOn w:val="DefaultParagraphFont"/>
    <w:link w:val="BalloonText"/>
    <w:uiPriority w:val="99"/>
    <w:semiHidden/>
    <w:rsid w:val="00BD5E85"/>
    <w:rPr>
      <w:rFonts w:ascii="Times New Roman" w:eastAsia="Times New Roman" w:hAnsi="Times New Roman" w:cs="Times New Roman"/>
      <w:sz w:val="18"/>
      <w:szCs w:val="18"/>
      <w:lang w:eastAsia="en-GB"/>
    </w:rPr>
  </w:style>
  <w:style w:type="paragraph" w:customStyle="1" w:styleId="PersonalName">
    <w:name w:val="Personal Name"/>
    <w:basedOn w:val="Title"/>
    <w:qFormat/>
    <w:rsid w:val="000D0106"/>
    <w:rPr>
      <w:b/>
      <w:caps/>
      <w:color w:val="000000"/>
      <w:sz w:val="28"/>
      <w:szCs w:val="28"/>
    </w:rPr>
  </w:style>
  <w:style w:type="paragraph" w:styleId="Title">
    <w:name w:val="Title"/>
    <w:basedOn w:val="Normal"/>
    <w:next w:val="Normal"/>
    <w:link w:val="TitleChar"/>
    <w:uiPriority w:val="10"/>
    <w:qFormat/>
    <w:rsid w:val="000D0106"/>
    <w:pPr>
      <w:spacing w:after="120"/>
      <w:contextualSpacing/>
    </w:pPr>
    <w:rPr>
      <w:rFonts w:asciiTheme="majorHAnsi" w:eastAsiaTheme="majorEastAsia" w:hAnsiTheme="majorHAnsi" w:cstheme="majorBidi"/>
      <w:color w:val="ABCD3A" w:themeColor="text2"/>
      <w:spacing w:val="30"/>
      <w:kern w:val="28"/>
      <w:sz w:val="72"/>
      <w:szCs w:val="52"/>
      <w:lang w:eastAsia="en-US"/>
      <w14:ligatures w14:val="standard"/>
      <w14:numForm w14:val="oldStyle"/>
    </w:rPr>
  </w:style>
  <w:style w:type="character" w:customStyle="1" w:styleId="TitleChar">
    <w:name w:val="Title Char"/>
    <w:basedOn w:val="DefaultParagraphFont"/>
    <w:link w:val="Title"/>
    <w:uiPriority w:val="10"/>
    <w:rsid w:val="000D0106"/>
    <w:rPr>
      <w:rFonts w:asciiTheme="majorHAnsi" w:eastAsiaTheme="majorEastAsia" w:hAnsiTheme="majorHAnsi" w:cstheme="majorBidi"/>
      <w:color w:val="ABCD3A"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0D010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0D010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D010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0D0106"/>
    <w:rPr>
      <w:rFonts w:asciiTheme="majorHAnsi" w:eastAsiaTheme="majorEastAsia" w:hAnsiTheme="majorHAnsi" w:cstheme="majorBidi"/>
      <w:i/>
      <w:iCs/>
      <w:color w:val="ABCD3A" w:themeColor="text2"/>
    </w:rPr>
  </w:style>
  <w:style w:type="character" w:customStyle="1" w:styleId="Heading8Char">
    <w:name w:val="Heading 8 Char"/>
    <w:basedOn w:val="DefaultParagraphFont"/>
    <w:link w:val="Heading8"/>
    <w:uiPriority w:val="9"/>
    <w:semiHidden/>
    <w:rsid w:val="000D010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D0106"/>
    <w:rPr>
      <w:rFonts w:asciiTheme="majorHAnsi" w:eastAsiaTheme="majorEastAsia" w:hAnsiTheme="majorHAnsi" w:cstheme="majorBidi"/>
      <w:i/>
      <w:iCs/>
      <w:color w:val="000000"/>
      <w:sz w:val="20"/>
      <w:szCs w:val="20"/>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unhideWhenUsed/>
    <w:qFormat/>
    <w:rsid w:val="000D0106"/>
    <w:pPr>
      <w:spacing w:after="180"/>
    </w:pPr>
    <w:rPr>
      <w:rFonts w:asciiTheme="minorHAnsi" w:eastAsiaTheme="minorEastAsia" w:hAnsiTheme="minorHAnsi" w:cstheme="minorBidi"/>
      <w:b/>
      <w:bCs/>
      <w:smallCaps/>
      <w:color w:val="ABCD3A" w:themeColor="text2"/>
      <w:spacing w:val="6"/>
      <w:sz w:val="22"/>
      <w:szCs w:val="18"/>
      <w:lang w:eastAsia="en-US"/>
    </w:rPr>
  </w:style>
  <w:style w:type="paragraph" w:styleId="Subtitle">
    <w:name w:val="Subtitle"/>
    <w:basedOn w:val="Normal"/>
    <w:next w:val="Normal"/>
    <w:link w:val="SubtitleChar"/>
    <w:uiPriority w:val="11"/>
    <w:qFormat/>
    <w:rsid w:val="000D0106"/>
    <w:pPr>
      <w:numPr>
        <w:ilvl w:val="1"/>
      </w:numPr>
      <w:spacing w:after="180" w:line="274" w:lineRule="auto"/>
    </w:pPr>
    <w:rPr>
      <w:rFonts w:asciiTheme="minorHAnsi" w:eastAsiaTheme="majorEastAsia" w:hAnsiTheme="minorHAnsi" w:cstheme="majorBidi"/>
      <w:iCs/>
      <w:color w:val="B3D14D" w:themeColor="text2" w:themeTint="E6"/>
      <w:sz w:val="32"/>
      <w:lang w:eastAsia="en-US"/>
      <w14:ligatures w14:val="standard"/>
    </w:rPr>
  </w:style>
  <w:style w:type="character" w:customStyle="1" w:styleId="SubtitleChar">
    <w:name w:val="Subtitle Char"/>
    <w:basedOn w:val="DefaultParagraphFont"/>
    <w:link w:val="Subtitle"/>
    <w:uiPriority w:val="11"/>
    <w:rsid w:val="000D0106"/>
    <w:rPr>
      <w:rFonts w:eastAsiaTheme="majorEastAsia" w:cstheme="majorBidi"/>
      <w:iCs/>
      <w:color w:val="B3D14D" w:themeColor="text2" w:themeTint="E6"/>
      <w:sz w:val="32"/>
      <w:szCs w:val="24"/>
      <w14:ligatures w14:val="standard"/>
    </w:rPr>
  </w:style>
  <w:style w:type="character" w:styleId="Strong">
    <w:name w:val="Strong"/>
    <w:aliases w:val="Bold"/>
    <w:basedOn w:val="DefaultParagraphFont"/>
    <w:qFormat/>
    <w:rsid w:val="000D0106"/>
    <w:rPr>
      <w:b/>
      <w:bCs/>
      <w:color w:val="B3D14D" w:themeColor="text2" w:themeTint="E6"/>
    </w:rPr>
  </w:style>
  <w:style w:type="character" w:styleId="Emphasis">
    <w:name w:val="Emphasis"/>
    <w:basedOn w:val="DefaultParagraphFont"/>
    <w:uiPriority w:val="20"/>
    <w:qFormat/>
    <w:rsid w:val="000D0106"/>
    <w:rPr>
      <w:b w:val="0"/>
      <w:i/>
      <w:iCs/>
      <w:color w:val="ABCD3A" w:themeColor="text2"/>
    </w:rPr>
  </w:style>
  <w:style w:type="paragraph" w:styleId="NoSpacing">
    <w:name w:val="No Spacing"/>
    <w:link w:val="NoSpacingChar"/>
    <w:uiPriority w:val="1"/>
    <w:qFormat/>
    <w:rsid w:val="000D0106"/>
    <w:pPr>
      <w:spacing w:after="0" w:line="240" w:lineRule="auto"/>
    </w:pPr>
  </w:style>
  <w:style w:type="character" w:customStyle="1" w:styleId="NoSpacingChar">
    <w:name w:val="No Spacing Char"/>
    <w:basedOn w:val="DefaultParagraphFont"/>
    <w:link w:val="NoSpacing"/>
    <w:uiPriority w:val="1"/>
    <w:rsid w:val="000D0106"/>
  </w:style>
  <w:style w:type="paragraph" w:styleId="Quote">
    <w:name w:val="Quote"/>
    <w:basedOn w:val="Normal"/>
    <w:next w:val="Normal"/>
    <w:link w:val="QuoteChar"/>
    <w:uiPriority w:val="29"/>
    <w:qFormat/>
    <w:rsid w:val="000D0106"/>
    <w:pPr>
      <w:pBdr>
        <w:left w:val="single" w:sz="48" w:space="13" w:color="134753" w:themeColor="accent1"/>
      </w:pBdr>
      <w:spacing w:line="360" w:lineRule="auto"/>
    </w:pPr>
    <w:rPr>
      <w:rFonts w:asciiTheme="majorHAnsi" w:eastAsiaTheme="minorEastAsia" w:hAnsiTheme="majorHAnsi" w:cstheme="minorBidi"/>
      <w:b/>
      <w:i/>
      <w:iCs/>
      <w:color w:val="134753" w:themeColor="accent1"/>
      <w:szCs w:val="22"/>
      <w:lang w:eastAsia="en-US"/>
    </w:rPr>
  </w:style>
  <w:style w:type="character" w:customStyle="1" w:styleId="QuoteChar">
    <w:name w:val="Quote Char"/>
    <w:basedOn w:val="DefaultParagraphFont"/>
    <w:link w:val="Quote"/>
    <w:uiPriority w:val="29"/>
    <w:rsid w:val="000D0106"/>
    <w:rPr>
      <w:rFonts w:asciiTheme="majorHAnsi" w:eastAsiaTheme="minorEastAsia" w:hAnsiTheme="majorHAnsi"/>
      <w:b/>
      <w:i/>
      <w:iCs/>
      <w:color w:val="134753" w:themeColor="accent1"/>
      <w:sz w:val="24"/>
    </w:rPr>
  </w:style>
  <w:style w:type="paragraph" w:styleId="IntenseQuote">
    <w:name w:val="Intense Quote"/>
    <w:basedOn w:val="Normal"/>
    <w:next w:val="Normal"/>
    <w:link w:val="IntenseQuoteChar"/>
    <w:uiPriority w:val="30"/>
    <w:qFormat/>
    <w:rsid w:val="000D0106"/>
    <w:pPr>
      <w:pBdr>
        <w:left w:val="single" w:sz="48" w:space="13" w:color="00ABC0" w:themeColor="accent2"/>
      </w:pBdr>
      <w:spacing w:before="240" w:after="120" w:line="300" w:lineRule="auto"/>
    </w:pPr>
    <w:rPr>
      <w:rFonts w:asciiTheme="minorHAnsi" w:eastAsiaTheme="minorEastAsia" w:hAnsiTheme="minorHAnsi" w:cstheme="minorBidi"/>
      <w:b/>
      <w:bCs/>
      <w:i/>
      <w:iCs/>
      <w:color w:val="00ABC0" w:themeColor="accent2"/>
      <w:sz w:val="26"/>
      <w:szCs w:val="22"/>
      <w:lang w:eastAsia="en-US"/>
      <w14:ligatures w14:val="standard"/>
      <w14:numForm w14:val="oldStyle"/>
    </w:rPr>
  </w:style>
  <w:style w:type="character" w:customStyle="1" w:styleId="IntenseQuoteChar">
    <w:name w:val="Intense Quote Char"/>
    <w:basedOn w:val="DefaultParagraphFont"/>
    <w:link w:val="IntenseQuote"/>
    <w:uiPriority w:val="30"/>
    <w:rsid w:val="000D0106"/>
    <w:rPr>
      <w:rFonts w:eastAsiaTheme="minorEastAsia"/>
      <w:b/>
      <w:bCs/>
      <w:i/>
      <w:iCs/>
      <w:color w:val="00ABC0" w:themeColor="accent2"/>
      <w:sz w:val="26"/>
      <w14:ligatures w14:val="standard"/>
      <w14:numForm w14:val="oldStyle"/>
    </w:rPr>
  </w:style>
  <w:style w:type="character" w:styleId="SubtleEmphasis">
    <w:name w:val="Subtle Emphasis"/>
    <w:basedOn w:val="DefaultParagraphFont"/>
    <w:uiPriority w:val="19"/>
    <w:qFormat/>
    <w:rsid w:val="000D0106"/>
    <w:rPr>
      <w:i/>
      <w:iCs/>
      <w:color w:val="000000"/>
    </w:rPr>
  </w:style>
  <w:style w:type="character" w:styleId="IntenseEmphasis">
    <w:name w:val="Intense Emphasis"/>
    <w:basedOn w:val="DefaultParagraphFont"/>
    <w:uiPriority w:val="21"/>
    <w:qFormat/>
    <w:rsid w:val="000D0106"/>
    <w:rPr>
      <w:b/>
      <w:bCs/>
      <w:i/>
      <w:iCs/>
      <w:color w:val="ABCD3A" w:themeColor="text2"/>
    </w:rPr>
  </w:style>
  <w:style w:type="character" w:styleId="SubtleReference">
    <w:name w:val="Subtle Reference"/>
    <w:basedOn w:val="DefaultParagraphFont"/>
    <w:uiPriority w:val="31"/>
    <w:qFormat/>
    <w:rsid w:val="000D0106"/>
    <w:rPr>
      <w:smallCaps/>
      <w:color w:val="000000"/>
      <w:u w:val="single"/>
    </w:rPr>
  </w:style>
  <w:style w:type="character" w:styleId="IntenseReference">
    <w:name w:val="Intense Reference"/>
    <w:basedOn w:val="DefaultParagraphFont"/>
    <w:uiPriority w:val="32"/>
    <w:qFormat/>
    <w:rsid w:val="000D0106"/>
    <w:rPr>
      <w:rFonts w:asciiTheme="minorHAnsi" w:hAnsiTheme="minorHAnsi"/>
      <w:b/>
      <w:bCs/>
      <w:smallCaps/>
      <w:color w:val="ABCD3A" w:themeColor="text2"/>
      <w:spacing w:val="5"/>
      <w:sz w:val="22"/>
      <w:u w:val="single"/>
    </w:rPr>
  </w:style>
  <w:style w:type="character" w:styleId="BookTitle">
    <w:name w:val="Book Title"/>
    <w:basedOn w:val="DefaultParagraphFont"/>
    <w:uiPriority w:val="33"/>
    <w:qFormat/>
    <w:rsid w:val="000D0106"/>
    <w:rPr>
      <w:rFonts w:asciiTheme="majorHAnsi" w:hAnsiTheme="majorHAnsi"/>
      <w:b/>
      <w:bCs/>
      <w:caps w:val="0"/>
      <w:smallCaps/>
      <w:color w:val="ABCD3A" w:themeColor="text2"/>
      <w:spacing w:val="10"/>
      <w:sz w:val="22"/>
    </w:rPr>
  </w:style>
  <w:style w:type="paragraph" w:styleId="TOCHeading">
    <w:name w:val="TOC Heading"/>
    <w:basedOn w:val="Heading1"/>
    <w:next w:val="Normal"/>
    <w:uiPriority w:val="39"/>
    <w:unhideWhenUsed/>
    <w:qFormat/>
    <w:rsid w:val="000D0106"/>
    <w:pPr>
      <w:spacing w:before="480" w:line="264" w:lineRule="auto"/>
      <w:outlineLvl w:val="9"/>
    </w:pPr>
    <w:rPr>
      <w:b/>
    </w:rPr>
  </w:style>
  <w:style w:type="table" w:styleId="TableGrid">
    <w:name w:val="Table Grid"/>
    <w:aliases w:val="ECORYS Tabela"/>
    <w:basedOn w:val="TableNormal"/>
    <w:uiPriority w:val="39"/>
    <w:rsid w:val="007D33EB"/>
    <w:pPr>
      <w:spacing w:after="0" w:line="240" w:lineRule="auto"/>
    </w:pPr>
    <w:rPr>
      <w:rFonts w:ascii="Avenir Next Demi Bold" w:eastAsia="SimSun" w:hAnsi="Avenir Next Demi Bold" w:cs="Calibri"/>
      <w:bCs/>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7D33EB"/>
    <w:pPr>
      <w:spacing w:after="60"/>
      <w:ind w:left="0" w:firstLine="0"/>
      <w:contextualSpacing w:val="0"/>
      <w:jc w:val="both"/>
    </w:pPr>
    <w:rPr>
      <w:rFonts w:eastAsia="MS Gothic" w:cs="Cambria"/>
      <w:color w:val="000000" w:themeColor="text1"/>
      <w:lang w:val="lt-LT" w:eastAsia="en-GB"/>
    </w:rPr>
  </w:style>
  <w:style w:type="character" w:customStyle="1" w:styleId="BulletChar">
    <w:name w:val="Bullet Char"/>
    <w:basedOn w:val="ListParagraphChar"/>
    <w:link w:val="Bullet"/>
    <w:rsid w:val="007D33EB"/>
    <w:rPr>
      <w:rFonts w:eastAsia="MS Gothic" w:cs="Cambria"/>
      <w:color w:val="000000" w:themeColor="text1"/>
      <w:lang w:val="lt-LT" w:eastAsia="en-GB"/>
    </w:rPr>
  </w:style>
  <w:style w:type="paragraph" w:customStyle="1" w:styleId="Textbullet">
    <w:name w:val="Text bullet"/>
    <w:basedOn w:val="Bullet"/>
    <w:link w:val="TextbulletChar"/>
    <w:qFormat/>
    <w:rsid w:val="007D33EB"/>
    <w:pPr>
      <w:numPr>
        <w:numId w:val="3"/>
      </w:numPr>
      <w:spacing w:line="276" w:lineRule="auto"/>
    </w:pPr>
    <w:rPr>
      <w:rFonts w:ascii="Trebuchet MS" w:hAnsi="Trebuchet MS" w:cstheme="minorHAnsi"/>
      <w:bCs/>
      <w:szCs w:val="32"/>
      <w:lang w:val="ro-RO"/>
    </w:rPr>
  </w:style>
  <w:style w:type="character" w:customStyle="1" w:styleId="TextbulletChar">
    <w:name w:val="Text bullet Char"/>
    <w:basedOn w:val="DefaultParagraphFont"/>
    <w:link w:val="Textbullet"/>
    <w:rsid w:val="007D33EB"/>
    <w:rPr>
      <w:rFonts w:ascii="Trebuchet MS" w:eastAsia="MS Gothic" w:hAnsi="Trebuchet MS" w:cstheme="minorHAnsi"/>
      <w:bCs/>
      <w:color w:val="000000" w:themeColor="text1"/>
      <w:szCs w:val="32"/>
      <w:lang w:val="ro-RO" w:eastAsia="en-GB"/>
    </w:rPr>
  </w:style>
  <w:style w:type="character" w:customStyle="1" w:styleId="apple-converted-space">
    <w:name w:val="apple-converted-space"/>
    <w:basedOn w:val="DefaultParagraphFont"/>
    <w:rsid w:val="001041A6"/>
  </w:style>
  <w:style w:type="character" w:customStyle="1" w:styleId="grame">
    <w:name w:val="grame"/>
    <w:basedOn w:val="DefaultParagraphFont"/>
    <w:rsid w:val="001041A6"/>
  </w:style>
  <w:style w:type="paragraph" w:styleId="Footer">
    <w:name w:val="footer"/>
    <w:basedOn w:val="Normal"/>
    <w:link w:val="FooterChar"/>
    <w:uiPriority w:val="99"/>
    <w:unhideWhenUsed/>
    <w:rsid w:val="00A506C4"/>
    <w:pPr>
      <w:tabs>
        <w:tab w:val="center" w:pos="4513"/>
        <w:tab w:val="right" w:pos="9026"/>
      </w:tabs>
    </w:pPr>
  </w:style>
  <w:style w:type="character" w:customStyle="1" w:styleId="FooterChar">
    <w:name w:val="Footer Char"/>
    <w:basedOn w:val="DefaultParagraphFont"/>
    <w:link w:val="Footer"/>
    <w:uiPriority w:val="99"/>
    <w:rsid w:val="00A506C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A506C4"/>
  </w:style>
  <w:style w:type="paragraph" w:styleId="Header">
    <w:name w:val="header"/>
    <w:basedOn w:val="Normal"/>
    <w:link w:val="HeaderChar"/>
    <w:uiPriority w:val="99"/>
    <w:unhideWhenUsed/>
    <w:rsid w:val="001A0752"/>
    <w:pPr>
      <w:tabs>
        <w:tab w:val="center" w:pos="4513"/>
        <w:tab w:val="right" w:pos="9026"/>
      </w:tabs>
    </w:pPr>
  </w:style>
  <w:style w:type="character" w:customStyle="1" w:styleId="HeaderChar">
    <w:name w:val="Header Char"/>
    <w:basedOn w:val="DefaultParagraphFont"/>
    <w:link w:val="Header"/>
    <w:uiPriority w:val="99"/>
    <w:rsid w:val="001A075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A0752"/>
    <w:pPr>
      <w:spacing w:before="100" w:beforeAutospacing="1" w:after="100" w:afterAutospacing="1"/>
    </w:pPr>
  </w:style>
  <w:style w:type="table" w:styleId="ListTable2-Accent1">
    <w:name w:val="List Table 2 Accent 1"/>
    <w:basedOn w:val="TableNormal"/>
    <w:uiPriority w:val="47"/>
    <w:rsid w:val="00A7206A"/>
    <w:pPr>
      <w:spacing w:after="0" w:line="240" w:lineRule="auto"/>
    </w:pPr>
    <w:tblPr>
      <w:tblStyleRowBandSize w:val="1"/>
      <w:tblStyleColBandSize w:val="1"/>
      <w:tblBorders>
        <w:top w:val="single" w:sz="4" w:space="0" w:color="37B4D1" w:themeColor="accent1" w:themeTint="99"/>
        <w:bottom w:val="single" w:sz="4" w:space="0" w:color="37B4D1" w:themeColor="accent1" w:themeTint="99"/>
        <w:insideH w:val="single" w:sz="4" w:space="0" w:color="37B4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bullets">
    <w:name w:val="bullets"/>
    <w:basedOn w:val="ListParagraph"/>
    <w:link w:val="bulletsChar"/>
    <w:qFormat/>
    <w:rsid w:val="00D62CE0"/>
    <w:pPr>
      <w:numPr>
        <w:numId w:val="4"/>
      </w:numPr>
      <w:overflowPunct w:val="0"/>
      <w:autoSpaceDE w:val="0"/>
      <w:autoSpaceDN w:val="0"/>
      <w:adjustRightInd w:val="0"/>
      <w:spacing w:after="120"/>
      <w:jc w:val="both"/>
    </w:pPr>
    <w:rPr>
      <w:rFonts w:ascii="Calibri" w:eastAsia="Calibri" w:hAnsi="Calibri" w:cs="Calibri"/>
      <w:color w:val="auto"/>
      <w:kern w:val="12"/>
      <w:sz w:val="20"/>
      <w:szCs w:val="20"/>
      <w:lang w:eastAsia="ar-SA"/>
    </w:rPr>
  </w:style>
  <w:style w:type="character" w:customStyle="1" w:styleId="bulletsChar">
    <w:name w:val="bullets Char"/>
    <w:link w:val="bullets"/>
    <w:rsid w:val="00D62CE0"/>
    <w:rPr>
      <w:rFonts w:ascii="Calibri" w:eastAsia="Calibri" w:hAnsi="Calibri" w:cs="Calibri"/>
      <w:kern w:val="12"/>
      <w:sz w:val="20"/>
      <w:szCs w:val="20"/>
      <w:lang w:val="ro-RO" w:eastAsia="ar-SA"/>
    </w:rPr>
  </w:style>
  <w:style w:type="table" w:customStyle="1" w:styleId="TableGrid11">
    <w:name w:val="Table Grid11"/>
    <w:basedOn w:val="TableNormal"/>
    <w:next w:val="TableGrid"/>
    <w:uiPriority w:val="59"/>
    <w:rsid w:val="00D62C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2CE0"/>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158"/>
  </w:style>
  <w:style w:type="paragraph" w:customStyle="1" w:styleId="paragraph">
    <w:name w:val="paragraph"/>
    <w:basedOn w:val="Normal"/>
    <w:rsid w:val="00D94158"/>
    <w:pPr>
      <w:spacing w:before="100" w:beforeAutospacing="1" w:after="100" w:afterAutospacing="1"/>
    </w:pPr>
  </w:style>
  <w:style w:type="character" w:customStyle="1" w:styleId="eop">
    <w:name w:val="eop"/>
    <w:basedOn w:val="DefaultParagraphFont"/>
    <w:rsid w:val="00D94158"/>
  </w:style>
  <w:style w:type="character" w:styleId="CommentReference">
    <w:name w:val="annotation reference"/>
    <w:basedOn w:val="DefaultParagraphFont"/>
    <w:uiPriority w:val="99"/>
    <w:semiHidden/>
    <w:unhideWhenUsed/>
    <w:rsid w:val="00B86B58"/>
    <w:rPr>
      <w:sz w:val="16"/>
      <w:szCs w:val="16"/>
    </w:rPr>
  </w:style>
  <w:style w:type="paragraph" w:styleId="CommentText">
    <w:name w:val="annotation text"/>
    <w:basedOn w:val="Normal"/>
    <w:link w:val="CommentTextChar"/>
    <w:uiPriority w:val="99"/>
    <w:semiHidden/>
    <w:unhideWhenUsed/>
    <w:rsid w:val="00B86B58"/>
    <w:rPr>
      <w:sz w:val="20"/>
      <w:szCs w:val="20"/>
    </w:rPr>
  </w:style>
  <w:style w:type="character" w:customStyle="1" w:styleId="CommentTextChar">
    <w:name w:val="Comment Text Char"/>
    <w:basedOn w:val="DefaultParagraphFont"/>
    <w:link w:val="CommentText"/>
    <w:uiPriority w:val="99"/>
    <w:semiHidden/>
    <w:rsid w:val="00B86B58"/>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uiPriority w:val="99"/>
    <w:semiHidden/>
    <w:unhideWhenUsed/>
    <w:rsid w:val="00B86B58"/>
    <w:rPr>
      <w:b/>
      <w:bCs/>
    </w:rPr>
  </w:style>
  <w:style w:type="character" w:customStyle="1" w:styleId="CommentSubjectChar">
    <w:name w:val="Comment Subject Char"/>
    <w:basedOn w:val="CommentTextChar"/>
    <w:link w:val="CommentSubject"/>
    <w:uiPriority w:val="99"/>
    <w:semiHidden/>
    <w:rsid w:val="00B86B58"/>
    <w:rPr>
      <w:rFonts w:ascii="Times New Roman" w:eastAsia="Times New Roman" w:hAnsi="Times New Roman" w:cs="Times New Roman"/>
      <w:b/>
      <w:bCs/>
      <w:sz w:val="20"/>
      <w:szCs w:val="20"/>
      <w:lang w:val="ro-RO" w:eastAsia="en-GB"/>
    </w:rPr>
  </w:style>
  <w:style w:type="paragraph" w:customStyle="1" w:styleId="Bulletpoint1">
    <w:name w:val="Bullet point 1"/>
    <w:basedOn w:val="ListParagraph"/>
    <w:link w:val="Bulletpoint1Char"/>
    <w:qFormat/>
    <w:rsid w:val="00733782"/>
    <w:pPr>
      <w:spacing w:after="160" w:line="259" w:lineRule="auto"/>
      <w:ind w:left="0" w:firstLine="0"/>
      <w:jc w:val="both"/>
    </w:pPr>
    <w:rPr>
      <w:rFonts w:ascii="Arial" w:hAnsi="Arial"/>
      <w:color w:val="auto"/>
      <w:sz w:val="20"/>
    </w:rPr>
  </w:style>
  <w:style w:type="character" w:customStyle="1" w:styleId="Bulletpoint1Char">
    <w:name w:val="Bullet point 1 Char"/>
    <w:basedOn w:val="DefaultParagraphFont"/>
    <w:link w:val="Bulletpoint1"/>
    <w:rsid w:val="00733782"/>
    <w:rPr>
      <w:rFonts w:ascii="Arial" w:hAnsi="Arial"/>
      <w:sz w:val="20"/>
      <w:lang w:val="ro-RO"/>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rsid w:val="00733782"/>
    <w:rPr>
      <w:rFonts w:eastAsiaTheme="minorEastAsia"/>
      <w:b/>
      <w:bCs/>
      <w:smallCaps/>
      <w:color w:val="ABCD3A" w:themeColor="text2"/>
      <w:spacing w:val="6"/>
      <w:szCs w:val="18"/>
    </w:rPr>
  </w:style>
  <w:style w:type="table" w:styleId="PlainTable1">
    <w:name w:val="Plain Table 1"/>
    <w:basedOn w:val="TableNormal"/>
    <w:uiPriority w:val="41"/>
    <w:rsid w:val="007337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YTableHeading">
    <w:name w:val="EY Table Heading"/>
    <w:basedOn w:val="Normal"/>
    <w:qFormat/>
    <w:rsid w:val="00733782"/>
    <w:pPr>
      <w:spacing w:before="120" w:after="120"/>
      <w:jc w:val="both"/>
    </w:pPr>
    <w:rPr>
      <w:rFonts w:ascii="Arial" w:eastAsiaTheme="minorHAnsi" w:hAnsi="Arial" w:cs="Arial"/>
      <w:b/>
      <w:sz w:val="16"/>
      <w:szCs w:val="20"/>
      <w:lang w:eastAsia="en-US"/>
    </w:rPr>
  </w:style>
  <w:style w:type="paragraph" w:customStyle="1" w:styleId="EYTableNormal">
    <w:name w:val="EY Table Normal"/>
    <w:basedOn w:val="EYTableHeading"/>
    <w:uiPriority w:val="99"/>
    <w:qFormat/>
    <w:rsid w:val="00733782"/>
    <w:rPr>
      <w:b w:val="0"/>
    </w:rPr>
  </w:style>
  <w:style w:type="paragraph" w:styleId="FootnoteText">
    <w:name w:val="footnote text"/>
    <w:basedOn w:val="Normal"/>
    <w:link w:val="FootnoteTextChar"/>
    <w:uiPriority w:val="99"/>
    <w:semiHidden/>
    <w:unhideWhenUsed/>
    <w:rsid w:val="00134EF6"/>
    <w:rPr>
      <w:sz w:val="20"/>
      <w:szCs w:val="20"/>
    </w:rPr>
  </w:style>
  <w:style w:type="character" w:customStyle="1" w:styleId="FootnoteTextChar">
    <w:name w:val="Footnote Text Char"/>
    <w:basedOn w:val="DefaultParagraphFont"/>
    <w:link w:val="FootnoteText"/>
    <w:uiPriority w:val="99"/>
    <w:semiHidden/>
    <w:rsid w:val="00134EF6"/>
    <w:rPr>
      <w:rFonts w:ascii="Times New Roman" w:eastAsia="Times New Roman" w:hAnsi="Times New Roman" w:cs="Times New Roman"/>
      <w:sz w:val="20"/>
      <w:szCs w:val="20"/>
      <w:lang w:val="ro-RO" w:eastAsia="en-GB"/>
    </w:rPr>
  </w:style>
  <w:style w:type="character" w:styleId="FootnoteReference">
    <w:name w:val="footnote reference"/>
    <w:basedOn w:val="DefaultParagraphFont"/>
    <w:uiPriority w:val="99"/>
    <w:semiHidden/>
    <w:unhideWhenUsed/>
    <w:rsid w:val="00134EF6"/>
    <w:rPr>
      <w:vertAlign w:val="superscript"/>
    </w:rPr>
  </w:style>
  <w:style w:type="character" w:styleId="Hyperlink">
    <w:name w:val="Hyperlink"/>
    <w:basedOn w:val="DefaultParagraphFont"/>
    <w:uiPriority w:val="99"/>
    <w:unhideWhenUsed/>
    <w:rsid w:val="00D01240"/>
    <w:rPr>
      <w:color w:val="0000FF"/>
      <w:u w:val="single"/>
    </w:rPr>
  </w:style>
  <w:style w:type="paragraph" w:styleId="TOC1">
    <w:name w:val="toc 1"/>
    <w:basedOn w:val="Normal"/>
    <w:next w:val="Normal"/>
    <w:autoRedefine/>
    <w:uiPriority w:val="39"/>
    <w:unhideWhenUsed/>
    <w:rsid w:val="007B1BC3"/>
    <w:pPr>
      <w:tabs>
        <w:tab w:val="left" w:pos="561"/>
        <w:tab w:val="right" w:leader="dot" w:pos="9622"/>
      </w:tabs>
      <w:contextualSpacing/>
    </w:pPr>
    <w:rPr>
      <w:rFonts w:ascii="Calibri" w:eastAsia="SimSun" w:hAnsi="Calibri" w:cs="Calibri"/>
      <w:caps/>
      <w:kern w:val="1"/>
      <w:sz w:val="20"/>
      <w:szCs w:val="20"/>
      <w:lang w:eastAsia="ar-SA"/>
    </w:rPr>
  </w:style>
  <w:style w:type="table" w:styleId="GridTable2-Accent3">
    <w:name w:val="Grid Table 2 Accent 3"/>
    <w:basedOn w:val="TableNormal"/>
    <w:uiPriority w:val="47"/>
    <w:rsid w:val="00F621CF"/>
    <w:pPr>
      <w:spacing w:after="0" w:line="240" w:lineRule="auto"/>
    </w:pPr>
    <w:tblPr>
      <w:tblStyleRowBandSize w:val="1"/>
      <w:tblStyleColBandSize w:val="1"/>
      <w:tblBorders>
        <w:top w:val="single" w:sz="2" w:space="0" w:color="B2B2B2" w:themeColor="accent3" w:themeTint="99"/>
        <w:bottom w:val="single" w:sz="2" w:space="0" w:color="B2B2B2" w:themeColor="accent3" w:themeTint="99"/>
        <w:insideH w:val="single" w:sz="2" w:space="0" w:color="B2B2B2" w:themeColor="accent3" w:themeTint="99"/>
        <w:insideV w:val="single" w:sz="2" w:space="0" w:color="B2B2B2" w:themeColor="accent3" w:themeTint="99"/>
      </w:tblBorders>
    </w:tblPr>
    <w:tblStylePr w:type="firstRow">
      <w:rPr>
        <w:b/>
        <w:bCs/>
      </w:rPr>
      <w:tblPr/>
      <w:tcPr>
        <w:tcBorders>
          <w:top w:val="nil"/>
          <w:bottom w:val="single" w:sz="12" w:space="0" w:color="B2B2B2" w:themeColor="accent3" w:themeTint="99"/>
          <w:insideH w:val="nil"/>
          <w:insideV w:val="nil"/>
        </w:tcBorders>
        <w:shd w:val="clear" w:color="auto" w:fill="FFFFFF" w:themeFill="background1"/>
      </w:tcPr>
    </w:tblStylePr>
    <w:tblStylePr w:type="lastRow">
      <w:rPr>
        <w:b/>
        <w:bCs/>
      </w:rPr>
      <w:tblPr/>
      <w:tcPr>
        <w:tcBorders>
          <w:top w:val="double" w:sz="2" w:space="0" w:color="B2B2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ListTable3-Accent4">
    <w:name w:val="List Table 3 Accent 4"/>
    <w:basedOn w:val="TableNormal"/>
    <w:uiPriority w:val="48"/>
    <w:rsid w:val="004951DB"/>
    <w:pPr>
      <w:spacing w:after="0" w:line="240" w:lineRule="auto"/>
    </w:pPr>
    <w:tblPr>
      <w:tblStyleRowBandSize w:val="1"/>
      <w:tblStyleColBandSize w:val="1"/>
      <w:tblBorders>
        <w:top w:val="single" w:sz="4" w:space="0" w:color="A6A6A6" w:themeColor="accent4"/>
        <w:left w:val="single" w:sz="4" w:space="0" w:color="A6A6A6" w:themeColor="accent4"/>
        <w:bottom w:val="single" w:sz="4" w:space="0" w:color="A6A6A6" w:themeColor="accent4"/>
        <w:right w:val="single" w:sz="4" w:space="0" w:color="A6A6A6" w:themeColor="accent4"/>
      </w:tblBorders>
    </w:tblPr>
    <w:tblStylePr w:type="firstRow">
      <w:rPr>
        <w:b/>
        <w:bCs/>
        <w:color w:val="FFFFFF" w:themeColor="background1"/>
      </w:rPr>
      <w:tblPr/>
      <w:tcPr>
        <w:shd w:val="clear" w:color="auto" w:fill="A6A6A6" w:themeFill="accent4"/>
      </w:tcPr>
    </w:tblStylePr>
    <w:tblStylePr w:type="lastRow">
      <w:rPr>
        <w:b/>
        <w:bCs/>
      </w:rPr>
      <w:tblPr/>
      <w:tcPr>
        <w:tcBorders>
          <w:top w:val="double" w:sz="4" w:space="0" w:color="A6A6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6A6" w:themeColor="accent4"/>
          <w:right w:val="single" w:sz="4" w:space="0" w:color="A6A6A6" w:themeColor="accent4"/>
        </w:tcBorders>
      </w:tcPr>
    </w:tblStylePr>
    <w:tblStylePr w:type="band1Horz">
      <w:tblPr/>
      <w:tcPr>
        <w:tcBorders>
          <w:top w:val="single" w:sz="4" w:space="0" w:color="A6A6A6" w:themeColor="accent4"/>
          <w:bottom w:val="single" w:sz="4" w:space="0" w:color="A6A6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6A6" w:themeColor="accent4"/>
          <w:left w:val="nil"/>
        </w:tcBorders>
      </w:tcPr>
    </w:tblStylePr>
    <w:tblStylePr w:type="swCell">
      <w:tblPr/>
      <w:tcPr>
        <w:tcBorders>
          <w:top w:val="double" w:sz="4" w:space="0" w:color="A6A6A6" w:themeColor="accent4"/>
          <w:right w:val="nil"/>
        </w:tcBorders>
      </w:tcPr>
    </w:tblStylePr>
  </w:style>
  <w:style w:type="table" w:styleId="GridTable6Colorful-Accent3">
    <w:name w:val="Grid Table 6 Colorful Accent 3"/>
    <w:basedOn w:val="TableNormal"/>
    <w:uiPriority w:val="51"/>
    <w:rsid w:val="00D36427"/>
    <w:pPr>
      <w:spacing w:after="0" w:line="240" w:lineRule="auto"/>
    </w:pPr>
    <w:rPr>
      <w:color w:val="5F5F5F" w:themeColor="accent3" w:themeShade="BF"/>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4-Accent3">
    <w:name w:val="Grid Table 4 Accent 3"/>
    <w:basedOn w:val="TableNormal"/>
    <w:uiPriority w:val="49"/>
    <w:rsid w:val="00086D37"/>
    <w:pPr>
      <w:spacing w:after="0"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2-Accent2">
    <w:name w:val="Grid Table 2 Accent 2"/>
    <w:basedOn w:val="TableNormal"/>
    <w:uiPriority w:val="47"/>
    <w:rsid w:val="00086D37"/>
    <w:pPr>
      <w:spacing w:after="0" w:line="240" w:lineRule="auto"/>
    </w:pPr>
    <w:tblPr>
      <w:tblStyleRowBandSize w:val="1"/>
      <w:tblStyleColBandSize w:val="1"/>
      <w:tblBorders>
        <w:top w:val="single" w:sz="2" w:space="0" w:color="40EAFF" w:themeColor="accent2" w:themeTint="99"/>
        <w:bottom w:val="single" w:sz="2" w:space="0" w:color="40EAFF" w:themeColor="accent2" w:themeTint="99"/>
        <w:insideH w:val="single" w:sz="2" w:space="0" w:color="40EAFF" w:themeColor="accent2" w:themeTint="99"/>
        <w:insideV w:val="single" w:sz="2" w:space="0" w:color="40EAFF" w:themeColor="accent2" w:themeTint="99"/>
      </w:tblBorders>
    </w:tblPr>
    <w:tblStylePr w:type="firstRow">
      <w:rPr>
        <w:b/>
        <w:bCs/>
      </w:rPr>
      <w:tblPr/>
      <w:tcPr>
        <w:tcBorders>
          <w:top w:val="nil"/>
          <w:bottom w:val="single" w:sz="12" w:space="0" w:color="40EAFF" w:themeColor="accent2" w:themeTint="99"/>
          <w:insideH w:val="nil"/>
          <w:insideV w:val="nil"/>
        </w:tcBorders>
        <w:shd w:val="clear" w:color="auto" w:fill="FFFFFF" w:themeFill="background1"/>
      </w:tcPr>
    </w:tblStylePr>
    <w:tblStylePr w:type="lastRow">
      <w:rPr>
        <w:b/>
        <w:bCs/>
      </w:rPr>
      <w:tblPr/>
      <w:tcPr>
        <w:tcBorders>
          <w:top w:val="double" w:sz="2" w:space="0" w:color="40EA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6Colorful-Accent2">
    <w:name w:val="Grid Table 6 Colorful Accent 2"/>
    <w:basedOn w:val="TableNormal"/>
    <w:uiPriority w:val="51"/>
    <w:rsid w:val="002B2C2A"/>
    <w:pPr>
      <w:spacing w:after="0" w:line="240" w:lineRule="auto"/>
    </w:pPr>
    <w:rPr>
      <w:color w:val="007F8F"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4-Accent4">
    <w:name w:val="Grid Table 4 Accent 4"/>
    <w:basedOn w:val="TableNormal"/>
    <w:uiPriority w:val="49"/>
    <w:rsid w:val="00353A82"/>
    <w:pPr>
      <w:spacing w:after="0"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stTable2-Accent3">
    <w:name w:val="List Table 2 Accent 3"/>
    <w:basedOn w:val="TableNormal"/>
    <w:uiPriority w:val="47"/>
    <w:rsid w:val="00D811B0"/>
    <w:pPr>
      <w:spacing w:after="0" w:line="240" w:lineRule="auto"/>
    </w:pPr>
    <w:tblPr>
      <w:tblStyleRowBandSize w:val="1"/>
      <w:tblStyleColBandSize w:val="1"/>
      <w:tblBorders>
        <w:top w:val="single" w:sz="4" w:space="0" w:color="B2B2B2" w:themeColor="accent3" w:themeTint="99"/>
        <w:bottom w:val="single" w:sz="4" w:space="0" w:color="B2B2B2" w:themeColor="accent3" w:themeTint="99"/>
        <w:insideH w:val="single" w:sz="4" w:space="0" w:color="B2B2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1Light-Accent3">
    <w:name w:val="Grid Table 1 Light Accent 3"/>
    <w:basedOn w:val="TableNormal"/>
    <w:uiPriority w:val="46"/>
    <w:rsid w:val="00D811B0"/>
    <w:pPr>
      <w:spacing w:after="0"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3737"/>
    <w:pPr>
      <w:spacing w:after="0" w:line="240" w:lineRule="auto"/>
    </w:pPr>
    <w:tblPr>
      <w:tblStyleRowBandSize w:val="1"/>
      <w:tblStyleColBandSize w:val="1"/>
      <w:tblBorders>
        <w:top w:val="single" w:sz="4" w:space="0" w:color="7FF1FF" w:themeColor="accent2" w:themeTint="66"/>
        <w:left w:val="single" w:sz="4" w:space="0" w:color="7FF1FF" w:themeColor="accent2" w:themeTint="66"/>
        <w:bottom w:val="single" w:sz="4" w:space="0" w:color="7FF1FF" w:themeColor="accent2" w:themeTint="66"/>
        <w:right w:val="single" w:sz="4" w:space="0" w:color="7FF1FF" w:themeColor="accent2" w:themeTint="66"/>
        <w:insideH w:val="single" w:sz="4" w:space="0" w:color="7FF1FF" w:themeColor="accent2" w:themeTint="66"/>
        <w:insideV w:val="single" w:sz="4" w:space="0" w:color="7FF1FF" w:themeColor="accent2" w:themeTint="66"/>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2" w:space="0" w:color="40EAFF" w:themeColor="accent2"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55E62"/>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355E62"/>
    <w:rPr>
      <w:rFonts w:asciiTheme="minorHAnsi" w:hAnsiTheme="minorHAnsi" w:cstheme="minorHAnsi"/>
      <w:smallCaps/>
      <w:sz w:val="22"/>
      <w:szCs w:val="22"/>
    </w:rPr>
  </w:style>
  <w:style w:type="paragraph" w:styleId="TOC4">
    <w:name w:val="toc 4"/>
    <w:basedOn w:val="Normal"/>
    <w:next w:val="Normal"/>
    <w:autoRedefine/>
    <w:uiPriority w:val="39"/>
    <w:unhideWhenUsed/>
    <w:rsid w:val="00355E62"/>
    <w:rPr>
      <w:rFonts w:asciiTheme="minorHAnsi" w:hAnsiTheme="minorHAnsi" w:cstheme="minorHAnsi"/>
      <w:sz w:val="22"/>
      <w:szCs w:val="22"/>
    </w:rPr>
  </w:style>
  <w:style w:type="paragraph" w:styleId="TOC5">
    <w:name w:val="toc 5"/>
    <w:basedOn w:val="Normal"/>
    <w:next w:val="Normal"/>
    <w:autoRedefine/>
    <w:uiPriority w:val="39"/>
    <w:unhideWhenUsed/>
    <w:rsid w:val="00355E62"/>
    <w:rPr>
      <w:rFonts w:asciiTheme="minorHAnsi" w:hAnsiTheme="minorHAnsi" w:cstheme="minorHAnsi"/>
      <w:sz w:val="22"/>
      <w:szCs w:val="22"/>
    </w:rPr>
  </w:style>
  <w:style w:type="paragraph" w:styleId="TOC6">
    <w:name w:val="toc 6"/>
    <w:basedOn w:val="Normal"/>
    <w:next w:val="Normal"/>
    <w:autoRedefine/>
    <w:uiPriority w:val="39"/>
    <w:unhideWhenUsed/>
    <w:rsid w:val="00355E62"/>
    <w:rPr>
      <w:rFonts w:asciiTheme="minorHAnsi" w:hAnsiTheme="minorHAnsi" w:cstheme="minorHAnsi"/>
      <w:sz w:val="22"/>
      <w:szCs w:val="22"/>
    </w:rPr>
  </w:style>
  <w:style w:type="paragraph" w:styleId="TOC7">
    <w:name w:val="toc 7"/>
    <w:basedOn w:val="Normal"/>
    <w:next w:val="Normal"/>
    <w:autoRedefine/>
    <w:uiPriority w:val="39"/>
    <w:unhideWhenUsed/>
    <w:rsid w:val="00355E62"/>
    <w:rPr>
      <w:rFonts w:asciiTheme="minorHAnsi" w:hAnsiTheme="minorHAnsi" w:cstheme="minorHAnsi"/>
      <w:sz w:val="22"/>
      <w:szCs w:val="22"/>
    </w:rPr>
  </w:style>
  <w:style w:type="paragraph" w:styleId="TOC8">
    <w:name w:val="toc 8"/>
    <w:basedOn w:val="Normal"/>
    <w:next w:val="Normal"/>
    <w:autoRedefine/>
    <w:uiPriority w:val="39"/>
    <w:unhideWhenUsed/>
    <w:rsid w:val="00355E62"/>
    <w:rPr>
      <w:rFonts w:asciiTheme="minorHAnsi" w:hAnsiTheme="minorHAnsi" w:cstheme="minorHAnsi"/>
      <w:sz w:val="22"/>
      <w:szCs w:val="22"/>
    </w:rPr>
  </w:style>
  <w:style w:type="paragraph" w:styleId="TOC9">
    <w:name w:val="toc 9"/>
    <w:basedOn w:val="Normal"/>
    <w:next w:val="Normal"/>
    <w:autoRedefine/>
    <w:uiPriority w:val="39"/>
    <w:unhideWhenUsed/>
    <w:rsid w:val="00355E62"/>
    <w:rPr>
      <w:rFonts w:asciiTheme="minorHAnsi" w:hAnsiTheme="minorHAnsi" w:cstheme="minorHAnsi"/>
      <w:sz w:val="22"/>
      <w:szCs w:val="22"/>
    </w:rPr>
  </w:style>
  <w:style w:type="character" w:styleId="UnresolvedMention">
    <w:name w:val="Unresolved Mention"/>
    <w:basedOn w:val="DefaultParagraphFont"/>
    <w:uiPriority w:val="99"/>
    <w:semiHidden/>
    <w:unhideWhenUsed/>
    <w:rsid w:val="00AF174A"/>
    <w:rPr>
      <w:color w:val="605E5C"/>
      <w:shd w:val="clear" w:color="auto" w:fill="E1DFDD"/>
    </w:rPr>
  </w:style>
  <w:style w:type="table" w:styleId="GridTable4-Accent2">
    <w:name w:val="Grid Table 4 Accent 2"/>
    <w:basedOn w:val="TableNormal"/>
    <w:uiPriority w:val="49"/>
    <w:rsid w:val="007E67C4"/>
    <w:pPr>
      <w:spacing w:after="0"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color w:val="FFFFFF" w:themeColor="background1"/>
      </w:rPr>
      <w:tblPr/>
      <w:tcPr>
        <w:tcBorders>
          <w:top w:val="single" w:sz="4" w:space="0" w:color="00ABC0" w:themeColor="accent2"/>
          <w:left w:val="single" w:sz="4" w:space="0" w:color="00ABC0" w:themeColor="accent2"/>
          <w:bottom w:val="single" w:sz="4" w:space="0" w:color="00ABC0" w:themeColor="accent2"/>
          <w:right w:val="single" w:sz="4" w:space="0" w:color="00ABC0" w:themeColor="accent2"/>
          <w:insideH w:val="nil"/>
          <w:insideV w:val="nil"/>
        </w:tcBorders>
        <w:shd w:val="clear" w:color="auto" w:fill="00ABC0" w:themeFill="accent2"/>
      </w:tcPr>
    </w:tblStylePr>
    <w:tblStylePr w:type="lastRow">
      <w:rPr>
        <w:b/>
        <w:bCs/>
      </w:rPr>
      <w:tblPr/>
      <w:tcPr>
        <w:tcBorders>
          <w:top w:val="double" w:sz="4" w:space="0" w:color="00ABC0"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4-Accent1">
    <w:name w:val="Grid Table 4 Accent 1"/>
    <w:basedOn w:val="TableNormal"/>
    <w:uiPriority w:val="49"/>
    <w:rsid w:val="007E67C4"/>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5Dark-Accent1">
    <w:name w:val="Grid Table 5 Dark Accent 1"/>
    <w:basedOn w:val="TableNormal"/>
    <w:uiPriority w:val="50"/>
    <w:rsid w:val="007E67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table" w:styleId="GridTable4">
    <w:name w:val="Grid Table 4"/>
    <w:basedOn w:val="TableNormal"/>
    <w:uiPriority w:val="49"/>
    <w:rsid w:val="003F1A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cus">
    <w:name w:val="Focus"/>
    <w:basedOn w:val="Normal"/>
    <w:link w:val="FocusChar"/>
    <w:qFormat/>
    <w:rsid w:val="00E527BC"/>
    <w:pPr>
      <w:keepNext/>
      <w:spacing w:after="120"/>
      <w:jc w:val="both"/>
    </w:pPr>
    <w:rPr>
      <w:rFonts w:asciiTheme="minorHAnsi" w:eastAsia="SimSun" w:hAnsiTheme="minorHAnsi" w:cs="Cambria"/>
      <w:b/>
      <w:caps/>
      <w:color w:val="ABCD3A" w:themeColor="text2"/>
      <w:sz w:val="20"/>
      <w:szCs w:val="22"/>
      <w:lang w:val="lt-LT" w:eastAsia="en-US"/>
    </w:rPr>
  </w:style>
  <w:style w:type="character" w:customStyle="1" w:styleId="FocusChar">
    <w:name w:val="Focus Char"/>
    <w:basedOn w:val="DefaultParagraphFont"/>
    <w:link w:val="Focus"/>
    <w:rsid w:val="00E527BC"/>
    <w:rPr>
      <w:rFonts w:eastAsia="SimSun" w:cs="Cambria"/>
      <w:b/>
      <w:caps/>
      <w:color w:val="ABCD3A" w:themeColor="text2"/>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948">
      <w:bodyDiv w:val="1"/>
      <w:marLeft w:val="0"/>
      <w:marRight w:val="0"/>
      <w:marTop w:val="0"/>
      <w:marBottom w:val="0"/>
      <w:divBdr>
        <w:top w:val="none" w:sz="0" w:space="0" w:color="auto"/>
        <w:left w:val="none" w:sz="0" w:space="0" w:color="auto"/>
        <w:bottom w:val="none" w:sz="0" w:space="0" w:color="auto"/>
        <w:right w:val="none" w:sz="0" w:space="0" w:color="auto"/>
      </w:divBdr>
      <w:divsChild>
        <w:div w:id="687567313">
          <w:marLeft w:val="0"/>
          <w:marRight w:val="0"/>
          <w:marTop w:val="0"/>
          <w:marBottom w:val="0"/>
          <w:divBdr>
            <w:top w:val="none" w:sz="0" w:space="0" w:color="auto"/>
            <w:left w:val="none" w:sz="0" w:space="0" w:color="auto"/>
            <w:bottom w:val="none" w:sz="0" w:space="0" w:color="auto"/>
            <w:right w:val="none" w:sz="0" w:space="0" w:color="auto"/>
          </w:divBdr>
          <w:divsChild>
            <w:div w:id="1595629175">
              <w:marLeft w:val="0"/>
              <w:marRight w:val="0"/>
              <w:marTop w:val="0"/>
              <w:marBottom w:val="0"/>
              <w:divBdr>
                <w:top w:val="none" w:sz="0" w:space="0" w:color="auto"/>
                <w:left w:val="none" w:sz="0" w:space="0" w:color="auto"/>
                <w:bottom w:val="none" w:sz="0" w:space="0" w:color="auto"/>
                <w:right w:val="none" w:sz="0" w:space="0" w:color="auto"/>
              </w:divBdr>
              <w:divsChild>
                <w:div w:id="997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6090">
      <w:bodyDiv w:val="1"/>
      <w:marLeft w:val="0"/>
      <w:marRight w:val="0"/>
      <w:marTop w:val="0"/>
      <w:marBottom w:val="0"/>
      <w:divBdr>
        <w:top w:val="none" w:sz="0" w:space="0" w:color="auto"/>
        <w:left w:val="none" w:sz="0" w:space="0" w:color="auto"/>
        <w:bottom w:val="none" w:sz="0" w:space="0" w:color="auto"/>
        <w:right w:val="none" w:sz="0" w:space="0" w:color="auto"/>
      </w:divBdr>
    </w:div>
    <w:div w:id="39591849">
      <w:bodyDiv w:val="1"/>
      <w:marLeft w:val="0"/>
      <w:marRight w:val="0"/>
      <w:marTop w:val="0"/>
      <w:marBottom w:val="0"/>
      <w:divBdr>
        <w:top w:val="none" w:sz="0" w:space="0" w:color="auto"/>
        <w:left w:val="none" w:sz="0" w:space="0" w:color="auto"/>
        <w:bottom w:val="none" w:sz="0" w:space="0" w:color="auto"/>
        <w:right w:val="none" w:sz="0" w:space="0" w:color="auto"/>
      </w:divBdr>
    </w:div>
    <w:div w:id="47191198">
      <w:bodyDiv w:val="1"/>
      <w:marLeft w:val="0"/>
      <w:marRight w:val="0"/>
      <w:marTop w:val="0"/>
      <w:marBottom w:val="0"/>
      <w:divBdr>
        <w:top w:val="none" w:sz="0" w:space="0" w:color="auto"/>
        <w:left w:val="none" w:sz="0" w:space="0" w:color="auto"/>
        <w:bottom w:val="none" w:sz="0" w:space="0" w:color="auto"/>
        <w:right w:val="none" w:sz="0" w:space="0" w:color="auto"/>
      </w:divBdr>
      <w:divsChild>
        <w:div w:id="1924677636">
          <w:marLeft w:val="0"/>
          <w:marRight w:val="0"/>
          <w:marTop w:val="0"/>
          <w:marBottom w:val="0"/>
          <w:divBdr>
            <w:top w:val="none" w:sz="0" w:space="0" w:color="auto"/>
            <w:left w:val="none" w:sz="0" w:space="0" w:color="auto"/>
            <w:bottom w:val="none" w:sz="0" w:space="0" w:color="auto"/>
            <w:right w:val="none" w:sz="0" w:space="0" w:color="auto"/>
          </w:divBdr>
          <w:divsChild>
            <w:div w:id="1552763028">
              <w:marLeft w:val="0"/>
              <w:marRight w:val="0"/>
              <w:marTop w:val="0"/>
              <w:marBottom w:val="0"/>
              <w:divBdr>
                <w:top w:val="none" w:sz="0" w:space="0" w:color="auto"/>
                <w:left w:val="none" w:sz="0" w:space="0" w:color="auto"/>
                <w:bottom w:val="none" w:sz="0" w:space="0" w:color="auto"/>
                <w:right w:val="none" w:sz="0" w:space="0" w:color="auto"/>
              </w:divBdr>
              <w:divsChild>
                <w:div w:id="11185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8437">
      <w:bodyDiv w:val="1"/>
      <w:marLeft w:val="0"/>
      <w:marRight w:val="0"/>
      <w:marTop w:val="0"/>
      <w:marBottom w:val="0"/>
      <w:divBdr>
        <w:top w:val="none" w:sz="0" w:space="0" w:color="auto"/>
        <w:left w:val="none" w:sz="0" w:space="0" w:color="auto"/>
        <w:bottom w:val="none" w:sz="0" w:space="0" w:color="auto"/>
        <w:right w:val="none" w:sz="0" w:space="0" w:color="auto"/>
      </w:divBdr>
      <w:divsChild>
        <w:div w:id="1368019276">
          <w:marLeft w:val="0"/>
          <w:marRight w:val="0"/>
          <w:marTop w:val="0"/>
          <w:marBottom w:val="0"/>
          <w:divBdr>
            <w:top w:val="none" w:sz="0" w:space="0" w:color="auto"/>
            <w:left w:val="none" w:sz="0" w:space="0" w:color="auto"/>
            <w:bottom w:val="none" w:sz="0" w:space="0" w:color="auto"/>
            <w:right w:val="none" w:sz="0" w:space="0" w:color="auto"/>
          </w:divBdr>
          <w:divsChild>
            <w:div w:id="306130055">
              <w:marLeft w:val="0"/>
              <w:marRight w:val="0"/>
              <w:marTop w:val="0"/>
              <w:marBottom w:val="0"/>
              <w:divBdr>
                <w:top w:val="none" w:sz="0" w:space="0" w:color="auto"/>
                <w:left w:val="none" w:sz="0" w:space="0" w:color="auto"/>
                <w:bottom w:val="none" w:sz="0" w:space="0" w:color="auto"/>
                <w:right w:val="none" w:sz="0" w:space="0" w:color="auto"/>
              </w:divBdr>
              <w:divsChild>
                <w:div w:id="1410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969">
      <w:bodyDiv w:val="1"/>
      <w:marLeft w:val="0"/>
      <w:marRight w:val="0"/>
      <w:marTop w:val="0"/>
      <w:marBottom w:val="0"/>
      <w:divBdr>
        <w:top w:val="none" w:sz="0" w:space="0" w:color="auto"/>
        <w:left w:val="none" w:sz="0" w:space="0" w:color="auto"/>
        <w:bottom w:val="none" w:sz="0" w:space="0" w:color="auto"/>
        <w:right w:val="none" w:sz="0" w:space="0" w:color="auto"/>
      </w:divBdr>
    </w:div>
    <w:div w:id="80226620">
      <w:bodyDiv w:val="1"/>
      <w:marLeft w:val="0"/>
      <w:marRight w:val="0"/>
      <w:marTop w:val="0"/>
      <w:marBottom w:val="0"/>
      <w:divBdr>
        <w:top w:val="none" w:sz="0" w:space="0" w:color="auto"/>
        <w:left w:val="none" w:sz="0" w:space="0" w:color="auto"/>
        <w:bottom w:val="none" w:sz="0" w:space="0" w:color="auto"/>
        <w:right w:val="none" w:sz="0" w:space="0" w:color="auto"/>
      </w:divBdr>
    </w:div>
    <w:div w:id="84767516">
      <w:bodyDiv w:val="1"/>
      <w:marLeft w:val="0"/>
      <w:marRight w:val="0"/>
      <w:marTop w:val="0"/>
      <w:marBottom w:val="0"/>
      <w:divBdr>
        <w:top w:val="none" w:sz="0" w:space="0" w:color="auto"/>
        <w:left w:val="none" w:sz="0" w:space="0" w:color="auto"/>
        <w:bottom w:val="none" w:sz="0" w:space="0" w:color="auto"/>
        <w:right w:val="none" w:sz="0" w:space="0" w:color="auto"/>
      </w:divBdr>
    </w:div>
    <w:div w:id="92475435">
      <w:bodyDiv w:val="1"/>
      <w:marLeft w:val="0"/>
      <w:marRight w:val="0"/>
      <w:marTop w:val="0"/>
      <w:marBottom w:val="0"/>
      <w:divBdr>
        <w:top w:val="none" w:sz="0" w:space="0" w:color="auto"/>
        <w:left w:val="none" w:sz="0" w:space="0" w:color="auto"/>
        <w:bottom w:val="none" w:sz="0" w:space="0" w:color="auto"/>
        <w:right w:val="none" w:sz="0" w:space="0" w:color="auto"/>
      </w:divBdr>
    </w:div>
    <w:div w:id="93289944">
      <w:bodyDiv w:val="1"/>
      <w:marLeft w:val="0"/>
      <w:marRight w:val="0"/>
      <w:marTop w:val="0"/>
      <w:marBottom w:val="0"/>
      <w:divBdr>
        <w:top w:val="none" w:sz="0" w:space="0" w:color="auto"/>
        <w:left w:val="none" w:sz="0" w:space="0" w:color="auto"/>
        <w:bottom w:val="none" w:sz="0" w:space="0" w:color="auto"/>
        <w:right w:val="none" w:sz="0" w:space="0" w:color="auto"/>
      </w:divBdr>
    </w:div>
    <w:div w:id="124811467">
      <w:bodyDiv w:val="1"/>
      <w:marLeft w:val="0"/>
      <w:marRight w:val="0"/>
      <w:marTop w:val="0"/>
      <w:marBottom w:val="0"/>
      <w:divBdr>
        <w:top w:val="none" w:sz="0" w:space="0" w:color="auto"/>
        <w:left w:val="none" w:sz="0" w:space="0" w:color="auto"/>
        <w:bottom w:val="none" w:sz="0" w:space="0" w:color="auto"/>
        <w:right w:val="none" w:sz="0" w:space="0" w:color="auto"/>
      </w:divBdr>
    </w:div>
    <w:div w:id="130875614">
      <w:bodyDiv w:val="1"/>
      <w:marLeft w:val="0"/>
      <w:marRight w:val="0"/>
      <w:marTop w:val="0"/>
      <w:marBottom w:val="0"/>
      <w:divBdr>
        <w:top w:val="none" w:sz="0" w:space="0" w:color="auto"/>
        <w:left w:val="none" w:sz="0" w:space="0" w:color="auto"/>
        <w:bottom w:val="none" w:sz="0" w:space="0" w:color="auto"/>
        <w:right w:val="none" w:sz="0" w:space="0" w:color="auto"/>
      </w:divBdr>
    </w:div>
    <w:div w:id="132529328">
      <w:bodyDiv w:val="1"/>
      <w:marLeft w:val="0"/>
      <w:marRight w:val="0"/>
      <w:marTop w:val="0"/>
      <w:marBottom w:val="0"/>
      <w:divBdr>
        <w:top w:val="none" w:sz="0" w:space="0" w:color="auto"/>
        <w:left w:val="none" w:sz="0" w:space="0" w:color="auto"/>
        <w:bottom w:val="none" w:sz="0" w:space="0" w:color="auto"/>
        <w:right w:val="none" w:sz="0" w:space="0" w:color="auto"/>
      </w:divBdr>
    </w:div>
    <w:div w:id="145519085">
      <w:bodyDiv w:val="1"/>
      <w:marLeft w:val="0"/>
      <w:marRight w:val="0"/>
      <w:marTop w:val="0"/>
      <w:marBottom w:val="0"/>
      <w:divBdr>
        <w:top w:val="none" w:sz="0" w:space="0" w:color="auto"/>
        <w:left w:val="none" w:sz="0" w:space="0" w:color="auto"/>
        <w:bottom w:val="none" w:sz="0" w:space="0" w:color="auto"/>
        <w:right w:val="none" w:sz="0" w:space="0" w:color="auto"/>
      </w:divBdr>
    </w:div>
    <w:div w:id="160973148">
      <w:bodyDiv w:val="1"/>
      <w:marLeft w:val="0"/>
      <w:marRight w:val="0"/>
      <w:marTop w:val="0"/>
      <w:marBottom w:val="0"/>
      <w:divBdr>
        <w:top w:val="none" w:sz="0" w:space="0" w:color="auto"/>
        <w:left w:val="none" w:sz="0" w:space="0" w:color="auto"/>
        <w:bottom w:val="none" w:sz="0" w:space="0" w:color="auto"/>
        <w:right w:val="none" w:sz="0" w:space="0" w:color="auto"/>
      </w:divBdr>
    </w:div>
    <w:div w:id="166482422">
      <w:bodyDiv w:val="1"/>
      <w:marLeft w:val="0"/>
      <w:marRight w:val="0"/>
      <w:marTop w:val="0"/>
      <w:marBottom w:val="0"/>
      <w:divBdr>
        <w:top w:val="none" w:sz="0" w:space="0" w:color="auto"/>
        <w:left w:val="none" w:sz="0" w:space="0" w:color="auto"/>
        <w:bottom w:val="none" w:sz="0" w:space="0" w:color="auto"/>
        <w:right w:val="none" w:sz="0" w:space="0" w:color="auto"/>
      </w:divBdr>
    </w:div>
    <w:div w:id="170265793">
      <w:bodyDiv w:val="1"/>
      <w:marLeft w:val="0"/>
      <w:marRight w:val="0"/>
      <w:marTop w:val="0"/>
      <w:marBottom w:val="0"/>
      <w:divBdr>
        <w:top w:val="none" w:sz="0" w:space="0" w:color="auto"/>
        <w:left w:val="none" w:sz="0" w:space="0" w:color="auto"/>
        <w:bottom w:val="none" w:sz="0" w:space="0" w:color="auto"/>
        <w:right w:val="none" w:sz="0" w:space="0" w:color="auto"/>
      </w:divBdr>
    </w:div>
    <w:div w:id="171377487">
      <w:bodyDiv w:val="1"/>
      <w:marLeft w:val="0"/>
      <w:marRight w:val="0"/>
      <w:marTop w:val="0"/>
      <w:marBottom w:val="0"/>
      <w:divBdr>
        <w:top w:val="none" w:sz="0" w:space="0" w:color="auto"/>
        <w:left w:val="none" w:sz="0" w:space="0" w:color="auto"/>
        <w:bottom w:val="none" w:sz="0" w:space="0" w:color="auto"/>
        <w:right w:val="none" w:sz="0" w:space="0" w:color="auto"/>
      </w:divBdr>
    </w:div>
    <w:div w:id="183524047">
      <w:bodyDiv w:val="1"/>
      <w:marLeft w:val="0"/>
      <w:marRight w:val="0"/>
      <w:marTop w:val="0"/>
      <w:marBottom w:val="0"/>
      <w:divBdr>
        <w:top w:val="none" w:sz="0" w:space="0" w:color="auto"/>
        <w:left w:val="none" w:sz="0" w:space="0" w:color="auto"/>
        <w:bottom w:val="none" w:sz="0" w:space="0" w:color="auto"/>
        <w:right w:val="none" w:sz="0" w:space="0" w:color="auto"/>
      </w:divBdr>
      <w:divsChild>
        <w:div w:id="1781795104">
          <w:marLeft w:val="0"/>
          <w:marRight w:val="0"/>
          <w:marTop w:val="0"/>
          <w:marBottom w:val="0"/>
          <w:divBdr>
            <w:top w:val="none" w:sz="0" w:space="0" w:color="auto"/>
            <w:left w:val="none" w:sz="0" w:space="0" w:color="auto"/>
            <w:bottom w:val="none" w:sz="0" w:space="0" w:color="auto"/>
            <w:right w:val="none" w:sz="0" w:space="0" w:color="auto"/>
          </w:divBdr>
          <w:divsChild>
            <w:div w:id="457646819">
              <w:marLeft w:val="0"/>
              <w:marRight w:val="0"/>
              <w:marTop w:val="0"/>
              <w:marBottom w:val="0"/>
              <w:divBdr>
                <w:top w:val="none" w:sz="0" w:space="0" w:color="auto"/>
                <w:left w:val="none" w:sz="0" w:space="0" w:color="auto"/>
                <w:bottom w:val="none" w:sz="0" w:space="0" w:color="auto"/>
                <w:right w:val="none" w:sz="0" w:space="0" w:color="auto"/>
              </w:divBdr>
              <w:divsChild>
                <w:div w:id="10233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4175">
      <w:bodyDiv w:val="1"/>
      <w:marLeft w:val="0"/>
      <w:marRight w:val="0"/>
      <w:marTop w:val="0"/>
      <w:marBottom w:val="0"/>
      <w:divBdr>
        <w:top w:val="none" w:sz="0" w:space="0" w:color="auto"/>
        <w:left w:val="none" w:sz="0" w:space="0" w:color="auto"/>
        <w:bottom w:val="none" w:sz="0" w:space="0" w:color="auto"/>
        <w:right w:val="none" w:sz="0" w:space="0" w:color="auto"/>
      </w:divBdr>
    </w:div>
    <w:div w:id="198664786">
      <w:bodyDiv w:val="1"/>
      <w:marLeft w:val="0"/>
      <w:marRight w:val="0"/>
      <w:marTop w:val="0"/>
      <w:marBottom w:val="0"/>
      <w:divBdr>
        <w:top w:val="none" w:sz="0" w:space="0" w:color="auto"/>
        <w:left w:val="none" w:sz="0" w:space="0" w:color="auto"/>
        <w:bottom w:val="none" w:sz="0" w:space="0" w:color="auto"/>
        <w:right w:val="none" w:sz="0" w:space="0" w:color="auto"/>
      </w:divBdr>
    </w:div>
    <w:div w:id="206181882">
      <w:bodyDiv w:val="1"/>
      <w:marLeft w:val="0"/>
      <w:marRight w:val="0"/>
      <w:marTop w:val="0"/>
      <w:marBottom w:val="0"/>
      <w:divBdr>
        <w:top w:val="none" w:sz="0" w:space="0" w:color="auto"/>
        <w:left w:val="none" w:sz="0" w:space="0" w:color="auto"/>
        <w:bottom w:val="none" w:sz="0" w:space="0" w:color="auto"/>
        <w:right w:val="none" w:sz="0" w:space="0" w:color="auto"/>
      </w:divBdr>
      <w:divsChild>
        <w:div w:id="66460384">
          <w:marLeft w:val="0"/>
          <w:marRight w:val="0"/>
          <w:marTop w:val="0"/>
          <w:marBottom w:val="0"/>
          <w:divBdr>
            <w:top w:val="none" w:sz="0" w:space="0" w:color="auto"/>
            <w:left w:val="none" w:sz="0" w:space="0" w:color="auto"/>
            <w:bottom w:val="none" w:sz="0" w:space="0" w:color="auto"/>
            <w:right w:val="none" w:sz="0" w:space="0" w:color="auto"/>
          </w:divBdr>
        </w:div>
      </w:divsChild>
    </w:div>
    <w:div w:id="226033838">
      <w:bodyDiv w:val="1"/>
      <w:marLeft w:val="0"/>
      <w:marRight w:val="0"/>
      <w:marTop w:val="0"/>
      <w:marBottom w:val="0"/>
      <w:divBdr>
        <w:top w:val="none" w:sz="0" w:space="0" w:color="auto"/>
        <w:left w:val="none" w:sz="0" w:space="0" w:color="auto"/>
        <w:bottom w:val="none" w:sz="0" w:space="0" w:color="auto"/>
        <w:right w:val="none" w:sz="0" w:space="0" w:color="auto"/>
      </w:divBdr>
    </w:div>
    <w:div w:id="250430638">
      <w:bodyDiv w:val="1"/>
      <w:marLeft w:val="0"/>
      <w:marRight w:val="0"/>
      <w:marTop w:val="0"/>
      <w:marBottom w:val="0"/>
      <w:divBdr>
        <w:top w:val="none" w:sz="0" w:space="0" w:color="auto"/>
        <w:left w:val="none" w:sz="0" w:space="0" w:color="auto"/>
        <w:bottom w:val="none" w:sz="0" w:space="0" w:color="auto"/>
        <w:right w:val="none" w:sz="0" w:space="0" w:color="auto"/>
      </w:divBdr>
    </w:div>
    <w:div w:id="296960093">
      <w:bodyDiv w:val="1"/>
      <w:marLeft w:val="0"/>
      <w:marRight w:val="0"/>
      <w:marTop w:val="0"/>
      <w:marBottom w:val="0"/>
      <w:divBdr>
        <w:top w:val="none" w:sz="0" w:space="0" w:color="auto"/>
        <w:left w:val="none" w:sz="0" w:space="0" w:color="auto"/>
        <w:bottom w:val="none" w:sz="0" w:space="0" w:color="auto"/>
        <w:right w:val="none" w:sz="0" w:space="0" w:color="auto"/>
      </w:divBdr>
    </w:div>
    <w:div w:id="309018858">
      <w:bodyDiv w:val="1"/>
      <w:marLeft w:val="0"/>
      <w:marRight w:val="0"/>
      <w:marTop w:val="0"/>
      <w:marBottom w:val="0"/>
      <w:divBdr>
        <w:top w:val="none" w:sz="0" w:space="0" w:color="auto"/>
        <w:left w:val="none" w:sz="0" w:space="0" w:color="auto"/>
        <w:bottom w:val="none" w:sz="0" w:space="0" w:color="auto"/>
        <w:right w:val="none" w:sz="0" w:space="0" w:color="auto"/>
      </w:divBdr>
    </w:div>
    <w:div w:id="322052835">
      <w:bodyDiv w:val="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872618349">
              <w:marLeft w:val="0"/>
              <w:marRight w:val="0"/>
              <w:marTop w:val="0"/>
              <w:marBottom w:val="0"/>
              <w:divBdr>
                <w:top w:val="none" w:sz="0" w:space="0" w:color="auto"/>
                <w:left w:val="none" w:sz="0" w:space="0" w:color="auto"/>
                <w:bottom w:val="none" w:sz="0" w:space="0" w:color="auto"/>
                <w:right w:val="none" w:sz="0" w:space="0" w:color="auto"/>
              </w:divBdr>
              <w:divsChild>
                <w:div w:id="9966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227">
      <w:bodyDiv w:val="1"/>
      <w:marLeft w:val="0"/>
      <w:marRight w:val="0"/>
      <w:marTop w:val="0"/>
      <w:marBottom w:val="0"/>
      <w:divBdr>
        <w:top w:val="none" w:sz="0" w:space="0" w:color="auto"/>
        <w:left w:val="none" w:sz="0" w:space="0" w:color="auto"/>
        <w:bottom w:val="none" w:sz="0" w:space="0" w:color="auto"/>
        <w:right w:val="none" w:sz="0" w:space="0" w:color="auto"/>
      </w:divBdr>
    </w:div>
    <w:div w:id="334891519">
      <w:bodyDiv w:val="1"/>
      <w:marLeft w:val="0"/>
      <w:marRight w:val="0"/>
      <w:marTop w:val="0"/>
      <w:marBottom w:val="0"/>
      <w:divBdr>
        <w:top w:val="none" w:sz="0" w:space="0" w:color="auto"/>
        <w:left w:val="none" w:sz="0" w:space="0" w:color="auto"/>
        <w:bottom w:val="none" w:sz="0" w:space="0" w:color="auto"/>
        <w:right w:val="none" w:sz="0" w:space="0" w:color="auto"/>
      </w:divBdr>
    </w:div>
    <w:div w:id="341707014">
      <w:bodyDiv w:val="1"/>
      <w:marLeft w:val="0"/>
      <w:marRight w:val="0"/>
      <w:marTop w:val="0"/>
      <w:marBottom w:val="0"/>
      <w:divBdr>
        <w:top w:val="none" w:sz="0" w:space="0" w:color="auto"/>
        <w:left w:val="none" w:sz="0" w:space="0" w:color="auto"/>
        <w:bottom w:val="none" w:sz="0" w:space="0" w:color="auto"/>
        <w:right w:val="none" w:sz="0" w:space="0" w:color="auto"/>
      </w:divBdr>
    </w:div>
    <w:div w:id="346759757">
      <w:bodyDiv w:val="1"/>
      <w:marLeft w:val="0"/>
      <w:marRight w:val="0"/>
      <w:marTop w:val="0"/>
      <w:marBottom w:val="0"/>
      <w:divBdr>
        <w:top w:val="none" w:sz="0" w:space="0" w:color="auto"/>
        <w:left w:val="none" w:sz="0" w:space="0" w:color="auto"/>
        <w:bottom w:val="none" w:sz="0" w:space="0" w:color="auto"/>
        <w:right w:val="none" w:sz="0" w:space="0" w:color="auto"/>
      </w:divBdr>
    </w:div>
    <w:div w:id="378406325">
      <w:bodyDiv w:val="1"/>
      <w:marLeft w:val="0"/>
      <w:marRight w:val="0"/>
      <w:marTop w:val="0"/>
      <w:marBottom w:val="0"/>
      <w:divBdr>
        <w:top w:val="none" w:sz="0" w:space="0" w:color="auto"/>
        <w:left w:val="none" w:sz="0" w:space="0" w:color="auto"/>
        <w:bottom w:val="none" w:sz="0" w:space="0" w:color="auto"/>
        <w:right w:val="none" w:sz="0" w:space="0" w:color="auto"/>
      </w:divBdr>
    </w:div>
    <w:div w:id="382141278">
      <w:bodyDiv w:val="1"/>
      <w:marLeft w:val="0"/>
      <w:marRight w:val="0"/>
      <w:marTop w:val="0"/>
      <w:marBottom w:val="0"/>
      <w:divBdr>
        <w:top w:val="none" w:sz="0" w:space="0" w:color="auto"/>
        <w:left w:val="none" w:sz="0" w:space="0" w:color="auto"/>
        <w:bottom w:val="none" w:sz="0" w:space="0" w:color="auto"/>
        <w:right w:val="none" w:sz="0" w:space="0" w:color="auto"/>
      </w:divBdr>
    </w:div>
    <w:div w:id="393703892">
      <w:bodyDiv w:val="1"/>
      <w:marLeft w:val="0"/>
      <w:marRight w:val="0"/>
      <w:marTop w:val="0"/>
      <w:marBottom w:val="0"/>
      <w:divBdr>
        <w:top w:val="none" w:sz="0" w:space="0" w:color="auto"/>
        <w:left w:val="none" w:sz="0" w:space="0" w:color="auto"/>
        <w:bottom w:val="none" w:sz="0" w:space="0" w:color="auto"/>
        <w:right w:val="none" w:sz="0" w:space="0" w:color="auto"/>
      </w:divBdr>
      <w:divsChild>
        <w:div w:id="1852253237">
          <w:marLeft w:val="0"/>
          <w:marRight w:val="0"/>
          <w:marTop w:val="0"/>
          <w:marBottom w:val="0"/>
          <w:divBdr>
            <w:top w:val="none" w:sz="0" w:space="0" w:color="auto"/>
            <w:left w:val="none" w:sz="0" w:space="0" w:color="auto"/>
            <w:bottom w:val="none" w:sz="0" w:space="0" w:color="auto"/>
            <w:right w:val="none" w:sz="0" w:space="0" w:color="auto"/>
          </w:divBdr>
          <w:divsChild>
            <w:div w:id="1887183677">
              <w:marLeft w:val="0"/>
              <w:marRight w:val="0"/>
              <w:marTop w:val="0"/>
              <w:marBottom w:val="0"/>
              <w:divBdr>
                <w:top w:val="none" w:sz="0" w:space="0" w:color="auto"/>
                <w:left w:val="none" w:sz="0" w:space="0" w:color="auto"/>
                <w:bottom w:val="none" w:sz="0" w:space="0" w:color="auto"/>
                <w:right w:val="none" w:sz="0" w:space="0" w:color="auto"/>
              </w:divBdr>
              <w:divsChild>
                <w:div w:id="1946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025">
      <w:bodyDiv w:val="1"/>
      <w:marLeft w:val="0"/>
      <w:marRight w:val="0"/>
      <w:marTop w:val="0"/>
      <w:marBottom w:val="0"/>
      <w:divBdr>
        <w:top w:val="none" w:sz="0" w:space="0" w:color="auto"/>
        <w:left w:val="none" w:sz="0" w:space="0" w:color="auto"/>
        <w:bottom w:val="none" w:sz="0" w:space="0" w:color="auto"/>
        <w:right w:val="none" w:sz="0" w:space="0" w:color="auto"/>
      </w:divBdr>
    </w:div>
    <w:div w:id="445152515">
      <w:bodyDiv w:val="1"/>
      <w:marLeft w:val="0"/>
      <w:marRight w:val="0"/>
      <w:marTop w:val="0"/>
      <w:marBottom w:val="0"/>
      <w:divBdr>
        <w:top w:val="none" w:sz="0" w:space="0" w:color="auto"/>
        <w:left w:val="none" w:sz="0" w:space="0" w:color="auto"/>
        <w:bottom w:val="none" w:sz="0" w:space="0" w:color="auto"/>
        <w:right w:val="none" w:sz="0" w:space="0" w:color="auto"/>
      </w:divBdr>
    </w:div>
    <w:div w:id="448013436">
      <w:bodyDiv w:val="1"/>
      <w:marLeft w:val="0"/>
      <w:marRight w:val="0"/>
      <w:marTop w:val="0"/>
      <w:marBottom w:val="0"/>
      <w:divBdr>
        <w:top w:val="none" w:sz="0" w:space="0" w:color="auto"/>
        <w:left w:val="none" w:sz="0" w:space="0" w:color="auto"/>
        <w:bottom w:val="none" w:sz="0" w:space="0" w:color="auto"/>
        <w:right w:val="none" w:sz="0" w:space="0" w:color="auto"/>
      </w:divBdr>
    </w:div>
    <w:div w:id="491723586">
      <w:bodyDiv w:val="1"/>
      <w:marLeft w:val="0"/>
      <w:marRight w:val="0"/>
      <w:marTop w:val="0"/>
      <w:marBottom w:val="0"/>
      <w:divBdr>
        <w:top w:val="none" w:sz="0" w:space="0" w:color="auto"/>
        <w:left w:val="none" w:sz="0" w:space="0" w:color="auto"/>
        <w:bottom w:val="none" w:sz="0" w:space="0" w:color="auto"/>
        <w:right w:val="none" w:sz="0" w:space="0" w:color="auto"/>
      </w:divBdr>
    </w:div>
    <w:div w:id="518198128">
      <w:bodyDiv w:val="1"/>
      <w:marLeft w:val="0"/>
      <w:marRight w:val="0"/>
      <w:marTop w:val="0"/>
      <w:marBottom w:val="0"/>
      <w:divBdr>
        <w:top w:val="none" w:sz="0" w:space="0" w:color="auto"/>
        <w:left w:val="none" w:sz="0" w:space="0" w:color="auto"/>
        <w:bottom w:val="none" w:sz="0" w:space="0" w:color="auto"/>
        <w:right w:val="none" w:sz="0" w:space="0" w:color="auto"/>
      </w:divBdr>
      <w:divsChild>
        <w:div w:id="754132598">
          <w:marLeft w:val="0"/>
          <w:marRight w:val="0"/>
          <w:marTop w:val="0"/>
          <w:marBottom w:val="0"/>
          <w:divBdr>
            <w:top w:val="none" w:sz="0" w:space="0" w:color="auto"/>
            <w:left w:val="none" w:sz="0" w:space="0" w:color="auto"/>
            <w:bottom w:val="none" w:sz="0" w:space="0" w:color="auto"/>
            <w:right w:val="none" w:sz="0" w:space="0" w:color="auto"/>
          </w:divBdr>
          <w:divsChild>
            <w:div w:id="1475297993">
              <w:marLeft w:val="0"/>
              <w:marRight w:val="0"/>
              <w:marTop w:val="0"/>
              <w:marBottom w:val="0"/>
              <w:divBdr>
                <w:top w:val="none" w:sz="0" w:space="0" w:color="auto"/>
                <w:left w:val="none" w:sz="0" w:space="0" w:color="auto"/>
                <w:bottom w:val="none" w:sz="0" w:space="0" w:color="auto"/>
                <w:right w:val="none" w:sz="0" w:space="0" w:color="auto"/>
              </w:divBdr>
              <w:divsChild>
                <w:div w:id="988483520">
                  <w:marLeft w:val="0"/>
                  <w:marRight w:val="0"/>
                  <w:marTop w:val="0"/>
                  <w:marBottom w:val="0"/>
                  <w:divBdr>
                    <w:top w:val="none" w:sz="0" w:space="0" w:color="auto"/>
                    <w:left w:val="none" w:sz="0" w:space="0" w:color="auto"/>
                    <w:bottom w:val="none" w:sz="0" w:space="0" w:color="auto"/>
                    <w:right w:val="none" w:sz="0" w:space="0" w:color="auto"/>
                  </w:divBdr>
                  <w:divsChild>
                    <w:div w:id="6106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088">
      <w:bodyDiv w:val="1"/>
      <w:marLeft w:val="0"/>
      <w:marRight w:val="0"/>
      <w:marTop w:val="0"/>
      <w:marBottom w:val="0"/>
      <w:divBdr>
        <w:top w:val="none" w:sz="0" w:space="0" w:color="auto"/>
        <w:left w:val="none" w:sz="0" w:space="0" w:color="auto"/>
        <w:bottom w:val="none" w:sz="0" w:space="0" w:color="auto"/>
        <w:right w:val="none" w:sz="0" w:space="0" w:color="auto"/>
      </w:divBdr>
      <w:divsChild>
        <w:div w:id="1428304343">
          <w:marLeft w:val="0"/>
          <w:marRight w:val="0"/>
          <w:marTop w:val="0"/>
          <w:marBottom w:val="0"/>
          <w:divBdr>
            <w:top w:val="none" w:sz="0" w:space="0" w:color="auto"/>
            <w:left w:val="none" w:sz="0" w:space="0" w:color="auto"/>
            <w:bottom w:val="none" w:sz="0" w:space="0" w:color="auto"/>
            <w:right w:val="none" w:sz="0" w:space="0" w:color="auto"/>
          </w:divBdr>
          <w:divsChild>
            <w:div w:id="1832872676">
              <w:marLeft w:val="0"/>
              <w:marRight w:val="0"/>
              <w:marTop w:val="0"/>
              <w:marBottom w:val="0"/>
              <w:divBdr>
                <w:top w:val="none" w:sz="0" w:space="0" w:color="auto"/>
                <w:left w:val="none" w:sz="0" w:space="0" w:color="auto"/>
                <w:bottom w:val="none" w:sz="0" w:space="0" w:color="auto"/>
                <w:right w:val="none" w:sz="0" w:space="0" w:color="auto"/>
              </w:divBdr>
              <w:divsChild>
                <w:div w:id="1482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631">
      <w:bodyDiv w:val="1"/>
      <w:marLeft w:val="0"/>
      <w:marRight w:val="0"/>
      <w:marTop w:val="0"/>
      <w:marBottom w:val="0"/>
      <w:divBdr>
        <w:top w:val="none" w:sz="0" w:space="0" w:color="auto"/>
        <w:left w:val="none" w:sz="0" w:space="0" w:color="auto"/>
        <w:bottom w:val="none" w:sz="0" w:space="0" w:color="auto"/>
        <w:right w:val="none" w:sz="0" w:space="0" w:color="auto"/>
      </w:divBdr>
    </w:div>
    <w:div w:id="542327071">
      <w:bodyDiv w:val="1"/>
      <w:marLeft w:val="0"/>
      <w:marRight w:val="0"/>
      <w:marTop w:val="0"/>
      <w:marBottom w:val="0"/>
      <w:divBdr>
        <w:top w:val="none" w:sz="0" w:space="0" w:color="auto"/>
        <w:left w:val="none" w:sz="0" w:space="0" w:color="auto"/>
        <w:bottom w:val="none" w:sz="0" w:space="0" w:color="auto"/>
        <w:right w:val="none" w:sz="0" w:space="0" w:color="auto"/>
      </w:divBdr>
    </w:div>
    <w:div w:id="549003413">
      <w:bodyDiv w:val="1"/>
      <w:marLeft w:val="0"/>
      <w:marRight w:val="0"/>
      <w:marTop w:val="0"/>
      <w:marBottom w:val="0"/>
      <w:divBdr>
        <w:top w:val="none" w:sz="0" w:space="0" w:color="auto"/>
        <w:left w:val="none" w:sz="0" w:space="0" w:color="auto"/>
        <w:bottom w:val="none" w:sz="0" w:space="0" w:color="auto"/>
        <w:right w:val="none" w:sz="0" w:space="0" w:color="auto"/>
      </w:divBdr>
    </w:div>
    <w:div w:id="556816381">
      <w:bodyDiv w:val="1"/>
      <w:marLeft w:val="0"/>
      <w:marRight w:val="0"/>
      <w:marTop w:val="0"/>
      <w:marBottom w:val="0"/>
      <w:divBdr>
        <w:top w:val="none" w:sz="0" w:space="0" w:color="auto"/>
        <w:left w:val="none" w:sz="0" w:space="0" w:color="auto"/>
        <w:bottom w:val="none" w:sz="0" w:space="0" w:color="auto"/>
        <w:right w:val="none" w:sz="0" w:space="0" w:color="auto"/>
      </w:divBdr>
    </w:div>
    <w:div w:id="561598918">
      <w:bodyDiv w:val="1"/>
      <w:marLeft w:val="0"/>
      <w:marRight w:val="0"/>
      <w:marTop w:val="0"/>
      <w:marBottom w:val="0"/>
      <w:divBdr>
        <w:top w:val="none" w:sz="0" w:space="0" w:color="auto"/>
        <w:left w:val="none" w:sz="0" w:space="0" w:color="auto"/>
        <w:bottom w:val="none" w:sz="0" w:space="0" w:color="auto"/>
        <w:right w:val="none" w:sz="0" w:space="0" w:color="auto"/>
      </w:divBdr>
    </w:div>
    <w:div w:id="569580388">
      <w:bodyDiv w:val="1"/>
      <w:marLeft w:val="0"/>
      <w:marRight w:val="0"/>
      <w:marTop w:val="0"/>
      <w:marBottom w:val="0"/>
      <w:divBdr>
        <w:top w:val="none" w:sz="0" w:space="0" w:color="auto"/>
        <w:left w:val="none" w:sz="0" w:space="0" w:color="auto"/>
        <w:bottom w:val="none" w:sz="0" w:space="0" w:color="auto"/>
        <w:right w:val="none" w:sz="0" w:space="0" w:color="auto"/>
      </w:divBdr>
    </w:div>
    <w:div w:id="583147641">
      <w:bodyDiv w:val="1"/>
      <w:marLeft w:val="0"/>
      <w:marRight w:val="0"/>
      <w:marTop w:val="0"/>
      <w:marBottom w:val="0"/>
      <w:divBdr>
        <w:top w:val="none" w:sz="0" w:space="0" w:color="auto"/>
        <w:left w:val="none" w:sz="0" w:space="0" w:color="auto"/>
        <w:bottom w:val="none" w:sz="0" w:space="0" w:color="auto"/>
        <w:right w:val="none" w:sz="0" w:space="0" w:color="auto"/>
      </w:divBdr>
    </w:div>
    <w:div w:id="597252943">
      <w:bodyDiv w:val="1"/>
      <w:marLeft w:val="0"/>
      <w:marRight w:val="0"/>
      <w:marTop w:val="0"/>
      <w:marBottom w:val="0"/>
      <w:divBdr>
        <w:top w:val="none" w:sz="0" w:space="0" w:color="auto"/>
        <w:left w:val="none" w:sz="0" w:space="0" w:color="auto"/>
        <w:bottom w:val="none" w:sz="0" w:space="0" w:color="auto"/>
        <w:right w:val="none" w:sz="0" w:space="0" w:color="auto"/>
      </w:divBdr>
    </w:div>
    <w:div w:id="620772536">
      <w:bodyDiv w:val="1"/>
      <w:marLeft w:val="0"/>
      <w:marRight w:val="0"/>
      <w:marTop w:val="0"/>
      <w:marBottom w:val="0"/>
      <w:divBdr>
        <w:top w:val="none" w:sz="0" w:space="0" w:color="auto"/>
        <w:left w:val="none" w:sz="0" w:space="0" w:color="auto"/>
        <w:bottom w:val="none" w:sz="0" w:space="0" w:color="auto"/>
        <w:right w:val="none" w:sz="0" w:space="0" w:color="auto"/>
      </w:divBdr>
    </w:div>
    <w:div w:id="625739685">
      <w:bodyDiv w:val="1"/>
      <w:marLeft w:val="0"/>
      <w:marRight w:val="0"/>
      <w:marTop w:val="0"/>
      <w:marBottom w:val="0"/>
      <w:divBdr>
        <w:top w:val="none" w:sz="0" w:space="0" w:color="auto"/>
        <w:left w:val="none" w:sz="0" w:space="0" w:color="auto"/>
        <w:bottom w:val="none" w:sz="0" w:space="0" w:color="auto"/>
        <w:right w:val="none" w:sz="0" w:space="0" w:color="auto"/>
      </w:divBdr>
      <w:divsChild>
        <w:div w:id="165444688">
          <w:marLeft w:val="0"/>
          <w:marRight w:val="0"/>
          <w:marTop w:val="0"/>
          <w:marBottom w:val="0"/>
          <w:divBdr>
            <w:top w:val="none" w:sz="0" w:space="0" w:color="auto"/>
            <w:left w:val="none" w:sz="0" w:space="0" w:color="auto"/>
            <w:bottom w:val="none" w:sz="0" w:space="0" w:color="auto"/>
            <w:right w:val="none" w:sz="0" w:space="0" w:color="auto"/>
          </w:divBdr>
          <w:divsChild>
            <w:div w:id="191261617">
              <w:marLeft w:val="0"/>
              <w:marRight w:val="0"/>
              <w:marTop w:val="0"/>
              <w:marBottom w:val="0"/>
              <w:divBdr>
                <w:top w:val="none" w:sz="0" w:space="0" w:color="auto"/>
                <w:left w:val="none" w:sz="0" w:space="0" w:color="auto"/>
                <w:bottom w:val="none" w:sz="0" w:space="0" w:color="auto"/>
                <w:right w:val="none" w:sz="0" w:space="0" w:color="auto"/>
              </w:divBdr>
              <w:divsChild>
                <w:div w:id="1204825869">
                  <w:marLeft w:val="0"/>
                  <w:marRight w:val="0"/>
                  <w:marTop w:val="0"/>
                  <w:marBottom w:val="0"/>
                  <w:divBdr>
                    <w:top w:val="none" w:sz="0" w:space="0" w:color="auto"/>
                    <w:left w:val="none" w:sz="0" w:space="0" w:color="auto"/>
                    <w:bottom w:val="none" w:sz="0" w:space="0" w:color="auto"/>
                    <w:right w:val="none" w:sz="0" w:space="0" w:color="auto"/>
                  </w:divBdr>
                  <w:divsChild>
                    <w:div w:id="5259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853">
      <w:bodyDiv w:val="1"/>
      <w:marLeft w:val="0"/>
      <w:marRight w:val="0"/>
      <w:marTop w:val="0"/>
      <w:marBottom w:val="0"/>
      <w:divBdr>
        <w:top w:val="none" w:sz="0" w:space="0" w:color="auto"/>
        <w:left w:val="none" w:sz="0" w:space="0" w:color="auto"/>
        <w:bottom w:val="none" w:sz="0" w:space="0" w:color="auto"/>
        <w:right w:val="none" w:sz="0" w:space="0" w:color="auto"/>
      </w:divBdr>
    </w:div>
    <w:div w:id="649401468">
      <w:bodyDiv w:val="1"/>
      <w:marLeft w:val="0"/>
      <w:marRight w:val="0"/>
      <w:marTop w:val="0"/>
      <w:marBottom w:val="0"/>
      <w:divBdr>
        <w:top w:val="none" w:sz="0" w:space="0" w:color="auto"/>
        <w:left w:val="none" w:sz="0" w:space="0" w:color="auto"/>
        <w:bottom w:val="none" w:sz="0" w:space="0" w:color="auto"/>
        <w:right w:val="none" w:sz="0" w:space="0" w:color="auto"/>
      </w:divBdr>
    </w:div>
    <w:div w:id="714156318">
      <w:bodyDiv w:val="1"/>
      <w:marLeft w:val="0"/>
      <w:marRight w:val="0"/>
      <w:marTop w:val="0"/>
      <w:marBottom w:val="0"/>
      <w:divBdr>
        <w:top w:val="none" w:sz="0" w:space="0" w:color="auto"/>
        <w:left w:val="none" w:sz="0" w:space="0" w:color="auto"/>
        <w:bottom w:val="none" w:sz="0" w:space="0" w:color="auto"/>
        <w:right w:val="none" w:sz="0" w:space="0" w:color="auto"/>
      </w:divBdr>
    </w:div>
    <w:div w:id="716852026">
      <w:bodyDiv w:val="1"/>
      <w:marLeft w:val="0"/>
      <w:marRight w:val="0"/>
      <w:marTop w:val="0"/>
      <w:marBottom w:val="0"/>
      <w:divBdr>
        <w:top w:val="none" w:sz="0" w:space="0" w:color="auto"/>
        <w:left w:val="none" w:sz="0" w:space="0" w:color="auto"/>
        <w:bottom w:val="none" w:sz="0" w:space="0" w:color="auto"/>
        <w:right w:val="none" w:sz="0" w:space="0" w:color="auto"/>
      </w:divBdr>
    </w:div>
    <w:div w:id="728069610">
      <w:bodyDiv w:val="1"/>
      <w:marLeft w:val="0"/>
      <w:marRight w:val="0"/>
      <w:marTop w:val="0"/>
      <w:marBottom w:val="0"/>
      <w:divBdr>
        <w:top w:val="none" w:sz="0" w:space="0" w:color="auto"/>
        <w:left w:val="none" w:sz="0" w:space="0" w:color="auto"/>
        <w:bottom w:val="none" w:sz="0" w:space="0" w:color="auto"/>
        <w:right w:val="none" w:sz="0" w:space="0" w:color="auto"/>
      </w:divBdr>
    </w:div>
    <w:div w:id="737556284">
      <w:bodyDiv w:val="1"/>
      <w:marLeft w:val="0"/>
      <w:marRight w:val="0"/>
      <w:marTop w:val="0"/>
      <w:marBottom w:val="0"/>
      <w:divBdr>
        <w:top w:val="none" w:sz="0" w:space="0" w:color="auto"/>
        <w:left w:val="none" w:sz="0" w:space="0" w:color="auto"/>
        <w:bottom w:val="none" w:sz="0" w:space="0" w:color="auto"/>
        <w:right w:val="none" w:sz="0" w:space="0" w:color="auto"/>
      </w:divBdr>
    </w:div>
    <w:div w:id="738014523">
      <w:bodyDiv w:val="1"/>
      <w:marLeft w:val="0"/>
      <w:marRight w:val="0"/>
      <w:marTop w:val="0"/>
      <w:marBottom w:val="0"/>
      <w:divBdr>
        <w:top w:val="none" w:sz="0" w:space="0" w:color="auto"/>
        <w:left w:val="none" w:sz="0" w:space="0" w:color="auto"/>
        <w:bottom w:val="none" w:sz="0" w:space="0" w:color="auto"/>
        <w:right w:val="none" w:sz="0" w:space="0" w:color="auto"/>
      </w:divBdr>
    </w:div>
    <w:div w:id="776103698">
      <w:bodyDiv w:val="1"/>
      <w:marLeft w:val="0"/>
      <w:marRight w:val="0"/>
      <w:marTop w:val="0"/>
      <w:marBottom w:val="0"/>
      <w:divBdr>
        <w:top w:val="none" w:sz="0" w:space="0" w:color="auto"/>
        <w:left w:val="none" w:sz="0" w:space="0" w:color="auto"/>
        <w:bottom w:val="none" w:sz="0" w:space="0" w:color="auto"/>
        <w:right w:val="none" w:sz="0" w:space="0" w:color="auto"/>
      </w:divBdr>
    </w:div>
    <w:div w:id="776754046">
      <w:bodyDiv w:val="1"/>
      <w:marLeft w:val="0"/>
      <w:marRight w:val="0"/>
      <w:marTop w:val="0"/>
      <w:marBottom w:val="0"/>
      <w:divBdr>
        <w:top w:val="none" w:sz="0" w:space="0" w:color="auto"/>
        <w:left w:val="none" w:sz="0" w:space="0" w:color="auto"/>
        <w:bottom w:val="none" w:sz="0" w:space="0" w:color="auto"/>
        <w:right w:val="none" w:sz="0" w:space="0" w:color="auto"/>
      </w:divBdr>
    </w:div>
    <w:div w:id="796071055">
      <w:bodyDiv w:val="1"/>
      <w:marLeft w:val="0"/>
      <w:marRight w:val="0"/>
      <w:marTop w:val="0"/>
      <w:marBottom w:val="0"/>
      <w:divBdr>
        <w:top w:val="none" w:sz="0" w:space="0" w:color="auto"/>
        <w:left w:val="none" w:sz="0" w:space="0" w:color="auto"/>
        <w:bottom w:val="none" w:sz="0" w:space="0" w:color="auto"/>
        <w:right w:val="none" w:sz="0" w:space="0" w:color="auto"/>
      </w:divBdr>
    </w:div>
    <w:div w:id="812064109">
      <w:bodyDiv w:val="1"/>
      <w:marLeft w:val="0"/>
      <w:marRight w:val="0"/>
      <w:marTop w:val="0"/>
      <w:marBottom w:val="0"/>
      <w:divBdr>
        <w:top w:val="none" w:sz="0" w:space="0" w:color="auto"/>
        <w:left w:val="none" w:sz="0" w:space="0" w:color="auto"/>
        <w:bottom w:val="none" w:sz="0" w:space="0" w:color="auto"/>
        <w:right w:val="none" w:sz="0" w:space="0" w:color="auto"/>
      </w:divBdr>
    </w:div>
    <w:div w:id="865095502">
      <w:bodyDiv w:val="1"/>
      <w:marLeft w:val="0"/>
      <w:marRight w:val="0"/>
      <w:marTop w:val="0"/>
      <w:marBottom w:val="0"/>
      <w:divBdr>
        <w:top w:val="none" w:sz="0" w:space="0" w:color="auto"/>
        <w:left w:val="none" w:sz="0" w:space="0" w:color="auto"/>
        <w:bottom w:val="none" w:sz="0" w:space="0" w:color="auto"/>
        <w:right w:val="none" w:sz="0" w:space="0" w:color="auto"/>
      </w:divBdr>
    </w:div>
    <w:div w:id="866985922">
      <w:bodyDiv w:val="1"/>
      <w:marLeft w:val="0"/>
      <w:marRight w:val="0"/>
      <w:marTop w:val="0"/>
      <w:marBottom w:val="0"/>
      <w:divBdr>
        <w:top w:val="none" w:sz="0" w:space="0" w:color="auto"/>
        <w:left w:val="none" w:sz="0" w:space="0" w:color="auto"/>
        <w:bottom w:val="none" w:sz="0" w:space="0" w:color="auto"/>
        <w:right w:val="none" w:sz="0" w:space="0" w:color="auto"/>
      </w:divBdr>
    </w:div>
    <w:div w:id="869028983">
      <w:bodyDiv w:val="1"/>
      <w:marLeft w:val="0"/>
      <w:marRight w:val="0"/>
      <w:marTop w:val="0"/>
      <w:marBottom w:val="0"/>
      <w:divBdr>
        <w:top w:val="none" w:sz="0" w:space="0" w:color="auto"/>
        <w:left w:val="none" w:sz="0" w:space="0" w:color="auto"/>
        <w:bottom w:val="none" w:sz="0" w:space="0" w:color="auto"/>
        <w:right w:val="none" w:sz="0" w:space="0" w:color="auto"/>
      </w:divBdr>
    </w:div>
    <w:div w:id="884298231">
      <w:bodyDiv w:val="1"/>
      <w:marLeft w:val="0"/>
      <w:marRight w:val="0"/>
      <w:marTop w:val="0"/>
      <w:marBottom w:val="0"/>
      <w:divBdr>
        <w:top w:val="none" w:sz="0" w:space="0" w:color="auto"/>
        <w:left w:val="none" w:sz="0" w:space="0" w:color="auto"/>
        <w:bottom w:val="none" w:sz="0" w:space="0" w:color="auto"/>
        <w:right w:val="none" w:sz="0" w:space="0" w:color="auto"/>
      </w:divBdr>
    </w:div>
    <w:div w:id="884869320">
      <w:bodyDiv w:val="1"/>
      <w:marLeft w:val="0"/>
      <w:marRight w:val="0"/>
      <w:marTop w:val="0"/>
      <w:marBottom w:val="0"/>
      <w:divBdr>
        <w:top w:val="none" w:sz="0" w:space="0" w:color="auto"/>
        <w:left w:val="none" w:sz="0" w:space="0" w:color="auto"/>
        <w:bottom w:val="none" w:sz="0" w:space="0" w:color="auto"/>
        <w:right w:val="none" w:sz="0" w:space="0" w:color="auto"/>
      </w:divBdr>
    </w:div>
    <w:div w:id="885218515">
      <w:bodyDiv w:val="1"/>
      <w:marLeft w:val="0"/>
      <w:marRight w:val="0"/>
      <w:marTop w:val="0"/>
      <w:marBottom w:val="0"/>
      <w:divBdr>
        <w:top w:val="none" w:sz="0" w:space="0" w:color="auto"/>
        <w:left w:val="none" w:sz="0" w:space="0" w:color="auto"/>
        <w:bottom w:val="none" w:sz="0" w:space="0" w:color="auto"/>
        <w:right w:val="none" w:sz="0" w:space="0" w:color="auto"/>
      </w:divBdr>
    </w:div>
    <w:div w:id="914128472">
      <w:bodyDiv w:val="1"/>
      <w:marLeft w:val="0"/>
      <w:marRight w:val="0"/>
      <w:marTop w:val="0"/>
      <w:marBottom w:val="0"/>
      <w:divBdr>
        <w:top w:val="none" w:sz="0" w:space="0" w:color="auto"/>
        <w:left w:val="none" w:sz="0" w:space="0" w:color="auto"/>
        <w:bottom w:val="none" w:sz="0" w:space="0" w:color="auto"/>
        <w:right w:val="none" w:sz="0" w:space="0" w:color="auto"/>
      </w:divBdr>
      <w:divsChild>
        <w:div w:id="1892426552">
          <w:marLeft w:val="0"/>
          <w:marRight w:val="0"/>
          <w:marTop w:val="0"/>
          <w:marBottom w:val="0"/>
          <w:divBdr>
            <w:top w:val="none" w:sz="0" w:space="0" w:color="auto"/>
            <w:left w:val="none" w:sz="0" w:space="0" w:color="auto"/>
            <w:bottom w:val="none" w:sz="0" w:space="0" w:color="auto"/>
            <w:right w:val="none" w:sz="0" w:space="0" w:color="auto"/>
          </w:divBdr>
          <w:divsChild>
            <w:div w:id="996303708">
              <w:marLeft w:val="0"/>
              <w:marRight w:val="0"/>
              <w:marTop w:val="0"/>
              <w:marBottom w:val="0"/>
              <w:divBdr>
                <w:top w:val="none" w:sz="0" w:space="0" w:color="auto"/>
                <w:left w:val="none" w:sz="0" w:space="0" w:color="auto"/>
                <w:bottom w:val="none" w:sz="0" w:space="0" w:color="auto"/>
                <w:right w:val="none" w:sz="0" w:space="0" w:color="auto"/>
              </w:divBdr>
              <w:divsChild>
                <w:div w:id="2066756973">
                  <w:marLeft w:val="0"/>
                  <w:marRight w:val="0"/>
                  <w:marTop w:val="0"/>
                  <w:marBottom w:val="0"/>
                  <w:divBdr>
                    <w:top w:val="none" w:sz="0" w:space="0" w:color="auto"/>
                    <w:left w:val="none" w:sz="0" w:space="0" w:color="auto"/>
                    <w:bottom w:val="none" w:sz="0" w:space="0" w:color="auto"/>
                    <w:right w:val="none" w:sz="0" w:space="0" w:color="auto"/>
                  </w:divBdr>
                  <w:divsChild>
                    <w:div w:id="907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0745">
      <w:bodyDiv w:val="1"/>
      <w:marLeft w:val="0"/>
      <w:marRight w:val="0"/>
      <w:marTop w:val="0"/>
      <w:marBottom w:val="0"/>
      <w:divBdr>
        <w:top w:val="none" w:sz="0" w:space="0" w:color="auto"/>
        <w:left w:val="none" w:sz="0" w:space="0" w:color="auto"/>
        <w:bottom w:val="none" w:sz="0" w:space="0" w:color="auto"/>
        <w:right w:val="none" w:sz="0" w:space="0" w:color="auto"/>
      </w:divBdr>
      <w:divsChild>
        <w:div w:id="1791196607">
          <w:marLeft w:val="0"/>
          <w:marRight w:val="0"/>
          <w:marTop w:val="0"/>
          <w:marBottom w:val="0"/>
          <w:divBdr>
            <w:top w:val="none" w:sz="0" w:space="0" w:color="auto"/>
            <w:left w:val="none" w:sz="0" w:space="0" w:color="auto"/>
            <w:bottom w:val="none" w:sz="0" w:space="0" w:color="auto"/>
            <w:right w:val="none" w:sz="0" w:space="0" w:color="auto"/>
          </w:divBdr>
          <w:divsChild>
            <w:div w:id="1291783415">
              <w:marLeft w:val="0"/>
              <w:marRight w:val="0"/>
              <w:marTop w:val="0"/>
              <w:marBottom w:val="0"/>
              <w:divBdr>
                <w:top w:val="none" w:sz="0" w:space="0" w:color="auto"/>
                <w:left w:val="none" w:sz="0" w:space="0" w:color="auto"/>
                <w:bottom w:val="none" w:sz="0" w:space="0" w:color="auto"/>
                <w:right w:val="none" w:sz="0" w:space="0" w:color="auto"/>
              </w:divBdr>
              <w:divsChild>
                <w:div w:id="73628846">
                  <w:marLeft w:val="0"/>
                  <w:marRight w:val="0"/>
                  <w:marTop w:val="0"/>
                  <w:marBottom w:val="0"/>
                  <w:divBdr>
                    <w:top w:val="none" w:sz="0" w:space="0" w:color="auto"/>
                    <w:left w:val="none" w:sz="0" w:space="0" w:color="auto"/>
                    <w:bottom w:val="none" w:sz="0" w:space="0" w:color="auto"/>
                    <w:right w:val="none" w:sz="0" w:space="0" w:color="auto"/>
                  </w:divBdr>
                  <w:divsChild>
                    <w:div w:id="4471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7961">
      <w:bodyDiv w:val="1"/>
      <w:marLeft w:val="0"/>
      <w:marRight w:val="0"/>
      <w:marTop w:val="0"/>
      <w:marBottom w:val="0"/>
      <w:divBdr>
        <w:top w:val="none" w:sz="0" w:space="0" w:color="auto"/>
        <w:left w:val="none" w:sz="0" w:space="0" w:color="auto"/>
        <w:bottom w:val="none" w:sz="0" w:space="0" w:color="auto"/>
        <w:right w:val="none" w:sz="0" w:space="0" w:color="auto"/>
      </w:divBdr>
    </w:div>
    <w:div w:id="932517127">
      <w:bodyDiv w:val="1"/>
      <w:marLeft w:val="0"/>
      <w:marRight w:val="0"/>
      <w:marTop w:val="0"/>
      <w:marBottom w:val="0"/>
      <w:divBdr>
        <w:top w:val="none" w:sz="0" w:space="0" w:color="auto"/>
        <w:left w:val="none" w:sz="0" w:space="0" w:color="auto"/>
        <w:bottom w:val="none" w:sz="0" w:space="0" w:color="auto"/>
        <w:right w:val="none" w:sz="0" w:space="0" w:color="auto"/>
      </w:divBdr>
    </w:div>
    <w:div w:id="936596169">
      <w:bodyDiv w:val="1"/>
      <w:marLeft w:val="0"/>
      <w:marRight w:val="0"/>
      <w:marTop w:val="0"/>
      <w:marBottom w:val="0"/>
      <w:divBdr>
        <w:top w:val="none" w:sz="0" w:space="0" w:color="auto"/>
        <w:left w:val="none" w:sz="0" w:space="0" w:color="auto"/>
        <w:bottom w:val="none" w:sz="0" w:space="0" w:color="auto"/>
        <w:right w:val="none" w:sz="0" w:space="0" w:color="auto"/>
      </w:divBdr>
      <w:divsChild>
        <w:div w:id="760222239">
          <w:marLeft w:val="0"/>
          <w:marRight w:val="0"/>
          <w:marTop w:val="0"/>
          <w:marBottom w:val="0"/>
          <w:divBdr>
            <w:top w:val="none" w:sz="0" w:space="0" w:color="auto"/>
            <w:left w:val="none" w:sz="0" w:space="0" w:color="auto"/>
            <w:bottom w:val="none" w:sz="0" w:space="0" w:color="auto"/>
            <w:right w:val="none" w:sz="0" w:space="0" w:color="auto"/>
          </w:divBdr>
          <w:divsChild>
            <w:div w:id="877156816">
              <w:marLeft w:val="0"/>
              <w:marRight w:val="0"/>
              <w:marTop w:val="0"/>
              <w:marBottom w:val="0"/>
              <w:divBdr>
                <w:top w:val="none" w:sz="0" w:space="0" w:color="auto"/>
                <w:left w:val="none" w:sz="0" w:space="0" w:color="auto"/>
                <w:bottom w:val="none" w:sz="0" w:space="0" w:color="auto"/>
                <w:right w:val="none" w:sz="0" w:space="0" w:color="auto"/>
              </w:divBdr>
              <w:divsChild>
                <w:div w:id="12866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1866">
      <w:bodyDiv w:val="1"/>
      <w:marLeft w:val="0"/>
      <w:marRight w:val="0"/>
      <w:marTop w:val="0"/>
      <w:marBottom w:val="0"/>
      <w:divBdr>
        <w:top w:val="none" w:sz="0" w:space="0" w:color="auto"/>
        <w:left w:val="none" w:sz="0" w:space="0" w:color="auto"/>
        <w:bottom w:val="none" w:sz="0" w:space="0" w:color="auto"/>
        <w:right w:val="none" w:sz="0" w:space="0" w:color="auto"/>
      </w:divBdr>
      <w:divsChild>
        <w:div w:id="2016150226">
          <w:marLeft w:val="0"/>
          <w:marRight w:val="0"/>
          <w:marTop w:val="0"/>
          <w:marBottom w:val="0"/>
          <w:divBdr>
            <w:top w:val="none" w:sz="0" w:space="0" w:color="auto"/>
            <w:left w:val="none" w:sz="0" w:space="0" w:color="auto"/>
            <w:bottom w:val="none" w:sz="0" w:space="0" w:color="auto"/>
            <w:right w:val="none" w:sz="0" w:space="0" w:color="auto"/>
          </w:divBdr>
        </w:div>
      </w:divsChild>
    </w:div>
    <w:div w:id="941838483">
      <w:bodyDiv w:val="1"/>
      <w:marLeft w:val="0"/>
      <w:marRight w:val="0"/>
      <w:marTop w:val="0"/>
      <w:marBottom w:val="0"/>
      <w:divBdr>
        <w:top w:val="none" w:sz="0" w:space="0" w:color="auto"/>
        <w:left w:val="none" w:sz="0" w:space="0" w:color="auto"/>
        <w:bottom w:val="none" w:sz="0" w:space="0" w:color="auto"/>
        <w:right w:val="none" w:sz="0" w:space="0" w:color="auto"/>
      </w:divBdr>
      <w:divsChild>
        <w:div w:id="1716077597">
          <w:marLeft w:val="0"/>
          <w:marRight w:val="0"/>
          <w:marTop w:val="0"/>
          <w:marBottom w:val="0"/>
          <w:divBdr>
            <w:top w:val="none" w:sz="0" w:space="0" w:color="auto"/>
            <w:left w:val="none" w:sz="0" w:space="0" w:color="auto"/>
            <w:bottom w:val="none" w:sz="0" w:space="0" w:color="auto"/>
            <w:right w:val="none" w:sz="0" w:space="0" w:color="auto"/>
          </w:divBdr>
          <w:divsChild>
            <w:div w:id="1635871080">
              <w:marLeft w:val="0"/>
              <w:marRight w:val="0"/>
              <w:marTop w:val="0"/>
              <w:marBottom w:val="0"/>
              <w:divBdr>
                <w:top w:val="none" w:sz="0" w:space="0" w:color="auto"/>
                <w:left w:val="none" w:sz="0" w:space="0" w:color="auto"/>
                <w:bottom w:val="none" w:sz="0" w:space="0" w:color="auto"/>
                <w:right w:val="none" w:sz="0" w:space="0" w:color="auto"/>
              </w:divBdr>
              <w:divsChild>
                <w:div w:id="1350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343">
      <w:bodyDiv w:val="1"/>
      <w:marLeft w:val="0"/>
      <w:marRight w:val="0"/>
      <w:marTop w:val="0"/>
      <w:marBottom w:val="0"/>
      <w:divBdr>
        <w:top w:val="none" w:sz="0" w:space="0" w:color="auto"/>
        <w:left w:val="none" w:sz="0" w:space="0" w:color="auto"/>
        <w:bottom w:val="none" w:sz="0" w:space="0" w:color="auto"/>
        <w:right w:val="none" w:sz="0" w:space="0" w:color="auto"/>
      </w:divBdr>
    </w:div>
    <w:div w:id="971205917">
      <w:bodyDiv w:val="1"/>
      <w:marLeft w:val="0"/>
      <w:marRight w:val="0"/>
      <w:marTop w:val="0"/>
      <w:marBottom w:val="0"/>
      <w:divBdr>
        <w:top w:val="none" w:sz="0" w:space="0" w:color="auto"/>
        <w:left w:val="none" w:sz="0" w:space="0" w:color="auto"/>
        <w:bottom w:val="none" w:sz="0" w:space="0" w:color="auto"/>
        <w:right w:val="none" w:sz="0" w:space="0" w:color="auto"/>
      </w:divBdr>
      <w:divsChild>
        <w:div w:id="85074690">
          <w:marLeft w:val="0"/>
          <w:marRight w:val="0"/>
          <w:marTop w:val="0"/>
          <w:marBottom w:val="0"/>
          <w:divBdr>
            <w:top w:val="none" w:sz="0" w:space="0" w:color="auto"/>
            <w:left w:val="none" w:sz="0" w:space="0" w:color="auto"/>
            <w:bottom w:val="none" w:sz="0" w:space="0" w:color="auto"/>
            <w:right w:val="none" w:sz="0" w:space="0" w:color="auto"/>
          </w:divBdr>
        </w:div>
        <w:div w:id="177355938">
          <w:marLeft w:val="0"/>
          <w:marRight w:val="0"/>
          <w:marTop w:val="0"/>
          <w:marBottom w:val="0"/>
          <w:divBdr>
            <w:top w:val="none" w:sz="0" w:space="0" w:color="auto"/>
            <w:left w:val="none" w:sz="0" w:space="0" w:color="auto"/>
            <w:bottom w:val="none" w:sz="0" w:space="0" w:color="auto"/>
            <w:right w:val="none" w:sz="0" w:space="0" w:color="auto"/>
          </w:divBdr>
        </w:div>
      </w:divsChild>
    </w:div>
    <w:div w:id="982779005">
      <w:bodyDiv w:val="1"/>
      <w:marLeft w:val="0"/>
      <w:marRight w:val="0"/>
      <w:marTop w:val="0"/>
      <w:marBottom w:val="0"/>
      <w:divBdr>
        <w:top w:val="none" w:sz="0" w:space="0" w:color="auto"/>
        <w:left w:val="none" w:sz="0" w:space="0" w:color="auto"/>
        <w:bottom w:val="none" w:sz="0" w:space="0" w:color="auto"/>
        <w:right w:val="none" w:sz="0" w:space="0" w:color="auto"/>
      </w:divBdr>
    </w:div>
    <w:div w:id="985932735">
      <w:bodyDiv w:val="1"/>
      <w:marLeft w:val="0"/>
      <w:marRight w:val="0"/>
      <w:marTop w:val="0"/>
      <w:marBottom w:val="0"/>
      <w:divBdr>
        <w:top w:val="none" w:sz="0" w:space="0" w:color="auto"/>
        <w:left w:val="none" w:sz="0" w:space="0" w:color="auto"/>
        <w:bottom w:val="none" w:sz="0" w:space="0" w:color="auto"/>
        <w:right w:val="none" w:sz="0" w:space="0" w:color="auto"/>
      </w:divBdr>
    </w:div>
    <w:div w:id="992677704">
      <w:bodyDiv w:val="1"/>
      <w:marLeft w:val="0"/>
      <w:marRight w:val="0"/>
      <w:marTop w:val="0"/>
      <w:marBottom w:val="0"/>
      <w:divBdr>
        <w:top w:val="none" w:sz="0" w:space="0" w:color="auto"/>
        <w:left w:val="none" w:sz="0" w:space="0" w:color="auto"/>
        <w:bottom w:val="none" w:sz="0" w:space="0" w:color="auto"/>
        <w:right w:val="none" w:sz="0" w:space="0" w:color="auto"/>
      </w:divBdr>
    </w:div>
    <w:div w:id="1002976978">
      <w:bodyDiv w:val="1"/>
      <w:marLeft w:val="0"/>
      <w:marRight w:val="0"/>
      <w:marTop w:val="0"/>
      <w:marBottom w:val="0"/>
      <w:divBdr>
        <w:top w:val="none" w:sz="0" w:space="0" w:color="auto"/>
        <w:left w:val="none" w:sz="0" w:space="0" w:color="auto"/>
        <w:bottom w:val="none" w:sz="0" w:space="0" w:color="auto"/>
        <w:right w:val="none" w:sz="0" w:space="0" w:color="auto"/>
      </w:divBdr>
    </w:div>
    <w:div w:id="1044210511">
      <w:bodyDiv w:val="1"/>
      <w:marLeft w:val="0"/>
      <w:marRight w:val="0"/>
      <w:marTop w:val="0"/>
      <w:marBottom w:val="0"/>
      <w:divBdr>
        <w:top w:val="none" w:sz="0" w:space="0" w:color="auto"/>
        <w:left w:val="none" w:sz="0" w:space="0" w:color="auto"/>
        <w:bottom w:val="none" w:sz="0" w:space="0" w:color="auto"/>
        <w:right w:val="none" w:sz="0" w:space="0" w:color="auto"/>
      </w:divBdr>
    </w:div>
    <w:div w:id="1059979535">
      <w:bodyDiv w:val="1"/>
      <w:marLeft w:val="0"/>
      <w:marRight w:val="0"/>
      <w:marTop w:val="0"/>
      <w:marBottom w:val="0"/>
      <w:divBdr>
        <w:top w:val="none" w:sz="0" w:space="0" w:color="auto"/>
        <w:left w:val="none" w:sz="0" w:space="0" w:color="auto"/>
        <w:bottom w:val="none" w:sz="0" w:space="0" w:color="auto"/>
        <w:right w:val="none" w:sz="0" w:space="0" w:color="auto"/>
      </w:divBdr>
    </w:div>
    <w:div w:id="1061293975">
      <w:bodyDiv w:val="1"/>
      <w:marLeft w:val="0"/>
      <w:marRight w:val="0"/>
      <w:marTop w:val="0"/>
      <w:marBottom w:val="0"/>
      <w:divBdr>
        <w:top w:val="none" w:sz="0" w:space="0" w:color="auto"/>
        <w:left w:val="none" w:sz="0" w:space="0" w:color="auto"/>
        <w:bottom w:val="none" w:sz="0" w:space="0" w:color="auto"/>
        <w:right w:val="none" w:sz="0" w:space="0" w:color="auto"/>
      </w:divBdr>
    </w:div>
    <w:div w:id="1062024400">
      <w:bodyDiv w:val="1"/>
      <w:marLeft w:val="0"/>
      <w:marRight w:val="0"/>
      <w:marTop w:val="0"/>
      <w:marBottom w:val="0"/>
      <w:divBdr>
        <w:top w:val="none" w:sz="0" w:space="0" w:color="auto"/>
        <w:left w:val="none" w:sz="0" w:space="0" w:color="auto"/>
        <w:bottom w:val="none" w:sz="0" w:space="0" w:color="auto"/>
        <w:right w:val="none" w:sz="0" w:space="0" w:color="auto"/>
      </w:divBdr>
    </w:div>
    <w:div w:id="1067874277">
      <w:bodyDiv w:val="1"/>
      <w:marLeft w:val="0"/>
      <w:marRight w:val="0"/>
      <w:marTop w:val="0"/>
      <w:marBottom w:val="0"/>
      <w:divBdr>
        <w:top w:val="none" w:sz="0" w:space="0" w:color="auto"/>
        <w:left w:val="none" w:sz="0" w:space="0" w:color="auto"/>
        <w:bottom w:val="none" w:sz="0" w:space="0" w:color="auto"/>
        <w:right w:val="none" w:sz="0" w:space="0" w:color="auto"/>
      </w:divBdr>
    </w:div>
    <w:div w:id="1094979529">
      <w:bodyDiv w:val="1"/>
      <w:marLeft w:val="0"/>
      <w:marRight w:val="0"/>
      <w:marTop w:val="0"/>
      <w:marBottom w:val="0"/>
      <w:divBdr>
        <w:top w:val="none" w:sz="0" w:space="0" w:color="auto"/>
        <w:left w:val="none" w:sz="0" w:space="0" w:color="auto"/>
        <w:bottom w:val="none" w:sz="0" w:space="0" w:color="auto"/>
        <w:right w:val="none" w:sz="0" w:space="0" w:color="auto"/>
      </w:divBdr>
    </w:div>
    <w:div w:id="1097486155">
      <w:bodyDiv w:val="1"/>
      <w:marLeft w:val="0"/>
      <w:marRight w:val="0"/>
      <w:marTop w:val="0"/>
      <w:marBottom w:val="0"/>
      <w:divBdr>
        <w:top w:val="none" w:sz="0" w:space="0" w:color="auto"/>
        <w:left w:val="none" w:sz="0" w:space="0" w:color="auto"/>
        <w:bottom w:val="none" w:sz="0" w:space="0" w:color="auto"/>
        <w:right w:val="none" w:sz="0" w:space="0" w:color="auto"/>
      </w:divBdr>
    </w:div>
    <w:div w:id="1104960049">
      <w:bodyDiv w:val="1"/>
      <w:marLeft w:val="0"/>
      <w:marRight w:val="0"/>
      <w:marTop w:val="0"/>
      <w:marBottom w:val="0"/>
      <w:divBdr>
        <w:top w:val="none" w:sz="0" w:space="0" w:color="auto"/>
        <w:left w:val="none" w:sz="0" w:space="0" w:color="auto"/>
        <w:bottom w:val="none" w:sz="0" w:space="0" w:color="auto"/>
        <w:right w:val="none" w:sz="0" w:space="0" w:color="auto"/>
      </w:divBdr>
    </w:div>
    <w:div w:id="1113666844">
      <w:bodyDiv w:val="1"/>
      <w:marLeft w:val="0"/>
      <w:marRight w:val="0"/>
      <w:marTop w:val="0"/>
      <w:marBottom w:val="0"/>
      <w:divBdr>
        <w:top w:val="none" w:sz="0" w:space="0" w:color="auto"/>
        <w:left w:val="none" w:sz="0" w:space="0" w:color="auto"/>
        <w:bottom w:val="none" w:sz="0" w:space="0" w:color="auto"/>
        <w:right w:val="none" w:sz="0" w:space="0" w:color="auto"/>
      </w:divBdr>
    </w:div>
    <w:div w:id="1130974987">
      <w:bodyDiv w:val="1"/>
      <w:marLeft w:val="0"/>
      <w:marRight w:val="0"/>
      <w:marTop w:val="0"/>
      <w:marBottom w:val="0"/>
      <w:divBdr>
        <w:top w:val="none" w:sz="0" w:space="0" w:color="auto"/>
        <w:left w:val="none" w:sz="0" w:space="0" w:color="auto"/>
        <w:bottom w:val="none" w:sz="0" w:space="0" w:color="auto"/>
        <w:right w:val="none" w:sz="0" w:space="0" w:color="auto"/>
      </w:divBdr>
    </w:div>
    <w:div w:id="1133597756">
      <w:bodyDiv w:val="1"/>
      <w:marLeft w:val="0"/>
      <w:marRight w:val="0"/>
      <w:marTop w:val="0"/>
      <w:marBottom w:val="0"/>
      <w:divBdr>
        <w:top w:val="none" w:sz="0" w:space="0" w:color="auto"/>
        <w:left w:val="none" w:sz="0" w:space="0" w:color="auto"/>
        <w:bottom w:val="none" w:sz="0" w:space="0" w:color="auto"/>
        <w:right w:val="none" w:sz="0" w:space="0" w:color="auto"/>
      </w:divBdr>
    </w:div>
    <w:div w:id="1139112118">
      <w:bodyDiv w:val="1"/>
      <w:marLeft w:val="0"/>
      <w:marRight w:val="0"/>
      <w:marTop w:val="0"/>
      <w:marBottom w:val="0"/>
      <w:divBdr>
        <w:top w:val="none" w:sz="0" w:space="0" w:color="auto"/>
        <w:left w:val="none" w:sz="0" w:space="0" w:color="auto"/>
        <w:bottom w:val="none" w:sz="0" w:space="0" w:color="auto"/>
        <w:right w:val="none" w:sz="0" w:space="0" w:color="auto"/>
      </w:divBdr>
      <w:divsChild>
        <w:div w:id="647439411">
          <w:marLeft w:val="0"/>
          <w:marRight w:val="0"/>
          <w:marTop w:val="0"/>
          <w:marBottom w:val="0"/>
          <w:divBdr>
            <w:top w:val="none" w:sz="0" w:space="0" w:color="auto"/>
            <w:left w:val="none" w:sz="0" w:space="0" w:color="auto"/>
            <w:bottom w:val="none" w:sz="0" w:space="0" w:color="auto"/>
            <w:right w:val="none" w:sz="0" w:space="0" w:color="auto"/>
          </w:divBdr>
          <w:divsChild>
            <w:div w:id="2001696357">
              <w:marLeft w:val="0"/>
              <w:marRight w:val="0"/>
              <w:marTop w:val="0"/>
              <w:marBottom w:val="0"/>
              <w:divBdr>
                <w:top w:val="none" w:sz="0" w:space="0" w:color="auto"/>
                <w:left w:val="none" w:sz="0" w:space="0" w:color="auto"/>
                <w:bottom w:val="none" w:sz="0" w:space="0" w:color="auto"/>
                <w:right w:val="none" w:sz="0" w:space="0" w:color="auto"/>
              </w:divBdr>
              <w:divsChild>
                <w:div w:id="1773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3701">
      <w:bodyDiv w:val="1"/>
      <w:marLeft w:val="0"/>
      <w:marRight w:val="0"/>
      <w:marTop w:val="0"/>
      <w:marBottom w:val="0"/>
      <w:divBdr>
        <w:top w:val="none" w:sz="0" w:space="0" w:color="auto"/>
        <w:left w:val="none" w:sz="0" w:space="0" w:color="auto"/>
        <w:bottom w:val="none" w:sz="0" w:space="0" w:color="auto"/>
        <w:right w:val="none" w:sz="0" w:space="0" w:color="auto"/>
      </w:divBdr>
      <w:divsChild>
        <w:div w:id="722942802">
          <w:marLeft w:val="0"/>
          <w:marRight w:val="0"/>
          <w:marTop w:val="0"/>
          <w:marBottom w:val="0"/>
          <w:divBdr>
            <w:top w:val="none" w:sz="0" w:space="0" w:color="auto"/>
            <w:left w:val="none" w:sz="0" w:space="0" w:color="auto"/>
            <w:bottom w:val="none" w:sz="0" w:space="0" w:color="auto"/>
            <w:right w:val="none" w:sz="0" w:space="0" w:color="auto"/>
          </w:divBdr>
        </w:div>
      </w:divsChild>
    </w:div>
    <w:div w:id="1165246443">
      <w:bodyDiv w:val="1"/>
      <w:marLeft w:val="0"/>
      <w:marRight w:val="0"/>
      <w:marTop w:val="0"/>
      <w:marBottom w:val="0"/>
      <w:divBdr>
        <w:top w:val="none" w:sz="0" w:space="0" w:color="auto"/>
        <w:left w:val="none" w:sz="0" w:space="0" w:color="auto"/>
        <w:bottom w:val="none" w:sz="0" w:space="0" w:color="auto"/>
        <w:right w:val="none" w:sz="0" w:space="0" w:color="auto"/>
      </w:divBdr>
    </w:div>
    <w:div w:id="1176379673">
      <w:bodyDiv w:val="1"/>
      <w:marLeft w:val="0"/>
      <w:marRight w:val="0"/>
      <w:marTop w:val="0"/>
      <w:marBottom w:val="0"/>
      <w:divBdr>
        <w:top w:val="none" w:sz="0" w:space="0" w:color="auto"/>
        <w:left w:val="none" w:sz="0" w:space="0" w:color="auto"/>
        <w:bottom w:val="none" w:sz="0" w:space="0" w:color="auto"/>
        <w:right w:val="none" w:sz="0" w:space="0" w:color="auto"/>
      </w:divBdr>
      <w:divsChild>
        <w:div w:id="256593974">
          <w:marLeft w:val="0"/>
          <w:marRight w:val="0"/>
          <w:marTop w:val="0"/>
          <w:marBottom w:val="0"/>
          <w:divBdr>
            <w:top w:val="none" w:sz="0" w:space="0" w:color="auto"/>
            <w:left w:val="none" w:sz="0" w:space="0" w:color="auto"/>
            <w:bottom w:val="none" w:sz="0" w:space="0" w:color="auto"/>
            <w:right w:val="none" w:sz="0" w:space="0" w:color="auto"/>
          </w:divBdr>
          <w:divsChild>
            <w:div w:id="953252129">
              <w:marLeft w:val="0"/>
              <w:marRight w:val="0"/>
              <w:marTop w:val="0"/>
              <w:marBottom w:val="0"/>
              <w:divBdr>
                <w:top w:val="none" w:sz="0" w:space="0" w:color="auto"/>
                <w:left w:val="none" w:sz="0" w:space="0" w:color="auto"/>
                <w:bottom w:val="none" w:sz="0" w:space="0" w:color="auto"/>
                <w:right w:val="none" w:sz="0" w:space="0" w:color="auto"/>
              </w:divBdr>
              <w:divsChild>
                <w:div w:id="20216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7298">
      <w:bodyDiv w:val="1"/>
      <w:marLeft w:val="0"/>
      <w:marRight w:val="0"/>
      <w:marTop w:val="0"/>
      <w:marBottom w:val="0"/>
      <w:divBdr>
        <w:top w:val="none" w:sz="0" w:space="0" w:color="auto"/>
        <w:left w:val="none" w:sz="0" w:space="0" w:color="auto"/>
        <w:bottom w:val="none" w:sz="0" w:space="0" w:color="auto"/>
        <w:right w:val="none" w:sz="0" w:space="0" w:color="auto"/>
      </w:divBdr>
    </w:div>
    <w:div w:id="1206869900">
      <w:bodyDiv w:val="1"/>
      <w:marLeft w:val="0"/>
      <w:marRight w:val="0"/>
      <w:marTop w:val="0"/>
      <w:marBottom w:val="0"/>
      <w:divBdr>
        <w:top w:val="none" w:sz="0" w:space="0" w:color="auto"/>
        <w:left w:val="none" w:sz="0" w:space="0" w:color="auto"/>
        <w:bottom w:val="none" w:sz="0" w:space="0" w:color="auto"/>
        <w:right w:val="none" w:sz="0" w:space="0" w:color="auto"/>
      </w:divBdr>
    </w:div>
    <w:div w:id="1212501834">
      <w:bodyDiv w:val="1"/>
      <w:marLeft w:val="0"/>
      <w:marRight w:val="0"/>
      <w:marTop w:val="0"/>
      <w:marBottom w:val="0"/>
      <w:divBdr>
        <w:top w:val="none" w:sz="0" w:space="0" w:color="auto"/>
        <w:left w:val="none" w:sz="0" w:space="0" w:color="auto"/>
        <w:bottom w:val="none" w:sz="0" w:space="0" w:color="auto"/>
        <w:right w:val="none" w:sz="0" w:space="0" w:color="auto"/>
      </w:divBdr>
    </w:div>
    <w:div w:id="1218668972">
      <w:bodyDiv w:val="1"/>
      <w:marLeft w:val="0"/>
      <w:marRight w:val="0"/>
      <w:marTop w:val="0"/>
      <w:marBottom w:val="0"/>
      <w:divBdr>
        <w:top w:val="none" w:sz="0" w:space="0" w:color="auto"/>
        <w:left w:val="none" w:sz="0" w:space="0" w:color="auto"/>
        <w:bottom w:val="none" w:sz="0" w:space="0" w:color="auto"/>
        <w:right w:val="none" w:sz="0" w:space="0" w:color="auto"/>
      </w:divBdr>
    </w:div>
    <w:div w:id="1226407184">
      <w:bodyDiv w:val="1"/>
      <w:marLeft w:val="0"/>
      <w:marRight w:val="0"/>
      <w:marTop w:val="0"/>
      <w:marBottom w:val="0"/>
      <w:divBdr>
        <w:top w:val="none" w:sz="0" w:space="0" w:color="auto"/>
        <w:left w:val="none" w:sz="0" w:space="0" w:color="auto"/>
        <w:bottom w:val="none" w:sz="0" w:space="0" w:color="auto"/>
        <w:right w:val="none" w:sz="0" w:space="0" w:color="auto"/>
      </w:divBdr>
    </w:div>
    <w:div w:id="1233157995">
      <w:bodyDiv w:val="1"/>
      <w:marLeft w:val="0"/>
      <w:marRight w:val="0"/>
      <w:marTop w:val="0"/>
      <w:marBottom w:val="0"/>
      <w:divBdr>
        <w:top w:val="none" w:sz="0" w:space="0" w:color="auto"/>
        <w:left w:val="none" w:sz="0" w:space="0" w:color="auto"/>
        <w:bottom w:val="none" w:sz="0" w:space="0" w:color="auto"/>
        <w:right w:val="none" w:sz="0" w:space="0" w:color="auto"/>
      </w:divBdr>
    </w:div>
    <w:div w:id="1249970181">
      <w:bodyDiv w:val="1"/>
      <w:marLeft w:val="0"/>
      <w:marRight w:val="0"/>
      <w:marTop w:val="0"/>
      <w:marBottom w:val="0"/>
      <w:divBdr>
        <w:top w:val="none" w:sz="0" w:space="0" w:color="auto"/>
        <w:left w:val="none" w:sz="0" w:space="0" w:color="auto"/>
        <w:bottom w:val="none" w:sz="0" w:space="0" w:color="auto"/>
        <w:right w:val="none" w:sz="0" w:space="0" w:color="auto"/>
      </w:divBdr>
    </w:div>
    <w:div w:id="1251543288">
      <w:bodyDiv w:val="1"/>
      <w:marLeft w:val="0"/>
      <w:marRight w:val="0"/>
      <w:marTop w:val="0"/>
      <w:marBottom w:val="0"/>
      <w:divBdr>
        <w:top w:val="none" w:sz="0" w:space="0" w:color="auto"/>
        <w:left w:val="none" w:sz="0" w:space="0" w:color="auto"/>
        <w:bottom w:val="none" w:sz="0" w:space="0" w:color="auto"/>
        <w:right w:val="none" w:sz="0" w:space="0" w:color="auto"/>
      </w:divBdr>
    </w:div>
    <w:div w:id="1253507186">
      <w:bodyDiv w:val="1"/>
      <w:marLeft w:val="0"/>
      <w:marRight w:val="0"/>
      <w:marTop w:val="0"/>
      <w:marBottom w:val="0"/>
      <w:divBdr>
        <w:top w:val="none" w:sz="0" w:space="0" w:color="auto"/>
        <w:left w:val="none" w:sz="0" w:space="0" w:color="auto"/>
        <w:bottom w:val="none" w:sz="0" w:space="0" w:color="auto"/>
        <w:right w:val="none" w:sz="0" w:space="0" w:color="auto"/>
      </w:divBdr>
    </w:div>
    <w:div w:id="1258320914">
      <w:bodyDiv w:val="1"/>
      <w:marLeft w:val="0"/>
      <w:marRight w:val="0"/>
      <w:marTop w:val="0"/>
      <w:marBottom w:val="0"/>
      <w:divBdr>
        <w:top w:val="none" w:sz="0" w:space="0" w:color="auto"/>
        <w:left w:val="none" w:sz="0" w:space="0" w:color="auto"/>
        <w:bottom w:val="none" w:sz="0" w:space="0" w:color="auto"/>
        <w:right w:val="none" w:sz="0" w:space="0" w:color="auto"/>
      </w:divBdr>
      <w:divsChild>
        <w:div w:id="2119908221">
          <w:marLeft w:val="0"/>
          <w:marRight w:val="0"/>
          <w:marTop w:val="0"/>
          <w:marBottom w:val="0"/>
          <w:divBdr>
            <w:top w:val="none" w:sz="0" w:space="0" w:color="auto"/>
            <w:left w:val="none" w:sz="0" w:space="0" w:color="auto"/>
            <w:bottom w:val="none" w:sz="0" w:space="0" w:color="auto"/>
            <w:right w:val="none" w:sz="0" w:space="0" w:color="auto"/>
          </w:divBdr>
          <w:divsChild>
            <w:div w:id="771627059">
              <w:marLeft w:val="0"/>
              <w:marRight w:val="0"/>
              <w:marTop w:val="0"/>
              <w:marBottom w:val="0"/>
              <w:divBdr>
                <w:top w:val="none" w:sz="0" w:space="0" w:color="auto"/>
                <w:left w:val="none" w:sz="0" w:space="0" w:color="auto"/>
                <w:bottom w:val="none" w:sz="0" w:space="0" w:color="auto"/>
                <w:right w:val="none" w:sz="0" w:space="0" w:color="auto"/>
              </w:divBdr>
              <w:divsChild>
                <w:div w:id="654143337">
                  <w:marLeft w:val="0"/>
                  <w:marRight w:val="0"/>
                  <w:marTop w:val="0"/>
                  <w:marBottom w:val="0"/>
                  <w:divBdr>
                    <w:top w:val="none" w:sz="0" w:space="0" w:color="auto"/>
                    <w:left w:val="none" w:sz="0" w:space="0" w:color="auto"/>
                    <w:bottom w:val="none" w:sz="0" w:space="0" w:color="auto"/>
                    <w:right w:val="none" w:sz="0" w:space="0" w:color="auto"/>
                  </w:divBdr>
                  <w:divsChild>
                    <w:div w:id="5025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07831">
      <w:bodyDiv w:val="1"/>
      <w:marLeft w:val="0"/>
      <w:marRight w:val="0"/>
      <w:marTop w:val="0"/>
      <w:marBottom w:val="0"/>
      <w:divBdr>
        <w:top w:val="none" w:sz="0" w:space="0" w:color="auto"/>
        <w:left w:val="none" w:sz="0" w:space="0" w:color="auto"/>
        <w:bottom w:val="none" w:sz="0" w:space="0" w:color="auto"/>
        <w:right w:val="none" w:sz="0" w:space="0" w:color="auto"/>
      </w:divBdr>
      <w:divsChild>
        <w:div w:id="1804497730">
          <w:marLeft w:val="0"/>
          <w:marRight w:val="0"/>
          <w:marTop w:val="0"/>
          <w:marBottom w:val="0"/>
          <w:divBdr>
            <w:top w:val="none" w:sz="0" w:space="0" w:color="auto"/>
            <w:left w:val="none" w:sz="0" w:space="0" w:color="auto"/>
            <w:bottom w:val="none" w:sz="0" w:space="0" w:color="auto"/>
            <w:right w:val="none" w:sz="0" w:space="0" w:color="auto"/>
          </w:divBdr>
          <w:divsChild>
            <w:div w:id="1344474996">
              <w:marLeft w:val="0"/>
              <w:marRight w:val="0"/>
              <w:marTop w:val="0"/>
              <w:marBottom w:val="0"/>
              <w:divBdr>
                <w:top w:val="none" w:sz="0" w:space="0" w:color="auto"/>
                <w:left w:val="none" w:sz="0" w:space="0" w:color="auto"/>
                <w:bottom w:val="none" w:sz="0" w:space="0" w:color="auto"/>
                <w:right w:val="none" w:sz="0" w:space="0" w:color="auto"/>
              </w:divBdr>
              <w:divsChild>
                <w:div w:id="1114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4437">
      <w:bodyDiv w:val="1"/>
      <w:marLeft w:val="0"/>
      <w:marRight w:val="0"/>
      <w:marTop w:val="0"/>
      <w:marBottom w:val="0"/>
      <w:divBdr>
        <w:top w:val="none" w:sz="0" w:space="0" w:color="auto"/>
        <w:left w:val="none" w:sz="0" w:space="0" w:color="auto"/>
        <w:bottom w:val="none" w:sz="0" w:space="0" w:color="auto"/>
        <w:right w:val="none" w:sz="0" w:space="0" w:color="auto"/>
      </w:divBdr>
    </w:div>
    <w:div w:id="1273627776">
      <w:bodyDiv w:val="1"/>
      <w:marLeft w:val="0"/>
      <w:marRight w:val="0"/>
      <w:marTop w:val="0"/>
      <w:marBottom w:val="0"/>
      <w:divBdr>
        <w:top w:val="none" w:sz="0" w:space="0" w:color="auto"/>
        <w:left w:val="none" w:sz="0" w:space="0" w:color="auto"/>
        <w:bottom w:val="none" w:sz="0" w:space="0" w:color="auto"/>
        <w:right w:val="none" w:sz="0" w:space="0" w:color="auto"/>
      </w:divBdr>
    </w:div>
    <w:div w:id="1288314210">
      <w:bodyDiv w:val="1"/>
      <w:marLeft w:val="0"/>
      <w:marRight w:val="0"/>
      <w:marTop w:val="0"/>
      <w:marBottom w:val="0"/>
      <w:divBdr>
        <w:top w:val="none" w:sz="0" w:space="0" w:color="auto"/>
        <w:left w:val="none" w:sz="0" w:space="0" w:color="auto"/>
        <w:bottom w:val="none" w:sz="0" w:space="0" w:color="auto"/>
        <w:right w:val="none" w:sz="0" w:space="0" w:color="auto"/>
      </w:divBdr>
    </w:div>
    <w:div w:id="1292051626">
      <w:bodyDiv w:val="1"/>
      <w:marLeft w:val="0"/>
      <w:marRight w:val="0"/>
      <w:marTop w:val="0"/>
      <w:marBottom w:val="0"/>
      <w:divBdr>
        <w:top w:val="none" w:sz="0" w:space="0" w:color="auto"/>
        <w:left w:val="none" w:sz="0" w:space="0" w:color="auto"/>
        <w:bottom w:val="none" w:sz="0" w:space="0" w:color="auto"/>
        <w:right w:val="none" w:sz="0" w:space="0" w:color="auto"/>
      </w:divBdr>
    </w:div>
    <w:div w:id="1292632978">
      <w:bodyDiv w:val="1"/>
      <w:marLeft w:val="0"/>
      <w:marRight w:val="0"/>
      <w:marTop w:val="0"/>
      <w:marBottom w:val="0"/>
      <w:divBdr>
        <w:top w:val="none" w:sz="0" w:space="0" w:color="auto"/>
        <w:left w:val="none" w:sz="0" w:space="0" w:color="auto"/>
        <w:bottom w:val="none" w:sz="0" w:space="0" w:color="auto"/>
        <w:right w:val="none" w:sz="0" w:space="0" w:color="auto"/>
      </w:divBdr>
    </w:div>
    <w:div w:id="1297030737">
      <w:bodyDiv w:val="1"/>
      <w:marLeft w:val="0"/>
      <w:marRight w:val="0"/>
      <w:marTop w:val="0"/>
      <w:marBottom w:val="0"/>
      <w:divBdr>
        <w:top w:val="none" w:sz="0" w:space="0" w:color="auto"/>
        <w:left w:val="none" w:sz="0" w:space="0" w:color="auto"/>
        <w:bottom w:val="none" w:sz="0" w:space="0" w:color="auto"/>
        <w:right w:val="none" w:sz="0" w:space="0" w:color="auto"/>
      </w:divBdr>
    </w:div>
    <w:div w:id="1298684745">
      <w:bodyDiv w:val="1"/>
      <w:marLeft w:val="0"/>
      <w:marRight w:val="0"/>
      <w:marTop w:val="0"/>
      <w:marBottom w:val="0"/>
      <w:divBdr>
        <w:top w:val="none" w:sz="0" w:space="0" w:color="auto"/>
        <w:left w:val="none" w:sz="0" w:space="0" w:color="auto"/>
        <w:bottom w:val="none" w:sz="0" w:space="0" w:color="auto"/>
        <w:right w:val="none" w:sz="0" w:space="0" w:color="auto"/>
      </w:divBdr>
    </w:div>
    <w:div w:id="1312055518">
      <w:bodyDiv w:val="1"/>
      <w:marLeft w:val="0"/>
      <w:marRight w:val="0"/>
      <w:marTop w:val="0"/>
      <w:marBottom w:val="0"/>
      <w:divBdr>
        <w:top w:val="none" w:sz="0" w:space="0" w:color="auto"/>
        <w:left w:val="none" w:sz="0" w:space="0" w:color="auto"/>
        <w:bottom w:val="none" w:sz="0" w:space="0" w:color="auto"/>
        <w:right w:val="none" w:sz="0" w:space="0" w:color="auto"/>
      </w:divBdr>
    </w:div>
    <w:div w:id="1316378354">
      <w:bodyDiv w:val="1"/>
      <w:marLeft w:val="0"/>
      <w:marRight w:val="0"/>
      <w:marTop w:val="0"/>
      <w:marBottom w:val="0"/>
      <w:divBdr>
        <w:top w:val="none" w:sz="0" w:space="0" w:color="auto"/>
        <w:left w:val="none" w:sz="0" w:space="0" w:color="auto"/>
        <w:bottom w:val="none" w:sz="0" w:space="0" w:color="auto"/>
        <w:right w:val="none" w:sz="0" w:space="0" w:color="auto"/>
      </w:divBdr>
    </w:div>
    <w:div w:id="1321232372">
      <w:bodyDiv w:val="1"/>
      <w:marLeft w:val="0"/>
      <w:marRight w:val="0"/>
      <w:marTop w:val="0"/>
      <w:marBottom w:val="0"/>
      <w:divBdr>
        <w:top w:val="none" w:sz="0" w:space="0" w:color="auto"/>
        <w:left w:val="none" w:sz="0" w:space="0" w:color="auto"/>
        <w:bottom w:val="none" w:sz="0" w:space="0" w:color="auto"/>
        <w:right w:val="none" w:sz="0" w:space="0" w:color="auto"/>
      </w:divBdr>
    </w:div>
    <w:div w:id="1336298236">
      <w:bodyDiv w:val="1"/>
      <w:marLeft w:val="0"/>
      <w:marRight w:val="0"/>
      <w:marTop w:val="0"/>
      <w:marBottom w:val="0"/>
      <w:divBdr>
        <w:top w:val="none" w:sz="0" w:space="0" w:color="auto"/>
        <w:left w:val="none" w:sz="0" w:space="0" w:color="auto"/>
        <w:bottom w:val="none" w:sz="0" w:space="0" w:color="auto"/>
        <w:right w:val="none" w:sz="0" w:space="0" w:color="auto"/>
      </w:divBdr>
    </w:div>
    <w:div w:id="1347053987">
      <w:bodyDiv w:val="1"/>
      <w:marLeft w:val="0"/>
      <w:marRight w:val="0"/>
      <w:marTop w:val="0"/>
      <w:marBottom w:val="0"/>
      <w:divBdr>
        <w:top w:val="none" w:sz="0" w:space="0" w:color="auto"/>
        <w:left w:val="none" w:sz="0" w:space="0" w:color="auto"/>
        <w:bottom w:val="none" w:sz="0" w:space="0" w:color="auto"/>
        <w:right w:val="none" w:sz="0" w:space="0" w:color="auto"/>
      </w:divBdr>
    </w:div>
    <w:div w:id="1384479406">
      <w:bodyDiv w:val="1"/>
      <w:marLeft w:val="0"/>
      <w:marRight w:val="0"/>
      <w:marTop w:val="0"/>
      <w:marBottom w:val="0"/>
      <w:divBdr>
        <w:top w:val="none" w:sz="0" w:space="0" w:color="auto"/>
        <w:left w:val="none" w:sz="0" w:space="0" w:color="auto"/>
        <w:bottom w:val="none" w:sz="0" w:space="0" w:color="auto"/>
        <w:right w:val="none" w:sz="0" w:space="0" w:color="auto"/>
      </w:divBdr>
    </w:div>
    <w:div w:id="1395079173">
      <w:bodyDiv w:val="1"/>
      <w:marLeft w:val="0"/>
      <w:marRight w:val="0"/>
      <w:marTop w:val="0"/>
      <w:marBottom w:val="0"/>
      <w:divBdr>
        <w:top w:val="none" w:sz="0" w:space="0" w:color="auto"/>
        <w:left w:val="none" w:sz="0" w:space="0" w:color="auto"/>
        <w:bottom w:val="none" w:sz="0" w:space="0" w:color="auto"/>
        <w:right w:val="none" w:sz="0" w:space="0" w:color="auto"/>
      </w:divBdr>
      <w:divsChild>
        <w:div w:id="861209726">
          <w:marLeft w:val="0"/>
          <w:marRight w:val="0"/>
          <w:marTop w:val="0"/>
          <w:marBottom w:val="0"/>
          <w:divBdr>
            <w:top w:val="none" w:sz="0" w:space="0" w:color="auto"/>
            <w:left w:val="none" w:sz="0" w:space="0" w:color="auto"/>
            <w:bottom w:val="none" w:sz="0" w:space="0" w:color="auto"/>
            <w:right w:val="none" w:sz="0" w:space="0" w:color="auto"/>
          </w:divBdr>
          <w:divsChild>
            <w:div w:id="1019509046">
              <w:marLeft w:val="0"/>
              <w:marRight w:val="0"/>
              <w:marTop w:val="0"/>
              <w:marBottom w:val="0"/>
              <w:divBdr>
                <w:top w:val="none" w:sz="0" w:space="0" w:color="auto"/>
                <w:left w:val="none" w:sz="0" w:space="0" w:color="auto"/>
                <w:bottom w:val="none" w:sz="0" w:space="0" w:color="auto"/>
                <w:right w:val="none" w:sz="0" w:space="0" w:color="auto"/>
              </w:divBdr>
              <w:divsChild>
                <w:div w:id="725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7656">
      <w:bodyDiv w:val="1"/>
      <w:marLeft w:val="0"/>
      <w:marRight w:val="0"/>
      <w:marTop w:val="0"/>
      <w:marBottom w:val="0"/>
      <w:divBdr>
        <w:top w:val="none" w:sz="0" w:space="0" w:color="auto"/>
        <w:left w:val="none" w:sz="0" w:space="0" w:color="auto"/>
        <w:bottom w:val="none" w:sz="0" w:space="0" w:color="auto"/>
        <w:right w:val="none" w:sz="0" w:space="0" w:color="auto"/>
      </w:divBdr>
    </w:div>
    <w:div w:id="1426807459">
      <w:bodyDiv w:val="1"/>
      <w:marLeft w:val="0"/>
      <w:marRight w:val="0"/>
      <w:marTop w:val="0"/>
      <w:marBottom w:val="0"/>
      <w:divBdr>
        <w:top w:val="none" w:sz="0" w:space="0" w:color="auto"/>
        <w:left w:val="none" w:sz="0" w:space="0" w:color="auto"/>
        <w:bottom w:val="none" w:sz="0" w:space="0" w:color="auto"/>
        <w:right w:val="none" w:sz="0" w:space="0" w:color="auto"/>
      </w:divBdr>
    </w:div>
    <w:div w:id="1441487368">
      <w:bodyDiv w:val="1"/>
      <w:marLeft w:val="0"/>
      <w:marRight w:val="0"/>
      <w:marTop w:val="0"/>
      <w:marBottom w:val="0"/>
      <w:divBdr>
        <w:top w:val="none" w:sz="0" w:space="0" w:color="auto"/>
        <w:left w:val="none" w:sz="0" w:space="0" w:color="auto"/>
        <w:bottom w:val="none" w:sz="0" w:space="0" w:color="auto"/>
        <w:right w:val="none" w:sz="0" w:space="0" w:color="auto"/>
      </w:divBdr>
    </w:div>
    <w:div w:id="1442187977">
      <w:bodyDiv w:val="1"/>
      <w:marLeft w:val="0"/>
      <w:marRight w:val="0"/>
      <w:marTop w:val="0"/>
      <w:marBottom w:val="0"/>
      <w:divBdr>
        <w:top w:val="none" w:sz="0" w:space="0" w:color="auto"/>
        <w:left w:val="none" w:sz="0" w:space="0" w:color="auto"/>
        <w:bottom w:val="none" w:sz="0" w:space="0" w:color="auto"/>
        <w:right w:val="none" w:sz="0" w:space="0" w:color="auto"/>
      </w:divBdr>
    </w:div>
    <w:div w:id="1443838824">
      <w:bodyDiv w:val="1"/>
      <w:marLeft w:val="0"/>
      <w:marRight w:val="0"/>
      <w:marTop w:val="0"/>
      <w:marBottom w:val="0"/>
      <w:divBdr>
        <w:top w:val="none" w:sz="0" w:space="0" w:color="auto"/>
        <w:left w:val="none" w:sz="0" w:space="0" w:color="auto"/>
        <w:bottom w:val="none" w:sz="0" w:space="0" w:color="auto"/>
        <w:right w:val="none" w:sz="0" w:space="0" w:color="auto"/>
      </w:divBdr>
      <w:divsChild>
        <w:div w:id="1251620370">
          <w:marLeft w:val="0"/>
          <w:marRight w:val="0"/>
          <w:marTop w:val="0"/>
          <w:marBottom w:val="0"/>
          <w:divBdr>
            <w:top w:val="none" w:sz="0" w:space="0" w:color="auto"/>
            <w:left w:val="none" w:sz="0" w:space="0" w:color="auto"/>
            <w:bottom w:val="none" w:sz="0" w:space="0" w:color="auto"/>
            <w:right w:val="none" w:sz="0" w:space="0" w:color="auto"/>
          </w:divBdr>
          <w:divsChild>
            <w:div w:id="324284811">
              <w:marLeft w:val="0"/>
              <w:marRight w:val="0"/>
              <w:marTop w:val="0"/>
              <w:marBottom w:val="0"/>
              <w:divBdr>
                <w:top w:val="none" w:sz="0" w:space="0" w:color="auto"/>
                <w:left w:val="none" w:sz="0" w:space="0" w:color="auto"/>
                <w:bottom w:val="none" w:sz="0" w:space="0" w:color="auto"/>
                <w:right w:val="none" w:sz="0" w:space="0" w:color="auto"/>
              </w:divBdr>
              <w:divsChild>
                <w:div w:id="934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7773">
      <w:bodyDiv w:val="1"/>
      <w:marLeft w:val="0"/>
      <w:marRight w:val="0"/>
      <w:marTop w:val="0"/>
      <w:marBottom w:val="0"/>
      <w:divBdr>
        <w:top w:val="none" w:sz="0" w:space="0" w:color="auto"/>
        <w:left w:val="none" w:sz="0" w:space="0" w:color="auto"/>
        <w:bottom w:val="none" w:sz="0" w:space="0" w:color="auto"/>
        <w:right w:val="none" w:sz="0" w:space="0" w:color="auto"/>
      </w:divBdr>
    </w:div>
    <w:div w:id="1484156920">
      <w:bodyDiv w:val="1"/>
      <w:marLeft w:val="0"/>
      <w:marRight w:val="0"/>
      <w:marTop w:val="0"/>
      <w:marBottom w:val="0"/>
      <w:divBdr>
        <w:top w:val="none" w:sz="0" w:space="0" w:color="auto"/>
        <w:left w:val="none" w:sz="0" w:space="0" w:color="auto"/>
        <w:bottom w:val="none" w:sz="0" w:space="0" w:color="auto"/>
        <w:right w:val="none" w:sz="0" w:space="0" w:color="auto"/>
      </w:divBdr>
    </w:div>
    <w:div w:id="1489785593">
      <w:bodyDiv w:val="1"/>
      <w:marLeft w:val="0"/>
      <w:marRight w:val="0"/>
      <w:marTop w:val="0"/>
      <w:marBottom w:val="0"/>
      <w:divBdr>
        <w:top w:val="none" w:sz="0" w:space="0" w:color="auto"/>
        <w:left w:val="none" w:sz="0" w:space="0" w:color="auto"/>
        <w:bottom w:val="none" w:sz="0" w:space="0" w:color="auto"/>
        <w:right w:val="none" w:sz="0" w:space="0" w:color="auto"/>
      </w:divBdr>
    </w:div>
    <w:div w:id="1490632706">
      <w:bodyDiv w:val="1"/>
      <w:marLeft w:val="0"/>
      <w:marRight w:val="0"/>
      <w:marTop w:val="0"/>
      <w:marBottom w:val="0"/>
      <w:divBdr>
        <w:top w:val="none" w:sz="0" w:space="0" w:color="auto"/>
        <w:left w:val="none" w:sz="0" w:space="0" w:color="auto"/>
        <w:bottom w:val="none" w:sz="0" w:space="0" w:color="auto"/>
        <w:right w:val="none" w:sz="0" w:space="0" w:color="auto"/>
      </w:divBdr>
      <w:divsChild>
        <w:div w:id="527109934">
          <w:marLeft w:val="0"/>
          <w:marRight w:val="0"/>
          <w:marTop w:val="0"/>
          <w:marBottom w:val="0"/>
          <w:divBdr>
            <w:top w:val="none" w:sz="0" w:space="0" w:color="auto"/>
            <w:left w:val="none" w:sz="0" w:space="0" w:color="auto"/>
            <w:bottom w:val="none" w:sz="0" w:space="0" w:color="auto"/>
            <w:right w:val="none" w:sz="0" w:space="0" w:color="auto"/>
          </w:divBdr>
          <w:divsChild>
            <w:div w:id="2069762126">
              <w:marLeft w:val="0"/>
              <w:marRight w:val="0"/>
              <w:marTop w:val="0"/>
              <w:marBottom w:val="0"/>
              <w:divBdr>
                <w:top w:val="none" w:sz="0" w:space="0" w:color="auto"/>
                <w:left w:val="none" w:sz="0" w:space="0" w:color="auto"/>
                <w:bottom w:val="none" w:sz="0" w:space="0" w:color="auto"/>
                <w:right w:val="none" w:sz="0" w:space="0" w:color="auto"/>
              </w:divBdr>
              <w:divsChild>
                <w:div w:id="392392305">
                  <w:marLeft w:val="0"/>
                  <w:marRight w:val="0"/>
                  <w:marTop w:val="0"/>
                  <w:marBottom w:val="0"/>
                  <w:divBdr>
                    <w:top w:val="none" w:sz="0" w:space="0" w:color="auto"/>
                    <w:left w:val="none" w:sz="0" w:space="0" w:color="auto"/>
                    <w:bottom w:val="none" w:sz="0" w:space="0" w:color="auto"/>
                    <w:right w:val="none" w:sz="0" w:space="0" w:color="auto"/>
                  </w:divBdr>
                  <w:divsChild>
                    <w:div w:id="1896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2544">
      <w:bodyDiv w:val="1"/>
      <w:marLeft w:val="0"/>
      <w:marRight w:val="0"/>
      <w:marTop w:val="0"/>
      <w:marBottom w:val="0"/>
      <w:divBdr>
        <w:top w:val="none" w:sz="0" w:space="0" w:color="auto"/>
        <w:left w:val="none" w:sz="0" w:space="0" w:color="auto"/>
        <w:bottom w:val="none" w:sz="0" w:space="0" w:color="auto"/>
        <w:right w:val="none" w:sz="0" w:space="0" w:color="auto"/>
      </w:divBdr>
    </w:div>
    <w:div w:id="1519807675">
      <w:bodyDiv w:val="1"/>
      <w:marLeft w:val="0"/>
      <w:marRight w:val="0"/>
      <w:marTop w:val="0"/>
      <w:marBottom w:val="0"/>
      <w:divBdr>
        <w:top w:val="none" w:sz="0" w:space="0" w:color="auto"/>
        <w:left w:val="none" w:sz="0" w:space="0" w:color="auto"/>
        <w:bottom w:val="none" w:sz="0" w:space="0" w:color="auto"/>
        <w:right w:val="none" w:sz="0" w:space="0" w:color="auto"/>
      </w:divBdr>
    </w:div>
    <w:div w:id="1526210565">
      <w:bodyDiv w:val="1"/>
      <w:marLeft w:val="0"/>
      <w:marRight w:val="0"/>
      <w:marTop w:val="0"/>
      <w:marBottom w:val="0"/>
      <w:divBdr>
        <w:top w:val="none" w:sz="0" w:space="0" w:color="auto"/>
        <w:left w:val="none" w:sz="0" w:space="0" w:color="auto"/>
        <w:bottom w:val="none" w:sz="0" w:space="0" w:color="auto"/>
        <w:right w:val="none" w:sz="0" w:space="0" w:color="auto"/>
      </w:divBdr>
    </w:div>
    <w:div w:id="1536427457">
      <w:bodyDiv w:val="1"/>
      <w:marLeft w:val="0"/>
      <w:marRight w:val="0"/>
      <w:marTop w:val="0"/>
      <w:marBottom w:val="0"/>
      <w:divBdr>
        <w:top w:val="none" w:sz="0" w:space="0" w:color="auto"/>
        <w:left w:val="none" w:sz="0" w:space="0" w:color="auto"/>
        <w:bottom w:val="none" w:sz="0" w:space="0" w:color="auto"/>
        <w:right w:val="none" w:sz="0" w:space="0" w:color="auto"/>
      </w:divBdr>
    </w:div>
    <w:div w:id="1552033464">
      <w:bodyDiv w:val="1"/>
      <w:marLeft w:val="0"/>
      <w:marRight w:val="0"/>
      <w:marTop w:val="0"/>
      <w:marBottom w:val="0"/>
      <w:divBdr>
        <w:top w:val="none" w:sz="0" w:space="0" w:color="auto"/>
        <w:left w:val="none" w:sz="0" w:space="0" w:color="auto"/>
        <w:bottom w:val="none" w:sz="0" w:space="0" w:color="auto"/>
        <w:right w:val="none" w:sz="0" w:space="0" w:color="auto"/>
      </w:divBdr>
    </w:div>
    <w:div w:id="1552383645">
      <w:bodyDiv w:val="1"/>
      <w:marLeft w:val="0"/>
      <w:marRight w:val="0"/>
      <w:marTop w:val="0"/>
      <w:marBottom w:val="0"/>
      <w:divBdr>
        <w:top w:val="none" w:sz="0" w:space="0" w:color="auto"/>
        <w:left w:val="none" w:sz="0" w:space="0" w:color="auto"/>
        <w:bottom w:val="none" w:sz="0" w:space="0" w:color="auto"/>
        <w:right w:val="none" w:sz="0" w:space="0" w:color="auto"/>
      </w:divBdr>
    </w:div>
    <w:div w:id="1556817699">
      <w:bodyDiv w:val="1"/>
      <w:marLeft w:val="0"/>
      <w:marRight w:val="0"/>
      <w:marTop w:val="0"/>
      <w:marBottom w:val="0"/>
      <w:divBdr>
        <w:top w:val="none" w:sz="0" w:space="0" w:color="auto"/>
        <w:left w:val="none" w:sz="0" w:space="0" w:color="auto"/>
        <w:bottom w:val="none" w:sz="0" w:space="0" w:color="auto"/>
        <w:right w:val="none" w:sz="0" w:space="0" w:color="auto"/>
      </w:divBdr>
    </w:div>
    <w:div w:id="1557737213">
      <w:bodyDiv w:val="1"/>
      <w:marLeft w:val="0"/>
      <w:marRight w:val="0"/>
      <w:marTop w:val="0"/>
      <w:marBottom w:val="0"/>
      <w:divBdr>
        <w:top w:val="none" w:sz="0" w:space="0" w:color="auto"/>
        <w:left w:val="none" w:sz="0" w:space="0" w:color="auto"/>
        <w:bottom w:val="none" w:sz="0" w:space="0" w:color="auto"/>
        <w:right w:val="none" w:sz="0" w:space="0" w:color="auto"/>
      </w:divBdr>
    </w:div>
    <w:div w:id="1574001755">
      <w:bodyDiv w:val="1"/>
      <w:marLeft w:val="0"/>
      <w:marRight w:val="0"/>
      <w:marTop w:val="0"/>
      <w:marBottom w:val="0"/>
      <w:divBdr>
        <w:top w:val="none" w:sz="0" w:space="0" w:color="auto"/>
        <w:left w:val="none" w:sz="0" w:space="0" w:color="auto"/>
        <w:bottom w:val="none" w:sz="0" w:space="0" w:color="auto"/>
        <w:right w:val="none" w:sz="0" w:space="0" w:color="auto"/>
      </w:divBdr>
      <w:divsChild>
        <w:div w:id="1446539878">
          <w:marLeft w:val="0"/>
          <w:marRight w:val="0"/>
          <w:marTop w:val="0"/>
          <w:marBottom w:val="0"/>
          <w:divBdr>
            <w:top w:val="none" w:sz="0" w:space="0" w:color="auto"/>
            <w:left w:val="none" w:sz="0" w:space="0" w:color="auto"/>
            <w:bottom w:val="none" w:sz="0" w:space="0" w:color="auto"/>
            <w:right w:val="none" w:sz="0" w:space="0" w:color="auto"/>
          </w:divBdr>
          <w:divsChild>
            <w:div w:id="95754961">
              <w:marLeft w:val="0"/>
              <w:marRight w:val="0"/>
              <w:marTop w:val="0"/>
              <w:marBottom w:val="0"/>
              <w:divBdr>
                <w:top w:val="none" w:sz="0" w:space="0" w:color="auto"/>
                <w:left w:val="none" w:sz="0" w:space="0" w:color="auto"/>
                <w:bottom w:val="none" w:sz="0" w:space="0" w:color="auto"/>
                <w:right w:val="none" w:sz="0" w:space="0" w:color="auto"/>
              </w:divBdr>
              <w:divsChild>
                <w:div w:id="14189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0406">
      <w:bodyDiv w:val="1"/>
      <w:marLeft w:val="0"/>
      <w:marRight w:val="0"/>
      <w:marTop w:val="0"/>
      <w:marBottom w:val="0"/>
      <w:divBdr>
        <w:top w:val="none" w:sz="0" w:space="0" w:color="auto"/>
        <w:left w:val="none" w:sz="0" w:space="0" w:color="auto"/>
        <w:bottom w:val="none" w:sz="0" w:space="0" w:color="auto"/>
        <w:right w:val="none" w:sz="0" w:space="0" w:color="auto"/>
      </w:divBdr>
    </w:div>
    <w:div w:id="1591964887">
      <w:bodyDiv w:val="1"/>
      <w:marLeft w:val="0"/>
      <w:marRight w:val="0"/>
      <w:marTop w:val="0"/>
      <w:marBottom w:val="0"/>
      <w:divBdr>
        <w:top w:val="none" w:sz="0" w:space="0" w:color="auto"/>
        <w:left w:val="none" w:sz="0" w:space="0" w:color="auto"/>
        <w:bottom w:val="none" w:sz="0" w:space="0" w:color="auto"/>
        <w:right w:val="none" w:sz="0" w:space="0" w:color="auto"/>
      </w:divBdr>
    </w:div>
    <w:div w:id="1635677284">
      <w:bodyDiv w:val="1"/>
      <w:marLeft w:val="0"/>
      <w:marRight w:val="0"/>
      <w:marTop w:val="0"/>
      <w:marBottom w:val="0"/>
      <w:divBdr>
        <w:top w:val="none" w:sz="0" w:space="0" w:color="auto"/>
        <w:left w:val="none" w:sz="0" w:space="0" w:color="auto"/>
        <w:bottom w:val="none" w:sz="0" w:space="0" w:color="auto"/>
        <w:right w:val="none" w:sz="0" w:space="0" w:color="auto"/>
      </w:divBdr>
    </w:div>
    <w:div w:id="1639453190">
      <w:bodyDiv w:val="1"/>
      <w:marLeft w:val="0"/>
      <w:marRight w:val="0"/>
      <w:marTop w:val="0"/>
      <w:marBottom w:val="0"/>
      <w:divBdr>
        <w:top w:val="none" w:sz="0" w:space="0" w:color="auto"/>
        <w:left w:val="none" w:sz="0" w:space="0" w:color="auto"/>
        <w:bottom w:val="none" w:sz="0" w:space="0" w:color="auto"/>
        <w:right w:val="none" w:sz="0" w:space="0" w:color="auto"/>
      </w:divBdr>
    </w:div>
    <w:div w:id="1672221431">
      <w:bodyDiv w:val="1"/>
      <w:marLeft w:val="0"/>
      <w:marRight w:val="0"/>
      <w:marTop w:val="0"/>
      <w:marBottom w:val="0"/>
      <w:divBdr>
        <w:top w:val="none" w:sz="0" w:space="0" w:color="auto"/>
        <w:left w:val="none" w:sz="0" w:space="0" w:color="auto"/>
        <w:bottom w:val="none" w:sz="0" w:space="0" w:color="auto"/>
        <w:right w:val="none" w:sz="0" w:space="0" w:color="auto"/>
      </w:divBdr>
    </w:div>
    <w:div w:id="1678145577">
      <w:bodyDiv w:val="1"/>
      <w:marLeft w:val="0"/>
      <w:marRight w:val="0"/>
      <w:marTop w:val="0"/>
      <w:marBottom w:val="0"/>
      <w:divBdr>
        <w:top w:val="none" w:sz="0" w:space="0" w:color="auto"/>
        <w:left w:val="none" w:sz="0" w:space="0" w:color="auto"/>
        <w:bottom w:val="none" w:sz="0" w:space="0" w:color="auto"/>
        <w:right w:val="none" w:sz="0" w:space="0" w:color="auto"/>
      </w:divBdr>
      <w:divsChild>
        <w:div w:id="120343693">
          <w:marLeft w:val="0"/>
          <w:marRight w:val="0"/>
          <w:marTop w:val="0"/>
          <w:marBottom w:val="0"/>
          <w:divBdr>
            <w:top w:val="none" w:sz="0" w:space="0" w:color="auto"/>
            <w:left w:val="none" w:sz="0" w:space="0" w:color="auto"/>
            <w:bottom w:val="none" w:sz="0" w:space="0" w:color="auto"/>
            <w:right w:val="none" w:sz="0" w:space="0" w:color="auto"/>
          </w:divBdr>
          <w:divsChild>
            <w:div w:id="787623055">
              <w:marLeft w:val="0"/>
              <w:marRight w:val="0"/>
              <w:marTop w:val="0"/>
              <w:marBottom w:val="0"/>
              <w:divBdr>
                <w:top w:val="none" w:sz="0" w:space="0" w:color="auto"/>
                <w:left w:val="none" w:sz="0" w:space="0" w:color="auto"/>
                <w:bottom w:val="none" w:sz="0" w:space="0" w:color="auto"/>
                <w:right w:val="none" w:sz="0" w:space="0" w:color="auto"/>
              </w:divBdr>
              <w:divsChild>
                <w:div w:id="320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683">
      <w:bodyDiv w:val="1"/>
      <w:marLeft w:val="0"/>
      <w:marRight w:val="0"/>
      <w:marTop w:val="0"/>
      <w:marBottom w:val="0"/>
      <w:divBdr>
        <w:top w:val="none" w:sz="0" w:space="0" w:color="auto"/>
        <w:left w:val="none" w:sz="0" w:space="0" w:color="auto"/>
        <w:bottom w:val="none" w:sz="0" w:space="0" w:color="auto"/>
        <w:right w:val="none" w:sz="0" w:space="0" w:color="auto"/>
      </w:divBdr>
    </w:div>
    <w:div w:id="1724593229">
      <w:bodyDiv w:val="1"/>
      <w:marLeft w:val="0"/>
      <w:marRight w:val="0"/>
      <w:marTop w:val="0"/>
      <w:marBottom w:val="0"/>
      <w:divBdr>
        <w:top w:val="none" w:sz="0" w:space="0" w:color="auto"/>
        <w:left w:val="none" w:sz="0" w:space="0" w:color="auto"/>
        <w:bottom w:val="none" w:sz="0" w:space="0" w:color="auto"/>
        <w:right w:val="none" w:sz="0" w:space="0" w:color="auto"/>
      </w:divBdr>
    </w:div>
    <w:div w:id="1731609798">
      <w:bodyDiv w:val="1"/>
      <w:marLeft w:val="0"/>
      <w:marRight w:val="0"/>
      <w:marTop w:val="0"/>
      <w:marBottom w:val="0"/>
      <w:divBdr>
        <w:top w:val="none" w:sz="0" w:space="0" w:color="auto"/>
        <w:left w:val="none" w:sz="0" w:space="0" w:color="auto"/>
        <w:bottom w:val="none" w:sz="0" w:space="0" w:color="auto"/>
        <w:right w:val="none" w:sz="0" w:space="0" w:color="auto"/>
      </w:divBdr>
    </w:div>
    <w:div w:id="1744764930">
      <w:bodyDiv w:val="1"/>
      <w:marLeft w:val="0"/>
      <w:marRight w:val="0"/>
      <w:marTop w:val="0"/>
      <w:marBottom w:val="0"/>
      <w:divBdr>
        <w:top w:val="none" w:sz="0" w:space="0" w:color="auto"/>
        <w:left w:val="none" w:sz="0" w:space="0" w:color="auto"/>
        <w:bottom w:val="none" w:sz="0" w:space="0" w:color="auto"/>
        <w:right w:val="none" w:sz="0" w:space="0" w:color="auto"/>
      </w:divBdr>
    </w:div>
    <w:div w:id="1750733145">
      <w:bodyDiv w:val="1"/>
      <w:marLeft w:val="0"/>
      <w:marRight w:val="0"/>
      <w:marTop w:val="0"/>
      <w:marBottom w:val="0"/>
      <w:divBdr>
        <w:top w:val="none" w:sz="0" w:space="0" w:color="auto"/>
        <w:left w:val="none" w:sz="0" w:space="0" w:color="auto"/>
        <w:bottom w:val="none" w:sz="0" w:space="0" w:color="auto"/>
        <w:right w:val="none" w:sz="0" w:space="0" w:color="auto"/>
      </w:divBdr>
      <w:divsChild>
        <w:div w:id="1864172010">
          <w:marLeft w:val="0"/>
          <w:marRight w:val="0"/>
          <w:marTop w:val="0"/>
          <w:marBottom w:val="0"/>
          <w:divBdr>
            <w:top w:val="none" w:sz="0" w:space="0" w:color="auto"/>
            <w:left w:val="none" w:sz="0" w:space="0" w:color="auto"/>
            <w:bottom w:val="none" w:sz="0" w:space="0" w:color="auto"/>
            <w:right w:val="none" w:sz="0" w:space="0" w:color="auto"/>
          </w:divBdr>
          <w:divsChild>
            <w:div w:id="1867599013">
              <w:marLeft w:val="0"/>
              <w:marRight w:val="0"/>
              <w:marTop w:val="0"/>
              <w:marBottom w:val="0"/>
              <w:divBdr>
                <w:top w:val="none" w:sz="0" w:space="0" w:color="auto"/>
                <w:left w:val="none" w:sz="0" w:space="0" w:color="auto"/>
                <w:bottom w:val="none" w:sz="0" w:space="0" w:color="auto"/>
                <w:right w:val="none" w:sz="0" w:space="0" w:color="auto"/>
              </w:divBdr>
              <w:divsChild>
                <w:div w:id="14193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4536">
      <w:bodyDiv w:val="1"/>
      <w:marLeft w:val="0"/>
      <w:marRight w:val="0"/>
      <w:marTop w:val="0"/>
      <w:marBottom w:val="0"/>
      <w:divBdr>
        <w:top w:val="none" w:sz="0" w:space="0" w:color="auto"/>
        <w:left w:val="none" w:sz="0" w:space="0" w:color="auto"/>
        <w:bottom w:val="none" w:sz="0" w:space="0" w:color="auto"/>
        <w:right w:val="none" w:sz="0" w:space="0" w:color="auto"/>
      </w:divBdr>
    </w:div>
    <w:div w:id="1777944772">
      <w:bodyDiv w:val="1"/>
      <w:marLeft w:val="0"/>
      <w:marRight w:val="0"/>
      <w:marTop w:val="0"/>
      <w:marBottom w:val="0"/>
      <w:divBdr>
        <w:top w:val="none" w:sz="0" w:space="0" w:color="auto"/>
        <w:left w:val="none" w:sz="0" w:space="0" w:color="auto"/>
        <w:bottom w:val="none" w:sz="0" w:space="0" w:color="auto"/>
        <w:right w:val="none" w:sz="0" w:space="0" w:color="auto"/>
      </w:divBdr>
    </w:div>
    <w:div w:id="1781559684">
      <w:bodyDiv w:val="1"/>
      <w:marLeft w:val="0"/>
      <w:marRight w:val="0"/>
      <w:marTop w:val="0"/>
      <w:marBottom w:val="0"/>
      <w:divBdr>
        <w:top w:val="none" w:sz="0" w:space="0" w:color="auto"/>
        <w:left w:val="none" w:sz="0" w:space="0" w:color="auto"/>
        <w:bottom w:val="none" w:sz="0" w:space="0" w:color="auto"/>
        <w:right w:val="none" w:sz="0" w:space="0" w:color="auto"/>
      </w:divBdr>
    </w:div>
    <w:div w:id="1807356355">
      <w:bodyDiv w:val="1"/>
      <w:marLeft w:val="0"/>
      <w:marRight w:val="0"/>
      <w:marTop w:val="0"/>
      <w:marBottom w:val="0"/>
      <w:divBdr>
        <w:top w:val="none" w:sz="0" w:space="0" w:color="auto"/>
        <w:left w:val="none" w:sz="0" w:space="0" w:color="auto"/>
        <w:bottom w:val="none" w:sz="0" w:space="0" w:color="auto"/>
        <w:right w:val="none" w:sz="0" w:space="0" w:color="auto"/>
      </w:divBdr>
    </w:div>
    <w:div w:id="1820069480">
      <w:bodyDiv w:val="1"/>
      <w:marLeft w:val="0"/>
      <w:marRight w:val="0"/>
      <w:marTop w:val="0"/>
      <w:marBottom w:val="0"/>
      <w:divBdr>
        <w:top w:val="none" w:sz="0" w:space="0" w:color="auto"/>
        <w:left w:val="none" w:sz="0" w:space="0" w:color="auto"/>
        <w:bottom w:val="none" w:sz="0" w:space="0" w:color="auto"/>
        <w:right w:val="none" w:sz="0" w:space="0" w:color="auto"/>
      </w:divBdr>
    </w:div>
    <w:div w:id="1874684652">
      <w:bodyDiv w:val="1"/>
      <w:marLeft w:val="0"/>
      <w:marRight w:val="0"/>
      <w:marTop w:val="0"/>
      <w:marBottom w:val="0"/>
      <w:divBdr>
        <w:top w:val="none" w:sz="0" w:space="0" w:color="auto"/>
        <w:left w:val="none" w:sz="0" w:space="0" w:color="auto"/>
        <w:bottom w:val="none" w:sz="0" w:space="0" w:color="auto"/>
        <w:right w:val="none" w:sz="0" w:space="0" w:color="auto"/>
      </w:divBdr>
      <w:divsChild>
        <w:div w:id="2100372328">
          <w:marLeft w:val="0"/>
          <w:marRight w:val="0"/>
          <w:marTop w:val="0"/>
          <w:marBottom w:val="0"/>
          <w:divBdr>
            <w:top w:val="none" w:sz="0" w:space="0" w:color="auto"/>
            <w:left w:val="none" w:sz="0" w:space="0" w:color="auto"/>
            <w:bottom w:val="none" w:sz="0" w:space="0" w:color="auto"/>
            <w:right w:val="none" w:sz="0" w:space="0" w:color="auto"/>
          </w:divBdr>
          <w:divsChild>
            <w:div w:id="1931044227">
              <w:marLeft w:val="0"/>
              <w:marRight w:val="0"/>
              <w:marTop w:val="0"/>
              <w:marBottom w:val="0"/>
              <w:divBdr>
                <w:top w:val="none" w:sz="0" w:space="0" w:color="auto"/>
                <w:left w:val="none" w:sz="0" w:space="0" w:color="auto"/>
                <w:bottom w:val="none" w:sz="0" w:space="0" w:color="auto"/>
                <w:right w:val="none" w:sz="0" w:space="0" w:color="auto"/>
              </w:divBdr>
              <w:divsChild>
                <w:div w:id="450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258">
      <w:bodyDiv w:val="1"/>
      <w:marLeft w:val="0"/>
      <w:marRight w:val="0"/>
      <w:marTop w:val="0"/>
      <w:marBottom w:val="0"/>
      <w:divBdr>
        <w:top w:val="none" w:sz="0" w:space="0" w:color="auto"/>
        <w:left w:val="none" w:sz="0" w:space="0" w:color="auto"/>
        <w:bottom w:val="none" w:sz="0" w:space="0" w:color="auto"/>
        <w:right w:val="none" w:sz="0" w:space="0" w:color="auto"/>
      </w:divBdr>
    </w:div>
    <w:div w:id="1899437641">
      <w:bodyDiv w:val="1"/>
      <w:marLeft w:val="0"/>
      <w:marRight w:val="0"/>
      <w:marTop w:val="0"/>
      <w:marBottom w:val="0"/>
      <w:divBdr>
        <w:top w:val="none" w:sz="0" w:space="0" w:color="auto"/>
        <w:left w:val="none" w:sz="0" w:space="0" w:color="auto"/>
        <w:bottom w:val="none" w:sz="0" w:space="0" w:color="auto"/>
        <w:right w:val="none" w:sz="0" w:space="0" w:color="auto"/>
      </w:divBdr>
    </w:div>
    <w:div w:id="1910652878">
      <w:bodyDiv w:val="1"/>
      <w:marLeft w:val="0"/>
      <w:marRight w:val="0"/>
      <w:marTop w:val="0"/>
      <w:marBottom w:val="0"/>
      <w:divBdr>
        <w:top w:val="none" w:sz="0" w:space="0" w:color="auto"/>
        <w:left w:val="none" w:sz="0" w:space="0" w:color="auto"/>
        <w:bottom w:val="none" w:sz="0" w:space="0" w:color="auto"/>
        <w:right w:val="none" w:sz="0" w:space="0" w:color="auto"/>
      </w:divBdr>
    </w:div>
    <w:div w:id="1922644104">
      <w:bodyDiv w:val="1"/>
      <w:marLeft w:val="0"/>
      <w:marRight w:val="0"/>
      <w:marTop w:val="0"/>
      <w:marBottom w:val="0"/>
      <w:divBdr>
        <w:top w:val="none" w:sz="0" w:space="0" w:color="auto"/>
        <w:left w:val="none" w:sz="0" w:space="0" w:color="auto"/>
        <w:bottom w:val="none" w:sz="0" w:space="0" w:color="auto"/>
        <w:right w:val="none" w:sz="0" w:space="0" w:color="auto"/>
      </w:divBdr>
    </w:div>
    <w:div w:id="1971813222">
      <w:bodyDiv w:val="1"/>
      <w:marLeft w:val="0"/>
      <w:marRight w:val="0"/>
      <w:marTop w:val="0"/>
      <w:marBottom w:val="0"/>
      <w:divBdr>
        <w:top w:val="none" w:sz="0" w:space="0" w:color="auto"/>
        <w:left w:val="none" w:sz="0" w:space="0" w:color="auto"/>
        <w:bottom w:val="none" w:sz="0" w:space="0" w:color="auto"/>
        <w:right w:val="none" w:sz="0" w:space="0" w:color="auto"/>
      </w:divBdr>
    </w:div>
    <w:div w:id="1974942785">
      <w:bodyDiv w:val="1"/>
      <w:marLeft w:val="0"/>
      <w:marRight w:val="0"/>
      <w:marTop w:val="0"/>
      <w:marBottom w:val="0"/>
      <w:divBdr>
        <w:top w:val="none" w:sz="0" w:space="0" w:color="auto"/>
        <w:left w:val="none" w:sz="0" w:space="0" w:color="auto"/>
        <w:bottom w:val="none" w:sz="0" w:space="0" w:color="auto"/>
        <w:right w:val="none" w:sz="0" w:space="0" w:color="auto"/>
      </w:divBdr>
      <w:divsChild>
        <w:div w:id="608468840">
          <w:marLeft w:val="0"/>
          <w:marRight w:val="0"/>
          <w:marTop w:val="0"/>
          <w:marBottom w:val="0"/>
          <w:divBdr>
            <w:top w:val="none" w:sz="0" w:space="0" w:color="auto"/>
            <w:left w:val="none" w:sz="0" w:space="0" w:color="auto"/>
            <w:bottom w:val="none" w:sz="0" w:space="0" w:color="auto"/>
            <w:right w:val="none" w:sz="0" w:space="0" w:color="auto"/>
          </w:divBdr>
          <w:divsChild>
            <w:div w:id="100300816">
              <w:marLeft w:val="0"/>
              <w:marRight w:val="0"/>
              <w:marTop w:val="0"/>
              <w:marBottom w:val="0"/>
              <w:divBdr>
                <w:top w:val="none" w:sz="0" w:space="0" w:color="auto"/>
                <w:left w:val="none" w:sz="0" w:space="0" w:color="auto"/>
                <w:bottom w:val="none" w:sz="0" w:space="0" w:color="auto"/>
                <w:right w:val="none" w:sz="0" w:space="0" w:color="auto"/>
              </w:divBdr>
              <w:divsChild>
                <w:div w:id="890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0808">
      <w:bodyDiv w:val="1"/>
      <w:marLeft w:val="0"/>
      <w:marRight w:val="0"/>
      <w:marTop w:val="0"/>
      <w:marBottom w:val="0"/>
      <w:divBdr>
        <w:top w:val="none" w:sz="0" w:space="0" w:color="auto"/>
        <w:left w:val="none" w:sz="0" w:space="0" w:color="auto"/>
        <w:bottom w:val="none" w:sz="0" w:space="0" w:color="auto"/>
        <w:right w:val="none" w:sz="0" w:space="0" w:color="auto"/>
      </w:divBdr>
      <w:divsChild>
        <w:div w:id="1531456348">
          <w:marLeft w:val="0"/>
          <w:marRight w:val="0"/>
          <w:marTop w:val="0"/>
          <w:marBottom w:val="0"/>
          <w:divBdr>
            <w:top w:val="none" w:sz="0" w:space="0" w:color="auto"/>
            <w:left w:val="none" w:sz="0" w:space="0" w:color="auto"/>
            <w:bottom w:val="none" w:sz="0" w:space="0" w:color="auto"/>
            <w:right w:val="none" w:sz="0" w:space="0" w:color="auto"/>
          </w:divBdr>
        </w:div>
        <w:div w:id="1609585485">
          <w:marLeft w:val="0"/>
          <w:marRight w:val="0"/>
          <w:marTop w:val="0"/>
          <w:marBottom w:val="0"/>
          <w:divBdr>
            <w:top w:val="none" w:sz="0" w:space="0" w:color="auto"/>
            <w:left w:val="none" w:sz="0" w:space="0" w:color="auto"/>
            <w:bottom w:val="none" w:sz="0" w:space="0" w:color="auto"/>
            <w:right w:val="none" w:sz="0" w:space="0" w:color="auto"/>
          </w:divBdr>
        </w:div>
      </w:divsChild>
    </w:div>
    <w:div w:id="2047410414">
      <w:bodyDiv w:val="1"/>
      <w:marLeft w:val="0"/>
      <w:marRight w:val="0"/>
      <w:marTop w:val="0"/>
      <w:marBottom w:val="0"/>
      <w:divBdr>
        <w:top w:val="none" w:sz="0" w:space="0" w:color="auto"/>
        <w:left w:val="none" w:sz="0" w:space="0" w:color="auto"/>
        <w:bottom w:val="none" w:sz="0" w:space="0" w:color="auto"/>
        <w:right w:val="none" w:sz="0" w:space="0" w:color="auto"/>
      </w:divBdr>
    </w:div>
    <w:div w:id="2051492254">
      <w:bodyDiv w:val="1"/>
      <w:marLeft w:val="0"/>
      <w:marRight w:val="0"/>
      <w:marTop w:val="0"/>
      <w:marBottom w:val="0"/>
      <w:divBdr>
        <w:top w:val="none" w:sz="0" w:space="0" w:color="auto"/>
        <w:left w:val="none" w:sz="0" w:space="0" w:color="auto"/>
        <w:bottom w:val="none" w:sz="0" w:space="0" w:color="auto"/>
        <w:right w:val="none" w:sz="0" w:space="0" w:color="auto"/>
      </w:divBdr>
    </w:div>
    <w:div w:id="2053069635">
      <w:bodyDiv w:val="1"/>
      <w:marLeft w:val="0"/>
      <w:marRight w:val="0"/>
      <w:marTop w:val="0"/>
      <w:marBottom w:val="0"/>
      <w:divBdr>
        <w:top w:val="none" w:sz="0" w:space="0" w:color="auto"/>
        <w:left w:val="none" w:sz="0" w:space="0" w:color="auto"/>
        <w:bottom w:val="none" w:sz="0" w:space="0" w:color="auto"/>
        <w:right w:val="none" w:sz="0" w:space="0" w:color="auto"/>
      </w:divBdr>
      <w:divsChild>
        <w:div w:id="1315374210">
          <w:marLeft w:val="0"/>
          <w:marRight w:val="0"/>
          <w:marTop w:val="0"/>
          <w:marBottom w:val="0"/>
          <w:divBdr>
            <w:top w:val="none" w:sz="0" w:space="0" w:color="auto"/>
            <w:left w:val="none" w:sz="0" w:space="0" w:color="auto"/>
            <w:bottom w:val="none" w:sz="0" w:space="0" w:color="auto"/>
            <w:right w:val="none" w:sz="0" w:space="0" w:color="auto"/>
          </w:divBdr>
          <w:divsChild>
            <w:div w:id="351415281">
              <w:marLeft w:val="0"/>
              <w:marRight w:val="0"/>
              <w:marTop w:val="0"/>
              <w:marBottom w:val="0"/>
              <w:divBdr>
                <w:top w:val="none" w:sz="0" w:space="0" w:color="auto"/>
                <w:left w:val="none" w:sz="0" w:space="0" w:color="auto"/>
                <w:bottom w:val="none" w:sz="0" w:space="0" w:color="auto"/>
                <w:right w:val="none" w:sz="0" w:space="0" w:color="auto"/>
              </w:divBdr>
              <w:divsChild>
                <w:div w:id="112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4247">
      <w:bodyDiv w:val="1"/>
      <w:marLeft w:val="0"/>
      <w:marRight w:val="0"/>
      <w:marTop w:val="0"/>
      <w:marBottom w:val="0"/>
      <w:divBdr>
        <w:top w:val="none" w:sz="0" w:space="0" w:color="auto"/>
        <w:left w:val="none" w:sz="0" w:space="0" w:color="auto"/>
        <w:bottom w:val="none" w:sz="0" w:space="0" w:color="auto"/>
        <w:right w:val="none" w:sz="0" w:space="0" w:color="auto"/>
      </w:divBdr>
    </w:div>
    <w:div w:id="2061589026">
      <w:bodyDiv w:val="1"/>
      <w:marLeft w:val="0"/>
      <w:marRight w:val="0"/>
      <w:marTop w:val="0"/>
      <w:marBottom w:val="0"/>
      <w:divBdr>
        <w:top w:val="none" w:sz="0" w:space="0" w:color="auto"/>
        <w:left w:val="none" w:sz="0" w:space="0" w:color="auto"/>
        <w:bottom w:val="none" w:sz="0" w:space="0" w:color="auto"/>
        <w:right w:val="none" w:sz="0" w:space="0" w:color="auto"/>
      </w:divBdr>
      <w:divsChild>
        <w:div w:id="1982151137">
          <w:marLeft w:val="0"/>
          <w:marRight w:val="0"/>
          <w:marTop w:val="0"/>
          <w:marBottom w:val="0"/>
          <w:divBdr>
            <w:top w:val="none" w:sz="0" w:space="0" w:color="auto"/>
            <w:left w:val="none" w:sz="0" w:space="0" w:color="auto"/>
            <w:bottom w:val="none" w:sz="0" w:space="0" w:color="auto"/>
            <w:right w:val="none" w:sz="0" w:space="0" w:color="auto"/>
          </w:divBdr>
        </w:div>
      </w:divsChild>
    </w:div>
    <w:div w:id="2062365159">
      <w:bodyDiv w:val="1"/>
      <w:marLeft w:val="0"/>
      <w:marRight w:val="0"/>
      <w:marTop w:val="0"/>
      <w:marBottom w:val="0"/>
      <w:divBdr>
        <w:top w:val="none" w:sz="0" w:space="0" w:color="auto"/>
        <w:left w:val="none" w:sz="0" w:space="0" w:color="auto"/>
        <w:bottom w:val="none" w:sz="0" w:space="0" w:color="auto"/>
        <w:right w:val="none" w:sz="0" w:space="0" w:color="auto"/>
      </w:divBdr>
    </w:div>
    <w:div w:id="2075425754">
      <w:bodyDiv w:val="1"/>
      <w:marLeft w:val="0"/>
      <w:marRight w:val="0"/>
      <w:marTop w:val="0"/>
      <w:marBottom w:val="0"/>
      <w:divBdr>
        <w:top w:val="none" w:sz="0" w:space="0" w:color="auto"/>
        <w:left w:val="none" w:sz="0" w:space="0" w:color="auto"/>
        <w:bottom w:val="none" w:sz="0" w:space="0" w:color="auto"/>
        <w:right w:val="none" w:sz="0" w:space="0" w:color="auto"/>
      </w:divBdr>
    </w:div>
    <w:div w:id="2078045723">
      <w:bodyDiv w:val="1"/>
      <w:marLeft w:val="0"/>
      <w:marRight w:val="0"/>
      <w:marTop w:val="0"/>
      <w:marBottom w:val="0"/>
      <w:divBdr>
        <w:top w:val="none" w:sz="0" w:space="0" w:color="auto"/>
        <w:left w:val="none" w:sz="0" w:space="0" w:color="auto"/>
        <w:bottom w:val="none" w:sz="0" w:space="0" w:color="auto"/>
        <w:right w:val="none" w:sz="0" w:space="0" w:color="auto"/>
      </w:divBdr>
    </w:div>
    <w:div w:id="2121489922">
      <w:bodyDiv w:val="1"/>
      <w:marLeft w:val="0"/>
      <w:marRight w:val="0"/>
      <w:marTop w:val="0"/>
      <w:marBottom w:val="0"/>
      <w:divBdr>
        <w:top w:val="none" w:sz="0" w:space="0" w:color="auto"/>
        <w:left w:val="none" w:sz="0" w:space="0" w:color="auto"/>
        <w:bottom w:val="none" w:sz="0" w:space="0" w:color="auto"/>
        <w:right w:val="none" w:sz="0" w:space="0" w:color="auto"/>
      </w:divBdr>
    </w:div>
    <w:div w:id="2146317007">
      <w:bodyDiv w:val="1"/>
      <w:marLeft w:val="0"/>
      <w:marRight w:val="0"/>
      <w:marTop w:val="0"/>
      <w:marBottom w:val="0"/>
      <w:divBdr>
        <w:top w:val="none" w:sz="0" w:space="0" w:color="auto"/>
        <w:left w:val="none" w:sz="0" w:space="0" w:color="auto"/>
        <w:bottom w:val="none" w:sz="0" w:space="0" w:color="auto"/>
        <w:right w:val="none" w:sz="0" w:space="0" w:color="auto"/>
      </w:divBdr>
      <w:divsChild>
        <w:div w:id="1092508031">
          <w:marLeft w:val="0"/>
          <w:marRight w:val="0"/>
          <w:marTop w:val="0"/>
          <w:marBottom w:val="0"/>
          <w:divBdr>
            <w:top w:val="none" w:sz="0" w:space="0" w:color="auto"/>
            <w:left w:val="none" w:sz="0" w:space="0" w:color="auto"/>
            <w:bottom w:val="none" w:sz="0" w:space="0" w:color="auto"/>
            <w:right w:val="none" w:sz="0" w:space="0" w:color="auto"/>
          </w:divBdr>
          <w:divsChild>
            <w:div w:id="414791542">
              <w:marLeft w:val="0"/>
              <w:marRight w:val="0"/>
              <w:marTop w:val="0"/>
              <w:marBottom w:val="0"/>
              <w:divBdr>
                <w:top w:val="none" w:sz="0" w:space="0" w:color="auto"/>
                <w:left w:val="none" w:sz="0" w:space="0" w:color="auto"/>
                <w:bottom w:val="none" w:sz="0" w:space="0" w:color="auto"/>
                <w:right w:val="none" w:sz="0" w:space="0" w:color="auto"/>
              </w:divBdr>
              <w:divsChild>
                <w:div w:id="729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YCareersRomania/?__cft__%5B0%5D=AZVvFz8tdmUfM3FZLPmSUFvUxIakvAO0Ec-k_4L7rr_Lcs3BeRY8B88z1MYGgFyDYWWrtkK1Juy2arl1QxRYKC4-69lErlbAIvX4IwmdADbuFA8HtsElOfTzXUyGPvusdiDwu8fu33geR689D8VdnmeI&amp;__tn__=kK-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eme POCu incl">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ți un document nou." ma:contentTypeScope="" ma:versionID="bdce4b7b3ea07f1344839aa1caba561e">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796f8a11eefcb47e33e12d8bfcc71e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98DAB-7854-4D93-9D3D-516E4C5D2ED4}">
  <ds:schemaRefs>
    <ds:schemaRef ds:uri="http://schemas.microsoft.com/sharepoint/v3/contenttype/forms"/>
  </ds:schemaRefs>
</ds:datastoreItem>
</file>

<file path=customXml/itemProps2.xml><?xml version="1.0" encoding="utf-8"?>
<ds:datastoreItem xmlns:ds="http://schemas.openxmlformats.org/officeDocument/2006/customXml" ds:itemID="{26166E06-8EA7-744D-B596-36215E38D301}">
  <ds:schemaRefs>
    <ds:schemaRef ds:uri="http://schemas.openxmlformats.org/officeDocument/2006/bibliography"/>
  </ds:schemaRefs>
</ds:datastoreItem>
</file>

<file path=customXml/itemProps3.xml><?xml version="1.0" encoding="utf-8"?>
<ds:datastoreItem xmlns:ds="http://schemas.openxmlformats.org/officeDocument/2006/customXml" ds:itemID="{C76FAF00-732F-4C6A-9627-B93974950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401EB4-3AF9-4C6D-B23F-FB724240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39970</Words>
  <Characters>227833</Characters>
  <Application>Microsoft Office Word</Application>
  <DocSecurity>0</DocSecurity>
  <Lines>1898</Lines>
  <Paragraphs>534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LIDEEA Development Actions SRL</dc:creator>
  <cp:keywords/>
  <dc:description/>
  <cp:lastModifiedBy>Alina Ionescu</cp:lastModifiedBy>
  <cp:revision>342</cp:revision>
  <dcterms:created xsi:type="dcterms:W3CDTF">2021-03-02T05:29:00Z</dcterms:created>
  <dcterms:modified xsi:type="dcterms:W3CDTF">2021-04-13T14:54:00Z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