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8357C" w14:textId="77777777" w:rsidR="00A94BEE" w:rsidRPr="001340AF" w:rsidRDefault="00A94BEE" w:rsidP="00A94BEE">
      <w:pPr>
        <w:ind w:right="-2"/>
        <w:jc w:val="center"/>
        <w:rPr>
          <w:rFonts w:ascii="Calibri" w:hAnsi="Calibri" w:cs="Calibri"/>
          <w:b/>
          <w:color w:val="000000"/>
          <w:szCs w:val="20"/>
        </w:rPr>
      </w:pPr>
      <w:bookmarkStart w:id="0" w:name="_Toc19183410"/>
    </w:p>
    <w:p w14:paraId="3EA896B6" w14:textId="77777777" w:rsidR="00A94BEE" w:rsidRPr="001340AF" w:rsidRDefault="00A94BEE" w:rsidP="00A94BEE">
      <w:pPr>
        <w:ind w:right="-2"/>
        <w:jc w:val="center"/>
        <w:rPr>
          <w:rFonts w:ascii="Calibri" w:hAnsi="Calibri" w:cs="Calibri"/>
          <w:b/>
          <w:color w:val="000000"/>
          <w:szCs w:val="20"/>
        </w:rPr>
      </w:pPr>
    </w:p>
    <w:p w14:paraId="7F1341D7" w14:textId="7DF34733" w:rsidR="00A94BEE" w:rsidRPr="001340AF" w:rsidRDefault="00A94BEE" w:rsidP="00A94BEE">
      <w:pPr>
        <w:ind w:right="-2"/>
        <w:jc w:val="center"/>
        <w:rPr>
          <w:rFonts w:ascii="Calibri" w:hAnsi="Calibri" w:cs="Calibri"/>
          <w:b/>
          <w:color w:val="000000"/>
          <w:szCs w:val="20"/>
        </w:rPr>
      </w:pPr>
    </w:p>
    <w:p w14:paraId="78FF5E7E" w14:textId="398F9E87" w:rsidR="00A33182" w:rsidRPr="001340AF" w:rsidRDefault="00A33182" w:rsidP="00A94BEE">
      <w:pPr>
        <w:ind w:right="-2"/>
        <w:jc w:val="center"/>
        <w:rPr>
          <w:rFonts w:ascii="Calibri" w:hAnsi="Calibri" w:cs="Calibri"/>
          <w:b/>
          <w:color w:val="000000"/>
          <w:szCs w:val="20"/>
        </w:rPr>
      </w:pPr>
    </w:p>
    <w:p w14:paraId="55C1624E" w14:textId="76E52C30" w:rsidR="00A33182" w:rsidRPr="001340AF" w:rsidRDefault="00A33182" w:rsidP="00A94BEE">
      <w:pPr>
        <w:ind w:right="-2"/>
        <w:jc w:val="center"/>
        <w:rPr>
          <w:rFonts w:ascii="Calibri" w:hAnsi="Calibri" w:cs="Calibri"/>
          <w:b/>
          <w:color w:val="000000"/>
          <w:szCs w:val="20"/>
        </w:rPr>
      </w:pPr>
    </w:p>
    <w:p w14:paraId="50DD362E" w14:textId="51746F95" w:rsidR="00A33182" w:rsidRPr="001340AF" w:rsidRDefault="00A33182" w:rsidP="00A94BEE">
      <w:pPr>
        <w:ind w:right="-2"/>
        <w:jc w:val="center"/>
        <w:rPr>
          <w:rFonts w:ascii="Calibri" w:hAnsi="Calibri" w:cs="Calibri"/>
          <w:b/>
          <w:color w:val="000000"/>
          <w:szCs w:val="20"/>
        </w:rPr>
      </w:pPr>
    </w:p>
    <w:p w14:paraId="7AE97E0B" w14:textId="6AA597AC" w:rsidR="00A33182" w:rsidRPr="001340AF" w:rsidRDefault="00A33182" w:rsidP="00A33182">
      <w:pPr>
        <w:ind w:right="-2"/>
        <w:rPr>
          <w:rFonts w:ascii="Calibri" w:hAnsi="Calibri" w:cs="Calibri"/>
          <w:b/>
          <w:color w:val="000000"/>
          <w:szCs w:val="20"/>
        </w:rPr>
      </w:pPr>
    </w:p>
    <w:p w14:paraId="6DB890D3" w14:textId="5C98EBB5" w:rsidR="00313607" w:rsidRPr="001340AF" w:rsidRDefault="00313607" w:rsidP="00A33182">
      <w:pPr>
        <w:ind w:right="-2"/>
        <w:rPr>
          <w:rFonts w:ascii="Calibri" w:hAnsi="Calibri" w:cs="Calibri"/>
          <w:b/>
          <w:color w:val="000000"/>
          <w:szCs w:val="20"/>
        </w:rPr>
      </w:pPr>
    </w:p>
    <w:p w14:paraId="71975EBC" w14:textId="571A4649" w:rsidR="00313607" w:rsidRPr="001340AF" w:rsidRDefault="00313607" w:rsidP="00A33182">
      <w:pPr>
        <w:ind w:right="-2"/>
        <w:rPr>
          <w:rFonts w:ascii="Calibri" w:hAnsi="Calibri" w:cs="Calibri"/>
          <w:b/>
          <w:color w:val="000000"/>
          <w:szCs w:val="20"/>
        </w:rPr>
      </w:pPr>
    </w:p>
    <w:p w14:paraId="26073F41" w14:textId="7F126731" w:rsidR="00313607" w:rsidRPr="001340AF" w:rsidRDefault="00313607" w:rsidP="00A33182">
      <w:pPr>
        <w:ind w:right="-2"/>
        <w:rPr>
          <w:rFonts w:ascii="Calibri" w:hAnsi="Calibri" w:cs="Calibri"/>
          <w:b/>
          <w:color w:val="000000"/>
          <w:szCs w:val="20"/>
        </w:rPr>
      </w:pPr>
    </w:p>
    <w:p w14:paraId="000DC70E" w14:textId="77777777" w:rsidR="00313607" w:rsidRPr="0044694B" w:rsidRDefault="00313607" w:rsidP="00A33182">
      <w:pPr>
        <w:ind w:right="-2"/>
        <w:rPr>
          <w:rFonts w:ascii="Calibri" w:hAnsi="Calibri" w:cs="Calibri"/>
          <w:b/>
          <w:color w:val="000000"/>
          <w:sz w:val="32"/>
          <w:szCs w:val="32"/>
        </w:rPr>
      </w:pPr>
    </w:p>
    <w:p w14:paraId="5C2512CA" w14:textId="484CA91F" w:rsidR="00A33182" w:rsidRPr="0044694B" w:rsidRDefault="00A33182" w:rsidP="00A94BEE">
      <w:pPr>
        <w:ind w:right="-2"/>
        <w:jc w:val="center"/>
        <w:rPr>
          <w:rFonts w:ascii="Calibri" w:hAnsi="Calibri" w:cs="Calibri"/>
          <w:b/>
          <w:color w:val="000000"/>
          <w:sz w:val="32"/>
          <w:szCs w:val="32"/>
        </w:rPr>
      </w:pPr>
    </w:p>
    <w:p w14:paraId="7C839364" w14:textId="77777777" w:rsidR="00A33182" w:rsidRPr="0044694B" w:rsidRDefault="00A33182" w:rsidP="0015391C">
      <w:pPr>
        <w:jc w:val="center"/>
        <w:rPr>
          <w:rFonts w:ascii="Calibri" w:eastAsia="Times New Roman" w:hAnsi="Calibri" w:cs="Calibri"/>
          <w:b/>
          <w:bCs/>
          <w:color w:val="4F81BD"/>
          <w:kern w:val="1"/>
          <w:sz w:val="32"/>
          <w:szCs w:val="32"/>
          <w:lang w:eastAsia="ar-SA"/>
        </w:rPr>
      </w:pPr>
      <w:r w:rsidRPr="0044694B">
        <w:rPr>
          <w:rFonts w:ascii="Calibri" w:eastAsia="Times New Roman" w:hAnsi="Calibri" w:cs="Calibri"/>
          <w:b/>
          <w:sz w:val="32"/>
          <w:szCs w:val="32"/>
        </w:rPr>
        <w:t>Evaluarea intervențiilor POSDRU în domeniul incluziunii sociale</w:t>
      </w:r>
    </w:p>
    <w:p w14:paraId="3DA35E4F" w14:textId="5957BB72" w:rsidR="00A33182" w:rsidRPr="001340AF" w:rsidRDefault="00A33182" w:rsidP="401B9B2D">
      <w:pPr>
        <w:pBdr>
          <w:top w:val="single" w:sz="4" w:space="10" w:color="4F81BD"/>
          <w:bottom w:val="single" w:sz="4" w:space="10" w:color="4F81BD"/>
        </w:pBdr>
        <w:spacing w:before="360"/>
        <w:ind w:left="862" w:right="862"/>
        <w:jc w:val="center"/>
        <w:rPr>
          <w:rFonts w:ascii="Calibri" w:eastAsia="Calibri" w:hAnsi="Calibri" w:cs="Calibri"/>
          <w:b/>
          <w:bCs/>
          <w:color w:val="3CA1BC"/>
          <w:sz w:val="32"/>
          <w:szCs w:val="32"/>
          <w:lang w:eastAsia="ar-SA"/>
        </w:rPr>
      </w:pPr>
      <w:r w:rsidRPr="001340AF">
        <w:rPr>
          <w:rFonts w:ascii="Calibri" w:eastAsia="Calibri" w:hAnsi="Calibri" w:cs="Calibri"/>
          <w:b/>
          <w:bCs/>
          <w:color w:val="3CA1BC"/>
          <w:sz w:val="32"/>
          <w:szCs w:val="32"/>
          <w:lang w:eastAsia="ar-SA"/>
        </w:rPr>
        <w:t>(DMI 6.2)</w:t>
      </w:r>
      <w:r w:rsidR="0044694B">
        <w:rPr>
          <w:rFonts w:ascii="Calibri" w:eastAsia="Calibri" w:hAnsi="Calibri" w:cs="Calibri"/>
          <w:b/>
          <w:bCs/>
          <w:color w:val="3CA1BC"/>
          <w:sz w:val="32"/>
          <w:szCs w:val="32"/>
          <w:lang w:eastAsia="ar-SA"/>
        </w:rPr>
        <w:t>.</w:t>
      </w:r>
      <w:r w:rsidRPr="001340AF">
        <w:rPr>
          <w:rFonts w:ascii="Calibri" w:eastAsia="Calibri" w:hAnsi="Calibri" w:cs="Calibri"/>
          <w:b/>
          <w:bCs/>
          <w:color w:val="3CA1BC"/>
          <w:sz w:val="32"/>
          <w:szCs w:val="32"/>
          <w:lang w:eastAsia="ar-SA"/>
        </w:rPr>
        <w:t xml:space="preserve"> </w:t>
      </w:r>
      <w:r w:rsidR="0044694B" w:rsidRPr="001340AF">
        <w:rPr>
          <w:rFonts w:ascii="Calibri" w:eastAsia="Calibri" w:hAnsi="Calibri" w:cs="Calibri"/>
          <w:b/>
          <w:bCs/>
          <w:color w:val="3CA1BC"/>
          <w:sz w:val="32"/>
          <w:szCs w:val="32"/>
          <w:lang w:eastAsia="ar-SA"/>
        </w:rPr>
        <w:t xml:space="preserve">Anexa </w:t>
      </w:r>
      <w:r w:rsidR="00903D36">
        <w:rPr>
          <w:rFonts w:ascii="Calibri" w:eastAsia="Calibri" w:hAnsi="Calibri" w:cs="Calibri"/>
          <w:b/>
          <w:bCs/>
          <w:color w:val="3CA1BC"/>
          <w:sz w:val="32"/>
          <w:szCs w:val="32"/>
          <w:lang w:eastAsia="ar-SA"/>
        </w:rPr>
        <w:t>10</w:t>
      </w:r>
      <w:r w:rsidR="0044694B">
        <w:rPr>
          <w:rFonts w:ascii="Calibri" w:eastAsia="Calibri" w:hAnsi="Calibri" w:cs="Calibri"/>
          <w:b/>
          <w:bCs/>
          <w:color w:val="3CA1BC"/>
          <w:sz w:val="32"/>
          <w:szCs w:val="32"/>
          <w:lang w:eastAsia="ar-SA"/>
        </w:rPr>
        <w:t>.</w:t>
      </w:r>
      <w:r w:rsidR="0044694B" w:rsidRPr="001340AF">
        <w:rPr>
          <w:rFonts w:ascii="Calibri" w:eastAsia="Calibri" w:hAnsi="Calibri" w:cs="Calibri"/>
          <w:b/>
          <w:bCs/>
          <w:color w:val="3CA1BC"/>
          <w:sz w:val="32"/>
          <w:szCs w:val="32"/>
          <w:lang w:eastAsia="ar-SA"/>
        </w:rPr>
        <w:t xml:space="preserve"> Analiza cantitativă a impactului beneficiilor și costurilor</w:t>
      </w:r>
    </w:p>
    <w:p w14:paraId="1B81CD2E" w14:textId="5DA91010" w:rsidR="00A33182" w:rsidRPr="001340AF" w:rsidRDefault="00A33182" w:rsidP="00A33182">
      <w:pPr>
        <w:rPr>
          <w:rFonts w:ascii="Calibri" w:hAnsi="Calibri" w:cs="Calibri"/>
          <w:szCs w:val="20"/>
          <w:lang w:eastAsia="ar-SA"/>
        </w:rPr>
      </w:pPr>
    </w:p>
    <w:p w14:paraId="39DA120D" w14:textId="77777777" w:rsidR="00A33182" w:rsidRPr="001340AF" w:rsidRDefault="00A33182" w:rsidP="00A33182">
      <w:pPr>
        <w:rPr>
          <w:rFonts w:ascii="Calibri" w:hAnsi="Calibri" w:cs="Calibri"/>
          <w:szCs w:val="20"/>
          <w:lang w:eastAsia="ar-SA"/>
        </w:rPr>
      </w:pPr>
    </w:p>
    <w:p w14:paraId="3A29D929" w14:textId="77777777" w:rsidR="00A33182" w:rsidRPr="001340AF" w:rsidRDefault="00A33182" w:rsidP="00A33182">
      <w:pPr>
        <w:rPr>
          <w:rFonts w:ascii="Calibri" w:hAnsi="Calibri" w:cs="Calibri"/>
          <w:szCs w:val="20"/>
          <w:lang w:eastAsia="ar-SA"/>
        </w:rPr>
      </w:pPr>
    </w:p>
    <w:p w14:paraId="6F2B15E0" w14:textId="77777777" w:rsidR="00A94BEE" w:rsidRPr="001340AF" w:rsidRDefault="00A94BEE" w:rsidP="00A94BEE">
      <w:pPr>
        <w:rPr>
          <w:rFonts w:ascii="Calibri" w:hAnsi="Calibri" w:cs="Calibri"/>
          <w:szCs w:val="20"/>
        </w:rPr>
      </w:pPr>
    </w:p>
    <w:p w14:paraId="2627921B" w14:textId="77777777" w:rsidR="00A94BEE" w:rsidRPr="001340AF" w:rsidRDefault="00A94BEE" w:rsidP="00A94BEE">
      <w:pPr>
        <w:ind w:right="-2"/>
        <w:jc w:val="center"/>
        <w:rPr>
          <w:rFonts w:ascii="Calibri" w:hAnsi="Calibri" w:cs="Calibri"/>
          <w:b/>
          <w:color w:val="000000"/>
          <w:szCs w:val="20"/>
        </w:rPr>
      </w:pPr>
    </w:p>
    <w:p w14:paraId="571CD067" w14:textId="77777777" w:rsidR="00A94BEE" w:rsidRPr="001340AF" w:rsidRDefault="00A94BEE" w:rsidP="00A94BEE">
      <w:pPr>
        <w:ind w:right="-2"/>
        <w:jc w:val="center"/>
        <w:rPr>
          <w:rFonts w:ascii="Calibri" w:hAnsi="Calibri" w:cs="Calibri"/>
          <w:b/>
          <w:color w:val="000000"/>
          <w:szCs w:val="20"/>
        </w:rPr>
      </w:pPr>
    </w:p>
    <w:p w14:paraId="0773DAE9" w14:textId="57AD1E63" w:rsidR="00A94BEE" w:rsidRPr="001340AF" w:rsidRDefault="00A94BEE" w:rsidP="00A94BEE">
      <w:pPr>
        <w:ind w:right="-2"/>
        <w:jc w:val="center"/>
        <w:rPr>
          <w:rFonts w:ascii="Calibri" w:hAnsi="Calibri" w:cs="Calibri"/>
          <w:b/>
          <w:color w:val="000000"/>
          <w:szCs w:val="20"/>
        </w:rPr>
      </w:pPr>
    </w:p>
    <w:p w14:paraId="27739368" w14:textId="77777777" w:rsidR="00591FCC" w:rsidRPr="001340AF" w:rsidRDefault="00591FCC" w:rsidP="00A94BEE">
      <w:pPr>
        <w:ind w:right="-2"/>
        <w:jc w:val="center"/>
        <w:rPr>
          <w:rFonts w:ascii="Calibri" w:hAnsi="Calibri" w:cs="Calibri"/>
          <w:b/>
          <w:color w:val="000000"/>
          <w:szCs w:val="20"/>
        </w:rPr>
      </w:pPr>
    </w:p>
    <w:p w14:paraId="02A1C7CF" w14:textId="77777777" w:rsidR="00A94BEE" w:rsidRPr="001340AF" w:rsidRDefault="00A94BEE" w:rsidP="00A94BEE">
      <w:pPr>
        <w:ind w:right="-2"/>
        <w:jc w:val="center"/>
        <w:rPr>
          <w:rFonts w:ascii="Calibri" w:hAnsi="Calibri" w:cs="Calibri"/>
          <w:b/>
          <w:color w:val="000000"/>
          <w:szCs w:val="20"/>
        </w:rPr>
      </w:pPr>
    </w:p>
    <w:p w14:paraId="137AF54B" w14:textId="285DECBB" w:rsidR="00A94BEE" w:rsidRPr="001340AF" w:rsidRDefault="00A94BEE" w:rsidP="00A94BEE">
      <w:pPr>
        <w:ind w:right="-2"/>
        <w:jc w:val="center"/>
        <w:rPr>
          <w:rFonts w:ascii="Calibri" w:hAnsi="Calibri" w:cs="Calibri"/>
          <w:b/>
          <w:color w:val="000000"/>
          <w:szCs w:val="20"/>
        </w:rPr>
      </w:pPr>
    </w:p>
    <w:p w14:paraId="6753D48C" w14:textId="2733E0EC" w:rsidR="00313607" w:rsidRPr="001340AF" w:rsidRDefault="00313607">
      <w:pPr>
        <w:jc w:val="left"/>
        <w:rPr>
          <w:rFonts w:ascii="Calibri" w:hAnsi="Calibri" w:cs="Calibri"/>
          <w:b/>
          <w:color w:val="000000"/>
          <w:szCs w:val="20"/>
        </w:rPr>
      </w:pPr>
      <w:r w:rsidRPr="001340AF">
        <w:rPr>
          <w:rFonts w:ascii="Calibri" w:hAnsi="Calibri" w:cs="Calibri"/>
          <w:b/>
          <w:color w:val="000000"/>
          <w:szCs w:val="20"/>
        </w:rPr>
        <w:br w:type="page"/>
      </w:r>
    </w:p>
    <w:sdt>
      <w:sdtPr>
        <w:rPr>
          <w:rFonts w:asciiTheme="minorHAnsi" w:hAnsiTheme="minorHAnsi" w:cstheme="minorBidi"/>
          <w:sz w:val="20"/>
          <w:szCs w:val="22"/>
        </w:rPr>
        <w:id w:val="-1110976901"/>
        <w:docPartObj>
          <w:docPartGallery w:val="Table of Contents"/>
          <w:docPartUnique/>
        </w:docPartObj>
      </w:sdtPr>
      <w:sdtEndPr>
        <w:rPr>
          <w:b/>
          <w:bCs/>
        </w:rPr>
      </w:sdtEndPr>
      <w:sdtContent>
        <w:p w14:paraId="555380D3" w14:textId="61CCD6AE" w:rsidR="00A94BEE" w:rsidRPr="001340AF" w:rsidRDefault="00A94BEE" w:rsidP="00344455">
          <w:pPr>
            <w:pStyle w:val="BalloonText"/>
            <w:rPr>
              <w:b/>
              <w:color w:val="00ABC0" w:themeColor="accent2"/>
              <w:sz w:val="24"/>
              <w:szCs w:val="24"/>
            </w:rPr>
          </w:pPr>
          <w:r w:rsidRPr="001340AF">
            <w:rPr>
              <w:b/>
              <w:color w:val="00ABC0" w:themeColor="accent2"/>
              <w:sz w:val="24"/>
              <w:szCs w:val="24"/>
            </w:rPr>
            <w:t>Cuprins</w:t>
          </w:r>
        </w:p>
        <w:p w14:paraId="4CB34E53" w14:textId="4330205E" w:rsidR="00C266CE" w:rsidRPr="00C266CE" w:rsidRDefault="00A94BEE">
          <w:pPr>
            <w:pStyle w:val="TOC1"/>
            <w:rPr>
              <w:rFonts w:ascii="Calibri" w:eastAsiaTheme="minorEastAsia" w:hAnsi="Calibri" w:cs="Calibri"/>
              <w:b w:val="0"/>
              <w:bCs w:val="0"/>
              <w:i w:val="0"/>
              <w:iCs w:val="0"/>
              <w:noProof/>
              <w:sz w:val="20"/>
              <w:szCs w:val="20"/>
              <w:lang w:val="en-US"/>
            </w:rPr>
          </w:pPr>
          <w:r w:rsidRPr="001340AF">
            <w:rPr>
              <w:rFonts w:ascii="Calibri" w:hAnsi="Calibri" w:cs="Calibri"/>
              <w:szCs w:val="20"/>
            </w:rPr>
            <w:fldChar w:fldCharType="begin"/>
          </w:r>
          <w:r w:rsidRPr="001340AF">
            <w:rPr>
              <w:rFonts w:ascii="Calibri" w:hAnsi="Calibri" w:cs="Calibri"/>
              <w:szCs w:val="20"/>
            </w:rPr>
            <w:instrText xml:space="preserve"> TOC \o "1-3" \h \z \u </w:instrText>
          </w:r>
          <w:r w:rsidRPr="001340AF">
            <w:rPr>
              <w:rFonts w:ascii="Calibri" w:hAnsi="Calibri" w:cs="Calibri"/>
              <w:szCs w:val="20"/>
            </w:rPr>
            <w:fldChar w:fldCharType="separate"/>
          </w:r>
          <w:hyperlink w:anchor="_Toc66284602" w:history="1">
            <w:r w:rsidR="00C266CE" w:rsidRPr="00C266CE">
              <w:rPr>
                <w:rStyle w:val="Hyperlink"/>
                <w:rFonts w:ascii="Calibri" w:hAnsi="Calibri" w:cs="Calibri"/>
                <w:b w:val="0"/>
                <w:bCs w:val="0"/>
                <w:i w:val="0"/>
                <w:iCs w:val="0"/>
                <w:noProof/>
                <w:sz w:val="20"/>
                <w:szCs w:val="20"/>
              </w:rPr>
              <w:t>1.</w:t>
            </w:r>
            <w:r w:rsidR="00C266CE" w:rsidRPr="00C266CE">
              <w:rPr>
                <w:rFonts w:ascii="Calibri" w:eastAsiaTheme="minorEastAsia" w:hAnsi="Calibri" w:cs="Calibri"/>
                <w:b w:val="0"/>
                <w:bCs w:val="0"/>
                <w:i w:val="0"/>
                <w:iCs w:val="0"/>
                <w:noProof/>
                <w:sz w:val="20"/>
                <w:szCs w:val="20"/>
                <w:lang w:val="en-US"/>
              </w:rPr>
              <w:tab/>
            </w:r>
            <w:r w:rsidR="00C266CE" w:rsidRPr="00C266CE">
              <w:rPr>
                <w:rStyle w:val="Hyperlink"/>
                <w:rFonts w:ascii="Calibri" w:hAnsi="Calibri" w:cs="Calibri"/>
                <w:b w:val="0"/>
                <w:bCs w:val="0"/>
                <w:i w:val="0"/>
                <w:iCs w:val="0"/>
                <w:noProof/>
                <w:sz w:val="20"/>
                <w:szCs w:val="20"/>
              </w:rPr>
              <w:t>Introducere</w:t>
            </w:r>
            <w:r w:rsidR="00C266CE" w:rsidRPr="00C266CE">
              <w:rPr>
                <w:rFonts w:ascii="Calibri" w:hAnsi="Calibri" w:cs="Calibri"/>
                <w:b w:val="0"/>
                <w:bCs w:val="0"/>
                <w:i w:val="0"/>
                <w:iCs w:val="0"/>
                <w:noProof/>
                <w:webHidden/>
                <w:sz w:val="20"/>
                <w:szCs w:val="20"/>
              </w:rPr>
              <w:tab/>
            </w:r>
            <w:r w:rsidR="00C266CE" w:rsidRPr="00C266CE">
              <w:rPr>
                <w:rFonts w:ascii="Calibri" w:hAnsi="Calibri" w:cs="Calibri"/>
                <w:b w:val="0"/>
                <w:bCs w:val="0"/>
                <w:i w:val="0"/>
                <w:iCs w:val="0"/>
                <w:noProof/>
                <w:webHidden/>
                <w:sz w:val="20"/>
                <w:szCs w:val="20"/>
              </w:rPr>
              <w:fldChar w:fldCharType="begin"/>
            </w:r>
            <w:r w:rsidR="00C266CE" w:rsidRPr="00C266CE">
              <w:rPr>
                <w:rFonts w:ascii="Calibri" w:hAnsi="Calibri" w:cs="Calibri"/>
                <w:b w:val="0"/>
                <w:bCs w:val="0"/>
                <w:i w:val="0"/>
                <w:iCs w:val="0"/>
                <w:noProof/>
                <w:webHidden/>
                <w:sz w:val="20"/>
                <w:szCs w:val="20"/>
              </w:rPr>
              <w:instrText xml:space="preserve"> PAGEREF _Toc66284602 \h </w:instrText>
            </w:r>
            <w:r w:rsidR="00C266CE" w:rsidRPr="00C266CE">
              <w:rPr>
                <w:rFonts w:ascii="Calibri" w:hAnsi="Calibri" w:cs="Calibri"/>
                <w:b w:val="0"/>
                <w:bCs w:val="0"/>
                <w:i w:val="0"/>
                <w:iCs w:val="0"/>
                <w:noProof/>
                <w:webHidden/>
                <w:sz w:val="20"/>
                <w:szCs w:val="20"/>
              </w:rPr>
            </w:r>
            <w:r w:rsidR="00C266CE" w:rsidRPr="00C266CE">
              <w:rPr>
                <w:rFonts w:ascii="Calibri" w:hAnsi="Calibri" w:cs="Calibri"/>
                <w:b w:val="0"/>
                <w:bCs w:val="0"/>
                <w:i w:val="0"/>
                <w:iCs w:val="0"/>
                <w:noProof/>
                <w:webHidden/>
                <w:sz w:val="20"/>
                <w:szCs w:val="20"/>
              </w:rPr>
              <w:fldChar w:fldCharType="separate"/>
            </w:r>
            <w:r w:rsidR="00C266CE" w:rsidRPr="00C266CE">
              <w:rPr>
                <w:rFonts w:ascii="Calibri" w:hAnsi="Calibri" w:cs="Calibri"/>
                <w:b w:val="0"/>
                <w:bCs w:val="0"/>
                <w:i w:val="0"/>
                <w:iCs w:val="0"/>
                <w:noProof/>
                <w:webHidden/>
                <w:sz w:val="20"/>
                <w:szCs w:val="20"/>
              </w:rPr>
              <w:t>3</w:t>
            </w:r>
            <w:r w:rsidR="00C266CE" w:rsidRPr="00C266CE">
              <w:rPr>
                <w:rFonts w:ascii="Calibri" w:hAnsi="Calibri" w:cs="Calibri"/>
                <w:b w:val="0"/>
                <w:bCs w:val="0"/>
                <w:i w:val="0"/>
                <w:iCs w:val="0"/>
                <w:noProof/>
                <w:webHidden/>
                <w:sz w:val="20"/>
                <w:szCs w:val="20"/>
              </w:rPr>
              <w:fldChar w:fldCharType="end"/>
            </w:r>
          </w:hyperlink>
        </w:p>
        <w:p w14:paraId="15D0985A" w14:textId="2EF2D4EA" w:rsidR="00C266CE" w:rsidRPr="00C266CE" w:rsidRDefault="008038A0">
          <w:pPr>
            <w:pStyle w:val="TOC1"/>
            <w:rPr>
              <w:rFonts w:ascii="Calibri" w:eastAsiaTheme="minorEastAsia" w:hAnsi="Calibri" w:cs="Calibri"/>
              <w:b w:val="0"/>
              <w:bCs w:val="0"/>
              <w:i w:val="0"/>
              <w:iCs w:val="0"/>
              <w:noProof/>
              <w:sz w:val="20"/>
              <w:szCs w:val="20"/>
              <w:lang w:val="en-US"/>
            </w:rPr>
          </w:pPr>
          <w:hyperlink w:anchor="_Toc66284603" w:history="1">
            <w:r w:rsidR="00C266CE" w:rsidRPr="00C266CE">
              <w:rPr>
                <w:rStyle w:val="Hyperlink"/>
                <w:rFonts w:ascii="Calibri" w:hAnsi="Calibri" w:cs="Calibri"/>
                <w:b w:val="0"/>
                <w:bCs w:val="0"/>
                <w:i w:val="0"/>
                <w:iCs w:val="0"/>
                <w:noProof/>
                <w:sz w:val="20"/>
                <w:szCs w:val="20"/>
              </w:rPr>
              <w:t>2.</w:t>
            </w:r>
            <w:r w:rsidR="00C266CE" w:rsidRPr="00C266CE">
              <w:rPr>
                <w:rFonts w:ascii="Calibri" w:eastAsiaTheme="minorEastAsia" w:hAnsi="Calibri" w:cs="Calibri"/>
                <w:b w:val="0"/>
                <w:bCs w:val="0"/>
                <w:i w:val="0"/>
                <w:iCs w:val="0"/>
                <w:noProof/>
                <w:sz w:val="20"/>
                <w:szCs w:val="20"/>
                <w:lang w:val="en-US"/>
              </w:rPr>
              <w:tab/>
            </w:r>
            <w:r w:rsidR="00C266CE" w:rsidRPr="00C266CE">
              <w:rPr>
                <w:rStyle w:val="Hyperlink"/>
                <w:rFonts w:ascii="Calibri" w:hAnsi="Calibri" w:cs="Calibri"/>
                <w:b w:val="0"/>
                <w:bCs w:val="0"/>
                <w:i w:val="0"/>
                <w:iCs w:val="0"/>
                <w:noProof/>
                <w:sz w:val="20"/>
                <w:szCs w:val="20"/>
              </w:rPr>
              <w:t>Analiza impactului și contribuției DMI 6.2.</w:t>
            </w:r>
            <w:r w:rsidR="00C266CE" w:rsidRPr="00C266CE">
              <w:rPr>
                <w:rFonts w:ascii="Calibri" w:hAnsi="Calibri" w:cs="Calibri"/>
                <w:b w:val="0"/>
                <w:bCs w:val="0"/>
                <w:i w:val="0"/>
                <w:iCs w:val="0"/>
                <w:noProof/>
                <w:webHidden/>
                <w:sz w:val="20"/>
                <w:szCs w:val="20"/>
              </w:rPr>
              <w:tab/>
            </w:r>
            <w:r w:rsidR="00C266CE" w:rsidRPr="00C266CE">
              <w:rPr>
                <w:rFonts w:ascii="Calibri" w:hAnsi="Calibri" w:cs="Calibri"/>
                <w:b w:val="0"/>
                <w:bCs w:val="0"/>
                <w:i w:val="0"/>
                <w:iCs w:val="0"/>
                <w:noProof/>
                <w:webHidden/>
                <w:sz w:val="20"/>
                <w:szCs w:val="20"/>
              </w:rPr>
              <w:fldChar w:fldCharType="begin"/>
            </w:r>
            <w:r w:rsidR="00C266CE" w:rsidRPr="00C266CE">
              <w:rPr>
                <w:rFonts w:ascii="Calibri" w:hAnsi="Calibri" w:cs="Calibri"/>
                <w:b w:val="0"/>
                <w:bCs w:val="0"/>
                <w:i w:val="0"/>
                <w:iCs w:val="0"/>
                <w:noProof/>
                <w:webHidden/>
                <w:sz w:val="20"/>
                <w:szCs w:val="20"/>
              </w:rPr>
              <w:instrText xml:space="preserve"> PAGEREF _Toc66284603 \h </w:instrText>
            </w:r>
            <w:r w:rsidR="00C266CE" w:rsidRPr="00C266CE">
              <w:rPr>
                <w:rFonts w:ascii="Calibri" w:hAnsi="Calibri" w:cs="Calibri"/>
                <w:b w:val="0"/>
                <w:bCs w:val="0"/>
                <w:i w:val="0"/>
                <w:iCs w:val="0"/>
                <w:noProof/>
                <w:webHidden/>
                <w:sz w:val="20"/>
                <w:szCs w:val="20"/>
              </w:rPr>
            </w:r>
            <w:r w:rsidR="00C266CE" w:rsidRPr="00C266CE">
              <w:rPr>
                <w:rFonts w:ascii="Calibri" w:hAnsi="Calibri" w:cs="Calibri"/>
                <w:b w:val="0"/>
                <w:bCs w:val="0"/>
                <w:i w:val="0"/>
                <w:iCs w:val="0"/>
                <w:noProof/>
                <w:webHidden/>
                <w:sz w:val="20"/>
                <w:szCs w:val="20"/>
              </w:rPr>
              <w:fldChar w:fldCharType="separate"/>
            </w:r>
            <w:r w:rsidR="00C266CE" w:rsidRPr="00C266CE">
              <w:rPr>
                <w:rFonts w:ascii="Calibri" w:hAnsi="Calibri" w:cs="Calibri"/>
                <w:b w:val="0"/>
                <w:bCs w:val="0"/>
                <w:i w:val="0"/>
                <w:iCs w:val="0"/>
                <w:noProof/>
                <w:webHidden/>
                <w:sz w:val="20"/>
                <w:szCs w:val="20"/>
              </w:rPr>
              <w:t>3</w:t>
            </w:r>
            <w:r w:rsidR="00C266CE" w:rsidRPr="00C266CE">
              <w:rPr>
                <w:rFonts w:ascii="Calibri" w:hAnsi="Calibri" w:cs="Calibri"/>
                <w:b w:val="0"/>
                <w:bCs w:val="0"/>
                <w:i w:val="0"/>
                <w:iCs w:val="0"/>
                <w:noProof/>
                <w:webHidden/>
                <w:sz w:val="20"/>
                <w:szCs w:val="20"/>
              </w:rPr>
              <w:fldChar w:fldCharType="end"/>
            </w:r>
          </w:hyperlink>
        </w:p>
        <w:p w14:paraId="7E717222" w14:textId="44F9C62F" w:rsidR="00C266CE" w:rsidRPr="00C266CE" w:rsidRDefault="008038A0">
          <w:pPr>
            <w:pStyle w:val="TOC2"/>
            <w:rPr>
              <w:rFonts w:asciiTheme="minorHAnsi" w:eastAsiaTheme="minorEastAsia" w:hAnsiTheme="minorHAnsi" w:cstheme="minorBidi"/>
              <w:sz w:val="22"/>
              <w:lang w:val="en-US"/>
            </w:rPr>
          </w:pPr>
          <w:hyperlink w:anchor="_Toc66284604" w:history="1">
            <w:r w:rsidR="00C266CE" w:rsidRPr="00C266CE">
              <w:rPr>
                <w:rStyle w:val="Hyperlink"/>
              </w:rPr>
              <w:t>2.1.</w:t>
            </w:r>
            <w:r w:rsidR="00C266CE" w:rsidRPr="00C266CE">
              <w:rPr>
                <w:rFonts w:asciiTheme="minorHAnsi" w:eastAsiaTheme="minorEastAsia" w:hAnsiTheme="minorHAnsi" w:cstheme="minorBidi"/>
                <w:sz w:val="22"/>
                <w:lang w:val="en-US"/>
              </w:rPr>
              <w:tab/>
            </w:r>
            <w:r w:rsidR="00C266CE" w:rsidRPr="00C266CE">
              <w:rPr>
                <w:rStyle w:val="Hyperlink"/>
              </w:rPr>
              <w:t>Construirea grupului tratat.</w:t>
            </w:r>
            <w:r w:rsidR="00C266CE" w:rsidRPr="00C266CE">
              <w:rPr>
                <w:webHidden/>
              </w:rPr>
              <w:tab/>
            </w:r>
            <w:r w:rsidR="00C266CE" w:rsidRPr="00C266CE">
              <w:rPr>
                <w:webHidden/>
              </w:rPr>
              <w:fldChar w:fldCharType="begin"/>
            </w:r>
            <w:r w:rsidR="00C266CE" w:rsidRPr="00C266CE">
              <w:rPr>
                <w:webHidden/>
              </w:rPr>
              <w:instrText xml:space="preserve"> PAGEREF _Toc66284604 \h </w:instrText>
            </w:r>
            <w:r w:rsidR="00C266CE" w:rsidRPr="00C266CE">
              <w:rPr>
                <w:webHidden/>
              </w:rPr>
            </w:r>
            <w:r w:rsidR="00C266CE" w:rsidRPr="00C266CE">
              <w:rPr>
                <w:webHidden/>
              </w:rPr>
              <w:fldChar w:fldCharType="separate"/>
            </w:r>
            <w:r w:rsidR="00C266CE" w:rsidRPr="00C266CE">
              <w:rPr>
                <w:webHidden/>
              </w:rPr>
              <w:t>3</w:t>
            </w:r>
            <w:r w:rsidR="00C266CE" w:rsidRPr="00C266CE">
              <w:rPr>
                <w:webHidden/>
              </w:rPr>
              <w:fldChar w:fldCharType="end"/>
            </w:r>
          </w:hyperlink>
        </w:p>
        <w:p w14:paraId="61348074" w14:textId="7B0DC497" w:rsidR="00C266CE" w:rsidRPr="00C266CE" w:rsidRDefault="008038A0">
          <w:pPr>
            <w:pStyle w:val="TOC2"/>
            <w:rPr>
              <w:rFonts w:asciiTheme="minorHAnsi" w:eastAsiaTheme="minorEastAsia" w:hAnsiTheme="minorHAnsi" w:cstheme="minorBidi"/>
              <w:sz w:val="22"/>
              <w:lang w:val="en-US"/>
            </w:rPr>
          </w:pPr>
          <w:hyperlink w:anchor="_Toc66284605" w:history="1">
            <w:r w:rsidR="00C266CE" w:rsidRPr="00C266CE">
              <w:rPr>
                <w:rStyle w:val="Hyperlink"/>
              </w:rPr>
              <w:t>2.2.</w:t>
            </w:r>
            <w:r w:rsidR="00C266CE" w:rsidRPr="00C266CE">
              <w:rPr>
                <w:rFonts w:asciiTheme="minorHAnsi" w:eastAsiaTheme="minorEastAsia" w:hAnsiTheme="minorHAnsi" w:cstheme="minorBidi"/>
                <w:sz w:val="22"/>
                <w:lang w:val="en-US"/>
              </w:rPr>
              <w:tab/>
            </w:r>
            <w:r w:rsidR="00C266CE" w:rsidRPr="00C266CE">
              <w:rPr>
                <w:rStyle w:val="Hyperlink"/>
              </w:rPr>
              <w:t>Efectele brute ale intervenției..............</w:t>
            </w:r>
            <w:r w:rsidR="00C266CE" w:rsidRPr="00C266CE">
              <w:rPr>
                <w:webHidden/>
              </w:rPr>
              <w:tab/>
            </w:r>
            <w:r w:rsidR="00C266CE" w:rsidRPr="00C266CE">
              <w:rPr>
                <w:webHidden/>
              </w:rPr>
              <w:fldChar w:fldCharType="begin"/>
            </w:r>
            <w:r w:rsidR="00C266CE" w:rsidRPr="00C266CE">
              <w:rPr>
                <w:webHidden/>
              </w:rPr>
              <w:instrText xml:space="preserve"> PAGEREF _Toc66284605 \h </w:instrText>
            </w:r>
            <w:r w:rsidR="00C266CE" w:rsidRPr="00C266CE">
              <w:rPr>
                <w:webHidden/>
              </w:rPr>
            </w:r>
            <w:r w:rsidR="00C266CE" w:rsidRPr="00C266CE">
              <w:rPr>
                <w:webHidden/>
              </w:rPr>
              <w:fldChar w:fldCharType="separate"/>
            </w:r>
            <w:r w:rsidR="00C266CE" w:rsidRPr="00C266CE">
              <w:rPr>
                <w:webHidden/>
              </w:rPr>
              <w:t>7</w:t>
            </w:r>
            <w:r w:rsidR="00C266CE" w:rsidRPr="00C266CE">
              <w:rPr>
                <w:webHidden/>
              </w:rPr>
              <w:fldChar w:fldCharType="end"/>
            </w:r>
          </w:hyperlink>
        </w:p>
        <w:p w14:paraId="3630D6F4" w14:textId="0CB62FBE" w:rsidR="00C266CE" w:rsidRPr="00C266CE" w:rsidRDefault="008038A0">
          <w:pPr>
            <w:pStyle w:val="TOC2"/>
            <w:rPr>
              <w:rFonts w:asciiTheme="minorHAnsi" w:eastAsiaTheme="minorEastAsia" w:hAnsiTheme="minorHAnsi" w:cstheme="minorBidi"/>
              <w:sz w:val="22"/>
              <w:lang w:val="en-US"/>
            </w:rPr>
          </w:pPr>
          <w:hyperlink w:anchor="_Toc66284606" w:history="1">
            <w:r w:rsidR="00C266CE" w:rsidRPr="00C266CE">
              <w:rPr>
                <w:rStyle w:val="Hyperlink"/>
              </w:rPr>
              <w:t>2.3.</w:t>
            </w:r>
            <w:r w:rsidR="00C266CE" w:rsidRPr="00C266CE">
              <w:rPr>
                <w:rFonts w:asciiTheme="minorHAnsi" w:eastAsiaTheme="minorEastAsia" w:hAnsiTheme="minorHAnsi" w:cstheme="minorBidi"/>
                <w:sz w:val="22"/>
                <w:lang w:val="en-US"/>
              </w:rPr>
              <w:tab/>
            </w:r>
            <w:r w:rsidR="00C266CE" w:rsidRPr="00C266CE">
              <w:rPr>
                <w:rStyle w:val="Hyperlink"/>
              </w:rPr>
              <w:t>Analiza cantitativă a efectelor raportate la costuri</w:t>
            </w:r>
            <w:r w:rsidR="00C266CE" w:rsidRPr="00C266CE">
              <w:rPr>
                <w:webHidden/>
              </w:rPr>
              <w:tab/>
            </w:r>
            <w:r w:rsidR="00C266CE" w:rsidRPr="00C266CE">
              <w:rPr>
                <w:webHidden/>
              </w:rPr>
              <w:fldChar w:fldCharType="begin"/>
            </w:r>
            <w:r w:rsidR="00C266CE" w:rsidRPr="00C266CE">
              <w:rPr>
                <w:webHidden/>
              </w:rPr>
              <w:instrText xml:space="preserve"> PAGEREF _Toc66284606 \h </w:instrText>
            </w:r>
            <w:r w:rsidR="00C266CE" w:rsidRPr="00C266CE">
              <w:rPr>
                <w:webHidden/>
              </w:rPr>
            </w:r>
            <w:r w:rsidR="00C266CE" w:rsidRPr="00C266CE">
              <w:rPr>
                <w:webHidden/>
              </w:rPr>
              <w:fldChar w:fldCharType="separate"/>
            </w:r>
            <w:r w:rsidR="00C266CE" w:rsidRPr="00C266CE">
              <w:rPr>
                <w:webHidden/>
              </w:rPr>
              <w:t>18</w:t>
            </w:r>
            <w:r w:rsidR="00C266CE" w:rsidRPr="00C266CE">
              <w:rPr>
                <w:webHidden/>
              </w:rPr>
              <w:fldChar w:fldCharType="end"/>
            </w:r>
          </w:hyperlink>
        </w:p>
        <w:p w14:paraId="0AB32F4D" w14:textId="24B69254" w:rsidR="00C266CE" w:rsidRPr="00C266CE" w:rsidRDefault="008038A0">
          <w:pPr>
            <w:pStyle w:val="TOC3"/>
            <w:tabs>
              <w:tab w:val="left" w:pos="1320"/>
              <w:tab w:val="right" w:leader="dot" w:pos="9379"/>
            </w:tabs>
            <w:rPr>
              <w:rFonts w:eastAsiaTheme="minorEastAsia" w:cstheme="minorBidi"/>
              <w:noProof/>
              <w:sz w:val="22"/>
              <w:szCs w:val="22"/>
              <w:lang w:val="en-US"/>
            </w:rPr>
          </w:pPr>
          <w:hyperlink w:anchor="_Toc66284607" w:history="1">
            <w:r w:rsidR="00C266CE" w:rsidRPr="00C266CE">
              <w:rPr>
                <w:rStyle w:val="Hyperlink"/>
                <w:rFonts w:ascii="Calibri" w:hAnsi="Calibri" w:cs="Calibri"/>
                <w:noProof/>
              </w:rPr>
              <w:t>2.3.1.</w:t>
            </w:r>
            <w:r w:rsidR="00C266CE" w:rsidRPr="00C266CE">
              <w:rPr>
                <w:rFonts w:eastAsiaTheme="minorEastAsia" w:cstheme="minorBidi"/>
                <w:noProof/>
                <w:sz w:val="22"/>
                <w:szCs w:val="22"/>
                <w:lang w:val="en-US"/>
              </w:rPr>
              <w:tab/>
            </w:r>
            <w:r w:rsidR="00C266CE" w:rsidRPr="00C266CE">
              <w:rPr>
                <w:rStyle w:val="Hyperlink"/>
                <w:rFonts w:ascii="Calibri" w:hAnsi="Calibri" w:cs="Calibri"/>
                <w:noProof/>
              </w:rPr>
              <w:t>Descrierea modelului de analiză</w:t>
            </w:r>
            <w:r w:rsidR="00C266CE" w:rsidRPr="00C266CE">
              <w:rPr>
                <w:noProof/>
                <w:webHidden/>
              </w:rPr>
              <w:tab/>
            </w:r>
            <w:r w:rsidR="00C266CE" w:rsidRPr="00C266CE">
              <w:rPr>
                <w:noProof/>
                <w:webHidden/>
              </w:rPr>
              <w:fldChar w:fldCharType="begin"/>
            </w:r>
            <w:r w:rsidR="00C266CE" w:rsidRPr="00C266CE">
              <w:rPr>
                <w:noProof/>
                <w:webHidden/>
              </w:rPr>
              <w:instrText xml:space="preserve"> PAGEREF _Toc66284607 \h </w:instrText>
            </w:r>
            <w:r w:rsidR="00C266CE" w:rsidRPr="00C266CE">
              <w:rPr>
                <w:noProof/>
                <w:webHidden/>
              </w:rPr>
            </w:r>
            <w:r w:rsidR="00C266CE" w:rsidRPr="00C266CE">
              <w:rPr>
                <w:noProof/>
                <w:webHidden/>
              </w:rPr>
              <w:fldChar w:fldCharType="separate"/>
            </w:r>
            <w:r w:rsidR="00C266CE" w:rsidRPr="00C266CE">
              <w:rPr>
                <w:noProof/>
                <w:webHidden/>
              </w:rPr>
              <w:t>19</w:t>
            </w:r>
            <w:r w:rsidR="00C266CE" w:rsidRPr="00C266CE">
              <w:rPr>
                <w:noProof/>
                <w:webHidden/>
              </w:rPr>
              <w:fldChar w:fldCharType="end"/>
            </w:r>
          </w:hyperlink>
        </w:p>
        <w:p w14:paraId="172A5C97" w14:textId="5813519D" w:rsidR="00C266CE" w:rsidRPr="00C266CE" w:rsidRDefault="008038A0">
          <w:pPr>
            <w:pStyle w:val="TOC3"/>
            <w:tabs>
              <w:tab w:val="left" w:pos="1320"/>
              <w:tab w:val="right" w:leader="dot" w:pos="9379"/>
            </w:tabs>
            <w:rPr>
              <w:rFonts w:eastAsiaTheme="minorEastAsia" w:cstheme="minorBidi"/>
              <w:noProof/>
              <w:sz w:val="22"/>
              <w:szCs w:val="22"/>
              <w:lang w:val="en-US"/>
            </w:rPr>
          </w:pPr>
          <w:hyperlink w:anchor="_Toc66284608" w:history="1">
            <w:r w:rsidR="00C266CE" w:rsidRPr="00C266CE">
              <w:rPr>
                <w:rStyle w:val="Hyperlink"/>
                <w:rFonts w:ascii="Calibri" w:hAnsi="Calibri" w:cs="Calibri"/>
                <w:noProof/>
              </w:rPr>
              <w:t>2.3.2.</w:t>
            </w:r>
            <w:r w:rsidR="00C266CE" w:rsidRPr="00C266CE">
              <w:rPr>
                <w:rFonts w:eastAsiaTheme="minorEastAsia" w:cstheme="minorBidi"/>
                <w:noProof/>
                <w:sz w:val="22"/>
                <w:szCs w:val="22"/>
                <w:lang w:val="en-US"/>
              </w:rPr>
              <w:tab/>
            </w:r>
            <w:r w:rsidR="00C266CE" w:rsidRPr="00C266CE">
              <w:rPr>
                <w:rStyle w:val="Hyperlink"/>
                <w:rFonts w:ascii="Calibri" w:hAnsi="Calibri" w:cs="Calibri"/>
                <w:noProof/>
              </w:rPr>
              <w:t>Analiza comparativă a bugetelor proiectelor DMI 6.2</w:t>
            </w:r>
            <w:r w:rsidR="00C266CE" w:rsidRPr="00C266CE">
              <w:rPr>
                <w:noProof/>
                <w:webHidden/>
              </w:rPr>
              <w:tab/>
            </w:r>
            <w:r w:rsidR="00C266CE" w:rsidRPr="00C266CE">
              <w:rPr>
                <w:noProof/>
                <w:webHidden/>
              </w:rPr>
              <w:fldChar w:fldCharType="begin"/>
            </w:r>
            <w:r w:rsidR="00C266CE" w:rsidRPr="00C266CE">
              <w:rPr>
                <w:noProof/>
                <w:webHidden/>
              </w:rPr>
              <w:instrText xml:space="preserve"> PAGEREF _Toc66284608 \h </w:instrText>
            </w:r>
            <w:r w:rsidR="00C266CE" w:rsidRPr="00C266CE">
              <w:rPr>
                <w:noProof/>
                <w:webHidden/>
              </w:rPr>
            </w:r>
            <w:r w:rsidR="00C266CE" w:rsidRPr="00C266CE">
              <w:rPr>
                <w:noProof/>
                <w:webHidden/>
              </w:rPr>
              <w:fldChar w:fldCharType="separate"/>
            </w:r>
            <w:r w:rsidR="00C266CE" w:rsidRPr="00C266CE">
              <w:rPr>
                <w:noProof/>
                <w:webHidden/>
              </w:rPr>
              <w:t>20</w:t>
            </w:r>
            <w:r w:rsidR="00C266CE" w:rsidRPr="00C266CE">
              <w:rPr>
                <w:noProof/>
                <w:webHidden/>
              </w:rPr>
              <w:fldChar w:fldCharType="end"/>
            </w:r>
          </w:hyperlink>
        </w:p>
        <w:p w14:paraId="4F2EC87F" w14:textId="3CC3B4D2" w:rsidR="00C266CE" w:rsidRPr="00C266CE" w:rsidRDefault="008038A0">
          <w:pPr>
            <w:pStyle w:val="TOC3"/>
            <w:tabs>
              <w:tab w:val="left" w:pos="1320"/>
              <w:tab w:val="right" w:leader="dot" w:pos="9379"/>
            </w:tabs>
            <w:rPr>
              <w:rFonts w:eastAsiaTheme="minorEastAsia" w:cstheme="minorBidi"/>
              <w:noProof/>
              <w:sz w:val="22"/>
              <w:szCs w:val="22"/>
              <w:lang w:val="en-US"/>
            </w:rPr>
          </w:pPr>
          <w:hyperlink w:anchor="_Toc66284609" w:history="1">
            <w:r w:rsidR="00C266CE" w:rsidRPr="00C266CE">
              <w:rPr>
                <w:rStyle w:val="Hyperlink"/>
                <w:rFonts w:ascii="Calibri" w:hAnsi="Calibri" w:cs="Calibri"/>
                <w:noProof/>
              </w:rPr>
              <w:t>2.3.3.</w:t>
            </w:r>
            <w:r w:rsidR="00C266CE" w:rsidRPr="00C266CE">
              <w:rPr>
                <w:rFonts w:eastAsiaTheme="minorEastAsia" w:cstheme="minorBidi"/>
                <w:noProof/>
                <w:sz w:val="22"/>
                <w:szCs w:val="22"/>
                <w:lang w:val="en-US"/>
              </w:rPr>
              <w:tab/>
            </w:r>
            <w:r w:rsidR="00C266CE" w:rsidRPr="00C266CE">
              <w:rPr>
                <w:rStyle w:val="Hyperlink"/>
                <w:rFonts w:ascii="Calibri" w:hAnsi="Calibri" w:cs="Calibri"/>
                <w:noProof/>
              </w:rPr>
              <w:t>Rezultatele analizei și concluzii</w:t>
            </w:r>
            <w:r w:rsidR="00C266CE" w:rsidRPr="00C266CE">
              <w:rPr>
                <w:noProof/>
                <w:webHidden/>
              </w:rPr>
              <w:tab/>
            </w:r>
            <w:r w:rsidR="00C266CE" w:rsidRPr="00C266CE">
              <w:rPr>
                <w:noProof/>
                <w:webHidden/>
              </w:rPr>
              <w:fldChar w:fldCharType="begin"/>
            </w:r>
            <w:r w:rsidR="00C266CE" w:rsidRPr="00C266CE">
              <w:rPr>
                <w:noProof/>
                <w:webHidden/>
              </w:rPr>
              <w:instrText xml:space="preserve"> PAGEREF _Toc66284609 \h </w:instrText>
            </w:r>
            <w:r w:rsidR="00C266CE" w:rsidRPr="00C266CE">
              <w:rPr>
                <w:noProof/>
                <w:webHidden/>
              </w:rPr>
            </w:r>
            <w:r w:rsidR="00C266CE" w:rsidRPr="00C266CE">
              <w:rPr>
                <w:noProof/>
                <w:webHidden/>
              </w:rPr>
              <w:fldChar w:fldCharType="separate"/>
            </w:r>
            <w:r w:rsidR="00C266CE" w:rsidRPr="00C266CE">
              <w:rPr>
                <w:noProof/>
                <w:webHidden/>
              </w:rPr>
              <w:t>22</w:t>
            </w:r>
            <w:r w:rsidR="00C266CE" w:rsidRPr="00C266CE">
              <w:rPr>
                <w:noProof/>
                <w:webHidden/>
              </w:rPr>
              <w:fldChar w:fldCharType="end"/>
            </w:r>
          </w:hyperlink>
        </w:p>
        <w:p w14:paraId="6287C835" w14:textId="50CEA074" w:rsidR="00A94BEE" w:rsidRPr="001340AF" w:rsidRDefault="00A94BEE" w:rsidP="00DA2D40">
          <w:pPr>
            <w:spacing w:before="120" w:line="259" w:lineRule="auto"/>
            <w:rPr>
              <w:rFonts w:ascii="Calibri" w:hAnsi="Calibri" w:cs="Calibri"/>
              <w:b/>
              <w:bCs/>
              <w:szCs w:val="20"/>
            </w:rPr>
          </w:pPr>
          <w:r w:rsidRPr="001340AF">
            <w:rPr>
              <w:rFonts w:ascii="Calibri" w:hAnsi="Calibri" w:cs="Calibri"/>
              <w:b/>
              <w:bCs/>
              <w:szCs w:val="20"/>
            </w:rPr>
            <w:fldChar w:fldCharType="end"/>
          </w:r>
        </w:p>
      </w:sdtContent>
    </w:sdt>
    <w:p w14:paraId="413EE215" w14:textId="77777777" w:rsidR="008046FB" w:rsidRDefault="008046FB">
      <w:pPr>
        <w:pStyle w:val="TableofFigures"/>
        <w:tabs>
          <w:tab w:val="right" w:leader="dot" w:pos="9379"/>
        </w:tabs>
        <w:rPr>
          <w:rFonts w:ascii="Calibri" w:hAnsi="Calibri" w:cs="Calibri"/>
          <w:szCs w:val="20"/>
        </w:rPr>
      </w:pPr>
    </w:p>
    <w:p w14:paraId="02311883" w14:textId="77777777" w:rsidR="00B8147B" w:rsidRPr="002A395F" w:rsidRDefault="00B8147B" w:rsidP="00B8147B">
      <w:pPr>
        <w:rPr>
          <w:rFonts w:ascii="Calibri" w:hAnsi="Calibri"/>
          <w:b/>
          <w:color w:val="00ABC0" w:themeColor="accent2"/>
        </w:rPr>
      </w:pPr>
      <w:r w:rsidRPr="002A395F">
        <w:rPr>
          <w:rFonts w:ascii="Calibri" w:hAnsi="Calibri"/>
          <w:b/>
          <w:color w:val="00ABC0" w:themeColor="accent2"/>
        </w:rPr>
        <w:t>Lista figurilor</w:t>
      </w:r>
    </w:p>
    <w:p w14:paraId="47F37F8B" w14:textId="0DD590B2" w:rsidR="00BA2F11" w:rsidRDefault="00BA2F11">
      <w:pPr>
        <w:pStyle w:val="TableofFigures"/>
        <w:tabs>
          <w:tab w:val="right" w:leader="dot" w:pos="9379"/>
        </w:tabs>
        <w:rPr>
          <w:rFonts w:eastAsiaTheme="minorEastAsia"/>
          <w:noProof/>
          <w:sz w:val="22"/>
          <w:lang w:val="en-US"/>
        </w:rPr>
      </w:pPr>
      <w:r>
        <w:rPr>
          <w:rFonts w:ascii="Calibri" w:hAnsi="Calibri" w:cs="Calibri"/>
          <w:szCs w:val="20"/>
        </w:rPr>
        <w:fldChar w:fldCharType="begin"/>
      </w:r>
      <w:r>
        <w:rPr>
          <w:rFonts w:ascii="Calibri" w:hAnsi="Calibri" w:cs="Calibri"/>
          <w:szCs w:val="20"/>
        </w:rPr>
        <w:instrText xml:space="preserve"> TOC \h \z \c "Figura " </w:instrText>
      </w:r>
      <w:r>
        <w:rPr>
          <w:rFonts w:ascii="Calibri" w:hAnsi="Calibri" w:cs="Calibri"/>
          <w:szCs w:val="20"/>
        </w:rPr>
        <w:fldChar w:fldCharType="separate"/>
      </w:r>
      <w:hyperlink w:anchor="_Toc66286087" w:history="1">
        <w:r w:rsidRPr="002B20D7">
          <w:rPr>
            <w:rStyle w:val="Hyperlink"/>
            <w:noProof/>
          </w:rPr>
          <w:t>Figura  1 Evoluția ocupării pe durata implementării programului</w:t>
        </w:r>
        <w:r>
          <w:rPr>
            <w:noProof/>
            <w:webHidden/>
          </w:rPr>
          <w:tab/>
        </w:r>
        <w:r>
          <w:rPr>
            <w:noProof/>
            <w:webHidden/>
          </w:rPr>
          <w:fldChar w:fldCharType="begin"/>
        </w:r>
        <w:r>
          <w:rPr>
            <w:noProof/>
            <w:webHidden/>
          </w:rPr>
          <w:instrText xml:space="preserve"> PAGEREF _Toc66286087 \h </w:instrText>
        </w:r>
        <w:r>
          <w:rPr>
            <w:noProof/>
            <w:webHidden/>
          </w:rPr>
        </w:r>
        <w:r>
          <w:rPr>
            <w:noProof/>
            <w:webHidden/>
          </w:rPr>
          <w:fldChar w:fldCharType="separate"/>
        </w:r>
        <w:r>
          <w:rPr>
            <w:noProof/>
            <w:webHidden/>
          </w:rPr>
          <w:t>9</w:t>
        </w:r>
        <w:r>
          <w:rPr>
            <w:noProof/>
            <w:webHidden/>
          </w:rPr>
          <w:fldChar w:fldCharType="end"/>
        </w:r>
      </w:hyperlink>
    </w:p>
    <w:p w14:paraId="6370D800" w14:textId="24754888" w:rsidR="00BA2F11" w:rsidRDefault="008038A0">
      <w:pPr>
        <w:pStyle w:val="TableofFigures"/>
        <w:tabs>
          <w:tab w:val="right" w:leader="dot" w:pos="9379"/>
        </w:tabs>
        <w:rPr>
          <w:rFonts w:eastAsiaTheme="minorEastAsia"/>
          <w:noProof/>
          <w:sz w:val="22"/>
          <w:lang w:val="en-US"/>
        </w:rPr>
      </w:pPr>
      <w:hyperlink w:anchor="_Toc66286088" w:history="1">
        <w:r w:rsidR="00BA2F11" w:rsidRPr="002B20D7">
          <w:rPr>
            <w:rStyle w:val="Hyperlink"/>
            <w:noProof/>
          </w:rPr>
          <w:t>Figura  2 Evoluția venitului mediu lunar brut în grupul tratat raportat la salariul minim pe economie</w:t>
        </w:r>
        <w:r w:rsidR="00BA2F11">
          <w:rPr>
            <w:noProof/>
            <w:webHidden/>
          </w:rPr>
          <w:tab/>
        </w:r>
        <w:r w:rsidR="00BA2F11">
          <w:rPr>
            <w:noProof/>
            <w:webHidden/>
          </w:rPr>
          <w:fldChar w:fldCharType="begin"/>
        </w:r>
        <w:r w:rsidR="00BA2F11">
          <w:rPr>
            <w:noProof/>
            <w:webHidden/>
          </w:rPr>
          <w:instrText xml:space="preserve"> PAGEREF _Toc66286088 \h </w:instrText>
        </w:r>
        <w:r w:rsidR="00BA2F11">
          <w:rPr>
            <w:noProof/>
            <w:webHidden/>
          </w:rPr>
        </w:r>
        <w:r w:rsidR="00BA2F11">
          <w:rPr>
            <w:noProof/>
            <w:webHidden/>
          </w:rPr>
          <w:fldChar w:fldCharType="separate"/>
        </w:r>
        <w:r w:rsidR="00BA2F11">
          <w:rPr>
            <w:noProof/>
            <w:webHidden/>
          </w:rPr>
          <w:t>10</w:t>
        </w:r>
        <w:r w:rsidR="00BA2F11">
          <w:rPr>
            <w:noProof/>
            <w:webHidden/>
          </w:rPr>
          <w:fldChar w:fldCharType="end"/>
        </w:r>
      </w:hyperlink>
    </w:p>
    <w:p w14:paraId="7B1B7667" w14:textId="0AF31F8E" w:rsidR="00BA2F11" w:rsidRDefault="008038A0">
      <w:pPr>
        <w:pStyle w:val="TableofFigures"/>
        <w:tabs>
          <w:tab w:val="right" w:leader="dot" w:pos="9379"/>
        </w:tabs>
        <w:rPr>
          <w:rFonts w:eastAsiaTheme="minorEastAsia"/>
          <w:noProof/>
          <w:sz w:val="22"/>
          <w:lang w:val="en-US"/>
        </w:rPr>
      </w:pPr>
      <w:hyperlink w:anchor="_Toc66286089" w:history="1">
        <w:r w:rsidR="00BA2F11" w:rsidRPr="002B20D7">
          <w:rPr>
            <w:rStyle w:val="Hyperlink"/>
            <w:noProof/>
          </w:rPr>
          <w:t>Figura  3 Evoluția salariului mediu lunar brut în grupul tratat raportat la salariul mediu pe economie</w:t>
        </w:r>
        <w:r w:rsidR="00BA2F11">
          <w:rPr>
            <w:noProof/>
            <w:webHidden/>
          </w:rPr>
          <w:tab/>
        </w:r>
        <w:r w:rsidR="00BA2F11">
          <w:rPr>
            <w:noProof/>
            <w:webHidden/>
          </w:rPr>
          <w:fldChar w:fldCharType="begin"/>
        </w:r>
        <w:r w:rsidR="00BA2F11">
          <w:rPr>
            <w:noProof/>
            <w:webHidden/>
          </w:rPr>
          <w:instrText xml:space="preserve"> PAGEREF _Toc66286089 \h </w:instrText>
        </w:r>
        <w:r w:rsidR="00BA2F11">
          <w:rPr>
            <w:noProof/>
            <w:webHidden/>
          </w:rPr>
        </w:r>
        <w:r w:rsidR="00BA2F11">
          <w:rPr>
            <w:noProof/>
            <w:webHidden/>
          </w:rPr>
          <w:fldChar w:fldCharType="separate"/>
        </w:r>
        <w:r w:rsidR="00BA2F11">
          <w:rPr>
            <w:noProof/>
            <w:webHidden/>
          </w:rPr>
          <w:t>10</w:t>
        </w:r>
        <w:r w:rsidR="00BA2F11">
          <w:rPr>
            <w:noProof/>
            <w:webHidden/>
          </w:rPr>
          <w:fldChar w:fldCharType="end"/>
        </w:r>
      </w:hyperlink>
    </w:p>
    <w:p w14:paraId="679A37AA" w14:textId="72CB832C" w:rsidR="00BA2F11" w:rsidRDefault="008038A0">
      <w:pPr>
        <w:pStyle w:val="TableofFigures"/>
        <w:tabs>
          <w:tab w:val="right" w:leader="dot" w:pos="9379"/>
        </w:tabs>
        <w:rPr>
          <w:rFonts w:eastAsiaTheme="minorEastAsia"/>
          <w:noProof/>
          <w:sz w:val="22"/>
          <w:lang w:val="en-US"/>
        </w:rPr>
      </w:pPr>
      <w:hyperlink w:anchor="_Toc66286090" w:history="1">
        <w:r w:rsidR="00BA2F11" w:rsidRPr="002B20D7">
          <w:rPr>
            <w:rStyle w:val="Hyperlink"/>
            <w:noProof/>
          </w:rPr>
          <w:t>Figura  4 Continuitatea ocupării pe segmente</w:t>
        </w:r>
        <w:r w:rsidR="00BA2F11">
          <w:rPr>
            <w:noProof/>
            <w:webHidden/>
          </w:rPr>
          <w:tab/>
        </w:r>
        <w:r w:rsidR="00BA2F11">
          <w:rPr>
            <w:noProof/>
            <w:webHidden/>
          </w:rPr>
          <w:fldChar w:fldCharType="begin"/>
        </w:r>
        <w:r w:rsidR="00BA2F11">
          <w:rPr>
            <w:noProof/>
            <w:webHidden/>
          </w:rPr>
          <w:instrText xml:space="preserve"> PAGEREF _Toc66286090 \h </w:instrText>
        </w:r>
        <w:r w:rsidR="00BA2F11">
          <w:rPr>
            <w:noProof/>
            <w:webHidden/>
          </w:rPr>
        </w:r>
        <w:r w:rsidR="00BA2F11">
          <w:rPr>
            <w:noProof/>
            <w:webHidden/>
          </w:rPr>
          <w:fldChar w:fldCharType="separate"/>
        </w:r>
        <w:r w:rsidR="00BA2F11">
          <w:rPr>
            <w:noProof/>
            <w:webHidden/>
          </w:rPr>
          <w:t>12</w:t>
        </w:r>
        <w:r w:rsidR="00BA2F11">
          <w:rPr>
            <w:noProof/>
            <w:webHidden/>
          </w:rPr>
          <w:fldChar w:fldCharType="end"/>
        </w:r>
      </w:hyperlink>
    </w:p>
    <w:p w14:paraId="2256647A" w14:textId="6DE56024" w:rsidR="00BA2F11" w:rsidRDefault="008038A0">
      <w:pPr>
        <w:pStyle w:val="TableofFigures"/>
        <w:tabs>
          <w:tab w:val="right" w:leader="dot" w:pos="9379"/>
        </w:tabs>
        <w:rPr>
          <w:rFonts w:eastAsiaTheme="minorEastAsia"/>
          <w:noProof/>
          <w:sz w:val="22"/>
          <w:lang w:val="en-US"/>
        </w:rPr>
      </w:pPr>
      <w:hyperlink w:anchor="_Toc66286091" w:history="1">
        <w:r w:rsidR="00BA2F11" w:rsidRPr="002B20D7">
          <w:rPr>
            <w:rStyle w:val="Hyperlink"/>
            <w:noProof/>
          </w:rPr>
          <w:t>Figura  5 Statutul inițial pe piața muncii a persoanelor cu dizabilități</w:t>
        </w:r>
        <w:r w:rsidR="00BA2F11">
          <w:rPr>
            <w:noProof/>
            <w:webHidden/>
          </w:rPr>
          <w:tab/>
        </w:r>
        <w:r w:rsidR="00BA2F11">
          <w:rPr>
            <w:noProof/>
            <w:webHidden/>
          </w:rPr>
          <w:fldChar w:fldCharType="begin"/>
        </w:r>
        <w:r w:rsidR="00BA2F11">
          <w:rPr>
            <w:noProof/>
            <w:webHidden/>
          </w:rPr>
          <w:instrText xml:space="preserve"> PAGEREF _Toc66286091 \h </w:instrText>
        </w:r>
        <w:r w:rsidR="00BA2F11">
          <w:rPr>
            <w:noProof/>
            <w:webHidden/>
          </w:rPr>
        </w:r>
        <w:r w:rsidR="00BA2F11">
          <w:rPr>
            <w:noProof/>
            <w:webHidden/>
          </w:rPr>
          <w:fldChar w:fldCharType="separate"/>
        </w:r>
        <w:r w:rsidR="00BA2F11">
          <w:rPr>
            <w:noProof/>
            <w:webHidden/>
          </w:rPr>
          <w:t>13</w:t>
        </w:r>
        <w:r w:rsidR="00BA2F11">
          <w:rPr>
            <w:noProof/>
            <w:webHidden/>
          </w:rPr>
          <w:fldChar w:fldCharType="end"/>
        </w:r>
      </w:hyperlink>
    </w:p>
    <w:p w14:paraId="67596F7D" w14:textId="4391C8B6" w:rsidR="00BA2F11" w:rsidRDefault="008038A0">
      <w:pPr>
        <w:pStyle w:val="TableofFigures"/>
        <w:tabs>
          <w:tab w:val="right" w:leader="dot" w:pos="9379"/>
        </w:tabs>
        <w:rPr>
          <w:rFonts w:eastAsiaTheme="minorEastAsia"/>
          <w:noProof/>
          <w:sz w:val="22"/>
          <w:lang w:val="en-US"/>
        </w:rPr>
      </w:pPr>
      <w:hyperlink w:anchor="_Toc66286092" w:history="1">
        <w:r w:rsidR="00BA2F11" w:rsidRPr="002B20D7">
          <w:rPr>
            <w:rStyle w:val="Hyperlink"/>
            <w:noProof/>
          </w:rPr>
          <w:t>Figura  6 Statutul inițial pe piața muncii a persoanelor de etnie romă</w:t>
        </w:r>
        <w:r w:rsidR="00BA2F11">
          <w:rPr>
            <w:noProof/>
            <w:webHidden/>
          </w:rPr>
          <w:tab/>
        </w:r>
        <w:r w:rsidR="00BA2F11">
          <w:rPr>
            <w:noProof/>
            <w:webHidden/>
          </w:rPr>
          <w:fldChar w:fldCharType="begin"/>
        </w:r>
        <w:r w:rsidR="00BA2F11">
          <w:rPr>
            <w:noProof/>
            <w:webHidden/>
          </w:rPr>
          <w:instrText xml:space="preserve"> PAGEREF _Toc66286092 \h </w:instrText>
        </w:r>
        <w:r w:rsidR="00BA2F11">
          <w:rPr>
            <w:noProof/>
            <w:webHidden/>
          </w:rPr>
        </w:r>
        <w:r w:rsidR="00BA2F11">
          <w:rPr>
            <w:noProof/>
            <w:webHidden/>
          </w:rPr>
          <w:fldChar w:fldCharType="separate"/>
        </w:r>
        <w:r w:rsidR="00BA2F11">
          <w:rPr>
            <w:noProof/>
            <w:webHidden/>
          </w:rPr>
          <w:t>14</w:t>
        </w:r>
        <w:r w:rsidR="00BA2F11">
          <w:rPr>
            <w:noProof/>
            <w:webHidden/>
          </w:rPr>
          <w:fldChar w:fldCharType="end"/>
        </w:r>
      </w:hyperlink>
    </w:p>
    <w:p w14:paraId="6D170013" w14:textId="5A47F8D3" w:rsidR="00BA2F11" w:rsidRDefault="008038A0">
      <w:pPr>
        <w:pStyle w:val="TableofFigures"/>
        <w:tabs>
          <w:tab w:val="right" w:leader="dot" w:pos="9379"/>
        </w:tabs>
        <w:rPr>
          <w:rFonts w:eastAsiaTheme="minorEastAsia"/>
          <w:noProof/>
          <w:sz w:val="22"/>
          <w:lang w:val="en-US"/>
        </w:rPr>
      </w:pPr>
      <w:hyperlink w:anchor="_Toc66286093" w:history="1">
        <w:r w:rsidR="00BA2F11" w:rsidRPr="002B20D7">
          <w:rPr>
            <w:rStyle w:val="Hyperlink"/>
            <w:noProof/>
          </w:rPr>
          <w:t>Figura  7 Statutul inițial pe piața muncii a persoanelor vulnerabile aparținând altor categorii</w:t>
        </w:r>
        <w:r w:rsidR="00BA2F11">
          <w:rPr>
            <w:noProof/>
            <w:webHidden/>
          </w:rPr>
          <w:tab/>
        </w:r>
        <w:r w:rsidR="00BA2F11">
          <w:rPr>
            <w:noProof/>
            <w:webHidden/>
          </w:rPr>
          <w:fldChar w:fldCharType="begin"/>
        </w:r>
        <w:r w:rsidR="00BA2F11">
          <w:rPr>
            <w:noProof/>
            <w:webHidden/>
          </w:rPr>
          <w:instrText xml:space="preserve"> PAGEREF _Toc66286093 \h </w:instrText>
        </w:r>
        <w:r w:rsidR="00BA2F11">
          <w:rPr>
            <w:noProof/>
            <w:webHidden/>
          </w:rPr>
        </w:r>
        <w:r w:rsidR="00BA2F11">
          <w:rPr>
            <w:noProof/>
            <w:webHidden/>
          </w:rPr>
          <w:fldChar w:fldCharType="separate"/>
        </w:r>
        <w:r w:rsidR="00BA2F11">
          <w:rPr>
            <w:noProof/>
            <w:webHidden/>
          </w:rPr>
          <w:t>15</w:t>
        </w:r>
        <w:r w:rsidR="00BA2F11">
          <w:rPr>
            <w:noProof/>
            <w:webHidden/>
          </w:rPr>
          <w:fldChar w:fldCharType="end"/>
        </w:r>
      </w:hyperlink>
    </w:p>
    <w:p w14:paraId="266AC7CC" w14:textId="1CBB31A3" w:rsidR="00BA2F11" w:rsidRDefault="008038A0">
      <w:pPr>
        <w:pStyle w:val="TableofFigures"/>
        <w:tabs>
          <w:tab w:val="right" w:leader="dot" w:pos="9379"/>
        </w:tabs>
        <w:rPr>
          <w:rFonts w:eastAsiaTheme="minorEastAsia"/>
          <w:noProof/>
          <w:sz w:val="22"/>
          <w:lang w:val="en-US"/>
        </w:rPr>
      </w:pPr>
      <w:hyperlink w:anchor="_Toc66286094" w:history="1">
        <w:r w:rsidR="00BA2F11" w:rsidRPr="002B20D7">
          <w:rPr>
            <w:rStyle w:val="Hyperlink"/>
            <w:noProof/>
          </w:rPr>
          <w:t>Figura  8 Statutul inițial pe piața muncii a persoanelor cu dizabilități</w:t>
        </w:r>
        <w:r w:rsidR="00BA2F11">
          <w:rPr>
            <w:noProof/>
            <w:webHidden/>
          </w:rPr>
          <w:tab/>
        </w:r>
        <w:r w:rsidR="00BA2F11">
          <w:rPr>
            <w:noProof/>
            <w:webHidden/>
          </w:rPr>
          <w:fldChar w:fldCharType="begin"/>
        </w:r>
        <w:r w:rsidR="00BA2F11">
          <w:rPr>
            <w:noProof/>
            <w:webHidden/>
          </w:rPr>
          <w:instrText xml:space="preserve"> PAGEREF _Toc66286094 \h </w:instrText>
        </w:r>
        <w:r w:rsidR="00BA2F11">
          <w:rPr>
            <w:noProof/>
            <w:webHidden/>
          </w:rPr>
        </w:r>
        <w:r w:rsidR="00BA2F11">
          <w:rPr>
            <w:noProof/>
            <w:webHidden/>
          </w:rPr>
          <w:fldChar w:fldCharType="separate"/>
        </w:r>
        <w:r w:rsidR="00BA2F11">
          <w:rPr>
            <w:noProof/>
            <w:webHidden/>
          </w:rPr>
          <w:t>16</w:t>
        </w:r>
        <w:r w:rsidR="00BA2F11">
          <w:rPr>
            <w:noProof/>
            <w:webHidden/>
          </w:rPr>
          <w:fldChar w:fldCharType="end"/>
        </w:r>
      </w:hyperlink>
    </w:p>
    <w:p w14:paraId="697FB05A" w14:textId="35A61D4C" w:rsidR="00BA2F11" w:rsidRDefault="008038A0">
      <w:pPr>
        <w:pStyle w:val="TableofFigures"/>
        <w:tabs>
          <w:tab w:val="right" w:leader="dot" w:pos="9379"/>
        </w:tabs>
        <w:rPr>
          <w:rFonts w:eastAsiaTheme="minorEastAsia"/>
          <w:noProof/>
          <w:sz w:val="22"/>
          <w:lang w:val="en-US"/>
        </w:rPr>
      </w:pPr>
      <w:hyperlink w:anchor="_Toc66286095" w:history="1">
        <w:r w:rsidR="00BA2F11" w:rsidRPr="002B20D7">
          <w:rPr>
            <w:rStyle w:val="Hyperlink"/>
            <w:noProof/>
          </w:rPr>
          <w:t>Figura  9 Statutul inițial pe piața muncii a persoanelor de etnie romă</w:t>
        </w:r>
        <w:r w:rsidR="00BA2F11">
          <w:rPr>
            <w:noProof/>
            <w:webHidden/>
          </w:rPr>
          <w:tab/>
        </w:r>
        <w:r w:rsidR="00BA2F11">
          <w:rPr>
            <w:noProof/>
            <w:webHidden/>
          </w:rPr>
          <w:fldChar w:fldCharType="begin"/>
        </w:r>
        <w:r w:rsidR="00BA2F11">
          <w:rPr>
            <w:noProof/>
            <w:webHidden/>
          </w:rPr>
          <w:instrText xml:space="preserve"> PAGEREF _Toc66286095 \h </w:instrText>
        </w:r>
        <w:r w:rsidR="00BA2F11">
          <w:rPr>
            <w:noProof/>
            <w:webHidden/>
          </w:rPr>
        </w:r>
        <w:r w:rsidR="00BA2F11">
          <w:rPr>
            <w:noProof/>
            <w:webHidden/>
          </w:rPr>
          <w:fldChar w:fldCharType="separate"/>
        </w:r>
        <w:r w:rsidR="00BA2F11">
          <w:rPr>
            <w:noProof/>
            <w:webHidden/>
          </w:rPr>
          <w:t>17</w:t>
        </w:r>
        <w:r w:rsidR="00BA2F11">
          <w:rPr>
            <w:noProof/>
            <w:webHidden/>
          </w:rPr>
          <w:fldChar w:fldCharType="end"/>
        </w:r>
      </w:hyperlink>
    </w:p>
    <w:p w14:paraId="629D6554" w14:textId="2290B47F" w:rsidR="00BA2F11" w:rsidRDefault="008038A0">
      <w:pPr>
        <w:pStyle w:val="TableofFigures"/>
        <w:tabs>
          <w:tab w:val="right" w:leader="dot" w:pos="9379"/>
        </w:tabs>
        <w:rPr>
          <w:rFonts w:eastAsiaTheme="minorEastAsia"/>
          <w:noProof/>
          <w:sz w:val="22"/>
          <w:lang w:val="en-US"/>
        </w:rPr>
      </w:pPr>
      <w:hyperlink w:anchor="_Toc66286096" w:history="1">
        <w:r w:rsidR="00BA2F11" w:rsidRPr="002B20D7">
          <w:rPr>
            <w:rStyle w:val="Hyperlink"/>
            <w:noProof/>
          </w:rPr>
          <w:t>Figura  10 Statutul de persoană inactivă sau șomer</w:t>
        </w:r>
        <w:r w:rsidR="00BA2F11">
          <w:rPr>
            <w:noProof/>
            <w:webHidden/>
          </w:rPr>
          <w:tab/>
        </w:r>
        <w:r w:rsidR="00BA2F11">
          <w:rPr>
            <w:noProof/>
            <w:webHidden/>
          </w:rPr>
          <w:fldChar w:fldCharType="begin"/>
        </w:r>
        <w:r w:rsidR="00BA2F11">
          <w:rPr>
            <w:noProof/>
            <w:webHidden/>
          </w:rPr>
          <w:instrText xml:space="preserve"> PAGEREF _Toc66286096 \h </w:instrText>
        </w:r>
        <w:r w:rsidR="00BA2F11">
          <w:rPr>
            <w:noProof/>
            <w:webHidden/>
          </w:rPr>
        </w:r>
        <w:r w:rsidR="00BA2F11">
          <w:rPr>
            <w:noProof/>
            <w:webHidden/>
          </w:rPr>
          <w:fldChar w:fldCharType="separate"/>
        </w:r>
        <w:r w:rsidR="00BA2F11">
          <w:rPr>
            <w:noProof/>
            <w:webHidden/>
          </w:rPr>
          <w:t>17</w:t>
        </w:r>
        <w:r w:rsidR="00BA2F11">
          <w:rPr>
            <w:noProof/>
            <w:webHidden/>
          </w:rPr>
          <w:fldChar w:fldCharType="end"/>
        </w:r>
      </w:hyperlink>
    </w:p>
    <w:p w14:paraId="4B45324A" w14:textId="34796F46" w:rsidR="00BA2F11" w:rsidRDefault="008038A0">
      <w:pPr>
        <w:pStyle w:val="TableofFigures"/>
        <w:tabs>
          <w:tab w:val="right" w:leader="dot" w:pos="9379"/>
        </w:tabs>
        <w:rPr>
          <w:rFonts w:eastAsiaTheme="minorEastAsia"/>
          <w:noProof/>
          <w:sz w:val="22"/>
          <w:lang w:val="en-US"/>
        </w:rPr>
      </w:pPr>
      <w:hyperlink w:anchor="_Toc66286097" w:history="1">
        <w:r w:rsidR="00BA2F11" w:rsidRPr="002B20D7">
          <w:rPr>
            <w:rStyle w:val="Hyperlink"/>
            <w:noProof/>
          </w:rPr>
          <w:t>Figura  11 Statutul inițial pe piața muncii a persoanelor  vulnerabile din alte categorii</w:t>
        </w:r>
        <w:r w:rsidR="00BA2F11">
          <w:rPr>
            <w:noProof/>
            <w:webHidden/>
          </w:rPr>
          <w:tab/>
        </w:r>
        <w:r w:rsidR="00BA2F11">
          <w:rPr>
            <w:noProof/>
            <w:webHidden/>
          </w:rPr>
          <w:fldChar w:fldCharType="begin"/>
        </w:r>
        <w:r w:rsidR="00BA2F11">
          <w:rPr>
            <w:noProof/>
            <w:webHidden/>
          </w:rPr>
          <w:instrText xml:space="preserve"> PAGEREF _Toc66286097 \h </w:instrText>
        </w:r>
        <w:r w:rsidR="00BA2F11">
          <w:rPr>
            <w:noProof/>
            <w:webHidden/>
          </w:rPr>
        </w:r>
        <w:r w:rsidR="00BA2F11">
          <w:rPr>
            <w:noProof/>
            <w:webHidden/>
          </w:rPr>
          <w:fldChar w:fldCharType="separate"/>
        </w:r>
        <w:r w:rsidR="00BA2F11">
          <w:rPr>
            <w:noProof/>
            <w:webHidden/>
          </w:rPr>
          <w:t>18</w:t>
        </w:r>
        <w:r w:rsidR="00BA2F11">
          <w:rPr>
            <w:noProof/>
            <w:webHidden/>
          </w:rPr>
          <w:fldChar w:fldCharType="end"/>
        </w:r>
      </w:hyperlink>
    </w:p>
    <w:p w14:paraId="3DA3F7E0" w14:textId="77777777" w:rsidR="00CD1B10" w:rsidRDefault="00BA2F11" w:rsidP="004D05EC">
      <w:pPr>
        <w:rPr>
          <w:rFonts w:ascii="Calibri" w:hAnsi="Calibri" w:cs="Calibri"/>
          <w:szCs w:val="20"/>
        </w:rPr>
      </w:pPr>
      <w:r>
        <w:rPr>
          <w:rFonts w:ascii="Calibri" w:hAnsi="Calibri" w:cs="Calibri"/>
          <w:szCs w:val="20"/>
        </w:rPr>
        <w:fldChar w:fldCharType="end"/>
      </w:r>
    </w:p>
    <w:p w14:paraId="08D8DA67" w14:textId="6AE78822" w:rsidR="006008B8" w:rsidRPr="00946632" w:rsidRDefault="00946632" w:rsidP="004D05EC">
      <w:pPr>
        <w:rPr>
          <w:rFonts w:ascii="Calibri" w:hAnsi="Calibri"/>
          <w:b/>
          <w:color w:val="00ABC0" w:themeColor="accent2"/>
        </w:rPr>
      </w:pPr>
      <w:r w:rsidRPr="00A56515">
        <w:rPr>
          <w:rFonts w:ascii="Calibri" w:hAnsi="Calibri"/>
          <w:b/>
          <w:color w:val="00ABC0" w:themeColor="accent2"/>
        </w:rPr>
        <w:t>Lista tabelelor</w:t>
      </w:r>
      <w:r w:rsidR="006008B8">
        <w:rPr>
          <w:rFonts w:ascii="Calibri" w:hAnsi="Calibri" w:cs="Calibri"/>
          <w:szCs w:val="20"/>
        </w:rPr>
        <w:fldChar w:fldCharType="begin"/>
      </w:r>
      <w:r w:rsidR="006008B8">
        <w:rPr>
          <w:rFonts w:ascii="Calibri" w:hAnsi="Calibri" w:cs="Calibri"/>
          <w:szCs w:val="20"/>
        </w:rPr>
        <w:instrText xml:space="preserve"> TOC \h \z \c "Tabel" </w:instrText>
      </w:r>
      <w:r w:rsidR="006008B8">
        <w:rPr>
          <w:rFonts w:ascii="Calibri" w:hAnsi="Calibri" w:cs="Calibri"/>
          <w:szCs w:val="20"/>
        </w:rPr>
        <w:fldChar w:fldCharType="separate"/>
      </w:r>
    </w:p>
    <w:p w14:paraId="4F5E6488" w14:textId="77777777" w:rsidR="003C63FF" w:rsidRDefault="008038A0">
      <w:pPr>
        <w:pStyle w:val="TableofFigures"/>
        <w:tabs>
          <w:tab w:val="right" w:leader="dot" w:pos="9379"/>
        </w:tabs>
        <w:rPr>
          <w:rFonts w:eastAsiaTheme="minorEastAsia"/>
          <w:noProof/>
          <w:sz w:val="22"/>
          <w:lang w:eastAsia="ro-RO"/>
        </w:rPr>
      </w:pPr>
      <w:hyperlink w:anchor="_Toc66286180" w:history="1">
        <w:r w:rsidR="003C63FF" w:rsidRPr="00304808">
          <w:rPr>
            <w:rStyle w:val="Hyperlink"/>
            <w:noProof/>
          </w:rPr>
          <w:t xml:space="preserve">Tabel </w:t>
        </w:r>
        <w:r w:rsidR="003C63FF" w:rsidRPr="00304808">
          <w:rPr>
            <w:rStyle w:val="Hyperlink"/>
            <w:rFonts w:ascii="Calibri" w:hAnsi="Calibri" w:cs="Calibri"/>
            <w:noProof/>
          </w:rPr>
          <w:t>1 Eșantion probabilistic în patru straturi</w:t>
        </w:r>
        <w:r w:rsidR="003C63FF">
          <w:rPr>
            <w:noProof/>
            <w:webHidden/>
          </w:rPr>
          <w:tab/>
        </w:r>
        <w:r w:rsidR="003C63FF">
          <w:rPr>
            <w:noProof/>
            <w:webHidden/>
          </w:rPr>
          <w:fldChar w:fldCharType="begin"/>
        </w:r>
        <w:r w:rsidR="003C63FF">
          <w:rPr>
            <w:noProof/>
            <w:webHidden/>
          </w:rPr>
          <w:instrText xml:space="preserve"> PAGEREF _Toc66286180 \h </w:instrText>
        </w:r>
        <w:r w:rsidR="003C63FF">
          <w:rPr>
            <w:noProof/>
            <w:webHidden/>
          </w:rPr>
        </w:r>
        <w:r w:rsidR="003C63FF">
          <w:rPr>
            <w:noProof/>
            <w:webHidden/>
          </w:rPr>
          <w:fldChar w:fldCharType="separate"/>
        </w:r>
        <w:r w:rsidR="003C63FF">
          <w:rPr>
            <w:noProof/>
            <w:webHidden/>
          </w:rPr>
          <w:t>4</w:t>
        </w:r>
        <w:r w:rsidR="003C63FF">
          <w:rPr>
            <w:noProof/>
            <w:webHidden/>
          </w:rPr>
          <w:fldChar w:fldCharType="end"/>
        </w:r>
      </w:hyperlink>
    </w:p>
    <w:p w14:paraId="734389B3" w14:textId="77777777" w:rsidR="003C63FF" w:rsidRDefault="008038A0">
      <w:pPr>
        <w:pStyle w:val="TableofFigures"/>
        <w:tabs>
          <w:tab w:val="right" w:leader="dot" w:pos="9379"/>
        </w:tabs>
        <w:rPr>
          <w:rFonts w:eastAsiaTheme="minorEastAsia"/>
          <w:noProof/>
          <w:sz w:val="22"/>
          <w:lang w:eastAsia="ro-RO"/>
        </w:rPr>
      </w:pPr>
      <w:hyperlink w:anchor="_Toc66286181" w:history="1">
        <w:r w:rsidR="003C63FF" w:rsidRPr="00304808">
          <w:rPr>
            <w:rStyle w:val="Hyperlink"/>
            <w:noProof/>
          </w:rPr>
          <w:t>Tabel 2 S1 Persoane cu dizabilități  – Distribuția după statut înainte de începerea intervenției</w:t>
        </w:r>
        <w:r w:rsidR="003C63FF">
          <w:rPr>
            <w:noProof/>
            <w:webHidden/>
          </w:rPr>
          <w:tab/>
        </w:r>
        <w:r w:rsidR="003C63FF">
          <w:rPr>
            <w:noProof/>
            <w:webHidden/>
          </w:rPr>
          <w:fldChar w:fldCharType="begin"/>
        </w:r>
        <w:r w:rsidR="003C63FF">
          <w:rPr>
            <w:noProof/>
            <w:webHidden/>
          </w:rPr>
          <w:instrText xml:space="preserve"> PAGEREF _Toc66286181 \h </w:instrText>
        </w:r>
        <w:r w:rsidR="003C63FF">
          <w:rPr>
            <w:noProof/>
            <w:webHidden/>
          </w:rPr>
        </w:r>
        <w:r w:rsidR="003C63FF">
          <w:rPr>
            <w:noProof/>
            <w:webHidden/>
          </w:rPr>
          <w:fldChar w:fldCharType="separate"/>
        </w:r>
        <w:r w:rsidR="003C63FF">
          <w:rPr>
            <w:noProof/>
            <w:webHidden/>
          </w:rPr>
          <w:t>4</w:t>
        </w:r>
        <w:r w:rsidR="003C63FF">
          <w:rPr>
            <w:noProof/>
            <w:webHidden/>
          </w:rPr>
          <w:fldChar w:fldCharType="end"/>
        </w:r>
      </w:hyperlink>
    </w:p>
    <w:p w14:paraId="01067F22" w14:textId="77777777" w:rsidR="003C63FF" w:rsidRDefault="008038A0">
      <w:pPr>
        <w:pStyle w:val="TableofFigures"/>
        <w:tabs>
          <w:tab w:val="right" w:leader="dot" w:pos="9379"/>
        </w:tabs>
        <w:rPr>
          <w:rFonts w:eastAsiaTheme="minorEastAsia"/>
          <w:noProof/>
          <w:sz w:val="22"/>
          <w:lang w:eastAsia="ro-RO"/>
        </w:rPr>
      </w:pPr>
      <w:hyperlink w:anchor="_Toc66286182" w:history="1">
        <w:r w:rsidR="003C63FF" w:rsidRPr="00304808">
          <w:rPr>
            <w:rStyle w:val="Hyperlink"/>
            <w:noProof/>
          </w:rPr>
          <w:t>Tabel 3 S1 Persoane cu dizabilități   - Distribuția după mediul de rezidență</w:t>
        </w:r>
        <w:r w:rsidR="003C63FF">
          <w:rPr>
            <w:noProof/>
            <w:webHidden/>
          </w:rPr>
          <w:tab/>
        </w:r>
        <w:r w:rsidR="003C63FF">
          <w:rPr>
            <w:noProof/>
            <w:webHidden/>
          </w:rPr>
          <w:fldChar w:fldCharType="begin"/>
        </w:r>
        <w:r w:rsidR="003C63FF">
          <w:rPr>
            <w:noProof/>
            <w:webHidden/>
          </w:rPr>
          <w:instrText xml:space="preserve"> PAGEREF _Toc66286182 \h </w:instrText>
        </w:r>
        <w:r w:rsidR="003C63FF">
          <w:rPr>
            <w:noProof/>
            <w:webHidden/>
          </w:rPr>
        </w:r>
        <w:r w:rsidR="003C63FF">
          <w:rPr>
            <w:noProof/>
            <w:webHidden/>
          </w:rPr>
          <w:fldChar w:fldCharType="separate"/>
        </w:r>
        <w:r w:rsidR="003C63FF">
          <w:rPr>
            <w:noProof/>
            <w:webHidden/>
          </w:rPr>
          <w:t>5</w:t>
        </w:r>
        <w:r w:rsidR="003C63FF">
          <w:rPr>
            <w:noProof/>
            <w:webHidden/>
          </w:rPr>
          <w:fldChar w:fldCharType="end"/>
        </w:r>
      </w:hyperlink>
    </w:p>
    <w:p w14:paraId="7147EC6D" w14:textId="77777777" w:rsidR="003C63FF" w:rsidRDefault="008038A0">
      <w:pPr>
        <w:pStyle w:val="TableofFigures"/>
        <w:tabs>
          <w:tab w:val="right" w:leader="dot" w:pos="9379"/>
        </w:tabs>
        <w:rPr>
          <w:rFonts w:eastAsiaTheme="minorEastAsia"/>
          <w:noProof/>
          <w:sz w:val="22"/>
          <w:lang w:eastAsia="ro-RO"/>
        </w:rPr>
      </w:pPr>
      <w:hyperlink w:anchor="_Toc66286183" w:history="1">
        <w:r w:rsidR="003C63FF" w:rsidRPr="00304808">
          <w:rPr>
            <w:rStyle w:val="Hyperlink"/>
            <w:noProof/>
          </w:rPr>
          <w:t>Tabel 4 S2 Persoane de etnie romă – Distribuția după statut înainte de intervenție</w:t>
        </w:r>
        <w:r w:rsidR="003C63FF">
          <w:rPr>
            <w:noProof/>
            <w:webHidden/>
          </w:rPr>
          <w:tab/>
        </w:r>
        <w:r w:rsidR="003C63FF">
          <w:rPr>
            <w:noProof/>
            <w:webHidden/>
          </w:rPr>
          <w:fldChar w:fldCharType="begin"/>
        </w:r>
        <w:r w:rsidR="003C63FF">
          <w:rPr>
            <w:noProof/>
            <w:webHidden/>
          </w:rPr>
          <w:instrText xml:space="preserve"> PAGEREF _Toc66286183 \h </w:instrText>
        </w:r>
        <w:r w:rsidR="003C63FF">
          <w:rPr>
            <w:noProof/>
            <w:webHidden/>
          </w:rPr>
        </w:r>
        <w:r w:rsidR="003C63FF">
          <w:rPr>
            <w:noProof/>
            <w:webHidden/>
          </w:rPr>
          <w:fldChar w:fldCharType="separate"/>
        </w:r>
        <w:r w:rsidR="003C63FF">
          <w:rPr>
            <w:noProof/>
            <w:webHidden/>
          </w:rPr>
          <w:t>5</w:t>
        </w:r>
        <w:r w:rsidR="003C63FF">
          <w:rPr>
            <w:noProof/>
            <w:webHidden/>
          </w:rPr>
          <w:fldChar w:fldCharType="end"/>
        </w:r>
      </w:hyperlink>
    </w:p>
    <w:p w14:paraId="6F4610D3" w14:textId="77777777" w:rsidR="003C63FF" w:rsidRDefault="008038A0">
      <w:pPr>
        <w:pStyle w:val="TableofFigures"/>
        <w:tabs>
          <w:tab w:val="right" w:leader="dot" w:pos="9379"/>
        </w:tabs>
        <w:rPr>
          <w:rFonts w:eastAsiaTheme="minorEastAsia"/>
          <w:noProof/>
          <w:sz w:val="22"/>
          <w:lang w:eastAsia="ro-RO"/>
        </w:rPr>
      </w:pPr>
      <w:hyperlink w:anchor="_Toc66286184" w:history="1">
        <w:r w:rsidR="003C63FF" w:rsidRPr="00304808">
          <w:rPr>
            <w:rStyle w:val="Hyperlink"/>
            <w:noProof/>
          </w:rPr>
          <w:t>Tabel 5 S2 Persoane de etnie romă – Distribuția pe medii de rezidență</w:t>
        </w:r>
        <w:r w:rsidR="003C63FF">
          <w:rPr>
            <w:noProof/>
            <w:webHidden/>
          </w:rPr>
          <w:tab/>
        </w:r>
        <w:r w:rsidR="003C63FF">
          <w:rPr>
            <w:noProof/>
            <w:webHidden/>
          </w:rPr>
          <w:fldChar w:fldCharType="begin"/>
        </w:r>
        <w:r w:rsidR="003C63FF">
          <w:rPr>
            <w:noProof/>
            <w:webHidden/>
          </w:rPr>
          <w:instrText xml:space="preserve"> PAGEREF _Toc66286184 \h </w:instrText>
        </w:r>
        <w:r w:rsidR="003C63FF">
          <w:rPr>
            <w:noProof/>
            <w:webHidden/>
          </w:rPr>
        </w:r>
        <w:r w:rsidR="003C63FF">
          <w:rPr>
            <w:noProof/>
            <w:webHidden/>
          </w:rPr>
          <w:fldChar w:fldCharType="separate"/>
        </w:r>
        <w:r w:rsidR="003C63FF">
          <w:rPr>
            <w:noProof/>
            <w:webHidden/>
          </w:rPr>
          <w:t>5</w:t>
        </w:r>
        <w:r w:rsidR="003C63FF">
          <w:rPr>
            <w:noProof/>
            <w:webHidden/>
          </w:rPr>
          <w:fldChar w:fldCharType="end"/>
        </w:r>
      </w:hyperlink>
    </w:p>
    <w:p w14:paraId="6E00645D" w14:textId="77777777" w:rsidR="003C63FF" w:rsidRDefault="008038A0">
      <w:pPr>
        <w:pStyle w:val="TableofFigures"/>
        <w:tabs>
          <w:tab w:val="right" w:leader="dot" w:pos="9379"/>
        </w:tabs>
        <w:rPr>
          <w:rFonts w:eastAsiaTheme="minorEastAsia"/>
          <w:noProof/>
          <w:sz w:val="22"/>
          <w:lang w:eastAsia="ro-RO"/>
        </w:rPr>
      </w:pPr>
      <w:hyperlink w:anchor="_Toc66286185" w:history="1">
        <w:r w:rsidR="003C63FF" w:rsidRPr="00304808">
          <w:rPr>
            <w:rStyle w:val="Hyperlink"/>
            <w:noProof/>
          </w:rPr>
          <w:t>Tabel 6 S3 Tineri instituționalizați– Structura grup țintă după statut pe piața muncii și mediu de rezidentă</w:t>
        </w:r>
        <w:r w:rsidR="003C63FF">
          <w:rPr>
            <w:noProof/>
            <w:webHidden/>
          </w:rPr>
          <w:tab/>
        </w:r>
        <w:r w:rsidR="003C63FF">
          <w:rPr>
            <w:noProof/>
            <w:webHidden/>
          </w:rPr>
          <w:fldChar w:fldCharType="begin"/>
        </w:r>
        <w:r w:rsidR="003C63FF">
          <w:rPr>
            <w:noProof/>
            <w:webHidden/>
          </w:rPr>
          <w:instrText xml:space="preserve"> PAGEREF _Toc66286185 \h </w:instrText>
        </w:r>
        <w:r w:rsidR="003C63FF">
          <w:rPr>
            <w:noProof/>
            <w:webHidden/>
          </w:rPr>
        </w:r>
        <w:r w:rsidR="003C63FF">
          <w:rPr>
            <w:noProof/>
            <w:webHidden/>
          </w:rPr>
          <w:fldChar w:fldCharType="separate"/>
        </w:r>
        <w:r w:rsidR="003C63FF">
          <w:rPr>
            <w:noProof/>
            <w:webHidden/>
          </w:rPr>
          <w:t>7</w:t>
        </w:r>
        <w:r w:rsidR="003C63FF">
          <w:rPr>
            <w:noProof/>
            <w:webHidden/>
          </w:rPr>
          <w:fldChar w:fldCharType="end"/>
        </w:r>
      </w:hyperlink>
    </w:p>
    <w:p w14:paraId="20172B6A" w14:textId="77777777" w:rsidR="003C63FF" w:rsidRDefault="008038A0">
      <w:pPr>
        <w:pStyle w:val="TableofFigures"/>
        <w:tabs>
          <w:tab w:val="right" w:leader="dot" w:pos="9379"/>
        </w:tabs>
        <w:rPr>
          <w:rFonts w:eastAsiaTheme="minorEastAsia"/>
          <w:noProof/>
          <w:sz w:val="22"/>
          <w:lang w:eastAsia="ro-RO"/>
        </w:rPr>
      </w:pPr>
      <w:hyperlink w:anchor="_Toc66286186" w:history="1">
        <w:r w:rsidR="003C63FF" w:rsidRPr="00304808">
          <w:rPr>
            <w:rStyle w:val="Hyperlink"/>
            <w:noProof/>
          </w:rPr>
          <w:t>Tabel 7 S3 - Tineri instituționalizați  Structură grup țintă după mediul de rezidentă și statut pe piața muncii</w:t>
        </w:r>
        <w:r w:rsidR="003C63FF">
          <w:rPr>
            <w:noProof/>
            <w:webHidden/>
          </w:rPr>
          <w:tab/>
        </w:r>
        <w:r w:rsidR="003C63FF">
          <w:rPr>
            <w:noProof/>
            <w:webHidden/>
          </w:rPr>
          <w:fldChar w:fldCharType="begin"/>
        </w:r>
        <w:r w:rsidR="003C63FF">
          <w:rPr>
            <w:noProof/>
            <w:webHidden/>
          </w:rPr>
          <w:instrText xml:space="preserve"> PAGEREF _Toc66286186 \h </w:instrText>
        </w:r>
        <w:r w:rsidR="003C63FF">
          <w:rPr>
            <w:noProof/>
            <w:webHidden/>
          </w:rPr>
        </w:r>
        <w:r w:rsidR="003C63FF">
          <w:rPr>
            <w:noProof/>
            <w:webHidden/>
          </w:rPr>
          <w:fldChar w:fldCharType="separate"/>
        </w:r>
        <w:r w:rsidR="003C63FF">
          <w:rPr>
            <w:noProof/>
            <w:webHidden/>
          </w:rPr>
          <w:t>7</w:t>
        </w:r>
        <w:r w:rsidR="003C63FF">
          <w:rPr>
            <w:noProof/>
            <w:webHidden/>
          </w:rPr>
          <w:fldChar w:fldCharType="end"/>
        </w:r>
      </w:hyperlink>
    </w:p>
    <w:p w14:paraId="33E93D14" w14:textId="77777777" w:rsidR="003C63FF" w:rsidRDefault="008038A0">
      <w:pPr>
        <w:pStyle w:val="TableofFigures"/>
        <w:tabs>
          <w:tab w:val="right" w:leader="dot" w:pos="9379"/>
        </w:tabs>
        <w:rPr>
          <w:rFonts w:eastAsiaTheme="minorEastAsia"/>
          <w:noProof/>
          <w:sz w:val="22"/>
          <w:lang w:eastAsia="ro-RO"/>
        </w:rPr>
      </w:pPr>
      <w:hyperlink w:anchor="_Toc66286187" w:history="1">
        <w:r w:rsidR="003C63FF" w:rsidRPr="00304808">
          <w:rPr>
            <w:rStyle w:val="Hyperlink"/>
            <w:noProof/>
          </w:rPr>
          <w:t>Tabel 8 S4 Alte categorii vulnerabile – Structura grup țintă după statut pe piața muncii și mediu de rezidență</w:t>
        </w:r>
        <w:r w:rsidR="003C63FF">
          <w:rPr>
            <w:noProof/>
            <w:webHidden/>
          </w:rPr>
          <w:tab/>
        </w:r>
        <w:r w:rsidR="003C63FF">
          <w:rPr>
            <w:noProof/>
            <w:webHidden/>
          </w:rPr>
          <w:fldChar w:fldCharType="begin"/>
        </w:r>
        <w:r w:rsidR="003C63FF">
          <w:rPr>
            <w:noProof/>
            <w:webHidden/>
          </w:rPr>
          <w:instrText xml:space="preserve"> PAGEREF _Toc66286187 \h </w:instrText>
        </w:r>
        <w:r w:rsidR="003C63FF">
          <w:rPr>
            <w:noProof/>
            <w:webHidden/>
          </w:rPr>
        </w:r>
        <w:r w:rsidR="003C63FF">
          <w:rPr>
            <w:noProof/>
            <w:webHidden/>
          </w:rPr>
          <w:fldChar w:fldCharType="separate"/>
        </w:r>
        <w:r w:rsidR="003C63FF">
          <w:rPr>
            <w:noProof/>
            <w:webHidden/>
          </w:rPr>
          <w:t>7</w:t>
        </w:r>
        <w:r w:rsidR="003C63FF">
          <w:rPr>
            <w:noProof/>
            <w:webHidden/>
          </w:rPr>
          <w:fldChar w:fldCharType="end"/>
        </w:r>
      </w:hyperlink>
    </w:p>
    <w:p w14:paraId="15D8EB41" w14:textId="77777777" w:rsidR="003C63FF" w:rsidRDefault="008038A0">
      <w:pPr>
        <w:pStyle w:val="TableofFigures"/>
        <w:tabs>
          <w:tab w:val="right" w:leader="dot" w:pos="9379"/>
        </w:tabs>
        <w:rPr>
          <w:rFonts w:eastAsiaTheme="minorEastAsia"/>
          <w:noProof/>
          <w:sz w:val="22"/>
          <w:lang w:eastAsia="ro-RO"/>
        </w:rPr>
      </w:pPr>
      <w:hyperlink w:anchor="_Toc66286188" w:history="1">
        <w:r w:rsidR="003C63FF" w:rsidRPr="00304808">
          <w:rPr>
            <w:rStyle w:val="Hyperlink"/>
            <w:noProof/>
          </w:rPr>
          <w:t>Tabel 9 S4 – Alte categorii vulnerabile Structură grup țintă după mediul de rezidentă și statut pe piața muncii</w:t>
        </w:r>
        <w:r w:rsidR="003C63FF">
          <w:rPr>
            <w:noProof/>
            <w:webHidden/>
          </w:rPr>
          <w:tab/>
        </w:r>
        <w:r w:rsidR="003C63FF">
          <w:rPr>
            <w:noProof/>
            <w:webHidden/>
          </w:rPr>
          <w:fldChar w:fldCharType="begin"/>
        </w:r>
        <w:r w:rsidR="003C63FF">
          <w:rPr>
            <w:noProof/>
            <w:webHidden/>
          </w:rPr>
          <w:instrText xml:space="preserve"> PAGEREF _Toc66286188 \h </w:instrText>
        </w:r>
        <w:r w:rsidR="003C63FF">
          <w:rPr>
            <w:noProof/>
            <w:webHidden/>
          </w:rPr>
        </w:r>
        <w:r w:rsidR="003C63FF">
          <w:rPr>
            <w:noProof/>
            <w:webHidden/>
          </w:rPr>
          <w:fldChar w:fldCharType="separate"/>
        </w:r>
        <w:r w:rsidR="003C63FF">
          <w:rPr>
            <w:noProof/>
            <w:webHidden/>
          </w:rPr>
          <w:t>8</w:t>
        </w:r>
        <w:r w:rsidR="003C63FF">
          <w:rPr>
            <w:noProof/>
            <w:webHidden/>
          </w:rPr>
          <w:fldChar w:fldCharType="end"/>
        </w:r>
      </w:hyperlink>
    </w:p>
    <w:p w14:paraId="3DC5DEED" w14:textId="77777777" w:rsidR="003C63FF" w:rsidRDefault="008038A0">
      <w:pPr>
        <w:pStyle w:val="TableofFigures"/>
        <w:tabs>
          <w:tab w:val="right" w:leader="dot" w:pos="9379"/>
        </w:tabs>
        <w:rPr>
          <w:rFonts w:eastAsiaTheme="minorEastAsia"/>
          <w:noProof/>
          <w:sz w:val="22"/>
          <w:lang w:eastAsia="ro-RO"/>
        </w:rPr>
      </w:pPr>
      <w:hyperlink w:anchor="_Toc66286189" w:history="1">
        <w:r w:rsidR="003C63FF" w:rsidRPr="00304808">
          <w:rPr>
            <w:rStyle w:val="Hyperlink"/>
            <w:noProof/>
          </w:rPr>
          <w:t>Tabel 10 Ponderea persoanelor ocupate pe segmente</w:t>
        </w:r>
        <w:r w:rsidR="003C63FF">
          <w:rPr>
            <w:noProof/>
            <w:webHidden/>
          </w:rPr>
          <w:tab/>
        </w:r>
        <w:r w:rsidR="003C63FF">
          <w:rPr>
            <w:noProof/>
            <w:webHidden/>
          </w:rPr>
          <w:fldChar w:fldCharType="begin"/>
        </w:r>
        <w:r w:rsidR="003C63FF">
          <w:rPr>
            <w:noProof/>
            <w:webHidden/>
          </w:rPr>
          <w:instrText xml:space="preserve"> PAGEREF _Toc66286189 \h </w:instrText>
        </w:r>
        <w:r w:rsidR="003C63FF">
          <w:rPr>
            <w:noProof/>
            <w:webHidden/>
          </w:rPr>
        </w:r>
        <w:r w:rsidR="003C63FF">
          <w:rPr>
            <w:noProof/>
            <w:webHidden/>
          </w:rPr>
          <w:fldChar w:fldCharType="separate"/>
        </w:r>
        <w:r w:rsidR="003C63FF">
          <w:rPr>
            <w:noProof/>
            <w:webHidden/>
          </w:rPr>
          <w:t>8</w:t>
        </w:r>
        <w:r w:rsidR="003C63FF">
          <w:rPr>
            <w:noProof/>
            <w:webHidden/>
          </w:rPr>
          <w:fldChar w:fldCharType="end"/>
        </w:r>
      </w:hyperlink>
    </w:p>
    <w:p w14:paraId="6B05FA6B" w14:textId="77777777" w:rsidR="003C63FF" w:rsidRDefault="008038A0">
      <w:pPr>
        <w:pStyle w:val="TableofFigures"/>
        <w:tabs>
          <w:tab w:val="right" w:leader="dot" w:pos="9379"/>
        </w:tabs>
        <w:rPr>
          <w:rFonts w:eastAsiaTheme="minorEastAsia"/>
          <w:noProof/>
          <w:sz w:val="22"/>
          <w:lang w:eastAsia="ro-RO"/>
        </w:rPr>
      </w:pPr>
      <w:hyperlink w:anchor="_Toc66286190" w:history="1">
        <w:r w:rsidR="003C63FF" w:rsidRPr="00304808">
          <w:rPr>
            <w:rStyle w:val="Hyperlink"/>
            <w:noProof/>
          </w:rPr>
          <w:t>Tabel 11 Ponderea persoanelor angajate pe ani și segmente</w:t>
        </w:r>
        <w:r w:rsidR="003C63FF">
          <w:rPr>
            <w:noProof/>
            <w:webHidden/>
          </w:rPr>
          <w:tab/>
        </w:r>
        <w:r w:rsidR="003C63FF">
          <w:rPr>
            <w:noProof/>
            <w:webHidden/>
          </w:rPr>
          <w:fldChar w:fldCharType="begin"/>
        </w:r>
        <w:r w:rsidR="003C63FF">
          <w:rPr>
            <w:noProof/>
            <w:webHidden/>
          </w:rPr>
          <w:instrText xml:space="preserve"> PAGEREF _Toc66286190 \h </w:instrText>
        </w:r>
        <w:r w:rsidR="003C63FF">
          <w:rPr>
            <w:noProof/>
            <w:webHidden/>
          </w:rPr>
        </w:r>
        <w:r w:rsidR="003C63FF">
          <w:rPr>
            <w:noProof/>
            <w:webHidden/>
          </w:rPr>
          <w:fldChar w:fldCharType="separate"/>
        </w:r>
        <w:r w:rsidR="003C63FF">
          <w:rPr>
            <w:noProof/>
            <w:webHidden/>
          </w:rPr>
          <w:t>9</w:t>
        </w:r>
        <w:r w:rsidR="003C63FF">
          <w:rPr>
            <w:noProof/>
            <w:webHidden/>
          </w:rPr>
          <w:fldChar w:fldCharType="end"/>
        </w:r>
      </w:hyperlink>
    </w:p>
    <w:p w14:paraId="5F64D048" w14:textId="77777777" w:rsidR="003C63FF" w:rsidRDefault="008038A0">
      <w:pPr>
        <w:pStyle w:val="TableofFigures"/>
        <w:tabs>
          <w:tab w:val="right" w:leader="dot" w:pos="9379"/>
        </w:tabs>
        <w:rPr>
          <w:rFonts w:eastAsiaTheme="minorEastAsia"/>
          <w:noProof/>
          <w:sz w:val="22"/>
          <w:lang w:eastAsia="ro-RO"/>
        </w:rPr>
      </w:pPr>
      <w:hyperlink w:anchor="_Toc66286191" w:history="1">
        <w:r w:rsidR="003C63FF" w:rsidRPr="00304808">
          <w:rPr>
            <w:rStyle w:val="Hyperlink"/>
            <w:noProof/>
          </w:rPr>
          <w:t>Tabel 12 Ponderea contractelor cu normă întreagă în total contracte de muncă</w:t>
        </w:r>
        <w:r w:rsidR="003C63FF">
          <w:rPr>
            <w:noProof/>
            <w:webHidden/>
          </w:rPr>
          <w:tab/>
        </w:r>
        <w:r w:rsidR="003C63FF">
          <w:rPr>
            <w:noProof/>
            <w:webHidden/>
          </w:rPr>
          <w:fldChar w:fldCharType="begin"/>
        </w:r>
        <w:r w:rsidR="003C63FF">
          <w:rPr>
            <w:noProof/>
            <w:webHidden/>
          </w:rPr>
          <w:instrText xml:space="preserve"> PAGEREF _Toc66286191 \h </w:instrText>
        </w:r>
        <w:r w:rsidR="003C63FF">
          <w:rPr>
            <w:noProof/>
            <w:webHidden/>
          </w:rPr>
        </w:r>
        <w:r w:rsidR="003C63FF">
          <w:rPr>
            <w:noProof/>
            <w:webHidden/>
          </w:rPr>
          <w:fldChar w:fldCharType="separate"/>
        </w:r>
        <w:r w:rsidR="003C63FF">
          <w:rPr>
            <w:noProof/>
            <w:webHidden/>
          </w:rPr>
          <w:t>9</w:t>
        </w:r>
        <w:r w:rsidR="003C63FF">
          <w:rPr>
            <w:noProof/>
            <w:webHidden/>
          </w:rPr>
          <w:fldChar w:fldCharType="end"/>
        </w:r>
      </w:hyperlink>
    </w:p>
    <w:p w14:paraId="39974C46" w14:textId="77777777" w:rsidR="003C63FF" w:rsidRDefault="008038A0">
      <w:pPr>
        <w:pStyle w:val="TableofFigures"/>
        <w:tabs>
          <w:tab w:val="right" w:leader="dot" w:pos="9379"/>
        </w:tabs>
        <w:rPr>
          <w:rFonts w:eastAsiaTheme="minorEastAsia"/>
          <w:noProof/>
          <w:sz w:val="22"/>
          <w:lang w:eastAsia="ro-RO"/>
        </w:rPr>
      </w:pPr>
      <w:hyperlink w:anchor="_Toc66286192" w:history="1">
        <w:r w:rsidR="003C63FF" w:rsidRPr="00304808">
          <w:rPr>
            <w:rStyle w:val="Hyperlink"/>
            <w:noProof/>
          </w:rPr>
          <w:t>Tabel 13 Salariul mediu brut lunar (lei).</w:t>
        </w:r>
        <w:r w:rsidR="003C63FF">
          <w:rPr>
            <w:noProof/>
            <w:webHidden/>
          </w:rPr>
          <w:tab/>
        </w:r>
        <w:r w:rsidR="003C63FF">
          <w:rPr>
            <w:noProof/>
            <w:webHidden/>
          </w:rPr>
          <w:fldChar w:fldCharType="begin"/>
        </w:r>
        <w:r w:rsidR="003C63FF">
          <w:rPr>
            <w:noProof/>
            <w:webHidden/>
          </w:rPr>
          <w:instrText xml:space="preserve"> PAGEREF _Toc66286192 \h </w:instrText>
        </w:r>
        <w:r w:rsidR="003C63FF">
          <w:rPr>
            <w:noProof/>
            <w:webHidden/>
          </w:rPr>
        </w:r>
        <w:r w:rsidR="003C63FF">
          <w:rPr>
            <w:noProof/>
            <w:webHidden/>
          </w:rPr>
          <w:fldChar w:fldCharType="separate"/>
        </w:r>
        <w:r w:rsidR="003C63FF">
          <w:rPr>
            <w:noProof/>
            <w:webHidden/>
          </w:rPr>
          <w:t>10</w:t>
        </w:r>
        <w:r w:rsidR="003C63FF">
          <w:rPr>
            <w:noProof/>
            <w:webHidden/>
          </w:rPr>
          <w:fldChar w:fldCharType="end"/>
        </w:r>
      </w:hyperlink>
    </w:p>
    <w:p w14:paraId="7C55E567" w14:textId="77777777" w:rsidR="003C63FF" w:rsidRDefault="008038A0">
      <w:pPr>
        <w:pStyle w:val="TableofFigures"/>
        <w:tabs>
          <w:tab w:val="right" w:leader="dot" w:pos="9379"/>
        </w:tabs>
        <w:rPr>
          <w:rFonts w:eastAsiaTheme="minorEastAsia"/>
          <w:noProof/>
          <w:sz w:val="22"/>
          <w:lang w:eastAsia="ro-RO"/>
        </w:rPr>
      </w:pPr>
      <w:hyperlink w:anchor="_Toc66286193" w:history="1">
        <w:r w:rsidR="003C63FF" w:rsidRPr="00304808">
          <w:rPr>
            <w:rStyle w:val="Hyperlink"/>
            <w:noProof/>
          </w:rPr>
          <w:t>Tabel 14 Continuitatea ocupării în perioada 2011 - 2017</w:t>
        </w:r>
        <w:r w:rsidR="003C63FF">
          <w:rPr>
            <w:noProof/>
            <w:webHidden/>
          </w:rPr>
          <w:tab/>
        </w:r>
        <w:r w:rsidR="003C63FF">
          <w:rPr>
            <w:noProof/>
            <w:webHidden/>
          </w:rPr>
          <w:fldChar w:fldCharType="begin"/>
        </w:r>
        <w:r w:rsidR="003C63FF">
          <w:rPr>
            <w:noProof/>
            <w:webHidden/>
          </w:rPr>
          <w:instrText xml:space="preserve"> PAGEREF _Toc66286193 \h </w:instrText>
        </w:r>
        <w:r w:rsidR="003C63FF">
          <w:rPr>
            <w:noProof/>
            <w:webHidden/>
          </w:rPr>
        </w:r>
        <w:r w:rsidR="003C63FF">
          <w:rPr>
            <w:noProof/>
            <w:webHidden/>
          </w:rPr>
          <w:fldChar w:fldCharType="separate"/>
        </w:r>
        <w:r w:rsidR="003C63FF">
          <w:rPr>
            <w:noProof/>
            <w:webHidden/>
          </w:rPr>
          <w:t>12</w:t>
        </w:r>
        <w:r w:rsidR="003C63FF">
          <w:rPr>
            <w:noProof/>
            <w:webHidden/>
          </w:rPr>
          <w:fldChar w:fldCharType="end"/>
        </w:r>
      </w:hyperlink>
    </w:p>
    <w:p w14:paraId="064EA7AB" w14:textId="77777777" w:rsidR="003C63FF" w:rsidRDefault="008038A0">
      <w:pPr>
        <w:pStyle w:val="TableofFigures"/>
        <w:tabs>
          <w:tab w:val="right" w:leader="dot" w:pos="9379"/>
        </w:tabs>
        <w:rPr>
          <w:rFonts w:eastAsiaTheme="minorEastAsia"/>
          <w:noProof/>
          <w:sz w:val="22"/>
          <w:lang w:eastAsia="ro-RO"/>
        </w:rPr>
      </w:pPr>
      <w:hyperlink w:anchor="_Toc66286194" w:history="1">
        <w:r w:rsidR="003C63FF" w:rsidRPr="00304808">
          <w:rPr>
            <w:rStyle w:val="Hyperlink"/>
            <w:noProof/>
          </w:rPr>
          <w:t>Tabel 15 Profil S1 -   persoane cu impactul cel mai ridicat (după statut pe piața muncii și mediu de rezidență)</w:t>
        </w:r>
        <w:r w:rsidR="003C63FF">
          <w:rPr>
            <w:noProof/>
            <w:webHidden/>
          </w:rPr>
          <w:tab/>
        </w:r>
        <w:r w:rsidR="003C63FF">
          <w:rPr>
            <w:noProof/>
            <w:webHidden/>
          </w:rPr>
          <w:fldChar w:fldCharType="begin"/>
        </w:r>
        <w:r w:rsidR="003C63FF">
          <w:rPr>
            <w:noProof/>
            <w:webHidden/>
          </w:rPr>
          <w:instrText xml:space="preserve"> PAGEREF _Toc66286194 \h </w:instrText>
        </w:r>
        <w:r w:rsidR="003C63FF">
          <w:rPr>
            <w:noProof/>
            <w:webHidden/>
          </w:rPr>
        </w:r>
        <w:r w:rsidR="003C63FF">
          <w:rPr>
            <w:noProof/>
            <w:webHidden/>
          </w:rPr>
          <w:fldChar w:fldCharType="separate"/>
        </w:r>
        <w:r w:rsidR="003C63FF">
          <w:rPr>
            <w:noProof/>
            <w:webHidden/>
          </w:rPr>
          <w:t>14</w:t>
        </w:r>
        <w:r w:rsidR="003C63FF">
          <w:rPr>
            <w:noProof/>
            <w:webHidden/>
          </w:rPr>
          <w:fldChar w:fldCharType="end"/>
        </w:r>
      </w:hyperlink>
    </w:p>
    <w:p w14:paraId="1282F95B" w14:textId="77777777" w:rsidR="003C63FF" w:rsidRDefault="008038A0">
      <w:pPr>
        <w:pStyle w:val="TableofFigures"/>
        <w:tabs>
          <w:tab w:val="right" w:leader="dot" w:pos="9379"/>
        </w:tabs>
        <w:rPr>
          <w:rFonts w:eastAsiaTheme="minorEastAsia"/>
          <w:noProof/>
          <w:sz w:val="22"/>
          <w:lang w:eastAsia="ro-RO"/>
        </w:rPr>
      </w:pPr>
      <w:hyperlink w:anchor="_Toc66286195" w:history="1">
        <w:r w:rsidR="003C63FF" w:rsidRPr="00304808">
          <w:rPr>
            <w:rStyle w:val="Hyperlink"/>
            <w:noProof/>
          </w:rPr>
          <w:t>Tabel 16 Profil S2 -   persoane cu impactul cel mai ridicat (după statut pe piața muncii și mediu de rezidență)</w:t>
        </w:r>
        <w:r w:rsidR="003C63FF">
          <w:rPr>
            <w:noProof/>
            <w:webHidden/>
          </w:rPr>
          <w:tab/>
        </w:r>
        <w:r w:rsidR="003C63FF">
          <w:rPr>
            <w:noProof/>
            <w:webHidden/>
          </w:rPr>
          <w:fldChar w:fldCharType="begin"/>
        </w:r>
        <w:r w:rsidR="003C63FF">
          <w:rPr>
            <w:noProof/>
            <w:webHidden/>
          </w:rPr>
          <w:instrText xml:space="preserve"> PAGEREF _Toc66286195 \h </w:instrText>
        </w:r>
        <w:r w:rsidR="003C63FF">
          <w:rPr>
            <w:noProof/>
            <w:webHidden/>
          </w:rPr>
        </w:r>
        <w:r w:rsidR="003C63FF">
          <w:rPr>
            <w:noProof/>
            <w:webHidden/>
          </w:rPr>
          <w:fldChar w:fldCharType="separate"/>
        </w:r>
        <w:r w:rsidR="003C63FF">
          <w:rPr>
            <w:noProof/>
            <w:webHidden/>
          </w:rPr>
          <w:t>15</w:t>
        </w:r>
        <w:r w:rsidR="003C63FF">
          <w:rPr>
            <w:noProof/>
            <w:webHidden/>
          </w:rPr>
          <w:fldChar w:fldCharType="end"/>
        </w:r>
      </w:hyperlink>
    </w:p>
    <w:p w14:paraId="45A4CE4F" w14:textId="77777777" w:rsidR="003C63FF" w:rsidRDefault="008038A0">
      <w:pPr>
        <w:pStyle w:val="TableofFigures"/>
        <w:tabs>
          <w:tab w:val="right" w:leader="dot" w:pos="9379"/>
        </w:tabs>
        <w:rPr>
          <w:rFonts w:eastAsiaTheme="minorEastAsia"/>
          <w:noProof/>
          <w:sz w:val="22"/>
          <w:lang w:eastAsia="ro-RO"/>
        </w:rPr>
      </w:pPr>
      <w:hyperlink w:anchor="_Toc66286196" w:history="1">
        <w:r w:rsidR="003C63FF" w:rsidRPr="00304808">
          <w:rPr>
            <w:rStyle w:val="Hyperlink"/>
            <w:noProof/>
          </w:rPr>
          <w:t>Tabel 17 Profil S3 -   persoane cu impactul cel mai ridicat (după statut pe piața muncii și mediu de rezidență)</w:t>
        </w:r>
        <w:r w:rsidR="003C63FF">
          <w:rPr>
            <w:noProof/>
            <w:webHidden/>
          </w:rPr>
          <w:tab/>
        </w:r>
        <w:r w:rsidR="003C63FF">
          <w:rPr>
            <w:noProof/>
            <w:webHidden/>
          </w:rPr>
          <w:fldChar w:fldCharType="begin"/>
        </w:r>
        <w:r w:rsidR="003C63FF">
          <w:rPr>
            <w:noProof/>
            <w:webHidden/>
          </w:rPr>
          <w:instrText xml:space="preserve"> PAGEREF _Toc66286196 \h </w:instrText>
        </w:r>
        <w:r w:rsidR="003C63FF">
          <w:rPr>
            <w:noProof/>
            <w:webHidden/>
          </w:rPr>
        </w:r>
        <w:r w:rsidR="003C63FF">
          <w:rPr>
            <w:noProof/>
            <w:webHidden/>
          </w:rPr>
          <w:fldChar w:fldCharType="separate"/>
        </w:r>
        <w:r w:rsidR="003C63FF">
          <w:rPr>
            <w:noProof/>
            <w:webHidden/>
          </w:rPr>
          <w:t>16</w:t>
        </w:r>
        <w:r w:rsidR="003C63FF">
          <w:rPr>
            <w:noProof/>
            <w:webHidden/>
          </w:rPr>
          <w:fldChar w:fldCharType="end"/>
        </w:r>
      </w:hyperlink>
    </w:p>
    <w:p w14:paraId="5E8B73A8" w14:textId="77777777" w:rsidR="003C63FF" w:rsidRDefault="008038A0">
      <w:pPr>
        <w:pStyle w:val="TableofFigures"/>
        <w:tabs>
          <w:tab w:val="right" w:leader="dot" w:pos="9379"/>
        </w:tabs>
        <w:rPr>
          <w:rFonts w:eastAsiaTheme="minorEastAsia"/>
          <w:noProof/>
          <w:sz w:val="22"/>
          <w:lang w:eastAsia="ro-RO"/>
        </w:rPr>
      </w:pPr>
      <w:hyperlink w:anchor="_Toc66286197" w:history="1">
        <w:r w:rsidR="003C63FF" w:rsidRPr="00304808">
          <w:rPr>
            <w:rStyle w:val="Hyperlink"/>
            <w:noProof/>
          </w:rPr>
          <w:t>Tabel 18 Profil S4 -   persoane cu impactul cel mai ridicat (după statut pe piața muncii și mediu de rezidență)</w:t>
        </w:r>
        <w:r w:rsidR="003C63FF">
          <w:rPr>
            <w:noProof/>
            <w:webHidden/>
          </w:rPr>
          <w:tab/>
        </w:r>
        <w:r w:rsidR="003C63FF">
          <w:rPr>
            <w:noProof/>
            <w:webHidden/>
          </w:rPr>
          <w:fldChar w:fldCharType="begin"/>
        </w:r>
        <w:r w:rsidR="003C63FF">
          <w:rPr>
            <w:noProof/>
            <w:webHidden/>
          </w:rPr>
          <w:instrText xml:space="preserve"> PAGEREF _Toc66286197 \h </w:instrText>
        </w:r>
        <w:r w:rsidR="003C63FF">
          <w:rPr>
            <w:noProof/>
            <w:webHidden/>
          </w:rPr>
        </w:r>
        <w:r w:rsidR="003C63FF">
          <w:rPr>
            <w:noProof/>
            <w:webHidden/>
          </w:rPr>
          <w:fldChar w:fldCharType="separate"/>
        </w:r>
        <w:r w:rsidR="003C63FF">
          <w:rPr>
            <w:noProof/>
            <w:webHidden/>
          </w:rPr>
          <w:t>16</w:t>
        </w:r>
        <w:r w:rsidR="003C63FF">
          <w:rPr>
            <w:noProof/>
            <w:webHidden/>
          </w:rPr>
          <w:fldChar w:fldCharType="end"/>
        </w:r>
      </w:hyperlink>
    </w:p>
    <w:p w14:paraId="26E0CE66" w14:textId="77777777" w:rsidR="003C63FF" w:rsidRDefault="008038A0">
      <w:pPr>
        <w:pStyle w:val="TableofFigures"/>
        <w:tabs>
          <w:tab w:val="right" w:leader="dot" w:pos="9379"/>
        </w:tabs>
        <w:rPr>
          <w:rFonts w:eastAsiaTheme="minorEastAsia"/>
          <w:noProof/>
          <w:sz w:val="22"/>
          <w:lang w:eastAsia="ro-RO"/>
        </w:rPr>
      </w:pPr>
      <w:hyperlink w:anchor="_Toc66286198" w:history="1">
        <w:r w:rsidR="003C63FF" w:rsidRPr="00304808">
          <w:rPr>
            <w:rStyle w:val="Hyperlink"/>
            <w:noProof/>
          </w:rPr>
          <w:t>Tabel 19 Profil S1 -   persoane cu impact cel mai scăzut</w:t>
        </w:r>
        <w:r w:rsidR="003C63FF">
          <w:rPr>
            <w:noProof/>
            <w:webHidden/>
          </w:rPr>
          <w:tab/>
        </w:r>
        <w:r w:rsidR="003C63FF">
          <w:rPr>
            <w:noProof/>
            <w:webHidden/>
          </w:rPr>
          <w:fldChar w:fldCharType="begin"/>
        </w:r>
        <w:r w:rsidR="003C63FF">
          <w:rPr>
            <w:noProof/>
            <w:webHidden/>
          </w:rPr>
          <w:instrText xml:space="preserve"> PAGEREF _Toc66286198 \h </w:instrText>
        </w:r>
        <w:r w:rsidR="003C63FF">
          <w:rPr>
            <w:noProof/>
            <w:webHidden/>
          </w:rPr>
        </w:r>
        <w:r w:rsidR="003C63FF">
          <w:rPr>
            <w:noProof/>
            <w:webHidden/>
          </w:rPr>
          <w:fldChar w:fldCharType="separate"/>
        </w:r>
        <w:r w:rsidR="003C63FF">
          <w:rPr>
            <w:noProof/>
            <w:webHidden/>
          </w:rPr>
          <w:t>17</w:t>
        </w:r>
        <w:r w:rsidR="003C63FF">
          <w:rPr>
            <w:noProof/>
            <w:webHidden/>
          </w:rPr>
          <w:fldChar w:fldCharType="end"/>
        </w:r>
      </w:hyperlink>
    </w:p>
    <w:p w14:paraId="195AD4C8" w14:textId="77777777" w:rsidR="003C63FF" w:rsidRDefault="008038A0">
      <w:pPr>
        <w:pStyle w:val="TableofFigures"/>
        <w:tabs>
          <w:tab w:val="right" w:leader="dot" w:pos="9379"/>
        </w:tabs>
        <w:rPr>
          <w:rFonts w:eastAsiaTheme="minorEastAsia"/>
          <w:noProof/>
          <w:sz w:val="22"/>
          <w:lang w:eastAsia="ro-RO"/>
        </w:rPr>
      </w:pPr>
      <w:hyperlink w:anchor="_Toc66286199" w:history="1">
        <w:r w:rsidR="003C63FF" w:rsidRPr="00304808">
          <w:rPr>
            <w:rStyle w:val="Hyperlink"/>
            <w:noProof/>
          </w:rPr>
          <w:t>Tabel 20 Profil S2 -   persoane cu impact cel mai scăzut</w:t>
        </w:r>
        <w:r w:rsidR="003C63FF">
          <w:rPr>
            <w:noProof/>
            <w:webHidden/>
          </w:rPr>
          <w:tab/>
        </w:r>
        <w:r w:rsidR="003C63FF">
          <w:rPr>
            <w:noProof/>
            <w:webHidden/>
          </w:rPr>
          <w:fldChar w:fldCharType="begin"/>
        </w:r>
        <w:r w:rsidR="003C63FF">
          <w:rPr>
            <w:noProof/>
            <w:webHidden/>
          </w:rPr>
          <w:instrText xml:space="preserve"> PAGEREF _Toc66286199 \h </w:instrText>
        </w:r>
        <w:r w:rsidR="003C63FF">
          <w:rPr>
            <w:noProof/>
            <w:webHidden/>
          </w:rPr>
        </w:r>
        <w:r w:rsidR="003C63FF">
          <w:rPr>
            <w:noProof/>
            <w:webHidden/>
          </w:rPr>
          <w:fldChar w:fldCharType="separate"/>
        </w:r>
        <w:r w:rsidR="003C63FF">
          <w:rPr>
            <w:noProof/>
            <w:webHidden/>
          </w:rPr>
          <w:t>17</w:t>
        </w:r>
        <w:r w:rsidR="003C63FF">
          <w:rPr>
            <w:noProof/>
            <w:webHidden/>
          </w:rPr>
          <w:fldChar w:fldCharType="end"/>
        </w:r>
      </w:hyperlink>
    </w:p>
    <w:p w14:paraId="4CA1B933" w14:textId="77777777" w:rsidR="003C63FF" w:rsidRDefault="008038A0">
      <w:pPr>
        <w:pStyle w:val="TableofFigures"/>
        <w:tabs>
          <w:tab w:val="right" w:leader="dot" w:pos="9379"/>
        </w:tabs>
        <w:rPr>
          <w:rFonts w:eastAsiaTheme="minorEastAsia"/>
          <w:noProof/>
          <w:sz w:val="22"/>
          <w:lang w:eastAsia="ro-RO"/>
        </w:rPr>
      </w:pPr>
      <w:hyperlink w:anchor="_Toc66286200" w:history="1">
        <w:r w:rsidR="003C63FF" w:rsidRPr="00304808">
          <w:rPr>
            <w:rStyle w:val="Hyperlink"/>
            <w:noProof/>
          </w:rPr>
          <w:t>Tabel 21 Profil S3 -   persoane cu impact cel mai scăzut</w:t>
        </w:r>
        <w:r w:rsidR="003C63FF">
          <w:rPr>
            <w:noProof/>
            <w:webHidden/>
          </w:rPr>
          <w:tab/>
        </w:r>
        <w:r w:rsidR="003C63FF">
          <w:rPr>
            <w:noProof/>
            <w:webHidden/>
          </w:rPr>
          <w:fldChar w:fldCharType="begin"/>
        </w:r>
        <w:r w:rsidR="003C63FF">
          <w:rPr>
            <w:noProof/>
            <w:webHidden/>
          </w:rPr>
          <w:instrText xml:space="preserve"> PAGEREF _Toc66286200 \h </w:instrText>
        </w:r>
        <w:r w:rsidR="003C63FF">
          <w:rPr>
            <w:noProof/>
            <w:webHidden/>
          </w:rPr>
        </w:r>
        <w:r w:rsidR="003C63FF">
          <w:rPr>
            <w:noProof/>
            <w:webHidden/>
          </w:rPr>
          <w:fldChar w:fldCharType="separate"/>
        </w:r>
        <w:r w:rsidR="003C63FF">
          <w:rPr>
            <w:noProof/>
            <w:webHidden/>
          </w:rPr>
          <w:t>18</w:t>
        </w:r>
        <w:r w:rsidR="003C63FF">
          <w:rPr>
            <w:noProof/>
            <w:webHidden/>
          </w:rPr>
          <w:fldChar w:fldCharType="end"/>
        </w:r>
      </w:hyperlink>
    </w:p>
    <w:p w14:paraId="734AAA5F" w14:textId="77777777" w:rsidR="003C63FF" w:rsidRDefault="008038A0">
      <w:pPr>
        <w:pStyle w:val="TableofFigures"/>
        <w:tabs>
          <w:tab w:val="right" w:leader="dot" w:pos="9379"/>
        </w:tabs>
        <w:rPr>
          <w:rFonts w:eastAsiaTheme="minorEastAsia"/>
          <w:noProof/>
          <w:sz w:val="22"/>
          <w:lang w:eastAsia="ro-RO"/>
        </w:rPr>
      </w:pPr>
      <w:hyperlink w:anchor="_Toc66286201" w:history="1">
        <w:r w:rsidR="003C63FF" w:rsidRPr="00304808">
          <w:rPr>
            <w:rStyle w:val="Hyperlink"/>
            <w:noProof/>
          </w:rPr>
          <w:t>Tabel 22 Profil S4 -  persoane cu impact cel mai scăzut</w:t>
        </w:r>
        <w:r w:rsidR="003C63FF">
          <w:rPr>
            <w:noProof/>
            <w:webHidden/>
          </w:rPr>
          <w:tab/>
        </w:r>
        <w:r w:rsidR="003C63FF">
          <w:rPr>
            <w:noProof/>
            <w:webHidden/>
          </w:rPr>
          <w:fldChar w:fldCharType="begin"/>
        </w:r>
        <w:r w:rsidR="003C63FF">
          <w:rPr>
            <w:noProof/>
            <w:webHidden/>
          </w:rPr>
          <w:instrText xml:space="preserve"> PAGEREF _Toc66286201 \h </w:instrText>
        </w:r>
        <w:r w:rsidR="003C63FF">
          <w:rPr>
            <w:noProof/>
            <w:webHidden/>
          </w:rPr>
        </w:r>
        <w:r w:rsidR="003C63FF">
          <w:rPr>
            <w:noProof/>
            <w:webHidden/>
          </w:rPr>
          <w:fldChar w:fldCharType="separate"/>
        </w:r>
        <w:r w:rsidR="003C63FF">
          <w:rPr>
            <w:noProof/>
            <w:webHidden/>
          </w:rPr>
          <w:t>19</w:t>
        </w:r>
        <w:r w:rsidR="003C63FF">
          <w:rPr>
            <w:noProof/>
            <w:webHidden/>
          </w:rPr>
          <w:fldChar w:fldCharType="end"/>
        </w:r>
      </w:hyperlink>
    </w:p>
    <w:p w14:paraId="1276FE58" w14:textId="77777777" w:rsidR="003C63FF" w:rsidRDefault="008038A0">
      <w:pPr>
        <w:pStyle w:val="TableofFigures"/>
        <w:tabs>
          <w:tab w:val="right" w:leader="dot" w:pos="9379"/>
        </w:tabs>
        <w:rPr>
          <w:rFonts w:eastAsiaTheme="minorEastAsia"/>
          <w:noProof/>
          <w:sz w:val="22"/>
          <w:lang w:eastAsia="ro-RO"/>
        </w:rPr>
      </w:pPr>
      <w:hyperlink w:anchor="_Toc66286202" w:history="1">
        <w:r w:rsidR="003C63FF" w:rsidRPr="00304808">
          <w:rPr>
            <w:rStyle w:val="Hyperlink"/>
            <w:noProof/>
          </w:rPr>
          <w:t>Tabel 23 Structura contribuțiilor aferenta veniturilor salariale realizate</w:t>
        </w:r>
        <w:r w:rsidR="003C63FF">
          <w:rPr>
            <w:noProof/>
            <w:webHidden/>
          </w:rPr>
          <w:tab/>
        </w:r>
        <w:r w:rsidR="003C63FF">
          <w:rPr>
            <w:noProof/>
            <w:webHidden/>
          </w:rPr>
          <w:fldChar w:fldCharType="begin"/>
        </w:r>
        <w:r w:rsidR="003C63FF">
          <w:rPr>
            <w:noProof/>
            <w:webHidden/>
          </w:rPr>
          <w:instrText xml:space="preserve"> PAGEREF _Toc66286202 \h </w:instrText>
        </w:r>
        <w:r w:rsidR="003C63FF">
          <w:rPr>
            <w:noProof/>
            <w:webHidden/>
          </w:rPr>
        </w:r>
        <w:r w:rsidR="003C63FF">
          <w:rPr>
            <w:noProof/>
            <w:webHidden/>
          </w:rPr>
          <w:fldChar w:fldCharType="separate"/>
        </w:r>
        <w:r w:rsidR="003C63FF">
          <w:rPr>
            <w:noProof/>
            <w:webHidden/>
          </w:rPr>
          <w:t>20</w:t>
        </w:r>
        <w:r w:rsidR="003C63FF">
          <w:rPr>
            <w:noProof/>
            <w:webHidden/>
          </w:rPr>
          <w:fldChar w:fldCharType="end"/>
        </w:r>
      </w:hyperlink>
    </w:p>
    <w:p w14:paraId="7A0824F2" w14:textId="77777777" w:rsidR="003C63FF" w:rsidRDefault="008038A0">
      <w:pPr>
        <w:pStyle w:val="TableofFigures"/>
        <w:tabs>
          <w:tab w:val="right" w:leader="dot" w:pos="9379"/>
        </w:tabs>
        <w:rPr>
          <w:rFonts w:eastAsiaTheme="minorEastAsia"/>
          <w:noProof/>
          <w:sz w:val="22"/>
          <w:lang w:eastAsia="ro-RO"/>
        </w:rPr>
      </w:pPr>
      <w:hyperlink w:anchor="_Toc66286203" w:history="1">
        <w:r w:rsidR="003C63FF" w:rsidRPr="00304808">
          <w:rPr>
            <w:rStyle w:val="Hyperlink"/>
            <w:noProof/>
          </w:rPr>
          <w:t>Tabel 24 Structura bugetelor DMI 6.1 comparat cu DMI 6.2</w:t>
        </w:r>
        <w:r w:rsidR="003C63FF">
          <w:rPr>
            <w:noProof/>
            <w:webHidden/>
          </w:rPr>
          <w:tab/>
        </w:r>
        <w:r w:rsidR="003C63FF">
          <w:rPr>
            <w:noProof/>
            <w:webHidden/>
          </w:rPr>
          <w:fldChar w:fldCharType="begin"/>
        </w:r>
        <w:r w:rsidR="003C63FF">
          <w:rPr>
            <w:noProof/>
            <w:webHidden/>
          </w:rPr>
          <w:instrText xml:space="preserve"> PAGEREF _Toc66286203 \h </w:instrText>
        </w:r>
        <w:r w:rsidR="003C63FF">
          <w:rPr>
            <w:noProof/>
            <w:webHidden/>
          </w:rPr>
        </w:r>
        <w:r w:rsidR="003C63FF">
          <w:rPr>
            <w:noProof/>
            <w:webHidden/>
          </w:rPr>
          <w:fldChar w:fldCharType="separate"/>
        </w:r>
        <w:r w:rsidR="003C63FF">
          <w:rPr>
            <w:noProof/>
            <w:webHidden/>
          </w:rPr>
          <w:t>21</w:t>
        </w:r>
        <w:r w:rsidR="003C63FF">
          <w:rPr>
            <w:noProof/>
            <w:webHidden/>
          </w:rPr>
          <w:fldChar w:fldCharType="end"/>
        </w:r>
      </w:hyperlink>
    </w:p>
    <w:p w14:paraId="257E53D9" w14:textId="77777777" w:rsidR="003C63FF" w:rsidRDefault="008038A0">
      <w:pPr>
        <w:pStyle w:val="TableofFigures"/>
        <w:tabs>
          <w:tab w:val="right" w:leader="dot" w:pos="9379"/>
        </w:tabs>
        <w:rPr>
          <w:rFonts w:eastAsiaTheme="minorEastAsia"/>
          <w:noProof/>
          <w:sz w:val="22"/>
          <w:lang w:eastAsia="ro-RO"/>
        </w:rPr>
      </w:pPr>
      <w:hyperlink w:anchor="_Toc66286204" w:history="1">
        <w:r w:rsidR="003C63FF" w:rsidRPr="00304808">
          <w:rPr>
            <w:rStyle w:val="Hyperlink"/>
            <w:noProof/>
          </w:rPr>
          <w:t>Tabel 25 Tabele de calcul beneficii economice și costuri generate intervențiile DMI 6.2.</w:t>
        </w:r>
        <w:r w:rsidR="003C63FF">
          <w:rPr>
            <w:noProof/>
            <w:webHidden/>
          </w:rPr>
          <w:tab/>
        </w:r>
        <w:r w:rsidR="003C63FF">
          <w:rPr>
            <w:noProof/>
            <w:webHidden/>
          </w:rPr>
          <w:fldChar w:fldCharType="begin"/>
        </w:r>
        <w:r w:rsidR="003C63FF">
          <w:rPr>
            <w:noProof/>
            <w:webHidden/>
          </w:rPr>
          <w:instrText xml:space="preserve"> PAGEREF _Toc66286204 \h </w:instrText>
        </w:r>
        <w:r w:rsidR="003C63FF">
          <w:rPr>
            <w:noProof/>
            <w:webHidden/>
          </w:rPr>
        </w:r>
        <w:r w:rsidR="003C63FF">
          <w:rPr>
            <w:noProof/>
            <w:webHidden/>
          </w:rPr>
          <w:fldChar w:fldCharType="separate"/>
        </w:r>
        <w:r w:rsidR="003C63FF">
          <w:rPr>
            <w:noProof/>
            <w:webHidden/>
          </w:rPr>
          <w:t>24</w:t>
        </w:r>
        <w:r w:rsidR="003C63FF">
          <w:rPr>
            <w:noProof/>
            <w:webHidden/>
          </w:rPr>
          <w:fldChar w:fldCharType="end"/>
        </w:r>
      </w:hyperlink>
    </w:p>
    <w:p w14:paraId="7A637017" w14:textId="77777777" w:rsidR="003C63FF" w:rsidRDefault="008038A0">
      <w:pPr>
        <w:pStyle w:val="TableofFigures"/>
        <w:tabs>
          <w:tab w:val="right" w:leader="dot" w:pos="9379"/>
        </w:tabs>
        <w:rPr>
          <w:rFonts w:eastAsiaTheme="minorEastAsia"/>
          <w:noProof/>
          <w:sz w:val="22"/>
          <w:lang w:eastAsia="ro-RO"/>
        </w:rPr>
      </w:pPr>
      <w:hyperlink w:anchor="_Toc66286205" w:history="1">
        <w:r w:rsidR="003C63FF" w:rsidRPr="00304808">
          <w:rPr>
            <w:rStyle w:val="Hyperlink"/>
            <w:noProof/>
          </w:rPr>
          <w:t>Tabel 26 Analiză comparativă bugete, realizări, rezultate și caracteristici proiecte studii de caz</w:t>
        </w:r>
        <w:r w:rsidR="003C63FF">
          <w:rPr>
            <w:noProof/>
            <w:webHidden/>
          </w:rPr>
          <w:tab/>
        </w:r>
        <w:r w:rsidR="003C63FF">
          <w:rPr>
            <w:noProof/>
            <w:webHidden/>
          </w:rPr>
          <w:fldChar w:fldCharType="begin"/>
        </w:r>
        <w:r w:rsidR="003C63FF">
          <w:rPr>
            <w:noProof/>
            <w:webHidden/>
          </w:rPr>
          <w:instrText xml:space="preserve"> PAGEREF _Toc66286205 \h </w:instrText>
        </w:r>
        <w:r w:rsidR="003C63FF">
          <w:rPr>
            <w:noProof/>
            <w:webHidden/>
          </w:rPr>
        </w:r>
        <w:r w:rsidR="003C63FF">
          <w:rPr>
            <w:noProof/>
            <w:webHidden/>
          </w:rPr>
          <w:fldChar w:fldCharType="separate"/>
        </w:r>
        <w:r w:rsidR="003C63FF">
          <w:rPr>
            <w:noProof/>
            <w:webHidden/>
          </w:rPr>
          <w:t>25</w:t>
        </w:r>
        <w:r w:rsidR="003C63FF">
          <w:rPr>
            <w:noProof/>
            <w:webHidden/>
          </w:rPr>
          <w:fldChar w:fldCharType="end"/>
        </w:r>
      </w:hyperlink>
    </w:p>
    <w:p w14:paraId="6BA4D0A0" w14:textId="78995BE2" w:rsidR="00BC6EAA" w:rsidRPr="001340AF" w:rsidRDefault="006008B8" w:rsidP="004D05EC">
      <w:pPr>
        <w:rPr>
          <w:rFonts w:ascii="Calibri" w:hAnsi="Calibri" w:cs="Calibri"/>
          <w:szCs w:val="20"/>
        </w:rPr>
      </w:pPr>
      <w:r>
        <w:rPr>
          <w:rFonts w:ascii="Calibri" w:hAnsi="Calibri" w:cs="Calibri"/>
          <w:szCs w:val="20"/>
        </w:rPr>
        <w:fldChar w:fldCharType="end"/>
      </w:r>
    </w:p>
    <w:p w14:paraId="2E66D328" w14:textId="77777777" w:rsidR="00B8147B" w:rsidRDefault="00B8147B">
      <w:pPr>
        <w:spacing w:after="200" w:line="276" w:lineRule="auto"/>
        <w:jc w:val="left"/>
        <w:rPr>
          <w:rFonts w:ascii="Calibri" w:hAnsi="Calibri" w:cs="Calibri"/>
          <w:szCs w:val="20"/>
        </w:rPr>
      </w:pPr>
      <w:r>
        <w:rPr>
          <w:rFonts w:ascii="Calibri" w:hAnsi="Calibri" w:cs="Calibri"/>
          <w:szCs w:val="20"/>
        </w:rPr>
        <w:br w:type="page"/>
      </w:r>
    </w:p>
    <w:p w14:paraId="6330F2BC" w14:textId="20336EF9" w:rsidR="00066B82" w:rsidRPr="001340AF" w:rsidRDefault="0075065B" w:rsidP="00344455">
      <w:pPr>
        <w:pStyle w:val="Heading1"/>
      </w:pPr>
      <w:bookmarkStart w:id="1" w:name="_Toc66284602"/>
      <w:r w:rsidRPr="001340AF">
        <w:lastRenderedPageBreak/>
        <w:t>INTRODUCERE</w:t>
      </w:r>
      <w:bookmarkEnd w:id="1"/>
    </w:p>
    <w:p w14:paraId="075D2A6A" w14:textId="77777777" w:rsidR="00B1130B" w:rsidRPr="001340AF" w:rsidRDefault="00066B82" w:rsidP="005B1FD5">
      <w:pPr>
        <w:rPr>
          <w:rFonts w:ascii="Calibri" w:hAnsi="Calibri" w:cs="Calibri"/>
          <w:szCs w:val="20"/>
        </w:rPr>
      </w:pPr>
      <w:r w:rsidRPr="001340AF">
        <w:rPr>
          <w:rFonts w:ascii="Calibri" w:hAnsi="Calibri" w:cs="Calibri"/>
          <w:szCs w:val="20"/>
        </w:rPr>
        <w:t>Scopul prezentei analize este de a fundamenta răspunsul la întreb</w:t>
      </w:r>
      <w:r w:rsidR="1C139DF3" w:rsidRPr="001340AF">
        <w:rPr>
          <w:rFonts w:ascii="Calibri" w:hAnsi="Calibri" w:cs="Calibri"/>
          <w:szCs w:val="20"/>
        </w:rPr>
        <w:t>ările de evaluare 2 și 7 și sunt tratate împreună datorită unor elemente comune de analiză</w:t>
      </w:r>
      <w:r w:rsidR="00BC3DEE" w:rsidRPr="001340AF">
        <w:rPr>
          <w:rFonts w:ascii="Calibri" w:hAnsi="Calibri" w:cs="Calibri"/>
          <w:szCs w:val="20"/>
        </w:rPr>
        <w:t>, date, și prelucrări intermediare.</w:t>
      </w:r>
    </w:p>
    <w:p w14:paraId="330D89C8" w14:textId="425D8224" w:rsidR="00B1130B" w:rsidRPr="001340AF" w:rsidRDefault="007F73B4" w:rsidP="005B1FD5">
      <w:pPr>
        <w:rPr>
          <w:rFonts w:ascii="Calibri" w:hAnsi="Calibri" w:cs="Calibri"/>
          <w:szCs w:val="20"/>
        </w:rPr>
      </w:pPr>
      <w:r w:rsidRPr="001340AF">
        <w:rPr>
          <w:rFonts w:ascii="Calibri" w:hAnsi="Calibri" w:cs="Calibri"/>
          <w:szCs w:val="20"/>
        </w:rPr>
        <w:t xml:space="preserve">Populația </w:t>
      </w:r>
      <w:r w:rsidR="002C50B9" w:rsidRPr="001340AF">
        <w:rPr>
          <w:rFonts w:ascii="Calibri" w:hAnsi="Calibri" w:cs="Calibri"/>
          <w:szCs w:val="20"/>
        </w:rPr>
        <w:t xml:space="preserve">participantă la intervențiile DMI 6.2, beneficiară direct de </w:t>
      </w:r>
      <w:r w:rsidR="00D919C1" w:rsidRPr="001340AF">
        <w:rPr>
          <w:rFonts w:ascii="Calibri" w:hAnsi="Calibri" w:cs="Calibri"/>
          <w:szCs w:val="20"/>
        </w:rPr>
        <w:t xml:space="preserve">realizările și rezultatele efectelor este conform datelor </w:t>
      </w:r>
      <w:r w:rsidR="00A07BA1" w:rsidRPr="001340AF">
        <w:rPr>
          <w:rFonts w:ascii="Calibri" w:hAnsi="Calibri" w:cs="Calibri"/>
          <w:szCs w:val="20"/>
        </w:rPr>
        <w:t>de monitorizare ale programului de 178.467 persoane</w:t>
      </w:r>
      <w:r w:rsidR="00B43115" w:rsidRPr="001340AF">
        <w:rPr>
          <w:rFonts w:ascii="Calibri" w:hAnsi="Calibri" w:cs="Calibri"/>
          <w:szCs w:val="20"/>
        </w:rPr>
        <w:t xml:space="preserve">. Aceștia sunt beneficiari unici care au în baza de date </w:t>
      </w:r>
      <w:r w:rsidR="0041231B" w:rsidRPr="001340AF">
        <w:rPr>
          <w:rFonts w:ascii="Calibri" w:hAnsi="Calibri" w:cs="Calibri"/>
          <w:szCs w:val="20"/>
        </w:rPr>
        <w:t xml:space="preserve"> asociat </w:t>
      </w:r>
      <w:r w:rsidR="00B43115" w:rsidRPr="001340AF">
        <w:rPr>
          <w:rFonts w:ascii="Calibri" w:hAnsi="Calibri" w:cs="Calibri"/>
          <w:szCs w:val="20"/>
        </w:rPr>
        <w:t>un CNP.</w:t>
      </w:r>
    </w:p>
    <w:p w14:paraId="18D67DC9" w14:textId="6B683CC2" w:rsidR="00B43115" w:rsidRPr="001340AF" w:rsidRDefault="005B3C66" w:rsidP="005B1FD5">
      <w:pPr>
        <w:rPr>
          <w:rFonts w:ascii="Calibri" w:hAnsi="Calibri" w:cs="Calibri"/>
          <w:szCs w:val="20"/>
        </w:rPr>
      </w:pPr>
      <w:r w:rsidRPr="001340AF">
        <w:rPr>
          <w:rFonts w:ascii="Calibri" w:hAnsi="Calibri" w:cs="Calibri"/>
          <w:szCs w:val="20"/>
        </w:rPr>
        <w:t>Pentru analiză au fost stabilite patru categorii de persoane aparținând grupurilor vulnerabile</w:t>
      </w:r>
      <w:r w:rsidR="00FB3EAA" w:rsidRPr="001340AF">
        <w:rPr>
          <w:rFonts w:ascii="Calibri" w:hAnsi="Calibri" w:cs="Calibri"/>
          <w:szCs w:val="20"/>
        </w:rPr>
        <w:t>, care asigură o omogenitate adecvată analizei din perspectiva caracteristicilor vulnerabilităților</w:t>
      </w:r>
      <w:r w:rsidR="00F208E9" w:rsidRPr="001340AF">
        <w:rPr>
          <w:rFonts w:ascii="Calibri" w:hAnsi="Calibri" w:cs="Calibri"/>
          <w:szCs w:val="20"/>
        </w:rPr>
        <w:t xml:space="preserve">, </w:t>
      </w:r>
      <w:r w:rsidR="00FB3EAA" w:rsidRPr="001340AF">
        <w:rPr>
          <w:rFonts w:ascii="Calibri" w:hAnsi="Calibri" w:cs="Calibri"/>
          <w:szCs w:val="20"/>
        </w:rPr>
        <w:t>după cum urmează</w:t>
      </w:r>
      <w:r w:rsidR="008B4396" w:rsidRPr="001340AF">
        <w:rPr>
          <w:rFonts w:ascii="Calibri" w:hAnsi="Calibri" w:cs="Calibri"/>
          <w:szCs w:val="20"/>
        </w:rPr>
        <w:t>:</w:t>
      </w:r>
    </w:p>
    <w:p w14:paraId="629E1824" w14:textId="77777777" w:rsidR="008B4396" w:rsidRPr="001340AF" w:rsidRDefault="008B4396" w:rsidP="005B1FD5">
      <w:pPr>
        <w:pStyle w:val="REBulletsimple"/>
        <w:numPr>
          <w:ilvl w:val="0"/>
          <w:numId w:val="17"/>
        </w:numPr>
        <w:ind w:left="1418" w:hanging="284"/>
        <w:rPr>
          <w:rFonts w:ascii="Calibri" w:hAnsi="Calibri" w:cs="Calibri"/>
        </w:rPr>
      </w:pPr>
      <w:r w:rsidRPr="001340AF">
        <w:rPr>
          <w:rFonts w:ascii="Calibri" w:hAnsi="Calibri" w:cs="Calibri"/>
        </w:rPr>
        <w:t xml:space="preserve">Persoane cu dizabilități; </w:t>
      </w:r>
    </w:p>
    <w:p w14:paraId="66110BBF" w14:textId="77777777" w:rsidR="008B4396" w:rsidRPr="001340AF" w:rsidRDefault="008B4396" w:rsidP="005B1FD5">
      <w:pPr>
        <w:pStyle w:val="REBulletsimple"/>
        <w:numPr>
          <w:ilvl w:val="0"/>
          <w:numId w:val="17"/>
        </w:numPr>
        <w:ind w:left="1418" w:hanging="284"/>
        <w:rPr>
          <w:rFonts w:ascii="Calibri" w:hAnsi="Calibri" w:cs="Calibri"/>
        </w:rPr>
      </w:pPr>
      <w:r w:rsidRPr="001340AF">
        <w:rPr>
          <w:rFonts w:ascii="Calibri" w:hAnsi="Calibri" w:cs="Calibri"/>
        </w:rPr>
        <w:t>Persoane de etnie romă;</w:t>
      </w:r>
    </w:p>
    <w:p w14:paraId="36FC8317" w14:textId="65FAA10B" w:rsidR="008B4396" w:rsidRPr="001340AF" w:rsidRDefault="008B4396" w:rsidP="005B1FD5">
      <w:pPr>
        <w:pStyle w:val="REBulletsimple"/>
        <w:numPr>
          <w:ilvl w:val="0"/>
          <w:numId w:val="17"/>
        </w:numPr>
        <w:ind w:left="1418" w:hanging="284"/>
        <w:rPr>
          <w:rFonts w:ascii="Calibri" w:hAnsi="Calibri" w:cs="Calibri"/>
        </w:rPr>
      </w:pPr>
      <w:r w:rsidRPr="001340AF">
        <w:rPr>
          <w:rFonts w:ascii="Calibri" w:hAnsi="Calibri" w:cs="Calibri"/>
        </w:rPr>
        <w:t xml:space="preserve">Tineri care părăsesc sistemul </w:t>
      </w:r>
      <w:r w:rsidR="005D7927" w:rsidRPr="001340AF">
        <w:rPr>
          <w:rFonts w:ascii="Calibri" w:hAnsi="Calibri" w:cs="Calibri"/>
        </w:rPr>
        <w:t>instituționalizat</w:t>
      </w:r>
      <w:r w:rsidRPr="001340AF">
        <w:rPr>
          <w:rFonts w:ascii="Calibri" w:hAnsi="Calibri" w:cs="Calibri"/>
        </w:rPr>
        <w:t xml:space="preserve">; </w:t>
      </w:r>
    </w:p>
    <w:p w14:paraId="41DD51F6" w14:textId="103DE7FE" w:rsidR="008B4396" w:rsidRPr="001340AF" w:rsidRDefault="008B4396" w:rsidP="005B1FD5">
      <w:pPr>
        <w:pStyle w:val="REBulletsimple"/>
        <w:numPr>
          <w:ilvl w:val="0"/>
          <w:numId w:val="17"/>
        </w:numPr>
        <w:ind w:left="1418" w:hanging="284"/>
        <w:rPr>
          <w:rFonts w:ascii="Calibri" w:hAnsi="Calibri" w:cs="Calibri"/>
        </w:rPr>
      </w:pPr>
      <w:r w:rsidRPr="001340AF">
        <w:rPr>
          <w:rFonts w:ascii="Calibri" w:hAnsi="Calibri" w:cs="Calibri"/>
        </w:rPr>
        <w:t>Alte categorii de persoane vulnerabile.</w:t>
      </w:r>
    </w:p>
    <w:p w14:paraId="21E05B69" w14:textId="77777777" w:rsidR="00986DFD" w:rsidRPr="001340AF" w:rsidRDefault="00986DFD" w:rsidP="00986DFD">
      <w:pPr>
        <w:spacing w:after="0"/>
        <w:rPr>
          <w:rFonts w:ascii="Calibri" w:hAnsi="Calibri" w:cs="Calibri"/>
          <w:szCs w:val="20"/>
        </w:rPr>
      </w:pPr>
    </w:p>
    <w:p w14:paraId="0F291AE4" w14:textId="2993B054" w:rsidR="00FB3EAA" w:rsidRPr="001340AF" w:rsidRDefault="008B4396" w:rsidP="00165500">
      <w:pPr>
        <w:rPr>
          <w:rFonts w:ascii="Calibri" w:hAnsi="Calibri" w:cs="Calibri"/>
          <w:szCs w:val="20"/>
        </w:rPr>
      </w:pPr>
      <w:r w:rsidRPr="001340AF">
        <w:rPr>
          <w:rFonts w:ascii="Calibri" w:hAnsi="Calibri" w:cs="Calibri"/>
          <w:szCs w:val="20"/>
        </w:rPr>
        <w:t>Caracteristicile identificate ca relevante pentru analiza impactului și a factorilor ce pot modera, sau media efectele au fost</w:t>
      </w:r>
      <w:r w:rsidR="00F60676" w:rsidRPr="001340AF">
        <w:rPr>
          <w:rFonts w:ascii="Calibri" w:hAnsi="Calibri" w:cs="Calibri"/>
          <w:szCs w:val="20"/>
        </w:rPr>
        <w:t xml:space="preserve">: statutul socio-ocupațional la intrarea în program, mediul de rezidență, localitatea de reședință, nivelul de studii, sex, </w:t>
      </w:r>
      <w:r w:rsidR="00DD1BD4" w:rsidRPr="001340AF">
        <w:rPr>
          <w:rFonts w:ascii="Calibri" w:hAnsi="Calibri" w:cs="Calibri"/>
          <w:szCs w:val="20"/>
        </w:rPr>
        <w:t>tip vulnerabilitate</w:t>
      </w:r>
      <w:r w:rsidR="00B44B39" w:rsidRPr="001340AF">
        <w:rPr>
          <w:rFonts w:ascii="Calibri" w:hAnsi="Calibri" w:cs="Calibri"/>
          <w:szCs w:val="20"/>
        </w:rPr>
        <w:t>.</w:t>
      </w:r>
    </w:p>
    <w:p w14:paraId="71EB4A8E" w14:textId="311347B7" w:rsidR="007E29A9" w:rsidRPr="001340AF" w:rsidRDefault="00A02B9A" w:rsidP="00165500">
      <w:pPr>
        <w:rPr>
          <w:rFonts w:ascii="Calibri" w:hAnsi="Calibri" w:cs="Calibri"/>
          <w:szCs w:val="20"/>
        </w:rPr>
      </w:pPr>
      <w:r w:rsidRPr="001340AF">
        <w:rPr>
          <w:rFonts w:ascii="Calibri" w:hAnsi="Calibri" w:cs="Calibri"/>
          <w:szCs w:val="20"/>
        </w:rPr>
        <w:t xml:space="preserve">Din totalul </w:t>
      </w:r>
      <w:r w:rsidR="00895874" w:rsidRPr="001340AF">
        <w:rPr>
          <w:rFonts w:ascii="Calibri" w:hAnsi="Calibri" w:cs="Calibri"/>
          <w:szCs w:val="20"/>
        </w:rPr>
        <w:t xml:space="preserve">persoanelor înregistrate în baza de date a </w:t>
      </w:r>
      <w:r w:rsidR="008A596C" w:rsidRPr="001340AF">
        <w:rPr>
          <w:rFonts w:ascii="Calibri" w:hAnsi="Calibri" w:cs="Calibri"/>
          <w:szCs w:val="20"/>
        </w:rPr>
        <w:t>participanților la program doar pentru 84757 au fost găsite date corecte, fiind excluse din analiză</w:t>
      </w:r>
      <w:r w:rsidR="00A42D7B" w:rsidRPr="001340AF">
        <w:rPr>
          <w:rFonts w:ascii="Calibri" w:hAnsi="Calibri" w:cs="Calibri"/>
          <w:szCs w:val="20"/>
        </w:rPr>
        <w:t xml:space="preserve"> </w:t>
      </w:r>
      <w:r w:rsidR="008A596C" w:rsidRPr="001340AF">
        <w:rPr>
          <w:rFonts w:ascii="Calibri" w:hAnsi="Calibri" w:cs="Calibri"/>
          <w:szCs w:val="20"/>
        </w:rPr>
        <w:t xml:space="preserve">înregistrări care aveau câmpuri eronat </w:t>
      </w:r>
      <w:r w:rsidR="00A42D7B" w:rsidRPr="001340AF">
        <w:rPr>
          <w:rFonts w:ascii="Calibri" w:hAnsi="Calibri" w:cs="Calibri"/>
          <w:szCs w:val="20"/>
        </w:rPr>
        <w:t>înregistrate</w:t>
      </w:r>
      <w:r w:rsidR="008A596C" w:rsidRPr="001340AF">
        <w:rPr>
          <w:rFonts w:ascii="Calibri" w:hAnsi="Calibri" w:cs="Calibri"/>
          <w:szCs w:val="20"/>
        </w:rPr>
        <w:t xml:space="preserve"> </w:t>
      </w:r>
      <w:r w:rsidR="00A42D7B" w:rsidRPr="001340AF">
        <w:rPr>
          <w:rFonts w:ascii="Calibri" w:hAnsi="Calibri" w:cs="Calibri"/>
          <w:szCs w:val="20"/>
        </w:rPr>
        <w:t xml:space="preserve">și nu au putut fi corectate. </w:t>
      </w:r>
    </w:p>
    <w:p w14:paraId="2BD254D2" w14:textId="5AD592DE" w:rsidR="00634147" w:rsidRPr="001340AF" w:rsidRDefault="00634147" w:rsidP="00165500">
      <w:pPr>
        <w:rPr>
          <w:rFonts w:ascii="Calibri" w:hAnsi="Calibri" w:cs="Calibri"/>
          <w:szCs w:val="20"/>
        </w:rPr>
      </w:pPr>
      <w:r w:rsidRPr="001340AF">
        <w:rPr>
          <w:rFonts w:ascii="Calibri" w:hAnsi="Calibri" w:cs="Calibri"/>
          <w:szCs w:val="20"/>
        </w:rPr>
        <w:t>Analiza are două părți</w:t>
      </w:r>
    </w:p>
    <w:p w14:paraId="40ED8826" w14:textId="79A093B4" w:rsidR="00634147" w:rsidRPr="001340AF" w:rsidRDefault="00634147" w:rsidP="005B1FD5">
      <w:pPr>
        <w:pStyle w:val="REBulletsimple"/>
        <w:numPr>
          <w:ilvl w:val="0"/>
          <w:numId w:val="17"/>
        </w:numPr>
        <w:ind w:left="1418" w:hanging="284"/>
        <w:rPr>
          <w:rFonts w:ascii="Calibri" w:hAnsi="Calibri" w:cs="Calibri"/>
        </w:rPr>
      </w:pPr>
      <w:r w:rsidRPr="001340AF">
        <w:rPr>
          <w:rFonts w:ascii="Calibri" w:hAnsi="Calibri" w:cs="Calibri"/>
        </w:rPr>
        <w:t xml:space="preserve">Prima parte fundamentează răspunsul la  întrebarea de evaluare 2 privind amplitudinea efectelor </w:t>
      </w:r>
      <w:r w:rsidR="009836EB" w:rsidRPr="001340AF">
        <w:rPr>
          <w:rFonts w:ascii="Calibri" w:hAnsi="Calibri" w:cs="Calibri"/>
        </w:rPr>
        <w:t xml:space="preserve">de natura impactului și contribuția programului la aceste efecte. </w:t>
      </w:r>
      <w:r w:rsidR="00E93D2C" w:rsidRPr="001340AF">
        <w:rPr>
          <w:rFonts w:ascii="Calibri" w:hAnsi="Calibri" w:cs="Calibri"/>
        </w:rPr>
        <w:t>(capitolul 2)</w:t>
      </w:r>
    </w:p>
    <w:p w14:paraId="50E412AF" w14:textId="6F54BD6C" w:rsidR="009836EB" w:rsidRPr="001340AF" w:rsidRDefault="009836EB" w:rsidP="005B1FD5">
      <w:pPr>
        <w:pStyle w:val="REBulletsimple"/>
        <w:numPr>
          <w:ilvl w:val="0"/>
          <w:numId w:val="17"/>
        </w:numPr>
        <w:ind w:left="1418" w:hanging="284"/>
        <w:rPr>
          <w:rFonts w:ascii="Calibri" w:hAnsi="Calibri" w:cs="Calibri"/>
        </w:rPr>
      </w:pPr>
      <w:r w:rsidRPr="001340AF">
        <w:rPr>
          <w:rFonts w:ascii="Calibri" w:hAnsi="Calibri" w:cs="Calibri"/>
        </w:rPr>
        <w:t xml:space="preserve">Analiza </w:t>
      </w:r>
      <w:r w:rsidR="00992D80" w:rsidRPr="001340AF">
        <w:rPr>
          <w:rFonts w:ascii="Calibri" w:hAnsi="Calibri" w:cs="Calibri"/>
        </w:rPr>
        <w:t xml:space="preserve">beneficiilor economice raportate la costurile intervenției, </w:t>
      </w:r>
      <w:r w:rsidR="00E93D2C" w:rsidRPr="001340AF">
        <w:rPr>
          <w:rFonts w:ascii="Calibri" w:hAnsi="Calibri" w:cs="Calibri"/>
        </w:rPr>
        <w:t>pentru fundamentarea răspunsului la întrebarea de evaluare 7.</w:t>
      </w:r>
    </w:p>
    <w:p w14:paraId="20F3D6F1" w14:textId="77777777" w:rsidR="00986DFD" w:rsidRPr="001340AF" w:rsidRDefault="00986DFD" w:rsidP="00986DFD">
      <w:pPr>
        <w:pStyle w:val="REBulletsimple"/>
        <w:rPr>
          <w:rFonts w:ascii="Calibri" w:hAnsi="Calibri" w:cs="Calibri"/>
        </w:rPr>
      </w:pPr>
    </w:p>
    <w:p w14:paraId="4AA5E6E5" w14:textId="474CF64E" w:rsidR="00066B82" w:rsidRPr="001340AF" w:rsidRDefault="0075065B" w:rsidP="00344455">
      <w:pPr>
        <w:pStyle w:val="Heading1"/>
      </w:pPr>
      <w:bookmarkStart w:id="2" w:name="_Toc66284603"/>
      <w:bookmarkStart w:id="3" w:name="_Hlk22398661"/>
      <w:r w:rsidRPr="001340AF">
        <w:t xml:space="preserve">ANALIZA </w:t>
      </w:r>
      <w:r w:rsidR="00D42ADC" w:rsidRPr="001340AF">
        <w:t>IMPACTULUI ȘI CONTRIBUȚIEI DMI 6.2</w:t>
      </w:r>
      <w:bookmarkEnd w:id="2"/>
    </w:p>
    <w:p w14:paraId="257B5962" w14:textId="77777777" w:rsidR="00EB6819" w:rsidRPr="001340AF" w:rsidRDefault="00EB6819" w:rsidP="00EB6819">
      <w:pPr>
        <w:pStyle w:val="Heading2"/>
        <w:rPr>
          <w:szCs w:val="20"/>
        </w:rPr>
      </w:pPr>
      <w:bookmarkStart w:id="4" w:name="_Toc66284604"/>
      <w:bookmarkEnd w:id="3"/>
      <w:r w:rsidRPr="001340AF">
        <w:rPr>
          <w:szCs w:val="20"/>
        </w:rPr>
        <w:t>Construirea grupului tratat.</w:t>
      </w:r>
      <w:bookmarkEnd w:id="4"/>
      <w:r w:rsidRPr="001340AF">
        <w:rPr>
          <w:szCs w:val="20"/>
        </w:rPr>
        <w:t xml:space="preserve"> </w:t>
      </w:r>
    </w:p>
    <w:p w14:paraId="6AF2B954" w14:textId="77777777" w:rsidR="00B44A83" w:rsidRPr="001340AF" w:rsidRDefault="00B44A83" w:rsidP="00986DFD">
      <w:pPr>
        <w:rPr>
          <w:rFonts w:ascii="Calibri" w:hAnsi="Calibri" w:cs="Calibri"/>
          <w:szCs w:val="20"/>
        </w:rPr>
      </w:pPr>
      <w:r w:rsidRPr="001340AF">
        <w:rPr>
          <w:rFonts w:ascii="Calibri" w:hAnsi="Calibri" w:cs="Calibri"/>
          <w:szCs w:val="20"/>
        </w:rPr>
        <w:t xml:space="preserve">Pentru analiză a fost selectat un eșantion probabilistic stratificat din totalul participanților de 178.467 persoane (identificate după CNP). </w:t>
      </w:r>
    </w:p>
    <w:p w14:paraId="7CBCB2D7" w14:textId="77777777" w:rsidR="00B44A83" w:rsidRPr="001340AF" w:rsidRDefault="00B44A83" w:rsidP="00986DFD">
      <w:pPr>
        <w:rPr>
          <w:rFonts w:ascii="Calibri" w:hAnsi="Calibri" w:cs="Calibri"/>
          <w:szCs w:val="20"/>
        </w:rPr>
      </w:pPr>
      <w:r w:rsidRPr="001340AF">
        <w:rPr>
          <w:rFonts w:ascii="Calibri" w:hAnsi="Calibri" w:cs="Calibri"/>
          <w:szCs w:val="20"/>
        </w:rPr>
        <w:t>Au fost stabilite 4 categorii de participanți</w:t>
      </w:r>
    </w:p>
    <w:p w14:paraId="6E25CE86" w14:textId="77777777" w:rsidR="00B44A83" w:rsidRPr="001340AF" w:rsidRDefault="00B44A83" w:rsidP="005B1FD5">
      <w:pPr>
        <w:pStyle w:val="REBulletsimple"/>
        <w:numPr>
          <w:ilvl w:val="0"/>
          <w:numId w:val="17"/>
        </w:numPr>
        <w:ind w:left="1418" w:hanging="284"/>
        <w:rPr>
          <w:rFonts w:ascii="Calibri" w:hAnsi="Calibri" w:cs="Calibri"/>
        </w:rPr>
      </w:pPr>
      <w:r w:rsidRPr="001340AF">
        <w:rPr>
          <w:rFonts w:ascii="Calibri" w:hAnsi="Calibri" w:cs="Calibri"/>
        </w:rPr>
        <w:t xml:space="preserve">Persoane cu dizabilități; </w:t>
      </w:r>
    </w:p>
    <w:p w14:paraId="3B70E497" w14:textId="77777777" w:rsidR="00B44A83" w:rsidRPr="001340AF" w:rsidRDefault="00B44A83" w:rsidP="005B1FD5">
      <w:pPr>
        <w:pStyle w:val="REBulletsimple"/>
        <w:numPr>
          <w:ilvl w:val="0"/>
          <w:numId w:val="17"/>
        </w:numPr>
        <w:ind w:left="1418" w:hanging="284"/>
        <w:rPr>
          <w:rFonts w:ascii="Calibri" w:hAnsi="Calibri" w:cs="Calibri"/>
        </w:rPr>
      </w:pPr>
      <w:r w:rsidRPr="001340AF">
        <w:rPr>
          <w:rFonts w:ascii="Calibri" w:hAnsi="Calibri" w:cs="Calibri"/>
        </w:rPr>
        <w:t>Persoane de etnie romă;</w:t>
      </w:r>
    </w:p>
    <w:p w14:paraId="74FE3CB5" w14:textId="21625B97" w:rsidR="00B44A83" w:rsidRPr="001340AF" w:rsidRDefault="00B44A83" w:rsidP="005B1FD5">
      <w:pPr>
        <w:pStyle w:val="REBulletsimple"/>
        <w:numPr>
          <w:ilvl w:val="0"/>
          <w:numId w:val="17"/>
        </w:numPr>
        <w:ind w:left="1418" w:hanging="284"/>
        <w:rPr>
          <w:rFonts w:ascii="Calibri" w:hAnsi="Calibri" w:cs="Calibri"/>
        </w:rPr>
      </w:pPr>
      <w:r w:rsidRPr="001340AF">
        <w:rPr>
          <w:rFonts w:ascii="Calibri" w:hAnsi="Calibri" w:cs="Calibri"/>
        </w:rPr>
        <w:t xml:space="preserve">Tineri care părăsesc sistemul </w:t>
      </w:r>
      <w:r w:rsidR="00B20E7D" w:rsidRPr="001340AF">
        <w:rPr>
          <w:rFonts w:ascii="Calibri" w:hAnsi="Calibri" w:cs="Calibri"/>
        </w:rPr>
        <w:t>instituționalizat</w:t>
      </w:r>
      <w:r w:rsidR="005F47C5" w:rsidRPr="001340AF">
        <w:rPr>
          <w:rFonts w:ascii="Calibri" w:hAnsi="Calibri" w:cs="Calibri"/>
        </w:rPr>
        <w:t xml:space="preserve"> (a fost inclusă întreaga populație datorită numărului mic de înregistrări)</w:t>
      </w:r>
      <w:r w:rsidRPr="001340AF">
        <w:rPr>
          <w:rFonts w:ascii="Calibri" w:hAnsi="Calibri" w:cs="Calibri"/>
        </w:rPr>
        <w:t xml:space="preserve"> </w:t>
      </w:r>
    </w:p>
    <w:p w14:paraId="586BF35F" w14:textId="77777777" w:rsidR="00B44A83" w:rsidRPr="001340AF" w:rsidRDefault="00B44A83" w:rsidP="000578B1">
      <w:r w:rsidRPr="001340AF">
        <w:t xml:space="preserve">Alte categorii de persoane vulnerabile. </w:t>
      </w:r>
    </w:p>
    <w:p w14:paraId="69D06427" w14:textId="6AF51DEA" w:rsidR="00B44A83" w:rsidRPr="001340AF" w:rsidRDefault="00B44A83" w:rsidP="00165500">
      <w:pPr>
        <w:rPr>
          <w:rFonts w:ascii="Calibri" w:eastAsia="Calibri" w:hAnsi="Calibri" w:cs="Calibri"/>
          <w:b/>
          <w:bCs/>
          <w:szCs w:val="20"/>
        </w:rPr>
      </w:pPr>
      <w:r w:rsidRPr="001340AF">
        <w:rPr>
          <w:rFonts w:ascii="Calibri" w:eastAsia="Calibri" w:hAnsi="Calibri" w:cs="Calibri"/>
          <w:b/>
          <w:bCs/>
          <w:szCs w:val="20"/>
        </w:rPr>
        <w:t xml:space="preserve">Descrierea </w:t>
      </w:r>
      <w:r w:rsidR="00B20E7D" w:rsidRPr="001340AF">
        <w:rPr>
          <w:rFonts w:ascii="Calibri" w:eastAsia="Calibri" w:hAnsi="Calibri" w:cs="Calibri"/>
          <w:b/>
          <w:bCs/>
          <w:szCs w:val="20"/>
        </w:rPr>
        <w:t>eșantionului</w:t>
      </w:r>
      <w:r w:rsidRPr="001340AF">
        <w:rPr>
          <w:rFonts w:ascii="Calibri" w:eastAsia="Calibri" w:hAnsi="Calibri" w:cs="Calibri"/>
          <w:b/>
          <w:bCs/>
          <w:szCs w:val="20"/>
        </w:rPr>
        <w:t xml:space="preserve"> </w:t>
      </w:r>
    </w:p>
    <w:p w14:paraId="7A9F173D" w14:textId="216D1DF9" w:rsidR="00B44A83" w:rsidRPr="001340AF" w:rsidRDefault="00B44A83" w:rsidP="00165500">
      <w:pPr>
        <w:rPr>
          <w:rFonts w:ascii="Calibri" w:eastAsia="Calibri" w:hAnsi="Calibri" w:cs="Calibri"/>
          <w:szCs w:val="20"/>
        </w:rPr>
      </w:pPr>
      <w:r w:rsidRPr="001340AF">
        <w:rPr>
          <w:rFonts w:ascii="Calibri" w:eastAsia="Calibri" w:hAnsi="Calibri" w:cs="Calibri"/>
          <w:szCs w:val="20"/>
        </w:rPr>
        <w:t xml:space="preserve">În urma selecției probabilistice a rezultat un </w:t>
      </w:r>
      <w:r w:rsidR="00A26A6A" w:rsidRPr="001340AF">
        <w:rPr>
          <w:rFonts w:ascii="Calibri" w:eastAsia="Calibri" w:hAnsi="Calibri" w:cs="Calibri"/>
          <w:szCs w:val="20"/>
        </w:rPr>
        <w:t>eșantion</w:t>
      </w:r>
      <w:r w:rsidRPr="001340AF">
        <w:rPr>
          <w:rFonts w:ascii="Calibri" w:eastAsia="Calibri" w:hAnsi="Calibri" w:cs="Calibri"/>
          <w:szCs w:val="20"/>
        </w:rPr>
        <w:t xml:space="preserve"> </w:t>
      </w:r>
      <w:r w:rsidR="00A26A6A" w:rsidRPr="001340AF">
        <w:rPr>
          <w:rFonts w:ascii="Calibri" w:eastAsia="Calibri" w:hAnsi="Calibri" w:cs="Calibri"/>
          <w:szCs w:val="20"/>
        </w:rPr>
        <w:t xml:space="preserve">stratificat </w:t>
      </w:r>
      <w:r w:rsidRPr="001340AF">
        <w:rPr>
          <w:rFonts w:ascii="Calibri" w:eastAsia="Calibri" w:hAnsi="Calibri" w:cs="Calibri"/>
          <w:szCs w:val="20"/>
        </w:rPr>
        <w:t xml:space="preserve">cu </w:t>
      </w:r>
      <w:r w:rsidR="001A105D">
        <w:rPr>
          <w:rFonts w:ascii="Calibri" w:eastAsia="Calibri" w:hAnsi="Calibri" w:cs="Calibri"/>
          <w:szCs w:val="20"/>
        </w:rPr>
        <w:t>patru</w:t>
      </w:r>
      <w:r w:rsidRPr="001340AF">
        <w:rPr>
          <w:rFonts w:ascii="Calibri" w:eastAsia="Calibri" w:hAnsi="Calibri" w:cs="Calibri"/>
          <w:szCs w:val="20"/>
        </w:rPr>
        <w:t xml:space="preserve"> straturi</w:t>
      </w:r>
      <w:r w:rsidR="00C375E4" w:rsidRPr="001340AF">
        <w:rPr>
          <w:rFonts w:ascii="Calibri" w:eastAsia="Calibri" w:hAnsi="Calibri" w:cs="Calibri"/>
          <w:szCs w:val="20"/>
        </w:rPr>
        <w:t xml:space="preserve"> și un grup exhaustiv</w:t>
      </w:r>
      <w:r w:rsidRPr="001340AF">
        <w:rPr>
          <w:rFonts w:ascii="Calibri" w:eastAsia="Calibri" w:hAnsi="Calibri" w:cs="Calibri"/>
          <w:szCs w:val="20"/>
        </w:rPr>
        <w:t xml:space="preserve">, după cum urmează: </w:t>
      </w:r>
    </w:p>
    <w:p w14:paraId="585850E1" w14:textId="5333C547" w:rsidR="009D72B7" w:rsidRPr="00916436" w:rsidRDefault="009D72B7" w:rsidP="007904BA">
      <w:pPr>
        <w:pStyle w:val="REItemabove"/>
        <w:ind w:left="0" w:firstLine="0"/>
        <w:rPr>
          <w:rFonts w:ascii="Calibri" w:hAnsi="Calibri" w:cs="Calibri"/>
        </w:rPr>
      </w:pPr>
      <w:bookmarkStart w:id="5" w:name="_Toc66286001"/>
      <w:bookmarkStart w:id="6" w:name="_Toc66286180"/>
      <w:r w:rsidRPr="00EF6797">
        <w:t xml:space="preserve">Tabel </w:t>
      </w:r>
      <w:r w:rsidRPr="00916436">
        <w:rPr>
          <w:rFonts w:ascii="Calibri" w:hAnsi="Calibri" w:cs="Calibri"/>
        </w:rPr>
        <w:fldChar w:fldCharType="begin"/>
      </w:r>
      <w:r w:rsidRPr="00916436">
        <w:rPr>
          <w:rFonts w:ascii="Calibri" w:hAnsi="Calibri" w:cs="Calibri"/>
        </w:rPr>
        <w:instrText>SEQ Tabel \* ARABIC</w:instrText>
      </w:r>
      <w:r w:rsidRPr="00916436">
        <w:rPr>
          <w:rFonts w:ascii="Calibri" w:hAnsi="Calibri" w:cs="Calibri"/>
        </w:rPr>
        <w:fldChar w:fldCharType="separate"/>
      </w:r>
      <w:r w:rsidR="00D045EC" w:rsidRPr="00916436">
        <w:rPr>
          <w:rFonts w:ascii="Calibri" w:hAnsi="Calibri" w:cs="Calibri"/>
        </w:rPr>
        <w:t>1</w:t>
      </w:r>
      <w:r w:rsidRPr="00916436">
        <w:rPr>
          <w:rFonts w:ascii="Calibri" w:hAnsi="Calibri" w:cs="Calibri"/>
        </w:rPr>
        <w:fldChar w:fldCharType="end"/>
      </w:r>
      <w:r w:rsidRPr="00916436">
        <w:rPr>
          <w:rFonts w:ascii="Calibri" w:hAnsi="Calibri" w:cs="Calibri"/>
        </w:rPr>
        <w:t xml:space="preserve"> Eșantion probabilistic în patru straturi</w:t>
      </w:r>
      <w:bookmarkEnd w:id="5"/>
      <w:bookmarkEnd w:id="6"/>
    </w:p>
    <w:tbl>
      <w:tblPr>
        <w:tblStyle w:val="GridTable4-Accent1"/>
        <w:tblW w:w="9493" w:type="dxa"/>
        <w:tblLook w:val="04A0" w:firstRow="1" w:lastRow="0" w:firstColumn="1" w:lastColumn="0" w:noHBand="0" w:noVBand="1"/>
      </w:tblPr>
      <w:tblGrid>
        <w:gridCol w:w="988"/>
        <w:gridCol w:w="4813"/>
        <w:gridCol w:w="1707"/>
        <w:gridCol w:w="1985"/>
      </w:tblGrid>
      <w:tr w:rsidR="00B44A83" w:rsidRPr="001340AF" w14:paraId="4E3A1969" w14:textId="77777777" w:rsidTr="00DA63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444B6EA7" w14:textId="77777777" w:rsidR="00B44A83" w:rsidRPr="001340AF" w:rsidRDefault="00B44A83" w:rsidP="006D79C1">
            <w:pPr>
              <w:contextualSpacing/>
              <w:jc w:val="center"/>
              <w:rPr>
                <w:rFonts w:ascii="Calibri" w:eastAsia="Calibri" w:hAnsi="Calibri" w:cs="Calibri"/>
                <w:b w:val="0"/>
                <w:bCs w:val="0"/>
                <w:sz w:val="18"/>
                <w:szCs w:val="18"/>
              </w:rPr>
            </w:pPr>
            <w:r w:rsidRPr="001340AF">
              <w:rPr>
                <w:rFonts w:ascii="Calibri" w:eastAsia="Calibri" w:hAnsi="Calibri" w:cs="Calibri"/>
                <w:sz w:val="18"/>
                <w:szCs w:val="18"/>
              </w:rPr>
              <w:t>Segment</w:t>
            </w:r>
          </w:p>
        </w:tc>
        <w:tc>
          <w:tcPr>
            <w:tcW w:w="4813" w:type="dxa"/>
            <w:vAlign w:val="center"/>
          </w:tcPr>
          <w:p w14:paraId="1CE0E14D" w14:textId="77777777" w:rsidR="00B44A83" w:rsidRPr="001340AF" w:rsidRDefault="00B44A83" w:rsidP="006D79C1">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Categorie de participanți</w:t>
            </w:r>
          </w:p>
        </w:tc>
        <w:tc>
          <w:tcPr>
            <w:tcW w:w="1707" w:type="dxa"/>
            <w:vAlign w:val="center"/>
          </w:tcPr>
          <w:p w14:paraId="7A2FF846" w14:textId="77777777" w:rsidR="00B44A83" w:rsidRPr="001340AF" w:rsidRDefault="00B44A83" w:rsidP="006D79C1">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Total populație</w:t>
            </w:r>
          </w:p>
        </w:tc>
        <w:tc>
          <w:tcPr>
            <w:tcW w:w="1985" w:type="dxa"/>
            <w:vAlign w:val="center"/>
          </w:tcPr>
          <w:p w14:paraId="1D548334" w14:textId="65E1E7C5" w:rsidR="00B44A83" w:rsidRPr="001340AF" w:rsidRDefault="00B44A83" w:rsidP="006D79C1">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 xml:space="preserve">Dimensiune </w:t>
            </w:r>
            <w:r w:rsidR="00A26A6A" w:rsidRPr="001340AF">
              <w:rPr>
                <w:rFonts w:ascii="Calibri" w:eastAsia="Calibri" w:hAnsi="Calibri" w:cs="Calibri"/>
                <w:sz w:val="18"/>
                <w:szCs w:val="18"/>
              </w:rPr>
              <w:t>eșantion</w:t>
            </w:r>
          </w:p>
        </w:tc>
      </w:tr>
      <w:tr w:rsidR="00B44A83" w:rsidRPr="001340AF" w14:paraId="1A48E20E" w14:textId="77777777" w:rsidTr="00DA6306">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88" w:type="dxa"/>
            <w:vAlign w:val="center"/>
          </w:tcPr>
          <w:p w14:paraId="25EDC1D7" w14:textId="77777777" w:rsidR="00B44A83" w:rsidRPr="00ED5861" w:rsidRDefault="00B44A83" w:rsidP="006D79C1">
            <w:pPr>
              <w:contextualSpacing/>
              <w:rPr>
                <w:rFonts w:ascii="Calibri" w:eastAsia="Calibri" w:hAnsi="Calibri" w:cs="Calibri"/>
                <w:b w:val="0"/>
                <w:bCs w:val="0"/>
                <w:sz w:val="18"/>
                <w:szCs w:val="18"/>
              </w:rPr>
            </w:pPr>
            <w:r w:rsidRPr="00ED5861">
              <w:rPr>
                <w:rFonts w:ascii="Calibri" w:eastAsia="Calibri" w:hAnsi="Calibri" w:cs="Calibri"/>
                <w:b w:val="0"/>
                <w:bCs w:val="0"/>
                <w:sz w:val="18"/>
                <w:szCs w:val="18"/>
              </w:rPr>
              <w:t>S1</w:t>
            </w:r>
          </w:p>
        </w:tc>
        <w:tc>
          <w:tcPr>
            <w:tcW w:w="4813" w:type="dxa"/>
            <w:vAlign w:val="center"/>
          </w:tcPr>
          <w:p w14:paraId="2D320FC7" w14:textId="77777777" w:rsidR="00B44A83" w:rsidRPr="001340AF" w:rsidRDefault="00B44A83" w:rsidP="006D79C1">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Persoane cu dizabilități</w:t>
            </w:r>
          </w:p>
        </w:tc>
        <w:tc>
          <w:tcPr>
            <w:tcW w:w="1707" w:type="dxa"/>
            <w:vAlign w:val="center"/>
          </w:tcPr>
          <w:p w14:paraId="74940162" w14:textId="1A34A36F" w:rsidR="00B44A83" w:rsidRPr="001340AF" w:rsidRDefault="00B44A83" w:rsidP="006D79C1">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24.62</w:t>
            </w:r>
            <w:r w:rsidR="03EE85DF" w:rsidRPr="001340AF">
              <w:rPr>
                <w:rFonts w:ascii="Calibri" w:eastAsia="Calibri" w:hAnsi="Calibri" w:cs="Calibri"/>
                <w:sz w:val="18"/>
                <w:szCs w:val="18"/>
              </w:rPr>
              <w:t>2</w:t>
            </w:r>
          </w:p>
        </w:tc>
        <w:tc>
          <w:tcPr>
            <w:tcW w:w="1985" w:type="dxa"/>
            <w:vAlign w:val="center"/>
          </w:tcPr>
          <w:p w14:paraId="6D06005D" w14:textId="77777777" w:rsidR="00B44A83" w:rsidRPr="001340AF" w:rsidRDefault="00B44A83" w:rsidP="006D79C1">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501</w:t>
            </w:r>
          </w:p>
        </w:tc>
      </w:tr>
      <w:tr w:rsidR="00B44A83" w:rsidRPr="001340AF" w14:paraId="0A6A2900" w14:textId="77777777" w:rsidTr="00DA6306">
        <w:tc>
          <w:tcPr>
            <w:cnfStyle w:val="001000000000" w:firstRow="0" w:lastRow="0" w:firstColumn="1" w:lastColumn="0" w:oddVBand="0" w:evenVBand="0" w:oddHBand="0" w:evenHBand="0" w:firstRowFirstColumn="0" w:firstRowLastColumn="0" w:lastRowFirstColumn="0" w:lastRowLastColumn="0"/>
            <w:tcW w:w="988" w:type="dxa"/>
            <w:vAlign w:val="center"/>
          </w:tcPr>
          <w:p w14:paraId="7914E6B5" w14:textId="77777777" w:rsidR="00B44A83" w:rsidRPr="00ED5861" w:rsidRDefault="00B44A83" w:rsidP="006D79C1">
            <w:pPr>
              <w:contextualSpacing/>
              <w:rPr>
                <w:rFonts w:ascii="Calibri" w:eastAsia="Calibri" w:hAnsi="Calibri" w:cs="Calibri"/>
                <w:b w:val="0"/>
                <w:bCs w:val="0"/>
                <w:sz w:val="18"/>
                <w:szCs w:val="18"/>
              </w:rPr>
            </w:pPr>
            <w:r w:rsidRPr="00ED5861">
              <w:rPr>
                <w:rFonts w:ascii="Calibri" w:eastAsia="Calibri" w:hAnsi="Calibri" w:cs="Calibri"/>
                <w:b w:val="0"/>
                <w:bCs w:val="0"/>
                <w:sz w:val="18"/>
                <w:szCs w:val="18"/>
              </w:rPr>
              <w:t>S2</w:t>
            </w:r>
          </w:p>
        </w:tc>
        <w:tc>
          <w:tcPr>
            <w:tcW w:w="4813" w:type="dxa"/>
            <w:vAlign w:val="center"/>
          </w:tcPr>
          <w:p w14:paraId="31E3B3BA" w14:textId="77777777" w:rsidR="00B44A83" w:rsidRPr="001340AF" w:rsidRDefault="00B44A83" w:rsidP="006D79C1">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Persoane de etnie romă</w:t>
            </w:r>
          </w:p>
        </w:tc>
        <w:tc>
          <w:tcPr>
            <w:tcW w:w="1707" w:type="dxa"/>
            <w:vAlign w:val="center"/>
          </w:tcPr>
          <w:p w14:paraId="0772B7B9" w14:textId="6D30E07F" w:rsidR="00B44A83" w:rsidRPr="001340AF" w:rsidRDefault="7A81FA68" w:rsidP="006D79C1">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54.779</w:t>
            </w:r>
          </w:p>
        </w:tc>
        <w:tc>
          <w:tcPr>
            <w:tcW w:w="1985" w:type="dxa"/>
            <w:vAlign w:val="center"/>
          </w:tcPr>
          <w:p w14:paraId="56FEDCD1" w14:textId="77777777" w:rsidR="00B44A83" w:rsidRPr="001340AF" w:rsidRDefault="00B44A83" w:rsidP="006D79C1">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542</w:t>
            </w:r>
          </w:p>
        </w:tc>
      </w:tr>
      <w:tr w:rsidR="00B44A83" w:rsidRPr="001340AF" w14:paraId="6225C1AE" w14:textId="77777777" w:rsidTr="00DA6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25B3AE22" w14:textId="77777777" w:rsidR="00B44A83" w:rsidRPr="00ED5861" w:rsidRDefault="00B44A83" w:rsidP="006D79C1">
            <w:pPr>
              <w:contextualSpacing/>
              <w:rPr>
                <w:rFonts w:ascii="Calibri" w:eastAsia="Calibri" w:hAnsi="Calibri" w:cs="Calibri"/>
                <w:b w:val="0"/>
                <w:bCs w:val="0"/>
                <w:sz w:val="18"/>
                <w:szCs w:val="18"/>
              </w:rPr>
            </w:pPr>
            <w:r w:rsidRPr="00ED5861">
              <w:rPr>
                <w:rFonts w:ascii="Calibri" w:eastAsia="Calibri" w:hAnsi="Calibri" w:cs="Calibri"/>
                <w:b w:val="0"/>
                <w:bCs w:val="0"/>
                <w:sz w:val="18"/>
                <w:szCs w:val="18"/>
              </w:rPr>
              <w:t>S3</w:t>
            </w:r>
          </w:p>
        </w:tc>
        <w:tc>
          <w:tcPr>
            <w:tcW w:w="4813" w:type="dxa"/>
            <w:vAlign w:val="center"/>
          </w:tcPr>
          <w:p w14:paraId="792C0C9D" w14:textId="15313CC0" w:rsidR="00B44A83" w:rsidRPr="001340AF" w:rsidRDefault="00B44A83" w:rsidP="006D79C1">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 xml:space="preserve">Tineri care părăsesc sistemul </w:t>
            </w:r>
            <w:r w:rsidR="00A26A6A" w:rsidRPr="001340AF">
              <w:rPr>
                <w:rFonts w:ascii="Calibri" w:eastAsia="Calibri" w:hAnsi="Calibri" w:cs="Calibri"/>
                <w:sz w:val="18"/>
                <w:szCs w:val="18"/>
              </w:rPr>
              <w:t>instituționalizat</w:t>
            </w:r>
          </w:p>
        </w:tc>
        <w:tc>
          <w:tcPr>
            <w:tcW w:w="1707" w:type="dxa"/>
            <w:vAlign w:val="center"/>
          </w:tcPr>
          <w:p w14:paraId="29ECE111" w14:textId="77777777" w:rsidR="00B44A83" w:rsidRPr="001340AF" w:rsidRDefault="00B44A83" w:rsidP="006D79C1">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22</w:t>
            </w:r>
          </w:p>
        </w:tc>
        <w:tc>
          <w:tcPr>
            <w:tcW w:w="1985" w:type="dxa"/>
            <w:vAlign w:val="center"/>
          </w:tcPr>
          <w:p w14:paraId="7F8310BB" w14:textId="77777777" w:rsidR="00B44A83" w:rsidRPr="001340AF" w:rsidRDefault="00B44A83" w:rsidP="006D79C1">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22</w:t>
            </w:r>
          </w:p>
        </w:tc>
      </w:tr>
      <w:tr w:rsidR="00B44A83" w:rsidRPr="001340AF" w14:paraId="4AA33CB0" w14:textId="77777777" w:rsidTr="00DA6306">
        <w:tc>
          <w:tcPr>
            <w:cnfStyle w:val="001000000000" w:firstRow="0" w:lastRow="0" w:firstColumn="1" w:lastColumn="0" w:oddVBand="0" w:evenVBand="0" w:oddHBand="0" w:evenHBand="0" w:firstRowFirstColumn="0" w:firstRowLastColumn="0" w:lastRowFirstColumn="0" w:lastRowLastColumn="0"/>
            <w:tcW w:w="988" w:type="dxa"/>
            <w:vAlign w:val="center"/>
          </w:tcPr>
          <w:p w14:paraId="5D8411D7" w14:textId="77777777" w:rsidR="00B44A83" w:rsidRPr="00ED5861" w:rsidRDefault="00B44A83" w:rsidP="006D79C1">
            <w:pPr>
              <w:contextualSpacing/>
              <w:rPr>
                <w:rFonts w:ascii="Calibri" w:eastAsia="Calibri" w:hAnsi="Calibri" w:cs="Calibri"/>
                <w:b w:val="0"/>
                <w:bCs w:val="0"/>
                <w:sz w:val="18"/>
                <w:szCs w:val="18"/>
              </w:rPr>
            </w:pPr>
            <w:r w:rsidRPr="00ED5861">
              <w:rPr>
                <w:rFonts w:ascii="Calibri" w:eastAsia="Calibri" w:hAnsi="Calibri" w:cs="Calibri"/>
                <w:b w:val="0"/>
                <w:bCs w:val="0"/>
                <w:sz w:val="18"/>
                <w:szCs w:val="18"/>
              </w:rPr>
              <w:t>S4</w:t>
            </w:r>
          </w:p>
        </w:tc>
        <w:tc>
          <w:tcPr>
            <w:tcW w:w="4813" w:type="dxa"/>
            <w:vAlign w:val="center"/>
          </w:tcPr>
          <w:p w14:paraId="2EAD58F2" w14:textId="77777777" w:rsidR="00B44A83" w:rsidRPr="001340AF" w:rsidRDefault="00B44A83" w:rsidP="006D79C1">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Alte categorii</w:t>
            </w:r>
          </w:p>
        </w:tc>
        <w:tc>
          <w:tcPr>
            <w:tcW w:w="1707" w:type="dxa"/>
            <w:vAlign w:val="center"/>
          </w:tcPr>
          <w:p w14:paraId="4B3A0EB6" w14:textId="77777777" w:rsidR="00B44A83" w:rsidRPr="001340AF" w:rsidRDefault="00B44A83" w:rsidP="006D79C1">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1.036</w:t>
            </w:r>
          </w:p>
        </w:tc>
        <w:tc>
          <w:tcPr>
            <w:tcW w:w="1985" w:type="dxa"/>
            <w:vAlign w:val="center"/>
          </w:tcPr>
          <w:p w14:paraId="0D532AF2" w14:textId="77777777" w:rsidR="00B44A83" w:rsidRPr="001340AF" w:rsidRDefault="00B44A83" w:rsidP="006D79C1">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505</w:t>
            </w:r>
          </w:p>
        </w:tc>
      </w:tr>
      <w:tr w:rsidR="00B44A83" w:rsidRPr="001340AF" w14:paraId="1DD54973" w14:textId="77777777" w:rsidTr="00DA6306">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801" w:type="dxa"/>
            <w:gridSpan w:val="2"/>
            <w:vAlign w:val="center"/>
          </w:tcPr>
          <w:p w14:paraId="735BFD4F" w14:textId="77777777" w:rsidR="00B44A83" w:rsidRPr="001340AF" w:rsidRDefault="00B44A83" w:rsidP="006D79C1">
            <w:pPr>
              <w:contextualSpacing/>
              <w:rPr>
                <w:rFonts w:ascii="Calibri" w:eastAsia="Calibri" w:hAnsi="Calibri" w:cs="Calibri"/>
                <w:b w:val="0"/>
                <w:bCs w:val="0"/>
                <w:sz w:val="18"/>
                <w:szCs w:val="18"/>
              </w:rPr>
            </w:pPr>
            <w:r w:rsidRPr="001340AF">
              <w:rPr>
                <w:rFonts w:ascii="Calibri" w:eastAsia="Calibri" w:hAnsi="Calibri" w:cs="Calibri"/>
                <w:sz w:val="18"/>
                <w:szCs w:val="18"/>
              </w:rPr>
              <w:t xml:space="preserve">Total </w:t>
            </w:r>
          </w:p>
        </w:tc>
        <w:tc>
          <w:tcPr>
            <w:tcW w:w="1707" w:type="dxa"/>
            <w:vAlign w:val="center"/>
          </w:tcPr>
          <w:p w14:paraId="2B11A395" w14:textId="05560B20" w:rsidR="00B44A83" w:rsidRPr="001340AF" w:rsidRDefault="00BE2955" w:rsidP="006D79C1">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80.</w:t>
            </w:r>
            <w:r w:rsidR="2579A49A" w:rsidRPr="001340AF">
              <w:rPr>
                <w:rFonts w:ascii="Calibri" w:eastAsia="Calibri" w:hAnsi="Calibri" w:cs="Calibri"/>
                <w:b/>
                <w:bCs/>
                <w:sz w:val="18"/>
                <w:szCs w:val="18"/>
              </w:rPr>
              <w:t>459</w:t>
            </w:r>
          </w:p>
        </w:tc>
        <w:tc>
          <w:tcPr>
            <w:tcW w:w="1985" w:type="dxa"/>
            <w:vAlign w:val="center"/>
          </w:tcPr>
          <w:p w14:paraId="5EBD438C" w14:textId="4A6CB3B6" w:rsidR="00B44A83" w:rsidRPr="001340AF" w:rsidRDefault="004D145F" w:rsidP="006D79C1">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1</w:t>
            </w:r>
            <w:r w:rsidR="5114E862" w:rsidRPr="001340AF">
              <w:rPr>
                <w:rFonts w:ascii="Calibri" w:eastAsia="Calibri" w:hAnsi="Calibri" w:cs="Calibri"/>
                <w:b/>
                <w:bCs/>
                <w:sz w:val="18"/>
                <w:szCs w:val="18"/>
              </w:rPr>
              <w:t>.</w:t>
            </w:r>
            <w:r w:rsidR="4220EAA1" w:rsidRPr="001340AF">
              <w:rPr>
                <w:rFonts w:ascii="Calibri" w:eastAsia="Calibri" w:hAnsi="Calibri" w:cs="Calibri"/>
                <w:b/>
                <w:bCs/>
                <w:sz w:val="18"/>
                <w:szCs w:val="18"/>
              </w:rPr>
              <w:t>57</w:t>
            </w:r>
            <w:r w:rsidR="00282D08">
              <w:rPr>
                <w:rFonts w:ascii="Calibri" w:eastAsia="Calibri" w:hAnsi="Calibri" w:cs="Calibri"/>
                <w:b/>
                <w:bCs/>
                <w:sz w:val="18"/>
                <w:szCs w:val="18"/>
              </w:rPr>
              <w:t>0</w:t>
            </w:r>
          </w:p>
        </w:tc>
      </w:tr>
    </w:tbl>
    <w:p w14:paraId="226CCCD7" w14:textId="3B3D0FD8" w:rsidR="00B20E7D" w:rsidRPr="00AE37BD" w:rsidRDefault="00AE37BD" w:rsidP="00B44A83">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54018479" w14:textId="1211386A" w:rsidR="00B44A83" w:rsidRPr="001340AF" w:rsidRDefault="00B44A83" w:rsidP="00165500">
      <w:pPr>
        <w:rPr>
          <w:rFonts w:ascii="Calibri" w:eastAsia="Calibri" w:hAnsi="Calibri" w:cs="Calibri"/>
          <w:szCs w:val="20"/>
        </w:rPr>
      </w:pPr>
      <w:r w:rsidRPr="001340AF">
        <w:rPr>
          <w:rFonts w:ascii="Calibri" w:eastAsia="Calibri" w:hAnsi="Calibri" w:cs="Calibri"/>
          <w:szCs w:val="20"/>
        </w:rPr>
        <w:lastRenderedPageBreak/>
        <w:t xml:space="preserve">Structura fiecărui segment privind statul pe piața muncii și mediul de rezidență poate fi observată din tabelele  de mai jos. </w:t>
      </w:r>
    </w:p>
    <w:p w14:paraId="5943F484" w14:textId="7DEBB118" w:rsidR="00B44A83" w:rsidRPr="001340AF" w:rsidRDefault="00C375E4" w:rsidP="007904BA">
      <w:pPr>
        <w:pStyle w:val="REItemabove"/>
        <w:ind w:left="0" w:firstLine="0"/>
      </w:pPr>
      <w:bookmarkStart w:id="7" w:name="_Toc66286002"/>
      <w:bookmarkStart w:id="8" w:name="_Toc66286181"/>
      <w:r w:rsidRPr="001340AF">
        <w:t xml:space="preserve">Tabel </w:t>
      </w:r>
      <w:r w:rsidRPr="001340AF">
        <w:fldChar w:fldCharType="begin"/>
      </w:r>
      <w:r w:rsidRPr="001340AF">
        <w:instrText>SEQ Tabel \* ARABIC</w:instrText>
      </w:r>
      <w:r w:rsidRPr="001340AF">
        <w:fldChar w:fldCharType="separate"/>
      </w:r>
      <w:r w:rsidR="00D045EC" w:rsidRPr="001340AF">
        <w:t>2</w:t>
      </w:r>
      <w:r w:rsidRPr="001340AF">
        <w:fldChar w:fldCharType="end"/>
      </w:r>
      <w:r w:rsidRPr="001340AF">
        <w:t xml:space="preserve"> </w:t>
      </w:r>
      <w:r w:rsidR="00B44A83" w:rsidRPr="001340AF">
        <w:t>S1</w:t>
      </w:r>
      <w:r w:rsidR="00413242" w:rsidRPr="001340AF">
        <w:t xml:space="preserve"> Persoane cu dizabilități </w:t>
      </w:r>
      <w:r w:rsidR="00B44A83" w:rsidRPr="001340AF">
        <w:t xml:space="preserve"> – </w:t>
      </w:r>
      <w:r w:rsidR="0079739E" w:rsidRPr="001340AF">
        <w:t>Distribuția dup</w:t>
      </w:r>
      <w:r w:rsidR="0043721E" w:rsidRPr="001340AF">
        <w:t>ă statut înainte de începerea intervenției</w:t>
      </w:r>
      <w:bookmarkEnd w:id="7"/>
      <w:bookmarkEnd w:id="8"/>
      <w:r w:rsidR="00B44A83" w:rsidRPr="001340AF">
        <w:t xml:space="preserve"> </w:t>
      </w:r>
    </w:p>
    <w:tbl>
      <w:tblPr>
        <w:tblStyle w:val="GridTable4-Accent1"/>
        <w:tblW w:w="9355" w:type="dxa"/>
        <w:jc w:val="center"/>
        <w:tblLayout w:type="fixed"/>
        <w:tblLook w:val="04A0" w:firstRow="1" w:lastRow="0" w:firstColumn="1" w:lastColumn="0" w:noHBand="0" w:noVBand="1"/>
      </w:tblPr>
      <w:tblGrid>
        <w:gridCol w:w="1134"/>
        <w:gridCol w:w="850"/>
        <w:gridCol w:w="1134"/>
        <w:gridCol w:w="711"/>
        <w:gridCol w:w="1279"/>
        <w:gridCol w:w="845"/>
        <w:gridCol w:w="1276"/>
        <w:gridCol w:w="992"/>
        <w:gridCol w:w="1134"/>
      </w:tblGrid>
      <w:tr w:rsidR="00E93D2C" w:rsidRPr="001340AF" w14:paraId="7F2D3BF7" w14:textId="77777777" w:rsidTr="00020A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Merge w:val="restart"/>
            <w:vAlign w:val="center"/>
          </w:tcPr>
          <w:p w14:paraId="1F084EA3" w14:textId="77777777" w:rsidR="00B44A83" w:rsidRPr="001340AF" w:rsidRDefault="00B44A83" w:rsidP="00D7754B">
            <w:pPr>
              <w:contextualSpacing/>
              <w:jc w:val="center"/>
              <w:rPr>
                <w:rFonts w:ascii="Calibri" w:eastAsia="Calibri" w:hAnsi="Calibri" w:cs="Calibri"/>
                <w:b w:val="0"/>
                <w:bCs w:val="0"/>
                <w:sz w:val="18"/>
                <w:szCs w:val="18"/>
              </w:rPr>
            </w:pPr>
            <w:r w:rsidRPr="001340AF">
              <w:rPr>
                <w:rFonts w:ascii="Calibri" w:eastAsia="Calibri" w:hAnsi="Calibri" w:cs="Calibri"/>
                <w:sz w:val="18"/>
                <w:szCs w:val="18"/>
              </w:rPr>
              <w:t>Statut</w:t>
            </w:r>
          </w:p>
        </w:tc>
        <w:tc>
          <w:tcPr>
            <w:tcW w:w="850" w:type="dxa"/>
            <w:vMerge w:val="restart"/>
            <w:vAlign w:val="center"/>
          </w:tcPr>
          <w:p w14:paraId="1CBD7F29" w14:textId="77777777" w:rsidR="00B44A83" w:rsidRPr="001340AF" w:rsidRDefault="00B44A83" w:rsidP="00D7754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Total participanți</w:t>
            </w:r>
          </w:p>
        </w:tc>
        <w:tc>
          <w:tcPr>
            <w:tcW w:w="1134" w:type="dxa"/>
            <w:vMerge w:val="restart"/>
            <w:vAlign w:val="center"/>
          </w:tcPr>
          <w:p w14:paraId="2CC4075C" w14:textId="77777777" w:rsidR="00B44A83" w:rsidRPr="001340AF" w:rsidRDefault="00B44A83" w:rsidP="00D7754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 xml:space="preserve">% din total participanți </w:t>
            </w:r>
          </w:p>
        </w:tc>
        <w:tc>
          <w:tcPr>
            <w:tcW w:w="6237" w:type="dxa"/>
            <w:gridSpan w:val="6"/>
            <w:vAlign w:val="center"/>
          </w:tcPr>
          <w:p w14:paraId="775B287D" w14:textId="77777777" w:rsidR="00B44A83" w:rsidRPr="001340AF" w:rsidRDefault="00B44A83" w:rsidP="00D7754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Mediu de rezidență</w:t>
            </w:r>
          </w:p>
        </w:tc>
      </w:tr>
      <w:tr w:rsidR="00E93D2C" w:rsidRPr="001340AF" w14:paraId="089EF79F" w14:textId="77777777" w:rsidTr="00020A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Merge/>
            <w:vAlign w:val="center"/>
          </w:tcPr>
          <w:p w14:paraId="05627CFA" w14:textId="77777777" w:rsidR="00B44A83" w:rsidRPr="001340AF" w:rsidRDefault="00B44A83" w:rsidP="00D7754B">
            <w:pPr>
              <w:contextualSpacing/>
              <w:jc w:val="center"/>
              <w:rPr>
                <w:rFonts w:ascii="Calibri" w:eastAsia="Calibri" w:hAnsi="Calibri" w:cs="Calibri"/>
                <w:b w:val="0"/>
                <w:bCs w:val="0"/>
                <w:sz w:val="18"/>
                <w:szCs w:val="18"/>
              </w:rPr>
            </w:pPr>
          </w:p>
        </w:tc>
        <w:tc>
          <w:tcPr>
            <w:tcW w:w="850" w:type="dxa"/>
            <w:vMerge/>
            <w:vAlign w:val="center"/>
          </w:tcPr>
          <w:p w14:paraId="2E613B3E" w14:textId="77777777" w:rsidR="00B44A83" w:rsidRPr="001340AF" w:rsidRDefault="00B44A83" w:rsidP="00D7754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p>
        </w:tc>
        <w:tc>
          <w:tcPr>
            <w:tcW w:w="1134" w:type="dxa"/>
            <w:vMerge/>
            <w:vAlign w:val="center"/>
          </w:tcPr>
          <w:p w14:paraId="632A8ABE" w14:textId="77777777" w:rsidR="00B44A83" w:rsidRPr="001340AF" w:rsidRDefault="00B44A83" w:rsidP="00D7754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p>
        </w:tc>
        <w:tc>
          <w:tcPr>
            <w:tcW w:w="711" w:type="dxa"/>
            <w:shd w:val="clear" w:color="auto" w:fill="134753" w:themeFill="accent1"/>
            <w:vAlign w:val="center"/>
          </w:tcPr>
          <w:p w14:paraId="72199754" w14:textId="77777777" w:rsidR="00B44A83" w:rsidRPr="001340AF" w:rsidRDefault="00B44A83" w:rsidP="00D7754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Urban</w:t>
            </w:r>
          </w:p>
        </w:tc>
        <w:tc>
          <w:tcPr>
            <w:tcW w:w="1279" w:type="dxa"/>
            <w:shd w:val="clear" w:color="auto" w:fill="134753" w:themeFill="accent1"/>
            <w:vAlign w:val="center"/>
          </w:tcPr>
          <w:p w14:paraId="5ACF5877" w14:textId="1BA60CC9" w:rsidR="00B44A83" w:rsidRPr="001340AF" w:rsidRDefault="00B44A83" w:rsidP="00D7754B">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xml:space="preserve">% din total </w:t>
            </w:r>
            <w:r w:rsidR="00D7754B" w:rsidRPr="001340AF">
              <w:rPr>
                <w:rFonts w:ascii="Calibri" w:eastAsia="Calibri" w:hAnsi="Calibri" w:cs="Calibri"/>
                <w:b/>
                <w:bCs/>
                <w:sz w:val="18"/>
                <w:szCs w:val="18"/>
              </w:rPr>
              <w:t>participanți</w:t>
            </w:r>
            <w:r w:rsidRPr="001340AF">
              <w:rPr>
                <w:rFonts w:ascii="Calibri" w:eastAsia="Calibri" w:hAnsi="Calibri" w:cs="Calibri"/>
                <w:b/>
                <w:bCs/>
                <w:sz w:val="18"/>
                <w:szCs w:val="18"/>
              </w:rPr>
              <w:t xml:space="preserve"> din mediul urban </w:t>
            </w:r>
          </w:p>
        </w:tc>
        <w:tc>
          <w:tcPr>
            <w:tcW w:w="845" w:type="dxa"/>
            <w:shd w:val="clear" w:color="auto" w:fill="134753" w:themeFill="accent1"/>
            <w:vAlign w:val="center"/>
          </w:tcPr>
          <w:p w14:paraId="5F81BD3F" w14:textId="77777777" w:rsidR="00B44A83" w:rsidRPr="001340AF" w:rsidRDefault="00B44A83" w:rsidP="00D7754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Rural</w:t>
            </w:r>
          </w:p>
        </w:tc>
        <w:tc>
          <w:tcPr>
            <w:tcW w:w="1276" w:type="dxa"/>
            <w:shd w:val="clear" w:color="auto" w:fill="134753" w:themeFill="accent1"/>
            <w:vAlign w:val="center"/>
          </w:tcPr>
          <w:p w14:paraId="0F4608EF" w14:textId="72461D75" w:rsidR="00B44A83" w:rsidRPr="001340AF" w:rsidRDefault="00B44A83" w:rsidP="00D7754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xml:space="preserve">% din total </w:t>
            </w:r>
            <w:r w:rsidR="00D7754B" w:rsidRPr="001340AF">
              <w:rPr>
                <w:rFonts w:ascii="Calibri" w:eastAsia="Calibri" w:hAnsi="Calibri" w:cs="Calibri"/>
                <w:b/>
                <w:bCs/>
                <w:sz w:val="18"/>
                <w:szCs w:val="18"/>
              </w:rPr>
              <w:t>participanți</w:t>
            </w:r>
            <w:r w:rsidRPr="001340AF">
              <w:rPr>
                <w:rFonts w:ascii="Calibri" w:eastAsia="Calibri" w:hAnsi="Calibri" w:cs="Calibri"/>
                <w:b/>
                <w:bCs/>
                <w:sz w:val="18"/>
                <w:szCs w:val="18"/>
              </w:rPr>
              <w:t xml:space="preserve"> din mediul rural </w:t>
            </w:r>
          </w:p>
        </w:tc>
        <w:tc>
          <w:tcPr>
            <w:tcW w:w="992" w:type="dxa"/>
            <w:shd w:val="clear" w:color="auto" w:fill="134753" w:themeFill="accent1"/>
            <w:vAlign w:val="center"/>
          </w:tcPr>
          <w:p w14:paraId="0CD173A5" w14:textId="77777777" w:rsidR="00B44A83" w:rsidRPr="001340AF" w:rsidRDefault="00B44A83" w:rsidP="00D7754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xml:space="preserve">Nedefinit </w:t>
            </w:r>
          </w:p>
        </w:tc>
        <w:tc>
          <w:tcPr>
            <w:tcW w:w="1134" w:type="dxa"/>
            <w:shd w:val="clear" w:color="auto" w:fill="134753" w:themeFill="accent1"/>
            <w:vAlign w:val="center"/>
          </w:tcPr>
          <w:p w14:paraId="5A4E4AF8" w14:textId="7A25FE48" w:rsidR="00B44A83" w:rsidRPr="001340AF" w:rsidRDefault="00B44A83" w:rsidP="00D7754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xml:space="preserve">% din total </w:t>
            </w:r>
            <w:r w:rsidR="00D7754B" w:rsidRPr="001340AF">
              <w:rPr>
                <w:rFonts w:ascii="Calibri" w:eastAsia="Calibri" w:hAnsi="Calibri" w:cs="Calibri"/>
                <w:b/>
                <w:bCs/>
                <w:sz w:val="18"/>
                <w:szCs w:val="18"/>
              </w:rPr>
              <w:t>participanți</w:t>
            </w:r>
            <w:r w:rsidRPr="001340AF">
              <w:rPr>
                <w:rFonts w:ascii="Calibri" w:eastAsia="Calibri" w:hAnsi="Calibri" w:cs="Calibri"/>
                <w:b/>
                <w:bCs/>
                <w:sz w:val="18"/>
                <w:szCs w:val="18"/>
              </w:rPr>
              <w:t xml:space="preserve"> din mediu nedefinit</w:t>
            </w:r>
          </w:p>
        </w:tc>
      </w:tr>
      <w:tr w:rsidR="00E93D2C" w:rsidRPr="001340AF" w14:paraId="3C4F8450" w14:textId="77777777" w:rsidTr="00020AAD">
        <w:trPr>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558E34F9" w14:textId="77777777" w:rsidR="00B44A83" w:rsidRPr="001340AF" w:rsidRDefault="00B44A83" w:rsidP="00E94BE8">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Angajat</w:t>
            </w:r>
          </w:p>
        </w:tc>
        <w:tc>
          <w:tcPr>
            <w:tcW w:w="850" w:type="dxa"/>
            <w:vAlign w:val="center"/>
          </w:tcPr>
          <w:p w14:paraId="4B9326B9" w14:textId="77777777" w:rsidR="00B44A83" w:rsidRPr="001340AF" w:rsidRDefault="00B44A83" w:rsidP="00D7754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43</w:t>
            </w:r>
          </w:p>
        </w:tc>
        <w:tc>
          <w:tcPr>
            <w:tcW w:w="1134" w:type="dxa"/>
            <w:vAlign w:val="center"/>
          </w:tcPr>
          <w:p w14:paraId="6741611E"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8,58%</w:t>
            </w:r>
          </w:p>
        </w:tc>
        <w:tc>
          <w:tcPr>
            <w:tcW w:w="711" w:type="dxa"/>
            <w:vAlign w:val="center"/>
          </w:tcPr>
          <w:p w14:paraId="5237BAE7" w14:textId="77777777" w:rsidR="00B44A83" w:rsidRPr="001340AF" w:rsidRDefault="00B44A83" w:rsidP="00D7754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30</w:t>
            </w:r>
          </w:p>
        </w:tc>
        <w:tc>
          <w:tcPr>
            <w:tcW w:w="1279" w:type="dxa"/>
            <w:vAlign w:val="center"/>
          </w:tcPr>
          <w:p w14:paraId="3F0A0530"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24,39%</w:t>
            </w:r>
          </w:p>
        </w:tc>
        <w:tc>
          <w:tcPr>
            <w:tcW w:w="845" w:type="dxa"/>
            <w:vAlign w:val="center"/>
          </w:tcPr>
          <w:p w14:paraId="7E75D109" w14:textId="77777777" w:rsidR="00B44A83" w:rsidRPr="001340AF" w:rsidRDefault="00B44A83" w:rsidP="00D7754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5</w:t>
            </w:r>
          </w:p>
        </w:tc>
        <w:tc>
          <w:tcPr>
            <w:tcW w:w="1276" w:type="dxa"/>
            <w:vAlign w:val="center"/>
          </w:tcPr>
          <w:p w14:paraId="08E134DE"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11,90%</w:t>
            </w:r>
          </w:p>
        </w:tc>
        <w:tc>
          <w:tcPr>
            <w:tcW w:w="992" w:type="dxa"/>
            <w:vAlign w:val="center"/>
          </w:tcPr>
          <w:p w14:paraId="42B5E005" w14:textId="77777777" w:rsidR="00B44A83" w:rsidRPr="001340AF" w:rsidRDefault="00B44A83" w:rsidP="00D7754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8</w:t>
            </w:r>
          </w:p>
        </w:tc>
        <w:tc>
          <w:tcPr>
            <w:tcW w:w="1134" w:type="dxa"/>
            <w:vAlign w:val="center"/>
          </w:tcPr>
          <w:p w14:paraId="56600292"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2,38%</w:t>
            </w:r>
          </w:p>
        </w:tc>
      </w:tr>
      <w:tr w:rsidR="00E93D2C" w:rsidRPr="001340AF" w14:paraId="4D156D63" w14:textId="77777777" w:rsidTr="00020A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5193D2C5" w14:textId="77777777" w:rsidR="00B44A83" w:rsidRPr="001340AF" w:rsidRDefault="00B44A83" w:rsidP="00E94BE8">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Angajat pe cont propriu</w:t>
            </w:r>
          </w:p>
        </w:tc>
        <w:tc>
          <w:tcPr>
            <w:tcW w:w="850" w:type="dxa"/>
            <w:vAlign w:val="center"/>
          </w:tcPr>
          <w:p w14:paraId="2F09A403" w14:textId="77777777" w:rsidR="00B44A83" w:rsidRPr="001340AF" w:rsidRDefault="00B44A83" w:rsidP="00D7754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1</w:t>
            </w:r>
          </w:p>
        </w:tc>
        <w:tc>
          <w:tcPr>
            <w:tcW w:w="1134" w:type="dxa"/>
            <w:vAlign w:val="center"/>
          </w:tcPr>
          <w:p w14:paraId="1FE5D5C4"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0,20%</w:t>
            </w:r>
          </w:p>
        </w:tc>
        <w:tc>
          <w:tcPr>
            <w:tcW w:w="711" w:type="dxa"/>
            <w:vAlign w:val="center"/>
          </w:tcPr>
          <w:p w14:paraId="4F468F67" w14:textId="77777777" w:rsidR="00B44A83" w:rsidRPr="001340AF" w:rsidRDefault="00B44A83" w:rsidP="00D7754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1</w:t>
            </w:r>
          </w:p>
        </w:tc>
        <w:tc>
          <w:tcPr>
            <w:tcW w:w="1279" w:type="dxa"/>
            <w:vAlign w:val="center"/>
          </w:tcPr>
          <w:p w14:paraId="60F83C08"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0,81%</w:t>
            </w:r>
          </w:p>
        </w:tc>
        <w:tc>
          <w:tcPr>
            <w:tcW w:w="845" w:type="dxa"/>
            <w:vAlign w:val="center"/>
          </w:tcPr>
          <w:p w14:paraId="2E23E20A" w14:textId="77777777" w:rsidR="00B44A83" w:rsidRPr="001340AF" w:rsidRDefault="00B44A83" w:rsidP="00D7754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0</w:t>
            </w:r>
          </w:p>
        </w:tc>
        <w:tc>
          <w:tcPr>
            <w:tcW w:w="1276" w:type="dxa"/>
            <w:vAlign w:val="center"/>
          </w:tcPr>
          <w:p w14:paraId="31A35906"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0,00%</w:t>
            </w:r>
          </w:p>
        </w:tc>
        <w:tc>
          <w:tcPr>
            <w:tcW w:w="992" w:type="dxa"/>
            <w:vAlign w:val="center"/>
          </w:tcPr>
          <w:p w14:paraId="629B0847" w14:textId="77777777" w:rsidR="00B44A83" w:rsidRPr="001340AF" w:rsidRDefault="00B44A83" w:rsidP="00D7754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0</w:t>
            </w:r>
          </w:p>
        </w:tc>
        <w:tc>
          <w:tcPr>
            <w:tcW w:w="1134" w:type="dxa"/>
            <w:vAlign w:val="center"/>
          </w:tcPr>
          <w:p w14:paraId="70998879"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0,00%</w:t>
            </w:r>
          </w:p>
        </w:tc>
      </w:tr>
      <w:tr w:rsidR="00E93D2C" w:rsidRPr="001340AF" w14:paraId="216D0224" w14:textId="77777777" w:rsidTr="00020AAD">
        <w:trPr>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4A124A4D" w14:textId="77777777" w:rsidR="00B44A83" w:rsidRPr="001340AF" w:rsidRDefault="00B44A83" w:rsidP="00E94BE8">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Persoană inactivă din domeniul educației şi formării</w:t>
            </w:r>
          </w:p>
        </w:tc>
        <w:tc>
          <w:tcPr>
            <w:tcW w:w="850" w:type="dxa"/>
            <w:vAlign w:val="center"/>
          </w:tcPr>
          <w:p w14:paraId="3AB955EC" w14:textId="77777777" w:rsidR="00B44A83" w:rsidRPr="001340AF" w:rsidRDefault="00B44A83" w:rsidP="00D7754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23</w:t>
            </w:r>
          </w:p>
        </w:tc>
        <w:tc>
          <w:tcPr>
            <w:tcW w:w="1134" w:type="dxa"/>
            <w:vAlign w:val="center"/>
          </w:tcPr>
          <w:p w14:paraId="7322126D"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4,59%</w:t>
            </w:r>
          </w:p>
        </w:tc>
        <w:tc>
          <w:tcPr>
            <w:tcW w:w="711" w:type="dxa"/>
            <w:vAlign w:val="center"/>
          </w:tcPr>
          <w:p w14:paraId="7D29DBAD" w14:textId="77777777" w:rsidR="00B44A83" w:rsidRPr="001340AF" w:rsidRDefault="00B44A83" w:rsidP="00D7754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3</w:t>
            </w:r>
          </w:p>
        </w:tc>
        <w:tc>
          <w:tcPr>
            <w:tcW w:w="1279" w:type="dxa"/>
            <w:vAlign w:val="center"/>
          </w:tcPr>
          <w:p w14:paraId="49DD7442"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2,44%</w:t>
            </w:r>
          </w:p>
        </w:tc>
        <w:tc>
          <w:tcPr>
            <w:tcW w:w="845" w:type="dxa"/>
            <w:vAlign w:val="center"/>
          </w:tcPr>
          <w:p w14:paraId="4FC1DDEB" w14:textId="77777777" w:rsidR="00B44A83" w:rsidRPr="001340AF" w:rsidRDefault="00B44A83" w:rsidP="00D7754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6</w:t>
            </w:r>
          </w:p>
        </w:tc>
        <w:tc>
          <w:tcPr>
            <w:tcW w:w="1276" w:type="dxa"/>
            <w:vAlign w:val="center"/>
          </w:tcPr>
          <w:p w14:paraId="5B6B6752"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14,29%</w:t>
            </w:r>
          </w:p>
        </w:tc>
        <w:tc>
          <w:tcPr>
            <w:tcW w:w="992" w:type="dxa"/>
            <w:vAlign w:val="center"/>
          </w:tcPr>
          <w:p w14:paraId="4267A4A8" w14:textId="77777777" w:rsidR="00B44A83" w:rsidRPr="001340AF" w:rsidRDefault="00B44A83" w:rsidP="00D7754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14</w:t>
            </w:r>
          </w:p>
        </w:tc>
        <w:tc>
          <w:tcPr>
            <w:tcW w:w="1134" w:type="dxa"/>
            <w:vAlign w:val="center"/>
          </w:tcPr>
          <w:p w14:paraId="1D24A224"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4,17%</w:t>
            </w:r>
          </w:p>
        </w:tc>
      </w:tr>
      <w:tr w:rsidR="00E93D2C" w:rsidRPr="001340AF" w14:paraId="2E402FC3" w14:textId="77777777" w:rsidTr="00020A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DF7E85B" w14:textId="77777777" w:rsidR="00B44A83" w:rsidRPr="001340AF" w:rsidRDefault="00B44A83" w:rsidP="00E94BE8">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Persoane inactive</w:t>
            </w:r>
          </w:p>
        </w:tc>
        <w:tc>
          <w:tcPr>
            <w:tcW w:w="850" w:type="dxa"/>
            <w:vAlign w:val="center"/>
          </w:tcPr>
          <w:p w14:paraId="5A99DD9F" w14:textId="77777777" w:rsidR="00B44A83" w:rsidRPr="001340AF" w:rsidRDefault="00B44A83" w:rsidP="00D7754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375</w:t>
            </w:r>
          </w:p>
        </w:tc>
        <w:tc>
          <w:tcPr>
            <w:tcW w:w="1134" w:type="dxa"/>
            <w:vAlign w:val="center"/>
          </w:tcPr>
          <w:p w14:paraId="5BD8129F"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74,85%</w:t>
            </w:r>
          </w:p>
        </w:tc>
        <w:tc>
          <w:tcPr>
            <w:tcW w:w="711" w:type="dxa"/>
            <w:vAlign w:val="center"/>
          </w:tcPr>
          <w:p w14:paraId="0B4F5341" w14:textId="77777777" w:rsidR="00B44A83" w:rsidRPr="001340AF" w:rsidRDefault="00B44A83" w:rsidP="00D7754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66</w:t>
            </w:r>
          </w:p>
        </w:tc>
        <w:tc>
          <w:tcPr>
            <w:tcW w:w="1279" w:type="dxa"/>
            <w:vAlign w:val="center"/>
          </w:tcPr>
          <w:p w14:paraId="7D3990E4"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53,66%</w:t>
            </w:r>
          </w:p>
        </w:tc>
        <w:tc>
          <w:tcPr>
            <w:tcW w:w="845" w:type="dxa"/>
            <w:vAlign w:val="center"/>
          </w:tcPr>
          <w:p w14:paraId="24788872" w14:textId="77777777" w:rsidR="00B44A83" w:rsidRPr="001340AF" w:rsidRDefault="00B44A83" w:rsidP="00D7754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25</w:t>
            </w:r>
          </w:p>
        </w:tc>
        <w:tc>
          <w:tcPr>
            <w:tcW w:w="1276" w:type="dxa"/>
            <w:vAlign w:val="center"/>
          </w:tcPr>
          <w:p w14:paraId="3F173C94"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59,52%</w:t>
            </w:r>
          </w:p>
        </w:tc>
        <w:tc>
          <w:tcPr>
            <w:tcW w:w="992" w:type="dxa"/>
            <w:vAlign w:val="center"/>
          </w:tcPr>
          <w:p w14:paraId="797BD852" w14:textId="77777777" w:rsidR="00B44A83" w:rsidRPr="001340AF" w:rsidRDefault="00B44A83" w:rsidP="00D7754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284</w:t>
            </w:r>
          </w:p>
        </w:tc>
        <w:tc>
          <w:tcPr>
            <w:tcW w:w="1134" w:type="dxa"/>
            <w:vAlign w:val="center"/>
          </w:tcPr>
          <w:p w14:paraId="1F26CAD6"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84,52%</w:t>
            </w:r>
          </w:p>
        </w:tc>
      </w:tr>
      <w:tr w:rsidR="00E93D2C" w:rsidRPr="001340AF" w14:paraId="46727874" w14:textId="77777777" w:rsidTr="00020AAD">
        <w:trPr>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F751245" w14:textId="77777777" w:rsidR="00B44A83" w:rsidRPr="001340AF" w:rsidRDefault="00B44A83" w:rsidP="00E94BE8">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Șomer</w:t>
            </w:r>
          </w:p>
        </w:tc>
        <w:tc>
          <w:tcPr>
            <w:tcW w:w="850" w:type="dxa"/>
            <w:vAlign w:val="center"/>
          </w:tcPr>
          <w:p w14:paraId="794AD760" w14:textId="77777777" w:rsidR="00B44A83" w:rsidRPr="001340AF" w:rsidRDefault="00B44A83" w:rsidP="00D7754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43</w:t>
            </w:r>
          </w:p>
        </w:tc>
        <w:tc>
          <w:tcPr>
            <w:tcW w:w="1134" w:type="dxa"/>
            <w:vAlign w:val="center"/>
          </w:tcPr>
          <w:p w14:paraId="473576E2"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8,58%</w:t>
            </w:r>
          </w:p>
        </w:tc>
        <w:tc>
          <w:tcPr>
            <w:tcW w:w="711" w:type="dxa"/>
            <w:vAlign w:val="center"/>
          </w:tcPr>
          <w:p w14:paraId="691EA36D" w14:textId="77777777" w:rsidR="00B44A83" w:rsidRPr="001340AF" w:rsidRDefault="00B44A83" w:rsidP="00D7754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17</w:t>
            </w:r>
          </w:p>
        </w:tc>
        <w:tc>
          <w:tcPr>
            <w:tcW w:w="1279" w:type="dxa"/>
            <w:vAlign w:val="center"/>
          </w:tcPr>
          <w:p w14:paraId="577078F1"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13,82%</w:t>
            </w:r>
          </w:p>
        </w:tc>
        <w:tc>
          <w:tcPr>
            <w:tcW w:w="845" w:type="dxa"/>
            <w:vAlign w:val="center"/>
          </w:tcPr>
          <w:p w14:paraId="10DCA86B" w14:textId="77777777" w:rsidR="00B44A83" w:rsidRPr="001340AF" w:rsidRDefault="00B44A83" w:rsidP="00D7754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5</w:t>
            </w:r>
          </w:p>
        </w:tc>
        <w:tc>
          <w:tcPr>
            <w:tcW w:w="1276" w:type="dxa"/>
            <w:vAlign w:val="center"/>
          </w:tcPr>
          <w:p w14:paraId="7C35D5CD"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11,90%</w:t>
            </w:r>
          </w:p>
        </w:tc>
        <w:tc>
          <w:tcPr>
            <w:tcW w:w="992" w:type="dxa"/>
            <w:vAlign w:val="center"/>
          </w:tcPr>
          <w:p w14:paraId="38581DDF" w14:textId="77777777" w:rsidR="00B44A83" w:rsidRPr="001340AF" w:rsidRDefault="00B44A83" w:rsidP="00D7754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21</w:t>
            </w:r>
          </w:p>
        </w:tc>
        <w:tc>
          <w:tcPr>
            <w:tcW w:w="1134" w:type="dxa"/>
            <w:vAlign w:val="center"/>
          </w:tcPr>
          <w:p w14:paraId="277ECC5B"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6,25%</w:t>
            </w:r>
          </w:p>
        </w:tc>
      </w:tr>
      <w:tr w:rsidR="00E93D2C" w:rsidRPr="001340AF" w14:paraId="7E494D53" w14:textId="77777777" w:rsidTr="00020A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3083D93A" w14:textId="77777777" w:rsidR="00B44A83" w:rsidRPr="001340AF" w:rsidRDefault="00B44A83" w:rsidP="00E94BE8">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Șomer de lungă durată</w:t>
            </w:r>
          </w:p>
        </w:tc>
        <w:tc>
          <w:tcPr>
            <w:tcW w:w="850" w:type="dxa"/>
            <w:vAlign w:val="center"/>
          </w:tcPr>
          <w:p w14:paraId="4D314CCD" w14:textId="77777777" w:rsidR="00B44A83" w:rsidRPr="001340AF" w:rsidRDefault="00B44A83" w:rsidP="00D7754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16</w:t>
            </w:r>
          </w:p>
        </w:tc>
        <w:tc>
          <w:tcPr>
            <w:tcW w:w="1134" w:type="dxa"/>
            <w:vAlign w:val="center"/>
          </w:tcPr>
          <w:p w14:paraId="775C404B"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3,19%</w:t>
            </w:r>
          </w:p>
        </w:tc>
        <w:tc>
          <w:tcPr>
            <w:tcW w:w="711" w:type="dxa"/>
            <w:vAlign w:val="center"/>
          </w:tcPr>
          <w:p w14:paraId="291B65B3" w14:textId="77777777" w:rsidR="00B44A83" w:rsidRPr="001340AF" w:rsidRDefault="00B44A83" w:rsidP="00D7754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6</w:t>
            </w:r>
          </w:p>
        </w:tc>
        <w:tc>
          <w:tcPr>
            <w:tcW w:w="1279" w:type="dxa"/>
            <w:vAlign w:val="center"/>
          </w:tcPr>
          <w:p w14:paraId="1B193F99"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4,88%</w:t>
            </w:r>
          </w:p>
        </w:tc>
        <w:tc>
          <w:tcPr>
            <w:tcW w:w="845" w:type="dxa"/>
            <w:vAlign w:val="center"/>
          </w:tcPr>
          <w:p w14:paraId="32A99392" w14:textId="77777777" w:rsidR="00B44A83" w:rsidRPr="001340AF" w:rsidRDefault="00B44A83" w:rsidP="00D7754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1</w:t>
            </w:r>
          </w:p>
        </w:tc>
        <w:tc>
          <w:tcPr>
            <w:tcW w:w="1276" w:type="dxa"/>
            <w:vAlign w:val="center"/>
          </w:tcPr>
          <w:p w14:paraId="2E8F0A5A"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2,38%</w:t>
            </w:r>
          </w:p>
        </w:tc>
        <w:tc>
          <w:tcPr>
            <w:tcW w:w="992" w:type="dxa"/>
            <w:vAlign w:val="center"/>
          </w:tcPr>
          <w:p w14:paraId="408CEF05" w14:textId="77777777" w:rsidR="00B44A83" w:rsidRPr="001340AF" w:rsidRDefault="00B44A83" w:rsidP="00D7754B">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9</w:t>
            </w:r>
          </w:p>
        </w:tc>
        <w:tc>
          <w:tcPr>
            <w:tcW w:w="1134" w:type="dxa"/>
            <w:vAlign w:val="center"/>
          </w:tcPr>
          <w:p w14:paraId="79BA61DD"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eastAsia="Calibri" w:hAnsi="Calibri" w:cs="Calibri"/>
                <w:sz w:val="18"/>
                <w:szCs w:val="18"/>
              </w:rPr>
              <w:t>2,68%</w:t>
            </w:r>
          </w:p>
        </w:tc>
      </w:tr>
      <w:tr w:rsidR="00E93D2C" w:rsidRPr="001340AF" w14:paraId="5D21A0DF" w14:textId="77777777" w:rsidTr="00020AAD">
        <w:trPr>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5D2854AC" w14:textId="77777777" w:rsidR="00B44A83" w:rsidRPr="001340AF" w:rsidRDefault="00B44A83" w:rsidP="00E94BE8">
            <w:pPr>
              <w:contextualSpacing/>
              <w:rPr>
                <w:rFonts w:ascii="Calibri" w:eastAsia="Calibri" w:hAnsi="Calibri" w:cs="Calibri"/>
                <w:sz w:val="18"/>
                <w:szCs w:val="18"/>
              </w:rPr>
            </w:pPr>
            <w:r w:rsidRPr="001340AF">
              <w:rPr>
                <w:rFonts w:ascii="Calibri" w:eastAsia="Calibri" w:hAnsi="Calibri" w:cs="Calibri"/>
                <w:sz w:val="18"/>
                <w:szCs w:val="18"/>
              </w:rPr>
              <w:t xml:space="preserve">Total </w:t>
            </w:r>
          </w:p>
        </w:tc>
        <w:tc>
          <w:tcPr>
            <w:tcW w:w="850" w:type="dxa"/>
            <w:vAlign w:val="center"/>
          </w:tcPr>
          <w:p w14:paraId="6F453D7F" w14:textId="77777777" w:rsidR="00B44A83" w:rsidRPr="001340AF" w:rsidRDefault="00B44A83" w:rsidP="00D7754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501</w:t>
            </w:r>
          </w:p>
        </w:tc>
        <w:tc>
          <w:tcPr>
            <w:tcW w:w="1134" w:type="dxa"/>
            <w:vAlign w:val="center"/>
          </w:tcPr>
          <w:p w14:paraId="4E552A5F"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100%</w:t>
            </w:r>
          </w:p>
        </w:tc>
        <w:tc>
          <w:tcPr>
            <w:tcW w:w="711" w:type="dxa"/>
            <w:vAlign w:val="center"/>
          </w:tcPr>
          <w:p w14:paraId="34475475" w14:textId="77777777" w:rsidR="00B44A83" w:rsidRPr="001340AF" w:rsidRDefault="00B44A83" w:rsidP="00D7754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123</w:t>
            </w:r>
          </w:p>
        </w:tc>
        <w:tc>
          <w:tcPr>
            <w:tcW w:w="1279" w:type="dxa"/>
            <w:vAlign w:val="center"/>
          </w:tcPr>
          <w:p w14:paraId="2F7FCD18"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100%</w:t>
            </w:r>
          </w:p>
        </w:tc>
        <w:tc>
          <w:tcPr>
            <w:tcW w:w="845" w:type="dxa"/>
            <w:vAlign w:val="center"/>
          </w:tcPr>
          <w:p w14:paraId="54EBDB39" w14:textId="77777777" w:rsidR="00B44A83" w:rsidRPr="001340AF" w:rsidRDefault="00B44A83" w:rsidP="00D7754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42</w:t>
            </w:r>
          </w:p>
        </w:tc>
        <w:tc>
          <w:tcPr>
            <w:tcW w:w="1276" w:type="dxa"/>
            <w:vAlign w:val="center"/>
          </w:tcPr>
          <w:p w14:paraId="7745FAD0"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100%</w:t>
            </w:r>
          </w:p>
        </w:tc>
        <w:tc>
          <w:tcPr>
            <w:tcW w:w="992" w:type="dxa"/>
            <w:vAlign w:val="center"/>
          </w:tcPr>
          <w:p w14:paraId="52B3E6FC" w14:textId="77777777" w:rsidR="00B44A83" w:rsidRPr="001340AF" w:rsidRDefault="00B44A83" w:rsidP="00D7754B">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336</w:t>
            </w:r>
          </w:p>
        </w:tc>
        <w:tc>
          <w:tcPr>
            <w:tcW w:w="1134" w:type="dxa"/>
            <w:vAlign w:val="center"/>
          </w:tcPr>
          <w:p w14:paraId="5AB14143"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100%</w:t>
            </w:r>
          </w:p>
        </w:tc>
      </w:tr>
    </w:tbl>
    <w:p w14:paraId="642ACC0E" w14:textId="77777777" w:rsidR="00201A18" w:rsidRPr="00AE37BD" w:rsidRDefault="00201A18" w:rsidP="00201A18">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5279A57B" w14:textId="6281D356" w:rsidR="007C55D7" w:rsidRPr="001340AF" w:rsidRDefault="00525F64" w:rsidP="007C55D7">
      <w:pPr>
        <w:rPr>
          <w:rFonts w:ascii="Calibri" w:hAnsi="Calibri" w:cs="Calibri"/>
        </w:rPr>
      </w:pPr>
      <w:r w:rsidRPr="001340AF">
        <w:rPr>
          <w:rFonts w:ascii="Calibri" w:hAnsi="Calibri" w:cs="Calibri"/>
        </w:rPr>
        <w:t xml:space="preserve">Pentru grupul persoane cu dizabilități cea mai mare parte sunt persoane inactive </w:t>
      </w:r>
      <w:r w:rsidR="00715041" w:rsidRPr="001340AF">
        <w:rPr>
          <w:rFonts w:ascii="Calibri" w:hAnsi="Calibri" w:cs="Calibri"/>
        </w:rPr>
        <w:t>( aproape 80%)</w:t>
      </w:r>
      <w:r w:rsidR="004658E3" w:rsidRPr="001340AF">
        <w:t>. Structura es</w:t>
      </w:r>
      <w:r w:rsidR="008D6B36" w:rsidRPr="001340AF">
        <w:t>t</w:t>
      </w:r>
      <w:r w:rsidR="004658E3" w:rsidRPr="001340AF">
        <w:t>e</w:t>
      </w:r>
      <w:r w:rsidR="004658E3" w:rsidRPr="001340AF">
        <w:rPr>
          <w:rFonts w:ascii="Calibri" w:hAnsi="Calibri" w:cs="Calibri"/>
        </w:rPr>
        <w:t xml:space="preserve"> similară pe medii de rezidență, </w:t>
      </w:r>
      <w:r w:rsidR="007C55D7" w:rsidRPr="001340AF">
        <w:rPr>
          <w:rFonts w:ascii="Calibri" w:hAnsi="Calibri" w:cs="Calibri"/>
        </w:rPr>
        <w:t xml:space="preserve">în mediul rural având o pondere </w:t>
      </w:r>
      <w:r w:rsidR="0092788B" w:rsidRPr="001340AF">
        <w:rPr>
          <w:rFonts w:ascii="Calibri" w:hAnsi="Calibri" w:cs="Calibri"/>
        </w:rPr>
        <w:t>mai mare persoanele inactive în detrimentul șomerilor</w:t>
      </w:r>
      <w:r w:rsidR="000B131D" w:rsidRPr="001340AF">
        <w:rPr>
          <w:rFonts w:ascii="Calibri" w:hAnsi="Calibri" w:cs="Calibri"/>
        </w:rPr>
        <w:t>. Distribuția medii de rezidență pe</w:t>
      </w:r>
      <w:r w:rsidR="00EE67D1" w:rsidRPr="001340AF">
        <w:rPr>
          <w:rFonts w:ascii="Calibri" w:hAnsi="Calibri" w:cs="Calibri"/>
        </w:rPr>
        <w:t xml:space="preserve">ntru fiecare categorie de statut socio profesională arată că pentru persoanele inactive </w:t>
      </w:r>
      <w:r w:rsidR="00253109" w:rsidRPr="001340AF">
        <w:rPr>
          <w:rFonts w:ascii="Calibri" w:hAnsi="Calibri" w:cs="Calibri"/>
        </w:rPr>
        <w:t xml:space="preserve">avem o pondere semnificativă a persoanelor fără mediu </w:t>
      </w:r>
      <w:r w:rsidR="00084701" w:rsidRPr="001340AF">
        <w:rPr>
          <w:rFonts w:ascii="Calibri" w:hAnsi="Calibri" w:cs="Calibri"/>
        </w:rPr>
        <w:t xml:space="preserve">de rezidență înregistrat. </w:t>
      </w:r>
    </w:p>
    <w:p w14:paraId="68C33744" w14:textId="79D48C50" w:rsidR="00B44A83" w:rsidRPr="001340AF" w:rsidRDefault="00C375E4" w:rsidP="007904BA">
      <w:pPr>
        <w:pStyle w:val="REItemabove"/>
        <w:ind w:left="0" w:firstLine="0"/>
      </w:pPr>
      <w:bookmarkStart w:id="9" w:name="_Toc66286003"/>
      <w:bookmarkStart w:id="10" w:name="_Toc66286182"/>
      <w:r w:rsidRPr="001340AF">
        <w:t xml:space="preserve">Tabel </w:t>
      </w:r>
      <w:r w:rsidRPr="001340AF">
        <w:fldChar w:fldCharType="begin"/>
      </w:r>
      <w:r w:rsidRPr="001340AF">
        <w:instrText>SEQ Tabel \* ARABIC</w:instrText>
      </w:r>
      <w:r w:rsidRPr="001340AF">
        <w:fldChar w:fldCharType="separate"/>
      </w:r>
      <w:r w:rsidR="00D045EC" w:rsidRPr="001340AF">
        <w:t>3</w:t>
      </w:r>
      <w:r w:rsidRPr="001340AF">
        <w:fldChar w:fldCharType="end"/>
      </w:r>
      <w:r w:rsidRPr="001340AF">
        <w:t xml:space="preserve"> </w:t>
      </w:r>
      <w:r w:rsidR="00B44A83" w:rsidRPr="001340AF">
        <w:t>S1</w:t>
      </w:r>
      <w:r w:rsidRPr="001340AF">
        <w:t xml:space="preserve"> Persoane cu dizabilități  </w:t>
      </w:r>
      <w:r w:rsidR="00B44A83" w:rsidRPr="001340AF">
        <w:t xml:space="preserve"> - </w:t>
      </w:r>
      <w:r w:rsidR="0079739E" w:rsidRPr="001340AF">
        <w:t>Distribuția</w:t>
      </w:r>
      <w:r w:rsidR="00B44A83" w:rsidRPr="001340AF">
        <w:t xml:space="preserve"> după mediul de </w:t>
      </w:r>
      <w:r w:rsidR="0079739E" w:rsidRPr="001340AF">
        <w:t>rezidență</w:t>
      </w:r>
      <w:bookmarkEnd w:id="9"/>
      <w:bookmarkEnd w:id="10"/>
    </w:p>
    <w:tbl>
      <w:tblPr>
        <w:tblStyle w:val="GridTable4-Accent1"/>
        <w:tblW w:w="9318" w:type="dxa"/>
        <w:jc w:val="center"/>
        <w:tblLook w:val="04A0" w:firstRow="1" w:lastRow="0" w:firstColumn="1" w:lastColumn="0" w:noHBand="0" w:noVBand="1"/>
      </w:tblPr>
      <w:tblGrid>
        <w:gridCol w:w="1129"/>
        <w:gridCol w:w="1276"/>
        <w:gridCol w:w="992"/>
        <w:gridCol w:w="1418"/>
        <w:gridCol w:w="1276"/>
        <w:gridCol w:w="1200"/>
        <w:gridCol w:w="917"/>
        <w:gridCol w:w="1110"/>
      </w:tblGrid>
      <w:tr w:rsidR="00533D20" w:rsidRPr="001340AF" w14:paraId="019986D7" w14:textId="77777777" w:rsidTr="00201A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tcPr>
          <w:p w14:paraId="242C2457" w14:textId="77777777" w:rsidR="00533D20" w:rsidRPr="001340AF" w:rsidRDefault="00533D20" w:rsidP="00E94BE8">
            <w:pPr>
              <w:contextualSpacing/>
              <w:jc w:val="center"/>
              <w:rPr>
                <w:rFonts w:ascii="Calibri" w:eastAsia="Calibri" w:hAnsi="Calibri" w:cs="Calibri"/>
                <w:b w:val="0"/>
                <w:bCs w:val="0"/>
                <w:sz w:val="18"/>
                <w:szCs w:val="18"/>
              </w:rPr>
            </w:pPr>
            <w:r w:rsidRPr="001340AF">
              <w:rPr>
                <w:rFonts w:ascii="Calibri" w:eastAsia="Calibri" w:hAnsi="Calibri" w:cs="Calibri"/>
                <w:sz w:val="18"/>
                <w:szCs w:val="18"/>
              </w:rPr>
              <w:t>Statut</w:t>
            </w:r>
          </w:p>
        </w:tc>
        <w:tc>
          <w:tcPr>
            <w:tcW w:w="1276" w:type="dxa"/>
            <w:vMerge w:val="restart"/>
            <w:vAlign w:val="center"/>
          </w:tcPr>
          <w:p w14:paraId="4C7AE204" w14:textId="77777777" w:rsidR="00533D20" w:rsidRPr="001340AF" w:rsidRDefault="00533D20" w:rsidP="00E94BE8">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Total participanți</w:t>
            </w:r>
          </w:p>
        </w:tc>
        <w:tc>
          <w:tcPr>
            <w:tcW w:w="6913" w:type="dxa"/>
            <w:gridSpan w:val="6"/>
            <w:vAlign w:val="center"/>
          </w:tcPr>
          <w:p w14:paraId="5073B2A7" w14:textId="77777777" w:rsidR="00533D20" w:rsidRPr="001340AF" w:rsidRDefault="00533D20" w:rsidP="00E94BE8">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Mediu de rezidență</w:t>
            </w:r>
          </w:p>
        </w:tc>
      </w:tr>
      <w:tr w:rsidR="008D6B36" w:rsidRPr="001340AF" w14:paraId="14E07D04"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79D6953B" w14:textId="77777777" w:rsidR="00533D20" w:rsidRPr="001340AF" w:rsidRDefault="00533D20" w:rsidP="00E94BE8">
            <w:pPr>
              <w:contextualSpacing/>
              <w:jc w:val="center"/>
              <w:rPr>
                <w:rFonts w:ascii="Calibri" w:eastAsia="Calibri" w:hAnsi="Calibri" w:cs="Calibri"/>
                <w:b w:val="0"/>
                <w:bCs w:val="0"/>
                <w:sz w:val="18"/>
                <w:szCs w:val="18"/>
              </w:rPr>
            </w:pPr>
          </w:p>
        </w:tc>
        <w:tc>
          <w:tcPr>
            <w:tcW w:w="1276" w:type="dxa"/>
            <w:vMerge/>
            <w:vAlign w:val="center"/>
          </w:tcPr>
          <w:p w14:paraId="3828024E" w14:textId="77777777" w:rsidR="00533D20" w:rsidRPr="001340AF" w:rsidRDefault="00533D20"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p>
        </w:tc>
        <w:tc>
          <w:tcPr>
            <w:tcW w:w="992" w:type="dxa"/>
            <w:shd w:val="clear" w:color="auto" w:fill="134753" w:themeFill="accent1"/>
            <w:vAlign w:val="center"/>
          </w:tcPr>
          <w:p w14:paraId="339A23D6" w14:textId="77777777" w:rsidR="00533D20" w:rsidRPr="001340AF" w:rsidRDefault="00533D20"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Urban</w:t>
            </w:r>
          </w:p>
        </w:tc>
        <w:tc>
          <w:tcPr>
            <w:tcW w:w="1418" w:type="dxa"/>
            <w:shd w:val="clear" w:color="auto" w:fill="134753" w:themeFill="accent1"/>
            <w:vAlign w:val="center"/>
          </w:tcPr>
          <w:p w14:paraId="3B5D8C1A" w14:textId="77777777" w:rsidR="00533D20" w:rsidRPr="001340AF" w:rsidRDefault="00533D20" w:rsidP="00E94BE8">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din total categorie statut</w:t>
            </w:r>
          </w:p>
        </w:tc>
        <w:tc>
          <w:tcPr>
            <w:tcW w:w="1276" w:type="dxa"/>
            <w:shd w:val="clear" w:color="auto" w:fill="134753" w:themeFill="accent1"/>
            <w:vAlign w:val="center"/>
          </w:tcPr>
          <w:p w14:paraId="0ED4A69A" w14:textId="77777777" w:rsidR="00533D20" w:rsidRPr="001340AF" w:rsidRDefault="00533D20"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Rural</w:t>
            </w:r>
          </w:p>
        </w:tc>
        <w:tc>
          <w:tcPr>
            <w:tcW w:w="1200" w:type="dxa"/>
            <w:shd w:val="clear" w:color="auto" w:fill="134753" w:themeFill="accent1"/>
            <w:vAlign w:val="center"/>
          </w:tcPr>
          <w:p w14:paraId="0F081DAB" w14:textId="77777777" w:rsidR="00533D20" w:rsidRPr="001340AF" w:rsidRDefault="00533D20"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din total categorie statut</w:t>
            </w:r>
          </w:p>
        </w:tc>
        <w:tc>
          <w:tcPr>
            <w:tcW w:w="0" w:type="auto"/>
            <w:shd w:val="clear" w:color="auto" w:fill="134753" w:themeFill="accent1"/>
            <w:vAlign w:val="center"/>
          </w:tcPr>
          <w:p w14:paraId="4566D3AE" w14:textId="77777777" w:rsidR="00533D20" w:rsidRPr="001340AF" w:rsidRDefault="00533D20"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xml:space="preserve">Nedefinit </w:t>
            </w:r>
          </w:p>
        </w:tc>
        <w:tc>
          <w:tcPr>
            <w:tcW w:w="1110" w:type="dxa"/>
            <w:shd w:val="clear" w:color="auto" w:fill="134753" w:themeFill="accent1"/>
            <w:vAlign w:val="center"/>
          </w:tcPr>
          <w:p w14:paraId="14D39AA6" w14:textId="77777777" w:rsidR="00533D20" w:rsidRPr="001340AF" w:rsidRDefault="00533D20"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din total categorie statut</w:t>
            </w:r>
          </w:p>
        </w:tc>
      </w:tr>
      <w:tr w:rsidR="00533D20" w:rsidRPr="001340AF" w14:paraId="239F4F86"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0328CA77" w14:textId="77777777" w:rsidR="00533D20" w:rsidRPr="001340AF" w:rsidRDefault="00533D20" w:rsidP="00E94BE8">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Angajat</w:t>
            </w:r>
          </w:p>
        </w:tc>
        <w:tc>
          <w:tcPr>
            <w:tcW w:w="1276" w:type="dxa"/>
            <w:vAlign w:val="center"/>
          </w:tcPr>
          <w:p w14:paraId="4EEBD9B2" w14:textId="77777777" w:rsidR="00533D20" w:rsidRPr="001340AF" w:rsidRDefault="00533D20" w:rsidP="00E94BE8">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43</w:t>
            </w:r>
          </w:p>
        </w:tc>
        <w:tc>
          <w:tcPr>
            <w:tcW w:w="992" w:type="dxa"/>
            <w:vAlign w:val="center"/>
          </w:tcPr>
          <w:p w14:paraId="56F2A7CF" w14:textId="77777777" w:rsidR="00533D20" w:rsidRPr="001340AF" w:rsidRDefault="00533D20" w:rsidP="00E94BE8">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30</w:t>
            </w:r>
          </w:p>
        </w:tc>
        <w:tc>
          <w:tcPr>
            <w:tcW w:w="1418" w:type="dxa"/>
            <w:vAlign w:val="center"/>
          </w:tcPr>
          <w:p w14:paraId="361C9368"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69,77%</w:t>
            </w:r>
          </w:p>
        </w:tc>
        <w:tc>
          <w:tcPr>
            <w:tcW w:w="1276" w:type="dxa"/>
            <w:vAlign w:val="center"/>
          </w:tcPr>
          <w:p w14:paraId="014FC325" w14:textId="77777777" w:rsidR="00533D20" w:rsidRPr="001340AF" w:rsidRDefault="00533D20" w:rsidP="00E94BE8">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5</w:t>
            </w:r>
          </w:p>
        </w:tc>
        <w:tc>
          <w:tcPr>
            <w:tcW w:w="1200" w:type="dxa"/>
            <w:vAlign w:val="center"/>
          </w:tcPr>
          <w:p w14:paraId="6BFE050E"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11,63%</w:t>
            </w:r>
          </w:p>
        </w:tc>
        <w:tc>
          <w:tcPr>
            <w:tcW w:w="0" w:type="auto"/>
            <w:vAlign w:val="center"/>
          </w:tcPr>
          <w:p w14:paraId="0B14E725" w14:textId="77777777" w:rsidR="00533D20" w:rsidRPr="001340AF" w:rsidRDefault="00533D20" w:rsidP="00E94BE8">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8</w:t>
            </w:r>
          </w:p>
        </w:tc>
        <w:tc>
          <w:tcPr>
            <w:tcW w:w="1110" w:type="dxa"/>
            <w:vAlign w:val="center"/>
          </w:tcPr>
          <w:p w14:paraId="3BF43B9A"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18,60%</w:t>
            </w:r>
          </w:p>
        </w:tc>
      </w:tr>
      <w:tr w:rsidR="00533D20" w:rsidRPr="001340AF" w14:paraId="69EA9A30"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31BA9395" w14:textId="77777777" w:rsidR="00533D20" w:rsidRPr="001340AF" w:rsidRDefault="00533D20" w:rsidP="00E94BE8">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Angajat pe cont propriu</w:t>
            </w:r>
          </w:p>
        </w:tc>
        <w:tc>
          <w:tcPr>
            <w:tcW w:w="1276" w:type="dxa"/>
            <w:vAlign w:val="center"/>
          </w:tcPr>
          <w:p w14:paraId="5DBC950B" w14:textId="77777777" w:rsidR="00533D20" w:rsidRPr="001340AF" w:rsidRDefault="00533D20"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w:t>
            </w:r>
          </w:p>
        </w:tc>
        <w:tc>
          <w:tcPr>
            <w:tcW w:w="992" w:type="dxa"/>
            <w:vAlign w:val="center"/>
          </w:tcPr>
          <w:p w14:paraId="142F057C" w14:textId="77777777" w:rsidR="00533D20" w:rsidRPr="001340AF" w:rsidRDefault="00533D20"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w:t>
            </w:r>
          </w:p>
        </w:tc>
        <w:tc>
          <w:tcPr>
            <w:tcW w:w="1418" w:type="dxa"/>
            <w:vAlign w:val="center"/>
          </w:tcPr>
          <w:p w14:paraId="6AF234A5" w14:textId="77777777" w:rsidR="00533D20" w:rsidRPr="001340AF" w:rsidRDefault="00533D2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100,00%</w:t>
            </w:r>
          </w:p>
        </w:tc>
        <w:tc>
          <w:tcPr>
            <w:tcW w:w="1276" w:type="dxa"/>
            <w:vAlign w:val="center"/>
          </w:tcPr>
          <w:p w14:paraId="68DA8C89" w14:textId="77777777" w:rsidR="00533D20" w:rsidRPr="001340AF" w:rsidRDefault="00533D20"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0</w:t>
            </w:r>
          </w:p>
        </w:tc>
        <w:tc>
          <w:tcPr>
            <w:tcW w:w="1200" w:type="dxa"/>
            <w:vAlign w:val="center"/>
          </w:tcPr>
          <w:p w14:paraId="234E4182" w14:textId="77777777" w:rsidR="00533D20" w:rsidRPr="001340AF" w:rsidRDefault="00533D2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0,00%</w:t>
            </w:r>
          </w:p>
        </w:tc>
        <w:tc>
          <w:tcPr>
            <w:tcW w:w="0" w:type="auto"/>
            <w:vAlign w:val="center"/>
          </w:tcPr>
          <w:p w14:paraId="0C33D49F" w14:textId="77777777" w:rsidR="00533D20" w:rsidRPr="001340AF" w:rsidRDefault="00533D20"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0</w:t>
            </w:r>
          </w:p>
        </w:tc>
        <w:tc>
          <w:tcPr>
            <w:tcW w:w="1110" w:type="dxa"/>
            <w:vAlign w:val="center"/>
          </w:tcPr>
          <w:p w14:paraId="3B709AAC" w14:textId="77777777" w:rsidR="00533D20" w:rsidRPr="001340AF" w:rsidRDefault="00533D2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0,00%</w:t>
            </w:r>
          </w:p>
        </w:tc>
      </w:tr>
      <w:tr w:rsidR="00533D20" w:rsidRPr="001340AF" w14:paraId="33F7DFCF"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682A1E3E" w14:textId="77777777" w:rsidR="00533D20" w:rsidRPr="001340AF" w:rsidRDefault="00533D20" w:rsidP="00E94BE8">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Persoană inactivă din domeniul educației şi formării</w:t>
            </w:r>
          </w:p>
        </w:tc>
        <w:tc>
          <w:tcPr>
            <w:tcW w:w="1276" w:type="dxa"/>
            <w:vAlign w:val="center"/>
          </w:tcPr>
          <w:p w14:paraId="32D72590" w14:textId="77777777" w:rsidR="00533D20" w:rsidRPr="001340AF" w:rsidRDefault="00533D20" w:rsidP="00E94BE8">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23</w:t>
            </w:r>
          </w:p>
        </w:tc>
        <w:tc>
          <w:tcPr>
            <w:tcW w:w="992" w:type="dxa"/>
            <w:vAlign w:val="center"/>
          </w:tcPr>
          <w:p w14:paraId="6D8D7F34" w14:textId="77777777" w:rsidR="00533D20" w:rsidRPr="001340AF" w:rsidRDefault="00533D20" w:rsidP="00E94BE8">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w:t>
            </w:r>
          </w:p>
        </w:tc>
        <w:tc>
          <w:tcPr>
            <w:tcW w:w="1418" w:type="dxa"/>
            <w:vAlign w:val="center"/>
          </w:tcPr>
          <w:p w14:paraId="6855D105"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13,04%</w:t>
            </w:r>
          </w:p>
        </w:tc>
        <w:tc>
          <w:tcPr>
            <w:tcW w:w="1276" w:type="dxa"/>
            <w:vAlign w:val="center"/>
          </w:tcPr>
          <w:p w14:paraId="3F40A993" w14:textId="77777777" w:rsidR="00533D20" w:rsidRPr="001340AF" w:rsidRDefault="00533D20" w:rsidP="00E94BE8">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6</w:t>
            </w:r>
          </w:p>
        </w:tc>
        <w:tc>
          <w:tcPr>
            <w:tcW w:w="1200" w:type="dxa"/>
            <w:vAlign w:val="center"/>
          </w:tcPr>
          <w:p w14:paraId="2EB63070"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26,09%</w:t>
            </w:r>
          </w:p>
        </w:tc>
        <w:tc>
          <w:tcPr>
            <w:tcW w:w="0" w:type="auto"/>
            <w:vAlign w:val="center"/>
          </w:tcPr>
          <w:p w14:paraId="1E6D0FD5" w14:textId="77777777" w:rsidR="00533D20" w:rsidRPr="001340AF" w:rsidRDefault="00533D20" w:rsidP="00E94BE8">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14</w:t>
            </w:r>
          </w:p>
        </w:tc>
        <w:tc>
          <w:tcPr>
            <w:tcW w:w="1110" w:type="dxa"/>
            <w:vAlign w:val="center"/>
          </w:tcPr>
          <w:p w14:paraId="59051B5F"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60,87%</w:t>
            </w:r>
          </w:p>
        </w:tc>
      </w:tr>
      <w:tr w:rsidR="00533D20" w:rsidRPr="001340AF" w14:paraId="0729EF8C"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4751C8F0" w14:textId="77777777" w:rsidR="00533D20" w:rsidRPr="001340AF" w:rsidRDefault="00533D20" w:rsidP="00E94BE8">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Persoane inactive</w:t>
            </w:r>
          </w:p>
        </w:tc>
        <w:tc>
          <w:tcPr>
            <w:tcW w:w="1276" w:type="dxa"/>
            <w:vAlign w:val="center"/>
          </w:tcPr>
          <w:p w14:paraId="279676A1" w14:textId="77777777" w:rsidR="00533D20" w:rsidRPr="001340AF" w:rsidRDefault="00533D20"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375</w:t>
            </w:r>
          </w:p>
        </w:tc>
        <w:tc>
          <w:tcPr>
            <w:tcW w:w="992" w:type="dxa"/>
            <w:vAlign w:val="center"/>
          </w:tcPr>
          <w:p w14:paraId="28BF81DF" w14:textId="77777777" w:rsidR="00533D20" w:rsidRPr="001340AF" w:rsidRDefault="00533D20"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66</w:t>
            </w:r>
          </w:p>
        </w:tc>
        <w:tc>
          <w:tcPr>
            <w:tcW w:w="1418" w:type="dxa"/>
            <w:vAlign w:val="center"/>
          </w:tcPr>
          <w:p w14:paraId="55E60A3F" w14:textId="77777777" w:rsidR="00533D20" w:rsidRPr="001340AF" w:rsidRDefault="00533D2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17,60%</w:t>
            </w:r>
          </w:p>
        </w:tc>
        <w:tc>
          <w:tcPr>
            <w:tcW w:w="1276" w:type="dxa"/>
            <w:vAlign w:val="center"/>
          </w:tcPr>
          <w:p w14:paraId="7524029A" w14:textId="77777777" w:rsidR="00533D20" w:rsidRPr="001340AF" w:rsidRDefault="00533D20"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25</w:t>
            </w:r>
          </w:p>
        </w:tc>
        <w:tc>
          <w:tcPr>
            <w:tcW w:w="1200" w:type="dxa"/>
            <w:vAlign w:val="center"/>
          </w:tcPr>
          <w:p w14:paraId="0184C77C" w14:textId="77777777" w:rsidR="00533D20" w:rsidRPr="001340AF" w:rsidRDefault="00533D2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6,67%</w:t>
            </w:r>
          </w:p>
        </w:tc>
        <w:tc>
          <w:tcPr>
            <w:tcW w:w="0" w:type="auto"/>
            <w:vAlign w:val="center"/>
          </w:tcPr>
          <w:p w14:paraId="5DE58523" w14:textId="77777777" w:rsidR="00533D20" w:rsidRPr="001340AF" w:rsidRDefault="00533D20"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284</w:t>
            </w:r>
          </w:p>
        </w:tc>
        <w:tc>
          <w:tcPr>
            <w:tcW w:w="1110" w:type="dxa"/>
            <w:vAlign w:val="center"/>
          </w:tcPr>
          <w:p w14:paraId="4931662F" w14:textId="77777777" w:rsidR="00533D20" w:rsidRPr="001340AF" w:rsidRDefault="00533D2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75,73%</w:t>
            </w:r>
          </w:p>
        </w:tc>
      </w:tr>
      <w:tr w:rsidR="00533D20" w:rsidRPr="001340AF" w14:paraId="41F63CE8"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6ED7727F" w14:textId="77777777" w:rsidR="00533D20" w:rsidRPr="001340AF" w:rsidRDefault="00533D20" w:rsidP="00E94BE8">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Șomer</w:t>
            </w:r>
          </w:p>
        </w:tc>
        <w:tc>
          <w:tcPr>
            <w:tcW w:w="1276" w:type="dxa"/>
            <w:vAlign w:val="center"/>
          </w:tcPr>
          <w:p w14:paraId="5A506B85" w14:textId="77777777" w:rsidR="00533D20" w:rsidRPr="001340AF" w:rsidRDefault="00533D20" w:rsidP="00E94BE8">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43</w:t>
            </w:r>
          </w:p>
        </w:tc>
        <w:tc>
          <w:tcPr>
            <w:tcW w:w="992" w:type="dxa"/>
            <w:vAlign w:val="center"/>
          </w:tcPr>
          <w:p w14:paraId="7249EA21" w14:textId="77777777" w:rsidR="00533D20" w:rsidRPr="001340AF" w:rsidRDefault="00533D20" w:rsidP="00E94BE8">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17</w:t>
            </w:r>
          </w:p>
        </w:tc>
        <w:tc>
          <w:tcPr>
            <w:tcW w:w="1418" w:type="dxa"/>
            <w:vAlign w:val="center"/>
          </w:tcPr>
          <w:p w14:paraId="18A7ECDA"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39,53%</w:t>
            </w:r>
          </w:p>
        </w:tc>
        <w:tc>
          <w:tcPr>
            <w:tcW w:w="1276" w:type="dxa"/>
            <w:vAlign w:val="center"/>
          </w:tcPr>
          <w:p w14:paraId="7D361A38" w14:textId="77777777" w:rsidR="00533D20" w:rsidRPr="001340AF" w:rsidRDefault="00533D20" w:rsidP="00E94BE8">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5</w:t>
            </w:r>
          </w:p>
        </w:tc>
        <w:tc>
          <w:tcPr>
            <w:tcW w:w="1200" w:type="dxa"/>
            <w:vAlign w:val="center"/>
          </w:tcPr>
          <w:p w14:paraId="1F98CAEF"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11,63%</w:t>
            </w:r>
          </w:p>
        </w:tc>
        <w:tc>
          <w:tcPr>
            <w:tcW w:w="0" w:type="auto"/>
            <w:vAlign w:val="center"/>
          </w:tcPr>
          <w:p w14:paraId="43ADFE94" w14:textId="77777777" w:rsidR="00533D20" w:rsidRPr="001340AF" w:rsidRDefault="00533D20" w:rsidP="00E94BE8">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21</w:t>
            </w:r>
          </w:p>
        </w:tc>
        <w:tc>
          <w:tcPr>
            <w:tcW w:w="1110" w:type="dxa"/>
            <w:vAlign w:val="center"/>
          </w:tcPr>
          <w:p w14:paraId="050C3FBF"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48,84%</w:t>
            </w:r>
          </w:p>
        </w:tc>
      </w:tr>
      <w:tr w:rsidR="00533D20" w:rsidRPr="001340AF" w14:paraId="317F84DB" w14:textId="77777777" w:rsidTr="00201A18">
        <w:trPr>
          <w:cnfStyle w:val="000000100000" w:firstRow="0" w:lastRow="0" w:firstColumn="0" w:lastColumn="0" w:oddVBand="0" w:evenVBand="0" w:oddHBand="1" w:evenHBand="0" w:firstRowFirstColumn="0" w:firstRowLastColumn="0" w:lastRowFirstColumn="0" w:lastRowLastColumn="0"/>
          <w:trHeight w:val="625"/>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E8B64CD" w14:textId="77777777" w:rsidR="00533D20" w:rsidRPr="001340AF" w:rsidRDefault="00533D20" w:rsidP="00E94BE8">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Șomer de lungă durată</w:t>
            </w:r>
          </w:p>
        </w:tc>
        <w:tc>
          <w:tcPr>
            <w:tcW w:w="1276" w:type="dxa"/>
            <w:vAlign w:val="center"/>
          </w:tcPr>
          <w:p w14:paraId="64A6E21D" w14:textId="77777777" w:rsidR="00533D20" w:rsidRPr="001340AF" w:rsidRDefault="00533D20"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16</w:t>
            </w:r>
          </w:p>
        </w:tc>
        <w:tc>
          <w:tcPr>
            <w:tcW w:w="992" w:type="dxa"/>
            <w:vAlign w:val="center"/>
          </w:tcPr>
          <w:p w14:paraId="5B3147CF" w14:textId="77777777" w:rsidR="00533D20" w:rsidRPr="001340AF" w:rsidRDefault="00533D20"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6</w:t>
            </w:r>
          </w:p>
        </w:tc>
        <w:tc>
          <w:tcPr>
            <w:tcW w:w="1418" w:type="dxa"/>
            <w:vAlign w:val="center"/>
          </w:tcPr>
          <w:p w14:paraId="0C9CAFE3" w14:textId="77777777" w:rsidR="00533D20" w:rsidRPr="001340AF" w:rsidRDefault="00533D2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37,50%</w:t>
            </w:r>
          </w:p>
        </w:tc>
        <w:tc>
          <w:tcPr>
            <w:tcW w:w="1276" w:type="dxa"/>
            <w:vAlign w:val="center"/>
          </w:tcPr>
          <w:p w14:paraId="72144937" w14:textId="77777777" w:rsidR="00533D20" w:rsidRPr="001340AF" w:rsidRDefault="00533D20"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w:t>
            </w:r>
          </w:p>
        </w:tc>
        <w:tc>
          <w:tcPr>
            <w:tcW w:w="1200" w:type="dxa"/>
            <w:vAlign w:val="center"/>
          </w:tcPr>
          <w:p w14:paraId="0F49B433" w14:textId="77777777" w:rsidR="00533D20" w:rsidRPr="001340AF" w:rsidRDefault="00533D2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6,25%</w:t>
            </w:r>
          </w:p>
        </w:tc>
        <w:tc>
          <w:tcPr>
            <w:tcW w:w="0" w:type="auto"/>
            <w:vAlign w:val="center"/>
          </w:tcPr>
          <w:p w14:paraId="1992CDB0" w14:textId="77777777" w:rsidR="00533D20" w:rsidRPr="001340AF" w:rsidRDefault="00533D20"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9</w:t>
            </w:r>
          </w:p>
        </w:tc>
        <w:tc>
          <w:tcPr>
            <w:tcW w:w="1110" w:type="dxa"/>
            <w:vAlign w:val="center"/>
          </w:tcPr>
          <w:p w14:paraId="2FE9A584" w14:textId="77777777" w:rsidR="00533D20" w:rsidRPr="001340AF" w:rsidRDefault="00533D2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56,25%</w:t>
            </w:r>
          </w:p>
        </w:tc>
      </w:tr>
      <w:tr w:rsidR="00533D20" w:rsidRPr="001340AF" w14:paraId="0C8685F6"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04189F7A" w14:textId="77777777" w:rsidR="00533D20" w:rsidRPr="001340AF" w:rsidRDefault="00533D20" w:rsidP="00E94BE8">
            <w:pPr>
              <w:contextualSpacing/>
              <w:rPr>
                <w:rFonts w:ascii="Calibri" w:eastAsia="Calibri" w:hAnsi="Calibri" w:cs="Calibri"/>
                <w:b w:val="0"/>
                <w:bCs w:val="0"/>
                <w:sz w:val="18"/>
                <w:szCs w:val="18"/>
              </w:rPr>
            </w:pPr>
            <w:r w:rsidRPr="001340AF">
              <w:rPr>
                <w:rFonts w:ascii="Calibri" w:eastAsia="Calibri" w:hAnsi="Calibri" w:cs="Calibri"/>
                <w:sz w:val="18"/>
                <w:szCs w:val="18"/>
              </w:rPr>
              <w:t xml:space="preserve">Total </w:t>
            </w:r>
          </w:p>
        </w:tc>
        <w:tc>
          <w:tcPr>
            <w:tcW w:w="1276" w:type="dxa"/>
            <w:vAlign w:val="center"/>
          </w:tcPr>
          <w:p w14:paraId="3FAABD99" w14:textId="77777777" w:rsidR="00533D20" w:rsidRPr="001340AF" w:rsidRDefault="00533D20" w:rsidP="00E94BE8">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bCs/>
                <w:color w:val="000000"/>
                <w:sz w:val="18"/>
                <w:szCs w:val="18"/>
              </w:rPr>
              <w:t>501</w:t>
            </w:r>
          </w:p>
        </w:tc>
        <w:tc>
          <w:tcPr>
            <w:tcW w:w="992" w:type="dxa"/>
            <w:vAlign w:val="center"/>
          </w:tcPr>
          <w:p w14:paraId="538E58CB" w14:textId="77777777" w:rsidR="00533D20" w:rsidRPr="001340AF" w:rsidRDefault="00533D20" w:rsidP="00E94BE8">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bCs/>
                <w:color w:val="000000"/>
                <w:sz w:val="18"/>
                <w:szCs w:val="18"/>
              </w:rPr>
              <w:t>123</w:t>
            </w:r>
          </w:p>
        </w:tc>
        <w:tc>
          <w:tcPr>
            <w:tcW w:w="1418" w:type="dxa"/>
            <w:vAlign w:val="center"/>
          </w:tcPr>
          <w:p w14:paraId="16F15258"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bCs/>
                <w:color w:val="000000"/>
                <w:sz w:val="18"/>
                <w:szCs w:val="18"/>
              </w:rPr>
              <w:t>24,55%</w:t>
            </w:r>
          </w:p>
        </w:tc>
        <w:tc>
          <w:tcPr>
            <w:tcW w:w="1276" w:type="dxa"/>
            <w:vAlign w:val="center"/>
          </w:tcPr>
          <w:p w14:paraId="42F0B157" w14:textId="77777777" w:rsidR="00533D20" w:rsidRPr="001340AF" w:rsidRDefault="00533D20" w:rsidP="00E94BE8">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bCs/>
                <w:color w:val="000000"/>
                <w:sz w:val="18"/>
                <w:szCs w:val="18"/>
              </w:rPr>
              <w:t>42</w:t>
            </w:r>
          </w:p>
        </w:tc>
        <w:tc>
          <w:tcPr>
            <w:tcW w:w="1200" w:type="dxa"/>
            <w:vAlign w:val="center"/>
          </w:tcPr>
          <w:p w14:paraId="26D0395D"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bCs/>
                <w:color w:val="000000"/>
                <w:sz w:val="18"/>
                <w:szCs w:val="18"/>
              </w:rPr>
              <w:t>8,38%</w:t>
            </w:r>
          </w:p>
        </w:tc>
        <w:tc>
          <w:tcPr>
            <w:tcW w:w="0" w:type="auto"/>
            <w:vAlign w:val="center"/>
          </w:tcPr>
          <w:p w14:paraId="1D3567B3" w14:textId="77777777" w:rsidR="00533D20" w:rsidRPr="001340AF" w:rsidRDefault="00533D20" w:rsidP="00E94BE8">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bCs/>
                <w:color w:val="000000"/>
                <w:sz w:val="18"/>
                <w:szCs w:val="18"/>
              </w:rPr>
              <w:t>336</w:t>
            </w:r>
          </w:p>
        </w:tc>
        <w:tc>
          <w:tcPr>
            <w:tcW w:w="1110" w:type="dxa"/>
            <w:vAlign w:val="center"/>
          </w:tcPr>
          <w:p w14:paraId="24D7F95F"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bCs/>
                <w:color w:val="000000"/>
                <w:sz w:val="18"/>
                <w:szCs w:val="18"/>
              </w:rPr>
              <w:t>67,07%</w:t>
            </w:r>
          </w:p>
        </w:tc>
      </w:tr>
    </w:tbl>
    <w:p w14:paraId="2D670C8C" w14:textId="24DA0C50" w:rsidR="00201A18" w:rsidRPr="00AE37BD" w:rsidRDefault="00201A18" w:rsidP="00201A18">
      <w:pPr>
        <w:rPr>
          <w:rFonts w:ascii="Calibri" w:eastAsia="Calibri" w:hAnsi="Calibri" w:cs="Calibri"/>
          <w:i/>
          <w:iCs/>
          <w:sz w:val="16"/>
          <w:szCs w:val="16"/>
        </w:rPr>
      </w:pPr>
      <w:r>
        <w:rPr>
          <w:rFonts w:ascii="Calibri" w:eastAsia="Calibri" w:hAnsi="Calibri" w:cs="Calibri"/>
          <w:i/>
          <w:iCs/>
          <w:sz w:val="16"/>
          <w:szCs w:val="16"/>
        </w:rPr>
        <w:t xml:space="preserve"> </w:t>
      </w:r>
      <w:r w:rsidRPr="00AE37BD">
        <w:rPr>
          <w:rFonts w:ascii="Calibri" w:eastAsia="Calibri" w:hAnsi="Calibri" w:cs="Calibri"/>
          <w:i/>
          <w:iCs/>
          <w:sz w:val="16"/>
          <w:szCs w:val="16"/>
        </w:rPr>
        <w:t xml:space="preserve">Sursa: prelucrare autori </w:t>
      </w:r>
    </w:p>
    <w:p w14:paraId="1FCDD6AE" w14:textId="6906DD5F" w:rsidR="004409BE" w:rsidRDefault="004409BE">
      <w:pPr>
        <w:spacing w:after="200" w:line="276" w:lineRule="auto"/>
        <w:jc w:val="left"/>
        <w:rPr>
          <w:rFonts w:ascii="Calibri" w:eastAsia="Calibri" w:hAnsi="Calibri" w:cs="Calibri"/>
          <w:b/>
          <w:bCs/>
          <w:szCs w:val="20"/>
        </w:rPr>
      </w:pPr>
      <w:r>
        <w:rPr>
          <w:rFonts w:ascii="Calibri" w:eastAsia="Calibri" w:hAnsi="Calibri" w:cs="Calibri"/>
          <w:b/>
          <w:bCs/>
          <w:szCs w:val="20"/>
        </w:rPr>
        <w:br w:type="page"/>
      </w:r>
    </w:p>
    <w:p w14:paraId="2740B69C" w14:textId="099B18E0" w:rsidR="00B44A83" w:rsidRPr="001340AF" w:rsidRDefault="00C375E4" w:rsidP="007904BA">
      <w:pPr>
        <w:pStyle w:val="REItemabove"/>
        <w:ind w:left="0" w:firstLine="0"/>
      </w:pPr>
      <w:bookmarkStart w:id="11" w:name="_Toc66286004"/>
      <w:bookmarkStart w:id="12" w:name="_Toc66286183"/>
      <w:r w:rsidRPr="001340AF">
        <w:lastRenderedPageBreak/>
        <w:t xml:space="preserve">Tabel </w:t>
      </w:r>
      <w:r w:rsidRPr="001340AF">
        <w:fldChar w:fldCharType="begin"/>
      </w:r>
      <w:r w:rsidRPr="001340AF">
        <w:instrText>SEQ Tabel \* ARABIC</w:instrText>
      </w:r>
      <w:r w:rsidRPr="001340AF">
        <w:fldChar w:fldCharType="separate"/>
      </w:r>
      <w:r w:rsidR="00D045EC" w:rsidRPr="001340AF">
        <w:t>4</w:t>
      </w:r>
      <w:r w:rsidRPr="001340AF">
        <w:fldChar w:fldCharType="end"/>
      </w:r>
      <w:r w:rsidRPr="001340AF">
        <w:t xml:space="preserve"> </w:t>
      </w:r>
      <w:r w:rsidR="00B44A83" w:rsidRPr="001340AF">
        <w:t>S2</w:t>
      </w:r>
      <w:r w:rsidRPr="001340AF">
        <w:t xml:space="preserve"> Persoane de etnie romă</w:t>
      </w:r>
      <w:r w:rsidR="00B44A83" w:rsidRPr="001340AF">
        <w:t xml:space="preserve"> – </w:t>
      </w:r>
      <w:r w:rsidR="006554A0" w:rsidRPr="001340AF">
        <w:t>Distribuția după stat</w:t>
      </w:r>
      <w:r w:rsidR="0079739E" w:rsidRPr="001340AF">
        <w:t>ut înainte de intervenție</w:t>
      </w:r>
      <w:bookmarkEnd w:id="11"/>
      <w:bookmarkEnd w:id="12"/>
      <w:r w:rsidR="00B44A83" w:rsidRPr="001340AF">
        <w:t xml:space="preserve"> </w:t>
      </w:r>
    </w:p>
    <w:tbl>
      <w:tblPr>
        <w:tblStyle w:val="GridTable4-Accent1"/>
        <w:tblW w:w="9356" w:type="dxa"/>
        <w:jc w:val="center"/>
        <w:tblLook w:val="04A0" w:firstRow="1" w:lastRow="0" w:firstColumn="1" w:lastColumn="0" w:noHBand="0" w:noVBand="1"/>
      </w:tblPr>
      <w:tblGrid>
        <w:gridCol w:w="1134"/>
        <w:gridCol w:w="1228"/>
        <w:gridCol w:w="1087"/>
        <w:gridCol w:w="680"/>
        <w:gridCol w:w="1096"/>
        <w:gridCol w:w="611"/>
        <w:gridCol w:w="1096"/>
        <w:gridCol w:w="917"/>
        <w:gridCol w:w="1507"/>
      </w:tblGrid>
      <w:tr w:rsidR="00B44A83" w:rsidRPr="001340AF" w14:paraId="1160B749" w14:textId="77777777" w:rsidTr="00201A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Merge w:val="restart"/>
            <w:vAlign w:val="center"/>
          </w:tcPr>
          <w:p w14:paraId="78AA3E0F" w14:textId="77777777" w:rsidR="00B44A83" w:rsidRPr="001340AF" w:rsidRDefault="00B44A83" w:rsidP="00763FDF">
            <w:pPr>
              <w:contextualSpacing/>
              <w:jc w:val="center"/>
              <w:rPr>
                <w:rFonts w:ascii="Calibri" w:eastAsia="Calibri" w:hAnsi="Calibri" w:cs="Calibri"/>
                <w:b w:val="0"/>
                <w:bCs w:val="0"/>
                <w:sz w:val="18"/>
                <w:szCs w:val="18"/>
              </w:rPr>
            </w:pPr>
            <w:r w:rsidRPr="001340AF">
              <w:rPr>
                <w:rFonts w:ascii="Calibri" w:eastAsia="Calibri" w:hAnsi="Calibri" w:cs="Calibri"/>
                <w:sz w:val="18"/>
                <w:szCs w:val="18"/>
              </w:rPr>
              <w:t>Statut</w:t>
            </w:r>
          </w:p>
        </w:tc>
        <w:tc>
          <w:tcPr>
            <w:tcW w:w="1228" w:type="dxa"/>
            <w:vMerge w:val="restart"/>
            <w:vAlign w:val="center"/>
          </w:tcPr>
          <w:p w14:paraId="361BB8EA" w14:textId="77777777" w:rsidR="00B44A83" w:rsidRPr="001340AF" w:rsidRDefault="00B44A83" w:rsidP="00763FDF">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Total participanți</w:t>
            </w:r>
          </w:p>
        </w:tc>
        <w:tc>
          <w:tcPr>
            <w:tcW w:w="0" w:type="auto"/>
            <w:vMerge w:val="restart"/>
            <w:vAlign w:val="center"/>
          </w:tcPr>
          <w:p w14:paraId="6091BF66" w14:textId="1626AF5F" w:rsidR="00B44A83" w:rsidRPr="001340AF" w:rsidRDefault="00B44A83" w:rsidP="00763FDF">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 din total participanți</w:t>
            </w:r>
          </w:p>
        </w:tc>
        <w:tc>
          <w:tcPr>
            <w:tcW w:w="5907" w:type="dxa"/>
            <w:gridSpan w:val="6"/>
            <w:vAlign w:val="center"/>
          </w:tcPr>
          <w:p w14:paraId="52689674" w14:textId="77777777" w:rsidR="00B44A83" w:rsidRPr="001340AF" w:rsidRDefault="00B44A83" w:rsidP="00763FDF">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Mediu de rezidență</w:t>
            </w:r>
          </w:p>
        </w:tc>
      </w:tr>
      <w:tr w:rsidR="008D6B36" w:rsidRPr="001340AF" w14:paraId="27F49FC5"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Merge/>
            <w:vAlign w:val="center"/>
          </w:tcPr>
          <w:p w14:paraId="46642883" w14:textId="77777777" w:rsidR="00B44A83" w:rsidRPr="001340AF" w:rsidRDefault="00B44A83" w:rsidP="00763FDF">
            <w:pPr>
              <w:contextualSpacing/>
              <w:jc w:val="center"/>
              <w:rPr>
                <w:rFonts w:ascii="Calibri" w:eastAsia="Calibri" w:hAnsi="Calibri" w:cs="Calibri"/>
                <w:b w:val="0"/>
                <w:bCs w:val="0"/>
                <w:sz w:val="18"/>
                <w:szCs w:val="18"/>
              </w:rPr>
            </w:pPr>
          </w:p>
        </w:tc>
        <w:tc>
          <w:tcPr>
            <w:tcW w:w="1228" w:type="dxa"/>
            <w:vMerge/>
            <w:vAlign w:val="center"/>
          </w:tcPr>
          <w:p w14:paraId="0B72FDE3" w14:textId="77777777" w:rsidR="00B44A83" w:rsidRPr="001340AF" w:rsidRDefault="00B44A83" w:rsidP="00763FDF">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p>
        </w:tc>
        <w:tc>
          <w:tcPr>
            <w:tcW w:w="0" w:type="auto"/>
            <w:vMerge/>
            <w:vAlign w:val="center"/>
          </w:tcPr>
          <w:p w14:paraId="5582AE34" w14:textId="77777777" w:rsidR="00B44A83" w:rsidRPr="001340AF" w:rsidRDefault="00B44A83" w:rsidP="00763FDF">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p>
        </w:tc>
        <w:tc>
          <w:tcPr>
            <w:tcW w:w="0" w:type="auto"/>
            <w:shd w:val="clear" w:color="auto" w:fill="134753" w:themeFill="accent1"/>
            <w:vAlign w:val="center"/>
          </w:tcPr>
          <w:p w14:paraId="1161D856" w14:textId="77777777" w:rsidR="00B44A83" w:rsidRPr="001340AF" w:rsidRDefault="00B44A83" w:rsidP="00763FDF">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Urban</w:t>
            </w:r>
          </w:p>
        </w:tc>
        <w:tc>
          <w:tcPr>
            <w:tcW w:w="0" w:type="auto"/>
            <w:shd w:val="clear" w:color="auto" w:fill="134753" w:themeFill="accent1"/>
            <w:vAlign w:val="center"/>
          </w:tcPr>
          <w:p w14:paraId="71B50DBE" w14:textId="65229E1C" w:rsidR="00B44A83" w:rsidRPr="001340AF" w:rsidRDefault="00B44A83" w:rsidP="00763FDF">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xml:space="preserve">% din total </w:t>
            </w:r>
            <w:r w:rsidR="007F225D" w:rsidRPr="001340AF">
              <w:rPr>
                <w:rFonts w:ascii="Calibri" w:eastAsia="Calibri" w:hAnsi="Calibri" w:cs="Calibri"/>
                <w:b/>
                <w:bCs/>
                <w:sz w:val="18"/>
                <w:szCs w:val="18"/>
              </w:rPr>
              <w:t>participanți</w:t>
            </w:r>
            <w:r w:rsidRPr="001340AF">
              <w:rPr>
                <w:rFonts w:ascii="Calibri" w:eastAsia="Calibri" w:hAnsi="Calibri" w:cs="Calibri"/>
                <w:b/>
                <w:bCs/>
                <w:sz w:val="18"/>
                <w:szCs w:val="18"/>
              </w:rPr>
              <w:t xml:space="preserve"> din mediul urban</w:t>
            </w:r>
          </w:p>
        </w:tc>
        <w:tc>
          <w:tcPr>
            <w:tcW w:w="0" w:type="auto"/>
            <w:shd w:val="clear" w:color="auto" w:fill="134753" w:themeFill="accent1"/>
            <w:vAlign w:val="center"/>
          </w:tcPr>
          <w:p w14:paraId="49DD1C32" w14:textId="77777777" w:rsidR="00B44A83" w:rsidRPr="001340AF" w:rsidRDefault="00B44A83" w:rsidP="00763FDF">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Rural</w:t>
            </w:r>
          </w:p>
        </w:tc>
        <w:tc>
          <w:tcPr>
            <w:tcW w:w="0" w:type="auto"/>
            <w:shd w:val="clear" w:color="auto" w:fill="134753" w:themeFill="accent1"/>
            <w:vAlign w:val="center"/>
          </w:tcPr>
          <w:p w14:paraId="428F92D7" w14:textId="7C1886C3" w:rsidR="00B44A83" w:rsidRPr="001340AF" w:rsidRDefault="00B44A83" w:rsidP="00763FDF">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xml:space="preserve">% din total </w:t>
            </w:r>
            <w:r w:rsidR="007F225D" w:rsidRPr="001340AF">
              <w:rPr>
                <w:rFonts w:ascii="Calibri" w:eastAsia="Calibri" w:hAnsi="Calibri" w:cs="Calibri"/>
                <w:b/>
                <w:bCs/>
                <w:sz w:val="18"/>
                <w:szCs w:val="18"/>
              </w:rPr>
              <w:t>participanți</w:t>
            </w:r>
            <w:r w:rsidRPr="001340AF">
              <w:rPr>
                <w:rFonts w:ascii="Calibri" w:eastAsia="Calibri" w:hAnsi="Calibri" w:cs="Calibri"/>
                <w:b/>
                <w:bCs/>
                <w:sz w:val="18"/>
                <w:szCs w:val="18"/>
              </w:rPr>
              <w:t xml:space="preserve"> din mediul rural</w:t>
            </w:r>
          </w:p>
        </w:tc>
        <w:tc>
          <w:tcPr>
            <w:tcW w:w="0" w:type="auto"/>
            <w:shd w:val="clear" w:color="auto" w:fill="134753" w:themeFill="accent1"/>
            <w:vAlign w:val="center"/>
          </w:tcPr>
          <w:p w14:paraId="1901126E" w14:textId="53F6EAF0" w:rsidR="00B44A83" w:rsidRPr="001340AF" w:rsidRDefault="00B44A83" w:rsidP="00763FDF">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Nedefinit</w:t>
            </w:r>
          </w:p>
        </w:tc>
        <w:tc>
          <w:tcPr>
            <w:tcW w:w="1507" w:type="dxa"/>
            <w:shd w:val="clear" w:color="auto" w:fill="134753" w:themeFill="accent1"/>
            <w:vAlign w:val="center"/>
          </w:tcPr>
          <w:p w14:paraId="592CD502" w14:textId="4D7BEB98" w:rsidR="00B44A83" w:rsidRPr="001340AF" w:rsidRDefault="00B44A83" w:rsidP="00763FDF">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xml:space="preserve">% din total </w:t>
            </w:r>
            <w:r w:rsidR="007F225D" w:rsidRPr="001340AF">
              <w:rPr>
                <w:rFonts w:ascii="Calibri" w:eastAsia="Calibri" w:hAnsi="Calibri" w:cs="Calibri"/>
                <w:b/>
                <w:bCs/>
                <w:sz w:val="18"/>
                <w:szCs w:val="18"/>
              </w:rPr>
              <w:t>participanți</w:t>
            </w:r>
            <w:r w:rsidRPr="001340AF">
              <w:rPr>
                <w:rFonts w:ascii="Calibri" w:eastAsia="Calibri" w:hAnsi="Calibri" w:cs="Calibri"/>
                <w:b/>
                <w:bCs/>
                <w:sz w:val="18"/>
                <w:szCs w:val="18"/>
              </w:rPr>
              <w:t xml:space="preserve"> din mediu nedefinit</w:t>
            </w:r>
          </w:p>
        </w:tc>
      </w:tr>
      <w:tr w:rsidR="00B44A83" w:rsidRPr="001340AF" w14:paraId="777ED54A"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EA20D93" w14:textId="77777777" w:rsidR="00B44A83" w:rsidRPr="001340AF" w:rsidRDefault="00B44A83" w:rsidP="00E94BE8">
            <w:pPr>
              <w:contextualSpacing/>
              <w:rPr>
                <w:rFonts w:ascii="Calibri" w:eastAsia="Calibri" w:hAnsi="Calibri" w:cs="Calibri"/>
                <w:b w:val="0"/>
                <w:sz w:val="18"/>
                <w:szCs w:val="18"/>
              </w:rPr>
            </w:pPr>
            <w:r w:rsidRPr="001340AF">
              <w:rPr>
                <w:rFonts w:ascii="Calibri" w:eastAsia="Calibri" w:hAnsi="Calibri" w:cs="Calibri"/>
                <w:b w:val="0"/>
                <w:sz w:val="18"/>
                <w:szCs w:val="18"/>
              </w:rPr>
              <w:t>Angajat</w:t>
            </w:r>
          </w:p>
        </w:tc>
        <w:tc>
          <w:tcPr>
            <w:tcW w:w="1228" w:type="dxa"/>
            <w:vAlign w:val="center"/>
          </w:tcPr>
          <w:p w14:paraId="59EFA568" w14:textId="77777777" w:rsidR="00B44A83" w:rsidRPr="001340AF" w:rsidRDefault="00B44A83"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61</w:t>
            </w:r>
          </w:p>
        </w:tc>
        <w:tc>
          <w:tcPr>
            <w:tcW w:w="0" w:type="auto"/>
            <w:vAlign w:val="center"/>
          </w:tcPr>
          <w:p w14:paraId="59A95AED" w14:textId="450EE751"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11,</w:t>
            </w:r>
            <w:r w:rsidR="51CBE979" w:rsidRPr="001340AF">
              <w:rPr>
                <w:rFonts w:ascii="Calibri" w:hAnsi="Calibri" w:cs="Calibri"/>
                <w:color w:val="000000" w:themeColor="text1"/>
                <w:sz w:val="18"/>
                <w:szCs w:val="18"/>
              </w:rPr>
              <w:t>25</w:t>
            </w:r>
            <w:r w:rsidRPr="001340AF">
              <w:rPr>
                <w:rFonts w:ascii="Calibri" w:hAnsi="Calibri" w:cs="Calibri"/>
                <w:color w:val="000000" w:themeColor="text1"/>
                <w:sz w:val="18"/>
                <w:szCs w:val="18"/>
              </w:rPr>
              <w:t>%</w:t>
            </w:r>
          </w:p>
        </w:tc>
        <w:tc>
          <w:tcPr>
            <w:tcW w:w="0" w:type="auto"/>
            <w:vAlign w:val="center"/>
          </w:tcPr>
          <w:p w14:paraId="51120F43" w14:textId="77777777" w:rsidR="00B44A83" w:rsidRPr="001340AF" w:rsidRDefault="00B44A83"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41</w:t>
            </w:r>
          </w:p>
        </w:tc>
        <w:tc>
          <w:tcPr>
            <w:tcW w:w="0" w:type="auto"/>
            <w:vAlign w:val="center"/>
          </w:tcPr>
          <w:p w14:paraId="3CE05D06" w14:textId="159B941F" w:rsidR="00B44A83" w:rsidRPr="001340AF" w:rsidRDefault="0A0A3847"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20,71%</w:t>
            </w:r>
          </w:p>
        </w:tc>
        <w:tc>
          <w:tcPr>
            <w:tcW w:w="0" w:type="auto"/>
            <w:vAlign w:val="center"/>
          </w:tcPr>
          <w:p w14:paraId="065D874D" w14:textId="77777777" w:rsidR="00B44A83" w:rsidRPr="001340AF" w:rsidRDefault="00B44A83"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13</w:t>
            </w:r>
          </w:p>
        </w:tc>
        <w:tc>
          <w:tcPr>
            <w:tcW w:w="0" w:type="auto"/>
            <w:vAlign w:val="center"/>
          </w:tcPr>
          <w:p w14:paraId="4D1C3976" w14:textId="685BE3C0"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0"/>
              </w:rPr>
            </w:pPr>
            <w:r w:rsidRPr="001340AF">
              <w:rPr>
                <w:rFonts w:ascii="Calibri" w:hAnsi="Calibri" w:cs="Calibri"/>
                <w:color w:val="000000" w:themeColor="text1"/>
                <w:sz w:val="18"/>
                <w:szCs w:val="18"/>
              </w:rPr>
              <w:t>10,</w:t>
            </w:r>
            <w:r w:rsidR="5ADA7C60" w:rsidRPr="001340AF">
              <w:rPr>
                <w:rFonts w:ascii="Calibri" w:hAnsi="Calibri" w:cs="Calibri"/>
                <w:color w:val="000000" w:themeColor="text1"/>
                <w:sz w:val="18"/>
                <w:szCs w:val="18"/>
              </w:rPr>
              <w:t>08</w:t>
            </w:r>
            <w:r w:rsidRPr="001340AF">
              <w:rPr>
                <w:rFonts w:ascii="Calibri" w:hAnsi="Calibri" w:cs="Calibri"/>
                <w:color w:val="000000" w:themeColor="text1"/>
                <w:sz w:val="18"/>
                <w:szCs w:val="18"/>
              </w:rPr>
              <w:t>%</w:t>
            </w:r>
          </w:p>
        </w:tc>
        <w:tc>
          <w:tcPr>
            <w:tcW w:w="0" w:type="auto"/>
            <w:vAlign w:val="center"/>
          </w:tcPr>
          <w:p w14:paraId="4ED54F50" w14:textId="77777777" w:rsidR="00B44A83" w:rsidRPr="001340AF" w:rsidRDefault="00B44A83"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7</w:t>
            </w:r>
          </w:p>
        </w:tc>
        <w:tc>
          <w:tcPr>
            <w:tcW w:w="1507" w:type="dxa"/>
            <w:vAlign w:val="center"/>
          </w:tcPr>
          <w:p w14:paraId="68509C08" w14:textId="5D6563E8"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0"/>
              </w:rPr>
            </w:pPr>
            <w:r w:rsidRPr="001340AF">
              <w:rPr>
                <w:rFonts w:ascii="Calibri" w:hAnsi="Calibri" w:cs="Calibri"/>
                <w:color w:val="000000" w:themeColor="text1"/>
                <w:sz w:val="18"/>
                <w:szCs w:val="18"/>
              </w:rPr>
              <w:t>3,</w:t>
            </w:r>
            <w:r w:rsidR="06E4223C" w:rsidRPr="001340AF">
              <w:rPr>
                <w:rFonts w:ascii="Calibri" w:hAnsi="Calibri" w:cs="Calibri"/>
                <w:color w:val="000000" w:themeColor="text1"/>
                <w:sz w:val="18"/>
                <w:szCs w:val="18"/>
              </w:rPr>
              <w:t>26</w:t>
            </w:r>
            <w:r w:rsidRPr="001340AF">
              <w:rPr>
                <w:rFonts w:ascii="Calibri" w:hAnsi="Calibri" w:cs="Calibri"/>
                <w:color w:val="000000" w:themeColor="text1"/>
                <w:sz w:val="18"/>
                <w:szCs w:val="18"/>
              </w:rPr>
              <w:t>%</w:t>
            </w:r>
          </w:p>
        </w:tc>
      </w:tr>
      <w:tr w:rsidR="00B44A83" w:rsidRPr="001340AF" w14:paraId="532ABB50"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57C977C9" w14:textId="77777777" w:rsidR="00B44A83" w:rsidRPr="001340AF" w:rsidRDefault="00B44A83" w:rsidP="00E94BE8">
            <w:pPr>
              <w:contextualSpacing/>
              <w:rPr>
                <w:rFonts w:ascii="Calibri" w:eastAsia="Calibri" w:hAnsi="Calibri" w:cs="Calibri"/>
                <w:b w:val="0"/>
                <w:sz w:val="18"/>
                <w:szCs w:val="18"/>
              </w:rPr>
            </w:pPr>
            <w:r w:rsidRPr="001340AF">
              <w:rPr>
                <w:rFonts w:ascii="Calibri" w:eastAsia="Calibri" w:hAnsi="Calibri" w:cs="Calibri"/>
                <w:b w:val="0"/>
                <w:sz w:val="18"/>
                <w:szCs w:val="18"/>
              </w:rPr>
              <w:t>Angajat pe cont propriu</w:t>
            </w:r>
          </w:p>
        </w:tc>
        <w:tc>
          <w:tcPr>
            <w:tcW w:w="1228" w:type="dxa"/>
            <w:vAlign w:val="center"/>
          </w:tcPr>
          <w:p w14:paraId="67053641" w14:textId="77777777" w:rsidR="00B44A83" w:rsidRPr="001340AF" w:rsidRDefault="00B44A83"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11</w:t>
            </w:r>
          </w:p>
        </w:tc>
        <w:tc>
          <w:tcPr>
            <w:tcW w:w="0" w:type="auto"/>
            <w:vAlign w:val="center"/>
          </w:tcPr>
          <w:p w14:paraId="4DFF4C74" w14:textId="509B668F"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2,0</w:t>
            </w:r>
            <w:r w:rsidR="27D47B5A" w:rsidRPr="001340AF">
              <w:rPr>
                <w:rFonts w:ascii="Calibri" w:hAnsi="Calibri" w:cs="Calibri"/>
                <w:color w:val="000000" w:themeColor="text1"/>
                <w:sz w:val="18"/>
                <w:szCs w:val="18"/>
              </w:rPr>
              <w:t>3</w:t>
            </w:r>
            <w:r w:rsidRPr="001340AF">
              <w:rPr>
                <w:rFonts w:ascii="Calibri" w:hAnsi="Calibri" w:cs="Calibri"/>
                <w:color w:val="000000" w:themeColor="text1"/>
                <w:sz w:val="18"/>
                <w:szCs w:val="18"/>
              </w:rPr>
              <w:t>%</w:t>
            </w:r>
          </w:p>
        </w:tc>
        <w:tc>
          <w:tcPr>
            <w:tcW w:w="0" w:type="auto"/>
            <w:vAlign w:val="center"/>
          </w:tcPr>
          <w:p w14:paraId="5624ED1C" w14:textId="77777777" w:rsidR="00B44A83" w:rsidRPr="001340AF" w:rsidRDefault="00B44A83"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3</w:t>
            </w:r>
          </w:p>
        </w:tc>
        <w:tc>
          <w:tcPr>
            <w:tcW w:w="0" w:type="auto"/>
            <w:vAlign w:val="center"/>
          </w:tcPr>
          <w:p w14:paraId="61A92562" w14:textId="756F3580"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1,</w:t>
            </w:r>
            <w:r w:rsidR="01DE604D" w:rsidRPr="001340AF">
              <w:rPr>
                <w:rFonts w:ascii="Calibri" w:hAnsi="Calibri" w:cs="Calibri"/>
                <w:color w:val="000000" w:themeColor="text1"/>
                <w:sz w:val="18"/>
                <w:szCs w:val="18"/>
              </w:rPr>
              <w:t>52</w:t>
            </w:r>
            <w:r w:rsidRPr="001340AF">
              <w:rPr>
                <w:rFonts w:ascii="Calibri" w:hAnsi="Calibri" w:cs="Calibri"/>
                <w:color w:val="000000" w:themeColor="text1"/>
                <w:sz w:val="18"/>
                <w:szCs w:val="18"/>
              </w:rPr>
              <w:t>%</w:t>
            </w:r>
          </w:p>
        </w:tc>
        <w:tc>
          <w:tcPr>
            <w:tcW w:w="0" w:type="auto"/>
            <w:vAlign w:val="center"/>
          </w:tcPr>
          <w:p w14:paraId="310C151E" w14:textId="77777777" w:rsidR="00B44A83" w:rsidRPr="001340AF" w:rsidRDefault="00B44A83"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w:t>
            </w:r>
          </w:p>
        </w:tc>
        <w:tc>
          <w:tcPr>
            <w:tcW w:w="0" w:type="auto"/>
            <w:vAlign w:val="center"/>
          </w:tcPr>
          <w:p w14:paraId="3792E4AF" w14:textId="68689958"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Cs w:val="20"/>
              </w:rPr>
            </w:pPr>
            <w:r w:rsidRPr="001340AF">
              <w:rPr>
                <w:rFonts w:ascii="Calibri" w:hAnsi="Calibri" w:cs="Calibri"/>
                <w:color w:val="000000" w:themeColor="text1"/>
                <w:sz w:val="18"/>
                <w:szCs w:val="18"/>
              </w:rPr>
              <w:t>1,</w:t>
            </w:r>
            <w:r w:rsidR="5F8CCE8D" w:rsidRPr="001340AF">
              <w:rPr>
                <w:rFonts w:ascii="Calibri" w:hAnsi="Calibri" w:cs="Calibri"/>
                <w:color w:val="000000" w:themeColor="text1"/>
                <w:sz w:val="18"/>
                <w:szCs w:val="18"/>
              </w:rPr>
              <w:t>55</w:t>
            </w:r>
            <w:r w:rsidRPr="001340AF">
              <w:rPr>
                <w:rFonts w:ascii="Calibri" w:hAnsi="Calibri" w:cs="Calibri"/>
                <w:color w:val="000000" w:themeColor="text1"/>
                <w:sz w:val="18"/>
                <w:szCs w:val="18"/>
              </w:rPr>
              <w:t>%</w:t>
            </w:r>
          </w:p>
        </w:tc>
        <w:tc>
          <w:tcPr>
            <w:tcW w:w="0" w:type="auto"/>
            <w:vAlign w:val="center"/>
          </w:tcPr>
          <w:p w14:paraId="195BDDAD" w14:textId="77777777" w:rsidR="00B44A83" w:rsidRPr="001340AF" w:rsidRDefault="00B44A83"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6</w:t>
            </w:r>
          </w:p>
        </w:tc>
        <w:tc>
          <w:tcPr>
            <w:tcW w:w="1507" w:type="dxa"/>
            <w:vAlign w:val="center"/>
          </w:tcPr>
          <w:p w14:paraId="7453EFFD" w14:textId="2EDD21EA"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Cs w:val="20"/>
              </w:rPr>
            </w:pPr>
            <w:r w:rsidRPr="001340AF">
              <w:rPr>
                <w:rFonts w:ascii="Calibri" w:hAnsi="Calibri" w:cs="Calibri"/>
                <w:color w:val="000000" w:themeColor="text1"/>
                <w:sz w:val="18"/>
                <w:szCs w:val="18"/>
              </w:rPr>
              <w:t>2,</w:t>
            </w:r>
            <w:r w:rsidR="31DFFF38" w:rsidRPr="001340AF">
              <w:rPr>
                <w:rFonts w:ascii="Calibri" w:hAnsi="Calibri" w:cs="Calibri"/>
                <w:color w:val="000000" w:themeColor="text1"/>
                <w:sz w:val="18"/>
                <w:szCs w:val="18"/>
              </w:rPr>
              <w:t>79</w:t>
            </w:r>
            <w:r w:rsidRPr="001340AF">
              <w:rPr>
                <w:rFonts w:ascii="Calibri" w:hAnsi="Calibri" w:cs="Calibri"/>
                <w:color w:val="000000" w:themeColor="text1"/>
                <w:sz w:val="18"/>
                <w:szCs w:val="18"/>
              </w:rPr>
              <w:t>%</w:t>
            </w:r>
          </w:p>
        </w:tc>
      </w:tr>
      <w:tr w:rsidR="00B44A83" w:rsidRPr="001340AF" w14:paraId="58931356"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60D663" w14:textId="77777777" w:rsidR="00B44A83" w:rsidRPr="001340AF" w:rsidRDefault="00B44A83" w:rsidP="00E94BE8">
            <w:pPr>
              <w:contextualSpacing/>
              <w:rPr>
                <w:rFonts w:ascii="Calibri" w:eastAsia="Calibri" w:hAnsi="Calibri" w:cs="Calibri"/>
                <w:b w:val="0"/>
                <w:sz w:val="18"/>
                <w:szCs w:val="18"/>
              </w:rPr>
            </w:pPr>
            <w:r w:rsidRPr="001340AF">
              <w:rPr>
                <w:rFonts w:ascii="Calibri" w:eastAsia="Calibri" w:hAnsi="Calibri" w:cs="Calibri"/>
                <w:b w:val="0"/>
                <w:sz w:val="18"/>
                <w:szCs w:val="18"/>
              </w:rPr>
              <w:t>Persoană inactivă din domeniul educației şi formării</w:t>
            </w:r>
          </w:p>
        </w:tc>
        <w:tc>
          <w:tcPr>
            <w:tcW w:w="1228" w:type="dxa"/>
            <w:vAlign w:val="center"/>
          </w:tcPr>
          <w:p w14:paraId="030D6424" w14:textId="77777777" w:rsidR="00B44A83" w:rsidRPr="001340AF" w:rsidRDefault="00B44A83"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29</w:t>
            </w:r>
          </w:p>
        </w:tc>
        <w:tc>
          <w:tcPr>
            <w:tcW w:w="0" w:type="auto"/>
            <w:vAlign w:val="center"/>
          </w:tcPr>
          <w:p w14:paraId="33C77A31" w14:textId="2E6E8426"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5,</w:t>
            </w:r>
            <w:r w:rsidR="1FCBA54C" w:rsidRPr="001340AF">
              <w:rPr>
                <w:rFonts w:ascii="Calibri" w:hAnsi="Calibri" w:cs="Calibri"/>
                <w:color w:val="000000" w:themeColor="text1"/>
                <w:sz w:val="18"/>
                <w:szCs w:val="18"/>
              </w:rPr>
              <w:t>35</w:t>
            </w:r>
            <w:r w:rsidRPr="001340AF">
              <w:rPr>
                <w:rFonts w:ascii="Calibri" w:hAnsi="Calibri" w:cs="Calibri"/>
                <w:color w:val="000000" w:themeColor="text1"/>
                <w:sz w:val="18"/>
                <w:szCs w:val="18"/>
              </w:rPr>
              <w:t>%</w:t>
            </w:r>
          </w:p>
        </w:tc>
        <w:tc>
          <w:tcPr>
            <w:tcW w:w="0" w:type="auto"/>
            <w:vAlign w:val="center"/>
          </w:tcPr>
          <w:p w14:paraId="06A77DBA" w14:textId="77777777" w:rsidR="00B44A83" w:rsidRPr="001340AF" w:rsidRDefault="00B44A83"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14</w:t>
            </w:r>
          </w:p>
        </w:tc>
        <w:tc>
          <w:tcPr>
            <w:tcW w:w="0" w:type="auto"/>
            <w:vAlign w:val="center"/>
          </w:tcPr>
          <w:p w14:paraId="628EFD78" w14:textId="5E7C408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0"/>
              </w:rPr>
            </w:pPr>
            <w:r w:rsidRPr="001340AF">
              <w:rPr>
                <w:rFonts w:ascii="Calibri" w:hAnsi="Calibri" w:cs="Calibri"/>
                <w:color w:val="000000" w:themeColor="text1"/>
                <w:sz w:val="18"/>
                <w:szCs w:val="18"/>
              </w:rPr>
              <w:t>7,</w:t>
            </w:r>
            <w:r w:rsidR="30BB3099" w:rsidRPr="001340AF">
              <w:rPr>
                <w:rFonts w:ascii="Calibri" w:hAnsi="Calibri" w:cs="Calibri"/>
                <w:color w:val="000000" w:themeColor="text1"/>
                <w:sz w:val="18"/>
                <w:szCs w:val="18"/>
              </w:rPr>
              <w:t>07</w:t>
            </w:r>
            <w:r w:rsidRPr="001340AF">
              <w:rPr>
                <w:rFonts w:ascii="Calibri" w:hAnsi="Calibri" w:cs="Calibri"/>
                <w:color w:val="000000" w:themeColor="text1"/>
                <w:sz w:val="18"/>
                <w:szCs w:val="18"/>
              </w:rPr>
              <w:t>%</w:t>
            </w:r>
          </w:p>
        </w:tc>
        <w:tc>
          <w:tcPr>
            <w:tcW w:w="0" w:type="auto"/>
            <w:vAlign w:val="center"/>
          </w:tcPr>
          <w:p w14:paraId="229EC793" w14:textId="77777777" w:rsidR="00B44A83" w:rsidRPr="001340AF" w:rsidRDefault="00B44A83"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5</w:t>
            </w:r>
          </w:p>
        </w:tc>
        <w:tc>
          <w:tcPr>
            <w:tcW w:w="0" w:type="auto"/>
            <w:vAlign w:val="center"/>
          </w:tcPr>
          <w:p w14:paraId="405B2A38" w14:textId="17D3AA6D"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0"/>
              </w:rPr>
            </w:pPr>
            <w:r w:rsidRPr="001340AF">
              <w:rPr>
                <w:rFonts w:ascii="Calibri" w:hAnsi="Calibri" w:cs="Calibri"/>
                <w:color w:val="000000" w:themeColor="text1"/>
                <w:sz w:val="18"/>
                <w:szCs w:val="18"/>
              </w:rPr>
              <w:t>3,</w:t>
            </w:r>
            <w:r w:rsidR="3F3080B5" w:rsidRPr="001340AF">
              <w:rPr>
                <w:rFonts w:ascii="Calibri" w:hAnsi="Calibri" w:cs="Calibri"/>
                <w:color w:val="000000" w:themeColor="text1"/>
                <w:sz w:val="18"/>
                <w:szCs w:val="18"/>
              </w:rPr>
              <w:t>88</w:t>
            </w:r>
            <w:r w:rsidRPr="001340AF">
              <w:rPr>
                <w:rFonts w:ascii="Calibri" w:hAnsi="Calibri" w:cs="Calibri"/>
                <w:color w:val="000000" w:themeColor="text1"/>
                <w:sz w:val="18"/>
                <w:szCs w:val="18"/>
              </w:rPr>
              <w:t>%</w:t>
            </w:r>
          </w:p>
        </w:tc>
        <w:tc>
          <w:tcPr>
            <w:tcW w:w="0" w:type="auto"/>
            <w:vAlign w:val="center"/>
          </w:tcPr>
          <w:p w14:paraId="046F7BB1" w14:textId="77777777" w:rsidR="00B44A83" w:rsidRPr="001340AF" w:rsidRDefault="00B44A83"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10</w:t>
            </w:r>
          </w:p>
        </w:tc>
        <w:tc>
          <w:tcPr>
            <w:tcW w:w="1507" w:type="dxa"/>
            <w:vAlign w:val="center"/>
          </w:tcPr>
          <w:p w14:paraId="43E8E481" w14:textId="65306349"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0"/>
              </w:rPr>
            </w:pPr>
            <w:r w:rsidRPr="001340AF">
              <w:rPr>
                <w:rFonts w:ascii="Calibri" w:hAnsi="Calibri" w:cs="Calibri"/>
                <w:color w:val="000000" w:themeColor="text1"/>
                <w:sz w:val="18"/>
                <w:szCs w:val="18"/>
              </w:rPr>
              <w:t>4,</w:t>
            </w:r>
            <w:r w:rsidR="0F038DB3" w:rsidRPr="001340AF">
              <w:rPr>
                <w:rFonts w:ascii="Calibri" w:hAnsi="Calibri" w:cs="Calibri"/>
                <w:color w:val="000000" w:themeColor="text1"/>
                <w:sz w:val="18"/>
                <w:szCs w:val="18"/>
              </w:rPr>
              <w:t>65</w:t>
            </w:r>
            <w:r w:rsidRPr="001340AF">
              <w:rPr>
                <w:rFonts w:ascii="Calibri" w:hAnsi="Calibri" w:cs="Calibri"/>
                <w:color w:val="000000" w:themeColor="text1"/>
                <w:sz w:val="18"/>
                <w:szCs w:val="18"/>
              </w:rPr>
              <w:t>%</w:t>
            </w:r>
          </w:p>
        </w:tc>
      </w:tr>
      <w:tr w:rsidR="00B44A83" w:rsidRPr="001340AF" w14:paraId="4A4DB4EF"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1D59A85B" w14:textId="77777777" w:rsidR="00B44A83" w:rsidRPr="001340AF" w:rsidRDefault="00B44A83" w:rsidP="00E94BE8">
            <w:pPr>
              <w:contextualSpacing/>
              <w:rPr>
                <w:rFonts w:ascii="Calibri" w:eastAsia="Calibri" w:hAnsi="Calibri" w:cs="Calibri"/>
                <w:b w:val="0"/>
                <w:sz w:val="18"/>
                <w:szCs w:val="18"/>
              </w:rPr>
            </w:pPr>
            <w:r w:rsidRPr="001340AF">
              <w:rPr>
                <w:rFonts w:ascii="Calibri" w:eastAsia="Calibri" w:hAnsi="Calibri" w:cs="Calibri"/>
                <w:b w:val="0"/>
                <w:sz w:val="18"/>
                <w:szCs w:val="18"/>
              </w:rPr>
              <w:t>Persoane inactive</w:t>
            </w:r>
          </w:p>
        </w:tc>
        <w:tc>
          <w:tcPr>
            <w:tcW w:w="1228" w:type="dxa"/>
            <w:vAlign w:val="center"/>
          </w:tcPr>
          <w:p w14:paraId="139C63EF" w14:textId="77777777" w:rsidR="00B44A83" w:rsidRPr="001340AF" w:rsidRDefault="00B44A83"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244</w:t>
            </w:r>
          </w:p>
        </w:tc>
        <w:tc>
          <w:tcPr>
            <w:tcW w:w="0" w:type="auto"/>
            <w:vAlign w:val="center"/>
          </w:tcPr>
          <w:p w14:paraId="71B27621" w14:textId="31143150"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45,</w:t>
            </w:r>
            <w:r w:rsidR="494055BC" w:rsidRPr="001340AF">
              <w:rPr>
                <w:rFonts w:ascii="Calibri" w:hAnsi="Calibri" w:cs="Calibri"/>
                <w:color w:val="000000" w:themeColor="text1"/>
                <w:sz w:val="18"/>
                <w:szCs w:val="18"/>
              </w:rPr>
              <w:t>02</w:t>
            </w:r>
            <w:r w:rsidRPr="001340AF">
              <w:rPr>
                <w:rFonts w:ascii="Calibri" w:hAnsi="Calibri" w:cs="Calibri"/>
                <w:color w:val="000000" w:themeColor="text1"/>
                <w:sz w:val="18"/>
                <w:szCs w:val="18"/>
              </w:rPr>
              <w:t>%</w:t>
            </w:r>
          </w:p>
        </w:tc>
        <w:tc>
          <w:tcPr>
            <w:tcW w:w="0" w:type="auto"/>
            <w:vAlign w:val="center"/>
          </w:tcPr>
          <w:p w14:paraId="666AB391" w14:textId="77777777" w:rsidR="00B44A83" w:rsidRPr="001340AF" w:rsidRDefault="00B44A83"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65</w:t>
            </w:r>
          </w:p>
        </w:tc>
        <w:tc>
          <w:tcPr>
            <w:tcW w:w="0" w:type="auto"/>
            <w:vAlign w:val="center"/>
          </w:tcPr>
          <w:p w14:paraId="2677AAF4" w14:textId="00A1142C" w:rsidR="00B44A83" w:rsidRPr="001340AF" w:rsidRDefault="1CE1B73F"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Cs w:val="20"/>
              </w:rPr>
            </w:pPr>
            <w:r w:rsidRPr="001340AF">
              <w:rPr>
                <w:rFonts w:ascii="Calibri" w:hAnsi="Calibri" w:cs="Calibri"/>
                <w:color w:val="000000" w:themeColor="text1"/>
                <w:sz w:val="18"/>
                <w:szCs w:val="18"/>
              </w:rPr>
              <w:t>32,83</w:t>
            </w:r>
            <w:r w:rsidR="36F18CDA" w:rsidRPr="001340AF">
              <w:rPr>
                <w:rFonts w:ascii="Calibri" w:hAnsi="Calibri" w:cs="Calibri"/>
                <w:color w:val="000000" w:themeColor="text1"/>
                <w:sz w:val="18"/>
                <w:szCs w:val="18"/>
              </w:rPr>
              <w:t>%</w:t>
            </w:r>
          </w:p>
        </w:tc>
        <w:tc>
          <w:tcPr>
            <w:tcW w:w="0" w:type="auto"/>
            <w:vAlign w:val="center"/>
          </w:tcPr>
          <w:p w14:paraId="57E60DFC" w14:textId="77777777" w:rsidR="00B44A83" w:rsidRPr="001340AF" w:rsidRDefault="00B44A83"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55</w:t>
            </w:r>
          </w:p>
        </w:tc>
        <w:tc>
          <w:tcPr>
            <w:tcW w:w="0" w:type="auto"/>
            <w:vAlign w:val="center"/>
          </w:tcPr>
          <w:p w14:paraId="2FB350FE" w14:textId="4272A68B" w:rsidR="00B44A83" w:rsidRPr="001340AF" w:rsidRDefault="1EF6C72F"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Cs w:val="20"/>
              </w:rPr>
            </w:pPr>
            <w:r w:rsidRPr="001340AF">
              <w:rPr>
                <w:rFonts w:ascii="Calibri" w:hAnsi="Calibri" w:cs="Calibri"/>
                <w:color w:val="000000" w:themeColor="text1"/>
                <w:sz w:val="18"/>
                <w:szCs w:val="18"/>
              </w:rPr>
              <w:t>42,64</w:t>
            </w:r>
            <w:r w:rsidR="5FD64EC7" w:rsidRPr="001340AF">
              <w:rPr>
                <w:rFonts w:ascii="Calibri" w:hAnsi="Calibri" w:cs="Calibri"/>
                <w:color w:val="000000" w:themeColor="text1"/>
                <w:sz w:val="18"/>
                <w:szCs w:val="18"/>
              </w:rPr>
              <w:t>%</w:t>
            </w:r>
          </w:p>
        </w:tc>
        <w:tc>
          <w:tcPr>
            <w:tcW w:w="0" w:type="auto"/>
            <w:vAlign w:val="center"/>
          </w:tcPr>
          <w:p w14:paraId="0D36EEF4" w14:textId="77777777" w:rsidR="00B44A83" w:rsidRPr="001340AF" w:rsidRDefault="00B44A83"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124</w:t>
            </w:r>
          </w:p>
        </w:tc>
        <w:tc>
          <w:tcPr>
            <w:tcW w:w="1507" w:type="dxa"/>
            <w:vAlign w:val="center"/>
          </w:tcPr>
          <w:p w14:paraId="0F79AF7B" w14:textId="612A74E0"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Cs w:val="20"/>
              </w:rPr>
            </w:pPr>
            <w:r w:rsidRPr="001340AF">
              <w:rPr>
                <w:rFonts w:ascii="Calibri" w:hAnsi="Calibri" w:cs="Calibri"/>
                <w:color w:val="000000" w:themeColor="text1"/>
                <w:sz w:val="18"/>
                <w:szCs w:val="18"/>
              </w:rPr>
              <w:t>57,</w:t>
            </w:r>
            <w:r w:rsidR="15FDD1DD" w:rsidRPr="001340AF">
              <w:rPr>
                <w:rFonts w:ascii="Calibri" w:hAnsi="Calibri" w:cs="Calibri"/>
                <w:color w:val="000000" w:themeColor="text1"/>
                <w:sz w:val="18"/>
                <w:szCs w:val="18"/>
              </w:rPr>
              <w:t>67</w:t>
            </w:r>
            <w:r w:rsidRPr="001340AF">
              <w:rPr>
                <w:rFonts w:ascii="Calibri" w:hAnsi="Calibri" w:cs="Calibri"/>
                <w:color w:val="000000" w:themeColor="text1"/>
                <w:sz w:val="18"/>
                <w:szCs w:val="18"/>
              </w:rPr>
              <w:t>%</w:t>
            </w:r>
          </w:p>
        </w:tc>
      </w:tr>
      <w:tr w:rsidR="00B44A83" w:rsidRPr="001340AF" w14:paraId="033678A3"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22317F5" w14:textId="77777777" w:rsidR="00B44A83" w:rsidRPr="001340AF" w:rsidRDefault="00B44A83" w:rsidP="00E94BE8">
            <w:pPr>
              <w:contextualSpacing/>
              <w:rPr>
                <w:rFonts w:ascii="Calibri" w:eastAsia="Calibri" w:hAnsi="Calibri" w:cs="Calibri"/>
                <w:b w:val="0"/>
                <w:sz w:val="18"/>
                <w:szCs w:val="18"/>
              </w:rPr>
            </w:pPr>
            <w:r w:rsidRPr="001340AF">
              <w:rPr>
                <w:rFonts w:ascii="Calibri" w:eastAsia="Calibri" w:hAnsi="Calibri" w:cs="Calibri"/>
                <w:b w:val="0"/>
                <w:sz w:val="18"/>
                <w:szCs w:val="18"/>
              </w:rPr>
              <w:t>Șomer</w:t>
            </w:r>
          </w:p>
        </w:tc>
        <w:tc>
          <w:tcPr>
            <w:tcW w:w="1228" w:type="dxa"/>
            <w:vAlign w:val="center"/>
          </w:tcPr>
          <w:p w14:paraId="375AD165" w14:textId="77777777" w:rsidR="00B44A83" w:rsidRPr="001340AF" w:rsidRDefault="00B44A83"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54</w:t>
            </w:r>
          </w:p>
        </w:tc>
        <w:tc>
          <w:tcPr>
            <w:tcW w:w="0" w:type="auto"/>
            <w:vAlign w:val="center"/>
          </w:tcPr>
          <w:p w14:paraId="321FDCCB" w14:textId="6E2CCB74"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9</w:t>
            </w:r>
            <w:r w:rsidR="1BC6CE85" w:rsidRPr="001340AF">
              <w:rPr>
                <w:rFonts w:ascii="Calibri" w:hAnsi="Calibri" w:cs="Calibri"/>
                <w:color w:val="000000" w:themeColor="text1"/>
                <w:sz w:val="18"/>
                <w:szCs w:val="18"/>
              </w:rPr>
              <w:t>,96</w:t>
            </w:r>
            <w:r w:rsidRPr="001340AF">
              <w:rPr>
                <w:rFonts w:ascii="Calibri" w:hAnsi="Calibri" w:cs="Calibri"/>
                <w:color w:val="000000" w:themeColor="text1"/>
                <w:sz w:val="18"/>
                <w:szCs w:val="18"/>
              </w:rPr>
              <w:t>%</w:t>
            </w:r>
          </w:p>
        </w:tc>
        <w:tc>
          <w:tcPr>
            <w:tcW w:w="0" w:type="auto"/>
            <w:vAlign w:val="center"/>
          </w:tcPr>
          <w:p w14:paraId="0B662E11" w14:textId="77777777" w:rsidR="00B44A83" w:rsidRPr="001340AF" w:rsidRDefault="00B44A83"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23</w:t>
            </w:r>
          </w:p>
        </w:tc>
        <w:tc>
          <w:tcPr>
            <w:tcW w:w="0" w:type="auto"/>
            <w:vAlign w:val="center"/>
          </w:tcPr>
          <w:p w14:paraId="6A01FF3D" w14:textId="50DBBCB0"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0"/>
              </w:rPr>
            </w:pPr>
            <w:r w:rsidRPr="001340AF">
              <w:rPr>
                <w:rFonts w:ascii="Calibri" w:hAnsi="Calibri" w:cs="Calibri"/>
                <w:color w:val="000000" w:themeColor="text1"/>
                <w:sz w:val="18"/>
                <w:szCs w:val="18"/>
              </w:rPr>
              <w:t>11,</w:t>
            </w:r>
            <w:r w:rsidR="356C6D97" w:rsidRPr="001340AF">
              <w:rPr>
                <w:rFonts w:ascii="Calibri" w:hAnsi="Calibri" w:cs="Calibri"/>
                <w:color w:val="000000" w:themeColor="text1"/>
                <w:sz w:val="18"/>
                <w:szCs w:val="18"/>
              </w:rPr>
              <w:t>62</w:t>
            </w:r>
            <w:r w:rsidRPr="001340AF">
              <w:rPr>
                <w:rFonts w:ascii="Calibri" w:hAnsi="Calibri" w:cs="Calibri"/>
                <w:color w:val="000000" w:themeColor="text1"/>
                <w:sz w:val="18"/>
                <w:szCs w:val="18"/>
              </w:rPr>
              <w:t>%</w:t>
            </w:r>
          </w:p>
        </w:tc>
        <w:tc>
          <w:tcPr>
            <w:tcW w:w="0" w:type="auto"/>
            <w:vAlign w:val="center"/>
          </w:tcPr>
          <w:p w14:paraId="69A9C8C9" w14:textId="77777777" w:rsidR="00B44A83" w:rsidRPr="001340AF" w:rsidRDefault="00B44A83"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15</w:t>
            </w:r>
          </w:p>
        </w:tc>
        <w:tc>
          <w:tcPr>
            <w:tcW w:w="0" w:type="auto"/>
            <w:vAlign w:val="center"/>
          </w:tcPr>
          <w:p w14:paraId="3188AA00" w14:textId="168FAD51"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0"/>
              </w:rPr>
            </w:pPr>
            <w:r w:rsidRPr="001340AF">
              <w:rPr>
                <w:rFonts w:ascii="Calibri" w:hAnsi="Calibri" w:cs="Calibri"/>
                <w:color w:val="000000" w:themeColor="text1"/>
                <w:sz w:val="18"/>
                <w:szCs w:val="18"/>
              </w:rPr>
              <w:t>11,</w:t>
            </w:r>
            <w:r w:rsidR="271B4ED3" w:rsidRPr="001340AF">
              <w:rPr>
                <w:rFonts w:ascii="Calibri" w:hAnsi="Calibri" w:cs="Calibri"/>
                <w:color w:val="000000" w:themeColor="text1"/>
                <w:sz w:val="18"/>
                <w:szCs w:val="18"/>
              </w:rPr>
              <w:t>63</w:t>
            </w:r>
            <w:r w:rsidRPr="001340AF">
              <w:rPr>
                <w:rFonts w:ascii="Calibri" w:hAnsi="Calibri" w:cs="Calibri"/>
                <w:color w:val="000000" w:themeColor="text1"/>
                <w:sz w:val="18"/>
                <w:szCs w:val="18"/>
              </w:rPr>
              <w:t>%</w:t>
            </w:r>
          </w:p>
        </w:tc>
        <w:tc>
          <w:tcPr>
            <w:tcW w:w="0" w:type="auto"/>
            <w:vAlign w:val="center"/>
          </w:tcPr>
          <w:p w14:paraId="62EE99D0" w14:textId="77777777" w:rsidR="00B44A83" w:rsidRPr="001340AF" w:rsidRDefault="00B44A83"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16</w:t>
            </w:r>
          </w:p>
        </w:tc>
        <w:tc>
          <w:tcPr>
            <w:tcW w:w="1507" w:type="dxa"/>
            <w:vAlign w:val="center"/>
          </w:tcPr>
          <w:p w14:paraId="768FBC44" w14:textId="5FC65EF0"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0"/>
              </w:rPr>
            </w:pPr>
            <w:r w:rsidRPr="001340AF">
              <w:rPr>
                <w:rFonts w:ascii="Calibri" w:hAnsi="Calibri" w:cs="Calibri"/>
                <w:color w:val="000000" w:themeColor="text1"/>
                <w:sz w:val="18"/>
                <w:szCs w:val="18"/>
              </w:rPr>
              <w:t>7,</w:t>
            </w:r>
            <w:r w:rsidR="53CCA73E" w:rsidRPr="001340AF">
              <w:rPr>
                <w:rFonts w:ascii="Calibri" w:hAnsi="Calibri" w:cs="Calibri"/>
                <w:color w:val="000000" w:themeColor="text1"/>
                <w:sz w:val="18"/>
                <w:szCs w:val="18"/>
              </w:rPr>
              <w:t>44</w:t>
            </w:r>
            <w:r w:rsidRPr="001340AF">
              <w:rPr>
                <w:rFonts w:ascii="Calibri" w:hAnsi="Calibri" w:cs="Calibri"/>
                <w:color w:val="000000" w:themeColor="text1"/>
                <w:sz w:val="18"/>
                <w:szCs w:val="18"/>
              </w:rPr>
              <w:t>%</w:t>
            </w:r>
          </w:p>
        </w:tc>
      </w:tr>
      <w:tr w:rsidR="00B44A83" w:rsidRPr="001340AF" w14:paraId="41C827F8"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5BBEC979" w14:textId="77777777" w:rsidR="00B44A83" w:rsidRPr="001340AF" w:rsidRDefault="00B44A83" w:rsidP="00E94BE8">
            <w:pPr>
              <w:contextualSpacing/>
              <w:rPr>
                <w:rFonts w:ascii="Calibri" w:eastAsia="Calibri" w:hAnsi="Calibri" w:cs="Calibri"/>
                <w:b w:val="0"/>
                <w:sz w:val="18"/>
                <w:szCs w:val="18"/>
              </w:rPr>
            </w:pPr>
            <w:r w:rsidRPr="001340AF">
              <w:rPr>
                <w:rFonts w:ascii="Calibri" w:eastAsia="Calibri" w:hAnsi="Calibri" w:cs="Calibri"/>
                <w:b w:val="0"/>
                <w:sz w:val="18"/>
                <w:szCs w:val="18"/>
              </w:rPr>
              <w:t>Șomer de lungă durată</w:t>
            </w:r>
          </w:p>
        </w:tc>
        <w:tc>
          <w:tcPr>
            <w:tcW w:w="1228" w:type="dxa"/>
            <w:vAlign w:val="center"/>
          </w:tcPr>
          <w:p w14:paraId="41441302" w14:textId="77777777" w:rsidR="00B44A83" w:rsidRPr="001340AF" w:rsidRDefault="00B44A83"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135</w:t>
            </w:r>
          </w:p>
        </w:tc>
        <w:tc>
          <w:tcPr>
            <w:tcW w:w="0" w:type="auto"/>
            <w:vAlign w:val="center"/>
          </w:tcPr>
          <w:p w14:paraId="6B99FB5B" w14:textId="095760D1"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w:t>
            </w:r>
            <w:r w:rsidR="3582CB48" w:rsidRPr="001340AF">
              <w:rPr>
                <w:rFonts w:ascii="Calibri" w:hAnsi="Calibri" w:cs="Calibri"/>
                <w:color w:val="000000" w:themeColor="text1"/>
                <w:sz w:val="18"/>
                <w:szCs w:val="18"/>
              </w:rPr>
              <w:t>4</w:t>
            </w:r>
            <w:r w:rsidRPr="001340AF">
              <w:rPr>
                <w:rFonts w:ascii="Calibri" w:hAnsi="Calibri" w:cs="Calibri"/>
                <w:color w:val="000000" w:themeColor="text1"/>
                <w:sz w:val="18"/>
                <w:szCs w:val="18"/>
              </w:rPr>
              <w:t>,</w:t>
            </w:r>
            <w:r w:rsidR="6CE76CD0" w:rsidRPr="001340AF">
              <w:rPr>
                <w:rFonts w:ascii="Calibri" w:hAnsi="Calibri" w:cs="Calibri"/>
                <w:color w:val="000000" w:themeColor="text1"/>
                <w:sz w:val="18"/>
                <w:szCs w:val="18"/>
              </w:rPr>
              <w:t>91</w:t>
            </w:r>
            <w:r w:rsidRPr="001340AF">
              <w:rPr>
                <w:rFonts w:ascii="Calibri" w:hAnsi="Calibri" w:cs="Calibri"/>
                <w:color w:val="000000" w:themeColor="text1"/>
                <w:sz w:val="18"/>
                <w:szCs w:val="18"/>
              </w:rPr>
              <w:t>%</w:t>
            </w:r>
          </w:p>
        </w:tc>
        <w:tc>
          <w:tcPr>
            <w:tcW w:w="0" w:type="auto"/>
            <w:vAlign w:val="center"/>
          </w:tcPr>
          <w:p w14:paraId="0D4CC4C7" w14:textId="77777777" w:rsidR="00B44A83" w:rsidRPr="001340AF" w:rsidRDefault="00B44A83"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48</w:t>
            </w:r>
          </w:p>
        </w:tc>
        <w:tc>
          <w:tcPr>
            <w:tcW w:w="0" w:type="auto"/>
            <w:vAlign w:val="center"/>
          </w:tcPr>
          <w:p w14:paraId="5525BD5D" w14:textId="03EFB998"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Cs w:val="20"/>
              </w:rPr>
            </w:pPr>
            <w:r w:rsidRPr="001340AF">
              <w:rPr>
                <w:rFonts w:ascii="Calibri" w:hAnsi="Calibri" w:cs="Calibri"/>
                <w:color w:val="000000" w:themeColor="text1"/>
                <w:sz w:val="18"/>
                <w:szCs w:val="18"/>
              </w:rPr>
              <w:t>24,</w:t>
            </w:r>
            <w:r w:rsidR="1B40FB43" w:rsidRPr="001340AF">
              <w:rPr>
                <w:rFonts w:ascii="Calibri" w:hAnsi="Calibri" w:cs="Calibri"/>
                <w:color w:val="000000" w:themeColor="text1"/>
                <w:sz w:val="18"/>
                <w:szCs w:val="18"/>
              </w:rPr>
              <w:t>24</w:t>
            </w:r>
            <w:r w:rsidRPr="001340AF">
              <w:rPr>
                <w:rFonts w:ascii="Calibri" w:hAnsi="Calibri" w:cs="Calibri"/>
                <w:color w:val="000000" w:themeColor="text1"/>
                <w:sz w:val="18"/>
                <w:szCs w:val="18"/>
              </w:rPr>
              <w:t>%</w:t>
            </w:r>
          </w:p>
        </w:tc>
        <w:tc>
          <w:tcPr>
            <w:tcW w:w="0" w:type="auto"/>
            <w:vAlign w:val="center"/>
          </w:tcPr>
          <w:p w14:paraId="23DE8608" w14:textId="77777777" w:rsidR="00B44A83" w:rsidRPr="001340AF" w:rsidRDefault="00B44A83"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36</w:t>
            </w:r>
          </w:p>
        </w:tc>
        <w:tc>
          <w:tcPr>
            <w:tcW w:w="0" w:type="auto"/>
            <w:vAlign w:val="center"/>
          </w:tcPr>
          <w:p w14:paraId="2AC8B44E" w14:textId="451108C1" w:rsidR="00B44A83" w:rsidRPr="001340AF" w:rsidRDefault="59F0CA16"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Cs w:val="20"/>
              </w:rPr>
            </w:pPr>
            <w:r w:rsidRPr="001340AF">
              <w:rPr>
                <w:rFonts w:ascii="Calibri" w:hAnsi="Calibri" w:cs="Calibri"/>
                <w:color w:val="000000" w:themeColor="text1"/>
                <w:sz w:val="18"/>
                <w:szCs w:val="18"/>
              </w:rPr>
              <w:t>27,91</w:t>
            </w:r>
            <w:r w:rsidR="3F928CA2" w:rsidRPr="001340AF">
              <w:rPr>
                <w:rFonts w:ascii="Calibri" w:hAnsi="Calibri" w:cs="Calibri"/>
                <w:color w:val="000000" w:themeColor="text1"/>
                <w:sz w:val="18"/>
                <w:szCs w:val="18"/>
              </w:rPr>
              <w:t>%</w:t>
            </w:r>
          </w:p>
        </w:tc>
        <w:tc>
          <w:tcPr>
            <w:tcW w:w="0" w:type="auto"/>
            <w:vAlign w:val="center"/>
          </w:tcPr>
          <w:p w14:paraId="70B9CE2E" w14:textId="77777777" w:rsidR="00B44A83" w:rsidRPr="001340AF" w:rsidRDefault="00B44A83"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51</w:t>
            </w:r>
          </w:p>
        </w:tc>
        <w:tc>
          <w:tcPr>
            <w:tcW w:w="1507" w:type="dxa"/>
            <w:vAlign w:val="center"/>
          </w:tcPr>
          <w:p w14:paraId="23279D3E" w14:textId="2281F491"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Cs w:val="20"/>
              </w:rPr>
            </w:pPr>
            <w:r w:rsidRPr="001340AF">
              <w:rPr>
                <w:rFonts w:ascii="Calibri" w:hAnsi="Calibri" w:cs="Calibri"/>
                <w:color w:val="000000" w:themeColor="text1"/>
                <w:sz w:val="18"/>
                <w:szCs w:val="18"/>
              </w:rPr>
              <w:t>23,</w:t>
            </w:r>
            <w:r w:rsidR="7E61357D" w:rsidRPr="001340AF">
              <w:rPr>
                <w:rFonts w:ascii="Calibri" w:hAnsi="Calibri" w:cs="Calibri"/>
                <w:color w:val="000000" w:themeColor="text1"/>
                <w:sz w:val="18"/>
                <w:szCs w:val="18"/>
              </w:rPr>
              <w:t>72</w:t>
            </w:r>
            <w:r w:rsidRPr="001340AF">
              <w:rPr>
                <w:rFonts w:ascii="Calibri" w:hAnsi="Calibri" w:cs="Calibri"/>
                <w:color w:val="000000" w:themeColor="text1"/>
                <w:sz w:val="18"/>
                <w:szCs w:val="18"/>
              </w:rPr>
              <w:t>%</w:t>
            </w:r>
          </w:p>
        </w:tc>
      </w:tr>
      <w:tr w:rsidR="00B44A83" w:rsidRPr="001340AF" w14:paraId="3E970469"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36B223C5" w14:textId="77777777" w:rsidR="00B44A83" w:rsidRPr="001340AF" w:rsidRDefault="00B44A83" w:rsidP="00E94BE8">
            <w:pPr>
              <w:contextualSpacing/>
              <w:rPr>
                <w:rFonts w:ascii="Calibri" w:eastAsia="Calibri" w:hAnsi="Calibri" w:cs="Calibri"/>
                <w:b w:val="0"/>
                <w:sz w:val="18"/>
                <w:szCs w:val="18"/>
              </w:rPr>
            </w:pPr>
            <w:r w:rsidRPr="001340AF">
              <w:rPr>
                <w:rFonts w:ascii="Calibri" w:eastAsia="Calibri" w:hAnsi="Calibri" w:cs="Calibri"/>
                <w:b w:val="0"/>
                <w:sz w:val="18"/>
                <w:szCs w:val="18"/>
              </w:rPr>
              <w:t>Nedefinit</w:t>
            </w:r>
          </w:p>
        </w:tc>
        <w:tc>
          <w:tcPr>
            <w:tcW w:w="1228" w:type="dxa"/>
            <w:vAlign w:val="center"/>
          </w:tcPr>
          <w:p w14:paraId="6B130BC3" w14:textId="587A9176" w:rsidR="00B44A83" w:rsidRPr="001340AF" w:rsidRDefault="5A7DEB61"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8</w:t>
            </w:r>
          </w:p>
        </w:tc>
        <w:tc>
          <w:tcPr>
            <w:tcW w:w="0" w:type="auto"/>
            <w:vAlign w:val="center"/>
          </w:tcPr>
          <w:p w14:paraId="54B737D1" w14:textId="5C9E4073" w:rsidR="00B44A83" w:rsidRPr="001340AF" w:rsidRDefault="2FC68757"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1,48</w:t>
            </w:r>
            <w:r w:rsidR="00B44A83" w:rsidRPr="001340AF">
              <w:rPr>
                <w:rFonts w:ascii="Calibri" w:hAnsi="Calibri" w:cs="Calibri"/>
                <w:color w:val="000000" w:themeColor="text1"/>
                <w:sz w:val="18"/>
                <w:szCs w:val="18"/>
              </w:rPr>
              <w:t>%</w:t>
            </w:r>
          </w:p>
        </w:tc>
        <w:tc>
          <w:tcPr>
            <w:tcW w:w="0" w:type="auto"/>
            <w:vAlign w:val="center"/>
          </w:tcPr>
          <w:p w14:paraId="13E5300F" w14:textId="184C46B3" w:rsidR="00B44A83" w:rsidRPr="001340AF" w:rsidRDefault="42E91EAD"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4</w:t>
            </w:r>
          </w:p>
        </w:tc>
        <w:tc>
          <w:tcPr>
            <w:tcW w:w="0" w:type="auto"/>
            <w:vAlign w:val="center"/>
          </w:tcPr>
          <w:p w14:paraId="5A716ED6" w14:textId="2D7B53ED" w:rsidR="00B44A83" w:rsidRPr="001340AF" w:rsidRDefault="46D2648C"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0"/>
              </w:rPr>
            </w:pPr>
            <w:r w:rsidRPr="001340AF">
              <w:rPr>
                <w:rFonts w:ascii="Calibri" w:hAnsi="Calibri" w:cs="Calibri"/>
                <w:color w:val="000000" w:themeColor="text1"/>
                <w:sz w:val="18"/>
                <w:szCs w:val="18"/>
              </w:rPr>
              <w:t>2,02</w:t>
            </w:r>
            <w:r w:rsidR="35EE7E47" w:rsidRPr="001340AF">
              <w:rPr>
                <w:rFonts w:ascii="Calibri" w:hAnsi="Calibri" w:cs="Calibri"/>
                <w:color w:val="000000" w:themeColor="text1"/>
                <w:sz w:val="18"/>
                <w:szCs w:val="18"/>
              </w:rPr>
              <w:t>%</w:t>
            </w:r>
          </w:p>
        </w:tc>
        <w:tc>
          <w:tcPr>
            <w:tcW w:w="0" w:type="auto"/>
            <w:vAlign w:val="center"/>
          </w:tcPr>
          <w:p w14:paraId="4CB5FB35" w14:textId="3FF06E00" w:rsidR="00B44A83" w:rsidRPr="001340AF" w:rsidRDefault="35EE7E47"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3</w:t>
            </w:r>
          </w:p>
        </w:tc>
        <w:tc>
          <w:tcPr>
            <w:tcW w:w="0" w:type="auto"/>
            <w:vAlign w:val="center"/>
          </w:tcPr>
          <w:p w14:paraId="7C72F691" w14:textId="74A461E4" w:rsidR="00B44A83" w:rsidRPr="001340AF" w:rsidRDefault="120BFFE7"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0"/>
              </w:rPr>
            </w:pPr>
            <w:r w:rsidRPr="001340AF">
              <w:rPr>
                <w:rFonts w:ascii="Calibri" w:hAnsi="Calibri" w:cs="Calibri"/>
                <w:color w:val="000000" w:themeColor="text1"/>
                <w:sz w:val="18"/>
                <w:szCs w:val="18"/>
              </w:rPr>
              <w:t>2,33%</w:t>
            </w:r>
            <w:r w:rsidR="0ABDB1A7" w:rsidRPr="001340AF">
              <w:rPr>
                <w:rFonts w:ascii="Calibri" w:hAnsi="Calibri" w:cs="Calibri"/>
                <w:color w:val="000000" w:themeColor="text1"/>
                <w:sz w:val="18"/>
                <w:szCs w:val="18"/>
              </w:rPr>
              <w:t>%</w:t>
            </w:r>
          </w:p>
        </w:tc>
        <w:tc>
          <w:tcPr>
            <w:tcW w:w="0" w:type="auto"/>
            <w:vAlign w:val="center"/>
          </w:tcPr>
          <w:p w14:paraId="616A2278" w14:textId="623F1B76" w:rsidR="00B44A83" w:rsidRPr="001340AF" w:rsidRDefault="7B3BB0B1"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1</w:t>
            </w:r>
          </w:p>
        </w:tc>
        <w:tc>
          <w:tcPr>
            <w:tcW w:w="1507" w:type="dxa"/>
            <w:vAlign w:val="center"/>
          </w:tcPr>
          <w:p w14:paraId="3FB930EF" w14:textId="6C88361E"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0"/>
              </w:rPr>
            </w:pPr>
            <w:r w:rsidRPr="001340AF">
              <w:rPr>
                <w:rFonts w:ascii="Calibri" w:hAnsi="Calibri" w:cs="Calibri"/>
                <w:color w:val="000000" w:themeColor="text1"/>
                <w:sz w:val="18"/>
                <w:szCs w:val="18"/>
              </w:rPr>
              <w:t>0,</w:t>
            </w:r>
            <w:r w:rsidR="770D2863" w:rsidRPr="001340AF">
              <w:rPr>
                <w:rFonts w:ascii="Calibri" w:hAnsi="Calibri" w:cs="Calibri"/>
                <w:color w:val="000000" w:themeColor="text1"/>
                <w:sz w:val="18"/>
                <w:szCs w:val="18"/>
              </w:rPr>
              <w:t>47</w:t>
            </w:r>
            <w:r w:rsidRPr="001340AF">
              <w:rPr>
                <w:rFonts w:ascii="Calibri" w:hAnsi="Calibri" w:cs="Calibri"/>
                <w:color w:val="000000" w:themeColor="text1"/>
                <w:sz w:val="18"/>
                <w:szCs w:val="18"/>
              </w:rPr>
              <w:t>%</w:t>
            </w:r>
          </w:p>
        </w:tc>
      </w:tr>
      <w:tr w:rsidR="00B44A83" w:rsidRPr="001340AF" w14:paraId="5DEB2D1B"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429103D7" w14:textId="77777777" w:rsidR="00B44A83" w:rsidRPr="001340AF" w:rsidRDefault="00B44A83" w:rsidP="00E94BE8">
            <w:pPr>
              <w:contextualSpacing/>
              <w:rPr>
                <w:rFonts w:ascii="Calibri" w:eastAsia="Calibri" w:hAnsi="Calibri" w:cs="Calibri"/>
                <w:b w:val="0"/>
                <w:sz w:val="18"/>
                <w:szCs w:val="18"/>
              </w:rPr>
            </w:pPr>
            <w:r w:rsidRPr="001340AF">
              <w:rPr>
                <w:rFonts w:ascii="Calibri" w:eastAsia="Calibri" w:hAnsi="Calibri" w:cs="Calibri"/>
                <w:sz w:val="18"/>
                <w:szCs w:val="18"/>
              </w:rPr>
              <w:t xml:space="preserve">Total </w:t>
            </w:r>
          </w:p>
        </w:tc>
        <w:tc>
          <w:tcPr>
            <w:tcW w:w="1228" w:type="dxa"/>
            <w:vAlign w:val="center"/>
          </w:tcPr>
          <w:p w14:paraId="504D24D3" w14:textId="0C580B76" w:rsidR="00B44A83" w:rsidRPr="001340AF" w:rsidRDefault="00B44A83"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1340AF">
              <w:rPr>
                <w:rFonts w:ascii="Calibri" w:hAnsi="Calibri" w:cs="Calibri"/>
                <w:b/>
                <w:bCs/>
                <w:color w:val="000000" w:themeColor="text1"/>
                <w:sz w:val="18"/>
                <w:szCs w:val="18"/>
              </w:rPr>
              <w:t>5</w:t>
            </w:r>
            <w:r w:rsidR="4024AC0C" w:rsidRPr="001340AF">
              <w:rPr>
                <w:rFonts w:ascii="Calibri" w:hAnsi="Calibri" w:cs="Calibri"/>
                <w:b/>
                <w:bCs/>
                <w:color w:val="000000" w:themeColor="text1"/>
                <w:sz w:val="18"/>
                <w:szCs w:val="18"/>
              </w:rPr>
              <w:t>42</w:t>
            </w:r>
          </w:p>
        </w:tc>
        <w:tc>
          <w:tcPr>
            <w:tcW w:w="0" w:type="auto"/>
            <w:vAlign w:val="center"/>
          </w:tcPr>
          <w:p w14:paraId="3A8A84B3"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1340AF">
              <w:rPr>
                <w:rFonts w:ascii="Calibri" w:hAnsi="Calibri" w:cs="Calibri"/>
                <w:b/>
                <w:color w:val="000000" w:themeColor="text1"/>
                <w:sz w:val="18"/>
                <w:szCs w:val="18"/>
              </w:rPr>
              <w:t>100,00%</w:t>
            </w:r>
          </w:p>
        </w:tc>
        <w:tc>
          <w:tcPr>
            <w:tcW w:w="0" w:type="auto"/>
            <w:vAlign w:val="center"/>
          </w:tcPr>
          <w:p w14:paraId="6F119CE5" w14:textId="77777777" w:rsidR="00B44A83" w:rsidRPr="001340AF" w:rsidRDefault="00B44A83"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1340AF">
              <w:rPr>
                <w:rFonts w:ascii="Calibri" w:hAnsi="Calibri" w:cs="Calibri"/>
                <w:b/>
                <w:color w:val="000000" w:themeColor="text1"/>
                <w:sz w:val="18"/>
                <w:szCs w:val="18"/>
              </w:rPr>
              <w:t>195</w:t>
            </w:r>
          </w:p>
        </w:tc>
        <w:tc>
          <w:tcPr>
            <w:tcW w:w="0" w:type="auto"/>
            <w:vAlign w:val="center"/>
          </w:tcPr>
          <w:p w14:paraId="11BCDD2D"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1340AF">
              <w:rPr>
                <w:rFonts w:ascii="Calibri" w:hAnsi="Calibri" w:cs="Calibri"/>
                <w:b/>
                <w:color w:val="000000" w:themeColor="text1"/>
                <w:sz w:val="18"/>
                <w:szCs w:val="18"/>
              </w:rPr>
              <w:t>100,00%</w:t>
            </w:r>
          </w:p>
        </w:tc>
        <w:tc>
          <w:tcPr>
            <w:tcW w:w="0" w:type="auto"/>
            <w:vAlign w:val="center"/>
          </w:tcPr>
          <w:p w14:paraId="157DD50D" w14:textId="77777777" w:rsidR="00B44A83" w:rsidRPr="001340AF" w:rsidRDefault="00B44A83"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1340AF">
              <w:rPr>
                <w:rFonts w:ascii="Calibri" w:hAnsi="Calibri" w:cs="Calibri"/>
                <w:b/>
                <w:color w:val="000000" w:themeColor="text1"/>
                <w:sz w:val="18"/>
                <w:szCs w:val="18"/>
              </w:rPr>
              <w:t>126</w:t>
            </w:r>
          </w:p>
        </w:tc>
        <w:tc>
          <w:tcPr>
            <w:tcW w:w="0" w:type="auto"/>
            <w:vAlign w:val="center"/>
          </w:tcPr>
          <w:p w14:paraId="17631510"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1340AF">
              <w:rPr>
                <w:rFonts w:ascii="Calibri" w:hAnsi="Calibri" w:cs="Calibri"/>
                <w:b/>
                <w:color w:val="000000" w:themeColor="text1"/>
                <w:sz w:val="18"/>
                <w:szCs w:val="18"/>
              </w:rPr>
              <w:t>100,00%</w:t>
            </w:r>
          </w:p>
        </w:tc>
        <w:tc>
          <w:tcPr>
            <w:tcW w:w="0" w:type="auto"/>
            <w:vAlign w:val="center"/>
          </w:tcPr>
          <w:p w14:paraId="4F2BC946" w14:textId="77777777" w:rsidR="00B44A83" w:rsidRPr="001340AF" w:rsidRDefault="00B44A83"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1340AF">
              <w:rPr>
                <w:rFonts w:ascii="Calibri" w:hAnsi="Calibri" w:cs="Calibri"/>
                <w:b/>
                <w:color w:val="000000" w:themeColor="text1"/>
                <w:sz w:val="18"/>
                <w:szCs w:val="18"/>
              </w:rPr>
              <w:t>214</w:t>
            </w:r>
          </w:p>
        </w:tc>
        <w:tc>
          <w:tcPr>
            <w:tcW w:w="1507" w:type="dxa"/>
            <w:vAlign w:val="center"/>
          </w:tcPr>
          <w:p w14:paraId="5DD560B0"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1340AF">
              <w:rPr>
                <w:rFonts w:ascii="Calibri" w:hAnsi="Calibri" w:cs="Calibri"/>
                <w:b/>
                <w:color w:val="000000" w:themeColor="text1"/>
                <w:sz w:val="18"/>
                <w:szCs w:val="18"/>
              </w:rPr>
              <w:t>100,00%</w:t>
            </w:r>
          </w:p>
        </w:tc>
      </w:tr>
    </w:tbl>
    <w:p w14:paraId="5C17136E" w14:textId="77777777" w:rsidR="00201A18" w:rsidRPr="00AE37BD" w:rsidRDefault="00201A18" w:rsidP="00201A18">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222E579A" w14:textId="26E8E5D7" w:rsidR="00B44A83" w:rsidRPr="001340AF" w:rsidRDefault="00084701" w:rsidP="00165500">
      <w:pPr>
        <w:rPr>
          <w:rFonts w:ascii="Calibri" w:eastAsia="Calibri" w:hAnsi="Calibri" w:cs="Calibri"/>
        </w:rPr>
      </w:pPr>
      <w:r w:rsidRPr="001340AF">
        <w:rPr>
          <w:rFonts w:ascii="Calibri" w:eastAsia="Calibri" w:hAnsi="Calibri" w:cs="Calibri"/>
        </w:rPr>
        <w:t xml:space="preserve">Persoanele de </w:t>
      </w:r>
      <w:r w:rsidR="00F42254" w:rsidRPr="001340AF">
        <w:rPr>
          <w:rFonts w:ascii="Calibri" w:eastAsia="Calibri" w:hAnsi="Calibri" w:cs="Calibri"/>
        </w:rPr>
        <w:t>etnie</w:t>
      </w:r>
      <w:r w:rsidRPr="001340AF">
        <w:rPr>
          <w:rFonts w:ascii="Calibri" w:eastAsia="Calibri" w:hAnsi="Calibri" w:cs="Calibri"/>
        </w:rPr>
        <w:t xml:space="preserve"> romă participanți au o pondere mai mare a șomerilor fa</w:t>
      </w:r>
      <w:r w:rsidR="000E2AFC" w:rsidRPr="001340AF">
        <w:rPr>
          <w:rFonts w:ascii="Calibri" w:eastAsia="Calibri" w:hAnsi="Calibri" w:cs="Calibri"/>
        </w:rPr>
        <w:t>ță de persoanele cu dizabilități</w:t>
      </w:r>
      <w:r w:rsidR="00F42254" w:rsidRPr="001340AF">
        <w:rPr>
          <w:rFonts w:ascii="Calibri" w:eastAsia="Calibri" w:hAnsi="Calibri" w:cs="Calibri"/>
        </w:rPr>
        <w:t xml:space="preserve"> și mai mică a persoanelor inactive. </w:t>
      </w:r>
      <w:r w:rsidR="00AF483C" w:rsidRPr="001340AF">
        <w:rPr>
          <w:rFonts w:ascii="Calibri" w:eastAsia="Calibri" w:hAnsi="Calibri" w:cs="Calibri"/>
        </w:rPr>
        <w:t xml:space="preserve">Comparativ pe medii de rezidență la fel ca în cazul </w:t>
      </w:r>
      <w:r w:rsidR="00143D04" w:rsidRPr="001340AF">
        <w:rPr>
          <w:rFonts w:ascii="Calibri" w:eastAsia="Calibri" w:hAnsi="Calibri" w:cs="Calibri"/>
        </w:rPr>
        <w:t>primului segment din mediul rural provin mai mulți participanți din categoria inactivi și mai pu</w:t>
      </w:r>
      <w:r w:rsidR="0087764A" w:rsidRPr="001340AF">
        <w:rPr>
          <w:rFonts w:ascii="Calibri" w:eastAsia="Calibri" w:hAnsi="Calibri" w:cs="Calibri"/>
        </w:rPr>
        <w:t xml:space="preserve">țini angajați decât din mediul urban. </w:t>
      </w:r>
    </w:p>
    <w:p w14:paraId="7A426418" w14:textId="15B7424B" w:rsidR="00B44A83" w:rsidRPr="001340AF" w:rsidRDefault="00C375E4" w:rsidP="007904BA">
      <w:pPr>
        <w:pStyle w:val="REItemabove"/>
        <w:ind w:left="0" w:firstLine="0"/>
      </w:pPr>
      <w:bookmarkStart w:id="13" w:name="_Toc66286005"/>
      <w:bookmarkStart w:id="14" w:name="_Toc66286184"/>
      <w:r w:rsidRPr="001340AF">
        <w:t xml:space="preserve">Tabel </w:t>
      </w:r>
      <w:r w:rsidRPr="001340AF">
        <w:fldChar w:fldCharType="begin"/>
      </w:r>
      <w:r w:rsidRPr="001340AF">
        <w:instrText>SEQ Tabel \* ARABIC</w:instrText>
      </w:r>
      <w:r w:rsidRPr="001340AF">
        <w:fldChar w:fldCharType="separate"/>
      </w:r>
      <w:r w:rsidR="00D045EC" w:rsidRPr="001340AF">
        <w:t>5</w:t>
      </w:r>
      <w:r w:rsidRPr="001340AF">
        <w:fldChar w:fldCharType="end"/>
      </w:r>
      <w:r w:rsidRPr="001340AF">
        <w:t xml:space="preserve"> </w:t>
      </w:r>
      <w:r w:rsidR="00B44A83" w:rsidRPr="001340AF">
        <w:t>S2</w:t>
      </w:r>
      <w:r w:rsidRPr="001340AF">
        <w:t xml:space="preserve"> Persoane de etnie romă</w:t>
      </w:r>
      <w:r w:rsidR="00B44A83" w:rsidRPr="001340AF">
        <w:t xml:space="preserve"> </w:t>
      </w:r>
      <w:r w:rsidR="007B6D32" w:rsidRPr="001340AF">
        <w:t>–</w:t>
      </w:r>
      <w:r w:rsidR="00B44A83" w:rsidRPr="001340AF">
        <w:t xml:space="preserve"> </w:t>
      </w:r>
      <w:r w:rsidR="007B6D32" w:rsidRPr="001340AF">
        <w:t>Distribuția pe medii de rezidență</w:t>
      </w:r>
      <w:bookmarkEnd w:id="13"/>
      <w:bookmarkEnd w:id="14"/>
    </w:p>
    <w:tbl>
      <w:tblPr>
        <w:tblStyle w:val="GridTable4-Accent1"/>
        <w:tblW w:w="9356" w:type="dxa"/>
        <w:jc w:val="center"/>
        <w:tblLook w:val="04A0" w:firstRow="1" w:lastRow="0" w:firstColumn="1" w:lastColumn="0" w:noHBand="0" w:noVBand="1"/>
      </w:tblPr>
      <w:tblGrid>
        <w:gridCol w:w="1006"/>
        <w:gridCol w:w="1152"/>
        <w:gridCol w:w="680"/>
        <w:gridCol w:w="1138"/>
        <w:gridCol w:w="915"/>
        <w:gridCol w:w="1451"/>
        <w:gridCol w:w="1378"/>
        <w:gridCol w:w="1636"/>
      </w:tblGrid>
      <w:tr w:rsidR="00533D20" w:rsidRPr="001340AF" w14:paraId="1FBCC652" w14:textId="77777777" w:rsidTr="004409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6" w:type="dxa"/>
            <w:vMerge w:val="restart"/>
            <w:vAlign w:val="center"/>
          </w:tcPr>
          <w:p w14:paraId="6006E487" w14:textId="77777777" w:rsidR="00533D20" w:rsidRPr="001340AF" w:rsidRDefault="00533D20" w:rsidP="009A6AF2">
            <w:pPr>
              <w:contextualSpacing/>
              <w:jc w:val="center"/>
              <w:rPr>
                <w:rFonts w:ascii="Calibri" w:eastAsia="Calibri" w:hAnsi="Calibri" w:cs="Calibri"/>
                <w:b w:val="0"/>
                <w:bCs w:val="0"/>
                <w:sz w:val="18"/>
                <w:szCs w:val="18"/>
              </w:rPr>
            </w:pPr>
            <w:r w:rsidRPr="001340AF">
              <w:rPr>
                <w:rFonts w:ascii="Calibri" w:eastAsia="Calibri" w:hAnsi="Calibri" w:cs="Calibri"/>
                <w:sz w:val="18"/>
                <w:szCs w:val="18"/>
              </w:rPr>
              <w:t>Statut</w:t>
            </w:r>
          </w:p>
        </w:tc>
        <w:tc>
          <w:tcPr>
            <w:tcW w:w="1152" w:type="dxa"/>
            <w:vMerge w:val="restart"/>
            <w:vAlign w:val="center"/>
          </w:tcPr>
          <w:p w14:paraId="0379F9F8" w14:textId="77777777" w:rsidR="00533D20" w:rsidRPr="001340AF" w:rsidRDefault="00533D20" w:rsidP="009A6AF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Total participanți</w:t>
            </w:r>
          </w:p>
        </w:tc>
        <w:tc>
          <w:tcPr>
            <w:tcW w:w="7198" w:type="dxa"/>
            <w:gridSpan w:val="6"/>
            <w:vAlign w:val="center"/>
          </w:tcPr>
          <w:p w14:paraId="72CF8F63" w14:textId="77777777" w:rsidR="00533D20" w:rsidRPr="001340AF" w:rsidRDefault="00533D20" w:rsidP="009A6AF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Mediu de rezidență</w:t>
            </w:r>
          </w:p>
        </w:tc>
      </w:tr>
      <w:tr w:rsidR="008D6B36" w:rsidRPr="001340AF" w14:paraId="03109EC3" w14:textId="77777777" w:rsidTr="00440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6" w:type="dxa"/>
            <w:vMerge/>
            <w:vAlign w:val="center"/>
          </w:tcPr>
          <w:p w14:paraId="28110D49" w14:textId="77777777" w:rsidR="00533D20" w:rsidRPr="001340AF" w:rsidRDefault="00533D20" w:rsidP="009A6AF2">
            <w:pPr>
              <w:contextualSpacing/>
              <w:jc w:val="center"/>
              <w:rPr>
                <w:rFonts w:ascii="Calibri" w:eastAsia="Calibri" w:hAnsi="Calibri" w:cs="Calibri"/>
                <w:b w:val="0"/>
                <w:bCs w:val="0"/>
                <w:sz w:val="18"/>
                <w:szCs w:val="18"/>
              </w:rPr>
            </w:pPr>
          </w:p>
        </w:tc>
        <w:tc>
          <w:tcPr>
            <w:tcW w:w="1152" w:type="dxa"/>
            <w:vMerge/>
            <w:vAlign w:val="center"/>
          </w:tcPr>
          <w:p w14:paraId="313766AA" w14:textId="77777777" w:rsidR="00533D20" w:rsidRPr="001340AF" w:rsidRDefault="00533D20" w:rsidP="009A6AF2">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p>
        </w:tc>
        <w:tc>
          <w:tcPr>
            <w:tcW w:w="680" w:type="dxa"/>
            <w:shd w:val="clear" w:color="auto" w:fill="134753" w:themeFill="accent1"/>
            <w:vAlign w:val="center"/>
          </w:tcPr>
          <w:p w14:paraId="48B12FFC" w14:textId="77777777" w:rsidR="00533D20" w:rsidRPr="001340AF" w:rsidRDefault="00533D20" w:rsidP="009A6AF2">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1340AF">
              <w:rPr>
                <w:rFonts w:ascii="Calibri" w:eastAsia="Calibri" w:hAnsi="Calibri" w:cs="Calibri"/>
                <w:b/>
                <w:bCs/>
                <w:sz w:val="18"/>
                <w:szCs w:val="18"/>
              </w:rPr>
              <w:t>Urban</w:t>
            </w:r>
          </w:p>
        </w:tc>
        <w:tc>
          <w:tcPr>
            <w:tcW w:w="1138" w:type="dxa"/>
            <w:shd w:val="clear" w:color="auto" w:fill="134753" w:themeFill="accent1"/>
            <w:vAlign w:val="center"/>
          </w:tcPr>
          <w:p w14:paraId="508AAEBD" w14:textId="77777777" w:rsidR="00533D20" w:rsidRPr="001340AF" w:rsidRDefault="00533D20" w:rsidP="009A6AF2">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din total categorie statut</w:t>
            </w:r>
          </w:p>
        </w:tc>
        <w:tc>
          <w:tcPr>
            <w:tcW w:w="915" w:type="dxa"/>
            <w:shd w:val="clear" w:color="auto" w:fill="134753" w:themeFill="accent1"/>
            <w:vAlign w:val="center"/>
          </w:tcPr>
          <w:p w14:paraId="735E5A7B" w14:textId="77777777" w:rsidR="00533D20" w:rsidRPr="001340AF" w:rsidRDefault="00533D20" w:rsidP="009A6AF2">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Rural</w:t>
            </w:r>
          </w:p>
        </w:tc>
        <w:tc>
          <w:tcPr>
            <w:tcW w:w="1451" w:type="dxa"/>
            <w:shd w:val="clear" w:color="auto" w:fill="134753" w:themeFill="accent1"/>
            <w:vAlign w:val="center"/>
          </w:tcPr>
          <w:p w14:paraId="05C20803" w14:textId="77777777" w:rsidR="00533D20" w:rsidRPr="001340AF" w:rsidRDefault="00533D20" w:rsidP="009A6AF2">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din total categorie statut</w:t>
            </w:r>
          </w:p>
        </w:tc>
        <w:tc>
          <w:tcPr>
            <w:tcW w:w="1378" w:type="dxa"/>
            <w:shd w:val="clear" w:color="auto" w:fill="134753" w:themeFill="accent1"/>
            <w:vAlign w:val="center"/>
          </w:tcPr>
          <w:p w14:paraId="7FBA2125" w14:textId="1E55C695" w:rsidR="00533D20" w:rsidRPr="001340AF" w:rsidRDefault="00533D20" w:rsidP="009A6AF2">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Nedefinit</w:t>
            </w:r>
          </w:p>
        </w:tc>
        <w:tc>
          <w:tcPr>
            <w:tcW w:w="1636" w:type="dxa"/>
            <w:shd w:val="clear" w:color="auto" w:fill="134753" w:themeFill="accent1"/>
            <w:vAlign w:val="center"/>
          </w:tcPr>
          <w:p w14:paraId="22968247" w14:textId="77777777" w:rsidR="00533D20" w:rsidRPr="001340AF" w:rsidRDefault="00533D20" w:rsidP="009A6AF2">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din total categorie statut</w:t>
            </w:r>
          </w:p>
        </w:tc>
      </w:tr>
      <w:tr w:rsidR="00533D20" w:rsidRPr="001340AF" w14:paraId="003253A4" w14:textId="77777777" w:rsidTr="004409BE">
        <w:trPr>
          <w:jc w:val="center"/>
        </w:trPr>
        <w:tc>
          <w:tcPr>
            <w:cnfStyle w:val="001000000000" w:firstRow="0" w:lastRow="0" w:firstColumn="1" w:lastColumn="0" w:oddVBand="0" w:evenVBand="0" w:oddHBand="0" w:evenHBand="0" w:firstRowFirstColumn="0" w:firstRowLastColumn="0" w:lastRowFirstColumn="0" w:lastRowLastColumn="0"/>
            <w:tcW w:w="1006" w:type="dxa"/>
            <w:vAlign w:val="center"/>
          </w:tcPr>
          <w:p w14:paraId="2FA73E76" w14:textId="77777777" w:rsidR="00533D20" w:rsidRPr="001340AF" w:rsidRDefault="00533D20" w:rsidP="00E94BE8">
            <w:pPr>
              <w:contextualSpacing/>
              <w:rPr>
                <w:rFonts w:ascii="Calibri" w:eastAsia="Calibri" w:hAnsi="Calibri" w:cs="Calibri"/>
                <w:b w:val="0"/>
                <w:sz w:val="18"/>
                <w:szCs w:val="18"/>
              </w:rPr>
            </w:pPr>
            <w:r w:rsidRPr="001340AF">
              <w:rPr>
                <w:rFonts w:ascii="Calibri" w:eastAsia="Calibri" w:hAnsi="Calibri" w:cs="Calibri"/>
                <w:b w:val="0"/>
                <w:sz w:val="18"/>
                <w:szCs w:val="18"/>
              </w:rPr>
              <w:t>Angajat</w:t>
            </w:r>
          </w:p>
        </w:tc>
        <w:tc>
          <w:tcPr>
            <w:tcW w:w="1152" w:type="dxa"/>
            <w:vAlign w:val="center"/>
          </w:tcPr>
          <w:p w14:paraId="3E14015F" w14:textId="77777777" w:rsidR="00533D20" w:rsidRPr="001340AF" w:rsidRDefault="00533D20"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61</w:t>
            </w:r>
          </w:p>
        </w:tc>
        <w:tc>
          <w:tcPr>
            <w:tcW w:w="680" w:type="dxa"/>
            <w:vAlign w:val="center"/>
          </w:tcPr>
          <w:p w14:paraId="3AF791BF" w14:textId="77777777" w:rsidR="00533D20" w:rsidRPr="001340AF" w:rsidRDefault="00533D20"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41</w:t>
            </w:r>
          </w:p>
        </w:tc>
        <w:tc>
          <w:tcPr>
            <w:tcW w:w="1138" w:type="dxa"/>
            <w:vAlign w:val="center"/>
          </w:tcPr>
          <w:p w14:paraId="469F257A"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67,21%</w:t>
            </w:r>
          </w:p>
        </w:tc>
        <w:tc>
          <w:tcPr>
            <w:tcW w:w="915" w:type="dxa"/>
            <w:vAlign w:val="center"/>
          </w:tcPr>
          <w:p w14:paraId="626D9209" w14:textId="77777777" w:rsidR="00533D20" w:rsidRPr="001340AF" w:rsidRDefault="00533D20"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13</w:t>
            </w:r>
          </w:p>
        </w:tc>
        <w:tc>
          <w:tcPr>
            <w:tcW w:w="1451" w:type="dxa"/>
            <w:vAlign w:val="center"/>
          </w:tcPr>
          <w:p w14:paraId="20883F82"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21,31%</w:t>
            </w:r>
          </w:p>
        </w:tc>
        <w:tc>
          <w:tcPr>
            <w:tcW w:w="1378" w:type="dxa"/>
            <w:vAlign w:val="center"/>
          </w:tcPr>
          <w:p w14:paraId="25F928B5" w14:textId="77777777" w:rsidR="00533D20" w:rsidRPr="001340AF" w:rsidRDefault="00533D20"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7</w:t>
            </w:r>
          </w:p>
        </w:tc>
        <w:tc>
          <w:tcPr>
            <w:tcW w:w="1636" w:type="dxa"/>
            <w:vAlign w:val="center"/>
          </w:tcPr>
          <w:p w14:paraId="629B705C"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11,48%</w:t>
            </w:r>
          </w:p>
        </w:tc>
      </w:tr>
      <w:tr w:rsidR="00533D20" w:rsidRPr="001340AF" w14:paraId="217B4FF4" w14:textId="77777777" w:rsidTr="004409BE">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006" w:type="dxa"/>
            <w:vAlign w:val="center"/>
          </w:tcPr>
          <w:p w14:paraId="25BF625E" w14:textId="77777777" w:rsidR="00533D20" w:rsidRPr="001340AF" w:rsidRDefault="00533D20" w:rsidP="00E94BE8">
            <w:pPr>
              <w:contextualSpacing/>
              <w:rPr>
                <w:rFonts w:ascii="Calibri" w:eastAsia="Calibri" w:hAnsi="Calibri" w:cs="Calibri"/>
                <w:b w:val="0"/>
                <w:sz w:val="18"/>
                <w:szCs w:val="18"/>
              </w:rPr>
            </w:pPr>
            <w:r w:rsidRPr="001340AF">
              <w:rPr>
                <w:rFonts w:ascii="Calibri" w:eastAsia="Calibri" w:hAnsi="Calibri" w:cs="Calibri"/>
                <w:b w:val="0"/>
                <w:sz w:val="18"/>
                <w:szCs w:val="18"/>
              </w:rPr>
              <w:t>Angajat pe cont propriu</w:t>
            </w:r>
          </w:p>
        </w:tc>
        <w:tc>
          <w:tcPr>
            <w:tcW w:w="1152" w:type="dxa"/>
            <w:vAlign w:val="center"/>
          </w:tcPr>
          <w:p w14:paraId="3A2D74EF" w14:textId="77777777" w:rsidR="00533D20" w:rsidRPr="001340AF" w:rsidRDefault="00533D20"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11</w:t>
            </w:r>
          </w:p>
        </w:tc>
        <w:tc>
          <w:tcPr>
            <w:tcW w:w="680" w:type="dxa"/>
            <w:vAlign w:val="center"/>
          </w:tcPr>
          <w:p w14:paraId="7E165968" w14:textId="77777777" w:rsidR="00533D20" w:rsidRPr="001340AF" w:rsidRDefault="00533D20"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3</w:t>
            </w:r>
          </w:p>
        </w:tc>
        <w:tc>
          <w:tcPr>
            <w:tcW w:w="1138" w:type="dxa"/>
            <w:vAlign w:val="center"/>
          </w:tcPr>
          <w:p w14:paraId="3A70F792" w14:textId="77777777" w:rsidR="00533D20" w:rsidRPr="001340AF" w:rsidRDefault="00533D2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27,27%</w:t>
            </w:r>
          </w:p>
        </w:tc>
        <w:tc>
          <w:tcPr>
            <w:tcW w:w="915" w:type="dxa"/>
            <w:vAlign w:val="center"/>
          </w:tcPr>
          <w:p w14:paraId="1AD68192" w14:textId="77777777" w:rsidR="00533D20" w:rsidRPr="001340AF" w:rsidRDefault="00533D20"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w:t>
            </w:r>
          </w:p>
        </w:tc>
        <w:tc>
          <w:tcPr>
            <w:tcW w:w="1451" w:type="dxa"/>
            <w:vAlign w:val="center"/>
          </w:tcPr>
          <w:p w14:paraId="3235763D" w14:textId="77777777" w:rsidR="00533D20" w:rsidRPr="001340AF" w:rsidRDefault="00533D2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18,18%</w:t>
            </w:r>
          </w:p>
        </w:tc>
        <w:tc>
          <w:tcPr>
            <w:tcW w:w="1378" w:type="dxa"/>
            <w:vAlign w:val="center"/>
          </w:tcPr>
          <w:p w14:paraId="4805BE7A" w14:textId="77777777" w:rsidR="00533D20" w:rsidRPr="001340AF" w:rsidRDefault="00533D20"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6</w:t>
            </w:r>
          </w:p>
        </w:tc>
        <w:tc>
          <w:tcPr>
            <w:tcW w:w="1636" w:type="dxa"/>
            <w:vAlign w:val="center"/>
          </w:tcPr>
          <w:p w14:paraId="1F6930A1" w14:textId="77777777" w:rsidR="00533D20" w:rsidRPr="001340AF" w:rsidRDefault="00533D2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54,55%</w:t>
            </w:r>
          </w:p>
        </w:tc>
      </w:tr>
      <w:tr w:rsidR="00533D20" w:rsidRPr="001340AF" w14:paraId="4DDB8409" w14:textId="77777777" w:rsidTr="004409BE">
        <w:trPr>
          <w:jc w:val="center"/>
        </w:trPr>
        <w:tc>
          <w:tcPr>
            <w:cnfStyle w:val="001000000000" w:firstRow="0" w:lastRow="0" w:firstColumn="1" w:lastColumn="0" w:oddVBand="0" w:evenVBand="0" w:oddHBand="0" w:evenHBand="0" w:firstRowFirstColumn="0" w:firstRowLastColumn="0" w:lastRowFirstColumn="0" w:lastRowLastColumn="0"/>
            <w:tcW w:w="1006" w:type="dxa"/>
            <w:vAlign w:val="center"/>
          </w:tcPr>
          <w:p w14:paraId="12B717B7" w14:textId="77777777" w:rsidR="00533D20" w:rsidRPr="001340AF" w:rsidRDefault="00533D20" w:rsidP="00E94BE8">
            <w:pPr>
              <w:contextualSpacing/>
              <w:rPr>
                <w:rFonts w:ascii="Calibri" w:eastAsia="Calibri" w:hAnsi="Calibri" w:cs="Calibri"/>
                <w:b w:val="0"/>
                <w:sz w:val="18"/>
                <w:szCs w:val="18"/>
              </w:rPr>
            </w:pPr>
            <w:r w:rsidRPr="001340AF">
              <w:rPr>
                <w:rFonts w:ascii="Calibri" w:eastAsia="Calibri" w:hAnsi="Calibri" w:cs="Calibri"/>
                <w:b w:val="0"/>
                <w:sz w:val="18"/>
                <w:szCs w:val="18"/>
              </w:rPr>
              <w:t>Persoană inactivă din domeniul educației şi formării</w:t>
            </w:r>
          </w:p>
        </w:tc>
        <w:tc>
          <w:tcPr>
            <w:tcW w:w="1152" w:type="dxa"/>
            <w:vAlign w:val="center"/>
          </w:tcPr>
          <w:p w14:paraId="15157351" w14:textId="77777777" w:rsidR="00533D20" w:rsidRPr="001340AF" w:rsidRDefault="00533D20"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29</w:t>
            </w:r>
          </w:p>
        </w:tc>
        <w:tc>
          <w:tcPr>
            <w:tcW w:w="680" w:type="dxa"/>
            <w:vAlign w:val="center"/>
          </w:tcPr>
          <w:p w14:paraId="5535C763" w14:textId="77777777" w:rsidR="00533D20" w:rsidRPr="001340AF" w:rsidRDefault="00533D20"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14</w:t>
            </w:r>
          </w:p>
        </w:tc>
        <w:tc>
          <w:tcPr>
            <w:tcW w:w="1138" w:type="dxa"/>
            <w:vAlign w:val="center"/>
          </w:tcPr>
          <w:p w14:paraId="0B2F15C8"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48,28%</w:t>
            </w:r>
          </w:p>
        </w:tc>
        <w:tc>
          <w:tcPr>
            <w:tcW w:w="915" w:type="dxa"/>
            <w:vAlign w:val="center"/>
          </w:tcPr>
          <w:p w14:paraId="286353F4" w14:textId="77777777" w:rsidR="00533D20" w:rsidRPr="001340AF" w:rsidRDefault="00533D20"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5</w:t>
            </w:r>
          </w:p>
        </w:tc>
        <w:tc>
          <w:tcPr>
            <w:tcW w:w="1451" w:type="dxa"/>
            <w:vAlign w:val="center"/>
          </w:tcPr>
          <w:p w14:paraId="05987742"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17,24%</w:t>
            </w:r>
          </w:p>
        </w:tc>
        <w:tc>
          <w:tcPr>
            <w:tcW w:w="1378" w:type="dxa"/>
            <w:vAlign w:val="center"/>
          </w:tcPr>
          <w:p w14:paraId="4523DA9F" w14:textId="77777777" w:rsidR="00533D20" w:rsidRPr="001340AF" w:rsidRDefault="00533D20"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10</w:t>
            </w:r>
          </w:p>
        </w:tc>
        <w:tc>
          <w:tcPr>
            <w:tcW w:w="1636" w:type="dxa"/>
            <w:vAlign w:val="center"/>
          </w:tcPr>
          <w:p w14:paraId="0B86CFB8"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34,48%</w:t>
            </w:r>
          </w:p>
        </w:tc>
      </w:tr>
      <w:tr w:rsidR="00533D20" w:rsidRPr="001340AF" w14:paraId="225052CE" w14:textId="77777777" w:rsidTr="00440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6" w:type="dxa"/>
            <w:vAlign w:val="center"/>
          </w:tcPr>
          <w:p w14:paraId="79651DF7" w14:textId="77777777" w:rsidR="00533D20" w:rsidRPr="001340AF" w:rsidRDefault="00533D20" w:rsidP="00E94BE8">
            <w:pPr>
              <w:contextualSpacing/>
              <w:rPr>
                <w:rFonts w:ascii="Calibri" w:eastAsia="Calibri" w:hAnsi="Calibri" w:cs="Calibri"/>
                <w:b w:val="0"/>
                <w:sz w:val="18"/>
                <w:szCs w:val="18"/>
              </w:rPr>
            </w:pPr>
            <w:r w:rsidRPr="001340AF">
              <w:rPr>
                <w:rFonts w:ascii="Calibri" w:eastAsia="Calibri" w:hAnsi="Calibri" w:cs="Calibri"/>
                <w:b w:val="0"/>
                <w:sz w:val="18"/>
                <w:szCs w:val="18"/>
              </w:rPr>
              <w:t>Persoane inactive</w:t>
            </w:r>
          </w:p>
        </w:tc>
        <w:tc>
          <w:tcPr>
            <w:tcW w:w="1152" w:type="dxa"/>
            <w:vAlign w:val="center"/>
          </w:tcPr>
          <w:p w14:paraId="373B7E9F" w14:textId="77777777" w:rsidR="00533D20" w:rsidRPr="001340AF" w:rsidRDefault="00533D20"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244</w:t>
            </w:r>
          </w:p>
        </w:tc>
        <w:tc>
          <w:tcPr>
            <w:tcW w:w="680" w:type="dxa"/>
            <w:vAlign w:val="center"/>
          </w:tcPr>
          <w:p w14:paraId="356AA669" w14:textId="77777777" w:rsidR="00533D20" w:rsidRPr="001340AF" w:rsidRDefault="00533D20"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65</w:t>
            </w:r>
          </w:p>
        </w:tc>
        <w:tc>
          <w:tcPr>
            <w:tcW w:w="1138" w:type="dxa"/>
            <w:vAlign w:val="center"/>
          </w:tcPr>
          <w:p w14:paraId="577EDD8A" w14:textId="77777777" w:rsidR="00533D20" w:rsidRPr="001340AF" w:rsidRDefault="00533D2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26,64%</w:t>
            </w:r>
          </w:p>
        </w:tc>
        <w:tc>
          <w:tcPr>
            <w:tcW w:w="915" w:type="dxa"/>
            <w:vAlign w:val="center"/>
          </w:tcPr>
          <w:p w14:paraId="3905E2CE" w14:textId="77777777" w:rsidR="00533D20" w:rsidRPr="001340AF" w:rsidRDefault="00533D20"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55</w:t>
            </w:r>
          </w:p>
        </w:tc>
        <w:tc>
          <w:tcPr>
            <w:tcW w:w="1451" w:type="dxa"/>
            <w:vAlign w:val="center"/>
          </w:tcPr>
          <w:p w14:paraId="31DAD35A" w14:textId="77777777" w:rsidR="00533D20" w:rsidRPr="001340AF" w:rsidRDefault="00533D2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22,54%</w:t>
            </w:r>
          </w:p>
        </w:tc>
        <w:tc>
          <w:tcPr>
            <w:tcW w:w="1378" w:type="dxa"/>
            <w:vAlign w:val="center"/>
          </w:tcPr>
          <w:p w14:paraId="32EAE75B" w14:textId="77777777" w:rsidR="00533D20" w:rsidRPr="001340AF" w:rsidRDefault="00533D20"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124</w:t>
            </w:r>
          </w:p>
        </w:tc>
        <w:tc>
          <w:tcPr>
            <w:tcW w:w="1636" w:type="dxa"/>
            <w:vAlign w:val="center"/>
          </w:tcPr>
          <w:p w14:paraId="78BA68B8" w14:textId="77777777" w:rsidR="00533D20" w:rsidRPr="001340AF" w:rsidRDefault="00533D2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50,82%</w:t>
            </w:r>
          </w:p>
        </w:tc>
      </w:tr>
      <w:tr w:rsidR="00533D20" w:rsidRPr="001340AF" w14:paraId="24F0948F" w14:textId="77777777" w:rsidTr="004409BE">
        <w:trPr>
          <w:jc w:val="center"/>
        </w:trPr>
        <w:tc>
          <w:tcPr>
            <w:cnfStyle w:val="001000000000" w:firstRow="0" w:lastRow="0" w:firstColumn="1" w:lastColumn="0" w:oddVBand="0" w:evenVBand="0" w:oddHBand="0" w:evenHBand="0" w:firstRowFirstColumn="0" w:firstRowLastColumn="0" w:lastRowFirstColumn="0" w:lastRowLastColumn="0"/>
            <w:tcW w:w="1006" w:type="dxa"/>
            <w:vAlign w:val="center"/>
          </w:tcPr>
          <w:p w14:paraId="7E857B54" w14:textId="77777777" w:rsidR="00533D20" w:rsidRPr="001340AF" w:rsidRDefault="00533D20" w:rsidP="00E94BE8">
            <w:pPr>
              <w:contextualSpacing/>
              <w:rPr>
                <w:rFonts w:ascii="Calibri" w:eastAsia="Calibri" w:hAnsi="Calibri" w:cs="Calibri"/>
                <w:b w:val="0"/>
                <w:sz w:val="18"/>
                <w:szCs w:val="18"/>
              </w:rPr>
            </w:pPr>
            <w:r w:rsidRPr="001340AF">
              <w:rPr>
                <w:rFonts w:ascii="Calibri" w:eastAsia="Calibri" w:hAnsi="Calibri" w:cs="Calibri"/>
                <w:b w:val="0"/>
                <w:sz w:val="18"/>
                <w:szCs w:val="18"/>
              </w:rPr>
              <w:t>Șomer</w:t>
            </w:r>
          </w:p>
        </w:tc>
        <w:tc>
          <w:tcPr>
            <w:tcW w:w="1152" w:type="dxa"/>
            <w:vAlign w:val="center"/>
          </w:tcPr>
          <w:p w14:paraId="61D94531" w14:textId="77777777" w:rsidR="00533D20" w:rsidRPr="001340AF" w:rsidRDefault="00533D20"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54</w:t>
            </w:r>
          </w:p>
        </w:tc>
        <w:tc>
          <w:tcPr>
            <w:tcW w:w="680" w:type="dxa"/>
            <w:vAlign w:val="center"/>
          </w:tcPr>
          <w:p w14:paraId="2A403D1C" w14:textId="77777777" w:rsidR="00533D20" w:rsidRPr="001340AF" w:rsidRDefault="00533D20"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23</w:t>
            </w:r>
          </w:p>
        </w:tc>
        <w:tc>
          <w:tcPr>
            <w:tcW w:w="1138" w:type="dxa"/>
            <w:vAlign w:val="center"/>
          </w:tcPr>
          <w:p w14:paraId="7D7526C5"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42,59%</w:t>
            </w:r>
          </w:p>
        </w:tc>
        <w:tc>
          <w:tcPr>
            <w:tcW w:w="915" w:type="dxa"/>
            <w:vAlign w:val="center"/>
          </w:tcPr>
          <w:p w14:paraId="125D5E56" w14:textId="77777777" w:rsidR="00533D20" w:rsidRPr="001340AF" w:rsidRDefault="00533D20"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15</w:t>
            </w:r>
          </w:p>
        </w:tc>
        <w:tc>
          <w:tcPr>
            <w:tcW w:w="1451" w:type="dxa"/>
            <w:vAlign w:val="center"/>
          </w:tcPr>
          <w:p w14:paraId="22F8CC01"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27,78%</w:t>
            </w:r>
          </w:p>
        </w:tc>
        <w:tc>
          <w:tcPr>
            <w:tcW w:w="1378" w:type="dxa"/>
            <w:vAlign w:val="center"/>
          </w:tcPr>
          <w:p w14:paraId="3DB71622" w14:textId="77777777" w:rsidR="00533D20" w:rsidRPr="001340AF" w:rsidRDefault="00533D20"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16</w:t>
            </w:r>
          </w:p>
        </w:tc>
        <w:tc>
          <w:tcPr>
            <w:tcW w:w="1636" w:type="dxa"/>
            <w:vAlign w:val="center"/>
          </w:tcPr>
          <w:p w14:paraId="33D8F30A"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29,63%</w:t>
            </w:r>
          </w:p>
        </w:tc>
      </w:tr>
      <w:tr w:rsidR="00533D20" w:rsidRPr="001340AF" w14:paraId="599BAF7D" w14:textId="77777777" w:rsidTr="00440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6" w:type="dxa"/>
            <w:vAlign w:val="center"/>
          </w:tcPr>
          <w:p w14:paraId="3C800831" w14:textId="77777777" w:rsidR="00533D20" w:rsidRPr="001340AF" w:rsidRDefault="00533D20" w:rsidP="00E94BE8">
            <w:pPr>
              <w:contextualSpacing/>
              <w:rPr>
                <w:rFonts w:ascii="Calibri" w:eastAsia="Calibri" w:hAnsi="Calibri" w:cs="Calibri"/>
                <w:b w:val="0"/>
                <w:sz w:val="18"/>
                <w:szCs w:val="18"/>
              </w:rPr>
            </w:pPr>
            <w:r w:rsidRPr="001340AF">
              <w:rPr>
                <w:rFonts w:ascii="Calibri" w:eastAsia="Calibri" w:hAnsi="Calibri" w:cs="Calibri"/>
                <w:b w:val="0"/>
                <w:sz w:val="18"/>
                <w:szCs w:val="18"/>
              </w:rPr>
              <w:t>Șomer de lungă durată</w:t>
            </w:r>
          </w:p>
        </w:tc>
        <w:tc>
          <w:tcPr>
            <w:tcW w:w="1152" w:type="dxa"/>
            <w:vAlign w:val="center"/>
          </w:tcPr>
          <w:p w14:paraId="16C71C44" w14:textId="77777777" w:rsidR="00533D20" w:rsidRPr="001340AF" w:rsidRDefault="00533D20"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135</w:t>
            </w:r>
          </w:p>
        </w:tc>
        <w:tc>
          <w:tcPr>
            <w:tcW w:w="680" w:type="dxa"/>
            <w:vAlign w:val="center"/>
          </w:tcPr>
          <w:p w14:paraId="1F123CD1" w14:textId="77777777" w:rsidR="00533D20" w:rsidRPr="001340AF" w:rsidRDefault="00533D20"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48</w:t>
            </w:r>
          </w:p>
        </w:tc>
        <w:tc>
          <w:tcPr>
            <w:tcW w:w="1138" w:type="dxa"/>
            <w:vAlign w:val="center"/>
          </w:tcPr>
          <w:p w14:paraId="19B3D2E7" w14:textId="77777777" w:rsidR="00533D20" w:rsidRPr="001340AF" w:rsidRDefault="00533D2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35,56%</w:t>
            </w:r>
          </w:p>
        </w:tc>
        <w:tc>
          <w:tcPr>
            <w:tcW w:w="915" w:type="dxa"/>
            <w:vAlign w:val="center"/>
          </w:tcPr>
          <w:p w14:paraId="22AEAB81" w14:textId="77777777" w:rsidR="00533D20" w:rsidRPr="001340AF" w:rsidRDefault="00533D20"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36</w:t>
            </w:r>
          </w:p>
        </w:tc>
        <w:tc>
          <w:tcPr>
            <w:tcW w:w="1451" w:type="dxa"/>
            <w:vAlign w:val="center"/>
          </w:tcPr>
          <w:p w14:paraId="21F6478F" w14:textId="77777777" w:rsidR="00533D20" w:rsidRPr="001340AF" w:rsidRDefault="00533D2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26,67%</w:t>
            </w:r>
          </w:p>
        </w:tc>
        <w:tc>
          <w:tcPr>
            <w:tcW w:w="1378" w:type="dxa"/>
            <w:vAlign w:val="center"/>
          </w:tcPr>
          <w:p w14:paraId="00240EAC" w14:textId="77777777" w:rsidR="00533D20" w:rsidRPr="001340AF" w:rsidRDefault="00533D20"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51</w:t>
            </w:r>
          </w:p>
        </w:tc>
        <w:tc>
          <w:tcPr>
            <w:tcW w:w="1636" w:type="dxa"/>
            <w:vAlign w:val="center"/>
          </w:tcPr>
          <w:p w14:paraId="0253882C" w14:textId="77777777" w:rsidR="00533D20" w:rsidRPr="001340AF" w:rsidRDefault="00533D2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37,78%</w:t>
            </w:r>
          </w:p>
        </w:tc>
      </w:tr>
      <w:tr w:rsidR="00533D20" w:rsidRPr="001340AF" w14:paraId="031AF286" w14:textId="77777777" w:rsidTr="004409BE">
        <w:trPr>
          <w:jc w:val="center"/>
        </w:trPr>
        <w:tc>
          <w:tcPr>
            <w:cnfStyle w:val="001000000000" w:firstRow="0" w:lastRow="0" w:firstColumn="1" w:lastColumn="0" w:oddVBand="0" w:evenVBand="0" w:oddHBand="0" w:evenHBand="0" w:firstRowFirstColumn="0" w:firstRowLastColumn="0" w:lastRowFirstColumn="0" w:lastRowLastColumn="0"/>
            <w:tcW w:w="1006" w:type="dxa"/>
            <w:vAlign w:val="center"/>
          </w:tcPr>
          <w:p w14:paraId="44A83CC5" w14:textId="77777777" w:rsidR="00533D20" w:rsidRPr="001340AF" w:rsidRDefault="00533D20" w:rsidP="00E94BE8">
            <w:pPr>
              <w:contextualSpacing/>
              <w:rPr>
                <w:rFonts w:ascii="Calibri" w:eastAsia="Calibri" w:hAnsi="Calibri" w:cs="Calibri"/>
                <w:b w:val="0"/>
                <w:sz w:val="18"/>
                <w:szCs w:val="18"/>
              </w:rPr>
            </w:pPr>
            <w:r w:rsidRPr="001340AF">
              <w:rPr>
                <w:rFonts w:ascii="Calibri" w:eastAsia="Calibri" w:hAnsi="Calibri" w:cs="Calibri"/>
                <w:b w:val="0"/>
                <w:sz w:val="18"/>
                <w:szCs w:val="18"/>
              </w:rPr>
              <w:t>Nedefinit</w:t>
            </w:r>
          </w:p>
        </w:tc>
        <w:tc>
          <w:tcPr>
            <w:tcW w:w="1152" w:type="dxa"/>
            <w:vAlign w:val="center"/>
          </w:tcPr>
          <w:p w14:paraId="05301A7A" w14:textId="4FA49B41" w:rsidR="00533D20" w:rsidRPr="001340AF" w:rsidRDefault="264C8E5A"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8</w:t>
            </w:r>
          </w:p>
        </w:tc>
        <w:tc>
          <w:tcPr>
            <w:tcW w:w="680" w:type="dxa"/>
            <w:vAlign w:val="center"/>
          </w:tcPr>
          <w:p w14:paraId="0920EE3E" w14:textId="14CC14A7" w:rsidR="00533D20" w:rsidRPr="001340AF" w:rsidRDefault="264C8E5A"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4</w:t>
            </w:r>
          </w:p>
        </w:tc>
        <w:tc>
          <w:tcPr>
            <w:tcW w:w="1138" w:type="dxa"/>
            <w:vAlign w:val="center"/>
          </w:tcPr>
          <w:p w14:paraId="4F6086CE" w14:textId="39EF2C9B" w:rsidR="00533D20" w:rsidRPr="001340AF" w:rsidRDefault="2BB1F0D8"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50</w:t>
            </w:r>
            <w:r w:rsidR="00533D20" w:rsidRPr="001340AF">
              <w:rPr>
                <w:rFonts w:ascii="Calibri" w:hAnsi="Calibri" w:cs="Calibri"/>
                <w:color w:val="000000" w:themeColor="text1"/>
                <w:sz w:val="18"/>
                <w:szCs w:val="18"/>
              </w:rPr>
              <w:t>,00%</w:t>
            </w:r>
          </w:p>
        </w:tc>
        <w:tc>
          <w:tcPr>
            <w:tcW w:w="915" w:type="dxa"/>
            <w:vAlign w:val="center"/>
          </w:tcPr>
          <w:p w14:paraId="45207536" w14:textId="04A21B69" w:rsidR="00533D20" w:rsidRPr="001340AF" w:rsidRDefault="5008AEA8"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3</w:t>
            </w:r>
          </w:p>
        </w:tc>
        <w:tc>
          <w:tcPr>
            <w:tcW w:w="1451" w:type="dxa"/>
            <w:vAlign w:val="center"/>
          </w:tcPr>
          <w:p w14:paraId="093D736F"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0,00%</w:t>
            </w:r>
          </w:p>
        </w:tc>
        <w:tc>
          <w:tcPr>
            <w:tcW w:w="1378" w:type="dxa"/>
            <w:vAlign w:val="center"/>
          </w:tcPr>
          <w:p w14:paraId="1582227F" w14:textId="328EE9A0" w:rsidR="00533D20" w:rsidRPr="001340AF" w:rsidRDefault="7ECD08E9" w:rsidP="007F225D">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1</w:t>
            </w:r>
          </w:p>
        </w:tc>
        <w:tc>
          <w:tcPr>
            <w:tcW w:w="1636" w:type="dxa"/>
            <w:vAlign w:val="center"/>
          </w:tcPr>
          <w:p w14:paraId="3C722C51" w14:textId="77777777" w:rsidR="00533D20" w:rsidRPr="001340AF" w:rsidRDefault="00533D20"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0,00%</w:t>
            </w:r>
          </w:p>
        </w:tc>
      </w:tr>
      <w:tr w:rsidR="00533D20" w:rsidRPr="001340AF" w14:paraId="156E2892" w14:textId="77777777" w:rsidTr="004409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6" w:type="dxa"/>
            <w:vAlign w:val="center"/>
          </w:tcPr>
          <w:p w14:paraId="3BD6C304" w14:textId="77777777" w:rsidR="00533D20" w:rsidRPr="001340AF" w:rsidRDefault="00533D20" w:rsidP="00E94BE8">
            <w:pPr>
              <w:contextualSpacing/>
              <w:rPr>
                <w:rFonts w:ascii="Calibri" w:eastAsia="Calibri" w:hAnsi="Calibri" w:cs="Calibri"/>
                <w:b w:val="0"/>
                <w:sz w:val="18"/>
                <w:szCs w:val="18"/>
              </w:rPr>
            </w:pPr>
            <w:r w:rsidRPr="001340AF">
              <w:rPr>
                <w:rFonts w:ascii="Calibri" w:eastAsia="Calibri" w:hAnsi="Calibri" w:cs="Calibri"/>
                <w:sz w:val="18"/>
                <w:szCs w:val="18"/>
              </w:rPr>
              <w:t xml:space="preserve">Total </w:t>
            </w:r>
          </w:p>
        </w:tc>
        <w:tc>
          <w:tcPr>
            <w:tcW w:w="1152" w:type="dxa"/>
            <w:vAlign w:val="center"/>
          </w:tcPr>
          <w:p w14:paraId="39043D1C" w14:textId="78C775AD" w:rsidR="00533D20" w:rsidRPr="001340AF" w:rsidRDefault="63887FB7"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1340AF">
              <w:rPr>
                <w:rFonts w:ascii="Calibri" w:hAnsi="Calibri" w:cs="Calibri"/>
                <w:b/>
                <w:bCs/>
                <w:color w:val="000000" w:themeColor="text1"/>
                <w:sz w:val="18"/>
                <w:szCs w:val="18"/>
              </w:rPr>
              <w:t>5</w:t>
            </w:r>
            <w:r w:rsidR="2312269B" w:rsidRPr="001340AF">
              <w:rPr>
                <w:rFonts w:ascii="Calibri" w:hAnsi="Calibri" w:cs="Calibri"/>
                <w:b/>
                <w:bCs/>
                <w:color w:val="000000" w:themeColor="text1"/>
                <w:sz w:val="18"/>
                <w:szCs w:val="18"/>
              </w:rPr>
              <w:t>42</w:t>
            </w:r>
          </w:p>
        </w:tc>
        <w:tc>
          <w:tcPr>
            <w:tcW w:w="680" w:type="dxa"/>
            <w:vAlign w:val="center"/>
          </w:tcPr>
          <w:p w14:paraId="5D0AEC4D" w14:textId="672E74D6" w:rsidR="00533D20" w:rsidRPr="001340AF" w:rsidRDefault="63887FB7"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1340AF">
              <w:rPr>
                <w:rFonts w:ascii="Calibri" w:hAnsi="Calibri" w:cs="Calibri"/>
                <w:b/>
                <w:bCs/>
                <w:color w:val="000000" w:themeColor="text1"/>
                <w:sz w:val="18"/>
                <w:szCs w:val="18"/>
              </w:rPr>
              <w:t>19</w:t>
            </w:r>
            <w:r w:rsidR="6BBA5230" w:rsidRPr="001340AF">
              <w:rPr>
                <w:rFonts w:ascii="Calibri" w:hAnsi="Calibri" w:cs="Calibri"/>
                <w:b/>
                <w:bCs/>
                <w:color w:val="000000" w:themeColor="text1"/>
                <w:sz w:val="18"/>
                <w:szCs w:val="18"/>
              </w:rPr>
              <w:t>8</w:t>
            </w:r>
          </w:p>
        </w:tc>
        <w:tc>
          <w:tcPr>
            <w:tcW w:w="1138" w:type="dxa"/>
            <w:vAlign w:val="center"/>
          </w:tcPr>
          <w:p w14:paraId="07181FD1" w14:textId="6238C2E0" w:rsidR="00533D20" w:rsidRPr="001340AF" w:rsidRDefault="00533D2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sz w:val="18"/>
                <w:szCs w:val="18"/>
              </w:rPr>
            </w:pPr>
            <w:r w:rsidRPr="001340AF">
              <w:rPr>
                <w:rFonts w:ascii="Calibri" w:hAnsi="Calibri" w:cs="Calibri"/>
                <w:b/>
                <w:color w:val="000000" w:themeColor="text1"/>
                <w:sz w:val="18"/>
                <w:szCs w:val="18"/>
              </w:rPr>
              <w:t>36,</w:t>
            </w:r>
            <w:r w:rsidR="7E6E640D" w:rsidRPr="001340AF">
              <w:rPr>
                <w:rFonts w:ascii="Calibri" w:hAnsi="Calibri" w:cs="Calibri"/>
                <w:b/>
                <w:bCs/>
                <w:color w:val="000000" w:themeColor="text1"/>
                <w:sz w:val="18"/>
                <w:szCs w:val="18"/>
              </w:rPr>
              <w:t>53</w:t>
            </w:r>
            <w:r w:rsidRPr="001340AF">
              <w:rPr>
                <w:rFonts w:ascii="Calibri" w:hAnsi="Calibri" w:cs="Calibri"/>
                <w:b/>
                <w:color w:val="000000" w:themeColor="text1"/>
                <w:sz w:val="18"/>
                <w:szCs w:val="18"/>
              </w:rPr>
              <w:t>%</w:t>
            </w:r>
          </w:p>
        </w:tc>
        <w:tc>
          <w:tcPr>
            <w:tcW w:w="915" w:type="dxa"/>
            <w:vAlign w:val="center"/>
          </w:tcPr>
          <w:p w14:paraId="4389403C" w14:textId="42F84BD2" w:rsidR="00533D20" w:rsidRPr="001340AF" w:rsidRDefault="63887FB7"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1340AF">
              <w:rPr>
                <w:rFonts w:ascii="Calibri" w:hAnsi="Calibri" w:cs="Calibri"/>
                <w:b/>
                <w:bCs/>
                <w:color w:val="000000" w:themeColor="text1"/>
                <w:sz w:val="18"/>
                <w:szCs w:val="18"/>
              </w:rPr>
              <w:t>12</w:t>
            </w:r>
            <w:r w:rsidR="5551B47B" w:rsidRPr="001340AF">
              <w:rPr>
                <w:rFonts w:ascii="Calibri" w:hAnsi="Calibri" w:cs="Calibri"/>
                <w:b/>
                <w:bCs/>
                <w:color w:val="000000" w:themeColor="text1"/>
                <w:sz w:val="18"/>
                <w:szCs w:val="18"/>
              </w:rPr>
              <w:t>9</w:t>
            </w:r>
          </w:p>
        </w:tc>
        <w:tc>
          <w:tcPr>
            <w:tcW w:w="1451" w:type="dxa"/>
            <w:vAlign w:val="center"/>
          </w:tcPr>
          <w:p w14:paraId="03721731" w14:textId="1BD722CD" w:rsidR="00533D20" w:rsidRPr="001340AF" w:rsidRDefault="63887FB7"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sz w:val="18"/>
                <w:szCs w:val="18"/>
              </w:rPr>
            </w:pPr>
            <w:r w:rsidRPr="001340AF">
              <w:rPr>
                <w:rFonts w:ascii="Calibri" w:hAnsi="Calibri" w:cs="Calibri"/>
                <w:b/>
                <w:bCs/>
                <w:color w:val="000000" w:themeColor="text1"/>
                <w:sz w:val="18"/>
                <w:szCs w:val="18"/>
              </w:rPr>
              <w:t>2</w:t>
            </w:r>
            <w:r w:rsidR="5A097033" w:rsidRPr="001340AF">
              <w:rPr>
                <w:rFonts w:ascii="Calibri" w:hAnsi="Calibri" w:cs="Calibri"/>
                <w:b/>
                <w:bCs/>
                <w:color w:val="000000" w:themeColor="text1"/>
                <w:sz w:val="18"/>
                <w:szCs w:val="18"/>
              </w:rPr>
              <w:t>2</w:t>
            </w:r>
            <w:r w:rsidRPr="001340AF">
              <w:rPr>
                <w:rFonts w:ascii="Calibri" w:hAnsi="Calibri" w:cs="Calibri"/>
                <w:b/>
                <w:bCs/>
                <w:color w:val="000000" w:themeColor="text1"/>
                <w:sz w:val="18"/>
                <w:szCs w:val="18"/>
              </w:rPr>
              <w:t>,</w:t>
            </w:r>
            <w:r w:rsidR="3823C363" w:rsidRPr="001340AF">
              <w:rPr>
                <w:rFonts w:ascii="Calibri" w:hAnsi="Calibri" w:cs="Calibri"/>
                <w:b/>
                <w:bCs/>
                <w:color w:val="000000" w:themeColor="text1"/>
                <w:sz w:val="18"/>
                <w:szCs w:val="18"/>
              </w:rPr>
              <w:t>80</w:t>
            </w:r>
            <w:r w:rsidRPr="001340AF">
              <w:rPr>
                <w:rFonts w:ascii="Calibri" w:hAnsi="Calibri" w:cs="Calibri"/>
                <w:b/>
                <w:bCs/>
                <w:color w:val="000000" w:themeColor="text1"/>
                <w:sz w:val="18"/>
                <w:szCs w:val="18"/>
              </w:rPr>
              <w:t>%</w:t>
            </w:r>
          </w:p>
        </w:tc>
        <w:tc>
          <w:tcPr>
            <w:tcW w:w="1378" w:type="dxa"/>
            <w:vAlign w:val="center"/>
          </w:tcPr>
          <w:p w14:paraId="4AF05AAA" w14:textId="0ECC2675" w:rsidR="00533D20" w:rsidRPr="001340AF" w:rsidRDefault="63887FB7" w:rsidP="007F225D">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1340AF">
              <w:rPr>
                <w:rFonts w:ascii="Calibri" w:hAnsi="Calibri" w:cs="Calibri"/>
                <w:b/>
                <w:bCs/>
                <w:color w:val="000000" w:themeColor="text1"/>
                <w:sz w:val="18"/>
                <w:szCs w:val="18"/>
              </w:rPr>
              <w:t>21</w:t>
            </w:r>
            <w:r w:rsidR="38EC8727" w:rsidRPr="001340AF">
              <w:rPr>
                <w:rFonts w:ascii="Calibri" w:hAnsi="Calibri" w:cs="Calibri"/>
                <w:b/>
                <w:bCs/>
                <w:color w:val="000000" w:themeColor="text1"/>
                <w:sz w:val="18"/>
                <w:szCs w:val="18"/>
              </w:rPr>
              <w:t>5</w:t>
            </w:r>
          </w:p>
        </w:tc>
        <w:tc>
          <w:tcPr>
            <w:tcW w:w="1636" w:type="dxa"/>
            <w:vAlign w:val="center"/>
          </w:tcPr>
          <w:p w14:paraId="01D2F784" w14:textId="572D1331" w:rsidR="00533D20" w:rsidRPr="001340AF" w:rsidRDefault="38EC8727"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1340AF">
              <w:rPr>
                <w:rFonts w:ascii="Calibri" w:hAnsi="Calibri" w:cs="Calibri"/>
                <w:b/>
                <w:bCs/>
                <w:color w:val="000000" w:themeColor="text1"/>
                <w:sz w:val="18"/>
                <w:szCs w:val="18"/>
              </w:rPr>
              <w:t>39,67</w:t>
            </w:r>
            <w:r w:rsidR="63887FB7" w:rsidRPr="001340AF">
              <w:rPr>
                <w:rFonts w:ascii="Calibri" w:hAnsi="Calibri" w:cs="Calibri"/>
                <w:b/>
                <w:bCs/>
                <w:color w:val="000000" w:themeColor="text1"/>
                <w:sz w:val="18"/>
                <w:szCs w:val="18"/>
              </w:rPr>
              <w:t>%</w:t>
            </w:r>
          </w:p>
        </w:tc>
      </w:tr>
    </w:tbl>
    <w:p w14:paraId="26292961" w14:textId="77777777" w:rsidR="00201A18" w:rsidRPr="00AE37BD" w:rsidRDefault="00201A18" w:rsidP="00201A18">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34EEB67F" w14:textId="3F011D51" w:rsidR="00986DFD" w:rsidRPr="001340AF" w:rsidRDefault="00986DFD" w:rsidP="007F225D">
      <w:pPr>
        <w:spacing w:after="200" w:line="276" w:lineRule="auto"/>
        <w:contextualSpacing/>
        <w:jc w:val="left"/>
        <w:rPr>
          <w:rFonts w:ascii="Calibri" w:eastAsia="Calibri" w:hAnsi="Calibri" w:cs="Calibri"/>
          <w:b/>
          <w:bCs/>
          <w:szCs w:val="20"/>
        </w:rPr>
      </w:pPr>
    </w:p>
    <w:p w14:paraId="28CE8811" w14:textId="77777777" w:rsidR="003008B5" w:rsidRPr="001340AF" w:rsidRDefault="003008B5">
      <w:pPr>
        <w:spacing w:after="200" w:line="276" w:lineRule="auto"/>
        <w:jc w:val="left"/>
        <w:rPr>
          <w:rFonts w:ascii="Calibri" w:eastAsia="Calibri" w:hAnsi="Calibri" w:cs="Calibri"/>
          <w:b/>
          <w:bCs/>
          <w:szCs w:val="20"/>
        </w:rPr>
      </w:pPr>
      <w:r w:rsidRPr="001340AF">
        <w:rPr>
          <w:rFonts w:ascii="Calibri" w:eastAsia="Calibri" w:hAnsi="Calibri" w:cs="Calibri"/>
          <w:b/>
          <w:bCs/>
          <w:szCs w:val="20"/>
        </w:rPr>
        <w:br w:type="page"/>
      </w:r>
    </w:p>
    <w:p w14:paraId="01D0BE8A" w14:textId="5637B80D" w:rsidR="00B44A83" w:rsidRPr="001340AF" w:rsidRDefault="00E124A5" w:rsidP="007904BA">
      <w:pPr>
        <w:pStyle w:val="REItemabove"/>
        <w:ind w:left="0" w:firstLine="0"/>
      </w:pPr>
      <w:bookmarkStart w:id="15" w:name="_Toc66286006"/>
      <w:bookmarkStart w:id="16" w:name="_Toc66286185"/>
      <w:r w:rsidRPr="001340AF">
        <w:lastRenderedPageBreak/>
        <w:t xml:space="preserve">Tabel </w:t>
      </w:r>
      <w:r w:rsidRPr="001340AF">
        <w:fldChar w:fldCharType="begin"/>
      </w:r>
      <w:r w:rsidRPr="001340AF">
        <w:instrText>SEQ Tabel \* ARABIC</w:instrText>
      </w:r>
      <w:r w:rsidRPr="001340AF">
        <w:fldChar w:fldCharType="separate"/>
      </w:r>
      <w:r w:rsidR="00D045EC" w:rsidRPr="001340AF">
        <w:t>6</w:t>
      </w:r>
      <w:r w:rsidRPr="001340AF">
        <w:fldChar w:fldCharType="end"/>
      </w:r>
      <w:r w:rsidRPr="001340AF">
        <w:t xml:space="preserve"> </w:t>
      </w:r>
      <w:r w:rsidR="00B44A83" w:rsidRPr="001340AF">
        <w:t xml:space="preserve">S3 </w:t>
      </w:r>
      <w:r w:rsidR="00C375E4" w:rsidRPr="001340AF">
        <w:t>Tineri instituționalizaț</w:t>
      </w:r>
      <w:r w:rsidR="008232ED" w:rsidRPr="001340AF">
        <w:t>i</w:t>
      </w:r>
      <w:r w:rsidR="00B44A83" w:rsidRPr="001340AF">
        <w:t>– Structura grup țintă după statut pe piața muncii și mediu de rezidentă</w:t>
      </w:r>
      <w:bookmarkEnd w:id="15"/>
      <w:bookmarkEnd w:id="16"/>
      <w:r w:rsidR="00B44A83" w:rsidRPr="001340AF">
        <w:t xml:space="preserve"> </w:t>
      </w:r>
    </w:p>
    <w:tbl>
      <w:tblPr>
        <w:tblStyle w:val="GridTable4-Accent1"/>
        <w:tblW w:w="9366" w:type="dxa"/>
        <w:jc w:val="center"/>
        <w:tblLook w:val="04A0" w:firstRow="1" w:lastRow="0" w:firstColumn="1" w:lastColumn="0" w:noHBand="0" w:noVBand="1"/>
      </w:tblPr>
      <w:tblGrid>
        <w:gridCol w:w="938"/>
        <w:gridCol w:w="1081"/>
        <w:gridCol w:w="1178"/>
        <w:gridCol w:w="680"/>
        <w:gridCol w:w="1201"/>
        <w:gridCol w:w="611"/>
        <w:gridCol w:w="1196"/>
        <w:gridCol w:w="917"/>
        <w:gridCol w:w="1564"/>
      </w:tblGrid>
      <w:tr w:rsidR="00B44A83" w:rsidRPr="001340AF" w14:paraId="61B72ADB" w14:textId="77777777" w:rsidTr="00201A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8" w:type="dxa"/>
            <w:vMerge w:val="restart"/>
            <w:vAlign w:val="center"/>
          </w:tcPr>
          <w:p w14:paraId="402A59AC" w14:textId="77777777" w:rsidR="00B44A83" w:rsidRPr="001340AF" w:rsidRDefault="00B44A83" w:rsidP="00E94BE8">
            <w:pPr>
              <w:contextualSpacing/>
              <w:jc w:val="center"/>
              <w:rPr>
                <w:rFonts w:ascii="Calibri" w:eastAsia="Calibri" w:hAnsi="Calibri" w:cs="Calibri"/>
                <w:b w:val="0"/>
                <w:bCs w:val="0"/>
                <w:sz w:val="18"/>
                <w:szCs w:val="18"/>
              </w:rPr>
            </w:pPr>
            <w:r w:rsidRPr="001340AF">
              <w:rPr>
                <w:rFonts w:ascii="Calibri" w:eastAsia="Calibri" w:hAnsi="Calibri" w:cs="Calibri"/>
                <w:sz w:val="18"/>
                <w:szCs w:val="18"/>
              </w:rPr>
              <w:t>Statut</w:t>
            </w:r>
          </w:p>
        </w:tc>
        <w:tc>
          <w:tcPr>
            <w:tcW w:w="1081" w:type="dxa"/>
            <w:vMerge w:val="restart"/>
            <w:vAlign w:val="center"/>
          </w:tcPr>
          <w:p w14:paraId="33BEF567" w14:textId="77777777" w:rsidR="00B44A83" w:rsidRPr="001340AF" w:rsidRDefault="00B44A83" w:rsidP="00E94BE8">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Total participanți</w:t>
            </w:r>
          </w:p>
        </w:tc>
        <w:tc>
          <w:tcPr>
            <w:tcW w:w="1178" w:type="dxa"/>
            <w:vMerge w:val="restart"/>
            <w:vAlign w:val="center"/>
          </w:tcPr>
          <w:p w14:paraId="3FD939B3" w14:textId="5AFBBB3F" w:rsidR="00B44A83" w:rsidRPr="001340AF" w:rsidRDefault="00B44A83" w:rsidP="00E94BE8">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 xml:space="preserve">% </w:t>
            </w:r>
            <w:r w:rsidR="00E124A5" w:rsidRPr="001340AF">
              <w:rPr>
                <w:rFonts w:ascii="Calibri" w:eastAsia="Calibri" w:hAnsi="Calibri" w:cs="Calibri"/>
                <w:sz w:val="18"/>
                <w:szCs w:val="18"/>
              </w:rPr>
              <w:t xml:space="preserve">după statut </w:t>
            </w:r>
            <w:r w:rsidRPr="001340AF">
              <w:rPr>
                <w:rFonts w:ascii="Calibri" w:eastAsia="Calibri" w:hAnsi="Calibri" w:cs="Calibri"/>
                <w:sz w:val="18"/>
                <w:szCs w:val="18"/>
              </w:rPr>
              <w:t>din total participanți</w:t>
            </w:r>
          </w:p>
        </w:tc>
        <w:tc>
          <w:tcPr>
            <w:tcW w:w="6169" w:type="dxa"/>
            <w:gridSpan w:val="6"/>
            <w:vAlign w:val="center"/>
          </w:tcPr>
          <w:p w14:paraId="0B87543C" w14:textId="77777777" w:rsidR="00B44A83" w:rsidRPr="001340AF" w:rsidRDefault="00B44A83" w:rsidP="00E94BE8">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Mediu de rezidență</w:t>
            </w:r>
          </w:p>
        </w:tc>
      </w:tr>
      <w:tr w:rsidR="001F5317" w:rsidRPr="001340AF" w14:paraId="3B0842B2"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8" w:type="dxa"/>
            <w:vMerge/>
            <w:vAlign w:val="center"/>
          </w:tcPr>
          <w:p w14:paraId="4AF40214" w14:textId="77777777" w:rsidR="00B44A83" w:rsidRPr="001340AF" w:rsidRDefault="00B44A83" w:rsidP="00E94BE8">
            <w:pPr>
              <w:contextualSpacing/>
              <w:jc w:val="center"/>
              <w:rPr>
                <w:rFonts w:ascii="Calibri" w:eastAsia="Calibri" w:hAnsi="Calibri" w:cs="Calibri"/>
                <w:sz w:val="18"/>
                <w:szCs w:val="18"/>
              </w:rPr>
            </w:pPr>
          </w:p>
        </w:tc>
        <w:tc>
          <w:tcPr>
            <w:tcW w:w="1081" w:type="dxa"/>
            <w:vMerge/>
            <w:vAlign w:val="center"/>
          </w:tcPr>
          <w:p w14:paraId="0E009009" w14:textId="77777777"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p>
        </w:tc>
        <w:tc>
          <w:tcPr>
            <w:tcW w:w="1178" w:type="dxa"/>
            <w:vMerge/>
            <w:vAlign w:val="center"/>
          </w:tcPr>
          <w:p w14:paraId="46A269C8" w14:textId="77777777"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p>
        </w:tc>
        <w:tc>
          <w:tcPr>
            <w:tcW w:w="680" w:type="dxa"/>
            <w:shd w:val="clear" w:color="auto" w:fill="134753" w:themeFill="accent1"/>
            <w:vAlign w:val="center"/>
          </w:tcPr>
          <w:p w14:paraId="5FC1068E" w14:textId="77777777"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Urban</w:t>
            </w:r>
          </w:p>
        </w:tc>
        <w:tc>
          <w:tcPr>
            <w:tcW w:w="1201" w:type="dxa"/>
            <w:shd w:val="clear" w:color="auto" w:fill="134753" w:themeFill="accent1"/>
            <w:vAlign w:val="center"/>
          </w:tcPr>
          <w:p w14:paraId="0B255AD1" w14:textId="064B55E7"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xml:space="preserve">% din total </w:t>
            </w:r>
            <w:r w:rsidR="003008B5" w:rsidRPr="001340AF">
              <w:rPr>
                <w:rFonts w:ascii="Calibri" w:eastAsia="Calibri" w:hAnsi="Calibri" w:cs="Calibri"/>
                <w:b/>
                <w:bCs/>
                <w:sz w:val="18"/>
                <w:szCs w:val="18"/>
              </w:rPr>
              <w:t>participanți</w:t>
            </w:r>
            <w:r w:rsidRPr="001340AF">
              <w:rPr>
                <w:rFonts w:ascii="Calibri" w:eastAsia="Calibri" w:hAnsi="Calibri" w:cs="Calibri"/>
                <w:b/>
                <w:bCs/>
                <w:sz w:val="18"/>
                <w:szCs w:val="18"/>
              </w:rPr>
              <w:t xml:space="preserve"> din mediul urban</w:t>
            </w:r>
          </w:p>
        </w:tc>
        <w:tc>
          <w:tcPr>
            <w:tcW w:w="611" w:type="dxa"/>
            <w:shd w:val="clear" w:color="auto" w:fill="134753" w:themeFill="accent1"/>
            <w:vAlign w:val="center"/>
          </w:tcPr>
          <w:p w14:paraId="3319C69D" w14:textId="77777777"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Rural</w:t>
            </w:r>
          </w:p>
        </w:tc>
        <w:tc>
          <w:tcPr>
            <w:tcW w:w="1196" w:type="dxa"/>
            <w:shd w:val="clear" w:color="auto" w:fill="134753" w:themeFill="accent1"/>
            <w:vAlign w:val="center"/>
          </w:tcPr>
          <w:p w14:paraId="7EE541D5" w14:textId="132B359E"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xml:space="preserve">% din total </w:t>
            </w:r>
            <w:r w:rsidR="003008B5" w:rsidRPr="001340AF">
              <w:rPr>
                <w:rFonts w:ascii="Calibri" w:eastAsia="Calibri" w:hAnsi="Calibri" w:cs="Calibri"/>
                <w:b/>
                <w:bCs/>
                <w:sz w:val="18"/>
                <w:szCs w:val="18"/>
              </w:rPr>
              <w:t>participanți</w:t>
            </w:r>
            <w:r w:rsidRPr="001340AF">
              <w:rPr>
                <w:rFonts w:ascii="Calibri" w:eastAsia="Calibri" w:hAnsi="Calibri" w:cs="Calibri"/>
                <w:b/>
                <w:bCs/>
                <w:sz w:val="18"/>
                <w:szCs w:val="18"/>
              </w:rPr>
              <w:t xml:space="preserve"> din mediul rural</w:t>
            </w:r>
          </w:p>
        </w:tc>
        <w:tc>
          <w:tcPr>
            <w:tcW w:w="917" w:type="dxa"/>
            <w:shd w:val="clear" w:color="auto" w:fill="134753" w:themeFill="accent1"/>
            <w:vAlign w:val="center"/>
          </w:tcPr>
          <w:p w14:paraId="3C1B8F8D" w14:textId="7BB4B8CD"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Nedefinit</w:t>
            </w:r>
          </w:p>
        </w:tc>
        <w:tc>
          <w:tcPr>
            <w:tcW w:w="1564" w:type="dxa"/>
            <w:shd w:val="clear" w:color="auto" w:fill="134753" w:themeFill="accent1"/>
            <w:vAlign w:val="center"/>
          </w:tcPr>
          <w:p w14:paraId="085EE1C7" w14:textId="0DCCA345"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xml:space="preserve">% din total </w:t>
            </w:r>
            <w:r w:rsidR="003008B5" w:rsidRPr="001340AF">
              <w:rPr>
                <w:rFonts w:ascii="Calibri" w:eastAsia="Calibri" w:hAnsi="Calibri" w:cs="Calibri"/>
                <w:b/>
                <w:bCs/>
                <w:sz w:val="18"/>
                <w:szCs w:val="18"/>
              </w:rPr>
              <w:t>participanți</w:t>
            </w:r>
            <w:r w:rsidRPr="001340AF">
              <w:rPr>
                <w:rFonts w:ascii="Calibri" w:eastAsia="Calibri" w:hAnsi="Calibri" w:cs="Calibri"/>
                <w:b/>
                <w:bCs/>
                <w:sz w:val="18"/>
                <w:szCs w:val="18"/>
              </w:rPr>
              <w:t xml:space="preserve"> din mediu nedefinit</w:t>
            </w:r>
          </w:p>
        </w:tc>
      </w:tr>
      <w:tr w:rsidR="00B44A83" w:rsidRPr="001340AF" w14:paraId="3B2C53B5"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938" w:type="dxa"/>
            <w:vAlign w:val="center"/>
          </w:tcPr>
          <w:p w14:paraId="46F3715E" w14:textId="77777777" w:rsidR="00B44A83" w:rsidRPr="001340AF" w:rsidRDefault="00B44A83" w:rsidP="0096077A">
            <w:pPr>
              <w:contextualSpacing/>
              <w:rPr>
                <w:rFonts w:ascii="Calibri" w:eastAsia="Calibri" w:hAnsi="Calibri" w:cs="Calibri"/>
                <w:b w:val="0"/>
                <w:sz w:val="18"/>
                <w:szCs w:val="18"/>
              </w:rPr>
            </w:pPr>
            <w:r w:rsidRPr="001340AF">
              <w:rPr>
                <w:rFonts w:ascii="Calibri" w:eastAsia="Calibri" w:hAnsi="Calibri" w:cs="Calibri"/>
                <w:b w:val="0"/>
                <w:sz w:val="18"/>
                <w:szCs w:val="18"/>
              </w:rPr>
              <w:t>Persoane inactive</w:t>
            </w:r>
          </w:p>
        </w:tc>
        <w:tc>
          <w:tcPr>
            <w:tcW w:w="1081" w:type="dxa"/>
            <w:vAlign w:val="center"/>
          </w:tcPr>
          <w:p w14:paraId="045100AA" w14:textId="77777777" w:rsidR="00B44A83" w:rsidRPr="001340AF" w:rsidRDefault="00B44A83"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21</w:t>
            </w:r>
          </w:p>
        </w:tc>
        <w:tc>
          <w:tcPr>
            <w:tcW w:w="1178" w:type="dxa"/>
            <w:vAlign w:val="center"/>
          </w:tcPr>
          <w:p w14:paraId="3293213F" w14:textId="18C06E91" w:rsidR="00B44A83" w:rsidRPr="001340AF" w:rsidRDefault="63814F59"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95,45</w:t>
            </w:r>
            <w:r w:rsidR="00B44A83" w:rsidRPr="001340AF">
              <w:rPr>
                <w:rFonts w:ascii="Calibri" w:hAnsi="Calibri" w:cs="Calibri"/>
                <w:color w:val="000000" w:themeColor="text1"/>
                <w:sz w:val="18"/>
                <w:szCs w:val="18"/>
              </w:rPr>
              <w:t>%</w:t>
            </w:r>
          </w:p>
        </w:tc>
        <w:tc>
          <w:tcPr>
            <w:tcW w:w="680" w:type="dxa"/>
            <w:vAlign w:val="center"/>
          </w:tcPr>
          <w:p w14:paraId="516F3D29" w14:textId="77777777" w:rsidR="00B44A83" w:rsidRPr="001340AF" w:rsidRDefault="00B44A83"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12</w:t>
            </w:r>
          </w:p>
        </w:tc>
        <w:tc>
          <w:tcPr>
            <w:tcW w:w="1201" w:type="dxa"/>
            <w:vAlign w:val="center"/>
          </w:tcPr>
          <w:p w14:paraId="338A2E7A"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100,00%</w:t>
            </w:r>
          </w:p>
        </w:tc>
        <w:tc>
          <w:tcPr>
            <w:tcW w:w="611" w:type="dxa"/>
            <w:vAlign w:val="center"/>
          </w:tcPr>
          <w:p w14:paraId="5725DD54" w14:textId="77777777" w:rsidR="00B44A83" w:rsidRPr="001340AF" w:rsidRDefault="00B44A83"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3</w:t>
            </w:r>
          </w:p>
        </w:tc>
        <w:tc>
          <w:tcPr>
            <w:tcW w:w="1196" w:type="dxa"/>
            <w:vAlign w:val="center"/>
          </w:tcPr>
          <w:p w14:paraId="62A8C5A4"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100,00%</w:t>
            </w:r>
          </w:p>
        </w:tc>
        <w:tc>
          <w:tcPr>
            <w:tcW w:w="917" w:type="dxa"/>
            <w:vAlign w:val="center"/>
          </w:tcPr>
          <w:p w14:paraId="7FB31484" w14:textId="77777777" w:rsidR="00B44A83" w:rsidRPr="001340AF" w:rsidRDefault="00B44A83"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6</w:t>
            </w:r>
          </w:p>
        </w:tc>
        <w:tc>
          <w:tcPr>
            <w:tcW w:w="1564" w:type="dxa"/>
            <w:vAlign w:val="center"/>
          </w:tcPr>
          <w:p w14:paraId="14271A65" w14:textId="277F1047" w:rsidR="00B44A83" w:rsidRPr="001340AF" w:rsidRDefault="2E6F2F31"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85,71</w:t>
            </w:r>
            <w:r w:rsidR="00B44A83" w:rsidRPr="001340AF">
              <w:rPr>
                <w:rFonts w:ascii="Calibri" w:hAnsi="Calibri" w:cs="Calibri"/>
                <w:color w:val="000000" w:themeColor="text1"/>
                <w:sz w:val="18"/>
                <w:szCs w:val="18"/>
              </w:rPr>
              <w:t>%</w:t>
            </w:r>
          </w:p>
        </w:tc>
      </w:tr>
      <w:tr w:rsidR="00B44A83" w:rsidRPr="001340AF" w14:paraId="285B7CB3" w14:textId="77777777" w:rsidTr="00201A1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38" w:type="dxa"/>
            <w:vAlign w:val="center"/>
          </w:tcPr>
          <w:p w14:paraId="2E941761" w14:textId="77777777" w:rsidR="00B44A83" w:rsidRPr="001340AF" w:rsidRDefault="00B44A83" w:rsidP="0096077A">
            <w:pPr>
              <w:contextualSpacing/>
              <w:rPr>
                <w:rFonts w:ascii="Calibri" w:eastAsia="Calibri" w:hAnsi="Calibri" w:cs="Calibri"/>
                <w:b w:val="0"/>
                <w:sz w:val="18"/>
                <w:szCs w:val="18"/>
              </w:rPr>
            </w:pPr>
            <w:r w:rsidRPr="001340AF">
              <w:rPr>
                <w:rFonts w:ascii="Calibri" w:eastAsia="Calibri" w:hAnsi="Calibri" w:cs="Calibri"/>
                <w:b w:val="0"/>
                <w:sz w:val="18"/>
                <w:szCs w:val="18"/>
              </w:rPr>
              <w:t>Șomer</w:t>
            </w:r>
          </w:p>
        </w:tc>
        <w:tc>
          <w:tcPr>
            <w:tcW w:w="1081" w:type="dxa"/>
            <w:vAlign w:val="center"/>
          </w:tcPr>
          <w:p w14:paraId="0251A8CD" w14:textId="16A59657" w:rsidR="00B44A83" w:rsidRPr="001340AF" w:rsidRDefault="69530B54" w:rsidP="006D79C1">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1</w:t>
            </w:r>
          </w:p>
        </w:tc>
        <w:tc>
          <w:tcPr>
            <w:tcW w:w="1178" w:type="dxa"/>
            <w:vAlign w:val="center"/>
          </w:tcPr>
          <w:p w14:paraId="11C57BAB" w14:textId="568F03F7" w:rsidR="00B44A83" w:rsidRPr="001340AF" w:rsidRDefault="104CDDD2"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4</w:t>
            </w:r>
            <w:r w:rsidR="00B44A83" w:rsidRPr="001340AF">
              <w:rPr>
                <w:rFonts w:ascii="Calibri" w:hAnsi="Calibri" w:cs="Calibri"/>
                <w:color w:val="000000" w:themeColor="text1"/>
                <w:sz w:val="18"/>
                <w:szCs w:val="18"/>
              </w:rPr>
              <w:t>,</w:t>
            </w:r>
            <w:r w:rsidR="10D88EEC" w:rsidRPr="001340AF">
              <w:rPr>
                <w:rFonts w:ascii="Calibri" w:hAnsi="Calibri" w:cs="Calibri"/>
                <w:color w:val="000000" w:themeColor="text1"/>
                <w:sz w:val="18"/>
                <w:szCs w:val="18"/>
              </w:rPr>
              <w:t>55</w:t>
            </w:r>
            <w:r w:rsidR="00B44A83" w:rsidRPr="001340AF">
              <w:rPr>
                <w:rFonts w:ascii="Calibri" w:hAnsi="Calibri" w:cs="Calibri"/>
                <w:color w:val="000000" w:themeColor="text1"/>
                <w:sz w:val="18"/>
                <w:szCs w:val="18"/>
              </w:rPr>
              <w:t>%</w:t>
            </w:r>
          </w:p>
        </w:tc>
        <w:tc>
          <w:tcPr>
            <w:tcW w:w="680" w:type="dxa"/>
            <w:vAlign w:val="center"/>
          </w:tcPr>
          <w:p w14:paraId="602615A1" w14:textId="77777777" w:rsidR="00B44A83" w:rsidRPr="001340AF" w:rsidRDefault="00B44A83" w:rsidP="006D79C1">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0</w:t>
            </w:r>
          </w:p>
        </w:tc>
        <w:tc>
          <w:tcPr>
            <w:tcW w:w="1201" w:type="dxa"/>
            <w:vAlign w:val="center"/>
          </w:tcPr>
          <w:p w14:paraId="3018AF69"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0,00%</w:t>
            </w:r>
          </w:p>
        </w:tc>
        <w:tc>
          <w:tcPr>
            <w:tcW w:w="611" w:type="dxa"/>
            <w:vAlign w:val="center"/>
          </w:tcPr>
          <w:p w14:paraId="3E0E1487" w14:textId="77777777" w:rsidR="00B44A83" w:rsidRPr="001340AF" w:rsidRDefault="00B44A83" w:rsidP="006D79C1">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0</w:t>
            </w:r>
          </w:p>
        </w:tc>
        <w:tc>
          <w:tcPr>
            <w:tcW w:w="1196" w:type="dxa"/>
            <w:vAlign w:val="center"/>
          </w:tcPr>
          <w:p w14:paraId="3D366086"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0,00%</w:t>
            </w:r>
          </w:p>
        </w:tc>
        <w:tc>
          <w:tcPr>
            <w:tcW w:w="917" w:type="dxa"/>
            <w:vAlign w:val="center"/>
          </w:tcPr>
          <w:p w14:paraId="6A21DA94" w14:textId="6DD51DBF" w:rsidR="00B44A83" w:rsidRPr="001340AF" w:rsidRDefault="7AA34815" w:rsidP="006D79C1">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1</w:t>
            </w:r>
          </w:p>
        </w:tc>
        <w:tc>
          <w:tcPr>
            <w:tcW w:w="1564" w:type="dxa"/>
            <w:vAlign w:val="center"/>
          </w:tcPr>
          <w:p w14:paraId="2FCB612B" w14:textId="120739D8" w:rsidR="00B44A83" w:rsidRPr="001340AF" w:rsidRDefault="43EE64F4"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14,29</w:t>
            </w:r>
            <w:r w:rsidR="00B44A83" w:rsidRPr="001340AF">
              <w:rPr>
                <w:rFonts w:ascii="Calibri" w:hAnsi="Calibri" w:cs="Calibri"/>
                <w:color w:val="000000" w:themeColor="text1"/>
                <w:sz w:val="18"/>
                <w:szCs w:val="18"/>
              </w:rPr>
              <w:t>%</w:t>
            </w:r>
          </w:p>
        </w:tc>
      </w:tr>
      <w:tr w:rsidR="00B44A83" w:rsidRPr="001340AF" w14:paraId="108F24A1"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938" w:type="dxa"/>
            <w:vAlign w:val="center"/>
          </w:tcPr>
          <w:p w14:paraId="58CB9CD8" w14:textId="77777777" w:rsidR="00B44A83" w:rsidRPr="001340AF" w:rsidRDefault="00B44A83" w:rsidP="0096077A">
            <w:pPr>
              <w:contextualSpacing/>
              <w:rPr>
                <w:rFonts w:ascii="Calibri" w:eastAsia="Calibri" w:hAnsi="Calibri" w:cs="Calibri"/>
                <w:b w:val="0"/>
                <w:sz w:val="18"/>
                <w:szCs w:val="18"/>
              </w:rPr>
            </w:pPr>
            <w:r w:rsidRPr="001340AF">
              <w:rPr>
                <w:rFonts w:ascii="Calibri" w:eastAsia="Calibri" w:hAnsi="Calibri" w:cs="Calibri"/>
                <w:sz w:val="18"/>
                <w:szCs w:val="18"/>
              </w:rPr>
              <w:t xml:space="preserve">Total </w:t>
            </w:r>
          </w:p>
        </w:tc>
        <w:tc>
          <w:tcPr>
            <w:tcW w:w="1081" w:type="dxa"/>
            <w:vAlign w:val="center"/>
          </w:tcPr>
          <w:p w14:paraId="164CDEB1" w14:textId="7B51FBA7" w:rsidR="00B44A83" w:rsidRPr="001340AF" w:rsidRDefault="00B44A83"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1340AF">
              <w:rPr>
                <w:rFonts w:ascii="Calibri" w:hAnsi="Calibri" w:cs="Calibri"/>
                <w:b/>
                <w:bCs/>
                <w:color w:val="000000" w:themeColor="text1"/>
                <w:sz w:val="18"/>
                <w:szCs w:val="18"/>
              </w:rPr>
              <w:t>2</w:t>
            </w:r>
            <w:r w:rsidR="28601A68" w:rsidRPr="001340AF">
              <w:rPr>
                <w:rFonts w:ascii="Calibri" w:hAnsi="Calibri" w:cs="Calibri"/>
                <w:b/>
                <w:bCs/>
                <w:color w:val="000000" w:themeColor="text1"/>
                <w:sz w:val="18"/>
                <w:szCs w:val="18"/>
              </w:rPr>
              <w:t>2</w:t>
            </w:r>
          </w:p>
        </w:tc>
        <w:tc>
          <w:tcPr>
            <w:tcW w:w="1178" w:type="dxa"/>
            <w:vAlign w:val="center"/>
          </w:tcPr>
          <w:p w14:paraId="1E07E613"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1340AF">
              <w:rPr>
                <w:rFonts w:ascii="Calibri" w:hAnsi="Calibri" w:cs="Calibri"/>
                <w:b/>
                <w:color w:val="000000" w:themeColor="text1"/>
                <w:sz w:val="18"/>
                <w:szCs w:val="18"/>
              </w:rPr>
              <w:t>100,00%</w:t>
            </w:r>
          </w:p>
        </w:tc>
        <w:tc>
          <w:tcPr>
            <w:tcW w:w="680" w:type="dxa"/>
            <w:vAlign w:val="center"/>
          </w:tcPr>
          <w:p w14:paraId="30121C1A" w14:textId="77777777" w:rsidR="00B44A83" w:rsidRPr="001340AF" w:rsidRDefault="00B44A83"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1340AF">
              <w:rPr>
                <w:rFonts w:ascii="Calibri" w:hAnsi="Calibri" w:cs="Calibri"/>
                <w:b/>
                <w:color w:val="000000" w:themeColor="text1"/>
                <w:sz w:val="18"/>
                <w:szCs w:val="18"/>
              </w:rPr>
              <w:t>12</w:t>
            </w:r>
          </w:p>
        </w:tc>
        <w:tc>
          <w:tcPr>
            <w:tcW w:w="1201" w:type="dxa"/>
            <w:vAlign w:val="center"/>
          </w:tcPr>
          <w:p w14:paraId="41CCE9F0"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1340AF">
              <w:rPr>
                <w:rFonts w:ascii="Calibri" w:hAnsi="Calibri" w:cs="Calibri"/>
                <w:b/>
                <w:color w:val="000000" w:themeColor="text1"/>
                <w:sz w:val="18"/>
                <w:szCs w:val="18"/>
              </w:rPr>
              <w:t>100,00%</w:t>
            </w:r>
          </w:p>
        </w:tc>
        <w:tc>
          <w:tcPr>
            <w:tcW w:w="611" w:type="dxa"/>
            <w:vAlign w:val="center"/>
          </w:tcPr>
          <w:p w14:paraId="6D376384" w14:textId="77777777" w:rsidR="00B44A83" w:rsidRPr="001340AF" w:rsidRDefault="00B44A83"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1340AF">
              <w:rPr>
                <w:rFonts w:ascii="Calibri" w:hAnsi="Calibri" w:cs="Calibri"/>
                <w:b/>
                <w:color w:val="000000" w:themeColor="text1"/>
                <w:sz w:val="18"/>
                <w:szCs w:val="18"/>
              </w:rPr>
              <w:t>3</w:t>
            </w:r>
          </w:p>
        </w:tc>
        <w:tc>
          <w:tcPr>
            <w:tcW w:w="1196" w:type="dxa"/>
            <w:vAlign w:val="center"/>
          </w:tcPr>
          <w:p w14:paraId="00F1BC2A"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1340AF">
              <w:rPr>
                <w:rFonts w:ascii="Calibri" w:hAnsi="Calibri" w:cs="Calibri"/>
                <w:b/>
                <w:color w:val="000000" w:themeColor="text1"/>
                <w:sz w:val="18"/>
                <w:szCs w:val="18"/>
              </w:rPr>
              <w:t>100,00%</w:t>
            </w:r>
          </w:p>
        </w:tc>
        <w:tc>
          <w:tcPr>
            <w:tcW w:w="917" w:type="dxa"/>
            <w:vAlign w:val="center"/>
          </w:tcPr>
          <w:p w14:paraId="54CC3873" w14:textId="51DF7CDF" w:rsidR="00B44A83" w:rsidRPr="001340AF" w:rsidRDefault="16D9DB59"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18"/>
                <w:szCs w:val="18"/>
              </w:rPr>
            </w:pPr>
            <w:r w:rsidRPr="001340AF">
              <w:rPr>
                <w:rFonts w:ascii="Calibri" w:hAnsi="Calibri" w:cs="Calibri"/>
                <w:b/>
                <w:bCs/>
                <w:color w:val="000000" w:themeColor="text1"/>
                <w:sz w:val="18"/>
                <w:szCs w:val="18"/>
              </w:rPr>
              <w:t>7</w:t>
            </w:r>
          </w:p>
        </w:tc>
        <w:tc>
          <w:tcPr>
            <w:tcW w:w="1564" w:type="dxa"/>
            <w:vAlign w:val="center"/>
          </w:tcPr>
          <w:p w14:paraId="399E7F87"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1340AF">
              <w:rPr>
                <w:rFonts w:ascii="Calibri" w:hAnsi="Calibri" w:cs="Calibri"/>
                <w:b/>
                <w:color w:val="000000" w:themeColor="text1"/>
                <w:sz w:val="18"/>
                <w:szCs w:val="18"/>
              </w:rPr>
              <w:t>100,00%</w:t>
            </w:r>
          </w:p>
        </w:tc>
      </w:tr>
    </w:tbl>
    <w:p w14:paraId="7ED75B9A" w14:textId="77777777" w:rsidR="00201A18" w:rsidRPr="00AE37BD" w:rsidRDefault="00201A18" w:rsidP="00201A18">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6E71FE6C" w14:textId="540321AF" w:rsidR="00320B7E" w:rsidRPr="001340AF" w:rsidRDefault="0087764A" w:rsidP="00B44A83">
      <w:pPr>
        <w:rPr>
          <w:rFonts w:ascii="Calibri" w:eastAsia="Calibri" w:hAnsi="Calibri" w:cs="Calibri"/>
        </w:rPr>
      </w:pPr>
      <w:r w:rsidRPr="001340AF">
        <w:rPr>
          <w:rFonts w:ascii="Calibri" w:eastAsia="Calibri" w:hAnsi="Calibri" w:cs="Calibri"/>
        </w:rPr>
        <w:t xml:space="preserve">Tinerii instituționalizați </w:t>
      </w:r>
      <w:r w:rsidR="00CB2FF5" w:rsidRPr="001340AF">
        <w:rPr>
          <w:rFonts w:ascii="Calibri" w:eastAsia="Calibri" w:hAnsi="Calibri" w:cs="Calibri"/>
        </w:rPr>
        <w:t xml:space="preserve">din grupul tratat sunt </w:t>
      </w:r>
      <w:r w:rsidR="001E1A1B" w:rsidRPr="001340AF">
        <w:rPr>
          <w:rFonts w:ascii="Calibri" w:eastAsia="Calibri" w:hAnsi="Calibri" w:cs="Calibri"/>
        </w:rPr>
        <w:t xml:space="preserve">majoritari </w:t>
      </w:r>
      <w:r w:rsidR="00CB2FF5" w:rsidRPr="001340AF">
        <w:rPr>
          <w:rFonts w:ascii="Calibri" w:eastAsia="Calibri" w:hAnsi="Calibri" w:cs="Calibri"/>
        </w:rPr>
        <w:t xml:space="preserve"> din mediul urban</w:t>
      </w:r>
      <w:r w:rsidR="001E1A1B" w:rsidRPr="001340AF">
        <w:rPr>
          <w:rFonts w:ascii="Calibri" w:eastAsia="Calibri" w:hAnsi="Calibri" w:cs="Calibri"/>
        </w:rPr>
        <w:t xml:space="preserve"> (</w:t>
      </w:r>
      <w:r w:rsidR="00252D12" w:rsidRPr="001340AF">
        <w:rPr>
          <w:rFonts w:ascii="Calibri" w:eastAsia="Calibri" w:hAnsi="Calibri" w:cs="Calibri"/>
        </w:rPr>
        <w:t>aproximativ 60%)</w:t>
      </w:r>
      <w:r w:rsidR="00CB2FF5" w:rsidRPr="001340AF">
        <w:rPr>
          <w:rFonts w:ascii="Calibri" w:eastAsia="Calibri" w:hAnsi="Calibri" w:cs="Calibri"/>
        </w:rPr>
        <w:t>, explicabil prin localizarea structurii de protecție socială</w:t>
      </w:r>
      <w:r w:rsidR="00320B7E" w:rsidRPr="001340AF">
        <w:rPr>
          <w:rFonts w:ascii="Calibri" w:eastAsia="Calibri" w:hAnsi="Calibri" w:cs="Calibri"/>
        </w:rPr>
        <w:t>, și toți sunt persoane inactive exce</w:t>
      </w:r>
      <w:r w:rsidR="00C441DD" w:rsidRPr="001340AF">
        <w:rPr>
          <w:rFonts w:ascii="Calibri" w:eastAsia="Calibri" w:hAnsi="Calibri" w:cs="Calibri"/>
        </w:rPr>
        <w:t>ptând unul, înregistrat ca șomer.</w:t>
      </w:r>
    </w:p>
    <w:p w14:paraId="7976F96A" w14:textId="6C11DF05" w:rsidR="00B44A83" w:rsidRPr="001340AF" w:rsidRDefault="00E124A5" w:rsidP="007904BA">
      <w:pPr>
        <w:pStyle w:val="REItemabove"/>
        <w:ind w:left="0" w:firstLine="0"/>
      </w:pPr>
      <w:bookmarkStart w:id="17" w:name="_Toc66286007"/>
      <w:bookmarkStart w:id="18" w:name="_Toc66286186"/>
      <w:r w:rsidRPr="001340AF">
        <w:t xml:space="preserve">Tabel </w:t>
      </w:r>
      <w:r w:rsidRPr="001340AF">
        <w:fldChar w:fldCharType="begin"/>
      </w:r>
      <w:r w:rsidRPr="001340AF">
        <w:instrText>SEQ Tabel \* ARABIC</w:instrText>
      </w:r>
      <w:r w:rsidRPr="001340AF">
        <w:fldChar w:fldCharType="separate"/>
      </w:r>
      <w:r w:rsidR="00D045EC" w:rsidRPr="001340AF">
        <w:t>7</w:t>
      </w:r>
      <w:r w:rsidRPr="001340AF">
        <w:fldChar w:fldCharType="end"/>
      </w:r>
      <w:r w:rsidRPr="001340AF">
        <w:t xml:space="preserve"> </w:t>
      </w:r>
      <w:r w:rsidR="00B44A83" w:rsidRPr="001340AF">
        <w:t xml:space="preserve">S3 - </w:t>
      </w:r>
      <w:r w:rsidRPr="001340AF">
        <w:t xml:space="preserve">Tineri instituționalizați  </w:t>
      </w:r>
      <w:r w:rsidR="00B44A83" w:rsidRPr="001340AF">
        <w:t>Structură grup țintă după mediul de rezidentă și statut pe piața muncii</w:t>
      </w:r>
      <w:bookmarkEnd w:id="17"/>
      <w:bookmarkEnd w:id="18"/>
    </w:p>
    <w:tbl>
      <w:tblPr>
        <w:tblStyle w:val="GridTable4-Accent1"/>
        <w:tblW w:w="9371" w:type="dxa"/>
        <w:jc w:val="center"/>
        <w:tblLook w:val="04A0" w:firstRow="1" w:lastRow="0" w:firstColumn="1" w:lastColumn="0" w:noHBand="0" w:noVBand="1"/>
      </w:tblPr>
      <w:tblGrid>
        <w:gridCol w:w="1034"/>
        <w:gridCol w:w="1156"/>
        <w:gridCol w:w="1283"/>
        <w:gridCol w:w="680"/>
        <w:gridCol w:w="1154"/>
        <w:gridCol w:w="611"/>
        <w:gridCol w:w="1154"/>
        <w:gridCol w:w="917"/>
        <w:gridCol w:w="1382"/>
      </w:tblGrid>
      <w:tr w:rsidR="00B44A83" w:rsidRPr="001340AF" w14:paraId="337E37E9" w14:textId="77777777" w:rsidTr="00201A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4" w:type="dxa"/>
            <w:vMerge w:val="restart"/>
            <w:vAlign w:val="center"/>
          </w:tcPr>
          <w:p w14:paraId="644B5EE7" w14:textId="77777777" w:rsidR="00B44A83" w:rsidRPr="001340AF" w:rsidRDefault="00B44A83" w:rsidP="006D79C1">
            <w:pPr>
              <w:contextualSpacing/>
              <w:jc w:val="center"/>
              <w:rPr>
                <w:rFonts w:ascii="Calibri" w:eastAsia="Calibri" w:hAnsi="Calibri" w:cs="Calibri"/>
                <w:b w:val="0"/>
                <w:bCs w:val="0"/>
                <w:sz w:val="18"/>
                <w:szCs w:val="18"/>
              </w:rPr>
            </w:pPr>
            <w:r w:rsidRPr="001340AF">
              <w:rPr>
                <w:rFonts w:ascii="Calibri" w:eastAsia="Calibri" w:hAnsi="Calibri" w:cs="Calibri"/>
                <w:sz w:val="18"/>
                <w:szCs w:val="18"/>
              </w:rPr>
              <w:t>Statut</w:t>
            </w:r>
          </w:p>
        </w:tc>
        <w:tc>
          <w:tcPr>
            <w:tcW w:w="1156" w:type="dxa"/>
            <w:vMerge w:val="restart"/>
            <w:vAlign w:val="center"/>
          </w:tcPr>
          <w:p w14:paraId="3A84A673" w14:textId="77777777" w:rsidR="00B44A83" w:rsidRPr="001340AF" w:rsidRDefault="00B44A83" w:rsidP="006D79C1">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Total participanți</w:t>
            </w:r>
          </w:p>
        </w:tc>
        <w:tc>
          <w:tcPr>
            <w:tcW w:w="1283" w:type="dxa"/>
            <w:vMerge w:val="restart"/>
            <w:vAlign w:val="center"/>
          </w:tcPr>
          <w:p w14:paraId="0DF25E26" w14:textId="3368EB27" w:rsidR="00B44A83" w:rsidRPr="001340AF" w:rsidRDefault="00B44A83" w:rsidP="00E94BE8">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 din total participanți</w:t>
            </w:r>
          </w:p>
        </w:tc>
        <w:tc>
          <w:tcPr>
            <w:tcW w:w="5898" w:type="dxa"/>
            <w:gridSpan w:val="6"/>
            <w:vAlign w:val="center"/>
          </w:tcPr>
          <w:p w14:paraId="26129F83" w14:textId="77777777" w:rsidR="00B44A83" w:rsidRPr="001340AF" w:rsidRDefault="00B44A83" w:rsidP="00E94BE8">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Mediu de rezidență</w:t>
            </w:r>
          </w:p>
        </w:tc>
      </w:tr>
      <w:tr w:rsidR="008D6B36" w:rsidRPr="001340AF" w14:paraId="50C11EB3" w14:textId="77777777" w:rsidTr="00201A18">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1034" w:type="dxa"/>
            <w:vMerge/>
            <w:vAlign w:val="center"/>
          </w:tcPr>
          <w:p w14:paraId="0C33BEE3" w14:textId="77777777" w:rsidR="00B44A83" w:rsidRPr="001340AF" w:rsidRDefault="00B44A83" w:rsidP="006D79C1">
            <w:pPr>
              <w:contextualSpacing/>
              <w:jc w:val="center"/>
              <w:rPr>
                <w:rFonts w:ascii="Calibri" w:eastAsia="Calibri" w:hAnsi="Calibri" w:cs="Calibri"/>
                <w:b w:val="0"/>
                <w:bCs w:val="0"/>
                <w:sz w:val="18"/>
                <w:szCs w:val="18"/>
              </w:rPr>
            </w:pPr>
          </w:p>
        </w:tc>
        <w:tc>
          <w:tcPr>
            <w:tcW w:w="1156" w:type="dxa"/>
            <w:vMerge/>
            <w:vAlign w:val="center"/>
          </w:tcPr>
          <w:p w14:paraId="382ECAC1" w14:textId="77777777" w:rsidR="00B44A83" w:rsidRPr="001340AF" w:rsidRDefault="00B44A83" w:rsidP="006D79C1">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p>
        </w:tc>
        <w:tc>
          <w:tcPr>
            <w:tcW w:w="1283" w:type="dxa"/>
            <w:vMerge/>
            <w:vAlign w:val="center"/>
          </w:tcPr>
          <w:p w14:paraId="7625221B" w14:textId="77777777"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p>
        </w:tc>
        <w:tc>
          <w:tcPr>
            <w:tcW w:w="680" w:type="dxa"/>
            <w:shd w:val="clear" w:color="auto" w:fill="134753" w:themeFill="accent1"/>
            <w:vAlign w:val="center"/>
          </w:tcPr>
          <w:p w14:paraId="099A5767" w14:textId="77777777"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Urban</w:t>
            </w:r>
          </w:p>
        </w:tc>
        <w:tc>
          <w:tcPr>
            <w:tcW w:w="1154" w:type="dxa"/>
            <w:shd w:val="clear" w:color="auto" w:fill="134753" w:themeFill="accent1"/>
            <w:vAlign w:val="center"/>
          </w:tcPr>
          <w:p w14:paraId="0117CBFC" w14:textId="77777777"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din total categorie statut</w:t>
            </w:r>
          </w:p>
        </w:tc>
        <w:tc>
          <w:tcPr>
            <w:tcW w:w="611" w:type="dxa"/>
            <w:shd w:val="clear" w:color="auto" w:fill="134753" w:themeFill="accent1"/>
            <w:vAlign w:val="center"/>
          </w:tcPr>
          <w:p w14:paraId="08F9338E" w14:textId="77777777"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Rural</w:t>
            </w:r>
          </w:p>
        </w:tc>
        <w:tc>
          <w:tcPr>
            <w:tcW w:w="1154" w:type="dxa"/>
            <w:shd w:val="clear" w:color="auto" w:fill="134753" w:themeFill="accent1"/>
            <w:vAlign w:val="center"/>
          </w:tcPr>
          <w:p w14:paraId="5B3B7A1E" w14:textId="77777777"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din total categorie statut</w:t>
            </w:r>
          </w:p>
        </w:tc>
        <w:tc>
          <w:tcPr>
            <w:tcW w:w="917" w:type="dxa"/>
            <w:shd w:val="clear" w:color="auto" w:fill="134753" w:themeFill="accent1"/>
            <w:vAlign w:val="center"/>
          </w:tcPr>
          <w:p w14:paraId="13C8CAB3" w14:textId="5B11F548"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Nedefinit</w:t>
            </w:r>
          </w:p>
        </w:tc>
        <w:tc>
          <w:tcPr>
            <w:tcW w:w="1382" w:type="dxa"/>
            <w:shd w:val="clear" w:color="auto" w:fill="134753" w:themeFill="accent1"/>
            <w:vAlign w:val="center"/>
          </w:tcPr>
          <w:p w14:paraId="1914DF24" w14:textId="77777777"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din total categorie statut</w:t>
            </w:r>
          </w:p>
        </w:tc>
      </w:tr>
      <w:tr w:rsidR="00B44A83" w:rsidRPr="001340AF" w14:paraId="15BBFC57"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034" w:type="dxa"/>
            <w:vAlign w:val="center"/>
          </w:tcPr>
          <w:p w14:paraId="1BC3A2D4" w14:textId="77777777" w:rsidR="00B44A83" w:rsidRPr="001340AF" w:rsidRDefault="00B44A83" w:rsidP="0096077A">
            <w:pPr>
              <w:contextualSpacing/>
              <w:rPr>
                <w:rFonts w:ascii="Calibri" w:eastAsia="Calibri" w:hAnsi="Calibri" w:cs="Calibri"/>
                <w:b w:val="0"/>
                <w:sz w:val="18"/>
                <w:szCs w:val="18"/>
              </w:rPr>
            </w:pPr>
            <w:r w:rsidRPr="001340AF">
              <w:rPr>
                <w:rFonts w:ascii="Calibri" w:eastAsia="Calibri" w:hAnsi="Calibri" w:cs="Calibri"/>
                <w:b w:val="0"/>
                <w:sz w:val="18"/>
                <w:szCs w:val="18"/>
              </w:rPr>
              <w:t>Persoane inactive</w:t>
            </w:r>
          </w:p>
        </w:tc>
        <w:tc>
          <w:tcPr>
            <w:tcW w:w="1156" w:type="dxa"/>
            <w:vAlign w:val="center"/>
          </w:tcPr>
          <w:p w14:paraId="3B4A64C6" w14:textId="77777777" w:rsidR="00B44A83" w:rsidRPr="001340AF" w:rsidRDefault="00B44A83"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21</w:t>
            </w:r>
          </w:p>
        </w:tc>
        <w:tc>
          <w:tcPr>
            <w:tcW w:w="1283" w:type="dxa"/>
            <w:vAlign w:val="center"/>
          </w:tcPr>
          <w:p w14:paraId="3008DDE4" w14:textId="6662740D" w:rsidR="00B44A83" w:rsidRPr="001340AF" w:rsidRDefault="24E39A86"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 xml:space="preserve">95,45% </w:t>
            </w:r>
          </w:p>
        </w:tc>
        <w:tc>
          <w:tcPr>
            <w:tcW w:w="680" w:type="dxa"/>
            <w:vAlign w:val="center"/>
          </w:tcPr>
          <w:p w14:paraId="5F354520" w14:textId="77777777" w:rsidR="00B44A83" w:rsidRPr="001340AF" w:rsidRDefault="00B44A83"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12</w:t>
            </w:r>
          </w:p>
        </w:tc>
        <w:tc>
          <w:tcPr>
            <w:tcW w:w="1154" w:type="dxa"/>
            <w:vAlign w:val="center"/>
          </w:tcPr>
          <w:p w14:paraId="19A9B98A"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57,14%</w:t>
            </w:r>
          </w:p>
        </w:tc>
        <w:tc>
          <w:tcPr>
            <w:tcW w:w="611" w:type="dxa"/>
            <w:vAlign w:val="center"/>
          </w:tcPr>
          <w:p w14:paraId="1F3F9F9A" w14:textId="77777777" w:rsidR="00B44A83" w:rsidRPr="001340AF" w:rsidRDefault="00B44A83"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3</w:t>
            </w:r>
          </w:p>
        </w:tc>
        <w:tc>
          <w:tcPr>
            <w:tcW w:w="1154" w:type="dxa"/>
            <w:vAlign w:val="center"/>
          </w:tcPr>
          <w:p w14:paraId="66DAA0D3"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14,29%</w:t>
            </w:r>
          </w:p>
        </w:tc>
        <w:tc>
          <w:tcPr>
            <w:tcW w:w="917" w:type="dxa"/>
            <w:vAlign w:val="center"/>
          </w:tcPr>
          <w:p w14:paraId="6C589C3C" w14:textId="77777777" w:rsidR="00B44A83" w:rsidRPr="001340AF" w:rsidRDefault="00B44A83"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6</w:t>
            </w:r>
          </w:p>
        </w:tc>
        <w:tc>
          <w:tcPr>
            <w:tcW w:w="1382" w:type="dxa"/>
            <w:vAlign w:val="center"/>
          </w:tcPr>
          <w:p w14:paraId="1E6EA4FB"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28,57%</w:t>
            </w:r>
          </w:p>
        </w:tc>
      </w:tr>
      <w:tr w:rsidR="00B44A83" w:rsidRPr="001340AF" w14:paraId="0A5CA361"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4" w:type="dxa"/>
            <w:vAlign w:val="center"/>
          </w:tcPr>
          <w:p w14:paraId="67CC5033" w14:textId="77777777" w:rsidR="00B44A83" w:rsidRPr="001340AF" w:rsidRDefault="00B44A83" w:rsidP="0096077A">
            <w:pPr>
              <w:contextualSpacing/>
              <w:rPr>
                <w:rFonts w:ascii="Calibri" w:eastAsia="Calibri" w:hAnsi="Calibri" w:cs="Calibri"/>
                <w:b w:val="0"/>
                <w:sz w:val="18"/>
                <w:szCs w:val="18"/>
              </w:rPr>
            </w:pPr>
            <w:r w:rsidRPr="001340AF">
              <w:rPr>
                <w:rFonts w:ascii="Calibri" w:eastAsia="Calibri" w:hAnsi="Calibri" w:cs="Calibri"/>
                <w:b w:val="0"/>
                <w:sz w:val="18"/>
                <w:szCs w:val="18"/>
              </w:rPr>
              <w:t>Șomer</w:t>
            </w:r>
          </w:p>
        </w:tc>
        <w:tc>
          <w:tcPr>
            <w:tcW w:w="1156" w:type="dxa"/>
            <w:vAlign w:val="center"/>
          </w:tcPr>
          <w:p w14:paraId="242D9004" w14:textId="317B40CD" w:rsidR="00B44A83" w:rsidRPr="001340AF" w:rsidRDefault="1C57363B" w:rsidP="006D79C1">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1</w:t>
            </w:r>
          </w:p>
        </w:tc>
        <w:tc>
          <w:tcPr>
            <w:tcW w:w="1283" w:type="dxa"/>
            <w:vAlign w:val="center"/>
          </w:tcPr>
          <w:p w14:paraId="02FABAFB" w14:textId="73872E57" w:rsidR="00B44A83" w:rsidRPr="001340AF" w:rsidRDefault="56732466"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4</w:t>
            </w:r>
            <w:r w:rsidR="00B44A83" w:rsidRPr="001340AF">
              <w:rPr>
                <w:rFonts w:ascii="Calibri" w:hAnsi="Calibri" w:cs="Calibri"/>
                <w:color w:val="000000" w:themeColor="text1"/>
                <w:sz w:val="18"/>
                <w:szCs w:val="18"/>
              </w:rPr>
              <w:t>,</w:t>
            </w:r>
            <w:r w:rsidR="245BED50" w:rsidRPr="001340AF">
              <w:rPr>
                <w:rFonts w:ascii="Calibri" w:hAnsi="Calibri" w:cs="Calibri"/>
                <w:color w:val="000000" w:themeColor="text1"/>
                <w:sz w:val="18"/>
                <w:szCs w:val="18"/>
              </w:rPr>
              <w:t>55</w:t>
            </w:r>
            <w:r w:rsidR="00B44A83" w:rsidRPr="001340AF">
              <w:rPr>
                <w:rFonts w:ascii="Calibri" w:hAnsi="Calibri" w:cs="Calibri"/>
                <w:color w:val="000000" w:themeColor="text1"/>
                <w:sz w:val="18"/>
                <w:szCs w:val="18"/>
              </w:rPr>
              <w:t>%</w:t>
            </w:r>
          </w:p>
        </w:tc>
        <w:tc>
          <w:tcPr>
            <w:tcW w:w="680" w:type="dxa"/>
            <w:vAlign w:val="center"/>
          </w:tcPr>
          <w:p w14:paraId="67E3D445" w14:textId="77777777" w:rsidR="00B44A83" w:rsidRPr="001340AF" w:rsidRDefault="00B44A83" w:rsidP="006D79C1">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0</w:t>
            </w:r>
          </w:p>
        </w:tc>
        <w:tc>
          <w:tcPr>
            <w:tcW w:w="1154" w:type="dxa"/>
            <w:vAlign w:val="center"/>
          </w:tcPr>
          <w:p w14:paraId="2A5357E7"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0,00%</w:t>
            </w:r>
          </w:p>
        </w:tc>
        <w:tc>
          <w:tcPr>
            <w:tcW w:w="611" w:type="dxa"/>
            <w:vAlign w:val="center"/>
          </w:tcPr>
          <w:p w14:paraId="5A5FF48F" w14:textId="77777777" w:rsidR="00B44A83" w:rsidRPr="001340AF" w:rsidRDefault="00B44A83" w:rsidP="006D79C1">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0</w:t>
            </w:r>
          </w:p>
        </w:tc>
        <w:tc>
          <w:tcPr>
            <w:tcW w:w="1154" w:type="dxa"/>
            <w:vAlign w:val="center"/>
          </w:tcPr>
          <w:p w14:paraId="2E360245"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0,00%</w:t>
            </w:r>
          </w:p>
        </w:tc>
        <w:tc>
          <w:tcPr>
            <w:tcW w:w="917" w:type="dxa"/>
            <w:vAlign w:val="center"/>
          </w:tcPr>
          <w:p w14:paraId="6901CF41" w14:textId="6C9D11AB" w:rsidR="00B44A83" w:rsidRPr="001340AF" w:rsidRDefault="696AE3F9" w:rsidP="006D79C1">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1340AF">
              <w:rPr>
                <w:rFonts w:ascii="Calibri" w:hAnsi="Calibri" w:cs="Calibri"/>
                <w:color w:val="000000" w:themeColor="text1"/>
                <w:sz w:val="18"/>
                <w:szCs w:val="18"/>
              </w:rPr>
              <w:t>1</w:t>
            </w:r>
          </w:p>
        </w:tc>
        <w:tc>
          <w:tcPr>
            <w:tcW w:w="1382" w:type="dxa"/>
            <w:vAlign w:val="center"/>
          </w:tcPr>
          <w:p w14:paraId="0578E7AE" w14:textId="28323A38" w:rsidR="00B44A83" w:rsidRPr="001340AF" w:rsidRDefault="0612A110"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themeColor="text1"/>
                <w:sz w:val="18"/>
                <w:szCs w:val="18"/>
              </w:rPr>
              <w:t>10</w:t>
            </w:r>
            <w:r w:rsidR="00B44A83" w:rsidRPr="001340AF">
              <w:rPr>
                <w:rFonts w:ascii="Calibri" w:hAnsi="Calibri" w:cs="Calibri"/>
                <w:color w:val="000000" w:themeColor="text1"/>
                <w:sz w:val="18"/>
                <w:szCs w:val="18"/>
              </w:rPr>
              <w:t>0,00%</w:t>
            </w:r>
          </w:p>
        </w:tc>
      </w:tr>
      <w:tr w:rsidR="00B44A83" w:rsidRPr="001340AF" w14:paraId="346FFB80"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034" w:type="dxa"/>
            <w:vAlign w:val="center"/>
          </w:tcPr>
          <w:p w14:paraId="1EF47750" w14:textId="77777777" w:rsidR="00B44A83" w:rsidRPr="001340AF" w:rsidRDefault="00B44A83" w:rsidP="0096077A">
            <w:pPr>
              <w:contextualSpacing/>
              <w:rPr>
                <w:rFonts w:ascii="Calibri" w:eastAsia="Calibri" w:hAnsi="Calibri" w:cs="Calibri"/>
                <w:b w:val="0"/>
                <w:sz w:val="18"/>
                <w:szCs w:val="18"/>
              </w:rPr>
            </w:pPr>
            <w:r w:rsidRPr="001340AF">
              <w:rPr>
                <w:rFonts w:ascii="Calibri" w:eastAsia="Calibri" w:hAnsi="Calibri" w:cs="Calibri"/>
                <w:sz w:val="18"/>
                <w:szCs w:val="18"/>
              </w:rPr>
              <w:t xml:space="preserve">Total </w:t>
            </w:r>
          </w:p>
        </w:tc>
        <w:tc>
          <w:tcPr>
            <w:tcW w:w="1156" w:type="dxa"/>
            <w:vAlign w:val="center"/>
          </w:tcPr>
          <w:p w14:paraId="2391FEF2" w14:textId="4687EDDB" w:rsidR="00B44A83" w:rsidRPr="001340AF" w:rsidRDefault="00B44A83"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1340AF">
              <w:rPr>
                <w:rFonts w:ascii="Calibri" w:hAnsi="Calibri" w:cs="Calibri"/>
                <w:b/>
                <w:bCs/>
                <w:color w:val="000000" w:themeColor="text1"/>
                <w:sz w:val="18"/>
                <w:szCs w:val="18"/>
              </w:rPr>
              <w:t>2</w:t>
            </w:r>
            <w:r w:rsidR="1234097C" w:rsidRPr="001340AF">
              <w:rPr>
                <w:rFonts w:ascii="Calibri" w:hAnsi="Calibri" w:cs="Calibri"/>
                <w:b/>
                <w:bCs/>
                <w:color w:val="000000" w:themeColor="text1"/>
                <w:sz w:val="18"/>
                <w:szCs w:val="18"/>
              </w:rPr>
              <w:t>2</w:t>
            </w:r>
          </w:p>
        </w:tc>
        <w:tc>
          <w:tcPr>
            <w:tcW w:w="1283" w:type="dxa"/>
            <w:vAlign w:val="center"/>
          </w:tcPr>
          <w:p w14:paraId="32EE5D4F"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1340AF">
              <w:rPr>
                <w:rFonts w:ascii="Calibri" w:hAnsi="Calibri" w:cs="Calibri"/>
                <w:b/>
                <w:color w:val="000000" w:themeColor="text1"/>
                <w:sz w:val="18"/>
                <w:szCs w:val="18"/>
              </w:rPr>
              <w:t>100,00%</w:t>
            </w:r>
          </w:p>
        </w:tc>
        <w:tc>
          <w:tcPr>
            <w:tcW w:w="680" w:type="dxa"/>
            <w:vAlign w:val="center"/>
          </w:tcPr>
          <w:p w14:paraId="7D7E7FE7" w14:textId="77777777" w:rsidR="00B44A83" w:rsidRPr="001340AF" w:rsidRDefault="00B44A83"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1340AF">
              <w:rPr>
                <w:rFonts w:ascii="Calibri" w:hAnsi="Calibri" w:cs="Calibri"/>
                <w:b/>
                <w:color w:val="000000" w:themeColor="text1"/>
                <w:sz w:val="18"/>
                <w:szCs w:val="18"/>
              </w:rPr>
              <w:t>12</w:t>
            </w:r>
          </w:p>
        </w:tc>
        <w:tc>
          <w:tcPr>
            <w:tcW w:w="1154" w:type="dxa"/>
            <w:vAlign w:val="center"/>
          </w:tcPr>
          <w:p w14:paraId="78FDC9CF" w14:textId="48336B46"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18"/>
                <w:szCs w:val="18"/>
              </w:rPr>
            </w:pPr>
            <w:r w:rsidRPr="001340AF">
              <w:rPr>
                <w:rFonts w:ascii="Calibri" w:hAnsi="Calibri" w:cs="Calibri"/>
                <w:b/>
                <w:bCs/>
                <w:color w:val="000000" w:themeColor="text1"/>
                <w:sz w:val="18"/>
                <w:szCs w:val="18"/>
              </w:rPr>
              <w:t>5</w:t>
            </w:r>
            <w:r w:rsidR="043C81F1" w:rsidRPr="001340AF">
              <w:rPr>
                <w:rFonts w:ascii="Calibri" w:hAnsi="Calibri" w:cs="Calibri"/>
                <w:b/>
                <w:bCs/>
                <w:color w:val="000000" w:themeColor="text1"/>
                <w:sz w:val="18"/>
                <w:szCs w:val="18"/>
              </w:rPr>
              <w:t>4</w:t>
            </w:r>
            <w:r w:rsidRPr="001340AF">
              <w:rPr>
                <w:rFonts w:ascii="Calibri" w:hAnsi="Calibri" w:cs="Calibri"/>
                <w:b/>
                <w:bCs/>
                <w:color w:val="000000" w:themeColor="text1"/>
                <w:sz w:val="18"/>
                <w:szCs w:val="18"/>
              </w:rPr>
              <w:t>,</w:t>
            </w:r>
            <w:r w:rsidR="6C031855" w:rsidRPr="001340AF">
              <w:rPr>
                <w:rFonts w:ascii="Calibri" w:hAnsi="Calibri" w:cs="Calibri"/>
                <w:b/>
                <w:bCs/>
                <w:color w:val="000000" w:themeColor="text1"/>
                <w:sz w:val="18"/>
                <w:szCs w:val="18"/>
              </w:rPr>
              <w:t>55</w:t>
            </w:r>
            <w:r w:rsidRPr="001340AF">
              <w:rPr>
                <w:rFonts w:ascii="Calibri" w:hAnsi="Calibri" w:cs="Calibri"/>
                <w:b/>
                <w:bCs/>
                <w:color w:val="000000" w:themeColor="text1"/>
                <w:sz w:val="18"/>
                <w:szCs w:val="18"/>
              </w:rPr>
              <w:t>%</w:t>
            </w:r>
          </w:p>
        </w:tc>
        <w:tc>
          <w:tcPr>
            <w:tcW w:w="611" w:type="dxa"/>
            <w:vAlign w:val="center"/>
          </w:tcPr>
          <w:p w14:paraId="3B340502" w14:textId="77777777" w:rsidR="00B44A83" w:rsidRPr="001340AF" w:rsidRDefault="00B44A83"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1340AF">
              <w:rPr>
                <w:rFonts w:ascii="Calibri" w:hAnsi="Calibri" w:cs="Calibri"/>
                <w:b/>
                <w:color w:val="000000" w:themeColor="text1"/>
                <w:sz w:val="18"/>
                <w:szCs w:val="18"/>
              </w:rPr>
              <w:t>3</w:t>
            </w:r>
          </w:p>
        </w:tc>
        <w:tc>
          <w:tcPr>
            <w:tcW w:w="1154" w:type="dxa"/>
            <w:vAlign w:val="center"/>
          </w:tcPr>
          <w:p w14:paraId="55B0EC7A" w14:textId="4C71BD11"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1340AF">
              <w:rPr>
                <w:rFonts w:ascii="Calibri" w:hAnsi="Calibri" w:cs="Calibri"/>
                <w:b/>
                <w:bCs/>
                <w:color w:val="000000" w:themeColor="text1"/>
                <w:sz w:val="18"/>
                <w:szCs w:val="18"/>
              </w:rPr>
              <w:t>1</w:t>
            </w:r>
            <w:r w:rsidR="51DC8FD9" w:rsidRPr="001340AF">
              <w:rPr>
                <w:rFonts w:ascii="Calibri" w:hAnsi="Calibri" w:cs="Calibri"/>
                <w:b/>
                <w:bCs/>
                <w:color w:val="000000" w:themeColor="text1"/>
                <w:sz w:val="18"/>
                <w:szCs w:val="18"/>
              </w:rPr>
              <w:t>3</w:t>
            </w:r>
            <w:r w:rsidRPr="001340AF">
              <w:rPr>
                <w:rFonts w:ascii="Calibri" w:hAnsi="Calibri" w:cs="Calibri"/>
                <w:b/>
                <w:bCs/>
                <w:color w:val="000000" w:themeColor="text1"/>
                <w:sz w:val="18"/>
                <w:szCs w:val="18"/>
              </w:rPr>
              <w:t>,</w:t>
            </w:r>
            <w:r w:rsidR="6D72EC76" w:rsidRPr="001340AF">
              <w:rPr>
                <w:rFonts w:ascii="Calibri" w:hAnsi="Calibri" w:cs="Calibri"/>
                <w:b/>
                <w:bCs/>
                <w:color w:val="000000" w:themeColor="text1"/>
                <w:sz w:val="18"/>
                <w:szCs w:val="18"/>
              </w:rPr>
              <w:t>64</w:t>
            </w:r>
            <w:r w:rsidRPr="001340AF">
              <w:rPr>
                <w:rFonts w:ascii="Calibri" w:hAnsi="Calibri" w:cs="Calibri"/>
                <w:b/>
                <w:bCs/>
                <w:color w:val="000000" w:themeColor="text1"/>
                <w:sz w:val="18"/>
                <w:szCs w:val="18"/>
              </w:rPr>
              <w:t>%</w:t>
            </w:r>
          </w:p>
        </w:tc>
        <w:tc>
          <w:tcPr>
            <w:tcW w:w="917" w:type="dxa"/>
            <w:vAlign w:val="center"/>
          </w:tcPr>
          <w:p w14:paraId="7F6CDA7C" w14:textId="04A1958A" w:rsidR="00B44A83" w:rsidRPr="001340AF" w:rsidRDefault="6E892A8D"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18"/>
                <w:szCs w:val="18"/>
              </w:rPr>
            </w:pPr>
            <w:r w:rsidRPr="001340AF">
              <w:rPr>
                <w:rFonts w:ascii="Calibri" w:hAnsi="Calibri" w:cs="Calibri"/>
                <w:b/>
                <w:bCs/>
                <w:color w:val="000000" w:themeColor="text1"/>
                <w:sz w:val="18"/>
                <w:szCs w:val="18"/>
              </w:rPr>
              <w:t>7</w:t>
            </w:r>
          </w:p>
        </w:tc>
        <w:tc>
          <w:tcPr>
            <w:tcW w:w="1382" w:type="dxa"/>
            <w:vAlign w:val="center"/>
          </w:tcPr>
          <w:p w14:paraId="0E06C2E8" w14:textId="36931624" w:rsidR="00B44A83" w:rsidRPr="001340AF" w:rsidRDefault="5B78E655"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sz w:val="18"/>
                <w:szCs w:val="18"/>
              </w:rPr>
            </w:pPr>
            <w:r w:rsidRPr="001340AF">
              <w:rPr>
                <w:rFonts w:ascii="Calibri" w:hAnsi="Calibri" w:cs="Calibri"/>
                <w:b/>
                <w:bCs/>
                <w:color w:val="000000" w:themeColor="text1"/>
                <w:sz w:val="18"/>
                <w:szCs w:val="18"/>
              </w:rPr>
              <w:t>31</w:t>
            </w:r>
            <w:r w:rsidR="00B44A83" w:rsidRPr="001340AF">
              <w:rPr>
                <w:rFonts w:ascii="Calibri" w:hAnsi="Calibri" w:cs="Calibri"/>
                <w:b/>
                <w:bCs/>
                <w:color w:val="000000" w:themeColor="text1"/>
                <w:sz w:val="18"/>
                <w:szCs w:val="18"/>
              </w:rPr>
              <w:t>,</w:t>
            </w:r>
            <w:r w:rsidR="5BF7E183" w:rsidRPr="001340AF">
              <w:rPr>
                <w:rFonts w:ascii="Calibri" w:hAnsi="Calibri" w:cs="Calibri"/>
                <w:b/>
                <w:bCs/>
                <w:color w:val="000000" w:themeColor="text1"/>
                <w:sz w:val="18"/>
                <w:szCs w:val="18"/>
              </w:rPr>
              <w:t>82</w:t>
            </w:r>
            <w:r w:rsidR="00B44A83" w:rsidRPr="001340AF">
              <w:rPr>
                <w:rFonts w:ascii="Calibri" w:hAnsi="Calibri" w:cs="Calibri"/>
                <w:b/>
                <w:bCs/>
                <w:color w:val="000000" w:themeColor="text1"/>
                <w:sz w:val="18"/>
                <w:szCs w:val="18"/>
              </w:rPr>
              <w:t>%</w:t>
            </w:r>
          </w:p>
        </w:tc>
      </w:tr>
    </w:tbl>
    <w:p w14:paraId="2C2BB7FD" w14:textId="77777777" w:rsidR="00201A18" w:rsidRPr="00AE37BD" w:rsidRDefault="00201A18" w:rsidP="00201A18">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58E33EBF" w14:textId="1F512232" w:rsidR="00B44A83" w:rsidRPr="001340AF" w:rsidRDefault="00A45DB6" w:rsidP="007904BA">
      <w:pPr>
        <w:pStyle w:val="REItemabove"/>
        <w:ind w:left="0" w:firstLine="0"/>
      </w:pPr>
      <w:bookmarkStart w:id="19" w:name="_Toc66286008"/>
      <w:bookmarkStart w:id="20" w:name="_Toc66286187"/>
      <w:r w:rsidRPr="001340AF">
        <w:t xml:space="preserve">Tabel </w:t>
      </w:r>
      <w:r w:rsidRPr="001340AF">
        <w:fldChar w:fldCharType="begin"/>
      </w:r>
      <w:r w:rsidRPr="001340AF">
        <w:instrText>SEQ Tabel \* ARABIC</w:instrText>
      </w:r>
      <w:r w:rsidRPr="001340AF">
        <w:fldChar w:fldCharType="separate"/>
      </w:r>
      <w:r w:rsidR="00D045EC" w:rsidRPr="001340AF">
        <w:t>8</w:t>
      </w:r>
      <w:r w:rsidRPr="001340AF">
        <w:fldChar w:fldCharType="end"/>
      </w:r>
      <w:r w:rsidRPr="001340AF">
        <w:t xml:space="preserve"> </w:t>
      </w:r>
      <w:r w:rsidR="00B44A83" w:rsidRPr="001340AF">
        <w:t xml:space="preserve">S4 </w:t>
      </w:r>
      <w:r w:rsidRPr="001340AF">
        <w:t xml:space="preserve">Alte categorii vulnerabile </w:t>
      </w:r>
      <w:r w:rsidR="00B44A83" w:rsidRPr="001340AF">
        <w:t xml:space="preserve">– Structura grup </w:t>
      </w:r>
      <w:r w:rsidR="021DDF12" w:rsidRPr="001340AF">
        <w:t>ț</w:t>
      </w:r>
      <w:r w:rsidR="00B44A83" w:rsidRPr="001340AF">
        <w:t>intă după statut pe</w:t>
      </w:r>
      <w:r w:rsidR="008266D5" w:rsidRPr="001340AF">
        <w:t xml:space="preserve"> </w:t>
      </w:r>
      <w:r w:rsidR="00B44A83" w:rsidRPr="001340AF">
        <w:t>piața muncii și mediu de rezidență</w:t>
      </w:r>
      <w:bookmarkEnd w:id="19"/>
      <w:bookmarkEnd w:id="20"/>
      <w:r w:rsidR="00B44A83" w:rsidRPr="001340AF">
        <w:t xml:space="preserve"> </w:t>
      </w:r>
    </w:p>
    <w:tbl>
      <w:tblPr>
        <w:tblStyle w:val="GridTable4-Accent1"/>
        <w:tblW w:w="9366" w:type="dxa"/>
        <w:jc w:val="center"/>
        <w:tblLook w:val="04A0" w:firstRow="1" w:lastRow="0" w:firstColumn="1" w:lastColumn="0" w:noHBand="0" w:noVBand="1"/>
      </w:tblPr>
      <w:tblGrid>
        <w:gridCol w:w="1021"/>
        <w:gridCol w:w="1124"/>
        <w:gridCol w:w="1167"/>
        <w:gridCol w:w="680"/>
        <w:gridCol w:w="1301"/>
        <w:gridCol w:w="611"/>
        <w:gridCol w:w="1292"/>
        <w:gridCol w:w="917"/>
        <w:gridCol w:w="1253"/>
      </w:tblGrid>
      <w:tr w:rsidR="00B44A83" w:rsidRPr="001340AF" w14:paraId="460F1118" w14:textId="77777777" w:rsidTr="00201A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1" w:type="dxa"/>
            <w:vMerge w:val="restart"/>
            <w:vAlign w:val="center"/>
          </w:tcPr>
          <w:p w14:paraId="20EB1A0D" w14:textId="77777777" w:rsidR="00B44A83" w:rsidRPr="001340AF" w:rsidRDefault="00B44A83" w:rsidP="00E94BE8">
            <w:pPr>
              <w:contextualSpacing/>
              <w:jc w:val="center"/>
              <w:rPr>
                <w:rFonts w:ascii="Calibri" w:eastAsia="Calibri" w:hAnsi="Calibri" w:cs="Calibri"/>
                <w:b w:val="0"/>
                <w:bCs w:val="0"/>
                <w:sz w:val="18"/>
                <w:szCs w:val="18"/>
              </w:rPr>
            </w:pPr>
            <w:r w:rsidRPr="001340AF">
              <w:rPr>
                <w:rFonts w:ascii="Calibri" w:eastAsia="Calibri" w:hAnsi="Calibri" w:cs="Calibri"/>
                <w:sz w:val="18"/>
                <w:szCs w:val="18"/>
              </w:rPr>
              <w:t>Statut</w:t>
            </w:r>
          </w:p>
        </w:tc>
        <w:tc>
          <w:tcPr>
            <w:tcW w:w="0" w:type="auto"/>
            <w:vMerge w:val="restart"/>
            <w:vAlign w:val="center"/>
          </w:tcPr>
          <w:p w14:paraId="76533771" w14:textId="77777777" w:rsidR="00B44A83" w:rsidRPr="001340AF" w:rsidRDefault="00B44A83" w:rsidP="00E94BE8">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Total participanți</w:t>
            </w:r>
          </w:p>
        </w:tc>
        <w:tc>
          <w:tcPr>
            <w:tcW w:w="0" w:type="auto"/>
            <w:vMerge w:val="restart"/>
            <w:vAlign w:val="center"/>
          </w:tcPr>
          <w:p w14:paraId="7182D845" w14:textId="207071B6" w:rsidR="00B44A83" w:rsidRPr="001340AF" w:rsidRDefault="00B44A83" w:rsidP="00E94BE8">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 din total participanți</w:t>
            </w:r>
          </w:p>
        </w:tc>
        <w:tc>
          <w:tcPr>
            <w:tcW w:w="6054" w:type="dxa"/>
            <w:gridSpan w:val="6"/>
            <w:vAlign w:val="center"/>
          </w:tcPr>
          <w:p w14:paraId="43AFB066" w14:textId="77777777" w:rsidR="00B44A83" w:rsidRPr="001340AF" w:rsidRDefault="00B44A83" w:rsidP="00E94BE8">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Mediu de rezidență</w:t>
            </w:r>
          </w:p>
        </w:tc>
      </w:tr>
      <w:tr w:rsidR="00B44A83" w:rsidRPr="001340AF" w14:paraId="74E7F4ED"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1" w:type="dxa"/>
            <w:vMerge/>
            <w:vAlign w:val="center"/>
          </w:tcPr>
          <w:p w14:paraId="4B0FAFF7" w14:textId="77777777" w:rsidR="00B44A83" w:rsidRPr="001340AF" w:rsidRDefault="00B44A83" w:rsidP="00E94BE8">
            <w:pPr>
              <w:contextualSpacing/>
              <w:jc w:val="center"/>
              <w:rPr>
                <w:rFonts w:ascii="Calibri" w:eastAsia="Calibri" w:hAnsi="Calibri" w:cs="Calibri"/>
                <w:b w:val="0"/>
                <w:bCs w:val="0"/>
                <w:sz w:val="18"/>
                <w:szCs w:val="18"/>
              </w:rPr>
            </w:pPr>
          </w:p>
        </w:tc>
        <w:tc>
          <w:tcPr>
            <w:tcW w:w="0" w:type="auto"/>
            <w:vMerge/>
            <w:vAlign w:val="center"/>
          </w:tcPr>
          <w:p w14:paraId="33DE864D" w14:textId="77777777"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p>
        </w:tc>
        <w:tc>
          <w:tcPr>
            <w:tcW w:w="0" w:type="auto"/>
            <w:vMerge/>
            <w:vAlign w:val="center"/>
          </w:tcPr>
          <w:p w14:paraId="7AD2FD34" w14:textId="77777777"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p>
        </w:tc>
        <w:tc>
          <w:tcPr>
            <w:tcW w:w="0" w:type="auto"/>
            <w:shd w:val="clear" w:color="auto" w:fill="134753" w:themeFill="accent1"/>
            <w:vAlign w:val="center"/>
          </w:tcPr>
          <w:p w14:paraId="0B48ADCD" w14:textId="77777777"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Urban</w:t>
            </w:r>
          </w:p>
        </w:tc>
        <w:tc>
          <w:tcPr>
            <w:tcW w:w="0" w:type="auto"/>
            <w:shd w:val="clear" w:color="auto" w:fill="134753" w:themeFill="accent1"/>
            <w:vAlign w:val="center"/>
          </w:tcPr>
          <w:p w14:paraId="7E405953" w14:textId="14C70612"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xml:space="preserve">% din total </w:t>
            </w:r>
            <w:r w:rsidR="00E94BE8" w:rsidRPr="001340AF">
              <w:rPr>
                <w:rFonts w:ascii="Calibri" w:eastAsia="Calibri" w:hAnsi="Calibri" w:cs="Calibri"/>
                <w:b/>
                <w:bCs/>
                <w:sz w:val="18"/>
                <w:szCs w:val="18"/>
              </w:rPr>
              <w:t>participanți</w:t>
            </w:r>
            <w:r w:rsidRPr="001340AF">
              <w:rPr>
                <w:rFonts w:ascii="Calibri" w:eastAsia="Calibri" w:hAnsi="Calibri" w:cs="Calibri"/>
                <w:b/>
                <w:bCs/>
                <w:sz w:val="18"/>
                <w:szCs w:val="18"/>
              </w:rPr>
              <w:t xml:space="preserve"> din mediul urban</w:t>
            </w:r>
          </w:p>
        </w:tc>
        <w:tc>
          <w:tcPr>
            <w:tcW w:w="0" w:type="auto"/>
            <w:shd w:val="clear" w:color="auto" w:fill="134753" w:themeFill="accent1"/>
            <w:vAlign w:val="center"/>
          </w:tcPr>
          <w:p w14:paraId="05AFCCC7" w14:textId="77777777"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Rural</w:t>
            </w:r>
          </w:p>
        </w:tc>
        <w:tc>
          <w:tcPr>
            <w:tcW w:w="0" w:type="auto"/>
            <w:shd w:val="clear" w:color="auto" w:fill="134753" w:themeFill="accent1"/>
            <w:vAlign w:val="center"/>
          </w:tcPr>
          <w:p w14:paraId="444F9914" w14:textId="3240A7CC"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xml:space="preserve">% din total </w:t>
            </w:r>
            <w:r w:rsidR="00E94BE8" w:rsidRPr="001340AF">
              <w:rPr>
                <w:rFonts w:ascii="Calibri" w:eastAsia="Calibri" w:hAnsi="Calibri" w:cs="Calibri"/>
                <w:b/>
                <w:bCs/>
                <w:sz w:val="18"/>
                <w:szCs w:val="18"/>
              </w:rPr>
              <w:t>participanți</w:t>
            </w:r>
            <w:r w:rsidRPr="001340AF">
              <w:rPr>
                <w:rFonts w:ascii="Calibri" w:eastAsia="Calibri" w:hAnsi="Calibri" w:cs="Calibri"/>
                <w:b/>
                <w:bCs/>
                <w:sz w:val="18"/>
                <w:szCs w:val="18"/>
              </w:rPr>
              <w:t xml:space="preserve"> din mediul rural</w:t>
            </w:r>
          </w:p>
        </w:tc>
        <w:tc>
          <w:tcPr>
            <w:tcW w:w="0" w:type="auto"/>
            <w:shd w:val="clear" w:color="auto" w:fill="134753" w:themeFill="accent1"/>
            <w:vAlign w:val="center"/>
          </w:tcPr>
          <w:p w14:paraId="3CB0633E" w14:textId="75720CFB"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Nedefinit</w:t>
            </w:r>
          </w:p>
        </w:tc>
        <w:tc>
          <w:tcPr>
            <w:tcW w:w="1253" w:type="dxa"/>
            <w:shd w:val="clear" w:color="auto" w:fill="134753" w:themeFill="accent1"/>
            <w:vAlign w:val="center"/>
          </w:tcPr>
          <w:p w14:paraId="55DC063B" w14:textId="0D772460" w:rsidR="00B44A83" w:rsidRPr="001340AF" w:rsidRDefault="00B44A83" w:rsidP="00E94BE8">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xml:space="preserve">% din total </w:t>
            </w:r>
            <w:r w:rsidR="00E94BE8" w:rsidRPr="001340AF">
              <w:rPr>
                <w:rFonts w:ascii="Calibri" w:eastAsia="Calibri" w:hAnsi="Calibri" w:cs="Calibri"/>
                <w:b/>
                <w:bCs/>
                <w:sz w:val="18"/>
                <w:szCs w:val="18"/>
              </w:rPr>
              <w:t>participanți</w:t>
            </w:r>
            <w:r w:rsidRPr="001340AF">
              <w:rPr>
                <w:rFonts w:ascii="Calibri" w:eastAsia="Calibri" w:hAnsi="Calibri" w:cs="Calibri"/>
                <w:b/>
                <w:bCs/>
                <w:sz w:val="18"/>
                <w:szCs w:val="18"/>
              </w:rPr>
              <w:t xml:space="preserve"> din mediu nedefinit</w:t>
            </w:r>
          </w:p>
        </w:tc>
      </w:tr>
      <w:tr w:rsidR="00B44A83" w:rsidRPr="001340AF" w14:paraId="65BA8A6D" w14:textId="77777777" w:rsidTr="00201A18">
        <w:trPr>
          <w:trHeight w:val="383"/>
          <w:jc w:val="center"/>
        </w:trPr>
        <w:tc>
          <w:tcPr>
            <w:cnfStyle w:val="001000000000" w:firstRow="0" w:lastRow="0" w:firstColumn="1" w:lastColumn="0" w:oddVBand="0" w:evenVBand="0" w:oddHBand="0" w:evenHBand="0" w:firstRowFirstColumn="0" w:firstRowLastColumn="0" w:lastRowFirstColumn="0" w:lastRowLastColumn="0"/>
            <w:tcW w:w="1021" w:type="dxa"/>
            <w:vAlign w:val="center"/>
          </w:tcPr>
          <w:p w14:paraId="01AC0CBB" w14:textId="77777777" w:rsidR="00B44A83" w:rsidRPr="001340AF" w:rsidRDefault="00B44A83" w:rsidP="006D27B9">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Angajat</w:t>
            </w:r>
          </w:p>
        </w:tc>
        <w:tc>
          <w:tcPr>
            <w:tcW w:w="0" w:type="auto"/>
            <w:vAlign w:val="center"/>
          </w:tcPr>
          <w:p w14:paraId="40711350"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92</w:t>
            </w:r>
          </w:p>
        </w:tc>
        <w:tc>
          <w:tcPr>
            <w:tcW w:w="0" w:type="auto"/>
            <w:vAlign w:val="center"/>
          </w:tcPr>
          <w:p w14:paraId="4CFEB270"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18,22%</w:t>
            </w:r>
          </w:p>
        </w:tc>
        <w:tc>
          <w:tcPr>
            <w:tcW w:w="0" w:type="auto"/>
            <w:vAlign w:val="center"/>
          </w:tcPr>
          <w:p w14:paraId="62106361"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76</w:t>
            </w:r>
          </w:p>
        </w:tc>
        <w:tc>
          <w:tcPr>
            <w:tcW w:w="0" w:type="auto"/>
            <w:vAlign w:val="center"/>
          </w:tcPr>
          <w:p w14:paraId="29C16146"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35,68%</w:t>
            </w:r>
          </w:p>
        </w:tc>
        <w:tc>
          <w:tcPr>
            <w:tcW w:w="0" w:type="auto"/>
            <w:vAlign w:val="center"/>
          </w:tcPr>
          <w:p w14:paraId="7ABD7685"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9</w:t>
            </w:r>
          </w:p>
        </w:tc>
        <w:tc>
          <w:tcPr>
            <w:tcW w:w="0" w:type="auto"/>
            <w:vAlign w:val="center"/>
          </w:tcPr>
          <w:p w14:paraId="5178C014"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15,52%</w:t>
            </w:r>
          </w:p>
        </w:tc>
        <w:tc>
          <w:tcPr>
            <w:tcW w:w="0" w:type="auto"/>
            <w:vAlign w:val="center"/>
          </w:tcPr>
          <w:p w14:paraId="206DB189"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7</w:t>
            </w:r>
          </w:p>
        </w:tc>
        <w:tc>
          <w:tcPr>
            <w:tcW w:w="1253" w:type="dxa"/>
            <w:vAlign w:val="center"/>
          </w:tcPr>
          <w:p w14:paraId="2B408852"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2,99%</w:t>
            </w:r>
          </w:p>
        </w:tc>
      </w:tr>
      <w:tr w:rsidR="00B44A83" w:rsidRPr="001340AF" w14:paraId="7C7915AD"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1" w:type="dxa"/>
            <w:vAlign w:val="center"/>
          </w:tcPr>
          <w:p w14:paraId="405D733B" w14:textId="77777777" w:rsidR="00B44A83" w:rsidRPr="001340AF" w:rsidRDefault="00B44A83" w:rsidP="006D27B9">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Angajat pe cont propriu</w:t>
            </w:r>
          </w:p>
        </w:tc>
        <w:tc>
          <w:tcPr>
            <w:tcW w:w="0" w:type="auto"/>
            <w:vAlign w:val="center"/>
          </w:tcPr>
          <w:p w14:paraId="5C1A6D08"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21</w:t>
            </w:r>
          </w:p>
        </w:tc>
        <w:tc>
          <w:tcPr>
            <w:tcW w:w="0" w:type="auto"/>
            <w:vAlign w:val="center"/>
          </w:tcPr>
          <w:p w14:paraId="7CD5BA7F"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4,16%</w:t>
            </w:r>
          </w:p>
        </w:tc>
        <w:tc>
          <w:tcPr>
            <w:tcW w:w="0" w:type="auto"/>
            <w:vAlign w:val="center"/>
          </w:tcPr>
          <w:p w14:paraId="2E609E3D"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11</w:t>
            </w:r>
          </w:p>
        </w:tc>
        <w:tc>
          <w:tcPr>
            <w:tcW w:w="0" w:type="auto"/>
            <w:vAlign w:val="center"/>
          </w:tcPr>
          <w:p w14:paraId="4BA346A0"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5,16%</w:t>
            </w:r>
          </w:p>
        </w:tc>
        <w:tc>
          <w:tcPr>
            <w:tcW w:w="0" w:type="auto"/>
            <w:vAlign w:val="center"/>
          </w:tcPr>
          <w:p w14:paraId="51D9585E"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w:t>
            </w:r>
          </w:p>
        </w:tc>
        <w:tc>
          <w:tcPr>
            <w:tcW w:w="0" w:type="auto"/>
            <w:vAlign w:val="center"/>
          </w:tcPr>
          <w:p w14:paraId="1A1FEBBD"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5,17%</w:t>
            </w:r>
          </w:p>
        </w:tc>
        <w:tc>
          <w:tcPr>
            <w:tcW w:w="0" w:type="auto"/>
            <w:vAlign w:val="center"/>
          </w:tcPr>
          <w:p w14:paraId="55A3601D"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7</w:t>
            </w:r>
          </w:p>
        </w:tc>
        <w:tc>
          <w:tcPr>
            <w:tcW w:w="1253" w:type="dxa"/>
            <w:vAlign w:val="center"/>
          </w:tcPr>
          <w:p w14:paraId="77AB2A0C"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2,99%</w:t>
            </w:r>
          </w:p>
        </w:tc>
      </w:tr>
      <w:tr w:rsidR="00B44A83" w:rsidRPr="001340AF" w14:paraId="54BF7A3B"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021" w:type="dxa"/>
            <w:vAlign w:val="center"/>
          </w:tcPr>
          <w:p w14:paraId="4C418FD9" w14:textId="77777777" w:rsidR="00B44A83" w:rsidRPr="001340AF" w:rsidRDefault="00B44A83" w:rsidP="006D27B9">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Persoană inactivă din domeniul educației şi formării</w:t>
            </w:r>
          </w:p>
        </w:tc>
        <w:tc>
          <w:tcPr>
            <w:tcW w:w="0" w:type="auto"/>
            <w:vAlign w:val="center"/>
          </w:tcPr>
          <w:p w14:paraId="0A38575F"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92</w:t>
            </w:r>
          </w:p>
        </w:tc>
        <w:tc>
          <w:tcPr>
            <w:tcW w:w="0" w:type="auto"/>
            <w:vAlign w:val="center"/>
          </w:tcPr>
          <w:p w14:paraId="2E7C7B54"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18,22%</w:t>
            </w:r>
          </w:p>
        </w:tc>
        <w:tc>
          <w:tcPr>
            <w:tcW w:w="0" w:type="auto"/>
            <w:vAlign w:val="center"/>
          </w:tcPr>
          <w:p w14:paraId="7894189C"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31</w:t>
            </w:r>
          </w:p>
        </w:tc>
        <w:tc>
          <w:tcPr>
            <w:tcW w:w="0" w:type="auto"/>
            <w:vAlign w:val="center"/>
          </w:tcPr>
          <w:p w14:paraId="6481035E"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14,55%</w:t>
            </w:r>
          </w:p>
        </w:tc>
        <w:tc>
          <w:tcPr>
            <w:tcW w:w="0" w:type="auto"/>
            <w:vAlign w:val="center"/>
          </w:tcPr>
          <w:p w14:paraId="446B202A"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16</w:t>
            </w:r>
          </w:p>
        </w:tc>
        <w:tc>
          <w:tcPr>
            <w:tcW w:w="0" w:type="auto"/>
            <w:vAlign w:val="center"/>
          </w:tcPr>
          <w:p w14:paraId="5CBDBE21"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27,59%</w:t>
            </w:r>
          </w:p>
        </w:tc>
        <w:tc>
          <w:tcPr>
            <w:tcW w:w="0" w:type="auto"/>
            <w:vAlign w:val="center"/>
          </w:tcPr>
          <w:p w14:paraId="7633CDC7"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45</w:t>
            </w:r>
          </w:p>
        </w:tc>
        <w:tc>
          <w:tcPr>
            <w:tcW w:w="1253" w:type="dxa"/>
            <w:vAlign w:val="center"/>
          </w:tcPr>
          <w:p w14:paraId="3C6A4AAC"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19,23%</w:t>
            </w:r>
          </w:p>
        </w:tc>
      </w:tr>
      <w:tr w:rsidR="00B44A83" w:rsidRPr="001340AF" w14:paraId="1482FB38"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1" w:type="dxa"/>
            <w:vAlign w:val="center"/>
          </w:tcPr>
          <w:p w14:paraId="50C109CA" w14:textId="77777777" w:rsidR="00B44A83" w:rsidRPr="001340AF" w:rsidRDefault="00B44A83" w:rsidP="006D27B9">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Persoane inactive</w:t>
            </w:r>
          </w:p>
        </w:tc>
        <w:tc>
          <w:tcPr>
            <w:tcW w:w="0" w:type="auto"/>
            <w:vAlign w:val="center"/>
          </w:tcPr>
          <w:p w14:paraId="18A17ADA"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272</w:t>
            </w:r>
          </w:p>
        </w:tc>
        <w:tc>
          <w:tcPr>
            <w:tcW w:w="0" w:type="auto"/>
            <w:vAlign w:val="center"/>
          </w:tcPr>
          <w:p w14:paraId="05F2C954"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53,86%</w:t>
            </w:r>
          </w:p>
        </w:tc>
        <w:tc>
          <w:tcPr>
            <w:tcW w:w="0" w:type="auto"/>
            <w:vAlign w:val="center"/>
          </w:tcPr>
          <w:p w14:paraId="4E223D9C"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80</w:t>
            </w:r>
          </w:p>
        </w:tc>
        <w:tc>
          <w:tcPr>
            <w:tcW w:w="0" w:type="auto"/>
            <w:vAlign w:val="center"/>
          </w:tcPr>
          <w:p w14:paraId="12A255F4"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37,56%</w:t>
            </w:r>
          </w:p>
        </w:tc>
        <w:tc>
          <w:tcPr>
            <w:tcW w:w="0" w:type="auto"/>
            <w:vAlign w:val="center"/>
          </w:tcPr>
          <w:p w14:paraId="78C821AB"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24</w:t>
            </w:r>
          </w:p>
        </w:tc>
        <w:tc>
          <w:tcPr>
            <w:tcW w:w="0" w:type="auto"/>
            <w:vAlign w:val="center"/>
          </w:tcPr>
          <w:p w14:paraId="30C08785"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41,38%</w:t>
            </w:r>
          </w:p>
        </w:tc>
        <w:tc>
          <w:tcPr>
            <w:tcW w:w="0" w:type="auto"/>
            <w:vAlign w:val="center"/>
          </w:tcPr>
          <w:p w14:paraId="651BD075"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168</w:t>
            </w:r>
          </w:p>
        </w:tc>
        <w:tc>
          <w:tcPr>
            <w:tcW w:w="1253" w:type="dxa"/>
            <w:vAlign w:val="center"/>
          </w:tcPr>
          <w:p w14:paraId="7718FBDB"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71,79%</w:t>
            </w:r>
          </w:p>
        </w:tc>
      </w:tr>
      <w:tr w:rsidR="00B44A83" w:rsidRPr="001340AF" w14:paraId="4E849D5B"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021" w:type="dxa"/>
            <w:vAlign w:val="center"/>
          </w:tcPr>
          <w:p w14:paraId="7FEC5427" w14:textId="77777777" w:rsidR="00B44A83" w:rsidRPr="001340AF" w:rsidRDefault="00B44A83" w:rsidP="006D27B9">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Șomer</w:t>
            </w:r>
          </w:p>
        </w:tc>
        <w:tc>
          <w:tcPr>
            <w:tcW w:w="0" w:type="auto"/>
            <w:vAlign w:val="center"/>
          </w:tcPr>
          <w:p w14:paraId="286560F1"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13</w:t>
            </w:r>
          </w:p>
        </w:tc>
        <w:tc>
          <w:tcPr>
            <w:tcW w:w="0" w:type="auto"/>
            <w:vAlign w:val="center"/>
          </w:tcPr>
          <w:p w14:paraId="5444D24B"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2,57%</w:t>
            </w:r>
          </w:p>
        </w:tc>
        <w:tc>
          <w:tcPr>
            <w:tcW w:w="0" w:type="auto"/>
            <w:vAlign w:val="center"/>
          </w:tcPr>
          <w:p w14:paraId="6F4471CB"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5</w:t>
            </w:r>
          </w:p>
        </w:tc>
        <w:tc>
          <w:tcPr>
            <w:tcW w:w="0" w:type="auto"/>
            <w:vAlign w:val="center"/>
          </w:tcPr>
          <w:p w14:paraId="2FCE5DD3"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2,35%</w:t>
            </w:r>
          </w:p>
        </w:tc>
        <w:tc>
          <w:tcPr>
            <w:tcW w:w="0" w:type="auto"/>
            <w:vAlign w:val="center"/>
          </w:tcPr>
          <w:p w14:paraId="1AF242D8"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5</w:t>
            </w:r>
          </w:p>
        </w:tc>
        <w:tc>
          <w:tcPr>
            <w:tcW w:w="0" w:type="auto"/>
            <w:vAlign w:val="center"/>
          </w:tcPr>
          <w:p w14:paraId="5AFB0E1E"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8,62%</w:t>
            </w:r>
          </w:p>
        </w:tc>
        <w:tc>
          <w:tcPr>
            <w:tcW w:w="0" w:type="auto"/>
            <w:vAlign w:val="center"/>
          </w:tcPr>
          <w:p w14:paraId="6C5970D5"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w:t>
            </w:r>
          </w:p>
        </w:tc>
        <w:tc>
          <w:tcPr>
            <w:tcW w:w="1253" w:type="dxa"/>
            <w:vAlign w:val="center"/>
          </w:tcPr>
          <w:p w14:paraId="3E4A96B6"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1,28%</w:t>
            </w:r>
          </w:p>
        </w:tc>
      </w:tr>
      <w:tr w:rsidR="00B44A83" w:rsidRPr="001340AF" w14:paraId="25D4DB47"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1" w:type="dxa"/>
            <w:vAlign w:val="center"/>
          </w:tcPr>
          <w:p w14:paraId="509592B6" w14:textId="77777777" w:rsidR="00B44A83" w:rsidRPr="001340AF" w:rsidRDefault="00B44A83" w:rsidP="006D27B9">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Șomer de lungă durată</w:t>
            </w:r>
          </w:p>
        </w:tc>
        <w:tc>
          <w:tcPr>
            <w:tcW w:w="0" w:type="auto"/>
            <w:vAlign w:val="center"/>
          </w:tcPr>
          <w:p w14:paraId="152A241D"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15</w:t>
            </w:r>
          </w:p>
        </w:tc>
        <w:tc>
          <w:tcPr>
            <w:tcW w:w="0" w:type="auto"/>
            <w:vAlign w:val="center"/>
          </w:tcPr>
          <w:p w14:paraId="0CB837C4"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2,97%</w:t>
            </w:r>
          </w:p>
        </w:tc>
        <w:tc>
          <w:tcPr>
            <w:tcW w:w="0" w:type="auto"/>
            <w:vAlign w:val="center"/>
          </w:tcPr>
          <w:p w14:paraId="12401BC5"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10</w:t>
            </w:r>
          </w:p>
        </w:tc>
        <w:tc>
          <w:tcPr>
            <w:tcW w:w="0" w:type="auto"/>
            <w:vAlign w:val="center"/>
          </w:tcPr>
          <w:p w14:paraId="40760592"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4,69%</w:t>
            </w:r>
          </w:p>
        </w:tc>
        <w:tc>
          <w:tcPr>
            <w:tcW w:w="0" w:type="auto"/>
            <w:vAlign w:val="center"/>
          </w:tcPr>
          <w:p w14:paraId="0AC083F0"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w:t>
            </w:r>
          </w:p>
        </w:tc>
        <w:tc>
          <w:tcPr>
            <w:tcW w:w="0" w:type="auto"/>
            <w:vAlign w:val="center"/>
          </w:tcPr>
          <w:p w14:paraId="1692561F"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1,72%</w:t>
            </w:r>
          </w:p>
        </w:tc>
        <w:tc>
          <w:tcPr>
            <w:tcW w:w="0" w:type="auto"/>
            <w:vAlign w:val="center"/>
          </w:tcPr>
          <w:p w14:paraId="06FEA521"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4</w:t>
            </w:r>
          </w:p>
        </w:tc>
        <w:tc>
          <w:tcPr>
            <w:tcW w:w="1253" w:type="dxa"/>
            <w:vAlign w:val="center"/>
          </w:tcPr>
          <w:p w14:paraId="72118980"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1,71%</w:t>
            </w:r>
          </w:p>
        </w:tc>
      </w:tr>
      <w:tr w:rsidR="00B44A83" w:rsidRPr="001340AF" w14:paraId="24A7A76A"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021" w:type="dxa"/>
            <w:vAlign w:val="center"/>
          </w:tcPr>
          <w:p w14:paraId="71ECFC4B" w14:textId="77777777" w:rsidR="00B44A83" w:rsidRPr="001340AF" w:rsidRDefault="00B44A83" w:rsidP="006D27B9">
            <w:pPr>
              <w:contextualSpacing/>
              <w:rPr>
                <w:rFonts w:ascii="Calibri" w:eastAsia="Calibri" w:hAnsi="Calibri" w:cs="Calibri"/>
                <w:b w:val="0"/>
                <w:bCs w:val="0"/>
                <w:sz w:val="18"/>
                <w:szCs w:val="18"/>
              </w:rPr>
            </w:pPr>
            <w:r w:rsidRPr="001340AF">
              <w:rPr>
                <w:rFonts w:ascii="Calibri" w:eastAsia="Calibri" w:hAnsi="Calibri" w:cs="Calibri"/>
                <w:sz w:val="18"/>
                <w:szCs w:val="18"/>
              </w:rPr>
              <w:t xml:space="preserve">Total </w:t>
            </w:r>
          </w:p>
        </w:tc>
        <w:tc>
          <w:tcPr>
            <w:tcW w:w="0" w:type="auto"/>
            <w:vAlign w:val="center"/>
          </w:tcPr>
          <w:p w14:paraId="2B97D0B8"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color w:val="000000" w:themeColor="text1"/>
                <w:sz w:val="18"/>
                <w:szCs w:val="18"/>
              </w:rPr>
              <w:t>505</w:t>
            </w:r>
          </w:p>
        </w:tc>
        <w:tc>
          <w:tcPr>
            <w:tcW w:w="0" w:type="auto"/>
            <w:vAlign w:val="center"/>
          </w:tcPr>
          <w:p w14:paraId="7A2EE5E7"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color w:val="000000" w:themeColor="text1"/>
                <w:sz w:val="18"/>
                <w:szCs w:val="18"/>
              </w:rPr>
              <w:t>100,00%</w:t>
            </w:r>
          </w:p>
        </w:tc>
        <w:tc>
          <w:tcPr>
            <w:tcW w:w="0" w:type="auto"/>
            <w:vAlign w:val="center"/>
          </w:tcPr>
          <w:p w14:paraId="7436BE8F"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color w:val="000000" w:themeColor="text1"/>
                <w:sz w:val="18"/>
                <w:szCs w:val="18"/>
              </w:rPr>
              <w:t>213</w:t>
            </w:r>
          </w:p>
        </w:tc>
        <w:tc>
          <w:tcPr>
            <w:tcW w:w="0" w:type="auto"/>
            <w:vAlign w:val="center"/>
          </w:tcPr>
          <w:p w14:paraId="733966A9"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color w:val="000000" w:themeColor="text1"/>
                <w:sz w:val="18"/>
                <w:szCs w:val="18"/>
              </w:rPr>
              <w:t>100,00%</w:t>
            </w:r>
          </w:p>
        </w:tc>
        <w:tc>
          <w:tcPr>
            <w:tcW w:w="0" w:type="auto"/>
            <w:vAlign w:val="center"/>
          </w:tcPr>
          <w:p w14:paraId="7C246531"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color w:val="000000" w:themeColor="text1"/>
                <w:sz w:val="18"/>
                <w:szCs w:val="18"/>
              </w:rPr>
              <w:t>58</w:t>
            </w:r>
          </w:p>
        </w:tc>
        <w:tc>
          <w:tcPr>
            <w:tcW w:w="0" w:type="auto"/>
            <w:vAlign w:val="center"/>
          </w:tcPr>
          <w:p w14:paraId="1B4AF620"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color w:val="000000" w:themeColor="text1"/>
                <w:sz w:val="18"/>
                <w:szCs w:val="18"/>
              </w:rPr>
              <w:t>100,00%</w:t>
            </w:r>
          </w:p>
        </w:tc>
        <w:tc>
          <w:tcPr>
            <w:tcW w:w="0" w:type="auto"/>
            <w:vAlign w:val="center"/>
          </w:tcPr>
          <w:p w14:paraId="25D0DDB4"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color w:val="000000" w:themeColor="text1"/>
                <w:sz w:val="18"/>
                <w:szCs w:val="18"/>
              </w:rPr>
              <w:t>234</w:t>
            </w:r>
          </w:p>
        </w:tc>
        <w:tc>
          <w:tcPr>
            <w:tcW w:w="1253" w:type="dxa"/>
            <w:vAlign w:val="center"/>
          </w:tcPr>
          <w:p w14:paraId="58D5FF15"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color w:val="000000" w:themeColor="text1"/>
                <w:sz w:val="18"/>
                <w:szCs w:val="18"/>
              </w:rPr>
              <w:t>100,00%</w:t>
            </w:r>
          </w:p>
        </w:tc>
      </w:tr>
    </w:tbl>
    <w:p w14:paraId="17E2B2A3" w14:textId="77777777" w:rsidR="00201A18" w:rsidRPr="00AE37BD" w:rsidRDefault="00201A18" w:rsidP="00201A18">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61FC5D54" w14:textId="1B05ABD5" w:rsidR="00316F8C" w:rsidRPr="001340AF" w:rsidRDefault="005470EC" w:rsidP="00165500">
      <w:pPr>
        <w:rPr>
          <w:rFonts w:ascii="Calibri" w:eastAsia="Calibri" w:hAnsi="Calibri" w:cs="Calibri"/>
        </w:rPr>
      </w:pPr>
      <w:r w:rsidRPr="001340AF">
        <w:rPr>
          <w:rFonts w:ascii="Calibri" w:eastAsia="Calibri" w:hAnsi="Calibri" w:cs="Calibri"/>
        </w:rPr>
        <w:t xml:space="preserve">În categoria alte categorii vulnerabile structura este similară cu primul segment cu </w:t>
      </w:r>
      <w:r w:rsidR="008417E1" w:rsidRPr="001340AF">
        <w:rPr>
          <w:rFonts w:ascii="Calibri" w:eastAsia="Calibri" w:hAnsi="Calibri" w:cs="Calibri"/>
        </w:rPr>
        <w:t>o pondere majoritară</w:t>
      </w:r>
      <w:r w:rsidR="00E44EA7">
        <w:rPr>
          <w:rFonts w:ascii="Calibri" w:eastAsia="Calibri" w:hAnsi="Calibri" w:cs="Calibri"/>
        </w:rPr>
        <w:t xml:space="preserve">, </w:t>
      </w:r>
      <w:r w:rsidR="008417E1" w:rsidRPr="001340AF">
        <w:rPr>
          <w:rFonts w:ascii="Calibri" w:eastAsia="Calibri" w:hAnsi="Calibri" w:cs="Calibri"/>
        </w:rPr>
        <w:t xml:space="preserve">dar ceva mai mică, a  persoanelor inactive, </w:t>
      </w:r>
      <w:r w:rsidR="00036CE0" w:rsidRPr="001340AF">
        <w:rPr>
          <w:rFonts w:ascii="Calibri" w:eastAsia="Calibri" w:hAnsi="Calibri" w:cs="Calibri"/>
        </w:rPr>
        <w:t>urmată</w:t>
      </w:r>
      <w:r w:rsidR="008417E1" w:rsidRPr="001340AF">
        <w:rPr>
          <w:rFonts w:ascii="Calibri" w:eastAsia="Calibri" w:hAnsi="Calibri" w:cs="Calibri"/>
        </w:rPr>
        <w:t xml:space="preserve"> de angajați inclusiv anga</w:t>
      </w:r>
      <w:r w:rsidR="00E91539" w:rsidRPr="001340AF">
        <w:rPr>
          <w:rFonts w:ascii="Calibri" w:eastAsia="Calibri" w:hAnsi="Calibri" w:cs="Calibri"/>
        </w:rPr>
        <w:t xml:space="preserve">jați pe cont propriu. </w:t>
      </w:r>
      <w:r w:rsidR="00CB73D7" w:rsidRPr="001340AF">
        <w:rPr>
          <w:rFonts w:ascii="Calibri" w:eastAsia="Calibri" w:hAnsi="Calibri" w:cs="Calibri"/>
        </w:rPr>
        <w:t>Pe medii de rezidență situația este similară celorlalte segmente, î</w:t>
      </w:r>
      <w:r w:rsidR="00316F8C" w:rsidRPr="001340AF">
        <w:rPr>
          <w:rFonts w:ascii="Calibri" w:eastAsia="Calibri" w:hAnsi="Calibri" w:cs="Calibri"/>
        </w:rPr>
        <w:t>n mediul rural având mai mulți participanți inactivi și mai puțini angajați decât în mediul urban.</w:t>
      </w:r>
    </w:p>
    <w:p w14:paraId="0B36FF56" w14:textId="77777777" w:rsidR="006D27B9" w:rsidRPr="001340AF" w:rsidRDefault="006D27B9">
      <w:pPr>
        <w:spacing w:after="200" w:line="276" w:lineRule="auto"/>
        <w:jc w:val="left"/>
        <w:rPr>
          <w:rFonts w:ascii="Calibri" w:eastAsia="Calibri" w:hAnsi="Calibri" w:cs="Calibri"/>
        </w:rPr>
      </w:pPr>
      <w:r w:rsidRPr="001340AF">
        <w:rPr>
          <w:rFonts w:ascii="Calibri" w:eastAsia="Calibri" w:hAnsi="Calibri" w:cs="Calibri"/>
        </w:rPr>
        <w:br w:type="page"/>
      </w:r>
    </w:p>
    <w:p w14:paraId="66F5D553" w14:textId="3BA9EE1E" w:rsidR="00B44A83" w:rsidRPr="001340AF" w:rsidRDefault="00321436" w:rsidP="007904BA">
      <w:pPr>
        <w:pStyle w:val="REItemabove"/>
        <w:ind w:left="0" w:firstLine="0"/>
      </w:pPr>
      <w:bookmarkStart w:id="21" w:name="_Toc66286009"/>
      <w:bookmarkStart w:id="22" w:name="_Toc66286188"/>
      <w:r w:rsidRPr="001340AF">
        <w:lastRenderedPageBreak/>
        <w:t xml:space="preserve">Tabel </w:t>
      </w:r>
      <w:r w:rsidRPr="001340AF">
        <w:fldChar w:fldCharType="begin"/>
      </w:r>
      <w:r w:rsidRPr="001340AF">
        <w:instrText>SEQ Tabel \* ARABIC</w:instrText>
      </w:r>
      <w:r w:rsidRPr="001340AF">
        <w:fldChar w:fldCharType="separate"/>
      </w:r>
      <w:r w:rsidR="00D045EC" w:rsidRPr="001340AF">
        <w:t>9</w:t>
      </w:r>
      <w:r w:rsidRPr="001340AF">
        <w:fldChar w:fldCharType="end"/>
      </w:r>
      <w:r w:rsidRPr="001340AF">
        <w:t xml:space="preserve"> </w:t>
      </w:r>
      <w:r w:rsidR="00B44A83" w:rsidRPr="001340AF">
        <w:t xml:space="preserve">S4 </w:t>
      </w:r>
      <w:r w:rsidRPr="001340AF">
        <w:t>–</w:t>
      </w:r>
      <w:r w:rsidR="00B44A83" w:rsidRPr="001340AF">
        <w:t xml:space="preserve"> </w:t>
      </w:r>
      <w:r w:rsidRPr="001340AF">
        <w:t xml:space="preserve">Alte categorii vulnerabile </w:t>
      </w:r>
      <w:r w:rsidR="00B44A83" w:rsidRPr="001340AF">
        <w:t>Structură grup țintă după mediul de rezidentă și statut pe piața muncii</w:t>
      </w:r>
      <w:bookmarkEnd w:id="21"/>
      <w:bookmarkEnd w:id="22"/>
    </w:p>
    <w:tbl>
      <w:tblPr>
        <w:tblStyle w:val="GridTable4-Accent1"/>
        <w:tblW w:w="9366" w:type="dxa"/>
        <w:jc w:val="center"/>
        <w:tblLook w:val="04A0" w:firstRow="1" w:lastRow="0" w:firstColumn="1" w:lastColumn="0" w:noHBand="0" w:noVBand="1"/>
      </w:tblPr>
      <w:tblGrid>
        <w:gridCol w:w="1133"/>
        <w:gridCol w:w="1152"/>
        <w:gridCol w:w="1223"/>
        <w:gridCol w:w="680"/>
        <w:gridCol w:w="1138"/>
        <w:gridCol w:w="611"/>
        <w:gridCol w:w="1138"/>
        <w:gridCol w:w="917"/>
        <w:gridCol w:w="1374"/>
      </w:tblGrid>
      <w:tr w:rsidR="00B44A83" w:rsidRPr="001340AF" w14:paraId="3A4C38A0" w14:textId="77777777" w:rsidTr="00201A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vMerge w:val="restart"/>
            <w:vAlign w:val="center"/>
          </w:tcPr>
          <w:p w14:paraId="0005C106" w14:textId="77777777" w:rsidR="00B44A83" w:rsidRPr="001340AF" w:rsidRDefault="00B44A83" w:rsidP="006D27B9">
            <w:pPr>
              <w:contextualSpacing/>
              <w:jc w:val="center"/>
              <w:rPr>
                <w:rFonts w:ascii="Calibri" w:eastAsia="Calibri" w:hAnsi="Calibri" w:cs="Calibri"/>
                <w:b w:val="0"/>
                <w:bCs w:val="0"/>
                <w:sz w:val="18"/>
                <w:szCs w:val="18"/>
              </w:rPr>
            </w:pPr>
            <w:r w:rsidRPr="001340AF">
              <w:rPr>
                <w:rFonts w:ascii="Calibri" w:eastAsia="Calibri" w:hAnsi="Calibri" w:cs="Calibri"/>
                <w:sz w:val="18"/>
                <w:szCs w:val="18"/>
              </w:rPr>
              <w:t>Statut</w:t>
            </w:r>
          </w:p>
        </w:tc>
        <w:tc>
          <w:tcPr>
            <w:tcW w:w="0" w:type="auto"/>
            <w:vMerge w:val="restart"/>
            <w:vAlign w:val="center"/>
          </w:tcPr>
          <w:p w14:paraId="77CABDEC" w14:textId="77777777" w:rsidR="00B44A83" w:rsidRPr="001340AF" w:rsidRDefault="00B44A83" w:rsidP="006D27B9">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Total participanți</w:t>
            </w:r>
          </w:p>
        </w:tc>
        <w:tc>
          <w:tcPr>
            <w:tcW w:w="0" w:type="auto"/>
            <w:vMerge w:val="restart"/>
            <w:vAlign w:val="center"/>
          </w:tcPr>
          <w:p w14:paraId="37E4F029" w14:textId="77777777" w:rsidR="00B44A83" w:rsidRPr="001340AF" w:rsidRDefault="00B44A83" w:rsidP="006D27B9">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 xml:space="preserve">% din total participanți </w:t>
            </w:r>
          </w:p>
        </w:tc>
        <w:tc>
          <w:tcPr>
            <w:tcW w:w="5858" w:type="dxa"/>
            <w:gridSpan w:val="6"/>
            <w:vAlign w:val="center"/>
          </w:tcPr>
          <w:p w14:paraId="64DE2C09" w14:textId="77777777" w:rsidR="00B44A83" w:rsidRPr="001340AF" w:rsidRDefault="00B44A83" w:rsidP="006D27B9">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Mediu de rezidență</w:t>
            </w:r>
          </w:p>
        </w:tc>
      </w:tr>
      <w:tr w:rsidR="00B44A83" w:rsidRPr="001340AF" w14:paraId="05B918D9"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vMerge/>
            <w:vAlign w:val="center"/>
          </w:tcPr>
          <w:p w14:paraId="1925266C" w14:textId="77777777" w:rsidR="00B44A83" w:rsidRPr="001340AF" w:rsidRDefault="00B44A83" w:rsidP="006D27B9">
            <w:pPr>
              <w:contextualSpacing/>
              <w:jc w:val="center"/>
              <w:rPr>
                <w:rFonts w:ascii="Calibri" w:eastAsia="Calibri" w:hAnsi="Calibri" w:cs="Calibri"/>
                <w:b w:val="0"/>
                <w:bCs w:val="0"/>
                <w:sz w:val="18"/>
                <w:szCs w:val="18"/>
              </w:rPr>
            </w:pPr>
          </w:p>
        </w:tc>
        <w:tc>
          <w:tcPr>
            <w:tcW w:w="0" w:type="auto"/>
            <w:vMerge/>
            <w:vAlign w:val="center"/>
          </w:tcPr>
          <w:p w14:paraId="413FBDF9"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p>
        </w:tc>
        <w:tc>
          <w:tcPr>
            <w:tcW w:w="0" w:type="auto"/>
            <w:vMerge/>
            <w:vAlign w:val="center"/>
          </w:tcPr>
          <w:p w14:paraId="4567D0E6"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p>
        </w:tc>
        <w:tc>
          <w:tcPr>
            <w:tcW w:w="0" w:type="auto"/>
            <w:shd w:val="clear" w:color="auto" w:fill="134753" w:themeFill="accent1"/>
            <w:vAlign w:val="center"/>
          </w:tcPr>
          <w:p w14:paraId="3AC5E06C"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Urban</w:t>
            </w:r>
          </w:p>
        </w:tc>
        <w:tc>
          <w:tcPr>
            <w:tcW w:w="0" w:type="auto"/>
            <w:shd w:val="clear" w:color="auto" w:fill="134753" w:themeFill="accent1"/>
            <w:vAlign w:val="center"/>
          </w:tcPr>
          <w:p w14:paraId="543F530B" w14:textId="77777777" w:rsidR="00B44A83" w:rsidRPr="001340AF" w:rsidRDefault="00B44A83" w:rsidP="006D27B9">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din total categorie statut</w:t>
            </w:r>
          </w:p>
        </w:tc>
        <w:tc>
          <w:tcPr>
            <w:tcW w:w="0" w:type="auto"/>
            <w:shd w:val="clear" w:color="auto" w:fill="134753" w:themeFill="accent1"/>
            <w:vAlign w:val="center"/>
          </w:tcPr>
          <w:p w14:paraId="1C61B599"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Rural</w:t>
            </w:r>
          </w:p>
        </w:tc>
        <w:tc>
          <w:tcPr>
            <w:tcW w:w="0" w:type="auto"/>
            <w:shd w:val="clear" w:color="auto" w:fill="134753" w:themeFill="accent1"/>
            <w:vAlign w:val="center"/>
          </w:tcPr>
          <w:p w14:paraId="6B8077EF"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din total categorie statut</w:t>
            </w:r>
          </w:p>
        </w:tc>
        <w:tc>
          <w:tcPr>
            <w:tcW w:w="0" w:type="auto"/>
            <w:shd w:val="clear" w:color="auto" w:fill="134753" w:themeFill="accent1"/>
            <w:vAlign w:val="center"/>
          </w:tcPr>
          <w:p w14:paraId="3A86055C"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xml:space="preserve">Nedefinit </w:t>
            </w:r>
          </w:p>
        </w:tc>
        <w:tc>
          <w:tcPr>
            <w:tcW w:w="1374" w:type="dxa"/>
            <w:shd w:val="clear" w:color="auto" w:fill="134753" w:themeFill="accent1"/>
            <w:vAlign w:val="center"/>
          </w:tcPr>
          <w:p w14:paraId="428865E0"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001340AF">
              <w:rPr>
                <w:rFonts w:ascii="Calibri" w:eastAsia="Calibri" w:hAnsi="Calibri" w:cs="Calibri"/>
                <w:b/>
                <w:bCs/>
                <w:sz w:val="18"/>
                <w:szCs w:val="18"/>
              </w:rPr>
              <w:t>% din total categorie statut</w:t>
            </w:r>
          </w:p>
        </w:tc>
      </w:tr>
      <w:tr w:rsidR="00B44A83" w:rsidRPr="001340AF" w14:paraId="073FD703"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133" w:type="dxa"/>
            <w:vAlign w:val="center"/>
          </w:tcPr>
          <w:p w14:paraId="28FAE179" w14:textId="77777777" w:rsidR="00B44A83" w:rsidRPr="001340AF" w:rsidRDefault="00B44A83" w:rsidP="00E94BE8">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Angajat</w:t>
            </w:r>
          </w:p>
        </w:tc>
        <w:tc>
          <w:tcPr>
            <w:tcW w:w="0" w:type="auto"/>
            <w:vAlign w:val="center"/>
          </w:tcPr>
          <w:p w14:paraId="3BA8B1FA"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92</w:t>
            </w:r>
          </w:p>
        </w:tc>
        <w:tc>
          <w:tcPr>
            <w:tcW w:w="0" w:type="auto"/>
            <w:vAlign w:val="center"/>
          </w:tcPr>
          <w:p w14:paraId="51C0A78D"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18,22%</w:t>
            </w:r>
          </w:p>
        </w:tc>
        <w:tc>
          <w:tcPr>
            <w:tcW w:w="0" w:type="auto"/>
            <w:vAlign w:val="center"/>
          </w:tcPr>
          <w:p w14:paraId="66E89CFE"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76</w:t>
            </w:r>
          </w:p>
        </w:tc>
        <w:tc>
          <w:tcPr>
            <w:tcW w:w="0" w:type="auto"/>
            <w:vAlign w:val="center"/>
          </w:tcPr>
          <w:p w14:paraId="04DBB523"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82,61%</w:t>
            </w:r>
          </w:p>
        </w:tc>
        <w:tc>
          <w:tcPr>
            <w:tcW w:w="0" w:type="auto"/>
            <w:vAlign w:val="center"/>
          </w:tcPr>
          <w:p w14:paraId="7BC0B2AA"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9</w:t>
            </w:r>
          </w:p>
        </w:tc>
        <w:tc>
          <w:tcPr>
            <w:tcW w:w="0" w:type="auto"/>
            <w:vAlign w:val="center"/>
          </w:tcPr>
          <w:p w14:paraId="2A931161"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9,78%</w:t>
            </w:r>
          </w:p>
        </w:tc>
        <w:tc>
          <w:tcPr>
            <w:tcW w:w="0" w:type="auto"/>
            <w:vAlign w:val="center"/>
          </w:tcPr>
          <w:p w14:paraId="670E862F"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7</w:t>
            </w:r>
          </w:p>
        </w:tc>
        <w:tc>
          <w:tcPr>
            <w:tcW w:w="1374" w:type="dxa"/>
            <w:vAlign w:val="center"/>
          </w:tcPr>
          <w:p w14:paraId="333EB202"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7,61%</w:t>
            </w:r>
          </w:p>
        </w:tc>
      </w:tr>
      <w:tr w:rsidR="00B44A83" w:rsidRPr="001340AF" w14:paraId="6DAE339E"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vAlign w:val="center"/>
          </w:tcPr>
          <w:p w14:paraId="3728513A" w14:textId="77777777" w:rsidR="00B44A83" w:rsidRPr="001340AF" w:rsidRDefault="00B44A83" w:rsidP="00E94BE8">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Angajat pe cont propriu</w:t>
            </w:r>
          </w:p>
        </w:tc>
        <w:tc>
          <w:tcPr>
            <w:tcW w:w="0" w:type="auto"/>
            <w:vAlign w:val="center"/>
          </w:tcPr>
          <w:p w14:paraId="20C0EE52"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21</w:t>
            </w:r>
          </w:p>
        </w:tc>
        <w:tc>
          <w:tcPr>
            <w:tcW w:w="0" w:type="auto"/>
            <w:vAlign w:val="center"/>
          </w:tcPr>
          <w:p w14:paraId="248387DF"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4,16%</w:t>
            </w:r>
          </w:p>
        </w:tc>
        <w:tc>
          <w:tcPr>
            <w:tcW w:w="0" w:type="auto"/>
            <w:vAlign w:val="center"/>
          </w:tcPr>
          <w:p w14:paraId="650045CF"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11</w:t>
            </w:r>
          </w:p>
        </w:tc>
        <w:tc>
          <w:tcPr>
            <w:tcW w:w="0" w:type="auto"/>
            <w:vAlign w:val="center"/>
          </w:tcPr>
          <w:p w14:paraId="56830132"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52,38%</w:t>
            </w:r>
          </w:p>
        </w:tc>
        <w:tc>
          <w:tcPr>
            <w:tcW w:w="0" w:type="auto"/>
            <w:vAlign w:val="center"/>
          </w:tcPr>
          <w:p w14:paraId="7AD1C3B0"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w:t>
            </w:r>
          </w:p>
        </w:tc>
        <w:tc>
          <w:tcPr>
            <w:tcW w:w="0" w:type="auto"/>
            <w:vAlign w:val="center"/>
          </w:tcPr>
          <w:p w14:paraId="5C4D1FB0"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14,29%</w:t>
            </w:r>
          </w:p>
        </w:tc>
        <w:tc>
          <w:tcPr>
            <w:tcW w:w="0" w:type="auto"/>
            <w:vAlign w:val="center"/>
          </w:tcPr>
          <w:p w14:paraId="15C57A62"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7</w:t>
            </w:r>
          </w:p>
        </w:tc>
        <w:tc>
          <w:tcPr>
            <w:tcW w:w="1374" w:type="dxa"/>
            <w:vAlign w:val="center"/>
          </w:tcPr>
          <w:p w14:paraId="53F4B41A"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33,33%</w:t>
            </w:r>
          </w:p>
        </w:tc>
      </w:tr>
      <w:tr w:rsidR="00B44A83" w:rsidRPr="001340AF" w14:paraId="2BEC2A52"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133" w:type="dxa"/>
            <w:vAlign w:val="center"/>
          </w:tcPr>
          <w:p w14:paraId="4EFF1CFF" w14:textId="77777777" w:rsidR="00B44A83" w:rsidRPr="001340AF" w:rsidRDefault="00B44A83" w:rsidP="00E94BE8">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Persoană inactivă din domeniul educației şi formării</w:t>
            </w:r>
          </w:p>
        </w:tc>
        <w:tc>
          <w:tcPr>
            <w:tcW w:w="0" w:type="auto"/>
            <w:vAlign w:val="center"/>
          </w:tcPr>
          <w:p w14:paraId="2C08525B"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92</w:t>
            </w:r>
          </w:p>
        </w:tc>
        <w:tc>
          <w:tcPr>
            <w:tcW w:w="0" w:type="auto"/>
            <w:vAlign w:val="center"/>
          </w:tcPr>
          <w:p w14:paraId="564C403A"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18,22%</w:t>
            </w:r>
          </w:p>
        </w:tc>
        <w:tc>
          <w:tcPr>
            <w:tcW w:w="0" w:type="auto"/>
            <w:vAlign w:val="center"/>
          </w:tcPr>
          <w:p w14:paraId="4648E2BD"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31</w:t>
            </w:r>
          </w:p>
        </w:tc>
        <w:tc>
          <w:tcPr>
            <w:tcW w:w="0" w:type="auto"/>
            <w:vAlign w:val="center"/>
          </w:tcPr>
          <w:p w14:paraId="752F3530"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33,70%</w:t>
            </w:r>
          </w:p>
        </w:tc>
        <w:tc>
          <w:tcPr>
            <w:tcW w:w="0" w:type="auto"/>
            <w:vAlign w:val="center"/>
          </w:tcPr>
          <w:p w14:paraId="2F186C0C"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16</w:t>
            </w:r>
          </w:p>
        </w:tc>
        <w:tc>
          <w:tcPr>
            <w:tcW w:w="0" w:type="auto"/>
            <w:vAlign w:val="center"/>
          </w:tcPr>
          <w:p w14:paraId="56F5DAB4"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17,39%</w:t>
            </w:r>
          </w:p>
        </w:tc>
        <w:tc>
          <w:tcPr>
            <w:tcW w:w="0" w:type="auto"/>
            <w:vAlign w:val="center"/>
          </w:tcPr>
          <w:p w14:paraId="30D41D22"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45</w:t>
            </w:r>
          </w:p>
        </w:tc>
        <w:tc>
          <w:tcPr>
            <w:tcW w:w="1374" w:type="dxa"/>
            <w:vAlign w:val="center"/>
          </w:tcPr>
          <w:p w14:paraId="546E70D9"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48,91%</w:t>
            </w:r>
          </w:p>
        </w:tc>
      </w:tr>
      <w:tr w:rsidR="00B44A83" w:rsidRPr="001340AF" w14:paraId="1D85DEA7"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vAlign w:val="center"/>
          </w:tcPr>
          <w:p w14:paraId="1E205E70" w14:textId="77777777" w:rsidR="00B44A83" w:rsidRPr="001340AF" w:rsidRDefault="00B44A83" w:rsidP="00E94BE8">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Persoane inactive</w:t>
            </w:r>
          </w:p>
        </w:tc>
        <w:tc>
          <w:tcPr>
            <w:tcW w:w="0" w:type="auto"/>
            <w:vAlign w:val="center"/>
          </w:tcPr>
          <w:p w14:paraId="5AD3AF93"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272</w:t>
            </w:r>
          </w:p>
        </w:tc>
        <w:tc>
          <w:tcPr>
            <w:tcW w:w="0" w:type="auto"/>
            <w:vAlign w:val="center"/>
          </w:tcPr>
          <w:p w14:paraId="06037FC9"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53,86%</w:t>
            </w:r>
          </w:p>
        </w:tc>
        <w:tc>
          <w:tcPr>
            <w:tcW w:w="0" w:type="auto"/>
            <w:vAlign w:val="center"/>
          </w:tcPr>
          <w:p w14:paraId="4F49EC47"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80</w:t>
            </w:r>
          </w:p>
        </w:tc>
        <w:tc>
          <w:tcPr>
            <w:tcW w:w="0" w:type="auto"/>
            <w:vAlign w:val="center"/>
          </w:tcPr>
          <w:p w14:paraId="61FA4AB7"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29,41%</w:t>
            </w:r>
          </w:p>
        </w:tc>
        <w:tc>
          <w:tcPr>
            <w:tcW w:w="0" w:type="auto"/>
            <w:vAlign w:val="center"/>
          </w:tcPr>
          <w:p w14:paraId="5A113009"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24</w:t>
            </w:r>
          </w:p>
        </w:tc>
        <w:tc>
          <w:tcPr>
            <w:tcW w:w="0" w:type="auto"/>
            <w:vAlign w:val="center"/>
          </w:tcPr>
          <w:p w14:paraId="606CB624"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8,82%</w:t>
            </w:r>
          </w:p>
        </w:tc>
        <w:tc>
          <w:tcPr>
            <w:tcW w:w="0" w:type="auto"/>
            <w:vAlign w:val="center"/>
          </w:tcPr>
          <w:p w14:paraId="459459FF"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168</w:t>
            </w:r>
          </w:p>
        </w:tc>
        <w:tc>
          <w:tcPr>
            <w:tcW w:w="1374" w:type="dxa"/>
            <w:vAlign w:val="center"/>
          </w:tcPr>
          <w:p w14:paraId="674D5A16"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61,76%</w:t>
            </w:r>
          </w:p>
        </w:tc>
      </w:tr>
      <w:tr w:rsidR="00B44A83" w:rsidRPr="001340AF" w14:paraId="21C2C0D0"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133" w:type="dxa"/>
            <w:vAlign w:val="center"/>
          </w:tcPr>
          <w:p w14:paraId="33BB6C48" w14:textId="77777777" w:rsidR="00B44A83" w:rsidRPr="001340AF" w:rsidRDefault="00B44A83" w:rsidP="00E94BE8">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Șomer</w:t>
            </w:r>
          </w:p>
        </w:tc>
        <w:tc>
          <w:tcPr>
            <w:tcW w:w="0" w:type="auto"/>
            <w:vAlign w:val="center"/>
          </w:tcPr>
          <w:p w14:paraId="3835E82A"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13</w:t>
            </w:r>
          </w:p>
        </w:tc>
        <w:tc>
          <w:tcPr>
            <w:tcW w:w="0" w:type="auto"/>
            <w:vAlign w:val="center"/>
          </w:tcPr>
          <w:p w14:paraId="07185D37"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2,57%</w:t>
            </w:r>
          </w:p>
        </w:tc>
        <w:tc>
          <w:tcPr>
            <w:tcW w:w="0" w:type="auto"/>
            <w:vAlign w:val="center"/>
          </w:tcPr>
          <w:p w14:paraId="4CBCC52C"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5</w:t>
            </w:r>
          </w:p>
        </w:tc>
        <w:tc>
          <w:tcPr>
            <w:tcW w:w="0" w:type="auto"/>
            <w:vAlign w:val="center"/>
          </w:tcPr>
          <w:p w14:paraId="00E4F9B0"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38,46%</w:t>
            </w:r>
          </w:p>
        </w:tc>
        <w:tc>
          <w:tcPr>
            <w:tcW w:w="0" w:type="auto"/>
            <w:vAlign w:val="center"/>
          </w:tcPr>
          <w:p w14:paraId="6B4B7A1A"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5</w:t>
            </w:r>
          </w:p>
        </w:tc>
        <w:tc>
          <w:tcPr>
            <w:tcW w:w="0" w:type="auto"/>
            <w:vAlign w:val="center"/>
          </w:tcPr>
          <w:p w14:paraId="499814E2"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38,46%</w:t>
            </w:r>
          </w:p>
        </w:tc>
        <w:tc>
          <w:tcPr>
            <w:tcW w:w="0" w:type="auto"/>
            <w:vAlign w:val="center"/>
          </w:tcPr>
          <w:p w14:paraId="6A65F498"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w:t>
            </w:r>
          </w:p>
        </w:tc>
        <w:tc>
          <w:tcPr>
            <w:tcW w:w="1374" w:type="dxa"/>
            <w:vAlign w:val="center"/>
          </w:tcPr>
          <w:p w14:paraId="64656AE5"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23,08%</w:t>
            </w:r>
          </w:p>
        </w:tc>
      </w:tr>
      <w:tr w:rsidR="00B44A83" w:rsidRPr="001340AF" w14:paraId="29D4E7A6"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3" w:type="dxa"/>
            <w:vAlign w:val="center"/>
          </w:tcPr>
          <w:p w14:paraId="476BBB70" w14:textId="77777777" w:rsidR="00B44A83" w:rsidRPr="001340AF" w:rsidRDefault="00B44A83" w:rsidP="00E94BE8">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Șomer de lungă durată</w:t>
            </w:r>
          </w:p>
        </w:tc>
        <w:tc>
          <w:tcPr>
            <w:tcW w:w="0" w:type="auto"/>
            <w:vAlign w:val="center"/>
          </w:tcPr>
          <w:p w14:paraId="0B02834B"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15</w:t>
            </w:r>
          </w:p>
        </w:tc>
        <w:tc>
          <w:tcPr>
            <w:tcW w:w="0" w:type="auto"/>
            <w:vAlign w:val="center"/>
          </w:tcPr>
          <w:p w14:paraId="7A739249"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2,97%</w:t>
            </w:r>
          </w:p>
        </w:tc>
        <w:tc>
          <w:tcPr>
            <w:tcW w:w="0" w:type="auto"/>
            <w:vAlign w:val="center"/>
          </w:tcPr>
          <w:p w14:paraId="3EBFE3A5"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10</w:t>
            </w:r>
          </w:p>
        </w:tc>
        <w:tc>
          <w:tcPr>
            <w:tcW w:w="0" w:type="auto"/>
            <w:vAlign w:val="center"/>
          </w:tcPr>
          <w:p w14:paraId="628D04C9"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66,67%</w:t>
            </w:r>
          </w:p>
        </w:tc>
        <w:tc>
          <w:tcPr>
            <w:tcW w:w="0" w:type="auto"/>
            <w:vAlign w:val="center"/>
          </w:tcPr>
          <w:p w14:paraId="56FD76AC"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w:t>
            </w:r>
          </w:p>
        </w:tc>
        <w:tc>
          <w:tcPr>
            <w:tcW w:w="0" w:type="auto"/>
            <w:vAlign w:val="center"/>
          </w:tcPr>
          <w:p w14:paraId="54BE94A7"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6,67%</w:t>
            </w:r>
          </w:p>
        </w:tc>
        <w:tc>
          <w:tcPr>
            <w:tcW w:w="0" w:type="auto"/>
            <w:vAlign w:val="center"/>
          </w:tcPr>
          <w:p w14:paraId="2E59A149" w14:textId="77777777" w:rsidR="00B44A83" w:rsidRPr="001340AF" w:rsidRDefault="00B44A83" w:rsidP="006D27B9">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4</w:t>
            </w:r>
          </w:p>
        </w:tc>
        <w:tc>
          <w:tcPr>
            <w:tcW w:w="1374" w:type="dxa"/>
            <w:vAlign w:val="center"/>
          </w:tcPr>
          <w:p w14:paraId="3F8D4676" w14:textId="77777777" w:rsidR="00B44A83" w:rsidRPr="001340AF" w:rsidRDefault="00B44A83"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26,67%</w:t>
            </w:r>
          </w:p>
        </w:tc>
      </w:tr>
      <w:tr w:rsidR="00B44A83" w:rsidRPr="001340AF" w14:paraId="27378A63"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133" w:type="dxa"/>
            <w:vAlign w:val="center"/>
          </w:tcPr>
          <w:p w14:paraId="67C7896B" w14:textId="77777777" w:rsidR="00B44A83" w:rsidRPr="001340AF" w:rsidRDefault="00B44A83" w:rsidP="006D27B9">
            <w:pPr>
              <w:contextualSpacing/>
              <w:jc w:val="left"/>
              <w:rPr>
                <w:rFonts w:ascii="Calibri" w:eastAsia="Calibri" w:hAnsi="Calibri" w:cs="Calibri"/>
                <w:b w:val="0"/>
                <w:bCs w:val="0"/>
                <w:sz w:val="18"/>
                <w:szCs w:val="18"/>
              </w:rPr>
            </w:pPr>
            <w:r w:rsidRPr="001340AF">
              <w:rPr>
                <w:rFonts w:ascii="Calibri" w:eastAsia="Calibri" w:hAnsi="Calibri" w:cs="Calibri"/>
                <w:sz w:val="18"/>
                <w:szCs w:val="18"/>
              </w:rPr>
              <w:t xml:space="preserve">Total </w:t>
            </w:r>
          </w:p>
        </w:tc>
        <w:tc>
          <w:tcPr>
            <w:tcW w:w="0" w:type="auto"/>
            <w:vAlign w:val="center"/>
          </w:tcPr>
          <w:p w14:paraId="6CEFBDF6"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bCs/>
                <w:color w:val="000000"/>
                <w:sz w:val="18"/>
                <w:szCs w:val="18"/>
              </w:rPr>
              <w:t>505</w:t>
            </w:r>
          </w:p>
        </w:tc>
        <w:tc>
          <w:tcPr>
            <w:tcW w:w="0" w:type="auto"/>
            <w:vAlign w:val="center"/>
          </w:tcPr>
          <w:p w14:paraId="44577C61"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bCs/>
                <w:color w:val="000000"/>
                <w:sz w:val="18"/>
                <w:szCs w:val="18"/>
              </w:rPr>
              <w:t>100,00%</w:t>
            </w:r>
          </w:p>
        </w:tc>
        <w:tc>
          <w:tcPr>
            <w:tcW w:w="0" w:type="auto"/>
            <w:vAlign w:val="center"/>
          </w:tcPr>
          <w:p w14:paraId="6B4B725F"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bCs/>
                <w:color w:val="000000"/>
                <w:sz w:val="18"/>
                <w:szCs w:val="18"/>
              </w:rPr>
              <w:t>213</w:t>
            </w:r>
          </w:p>
        </w:tc>
        <w:tc>
          <w:tcPr>
            <w:tcW w:w="0" w:type="auto"/>
            <w:vAlign w:val="center"/>
          </w:tcPr>
          <w:p w14:paraId="486F9E3F"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bCs/>
                <w:color w:val="000000"/>
                <w:sz w:val="18"/>
                <w:szCs w:val="18"/>
              </w:rPr>
              <w:t>42,18%</w:t>
            </w:r>
          </w:p>
        </w:tc>
        <w:tc>
          <w:tcPr>
            <w:tcW w:w="0" w:type="auto"/>
            <w:vAlign w:val="center"/>
          </w:tcPr>
          <w:p w14:paraId="7D16BAEA"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bCs/>
                <w:color w:val="000000"/>
                <w:sz w:val="18"/>
                <w:szCs w:val="18"/>
              </w:rPr>
              <w:t>58</w:t>
            </w:r>
          </w:p>
        </w:tc>
        <w:tc>
          <w:tcPr>
            <w:tcW w:w="0" w:type="auto"/>
            <w:vAlign w:val="center"/>
          </w:tcPr>
          <w:p w14:paraId="6C0D8FA7"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bCs/>
                <w:color w:val="000000"/>
                <w:sz w:val="18"/>
                <w:szCs w:val="18"/>
              </w:rPr>
              <w:t>11,49%</w:t>
            </w:r>
          </w:p>
        </w:tc>
        <w:tc>
          <w:tcPr>
            <w:tcW w:w="0" w:type="auto"/>
            <w:vAlign w:val="center"/>
          </w:tcPr>
          <w:p w14:paraId="5F4CE231" w14:textId="77777777" w:rsidR="00B44A83" w:rsidRPr="001340AF" w:rsidRDefault="00B44A83" w:rsidP="006D27B9">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bCs/>
                <w:color w:val="000000"/>
                <w:sz w:val="18"/>
                <w:szCs w:val="18"/>
              </w:rPr>
              <w:t>234</w:t>
            </w:r>
          </w:p>
        </w:tc>
        <w:tc>
          <w:tcPr>
            <w:tcW w:w="1374" w:type="dxa"/>
            <w:vAlign w:val="center"/>
          </w:tcPr>
          <w:p w14:paraId="238E5AA1" w14:textId="77777777" w:rsidR="00B44A83" w:rsidRPr="001340AF" w:rsidRDefault="00B44A83"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1340AF">
              <w:rPr>
                <w:rFonts w:ascii="Calibri" w:hAnsi="Calibri" w:cs="Calibri"/>
                <w:b/>
                <w:bCs/>
                <w:color w:val="000000"/>
                <w:sz w:val="18"/>
                <w:szCs w:val="18"/>
              </w:rPr>
              <w:t>46,34%</w:t>
            </w:r>
          </w:p>
        </w:tc>
      </w:tr>
    </w:tbl>
    <w:p w14:paraId="5A59AD71" w14:textId="77777777" w:rsidR="00201A18" w:rsidRPr="00AE37BD" w:rsidRDefault="00201A18" w:rsidP="00201A18">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18C4BEC6" w14:textId="77777777" w:rsidR="00B44A83" w:rsidRPr="001340AF" w:rsidRDefault="00B44A83" w:rsidP="00B44A83">
      <w:pPr>
        <w:contextualSpacing/>
        <w:rPr>
          <w:rFonts w:ascii="Calibri" w:eastAsia="Calibri" w:hAnsi="Calibri" w:cs="Calibri"/>
          <w:b/>
          <w:bCs/>
          <w:szCs w:val="20"/>
        </w:rPr>
      </w:pPr>
    </w:p>
    <w:p w14:paraId="386FE2A6" w14:textId="6376C8FE" w:rsidR="00C8409D" w:rsidRPr="001340AF" w:rsidRDefault="00F57958" w:rsidP="00F57958">
      <w:pPr>
        <w:pStyle w:val="Heading2"/>
        <w:rPr>
          <w:szCs w:val="20"/>
        </w:rPr>
      </w:pPr>
      <w:bookmarkStart w:id="23" w:name="_Toc66284605"/>
      <w:r w:rsidRPr="001340AF">
        <w:rPr>
          <w:szCs w:val="20"/>
        </w:rPr>
        <w:t>Efectele brute ale intervenției</w:t>
      </w:r>
      <w:bookmarkEnd w:id="23"/>
      <w:r w:rsidRPr="001340AF">
        <w:rPr>
          <w:szCs w:val="20"/>
        </w:rPr>
        <w:t xml:space="preserve"> </w:t>
      </w:r>
    </w:p>
    <w:p w14:paraId="1D2B3534" w14:textId="4690CB54" w:rsidR="003056AF" w:rsidRPr="001340AF" w:rsidRDefault="009054A4" w:rsidP="00986DFD">
      <w:pPr>
        <w:rPr>
          <w:rFonts w:ascii="Calibri" w:eastAsia="Calibri" w:hAnsi="Calibri" w:cs="Calibri"/>
          <w:b/>
          <w:bCs/>
          <w:szCs w:val="20"/>
        </w:rPr>
      </w:pPr>
      <w:r w:rsidRPr="001340AF">
        <w:rPr>
          <w:rFonts w:ascii="Calibri" w:eastAsia="Calibri" w:hAnsi="Calibri" w:cs="Calibri"/>
          <w:b/>
          <w:bCs/>
          <w:szCs w:val="20"/>
        </w:rPr>
        <w:t>Efectele de natura ocupării.</w:t>
      </w:r>
    </w:p>
    <w:p w14:paraId="7C6F88C3" w14:textId="5A4D5610" w:rsidR="009054A4" w:rsidRPr="001340AF" w:rsidRDefault="009054A4" w:rsidP="00986DFD">
      <w:pPr>
        <w:rPr>
          <w:rFonts w:ascii="Calibri" w:eastAsia="Calibri" w:hAnsi="Calibri" w:cs="Calibri"/>
          <w:b/>
          <w:bCs/>
          <w:szCs w:val="20"/>
        </w:rPr>
      </w:pPr>
      <w:r w:rsidRPr="001340AF">
        <w:rPr>
          <w:rFonts w:ascii="Calibri" w:eastAsia="Calibri" w:hAnsi="Calibri" w:cs="Calibri"/>
          <w:b/>
          <w:bCs/>
          <w:szCs w:val="20"/>
        </w:rPr>
        <w:t xml:space="preserve">Această analiză </w:t>
      </w:r>
      <w:r w:rsidR="006976F1" w:rsidRPr="001340AF">
        <w:rPr>
          <w:rFonts w:ascii="Calibri" w:eastAsia="Calibri" w:hAnsi="Calibri" w:cs="Calibri"/>
          <w:b/>
          <w:bCs/>
          <w:szCs w:val="20"/>
        </w:rPr>
        <w:t xml:space="preserve">estimează pentru grupul tratat și întreaga </w:t>
      </w:r>
      <w:r w:rsidR="00E93387" w:rsidRPr="001340AF">
        <w:rPr>
          <w:rFonts w:ascii="Calibri" w:eastAsia="Calibri" w:hAnsi="Calibri" w:cs="Calibri"/>
          <w:b/>
          <w:bCs/>
          <w:szCs w:val="20"/>
        </w:rPr>
        <w:t>p</w:t>
      </w:r>
      <w:r w:rsidR="006976F1" w:rsidRPr="001340AF">
        <w:rPr>
          <w:rFonts w:ascii="Calibri" w:eastAsia="Calibri" w:hAnsi="Calibri" w:cs="Calibri"/>
          <w:b/>
          <w:bCs/>
          <w:szCs w:val="20"/>
        </w:rPr>
        <w:t xml:space="preserve">opulație analizată în ce măsură </w:t>
      </w:r>
      <w:r w:rsidR="00E93387" w:rsidRPr="001340AF">
        <w:rPr>
          <w:rFonts w:ascii="Calibri" w:eastAsia="Calibri" w:hAnsi="Calibri" w:cs="Calibri"/>
          <w:b/>
          <w:bCs/>
          <w:szCs w:val="20"/>
        </w:rPr>
        <w:t>persoanele beneficiare de sprijin sunt încadrate în muncă în baza unui contract individual de muncă pe perioada de analiză</w:t>
      </w:r>
      <w:r w:rsidR="008555C4" w:rsidRPr="001340AF">
        <w:rPr>
          <w:rFonts w:ascii="Calibri" w:eastAsia="Calibri" w:hAnsi="Calibri" w:cs="Calibri"/>
          <w:b/>
          <w:bCs/>
          <w:szCs w:val="20"/>
        </w:rPr>
        <w:t xml:space="preserve"> 2011 -2017.</w:t>
      </w:r>
    </w:p>
    <w:p w14:paraId="1DA4E043" w14:textId="3CA91E59" w:rsidR="003056AF" w:rsidRPr="001340AF" w:rsidRDefault="003056AF" w:rsidP="00986DFD">
      <w:pPr>
        <w:rPr>
          <w:rFonts w:ascii="Calibri" w:eastAsia="Calibri" w:hAnsi="Calibri" w:cs="Calibri"/>
          <w:szCs w:val="20"/>
        </w:rPr>
      </w:pPr>
      <w:r w:rsidRPr="001340AF">
        <w:rPr>
          <w:rFonts w:ascii="Calibri" w:eastAsia="Calibri" w:hAnsi="Calibri" w:cs="Calibri"/>
          <w:szCs w:val="20"/>
        </w:rPr>
        <w:t xml:space="preserve">Dintr-un total de 1.570 (segmentele S1 – S4), 789 de persoane nu au </w:t>
      </w:r>
      <w:r w:rsidR="000D137F" w:rsidRPr="001340AF">
        <w:rPr>
          <w:rFonts w:ascii="Calibri" w:eastAsia="Calibri" w:hAnsi="Calibri" w:cs="Calibri"/>
          <w:szCs w:val="20"/>
        </w:rPr>
        <w:t>deținut</w:t>
      </w:r>
      <w:r w:rsidRPr="001340AF">
        <w:rPr>
          <w:rFonts w:ascii="Calibri" w:eastAsia="Calibri" w:hAnsi="Calibri" w:cs="Calibri"/>
          <w:szCs w:val="20"/>
        </w:rPr>
        <w:t xml:space="preserve"> un contract individual de muncă încheiat pe piața muncii în p</w:t>
      </w:r>
      <w:r w:rsidR="000D137F" w:rsidRPr="001340AF">
        <w:rPr>
          <w:rFonts w:ascii="Calibri" w:eastAsia="Calibri" w:hAnsi="Calibri" w:cs="Calibri"/>
          <w:szCs w:val="20"/>
        </w:rPr>
        <w:t>e</w:t>
      </w:r>
      <w:r w:rsidRPr="001340AF">
        <w:rPr>
          <w:rFonts w:ascii="Calibri" w:eastAsia="Calibri" w:hAnsi="Calibri" w:cs="Calibri"/>
          <w:szCs w:val="20"/>
        </w:rPr>
        <w:t xml:space="preserve">rioada 2011 – 2017, reprezentând 50,25% din totalul eșantionului. </w:t>
      </w:r>
    </w:p>
    <w:p w14:paraId="593C320C" w14:textId="77777777" w:rsidR="003056AF" w:rsidRPr="001340AF" w:rsidRDefault="003056AF" w:rsidP="00986DFD">
      <w:pPr>
        <w:rPr>
          <w:rFonts w:ascii="Calibri" w:eastAsia="Calibri" w:hAnsi="Calibri" w:cs="Calibri"/>
          <w:szCs w:val="20"/>
        </w:rPr>
      </w:pPr>
      <w:r w:rsidRPr="001340AF">
        <w:rPr>
          <w:rFonts w:ascii="Calibri" w:eastAsia="Calibri" w:hAnsi="Calibri" w:cs="Calibri"/>
          <w:szCs w:val="20"/>
        </w:rPr>
        <w:t>Situația ocupării fiecărui segment analizat, pentru perioada 2011 – 2017 este următoarea:</w:t>
      </w:r>
    </w:p>
    <w:p w14:paraId="7558C9AD" w14:textId="77777777" w:rsidR="003056AF" w:rsidRPr="001340AF" w:rsidRDefault="003056AF" w:rsidP="00CA6E11">
      <w:pPr>
        <w:numPr>
          <w:ilvl w:val="0"/>
          <w:numId w:val="7"/>
        </w:numPr>
        <w:spacing w:after="60"/>
        <w:ind w:left="714" w:hanging="357"/>
        <w:contextualSpacing/>
        <w:rPr>
          <w:rFonts w:ascii="Calibri" w:eastAsia="Calibri" w:hAnsi="Calibri" w:cs="Calibri"/>
          <w:szCs w:val="20"/>
        </w:rPr>
      </w:pPr>
      <w:r w:rsidRPr="001340AF">
        <w:rPr>
          <w:rFonts w:ascii="Calibri" w:eastAsia="Calibri" w:hAnsi="Calibri" w:cs="Calibri"/>
          <w:szCs w:val="20"/>
        </w:rPr>
        <w:t xml:space="preserve">S1 - 332 de persoane cu dizabilități nu au deținut un contract încheiat, reprezentând 66,27% din totalul eșantionului (501); </w:t>
      </w:r>
    </w:p>
    <w:p w14:paraId="6A3DF173" w14:textId="77777777" w:rsidR="003056AF" w:rsidRPr="001340AF" w:rsidRDefault="003056AF" w:rsidP="00CA6E11">
      <w:pPr>
        <w:numPr>
          <w:ilvl w:val="0"/>
          <w:numId w:val="7"/>
        </w:numPr>
        <w:spacing w:after="60"/>
        <w:ind w:left="714" w:hanging="357"/>
        <w:contextualSpacing/>
        <w:rPr>
          <w:rFonts w:ascii="Calibri" w:eastAsia="Calibri" w:hAnsi="Calibri" w:cs="Calibri"/>
          <w:szCs w:val="20"/>
        </w:rPr>
      </w:pPr>
      <w:r w:rsidRPr="001340AF">
        <w:rPr>
          <w:rFonts w:ascii="Calibri" w:eastAsia="Calibri" w:hAnsi="Calibri" w:cs="Calibri"/>
          <w:szCs w:val="20"/>
        </w:rPr>
        <w:t xml:space="preserve">S2 -  216 de persoane de etnie romă nu au deținut un contract încheiat, reprezentând 39,85% din totalul eșantionului (542); </w:t>
      </w:r>
    </w:p>
    <w:p w14:paraId="6564AF81" w14:textId="1243D42F" w:rsidR="003056AF" w:rsidRPr="001340AF" w:rsidRDefault="003056AF" w:rsidP="00CA6E11">
      <w:pPr>
        <w:numPr>
          <w:ilvl w:val="0"/>
          <w:numId w:val="7"/>
        </w:numPr>
        <w:spacing w:after="60"/>
        <w:ind w:left="714" w:hanging="357"/>
        <w:contextualSpacing/>
        <w:rPr>
          <w:rFonts w:ascii="Calibri" w:eastAsia="Calibri" w:hAnsi="Calibri" w:cs="Calibri"/>
        </w:rPr>
      </w:pPr>
      <w:r w:rsidRPr="001340AF">
        <w:rPr>
          <w:rFonts w:ascii="Calibri" w:eastAsia="Calibri" w:hAnsi="Calibri" w:cs="Calibri"/>
        </w:rPr>
        <w:t>S3 – 7  tineri post instituționalizați nu au deținut un contract încheiat; reprezentând 31,82% din totalul eșantionului (22);</w:t>
      </w:r>
    </w:p>
    <w:p w14:paraId="62ADC2D3" w14:textId="77777777" w:rsidR="003056AF" w:rsidRPr="001340AF" w:rsidRDefault="003056AF" w:rsidP="00CA6E11">
      <w:pPr>
        <w:numPr>
          <w:ilvl w:val="0"/>
          <w:numId w:val="7"/>
        </w:numPr>
        <w:spacing w:after="60"/>
        <w:ind w:left="714" w:hanging="357"/>
        <w:contextualSpacing/>
        <w:rPr>
          <w:rFonts w:ascii="Calibri" w:eastAsia="Calibri" w:hAnsi="Calibri" w:cs="Calibri"/>
          <w:szCs w:val="20"/>
        </w:rPr>
      </w:pPr>
      <w:r w:rsidRPr="001340AF">
        <w:rPr>
          <w:rFonts w:ascii="Calibri" w:eastAsia="Calibri" w:hAnsi="Calibri" w:cs="Calibri"/>
          <w:szCs w:val="20"/>
        </w:rPr>
        <w:t xml:space="preserve">S4 – 234 de alte categorii de persoane vulnerabile nu au deținut un contract încheiat; reprezentând 46,34% din totalul eșantionului (505). </w:t>
      </w:r>
    </w:p>
    <w:p w14:paraId="572E394B" w14:textId="047CEDBD" w:rsidR="000D137F" w:rsidRPr="001340AF" w:rsidRDefault="00055B30" w:rsidP="007904BA">
      <w:pPr>
        <w:pStyle w:val="REItemabove"/>
        <w:ind w:left="0" w:firstLine="0"/>
      </w:pPr>
      <w:bookmarkStart w:id="24" w:name="_Toc66286010"/>
      <w:bookmarkStart w:id="25" w:name="_Toc66286189"/>
      <w:r w:rsidRPr="001340AF">
        <w:t xml:space="preserve">Tabel </w:t>
      </w:r>
      <w:r w:rsidRPr="001340AF">
        <w:fldChar w:fldCharType="begin"/>
      </w:r>
      <w:r w:rsidRPr="001340AF">
        <w:instrText>SEQ Tabel \* ARABIC</w:instrText>
      </w:r>
      <w:r w:rsidRPr="001340AF">
        <w:fldChar w:fldCharType="separate"/>
      </w:r>
      <w:r w:rsidR="00D045EC" w:rsidRPr="001340AF">
        <w:t>10</w:t>
      </w:r>
      <w:r w:rsidRPr="001340AF">
        <w:fldChar w:fldCharType="end"/>
      </w:r>
      <w:r w:rsidR="009E52DA" w:rsidRPr="001340AF">
        <w:t xml:space="preserve"> Ponderea persoanelor </w:t>
      </w:r>
      <w:r w:rsidR="009E52DA">
        <w:t>ocupa</w:t>
      </w:r>
      <w:r w:rsidR="08D14B3A">
        <w:t>t</w:t>
      </w:r>
      <w:r w:rsidR="009E52DA">
        <w:t>e</w:t>
      </w:r>
      <w:r w:rsidR="009E52DA" w:rsidRPr="001340AF">
        <w:t xml:space="preserve"> pe segmente</w:t>
      </w:r>
      <w:bookmarkEnd w:id="24"/>
      <w:bookmarkEnd w:id="25"/>
    </w:p>
    <w:tbl>
      <w:tblPr>
        <w:tblStyle w:val="GridTable4-Accent1"/>
        <w:tblW w:w="9361" w:type="dxa"/>
        <w:jc w:val="center"/>
        <w:tblLook w:val="04A0" w:firstRow="1" w:lastRow="0" w:firstColumn="1" w:lastColumn="0" w:noHBand="0" w:noVBand="1"/>
      </w:tblPr>
      <w:tblGrid>
        <w:gridCol w:w="1833"/>
        <w:gridCol w:w="1273"/>
        <w:gridCol w:w="1436"/>
        <w:gridCol w:w="1554"/>
        <w:gridCol w:w="1706"/>
        <w:gridCol w:w="1559"/>
      </w:tblGrid>
      <w:tr w:rsidR="003056AF" w:rsidRPr="001340AF" w14:paraId="24E59EF7" w14:textId="77777777" w:rsidTr="00201A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3F18061F" w14:textId="77777777" w:rsidR="003056AF" w:rsidRPr="001340AF" w:rsidRDefault="003056AF" w:rsidP="006D79C1">
            <w:pPr>
              <w:contextualSpacing/>
              <w:jc w:val="center"/>
              <w:rPr>
                <w:rFonts w:ascii="Calibri" w:eastAsia="Calibri" w:hAnsi="Calibri" w:cs="Calibri"/>
                <w:b w:val="0"/>
                <w:bCs w:val="0"/>
                <w:sz w:val="18"/>
                <w:szCs w:val="18"/>
              </w:rPr>
            </w:pPr>
            <w:r w:rsidRPr="001340AF">
              <w:rPr>
                <w:rFonts w:ascii="Calibri" w:eastAsia="Calibri" w:hAnsi="Calibri" w:cs="Calibri"/>
                <w:sz w:val="18"/>
                <w:szCs w:val="18"/>
              </w:rPr>
              <w:t>Segment</w:t>
            </w:r>
          </w:p>
        </w:tc>
        <w:tc>
          <w:tcPr>
            <w:tcW w:w="1273" w:type="dxa"/>
            <w:vAlign w:val="center"/>
          </w:tcPr>
          <w:p w14:paraId="17AFBB91" w14:textId="7025D6F8" w:rsidR="003056AF" w:rsidRPr="001340AF" w:rsidRDefault="003056AF" w:rsidP="006D79C1">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Total participanți</w:t>
            </w:r>
            <w:r w:rsidR="001B6584">
              <w:rPr>
                <w:rFonts w:ascii="Calibri" w:eastAsia="Calibri" w:hAnsi="Calibri" w:cs="Calibri"/>
                <w:sz w:val="18"/>
                <w:szCs w:val="18"/>
              </w:rPr>
              <w:t>/ eșantion</w:t>
            </w:r>
          </w:p>
        </w:tc>
        <w:tc>
          <w:tcPr>
            <w:tcW w:w="1436" w:type="dxa"/>
            <w:vAlign w:val="center"/>
          </w:tcPr>
          <w:p w14:paraId="4BBB5728" w14:textId="77777777" w:rsidR="003056AF" w:rsidRPr="001340AF" w:rsidRDefault="003056AF" w:rsidP="006D79C1">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 xml:space="preserve">Persoane cu CIM </w:t>
            </w:r>
          </w:p>
        </w:tc>
        <w:tc>
          <w:tcPr>
            <w:tcW w:w="1554" w:type="dxa"/>
            <w:vAlign w:val="center"/>
          </w:tcPr>
          <w:p w14:paraId="6D0B7D2F" w14:textId="77777777" w:rsidR="003056AF" w:rsidRPr="001340AF" w:rsidRDefault="003056AF" w:rsidP="006D79C1">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 din total participanți</w:t>
            </w:r>
          </w:p>
        </w:tc>
        <w:tc>
          <w:tcPr>
            <w:tcW w:w="1706" w:type="dxa"/>
            <w:vAlign w:val="center"/>
          </w:tcPr>
          <w:p w14:paraId="6CCE643D" w14:textId="0AFCA03C" w:rsidR="003056AF" w:rsidRPr="001340AF" w:rsidRDefault="003056AF" w:rsidP="006D79C1">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 xml:space="preserve">Persoane </w:t>
            </w:r>
            <w:r w:rsidR="003D00C6" w:rsidRPr="001340AF">
              <w:rPr>
                <w:rFonts w:ascii="Calibri" w:eastAsia="Calibri" w:hAnsi="Calibri" w:cs="Calibri"/>
                <w:sz w:val="18"/>
                <w:szCs w:val="18"/>
              </w:rPr>
              <w:t>fără</w:t>
            </w:r>
            <w:r w:rsidRPr="001340AF">
              <w:rPr>
                <w:rFonts w:ascii="Calibri" w:eastAsia="Calibri" w:hAnsi="Calibri" w:cs="Calibri"/>
                <w:sz w:val="18"/>
                <w:szCs w:val="18"/>
              </w:rPr>
              <w:t xml:space="preserve"> CIM </w:t>
            </w:r>
          </w:p>
        </w:tc>
        <w:tc>
          <w:tcPr>
            <w:tcW w:w="1559" w:type="dxa"/>
            <w:vAlign w:val="center"/>
          </w:tcPr>
          <w:p w14:paraId="44E87537" w14:textId="77777777" w:rsidR="003056AF" w:rsidRPr="001340AF" w:rsidRDefault="003056AF" w:rsidP="006D79C1">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 din total participanți</w:t>
            </w:r>
          </w:p>
        </w:tc>
      </w:tr>
      <w:tr w:rsidR="003056AF" w:rsidRPr="001340AF" w14:paraId="50F3E854"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1810375C" w14:textId="77777777" w:rsidR="003056AF" w:rsidRPr="001340AF" w:rsidRDefault="003056AF" w:rsidP="006D79C1">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S1</w:t>
            </w:r>
          </w:p>
        </w:tc>
        <w:tc>
          <w:tcPr>
            <w:tcW w:w="1273" w:type="dxa"/>
            <w:vAlign w:val="center"/>
          </w:tcPr>
          <w:p w14:paraId="41287ECB" w14:textId="77777777" w:rsidR="003056AF" w:rsidRPr="001340AF" w:rsidRDefault="003056AF" w:rsidP="006D79C1">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501</w:t>
            </w:r>
          </w:p>
        </w:tc>
        <w:tc>
          <w:tcPr>
            <w:tcW w:w="1436" w:type="dxa"/>
            <w:vAlign w:val="center"/>
          </w:tcPr>
          <w:p w14:paraId="4994F854" w14:textId="77777777" w:rsidR="003056AF" w:rsidRPr="001340AF" w:rsidRDefault="003056AF" w:rsidP="006D79C1">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169</w:t>
            </w:r>
          </w:p>
        </w:tc>
        <w:tc>
          <w:tcPr>
            <w:tcW w:w="1554" w:type="dxa"/>
            <w:vAlign w:val="center"/>
          </w:tcPr>
          <w:p w14:paraId="73078C66" w14:textId="77777777" w:rsidR="003056AF" w:rsidRPr="001340AF" w:rsidRDefault="003056AF" w:rsidP="00EA69E0">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33,73%</w:t>
            </w:r>
          </w:p>
        </w:tc>
        <w:tc>
          <w:tcPr>
            <w:tcW w:w="1706" w:type="dxa"/>
            <w:vAlign w:val="center"/>
          </w:tcPr>
          <w:p w14:paraId="03A215C0" w14:textId="77777777" w:rsidR="003056AF" w:rsidRPr="001340AF" w:rsidRDefault="003056AF" w:rsidP="006D79C1">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332</w:t>
            </w:r>
          </w:p>
        </w:tc>
        <w:tc>
          <w:tcPr>
            <w:tcW w:w="1559" w:type="dxa"/>
            <w:vAlign w:val="center"/>
          </w:tcPr>
          <w:p w14:paraId="7C29216A" w14:textId="77777777" w:rsidR="003056AF" w:rsidRPr="001340AF" w:rsidRDefault="003056AF"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66,27%</w:t>
            </w:r>
          </w:p>
        </w:tc>
      </w:tr>
      <w:tr w:rsidR="003056AF" w:rsidRPr="001340AF" w14:paraId="727B3000"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3824AC11" w14:textId="77777777" w:rsidR="003056AF" w:rsidRPr="001340AF" w:rsidRDefault="003056AF" w:rsidP="006D79C1">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S2</w:t>
            </w:r>
          </w:p>
        </w:tc>
        <w:tc>
          <w:tcPr>
            <w:tcW w:w="1273" w:type="dxa"/>
            <w:vAlign w:val="center"/>
          </w:tcPr>
          <w:p w14:paraId="71E9E1F0" w14:textId="77777777" w:rsidR="003056AF" w:rsidRPr="001340AF" w:rsidRDefault="003056AF"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542</w:t>
            </w:r>
          </w:p>
        </w:tc>
        <w:tc>
          <w:tcPr>
            <w:tcW w:w="1436" w:type="dxa"/>
            <w:vAlign w:val="center"/>
          </w:tcPr>
          <w:p w14:paraId="348DA541" w14:textId="77777777" w:rsidR="003056AF" w:rsidRPr="001340AF" w:rsidRDefault="003056AF"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326</w:t>
            </w:r>
          </w:p>
        </w:tc>
        <w:tc>
          <w:tcPr>
            <w:tcW w:w="1554" w:type="dxa"/>
            <w:vAlign w:val="center"/>
          </w:tcPr>
          <w:p w14:paraId="39098C33" w14:textId="77777777" w:rsidR="003056AF" w:rsidRPr="001340AF" w:rsidRDefault="003056AF" w:rsidP="00EA69E0">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60,15%</w:t>
            </w:r>
          </w:p>
        </w:tc>
        <w:tc>
          <w:tcPr>
            <w:tcW w:w="1706" w:type="dxa"/>
            <w:vAlign w:val="center"/>
          </w:tcPr>
          <w:p w14:paraId="3E545559" w14:textId="77777777" w:rsidR="003056AF" w:rsidRPr="001340AF" w:rsidRDefault="003056AF"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216</w:t>
            </w:r>
          </w:p>
        </w:tc>
        <w:tc>
          <w:tcPr>
            <w:tcW w:w="1559" w:type="dxa"/>
            <w:vAlign w:val="center"/>
          </w:tcPr>
          <w:p w14:paraId="445B027C" w14:textId="77777777" w:rsidR="003056AF" w:rsidRPr="001340AF" w:rsidRDefault="003056AF" w:rsidP="00E94BE8">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39,85%</w:t>
            </w:r>
          </w:p>
        </w:tc>
      </w:tr>
      <w:tr w:rsidR="003056AF" w:rsidRPr="001340AF" w14:paraId="7471D76E"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7AED71D9" w14:textId="77777777" w:rsidR="003056AF" w:rsidRPr="001340AF" w:rsidRDefault="003056AF" w:rsidP="006D79C1">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S3</w:t>
            </w:r>
          </w:p>
        </w:tc>
        <w:tc>
          <w:tcPr>
            <w:tcW w:w="1273" w:type="dxa"/>
            <w:vAlign w:val="center"/>
          </w:tcPr>
          <w:p w14:paraId="023589CC" w14:textId="77777777" w:rsidR="003056AF" w:rsidRPr="001340AF" w:rsidRDefault="003056AF" w:rsidP="006D79C1">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22</w:t>
            </w:r>
          </w:p>
        </w:tc>
        <w:tc>
          <w:tcPr>
            <w:tcW w:w="1436" w:type="dxa"/>
            <w:vAlign w:val="center"/>
          </w:tcPr>
          <w:p w14:paraId="5AF4033E" w14:textId="77777777" w:rsidR="003056AF" w:rsidRPr="001340AF" w:rsidRDefault="003056AF" w:rsidP="006D79C1">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15</w:t>
            </w:r>
          </w:p>
        </w:tc>
        <w:tc>
          <w:tcPr>
            <w:tcW w:w="1554" w:type="dxa"/>
            <w:vAlign w:val="center"/>
          </w:tcPr>
          <w:p w14:paraId="5E2D3AD7" w14:textId="77777777" w:rsidR="003056AF" w:rsidRPr="001340AF" w:rsidRDefault="003056AF" w:rsidP="002E0CD0">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68,18%</w:t>
            </w:r>
          </w:p>
        </w:tc>
        <w:tc>
          <w:tcPr>
            <w:tcW w:w="1706" w:type="dxa"/>
            <w:vAlign w:val="center"/>
          </w:tcPr>
          <w:p w14:paraId="0837285E" w14:textId="77777777" w:rsidR="003056AF" w:rsidRPr="001340AF" w:rsidRDefault="003056AF" w:rsidP="006D79C1">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7</w:t>
            </w:r>
          </w:p>
        </w:tc>
        <w:tc>
          <w:tcPr>
            <w:tcW w:w="1559" w:type="dxa"/>
            <w:vAlign w:val="center"/>
          </w:tcPr>
          <w:p w14:paraId="471464F5" w14:textId="77777777" w:rsidR="003056AF" w:rsidRPr="001340AF" w:rsidRDefault="003056AF" w:rsidP="00E94BE8">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31,82%</w:t>
            </w:r>
          </w:p>
        </w:tc>
      </w:tr>
      <w:tr w:rsidR="003056AF" w:rsidRPr="001340AF" w14:paraId="5D56F4CB"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4E627B4A" w14:textId="77777777" w:rsidR="003056AF" w:rsidRPr="001340AF" w:rsidRDefault="003056AF" w:rsidP="006D79C1">
            <w:pPr>
              <w:contextualSpacing/>
              <w:rPr>
                <w:rFonts w:ascii="Calibri" w:eastAsia="Calibri" w:hAnsi="Calibri" w:cs="Calibri"/>
                <w:b w:val="0"/>
                <w:bCs w:val="0"/>
                <w:sz w:val="18"/>
                <w:szCs w:val="18"/>
              </w:rPr>
            </w:pPr>
            <w:r w:rsidRPr="001340AF">
              <w:rPr>
                <w:rFonts w:ascii="Calibri" w:eastAsia="Calibri" w:hAnsi="Calibri" w:cs="Calibri"/>
                <w:b w:val="0"/>
                <w:bCs w:val="0"/>
                <w:sz w:val="18"/>
                <w:szCs w:val="18"/>
              </w:rPr>
              <w:t>S4</w:t>
            </w:r>
          </w:p>
        </w:tc>
        <w:tc>
          <w:tcPr>
            <w:tcW w:w="1273" w:type="dxa"/>
            <w:vAlign w:val="center"/>
          </w:tcPr>
          <w:p w14:paraId="3320A81D" w14:textId="77777777" w:rsidR="003056AF" w:rsidRPr="001340AF" w:rsidRDefault="003056AF"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505</w:t>
            </w:r>
          </w:p>
        </w:tc>
        <w:tc>
          <w:tcPr>
            <w:tcW w:w="1436" w:type="dxa"/>
            <w:vAlign w:val="center"/>
          </w:tcPr>
          <w:p w14:paraId="06DE3F66" w14:textId="77777777" w:rsidR="003056AF" w:rsidRPr="001340AF" w:rsidRDefault="003056AF"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271</w:t>
            </w:r>
          </w:p>
        </w:tc>
        <w:tc>
          <w:tcPr>
            <w:tcW w:w="1554" w:type="dxa"/>
            <w:vAlign w:val="center"/>
          </w:tcPr>
          <w:p w14:paraId="1732DDE3" w14:textId="77777777" w:rsidR="003056AF" w:rsidRPr="001340AF" w:rsidRDefault="003056AF" w:rsidP="002E0CD0">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53,66%</w:t>
            </w:r>
          </w:p>
        </w:tc>
        <w:tc>
          <w:tcPr>
            <w:tcW w:w="1706" w:type="dxa"/>
            <w:vAlign w:val="center"/>
          </w:tcPr>
          <w:p w14:paraId="1576F8ED" w14:textId="77777777" w:rsidR="003056AF" w:rsidRPr="001340AF" w:rsidRDefault="003056AF" w:rsidP="006D79C1">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234</w:t>
            </w:r>
          </w:p>
        </w:tc>
        <w:tc>
          <w:tcPr>
            <w:tcW w:w="1559" w:type="dxa"/>
            <w:vAlign w:val="center"/>
          </w:tcPr>
          <w:p w14:paraId="10385D10" w14:textId="77777777" w:rsidR="003056AF" w:rsidRPr="001340AF" w:rsidRDefault="003056AF" w:rsidP="002E0CD0">
            <w:pPr>
              <w:contextualSpacing/>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46,34%</w:t>
            </w:r>
          </w:p>
        </w:tc>
      </w:tr>
      <w:tr w:rsidR="003056AF" w:rsidRPr="001340AF" w14:paraId="4051BBB0"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3" w:type="dxa"/>
            <w:vAlign w:val="center"/>
          </w:tcPr>
          <w:p w14:paraId="6BFA029C" w14:textId="77777777" w:rsidR="003056AF" w:rsidRPr="001340AF" w:rsidRDefault="003056AF" w:rsidP="006D79C1">
            <w:pPr>
              <w:contextualSpacing/>
              <w:rPr>
                <w:rFonts w:ascii="Calibri" w:eastAsia="Calibri" w:hAnsi="Calibri" w:cs="Calibri"/>
                <w:sz w:val="18"/>
                <w:szCs w:val="18"/>
              </w:rPr>
            </w:pPr>
            <w:r w:rsidRPr="001340AF">
              <w:rPr>
                <w:rFonts w:ascii="Calibri" w:eastAsia="Calibri" w:hAnsi="Calibri" w:cs="Calibri"/>
                <w:sz w:val="18"/>
                <w:szCs w:val="18"/>
              </w:rPr>
              <w:t xml:space="preserve">Total </w:t>
            </w:r>
          </w:p>
        </w:tc>
        <w:tc>
          <w:tcPr>
            <w:tcW w:w="1273" w:type="dxa"/>
            <w:vAlign w:val="center"/>
          </w:tcPr>
          <w:p w14:paraId="714305F7" w14:textId="77777777" w:rsidR="003056AF" w:rsidRPr="001340AF" w:rsidRDefault="003056AF" w:rsidP="006D79C1">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1340AF">
              <w:rPr>
                <w:rFonts w:ascii="Calibri" w:hAnsi="Calibri" w:cs="Calibri"/>
                <w:b/>
                <w:color w:val="000000"/>
                <w:sz w:val="18"/>
                <w:szCs w:val="18"/>
              </w:rPr>
              <w:t>1570</w:t>
            </w:r>
          </w:p>
        </w:tc>
        <w:tc>
          <w:tcPr>
            <w:tcW w:w="1436" w:type="dxa"/>
            <w:vAlign w:val="center"/>
          </w:tcPr>
          <w:p w14:paraId="3348D921" w14:textId="77777777" w:rsidR="003056AF" w:rsidRPr="001340AF" w:rsidRDefault="003056AF" w:rsidP="006D79C1">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1340AF">
              <w:rPr>
                <w:rFonts w:ascii="Calibri" w:hAnsi="Calibri" w:cs="Calibri"/>
                <w:b/>
                <w:color w:val="000000"/>
                <w:sz w:val="18"/>
                <w:szCs w:val="18"/>
              </w:rPr>
              <w:t>781</w:t>
            </w:r>
          </w:p>
        </w:tc>
        <w:tc>
          <w:tcPr>
            <w:tcW w:w="1554" w:type="dxa"/>
            <w:vAlign w:val="center"/>
          </w:tcPr>
          <w:p w14:paraId="0CBE9F55" w14:textId="77777777" w:rsidR="003056AF" w:rsidRPr="001340AF" w:rsidRDefault="003056AF" w:rsidP="002E0CD0">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1340AF">
              <w:rPr>
                <w:rFonts w:ascii="Calibri" w:hAnsi="Calibri" w:cs="Calibri"/>
                <w:b/>
                <w:color w:val="000000"/>
                <w:sz w:val="18"/>
                <w:szCs w:val="18"/>
              </w:rPr>
              <w:t>49,75%</w:t>
            </w:r>
          </w:p>
        </w:tc>
        <w:tc>
          <w:tcPr>
            <w:tcW w:w="1706" w:type="dxa"/>
            <w:vAlign w:val="center"/>
          </w:tcPr>
          <w:p w14:paraId="07F33947" w14:textId="77777777" w:rsidR="003056AF" w:rsidRPr="001340AF" w:rsidRDefault="003056AF" w:rsidP="006D79C1">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18"/>
                <w:szCs w:val="18"/>
              </w:rPr>
            </w:pPr>
            <w:r w:rsidRPr="001340AF">
              <w:rPr>
                <w:rFonts w:ascii="Calibri" w:hAnsi="Calibri" w:cs="Calibri"/>
                <w:b/>
                <w:color w:val="000000"/>
                <w:sz w:val="18"/>
                <w:szCs w:val="18"/>
              </w:rPr>
              <w:t>789</w:t>
            </w:r>
          </w:p>
        </w:tc>
        <w:tc>
          <w:tcPr>
            <w:tcW w:w="1559" w:type="dxa"/>
            <w:vAlign w:val="center"/>
          </w:tcPr>
          <w:p w14:paraId="18E91184" w14:textId="77777777" w:rsidR="003056AF" w:rsidRPr="001340AF" w:rsidRDefault="003056AF" w:rsidP="002E0CD0">
            <w:pPr>
              <w:contextualSpacing/>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1340AF">
              <w:rPr>
                <w:rFonts w:ascii="Calibri" w:hAnsi="Calibri" w:cs="Calibri"/>
                <w:b/>
                <w:color w:val="000000"/>
                <w:sz w:val="18"/>
                <w:szCs w:val="18"/>
              </w:rPr>
              <w:t>50,25%</w:t>
            </w:r>
          </w:p>
        </w:tc>
      </w:tr>
    </w:tbl>
    <w:p w14:paraId="0DB31F0C" w14:textId="77777777" w:rsidR="00201A18" w:rsidRPr="00AE37BD" w:rsidRDefault="00201A18" w:rsidP="00201A18">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240D4F25" w14:textId="598CED39" w:rsidR="003056AF" w:rsidRPr="001340AF" w:rsidRDefault="003056AF" w:rsidP="003056AF">
      <w:pPr>
        <w:rPr>
          <w:rFonts w:ascii="Calibri" w:eastAsia="Calibri" w:hAnsi="Calibri" w:cs="Calibri"/>
          <w:szCs w:val="20"/>
        </w:rPr>
      </w:pPr>
      <w:r w:rsidRPr="001340AF">
        <w:rPr>
          <w:rFonts w:ascii="Calibri" w:eastAsia="Calibri" w:hAnsi="Calibri" w:cs="Calibri"/>
          <w:szCs w:val="20"/>
        </w:rPr>
        <w:t>Situația persoanelor participante care</w:t>
      </w:r>
      <w:r w:rsidR="00540C0B" w:rsidRPr="001340AF">
        <w:rPr>
          <w:rFonts w:ascii="Calibri" w:eastAsia="Calibri" w:hAnsi="Calibri" w:cs="Calibri"/>
          <w:szCs w:val="20"/>
        </w:rPr>
        <w:t xml:space="preserve"> au</w:t>
      </w:r>
      <w:r w:rsidRPr="001340AF">
        <w:rPr>
          <w:rFonts w:ascii="Calibri" w:eastAsia="Calibri" w:hAnsi="Calibri" w:cs="Calibri"/>
          <w:szCs w:val="20"/>
        </w:rPr>
        <w:t xml:space="preserve"> avut încheiat un contract individual de muncă, în perio</w:t>
      </w:r>
      <w:r w:rsidR="004D4138" w:rsidRPr="001340AF">
        <w:rPr>
          <w:rFonts w:ascii="Calibri" w:eastAsia="Calibri" w:hAnsi="Calibri" w:cs="Calibri"/>
          <w:szCs w:val="20"/>
        </w:rPr>
        <w:t>a</w:t>
      </w:r>
      <w:r w:rsidRPr="001340AF">
        <w:rPr>
          <w:rFonts w:ascii="Calibri" w:eastAsia="Calibri" w:hAnsi="Calibri" w:cs="Calibri"/>
          <w:szCs w:val="20"/>
        </w:rPr>
        <w:t xml:space="preserve">da 2011 - 2017 este regăsită în tabelul de mai jos. </w:t>
      </w:r>
    </w:p>
    <w:p w14:paraId="02EE3DBA" w14:textId="77777777" w:rsidR="003D00C6" w:rsidRPr="001340AF" w:rsidRDefault="003D00C6">
      <w:pPr>
        <w:spacing w:after="200" w:line="276" w:lineRule="auto"/>
        <w:jc w:val="left"/>
        <w:rPr>
          <w:rFonts w:ascii="Calibri" w:hAnsi="Calibri" w:cs="Calibri"/>
          <w:b/>
          <w:iCs/>
          <w:color w:val="000000" w:themeColor="text1"/>
          <w:szCs w:val="20"/>
        </w:rPr>
      </w:pPr>
      <w:r w:rsidRPr="001340AF">
        <w:rPr>
          <w:rFonts w:ascii="Calibri" w:hAnsi="Calibri" w:cs="Calibri"/>
        </w:rPr>
        <w:br w:type="page"/>
      </w:r>
    </w:p>
    <w:p w14:paraId="33169F99" w14:textId="5455A862" w:rsidR="004D4138" w:rsidRPr="001340AF" w:rsidRDefault="003444DC" w:rsidP="007904BA">
      <w:pPr>
        <w:pStyle w:val="REItemabove"/>
        <w:ind w:left="0" w:firstLine="0"/>
      </w:pPr>
      <w:bookmarkStart w:id="26" w:name="_Toc66286011"/>
      <w:bookmarkStart w:id="27" w:name="_Toc66286190"/>
      <w:r w:rsidRPr="001340AF">
        <w:lastRenderedPageBreak/>
        <w:t xml:space="preserve">Tabel </w:t>
      </w:r>
      <w:r w:rsidRPr="001340AF">
        <w:fldChar w:fldCharType="begin"/>
      </w:r>
      <w:r w:rsidRPr="001340AF">
        <w:instrText>SEQ Tabel \* ARABIC</w:instrText>
      </w:r>
      <w:r w:rsidRPr="001340AF">
        <w:fldChar w:fldCharType="separate"/>
      </w:r>
      <w:r w:rsidR="00D045EC" w:rsidRPr="001340AF">
        <w:t>11</w:t>
      </w:r>
      <w:r w:rsidRPr="001340AF">
        <w:fldChar w:fldCharType="end"/>
      </w:r>
      <w:r w:rsidR="00863C73" w:rsidRPr="001340AF">
        <w:t xml:space="preserve"> Ponderea persoanelor angajate pe ani și segmente</w:t>
      </w:r>
      <w:bookmarkEnd w:id="26"/>
      <w:bookmarkEnd w:id="27"/>
    </w:p>
    <w:tbl>
      <w:tblPr>
        <w:tblStyle w:val="GridTable4-Accent1"/>
        <w:tblW w:w="9361" w:type="dxa"/>
        <w:jc w:val="center"/>
        <w:tblLook w:val="04A0" w:firstRow="1" w:lastRow="0" w:firstColumn="1" w:lastColumn="0" w:noHBand="0" w:noVBand="1"/>
      </w:tblPr>
      <w:tblGrid>
        <w:gridCol w:w="1990"/>
        <w:gridCol w:w="1134"/>
        <w:gridCol w:w="1276"/>
        <w:gridCol w:w="992"/>
        <w:gridCol w:w="993"/>
        <w:gridCol w:w="992"/>
        <w:gridCol w:w="1109"/>
        <w:gridCol w:w="875"/>
      </w:tblGrid>
      <w:tr w:rsidR="003056AF" w:rsidRPr="001340AF" w14:paraId="786E0686" w14:textId="77777777" w:rsidTr="0093625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2DA1F9DC" w14:textId="77777777" w:rsidR="003056AF" w:rsidRPr="001340AF" w:rsidRDefault="003056AF" w:rsidP="006D79C1">
            <w:pPr>
              <w:jc w:val="left"/>
              <w:rPr>
                <w:rFonts w:ascii="Calibri" w:eastAsia="Calibri" w:hAnsi="Calibri" w:cs="Calibri"/>
                <w:b w:val="0"/>
                <w:bCs w:val="0"/>
                <w:sz w:val="18"/>
                <w:szCs w:val="18"/>
              </w:rPr>
            </w:pPr>
            <w:r w:rsidRPr="001340AF">
              <w:rPr>
                <w:rFonts w:ascii="Calibri" w:eastAsia="Calibri" w:hAnsi="Calibri" w:cs="Calibri"/>
                <w:sz w:val="18"/>
                <w:szCs w:val="18"/>
              </w:rPr>
              <w:t>An</w:t>
            </w:r>
          </w:p>
        </w:tc>
        <w:tc>
          <w:tcPr>
            <w:tcW w:w="1134" w:type="dxa"/>
            <w:vAlign w:val="center"/>
          </w:tcPr>
          <w:p w14:paraId="39FB4856" w14:textId="77777777" w:rsidR="003056AF" w:rsidRPr="001340AF" w:rsidRDefault="003056AF" w:rsidP="006D79C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2011</w:t>
            </w:r>
          </w:p>
        </w:tc>
        <w:tc>
          <w:tcPr>
            <w:tcW w:w="1276" w:type="dxa"/>
            <w:vAlign w:val="center"/>
          </w:tcPr>
          <w:p w14:paraId="7812D5CB" w14:textId="77777777" w:rsidR="003056AF" w:rsidRPr="001340AF" w:rsidRDefault="003056AF" w:rsidP="006D79C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2012</w:t>
            </w:r>
          </w:p>
        </w:tc>
        <w:tc>
          <w:tcPr>
            <w:tcW w:w="992" w:type="dxa"/>
            <w:vAlign w:val="center"/>
          </w:tcPr>
          <w:p w14:paraId="05A0C2B0" w14:textId="77777777" w:rsidR="003056AF" w:rsidRPr="001340AF" w:rsidRDefault="003056AF" w:rsidP="006D79C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2013</w:t>
            </w:r>
          </w:p>
        </w:tc>
        <w:tc>
          <w:tcPr>
            <w:tcW w:w="993" w:type="dxa"/>
            <w:vAlign w:val="center"/>
          </w:tcPr>
          <w:p w14:paraId="035989D2" w14:textId="77777777" w:rsidR="003056AF" w:rsidRPr="001340AF" w:rsidRDefault="003056AF" w:rsidP="006D79C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2014</w:t>
            </w:r>
          </w:p>
        </w:tc>
        <w:tc>
          <w:tcPr>
            <w:tcW w:w="992" w:type="dxa"/>
            <w:vAlign w:val="center"/>
          </w:tcPr>
          <w:p w14:paraId="1D08F364" w14:textId="77777777" w:rsidR="003056AF" w:rsidRPr="001340AF" w:rsidRDefault="003056AF" w:rsidP="006D79C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2015</w:t>
            </w:r>
          </w:p>
        </w:tc>
        <w:tc>
          <w:tcPr>
            <w:tcW w:w="1109" w:type="dxa"/>
            <w:vAlign w:val="center"/>
          </w:tcPr>
          <w:p w14:paraId="7B6DFC58" w14:textId="77777777" w:rsidR="003056AF" w:rsidRPr="001340AF" w:rsidRDefault="003056AF" w:rsidP="006D79C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2016</w:t>
            </w:r>
          </w:p>
        </w:tc>
        <w:tc>
          <w:tcPr>
            <w:tcW w:w="875" w:type="dxa"/>
            <w:vAlign w:val="center"/>
          </w:tcPr>
          <w:p w14:paraId="4576C4F0" w14:textId="77777777" w:rsidR="003056AF" w:rsidRPr="001340AF" w:rsidRDefault="003056AF" w:rsidP="006D79C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2017</w:t>
            </w:r>
          </w:p>
        </w:tc>
      </w:tr>
      <w:tr w:rsidR="003056AF" w:rsidRPr="001340AF" w14:paraId="3DAB4473" w14:textId="77777777" w:rsidTr="009362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2FFD2CA1" w14:textId="2D28570F" w:rsidR="003056AF" w:rsidRPr="001340AF" w:rsidRDefault="003056AF" w:rsidP="006D79C1">
            <w:pPr>
              <w:jc w:val="left"/>
              <w:rPr>
                <w:rFonts w:ascii="Calibri" w:eastAsia="Calibri" w:hAnsi="Calibri" w:cs="Calibri"/>
                <w:b w:val="0"/>
                <w:bCs w:val="0"/>
                <w:sz w:val="18"/>
                <w:szCs w:val="18"/>
              </w:rPr>
            </w:pPr>
            <w:bookmarkStart w:id="28" w:name="_Hlk65733919"/>
            <w:r w:rsidRPr="001340AF">
              <w:rPr>
                <w:rFonts w:ascii="Calibri" w:eastAsia="Calibri" w:hAnsi="Calibri" w:cs="Calibri"/>
                <w:b w:val="0"/>
                <w:bCs w:val="0"/>
                <w:sz w:val="18"/>
                <w:szCs w:val="18"/>
              </w:rPr>
              <w:t>Nr.</w:t>
            </w:r>
            <w:r w:rsidR="003D00C6" w:rsidRPr="001340AF">
              <w:rPr>
                <w:rFonts w:ascii="Calibri" w:eastAsia="Calibri" w:hAnsi="Calibri" w:cs="Calibri"/>
                <w:b w:val="0"/>
                <w:bCs w:val="0"/>
                <w:sz w:val="18"/>
                <w:szCs w:val="18"/>
              </w:rPr>
              <w:t xml:space="preserve">  </w:t>
            </w:r>
            <w:r w:rsidRPr="001340AF">
              <w:rPr>
                <w:rFonts w:ascii="Calibri" w:eastAsia="Calibri" w:hAnsi="Calibri" w:cs="Calibri"/>
                <w:b w:val="0"/>
                <w:bCs w:val="0"/>
                <w:sz w:val="18"/>
                <w:szCs w:val="18"/>
              </w:rPr>
              <w:t>total persoane angajate</w:t>
            </w:r>
          </w:p>
        </w:tc>
        <w:tc>
          <w:tcPr>
            <w:tcW w:w="1134" w:type="dxa"/>
            <w:vAlign w:val="center"/>
          </w:tcPr>
          <w:p w14:paraId="1EA5F056"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281</w:t>
            </w:r>
          </w:p>
        </w:tc>
        <w:tc>
          <w:tcPr>
            <w:tcW w:w="1276" w:type="dxa"/>
            <w:vAlign w:val="center"/>
          </w:tcPr>
          <w:p w14:paraId="5F01D088"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375</w:t>
            </w:r>
          </w:p>
        </w:tc>
        <w:tc>
          <w:tcPr>
            <w:tcW w:w="992" w:type="dxa"/>
            <w:vAlign w:val="center"/>
          </w:tcPr>
          <w:p w14:paraId="63A9E192"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370</w:t>
            </w:r>
          </w:p>
        </w:tc>
        <w:tc>
          <w:tcPr>
            <w:tcW w:w="993" w:type="dxa"/>
            <w:vAlign w:val="center"/>
          </w:tcPr>
          <w:p w14:paraId="073F9B06"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379</w:t>
            </w:r>
          </w:p>
        </w:tc>
        <w:tc>
          <w:tcPr>
            <w:tcW w:w="992" w:type="dxa"/>
            <w:vAlign w:val="center"/>
          </w:tcPr>
          <w:p w14:paraId="2E2AE7C2"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452</w:t>
            </w:r>
          </w:p>
        </w:tc>
        <w:tc>
          <w:tcPr>
            <w:tcW w:w="1109" w:type="dxa"/>
            <w:vAlign w:val="center"/>
          </w:tcPr>
          <w:p w14:paraId="3F09C841"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527</w:t>
            </w:r>
          </w:p>
        </w:tc>
        <w:tc>
          <w:tcPr>
            <w:tcW w:w="875" w:type="dxa"/>
            <w:vAlign w:val="center"/>
          </w:tcPr>
          <w:p w14:paraId="75544A17"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521</w:t>
            </w:r>
          </w:p>
        </w:tc>
      </w:tr>
      <w:tr w:rsidR="003056AF" w:rsidRPr="001340AF" w14:paraId="41F42C8B" w14:textId="77777777" w:rsidTr="0093625C">
        <w:trPr>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6E6DBF6C" w14:textId="7A2E03FA" w:rsidR="003056AF" w:rsidRPr="001340AF" w:rsidRDefault="003056AF" w:rsidP="006D79C1">
            <w:pPr>
              <w:jc w:val="left"/>
              <w:rPr>
                <w:rFonts w:ascii="Calibri" w:eastAsia="Calibri" w:hAnsi="Calibri" w:cs="Calibri"/>
                <w:b w:val="0"/>
                <w:bCs w:val="0"/>
                <w:sz w:val="18"/>
                <w:szCs w:val="18"/>
              </w:rPr>
            </w:pPr>
            <w:r w:rsidRPr="001340AF">
              <w:rPr>
                <w:rFonts w:ascii="Calibri" w:hAnsi="Calibri" w:cs="Calibri"/>
                <w:b w:val="0"/>
                <w:bCs w:val="0"/>
                <w:sz w:val="18"/>
                <w:szCs w:val="18"/>
              </w:rPr>
              <w:t>%</w:t>
            </w:r>
            <w:r w:rsidR="007C6E4C">
              <w:rPr>
                <w:rFonts w:ascii="Calibri" w:hAnsi="Calibri" w:cs="Calibri"/>
                <w:b w:val="0"/>
                <w:bCs w:val="0"/>
                <w:sz w:val="18"/>
                <w:szCs w:val="18"/>
              </w:rPr>
              <w:t xml:space="preserve"> din total parti</w:t>
            </w:r>
            <w:r w:rsidR="002E0CD0">
              <w:rPr>
                <w:rFonts w:ascii="Calibri" w:hAnsi="Calibri" w:cs="Calibri"/>
                <w:b w:val="0"/>
                <w:bCs w:val="0"/>
                <w:sz w:val="18"/>
                <w:szCs w:val="18"/>
              </w:rPr>
              <w:t>cipanți</w:t>
            </w:r>
            <w:r w:rsidR="001B6584">
              <w:rPr>
                <w:rFonts w:ascii="Calibri" w:hAnsi="Calibri" w:cs="Calibri"/>
                <w:b w:val="0"/>
                <w:bCs w:val="0"/>
                <w:sz w:val="18"/>
                <w:szCs w:val="18"/>
              </w:rPr>
              <w:t xml:space="preserve">/ </w:t>
            </w:r>
            <w:r w:rsidR="001B6584" w:rsidRPr="001B6584">
              <w:rPr>
                <w:rFonts w:ascii="Calibri" w:hAnsi="Calibri" w:cs="Calibri"/>
                <w:b w:val="0"/>
                <w:bCs w:val="0"/>
                <w:sz w:val="18"/>
                <w:szCs w:val="18"/>
              </w:rPr>
              <w:t>eșantion</w:t>
            </w:r>
            <w:r w:rsidR="001B6584">
              <w:rPr>
                <w:rFonts w:ascii="Calibri" w:hAnsi="Calibri" w:cs="Calibri"/>
                <w:b w:val="0"/>
                <w:bCs w:val="0"/>
                <w:sz w:val="18"/>
                <w:szCs w:val="18"/>
              </w:rPr>
              <w:t xml:space="preserve"> (1570)</w:t>
            </w:r>
          </w:p>
        </w:tc>
        <w:tc>
          <w:tcPr>
            <w:tcW w:w="1134" w:type="dxa"/>
            <w:vAlign w:val="center"/>
          </w:tcPr>
          <w:p w14:paraId="035595AA"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17,90%</w:t>
            </w:r>
          </w:p>
        </w:tc>
        <w:tc>
          <w:tcPr>
            <w:tcW w:w="1276" w:type="dxa"/>
            <w:vAlign w:val="center"/>
          </w:tcPr>
          <w:p w14:paraId="055B3EF4"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23,89%</w:t>
            </w:r>
          </w:p>
        </w:tc>
        <w:tc>
          <w:tcPr>
            <w:tcW w:w="992" w:type="dxa"/>
            <w:vAlign w:val="center"/>
          </w:tcPr>
          <w:p w14:paraId="188ABFDB"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23,57%</w:t>
            </w:r>
          </w:p>
        </w:tc>
        <w:tc>
          <w:tcPr>
            <w:tcW w:w="993" w:type="dxa"/>
            <w:vAlign w:val="center"/>
          </w:tcPr>
          <w:p w14:paraId="1DEEE44A"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24,14%</w:t>
            </w:r>
          </w:p>
        </w:tc>
        <w:tc>
          <w:tcPr>
            <w:tcW w:w="992" w:type="dxa"/>
            <w:vAlign w:val="center"/>
          </w:tcPr>
          <w:p w14:paraId="70B8B968"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28,79%</w:t>
            </w:r>
          </w:p>
        </w:tc>
        <w:tc>
          <w:tcPr>
            <w:tcW w:w="1109" w:type="dxa"/>
            <w:vAlign w:val="center"/>
          </w:tcPr>
          <w:p w14:paraId="79ADB267"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33,57%</w:t>
            </w:r>
          </w:p>
        </w:tc>
        <w:tc>
          <w:tcPr>
            <w:tcW w:w="875" w:type="dxa"/>
            <w:vAlign w:val="center"/>
          </w:tcPr>
          <w:p w14:paraId="17A221B7"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33,18%</w:t>
            </w:r>
          </w:p>
        </w:tc>
      </w:tr>
      <w:bookmarkEnd w:id="28"/>
      <w:tr w:rsidR="003056AF" w:rsidRPr="001340AF" w14:paraId="795F1330" w14:textId="77777777" w:rsidTr="009362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4F5D99C6" w14:textId="5002320D" w:rsidR="003056AF" w:rsidRPr="001340AF" w:rsidRDefault="003056AF" w:rsidP="006D79C1">
            <w:pPr>
              <w:jc w:val="left"/>
              <w:rPr>
                <w:rFonts w:ascii="Calibri" w:eastAsia="Calibri" w:hAnsi="Calibri" w:cs="Calibri"/>
                <w:b w:val="0"/>
                <w:bCs w:val="0"/>
                <w:sz w:val="18"/>
                <w:szCs w:val="18"/>
              </w:rPr>
            </w:pPr>
            <w:r w:rsidRPr="001340AF">
              <w:rPr>
                <w:rFonts w:ascii="Calibri" w:eastAsia="Calibri" w:hAnsi="Calibri" w:cs="Calibri"/>
                <w:b w:val="0"/>
                <w:bCs w:val="0"/>
                <w:sz w:val="18"/>
                <w:szCs w:val="18"/>
              </w:rPr>
              <w:t>Total S1</w:t>
            </w:r>
            <w:r w:rsidR="001B6584">
              <w:rPr>
                <w:rFonts w:ascii="Calibri" w:eastAsia="Calibri" w:hAnsi="Calibri" w:cs="Calibri"/>
                <w:b w:val="0"/>
                <w:bCs w:val="0"/>
                <w:sz w:val="18"/>
                <w:szCs w:val="18"/>
              </w:rPr>
              <w:t xml:space="preserve"> angajate </w:t>
            </w:r>
          </w:p>
        </w:tc>
        <w:tc>
          <w:tcPr>
            <w:tcW w:w="1134" w:type="dxa"/>
            <w:vAlign w:val="center"/>
          </w:tcPr>
          <w:p w14:paraId="54E1337E"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71</w:t>
            </w:r>
          </w:p>
        </w:tc>
        <w:tc>
          <w:tcPr>
            <w:tcW w:w="1276" w:type="dxa"/>
            <w:vAlign w:val="center"/>
          </w:tcPr>
          <w:p w14:paraId="5E815E8F"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91</w:t>
            </w:r>
          </w:p>
        </w:tc>
        <w:tc>
          <w:tcPr>
            <w:tcW w:w="992" w:type="dxa"/>
            <w:vAlign w:val="center"/>
          </w:tcPr>
          <w:p w14:paraId="24158278"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91</w:t>
            </w:r>
          </w:p>
        </w:tc>
        <w:tc>
          <w:tcPr>
            <w:tcW w:w="993" w:type="dxa"/>
            <w:vAlign w:val="center"/>
          </w:tcPr>
          <w:p w14:paraId="683B0C5C"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90</w:t>
            </w:r>
          </w:p>
        </w:tc>
        <w:tc>
          <w:tcPr>
            <w:tcW w:w="992" w:type="dxa"/>
            <w:vAlign w:val="center"/>
          </w:tcPr>
          <w:p w14:paraId="3C560C4D"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97</w:t>
            </w:r>
          </w:p>
        </w:tc>
        <w:tc>
          <w:tcPr>
            <w:tcW w:w="1109" w:type="dxa"/>
            <w:vAlign w:val="center"/>
          </w:tcPr>
          <w:p w14:paraId="4C22A882"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114</w:t>
            </w:r>
          </w:p>
        </w:tc>
        <w:tc>
          <w:tcPr>
            <w:tcW w:w="875" w:type="dxa"/>
            <w:vAlign w:val="center"/>
          </w:tcPr>
          <w:p w14:paraId="68A76874"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114</w:t>
            </w:r>
          </w:p>
        </w:tc>
      </w:tr>
      <w:tr w:rsidR="003056AF" w:rsidRPr="001340AF" w14:paraId="21441FAB" w14:textId="77777777" w:rsidTr="0093625C">
        <w:trPr>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4F700B9A" w14:textId="3765A5FB" w:rsidR="003056AF" w:rsidRPr="001340AF" w:rsidRDefault="003056AF" w:rsidP="006D79C1">
            <w:pPr>
              <w:jc w:val="left"/>
              <w:rPr>
                <w:rFonts w:ascii="Calibri" w:eastAsia="Calibri" w:hAnsi="Calibri" w:cs="Calibri"/>
                <w:b w:val="0"/>
                <w:bCs w:val="0"/>
                <w:sz w:val="18"/>
                <w:szCs w:val="18"/>
              </w:rPr>
            </w:pPr>
            <w:r w:rsidRPr="001340AF">
              <w:rPr>
                <w:rFonts w:ascii="Calibri" w:eastAsia="Calibri" w:hAnsi="Calibri" w:cs="Calibri"/>
                <w:b w:val="0"/>
                <w:bCs w:val="0"/>
                <w:sz w:val="18"/>
                <w:szCs w:val="18"/>
              </w:rPr>
              <w:t xml:space="preserve">% S1 </w:t>
            </w:r>
            <w:r w:rsidR="001B6584">
              <w:rPr>
                <w:rFonts w:ascii="Calibri" w:eastAsia="Calibri" w:hAnsi="Calibri" w:cs="Calibri"/>
                <w:b w:val="0"/>
                <w:bCs w:val="0"/>
                <w:sz w:val="18"/>
                <w:szCs w:val="18"/>
              </w:rPr>
              <w:t xml:space="preserve">angajate </w:t>
            </w:r>
            <w:r w:rsidRPr="001340AF">
              <w:rPr>
                <w:rFonts w:ascii="Calibri" w:eastAsia="Calibri" w:hAnsi="Calibri" w:cs="Calibri"/>
                <w:b w:val="0"/>
                <w:bCs w:val="0"/>
                <w:sz w:val="18"/>
                <w:szCs w:val="18"/>
              </w:rPr>
              <w:t xml:space="preserve">din total </w:t>
            </w:r>
            <w:r w:rsidR="001B6584">
              <w:rPr>
                <w:rFonts w:ascii="Calibri" w:eastAsia="Calibri" w:hAnsi="Calibri" w:cs="Calibri"/>
                <w:b w:val="0"/>
                <w:bCs w:val="0"/>
                <w:sz w:val="18"/>
                <w:szCs w:val="18"/>
              </w:rPr>
              <w:t>t</w:t>
            </w:r>
            <w:r w:rsidR="001B6584" w:rsidRPr="001B6584">
              <w:rPr>
                <w:rFonts w:ascii="Calibri" w:eastAsia="Calibri" w:hAnsi="Calibri" w:cs="Calibri"/>
                <w:b w:val="0"/>
                <w:bCs w:val="0"/>
                <w:sz w:val="18"/>
                <w:szCs w:val="18"/>
              </w:rPr>
              <w:t>otal participanți/ eșantion</w:t>
            </w:r>
            <w:r w:rsidR="001B6584">
              <w:rPr>
                <w:rFonts w:ascii="Calibri" w:eastAsia="Calibri" w:hAnsi="Calibri" w:cs="Calibri"/>
                <w:b w:val="0"/>
                <w:bCs w:val="0"/>
                <w:sz w:val="18"/>
                <w:szCs w:val="18"/>
              </w:rPr>
              <w:t xml:space="preserve"> S1 (501)</w:t>
            </w:r>
          </w:p>
        </w:tc>
        <w:tc>
          <w:tcPr>
            <w:tcW w:w="1134" w:type="dxa"/>
            <w:vAlign w:val="center"/>
          </w:tcPr>
          <w:p w14:paraId="1879F3D5"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14,17%</w:t>
            </w:r>
          </w:p>
        </w:tc>
        <w:tc>
          <w:tcPr>
            <w:tcW w:w="1276" w:type="dxa"/>
            <w:vAlign w:val="center"/>
          </w:tcPr>
          <w:p w14:paraId="198BE08A"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18,16%</w:t>
            </w:r>
          </w:p>
        </w:tc>
        <w:tc>
          <w:tcPr>
            <w:tcW w:w="992" w:type="dxa"/>
            <w:vAlign w:val="center"/>
          </w:tcPr>
          <w:p w14:paraId="2631BD6A"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18,16%</w:t>
            </w:r>
          </w:p>
        </w:tc>
        <w:tc>
          <w:tcPr>
            <w:tcW w:w="993" w:type="dxa"/>
            <w:vAlign w:val="center"/>
          </w:tcPr>
          <w:p w14:paraId="5D3C5696"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17,96%</w:t>
            </w:r>
          </w:p>
        </w:tc>
        <w:tc>
          <w:tcPr>
            <w:tcW w:w="992" w:type="dxa"/>
            <w:vAlign w:val="center"/>
          </w:tcPr>
          <w:p w14:paraId="6ED2927B"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19,36%</w:t>
            </w:r>
          </w:p>
        </w:tc>
        <w:tc>
          <w:tcPr>
            <w:tcW w:w="1109" w:type="dxa"/>
            <w:vAlign w:val="center"/>
          </w:tcPr>
          <w:p w14:paraId="1F4A584B"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22,75%</w:t>
            </w:r>
          </w:p>
        </w:tc>
        <w:tc>
          <w:tcPr>
            <w:tcW w:w="875" w:type="dxa"/>
            <w:vAlign w:val="center"/>
          </w:tcPr>
          <w:p w14:paraId="022A0666"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22,75%</w:t>
            </w:r>
          </w:p>
        </w:tc>
      </w:tr>
      <w:tr w:rsidR="003056AF" w:rsidRPr="001340AF" w14:paraId="1BCD7E8C" w14:textId="77777777" w:rsidTr="009362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4D7FA7D5" w14:textId="7BCDCFF3" w:rsidR="003056AF" w:rsidRPr="001340AF" w:rsidRDefault="003056AF" w:rsidP="006D79C1">
            <w:pPr>
              <w:jc w:val="left"/>
              <w:rPr>
                <w:rFonts w:ascii="Calibri" w:eastAsia="Calibri" w:hAnsi="Calibri" w:cs="Calibri"/>
                <w:b w:val="0"/>
                <w:bCs w:val="0"/>
                <w:sz w:val="18"/>
                <w:szCs w:val="18"/>
              </w:rPr>
            </w:pPr>
            <w:r w:rsidRPr="001340AF">
              <w:rPr>
                <w:rFonts w:ascii="Calibri" w:eastAsia="Calibri" w:hAnsi="Calibri" w:cs="Calibri"/>
                <w:b w:val="0"/>
                <w:bCs w:val="0"/>
                <w:sz w:val="18"/>
                <w:szCs w:val="18"/>
              </w:rPr>
              <w:t>Total S2</w:t>
            </w:r>
            <w:r w:rsidR="001B6584">
              <w:rPr>
                <w:rFonts w:ascii="Calibri" w:eastAsia="Calibri" w:hAnsi="Calibri" w:cs="Calibri"/>
                <w:b w:val="0"/>
                <w:bCs w:val="0"/>
                <w:sz w:val="18"/>
                <w:szCs w:val="18"/>
              </w:rPr>
              <w:t xml:space="preserve"> angajate</w:t>
            </w:r>
          </w:p>
        </w:tc>
        <w:tc>
          <w:tcPr>
            <w:tcW w:w="1134" w:type="dxa"/>
            <w:vAlign w:val="center"/>
          </w:tcPr>
          <w:p w14:paraId="35567683"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128</w:t>
            </w:r>
          </w:p>
        </w:tc>
        <w:tc>
          <w:tcPr>
            <w:tcW w:w="1276" w:type="dxa"/>
            <w:vAlign w:val="center"/>
          </w:tcPr>
          <w:p w14:paraId="510D5B27"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167</w:t>
            </w:r>
          </w:p>
        </w:tc>
        <w:tc>
          <w:tcPr>
            <w:tcW w:w="992" w:type="dxa"/>
            <w:vAlign w:val="center"/>
          </w:tcPr>
          <w:p w14:paraId="086EBFA9"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165</w:t>
            </w:r>
          </w:p>
        </w:tc>
        <w:tc>
          <w:tcPr>
            <w:tcW w:w="993" w:type="dxa"/>
            <w:vAlign w:val="center"/>
          </w:tcPr>
          <w:p w14:paraId="1BBB7DBB"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167</w:t>
            </w:r>
          </w:p>
        </w:tc>
        <w:tc>
          <w:tcPr>
            <w:tcW w:w="992" w:type="dxa"/>
            <w:vAlign w:val="center"/>
          </w:tcPr>
          <w:p w14:paraId="02D31F6B"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198</w:t>
            </w:r>
          </w:p>
        </w:tc>
        <w:tc>
          <w:tcPr>
            <w:tcW w:w="1109" w:type="dxa"/>
            <w:vAlign w:val="center"/>
          </w:tcPr>
          <w:p w14:paraId="7868ECFC"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210</w:t>
            </w:r>
          </w:p>
        </w:tc>
        <w:tc>
          <w:tcPr>
            <w:tcW w:w="875" w:type="dxa"/>
            <w:vAlign w:val="center"/>
          </w:tcPr>
          <w:p w14:paraId="6C588AB0"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222</w:t>
            </w:r>
          </w:p>
        </w:tc>
      </w:tr>
      <w:tr w:rsidR="003056AF" w:rsidRPr="001340AF" w14:paraId="55E9B5EB" w14:textId="77777777" w:rsidTr="0093625C">
        <w:trPr>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357C7709" w14:textId="2BED854D" w:rsidR="003056AF" w:rsidRPr="001340AF" w:rsidRDefault="003056AF" w:rsidP="006D79C1">
            <w:pPr>
              <w:jc w:val="left"/>
              <w:rPr>
                <w:rFonts w:ascii="Calibri" w:eastAsia="Calibri" w:hAnsi="Calibri" w:cs="Calibri"/>
                <w:b w:val="0"/>
                <w:bCs w:val="0"/>
                <w:sz w:val="18"/>
                <w:szCs w:val="18"/>
              </w:rPr>
            </w:pPr>
            <w:r w:rsidRPr="001340AF">
              <w:rPr>
                <w:rFonts w:ascii="Calibri" w:eastAsia="Calibri" w:hAnsi="Calibri" w:cs="Calibri"/>
                <w:b w:val="0"/>
                <w:bCs w:val="0"/>
                <w:sz w:val="18"/>
                <w:szCs w:val="18"/>
              </w:rPr>
              <w:t xml:space="preserve">% S2 </w:t>
            </w:r>
            <w:r w:rsidR="001B6584">
              <w:rPr>
                <w:rFonts w:ascii="Calibri" w:eastAsia="Calibri" w:hAnsi="Calibri" w:cs="Calibri"/>
                <w:b w:val="0"/>
                <w:bCs w:val="0"/>
                <w:sz w:val="18"/>
                <w:szCs w:val="18"/>
              </w:rPr>
              <w:t xml:space="preserve">angajate </w:t>
            </w:r>
            <w:r w:rsidR="001B6584" w:rsidRPr="001340AF">
              <w:rPr>
                <w:rFonts w:ascii="Calibri" w:eastAsia="Calibri" w:hAnsi="Calibri" w:cs="Calibri"/>
                <w:b w:val="0"/>
                <w:bCs w:val="0"/>
                <w:sz w:val="18"/>
                <w:szCs w:val="18"/>
              </w:rPr>
              <w:t xml:space="preserve">din total </w:t>
            </w:r>
            <w:r w:rsidR="001B6584">
              <w:rPr>
                <w:rFonts w:ascii="Calibri" w:eastAsia="Calibri" w:hAnsi="Calibri" w:cs="Calibri"/>
                <w:b w:val="0"/>
                <w:bCs w:val="0"/>
                <w:sz w:val="18"/>
                <w:szCs w:val="18"/>
              </w:rPr>
              <w:t>t</w:t>
            </w:r>
            <w:r w:rsidR="001B6584" w:rsidRPr="001B6584">
              <w:rPr>
                <w:rFonts w:ascii="Calibri" w:eastAsia="Calibri" w:hAnsi="Calibri" w:cs="Calibri"/>
                <w:b w:val="0"/>
                <w:bCs w:val="0"/>
                <w:sz w:val="18"/>
                <w:szCs w:val="18"/>
              </w:rPr>
              <w:t>otal participanți/ eșantion</w:t>
            </w:r>
            <w:r w:rsidR="001B6584">
              <w:rPr>
                <w:rFonts w:ascii="Calibri" w:eastAsia="Calibri" w:hAnsi="Calibri" w:cs="Calibri"/>
                <w:b w:val="0"/>
                <w:bCs w:val="0"/>
                <w:sz w:val="18"/>
                <w:szCs w:val="18"/>
              </w:rPr>
              <w:t xml:space="preserve"> S2 (542)</w:t>
            </w:r>
          </w:p>
        </w:tc>
        <w:tc>
          <w:tcPr>
            <w:tcW w:w="1134" w:type="dxa"/>
            <w:vAlign w:val="center"/>
          </w:tcPr>
          <w:p w14:paraId="02EF5443"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23,62%</w:t>
            </w:r>
          </w:p>
        </w:tc>
        <w:tc>
          <w:tcPr>
            <w:tcW w:w="1276" w:type="dxa"/>
            <w:vAlign w:val="center"/>
          </w:tcPr>
          <w:p w14:paraId="32804676"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30,81%</w:t>
            </w:r>
          </w:p>
        </w:tc>
        <w:tc>
          <w:tcPr>
            <w:tcW w:w="992" w:type="dxa"/>
            <w:vAlign w:val="center"/>
          </w:tcPr>
          <w:p w14:paraId="7E1BF894"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30,44%</w:t>
            </w:r>
          </w:p>
        </w:tc>
        <w:tc>
          <w:tcPr>
            <w:tcW w:w="993" w:type="dxa"/>
            <w:vAlign w:val="center"/>
          </w:tcPr>
          <w:p w14:paraId="121C4333"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30,81%</w:t>
            </w:r>
          </w:p>
        </w:tc>
        <w:tc>
          <w:tcPr>
            <w:tcW w:w="992" w:type="dxa"/>
            <w:vAlign w:val="center"/>
          </w:tcPr>
          <w:p w14:paraId="614AB1B3"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36,53%</w:t>
            </w:r>
          </w:p>
        </w:tc>
        <w:tc>
          <w:tcPr>
            <w:tcW w:w="1109" w:type="dxa"/>
            <w:vAlign w:val="center"/>
          </w:tcPr>
          <w:p w14:paraId="09900662"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38,75%</w:t>
            </w:r>
          </w:p>
        </w:tc>
        <w:tc>
          <w:tcPr>
            <w:tcW w:w="875" w:type="dxa"/>
            <w:vAlign w:val="center"/>
          </w:tcPr>
          <w:p w14:paraId="755195B8"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40,96%</w:t>
            </w:r>
          </w:p>
        </w:tc>
      </w:tr>
      <w:tr w:rsidR="003056AF" w:rsidRPr="001340AF" w14:paraId="28BF92B3" w14:textId="77777777" w:rsidTr="009362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01F4DECD" w14:textId="670BA284" w:rsidR="003056AF" w:rsidRPr="001340AF" w:rsidRDefault="003056AF" w:rsidP="006D79C1">
            <w:pPr>
              <w:jc w:val="left"/>
              <w:rPr>
                <w:rFonts w:ascii="Calibri" w:eastAsia="Calibri" w:hAnsi="Calibri" w:cs="Calibri"/>
                <w:b w:val="0"/>
                <w:bCs w:val="0"/>
                <w:sz w:val="18"/>
                <w:szCs w:val="18"/>
              </w:rPr>
            </w:pPr>
            <w:r w:rsidRPr="001340AF">
              <w:rPr>
                <w:rFonts w:ascii="Calibri" w:eastAsia="Calibri" w:hAnsi="Calibri" w:cs="Calibri"/>
                <w:b w:val="0"/>
                <w:bCs w:val="0"/>
                <w:sz w:val="18"/>
                <w:szCs w:val="18"/>
              </w:rPr>
              <w:t>Total S3</w:t>
            </w:r>
            <w:r w:rsidR="001B6584">
              <w:rPr>
                <w:rFonts w:ascii="Calibri" w:eastAsia="Calibri" w:hAnsi="Calibri" w:cs="Calibri"/>
                <w:b w:val="0"/>
                <w:bCs w:val="0"/>
                <w:sz w:val="18"/>
                <w:szCs w:val="18"/>
              </w:rPr>
              <w:t xml:space="preserve"> angajate</w:t>
            </w:r>
          </w:p>
        </w:tc>
        <w:tc>
          <w:tcPr>
            <w:tcW w:w="1134" w:type="dxa"/>
            <w:vAlign w:val="center"/>
          </w:tcPr>
          <w:p w14:paraId="2A141D90"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w:t>
            </w:r>
          </w:p>
        </w:tc>
        <w:tc>
          <w:tcPr>
            <w:tcW w:w="1276" w:type="dxa"/>
            <w:vAlign w:val="center"/>
          </w:tcPr>
          <w:p w14:paraId="60BEF4E8"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w:t>
            </w:r>
          </w:p>
        </w:tc>
        <w:tc>
          <w:tcPr>
            <w:tcW w:w="992" w:type="dxa"/>
            <w:vAlign w:val="center"/>
          </w:tcPr>
          <w:p w14:paraId="18C63FBA"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5</w:t>
            </w:r>
          </w:p>
        </w:tc>
        <w:tc>
          <w:tcPr>
            <w:tcW w:w="993" w:type="dxa"/>
            <w:vAlign w:val="center"/>
          </w:tcPr>
          <w:p w14:paraId="08877513"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6</w:t>
            </w:r>
          </w:p>
        </w:tc>
        <w:tc>
          <w:tcPr>
            <w:tcW w:w="992" w:type="dxa"/>
            <w:vAlign w:val="center"/>
          </w:tcPr>
          <w:p w14:paraId="4FA31DB6"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10</w:t>
            </w:r>
          </w:p>
        </w:tc>
        <w:tc>
          <w:tcPr>
            <w:tcW w:w="1109" w:type="dxa"/>
            <w:vAlign w:val="center"/>
          </w:tcPr>
          <w:p w14:paraId="3FB7B7B8"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12</w:t>
            </w:r>
          </w:p>
        </w:tc>
        <w:tc>
          <w:tcPr>
            <w:tcW w:w="875" w:type="dxa"/>
            <w:vAlign w:val="center"/>
          </w:tcPr>
          <w:p w14:paraId="060FD734"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11</w:t>
            </w:r>
          </w:p>
        </w:tc>
      </w:tr>
      <w:tr w:rsidR="003056AF" w:rsidRPr="001340AF" w14:paraId="781D9FFF" w14:textId="77777777" w:rsidTr="0093625C">
        <w:trPr>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586BA854" w14:textId="7D2255E1" w:rsidR="003056AF" w:rsidRPr="001340AF" w:rsidRDefault="003056AF" w:rsidP="006D79C1">
            <w:pPr>
              <w:jc w:val="left"/>
              <w:rPr>
                <w:rFonts w:ascii="Calibri" w:eastAsia="Calibri" w:hAnsi="Calibri" w:cs="Calibri"/>
                <w:b w:val="0"/>
                <w:bCs w:val="0"/>
                <w:sz w:val="18"/>
                <w:szCs w:val="18"/>
              </w:rPr>
            </w:pPr>
            <w:r w:rsidRPr="001340AF">
              <w:rPr>
                <w:rFonts w:ascii="Calibri" w:eastAsia="Calibri" w:hAnsi="Calibri" w:cs="Calibri"/>
                <w:b w:val="0"/>
                <w:bCs w:val="0"/>
                <w:sz w:val="18"/>
                <w:szCs w:val="18"/>
              </w:rPr>
              <w:t>% S3</w:t>
            </w:r>
            <w:r w:rsidR="001B6584">
              <w:rPr>
                <w:rFonts w:ascii="Calibri" w:eastAsia="Calibri" w:hAnsi="Calibri" w:cs="Calibri"/>
                <w:b w:val="0"/>
                <w:bCs w:val="0"/>
                <w:sz w:val="18"/>
                <w:szCs w:val="18"/>
              </w:rPr>
              <w:t xml:space="preserve"> </w:t>
            </w:r>
            <w:r w:rsidR="00F0678A" w:rsidRPr="00F0678A">
              <w:rPr>
                <w:rFonts w:ascii="Calibri" w:eastAsia="Calibri" w:hAnsi="Calibri" w:cs="Calibri"/>
                <w:b w:val="0"/>
                <w:bCs w:val="0"/>
                <w:sz w:val="18"/>
                <w:szCs w:val="18"/>
              </w:rPr>
              <w:t xml:space="preserve">angajate din total total participanți/ eșantion </w:t>
            </w:r>
            <w:r w:rsidR="00F0678A">
              <w:rPr>
                <w:rFonts w:ascii="Calibri" w:eastAsia="Calibri" w:hAnsi="Calibri" w:cs="Calibri"/>
                <w:b w:val="0"/>
                <w:bCs w:val="0"/>
                <w:sz w:val="18"/>
                <w:szCs w:val="18"/>
              </w:rPr>
              <w:t>S3(22)</w:t>
            </w:r>
          </w:p>
        </w:tc>
        <w:tc>
          <w:tcPr>
            <w:tcW w:w="1134" w:type="dxa"/>
            <w:vAlign w:val="center"/>
          </w:tcPr>
          <w:p w14:paraId="35258D69"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4,55%</w:t>
            </w:r>
          </w:p>
        </w:tc>
        <w:tc>
          <w:tcPr>
            <w:tcW w:w="1276" w:type="dxa"/>
            <w:vAlign w:val="center"/>
          </w:tcPr>
          <w:p w14:paraId="7CAEC863"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13,64%</w:t>
            </w:r>
          </w:p>
        </w:tc>
        <w:tc>
          <w:tcPr>
            <w:tcW w:w="992" w:type="dxa"/>
            <w:vAlign w:val="center"/>
          </w:tcPr>
          <w:p w14:paraId="584A7699"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22,73%</w:t>
            </w:r>
          </w:p>
        </w:tc>
        <w:tc>
          <w:tcPr>
            <w:tcW w:w="993" w:type="dxa"/>
            <w:vAlign w:val="center"/>
          </w:tcPr>
          <w:p w14:paraId="3BB4B681"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27,27%</w:t>
            </w:r>
          </w:p>
        </w:tc>
        <w:tc>
          <w:tcPr>
            <w:tcW w:w="992" w:type="dxa"/>
            <w:vAlign w:val="center"/>
          </w:tcPr>
          <w:p w14:paraId="1ECA546C"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45,45%</w:t>
            </w:r>
          </w:p>
        </w:tc>
        <w:tc>
          <w:tcPr>
            <w:tcW w:w="1109" w:type="dxa"/>
            <w:vAlign w:val="center"/>
          </w:tcPr>
          <w:p w14:paraId="531579BE"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54,55%</w:t>
            </w:r>
          </w:p>
        </w:tc>
        <w:tc>
          <w:tcPr>
            <w:tcW w:w="875" w:type="dxa"/>
            <w:vAlign w:val="center"/>
          </w:tcPr>
          <w:p w14:paraId="79EC44F0"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50,00%</w:t>
            </w:r>
          </w:p>
        </w:tc>
      </w:tr>
      <w:tr w:rsidR="003056AF" w:rsidRPr="001340AF" w14:paraId="379B4EB4" w14:textId="77777777" w:rsidTr="009362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239000BC" w14:textId="3076098F" w:rsidR="003056AF" w:rsidRPr="001340AF" w:rsidRDefault="003056AF" w:rsidP="006D79C1">
            <w:pPr>
              <w:jc w:val="left"/>
              <w:rPr>
                <w:rFonts w:ascii="Calibri" w:eastAsia="Calibri" w:hAnsi="Calibri" w:cs="Calibri"/>
                <w:b w:val="0"/>
                <w:bCs w:val="0"/>
                <w:sz w:val="18"/>
                <w:szCs w:val="18"/>
              </w:rPr>
            </w:pPr>
            <w:r w:rsidRPr="001340AF">
              <w:rPr>
                <w:rFonts w:ascii="Calibri" w:eastAsia="Calibri" w:hAnsi="Calibri" w:cs="Calibri"/>
                <w:b w:val="0"/>
                <w:bCs w:val="0"/>
                <w:sz w:val="18"/>
                <w:szCs w:val="18"/>
              </w:rPr>
              <w:t>Total S4</w:t>
            </w:r>
            <w:r w:rsidR="001B6584">
              <w:rPr>
                <w:rFonts w:ascii="Calibri" w:eastAsia="Calibri" w:hAnsi="Calibri" w:cs="Calibri"/>
                <w:b w:val="0"/>
                <w:bCs w:val="0"/>
                <w:sz w:val="18"/>
                <w:szCs w:val="18"/>
              </w:rPr>
              <w:t xml:space="preserve"> angajate</w:t>
            </w:r>
          </w:p>
        </w:tc>
        <w:tc>
          <w:tcPr>
            <w:tcW w:w="1134" w:type="dxa"/>
            <w:vAlign w:val="center"/>
          </w:tcPr>
          <w:p w14:paraId="6678F2F4"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81</w:t>
            </w:r>
          </w:p>
        </w:tc>
        <w:tc>
          <w:tcPr>
            <w:tcW w:w="1276" w:type="dxa"/>
            <w:vAlign w:val="center"/>
          </w:tcPr>
          <w:p w14:paraId="490D5F7E"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114</w:t>
            </w:r>
          </w:p>
        </w:tc>
        <w:tc>
          <w:tcPr>
            <w:tcW w:w="992" w:type="dxa"/>
            <w:vAlign w:val="center"/>
          </w:tcPr>
          <w:p w14:paraId="21155159"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109</w:t>
            </w:r>
          </w:p>
        </w:tc>
        <w:tc>
          <w:tcPr>
            <w:tcW w:w="993" w:type="dxa"/>
            <w:vAlign w:val="center"/>
          </w:tcPr>
          <w:p w14:paraId="49DE7E60"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116</w:t>
            </w:r>
          </w:p>
        </w:tc>
        <w:tc>
          <w:tcPr>
            <w:tcW w:w="992" w:type="dxa"/>
            <w:vAlign w:val="center"/>
          </w:tcPr>
          <w:p w14:paraId="77A307CE"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147</w:t>
            </w:r>
          </w:p>
        </w:tc>
        <w:tc>
          <w:tcPr>
            <w:tcW w:w="1109" w:type="dxa"/>
            <w:vAlign w:val="center"/>
          </w:tcPr>
          <w:p w14:paraId="446F6F5C"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191</w:t>
            </w:r>
          </w:p>
        </w:tc>
        <w:tc>
          <w:tcPr>
            <w:tcW w:w="875" w:type="dxa"/>
            <w:vAlign w:val="center"/>
          </w:tcPr>
          <w:p w14:paraId="020FEA47" w14:textId="77777777" w:rsidR="003056AF" w:rsidRPr="001340AF" w:rsidRDefault="003056AF" w:rsidP="006D79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174</w:t>
            </w:r>
          </w:p>
        </w:tc>
      </w:tr>
      <w:tr w:rsidR="003056AF" w:rsidRPr="001340AF" w14:paraId="7C6DA3B9" w14:textId="77777777" w:rsidTr="0093625C">
        <w:trPr>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5C272FF9" w14:textId="6AA8D2E8" w:rsidR="003056AF" w:rsidRPr="001340AF" w:rsidRDefault="003056AF" w:rsidP="006D79C1">
            <w:pPr>
              <w:jc w:val="left"/>
              <w:rPr>
                <w:rFonts w:ascii="Calibri" w:eastAsia="Calibri" w:hAnsi="Calibri" w:cs="Calibri"/>
                <w:b w:val="0"/>
                <w:bCs w:val="0"/>
                <w:sz w:val="18"/>
                <w:szCs w:val="18"/>
              </w:rPr>
            </w:pPr>
            <w:r w:rsidRPr="001340AF">
              <w:rPr>
                <w:rFonts w:ascii="Calibri" w:eastAsia="Calibri" w:hAnsi="Calibri" w:cs="Calibri"/>
                <w:b w:val="0"/>
                <w:bCs w:val="0"/>
                <w:sz w:val="18"/>
                <w:szCs w:val="18"/>
              </w:rPr>
              <w:t xml:space="preserve">% S4 - </w:t>
            </w:r>
            <w:r w:rsidR="00F0678A">
              <w:rPr>
                <w:rFonts w:ascii="Calibri" w:eastAsia="Calibri" w:hAnsi="Calibri" w:cs="Calibri"/>
                <w:b w:val="0"/>
                <w:bCs w:val="0"/>
                <w:sz w:val="18"/>
                <w:szCs w:val="18"/>
              </w:rPr>
              <w:t xml:space="preserve">angajate </w:t>
            </w:r>
            <w:r w:rsidR="00F0678A" w:rsidRPr="001340AF">
              <w:rPr>
                <w:rFonts w:ascii="Calibri" w:eastAsia="Calibri" w:hAnsi="Calibri" w:cs="Calibri"/>
                <w:b w:val="0"/>
                <w:bCs w:val="0"/>
                <w:sz w:val="18"/>
                <w:szCs w:val="18"/>
              </w:rPr>
              <w:t xml:space="preserve">din total </w:t>
            </w:r>
            <w:r w:rsidR="00F0678A">
              <w:rPr>
                <w:rFonts w:ascii="Calibri" w:eastAsia="Calibri" w:hAnsi="Calibri" w:cs="Calibri"/>
                <w:b w:val="0"/>
                <w:bCs w:val="0"/>
                <w:sz w:val="18"/>
                <w:szCs w:val="18"/>
              </w:rPr>
              <w:t>t</w:t>
            </w:r>
            <w:r w:rsidR="00F0678A" w:rsidRPr="001B6584">
              <w:rPr>
                <w:rFonts w:ascii="Calibri" w:eastAsia="Calibri" w:hAnsi="Calibri" w:cs="Calibri"/>
                <w:b w:val="0"/>
                <w:bCs w:val="0"/>
                <w:sz w:val="18"/>
                <w:szCs w:val="18"/>
              </w:rPr>
              <w:t>otal participanți/ eșantion</w:t>
            </w:r>
            <w:r w:rsidR="00F0678A">
              <w:rPr>
                <w:rFonts w:ascii="Calibri" w:eastAsia="Calibri" w:hAnsi="Calibri" w:cs="Calibri"/>
                <w:b w:val="0"/>
                <w:bCs w:val="0"/>
                <w:sz w:val="18"/>
                <w:szCs w:val="18"/>
              </w:rPr>
              <w:t xml:space="preserve"> S4 (505)</w:t>
            </w:r>
          </w:p>
        </w:tc>
        <w:tc>
          <w:tcPr>
            <w:tcW w:w="1134" w:type="dxa"/>
            <w:vAlign w:val="center"/>
          </w:tcPr>
          <w:p w14:paraId="66685978"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16,04%</w:t>
            </w:r>
          </w:p>
        </w:tc>
        <w:tc>
          <w:tcPr>
            <w:tcW w:w="1276" w:type="dxa"/>
            <w:vAlign w:val="center"/>
          </w:tcPr>
          <w:p w14:paraId="4C3D2DA7"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22,57%</w:t>
            </w:r>
          </w:p>
        </w:tc>
        <w:tc>
          <w:tcPr>
            <w:tcW w:w="992" w:type="dxa"/>
            <w:vAlign w:val="center"/>
          </w:tcPr>
          <w:p w14:paraId="620D506F"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21,58%</w:t>
            </w:r>
          </w:p>
        </w:tc>
        <w:tc>
          <w:tcPr>
            <w:tcW w:w="993" w:type="dxa"/>
            <w:vAlign w:val="center"/>
          </w:tcPr>
          <w:p w14:paraId="33D39A53"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22,97%</w:t>
            </w:r>
          </w:p>
        </w:tc>
        <w:tc>
          <w:tcPr>
            <w:tcW w:w="992" w:type="dxa"/>
            <w:vAlign w:val="center"/>
          </w:tcPr>
          <w:p w14:paraId="57D4407C"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29,11%</w:t>
            </w:r>
          </w:p>
        </w:tc>
        <w:tc>
          <w:tcPr>
            <w:tcW w:w="1109" w:type="dxa"/>
            <w:vAlign w:val="center"/>
          </w:tcPr>
          <w:p w14:paraId="04BAC931"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37,82%</w:t>
            </w:r>
          </w:p>
        </w:tc>
        <w:tc>
          <w:tcPr>
            <w:tcW w:w="875" w:type="dxa"/>
            <w:vAlign w:val="center"/>
          </w:tcPr>
          <w:p w14:paraId="0CC4FEBF" w14:textId="77777777" w:rsidR="003056AF" w:rsidRPr="001340AF" w:rsidRDefault="003056AF" w:rsidP="006D79C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34,46%</w:t>
            </w:r>
          </w:p>
        </w:tc>
      </w:tr>
    </w:tbl>
    <w:p w14:paraId="214A30F9" w14:textId="77777777" w:rsidR="00201A18" w:rsidRPr="00AE37BD" w:rsidRDefault="00201A18" w:rsidP="00201A18">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152EF535" w14:textId="5CE107FF" w:rsidR="003056AF" w:rsidRPr="001340AF" w:rsidRDefault="003056AF" w:rsidP="003056AF">
      <w:pPr>
        <w:rPr>
          <w:rFonts w:ascii="Calibri" w:eastAsia="Calibri" w:hAnsi="Calibri" w:cs="Calibri"/>
          <w:szCs w:val="20"/>
        </w:rPr>
      </w:pPr>
      <w:r w:rsidRPr="001340AF">
        <w:rPr>
          <w:rFonts w:ascii="Calibri" w:eastAsia="Calibri" w:hAnsi="Calibri" w:cs="Calibri"/>
          <w:szCs w:val="20"/>
        </w:rPr>
        <w:t xml:space="preserve">Numărul total al contractelor înregistrate include atât contractele cu normă întreagă de muncă, cât și cel al contractelor cu durate parțiale de muncă. În ceea privesc ponderile contractelor de muncă normă întreagă, respectiv cele cu durată parțială, acestea sunt înfățișate în tabelul de mai jos. </w:t>
      </w:r>
    </w:p>
    <w:p w14:paraId="39E08234" w14:textId="1350FE89" w:rsidR="00602C82" w:rsidRPr="001340AF" w:rsidRDefault="00602C82" w:rsidP="007904BA">
      <w:pPr>
        <w:pStyle w:val="REItemabove"/>
        <w:ind w:left="0" w:firstLine="0"/>
      </w:pPr>
      <w:bookmarkStart w:id="29" w:name="_Toc66286012"/>
      <w:bookmarkStart w:id="30" w:name="_Toc66286191"/>
      <w:r w:rsidRPr="001340AF">
        <w:t xml:space="preserve">Tabel </w:t>
      </w:r>
      <w:r w:rsidRPr="001340AF">
        <w:fldChar w:fldCharType="begin"/>
      </w:r>
      <w:r w:rsidRPr="001340AF">
        <w:instrText>SEQ Tabel \* ARABIC</w:instrText>
      </w:r>
      <w:r w:rsidRPr="001340AF">
        <w:fldChar w:fldCharType="separate"/>
      </w:r>
      <w:r w:rsidR="00D045EC" w:rsidRPr="001340AF">
        <w:t>12</w:t>
      </w:r>
      <w:r w:rsidRPr="001340AF">
        <w:fldChar w:fldCharType="end"/>
      </w:r>
      <w:r w:rsidRPr="001340AF">
        <w:t xml:space="preserve"> Ponder</w:t>
      </w:r>
      <w:r w:rsidR="006068ED" w:rsidRPr="001340AF">
        <w:t>e</w:t>
      </w:r>
      <w:r w:rsidRPr="001340AF">
        <w:t>a contractelor cu normă întreagă în total contracte de muncă</w:t>
      </w:r>
      <w:bookmarkEnd w:id="29"/>
      <w:bookmarkEnd w:id="30"/>
    </w:p>
    <w:tbl>
      <w:tblPr>
        <w:tblStyle w:val="GridTable4-Accent1"/>
        <w:tblW w:w="9361" w:type="dxa"/>
        <w:jc w:val="center"/>
        <w:tblLook w:val="04A0" w:firstRow="1" w:lastRow="0" w:firstColumn="1" w:lastColumn="0" w:noHBand="0" w:noVBand="1"/>
      </w:tblPr>
      <w:tblGrid>
        <w:gridCol w:w="1990"/>
        <w:gridCol w:w="1134"/>
        <w:gridCol w:w="1276"/>
        <w:gridCol w:w="992"/>
        <w:gridCol w:w="993"/>
        <w:gridCol w:w="992"/>
        <w:gridCol w:w="1109"/>
        <w:gridCol w:w="875"/>
      </w:tblGrid>
      <w:tr w:rsidR="003056AF" w:rsidRPr="001340AF" w14:paraId="785B1FA1" w14:textId="77777777" w:rsidTr="00201A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4581B59D" w14:textId="77777777" w:rsidR="003056AF" w:rsidRPr="001340AF" w:rsidRDefault="003056AF" w:rsidP="003D00C6">
            <w:pPr>
              <w:contextualSpacing/>
              <w:jc w:val="left"/>
              <w:rPr>
                <w:rFonts w:ascii="Calibri" w:eastAsia="Calibri" w:hAnsi="Calibri" w:cs="Calibri"/>
                <w:b w:val="0"/>
                <w:bCs w:val="0"/>
                <w:sz w:val="18"/>
                <w:szCs w:val="18"/>
              </w:rPr>
            </w:pPr>
            <w:r w:rsidRPr="001340AF">
              <w:rPr>
                <w:rFonts w:ascii="Calibri" w:eastAsia="Calibri" w:hAnsi="Calibri" w:cs="Calibri"/>
                <w:sz w:val="18"/>
                <w:szCs w:val="18"/>
              </w:rPr>
              <w:t>An</w:t>
            </w:r>
          </w:p>
        </w:tc>
        <w:tc>
          <w:tcPr>
            <w:tcW w:w="1134" w:type="dxa"/>
            <w:vAlign w:val="center"/>
          </w:tcPr>
          <w:p w14:paraId="1C212D31" w14:textId="77777777" w:rsidR="003056AF" w:rsidRPr="001340AF" w:rsidRDefault="003056AF" w:rsidP="003D00C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2011</w:t>
            </w:r>
          </w:p>
        </w:tc>
        <w:tc>
          <w:tcPr>
            <w:tcW w:w="1276" w:type="dxa"/>
            <w:vAlign w:val="center"/>
          </w:tcPr>
          <w:p w14:paraId="3FCF6C85" w14:textId="77777777" w:rsidR="003056AF" w:rsidRPr="001340AF" w:rsidRDefault="003056AF" w:rsidP="003D00C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2012</w:t>
            </w:r>
          </w:p>
        </w:tc>
        <w:tc>
          <w:tcPr>
            <w:tcW w:w="992" w:type="dxa"/>
            <w:vAlign w:val="center"/>
          </w:tcPr>
          <w:p w14:paraId="1382FB3E" w14:textId="77777777" w:rsidR="003056AF" w:rsidRPr="001340AF" w:rsidRDefault="003056AF" w:rsidP="003D00C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2013</w:t>
            </w:r>
          </w:p>
        </w:tc>
        <w:tc>
          <w:tcPr>
            <w:tcW w:w="993" w:type="dxa"/>
            <w:vAlign w:val="center"/>
          </w:tcPr>
          <w:p w14:paraId="22ED3398" w14:textId="77777777" w:rsidR="003056AF" w:rsidRPr="001340AF" w:rsidRDefault="003056AF" w:rsidP="003D00C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2014</w:t>
            </w:r>
          </w:p>
        </w:tc>
        <w:tc>
          <w:tcPr>
            <w:tcW w:w="992" w:type="dxa"/>
            <w:vAlign w:val="center"/>
          </w:tcPr>
          <w:p w14:paraId="00E11F4C" w14:textId="77777777" w:rsidR="003056AF" w:rsidRPr="001340AF" w:rsidRDefault="003056AF" w:rsidP="003D00C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2015</w:t>
            </w:r>
          </w:p>
        </w:tc>
        <w:tc>
          <w:tcPr>
            <w:tcW w:w="1109" w:type="dxa"/>
            <w:vAlign w:val="center"/>
          </w:tcPr>
          <w:p w14:paraId="577A4840" w14:textId="77777777" w:rsidR="003056AF" w:rsidRPr="001340AF" w:rsidRDefault="003056AF" w:rsidP="003D00C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2016</w:t>
            </w:r>
          </w:p>
        </w:tc>
        <w:tc>
          <w:tcPr>
            <w:tcW w:w="875" w:type="dxa"/>
            <w:vAlign w:val="center"/>
          </w:tcPr>
          <w:p w14:paraId="0932AE73" w14:textId="77777777" w:rsidR="003056AF" w:rsidRPr="001340AF" w:rsidRDefault="003056AF" w:rsidP="003D00C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2017</w:t>
            </w:r>
          </w:p>
        </w:tc>
      </w:tr>
      <w:tr w:rsidR="003056AF" w:rsidRPr="001340AF" w14:paraId="5DF3E2AE"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5AD969FC" w14:textId="69E30A21" w:rsidR="003056AF" w:rsidRPr="001340AF" w:rsidRDefault="003056AF" w:rsidP="003D00C6">
            <w:pPr>
              <w:contextualSpacing/>
              <w:jc w:val="left"/>
              <w:rPr>
                <w:rFonts w:ascii="Calibri" w:eastAsia="Calibri" w:hAnsi="Calibri" w:cs="Calibri"/>
                <w:b w:val="0"/>
                <w:bCs w:val="0"/>
                <w:sz w:val="18"/>
                <w:szCs w:val="18"/>
              </w:rPr>
            </w:pPr>
            <w:r w:rsidRPr="001340AF">
              <w:rPr>
                <w:rFonts w:ascii="Calibri" w:eastAsia="Calibri" w:hAnsi="Calibri" w:cs="Calibri"/>
                <w:b w:val="0"/>
                <w:bCs w:val="0"/>
                <w:sz w:val="18"/>
                <w:szCs w:val="18"/>
              </w:rPr>
              <w:t>Nr.</w:t>
            </w:r>
            <w:r w:rsidR="003D00C6" w:rsidRPr="001340AF">
              <w:rPr>
                <w:rFonts w:ascii="Calibri" w:eastAsia="Calibri" w:hAnsi="Calibri" w:cs="Calibri"/>
                <w:b w:val="0"/>
                <w:bCs w:val="0"/>
                <w:sz w:val="18"/>
                <w:szCs w:val="18"/>
              </w:rPr>
              <w:t xml:space="preserve">  </w:t>
            </w:r>
            <w:r w:rsidRPr="001340AF">
              <w:rPr>
                <w:rFonts w:ascii="Calibri" w:eastAsia="Calibri" w:hAnsi="Calibri" w:cs="Calibri"/>
                <w:b w:val="0"/>
                <w:bCs w:val="0"/>
                <w:sz w:val="18"/>
                <w:szCs w:val="18"/>
              </w:rPr>
              <w:t>total contracte de muncă</w:t>
            </w:r>
          </w:p>
        </w:tc>
        <w:tc>
          <w:tcPr>
            <w:tcW w:w="1134" w:type="dxa"/>
            <w:vAlign w:val="center"/>
          </w:tcPr>
          <w:p w14:paraId="61C3C42F"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281</w:t>
            </w:r>
          </w:p>
        </w:tc>
        <w:tc>
          <w:tcPr>
            <w:tcW w:w="1276" w:type="dxa"/>
            <w:vAlign w:val="center"/>
          </w:tcPr>
          <w:p w14:paraId="2E4A1E89"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375</w:t>
            </w:r>
          </w:p>
        </w:tc>
        <w:tc>
          <w:tcPr>
            <w:tcW w:w="992" w:type="dxa"/>
            <w:vAlign w:val="center"/>
          </w:tcPr>
          <w:p w14:paraId="6C8230FA"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370</w:t>
            </w:r>
          </w:p>
        </w:tc>
        <w:tc>
          <w:tcPr>
            <w:tcW w:w="993" w:type="dxa"/>
            <w:vAlign w:val="center"/>
          </w:tcPr>
          <w:p w14:paraId="599DE466"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379</w:t>
            </w:r>
          </w:p>
        </w:tc>
        <w:tc>
          <w:tcPr>
            <w:tcW w:w="992" w:type="dxa"/>
            <w:vAlign w:val="center"/>
          </w:tcPr>
          <w:p w14:paraId="19500761"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452</w:t>
            </w:r>
          </w:p>
        </w:tc>
        <w:tc>
          <w:tcPr>
            <w:tcW w:w="1109" w:type="dxa"/>
            <w:vAlign w:val="center"/>
          </w:tcPr>
          <w:p w14:paraId="2E37E46A"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527</w:t>
            </w:r>
          </w:p>
        </w:tc>
        <w:tc>
          <w:tcPr>
            <w:tcW w:w="875" w:type="dxa"/>
            <w:vAlign w:val="center"/>
          </w:tcPr>
          <w:p w14:paraId="3142779F"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521</w:t>
            </w:r>
          </w:p>
        </w:tc>
      </w:tr>
      <w:tr w:rsidR="003056AF" w:rsidRPr="001340AF" w14:paraId="01C5BEA0"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704C17D5" w14:textId="24DBDEFD" w:rsidR="003056AF" w:rsidRPr="001340AF" w:rsidRDefault="003056AF" w:rsidP="003D00C6">
            <w:pPr>
              <w:contextualSpacing/>
              <w:jc w:val="left"/>
              <w:rPr>
                <w:rFonts w:ascii="Calibri" w:eastAsia="Calibri" w:hAnsi="Calibri" w:cs="Calibri"/>
                <w:b w:val="0"/>
                <w:bCs w:val="0"/>
                <w:sz w:val="18"/>
                <w:szCs w:val="18"/>
              </w:rPr>
            </w:pPr>
            <w:r w:rsidRPr="001340AF">
              <w:rPr>
                <w:rFonts w:ascii="Calibri" w:eastAsia="Calibri" w:hAnsi="Calibri" w:cs="Calibri"/>
                <w:b w:val="0"/>
                <w:bCs w:val="0"/>
                <w:sz w:val="18"/>
                <w:szCs w:val="18"/>
              </w:rPr>
              <w:t>Nr.</w:t>
            </w:r>
            <w:r w:rsidR="003D00C6" w:rsidRPr="001340AF">
              <w:rPr>
                <w:rFonts w:ascii="Calibri" w:eastAsia="Calibri" w:hAnsi="Calibri" w:cs="Calibri"/>
                <w:b w:val="0"/>
                <w:bCs w:val="0"/>
                <w:sz w:val="18"/>
                <w:szCs w:val="18"/>
              </w:rPr>
              <w:t xml:space="preserve">  </w:t>
            </w:r>
            <w:r w:rsidRPr="001340AF">
              <w:rPr>
                <w:rFonts w:ascii="Calibri" w:eastAsia="Calibri" w:hAnsi="Calibri" w:cs="Calibri"/>
                <w:b w:val="0"/>
                <w:bCs w:val="0"/>
                <w:sz w:val="18"/>
                <w:szCs w:val="18"/>
              </w:rPr>
              <w:t>total normă întreagă</w:t>
            </w:r>
          </w:p>
        </w:tc>
        <w:tc>
          <w:tcPr>
            <w:tcW w:w="1134" w:type="dxa"/>
            <w:vAlign w:val="center"/>
          </w:tcPr>
          <w:p w14:paraId="323B326D"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226</w:t>
            </w:r>
          </w:p>
        </w:tc>
        <w:tc>
          <w:tcPr>
            <w:tcW w:w="1276" w:type="dxa"/>
            <w:vAlign w:val="center"/>
          </w:tcPr>
          <w:p w14:paraId="240A56BE"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269</w:t>
            </w:r>
          </w:p>
        </w:tc>
        <w:tc>
          <w:tcPr>
            <w:tcW w:w="992" w:type="dxa"/>
            <w:vAlign w:val="center"/>
          </w:tcPr>
          <w:p w14:paraId="3BAE7404"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250</w:t>
            </w:r>
          </w:p>
        </w:tc>
        <w:tc>
          <w:tcPr>
            <w:tcW w:w="993" w:type="dxa"/>
            <w:vAlign w:val="center"/>
          </w:tcPr>
          <w:p w14:paraId="2EA591C0"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160</w:t>
            </w:r>
          </w:p>
        </w:tc>
        <w:tc>
          <w:tcPr>
            <w:tcW w:w="992" w:type="dxa"/>
            <w:vAlign w:val="center"/>
          </w:tcPr>
          <w:p w14:paraId="20D5337E"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216</w:t>
            </w:r>
          </w:p>
        </w:tc>
        <w:tc>
          <w:tcPr>
            <w:tcW w:w="1109" w:type="dxa"/>
            <w:vAlign w:val="center"/>
          </w:tcPr>
          <w:p w14:paraId="2E2519DA"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252</w:t>
            </w:r>
          </w:p>
        </w:tc>
        <w:tc>
          <w:tcPr>
            <w:tcW w:w="875" w:type="dxa"/>
            <w:vAlign w:val="center"/>
          </w:tcPr>
          <w:p w14:paraId="605D990F"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344</w:t>
            </w:r>
          </w:p>
        </w:tc>
      </w:tr>
      <w:tr w:rsidR="003056AF" w:rsidRPr="001340AF" w14:paraId="3CDCEDDE"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1A2EC25D" w14:textId="77777777" w:rsidR="003056AF" w:rsidRPr="001340AF" w:rsidRDefault="003056AF" w:rsidP="003D00C6">
            <w:pPr>
              <w:contextualSpacing/>
              <w:jc w:val="left"/>
              <w:rPr>
                <w:rFonts w:ascii="Calibri" w:eastAsia="Calibri" w:hAnsi="Calibri" w:cs="Calibri"/>
                <w:b w:val="0"/>
                <w:bCs w:val="0"/>
                <w:sz w:val="18"/>
                <w:szCs w:val="18"/>
                <w:highlight w:val="yellow"/>
              </w:rPr>
            </w:pPr>
            <w:r w:rsidRPr="001340AF">
              <w:rPr>
                <w:rFonts w:ascii="Calibri" w:eastAsia="Calibri" w:hAnsi="Calibri" w:cs="Calibri"/>
                <w:b w:val="0"/>
                <w:bCs w:val="0"/>
                <w:sz w:val="18"/>
                <w:szCs w:val="18"/>
              </w:rPr>
              <w:t>%</w:t>
            </w:r>
          </w:p>
        </w:tc>
        <w:tc>
          <w:tcPr>
            <w:tcW w:w="1134" w:type="dxa"/>
            <w:vAlign w:val="center"/>
          </w:tcPr>
          <w:p w14:paraId="0EE33325"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80,43%</w:t>
            </w:r>
          </w:p>
        </w:tc>
        <w:tc>
          <w:tcPr>
            <w:tcW w:w="1276" w:type="dxa"/>
            <w:vAlign w:val="center"/>
          </w:tcPr>
          <w:p w14:paraId="3D2DD641"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71,73%</w:t>
            </w:r>
          </w:p>
        </w:tc>
        <w:tc>
          <w:tcPr>
            <w:tcW w:w="992" w:type="dxa"/>
            <w:vAlign w:val="center"/>
          </w:tcPr>
          <w:p w14:paraId="22813DDA"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67,57%</w:t>
            </w:r>
          </w:p>
        </w:tc>
        <w:tc>
          <w:tcPr>
            <w:tcW w:w="993" w:type="dxa"/>
            <w:vAlign w:val="center"/>
          </w:tcPr>
          <w:p w14:paraId="532E9D8D"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42,22%</w:t>
            </w:r>
          </w:p>
        </w:tc>
        <w:tc>
          <w:tcPr>
            <w:tcW w:w="992" w:type="dxa"/>
            <w:vAlign w:val="center"/>
          </w:tcPr>
          <w:p w14:paraId="3E5EFD65"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47,79%</w:t>
            </w:r>
          </w:p>
        </w:tc>
        <w:tc>
          <w:tcPr>
            <w:tcW w:w="1109" w:type="dxa"/>
            <w:vAlign w:val="center"/>
          </w:tcPr>
          <w:p w14:paraId="5D2BD6FE"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47,82%</w:t>
            </w:r>
          </w:p>
        </w:tc>
        <w:tc>
          <w:tcPr>
            <w:tcW w:w="875" w:type="dxa"/>
            <w:vAlign w:val="center"/>
          </w:tcPr>
          <w:p w14:paraId="75E3BD2A"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66,03%</w:t>
            </w:r>
          </w:p>
        </w:tc>
      </w:tr>
      <w:tr w:rsidR="003056AF" w:rsidRPr="001340AF" w14:paraId="094258C7" w14:textId="77777777" w:rsidTr="00201A18">
        <w:trPr>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029E3000" w14:textId="77777777" w:rsidR="003056AF" w:rsidRPr="001340AF" w:rsidRDefault="003056AF" w:rsidP="003D00C6">
            <w:pPr>
              <w:contextualSpacing/>
              <w:jc w:val="left"/>
              <w:rPr>
                <w:rFonts w:ascii="Calibri" w:eastAsia="Calibri" w:hAnsi="Calibri" w:cs="Calibri"/>
                <w:b w:val="0"/>
                <w:bCs w:val="0"/>
                <w:sz w:val="18"/>
                <w:szCs w:val="18"/>
              </w:rPr>
            </w:pPr>
            <w:r w:rsidRPr="001340AF">
              <w:rPr>
                <w:rFonts w:ascii="Calibri" w:eastAsia="Calibri" w:hAnsi="Calibri" w:cs="Calibri"/>
                <w:b w:val="0"/>
                <w:bCs w:val="0"/>
                <w:sz w:val="18"/>
                <w:szCs w:val="18"/>
              </w:rPr>
              <w:t xml:space="preserve">Nr. contracte timp parțial </w:t>
            </w:r>
          </w:p>
        </w:tc>
        <w:tc>
          <w:tcPr>
            <w:tcW w:w="1134" w:type="dxa"/>
            <w:vAlign w:val="center"/>
          </w:tcPr>
          <w:p w14:paraId="09A41505"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55</w:t>
            </w:r>
          </w:p>
        </w:tc>
        <w:tc>
          <w:tcPr>
            <w:tcW w:w="1276" w:type="dxa"/>
            <w:vAlign w:val="center"/>
          </w:tcPr>
          <w:p w14:paraId="76C709F4"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106</w:t>
            </w:r>
          </w:p>
        </w:tc>
        <w:tc>
          <w:tcPr>
            <w:tcW w:w="992" w:type="dxa"/>
            <w:vAlign w:val="center"/>
          </w:tcPr>
          <w:p w14:paraId="4CD5BBC2"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120</w:t>
            </w:r>
          </w:p>
        </w:tc>
        <w:tc>
          <w:tcPr>
            <w:tcW w:w="993" w:type="dxa"/>
            <w:vAlign w:val="center"/>
          </w:tcPr>
          <w:p w14:paraId="3E90E236"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219</w:t>
            </w:r>
          </w:p>
        </w:tc>
        <w:tc>
          <w:tcPr>
            <w:tcW w:w="992" w:type="dxa"/>
            <w:vAlign w:val="center"/>
          </w:tcPr>
          <w:p w14:paraId="5742F833"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236</w:t>
            </w:r>
          </w:p>
        </w:tc>
        <w:tc>
          <w:tcPr>
            <w:tcW w:w="1109" w:type="dxa"/>
            <w:vAlign w:val="center"/>
          </w:tcPr>
          <w:p w14:paraId="3F389A6A"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275</w:t>
            </w:r>
          </w:p>
        </w:tc>
        <w:tc>
          <w:tcPr>
            <w:tcW w:w="875" w:type="dxa"/>
            <w:vAlign w:val="center"/>
          </w:tcPr>
          <w:p w14:paraId="79889ED5"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177</w:t>
            </w:r>
          </w:p>
        </w:tc>
      </w:tr>
      <w:tr w:rsidR="003056AF" w:rsidRPr="001340AF" w14:paraId="7CE135DD" w14:textId="77777777" w:rsidTr="00201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dxa"/>
            <w:vAlign w:val="center"/>
          </w:tcPr>
          <w:p w14:paraId="51548676" w14:textId="77777777" w:rsidR="003056AF" w:rsidRPr="001340AF" w:rsidRDefault="003056AF" w:rsidP="003D00C6">
            <w:pPr>
              <w:contextualSpacing/>
              <w:jc w:val="left"/>
              <w:rPr>
                <w:rFonts w:ascii="Calibri" w:eastAsia="Calibri" w:hAnsi="Calibri" w:cs="Calibri"/>
                <w:b w:val="0"/>
                <w:bCs w:val="0"/>
                <w:sz w:val="18"/>
                <w:szCs w:val="18"/>
              </w:rPr>
            </w:pPr>
            <w:r w:rsidRPr="001340AF">
              <w:rPr>
                <w:rFonts w:ascii="Calibri" w:eastAsia="Calibri" w:hAnsi="Calibri" w:cs="Calibri"/>
                <w:b w:val="0"/>
                <w:bCs w:val="0"/>
                <w:sz w:val="18"/>
                <w:szCs w:val="18"/>
              </w:rPr>
              <w:t xml:space="preserve">% </w:t>
            </w:r>
          </w:p>
        </w:tc>
        <w:tc>
          <w:tcPr>
            <w:tcW w:w="1134" w:type="dxa"/>
            <w:vAlign w:val="center"/>
          </w:tcPr>
          <w:p w14:paraId="32B7313D"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19,57%</w:t>
            </w:r>
          </w:p>
        </w:tc>
        <w:tc>
          <w:tcPr>
            <w:tcW w:w="1276" w:type="dxa"/>
            <w:vAlign w:val="center"/>
          </w:tcPr>
          <w:p w14:paraId="38E8B8DE"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28,27%</w:t>
            </w:r>
          </w:p>
        </w:tc>
        <w:tc>
          <w:tcPr>
            <w:tcW w:w="992" w:type="dxa"/>
            <w:vAlign w:val="center"/>
          </w:tcPr>
          <w:p w14:paraId="5308EFF8"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32,43%</w:t>
            </w:r>
          </w:p>
        </w:tc>
        <w:tc>
          <w:tcPr>
            <w:tcW w:w="993" w:type="dxa"/>
            <w:vAlign w:val="center"/>
          </w:tcPr>
          <w:p w14:paraId="18EAD656"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57,78%</w:t>
            </w:r>
          </w:p>
        </w:tc>
        <w:tc>
          <w:tcPr>
            <w:tcW w:w="992" w:type="dxa"/>
            <w:vAlign w:val="center"/>
          </w:tcPr>
          <w:p w14:paraId="042D6189"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52,21%</w:t>
            </w:r>
          </w:p>
        </w:tc>
        <w:tc>
          <w:tcPr>
            <w:tcW w:w="1109" w:type="dxa"/>
            <w:vAlign w:val="center"/>
          </w:tcPr>
          <w:p w14:paraId="5C037266"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52,18%</w:t>
            </w:r>
          </w:p>
        </w:tc>
        <w:tc>
          <w:tcPr>
            <w:tcW w:w="875" w:type="dxa"/>
            <w:vAlign w:val="center"/>
          </w:tcPr>
          <w:p w14:paraId="0B48A4A6"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33,97%</w:t>
            </w:r>
          </w:p>
        </w:tc>
      </w:tr>
    </w:tbl>
    <w:p w14:paraId="7F8226E9" w14:textId="77777777" w:rsidR="00201A18" w:rsidRPr="00AE37BD" w:rsidRDefault="00201A18" w:rsidP="00201A18">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2EE93480" w14:textId="1B71C0B6" w:rsidR="003056AF" w:rsidRDefault="00C47DD9" w:rsidP="003056AF">
      <w:pPr>
        <w:rPr>
          <w:rFonts w:ascii="Calibri" w:eastAsia="Calibri" w:hAnsi="Calibri" w:cs="Calibri"/>
        </w:rPr>
      </w:pPr>
      <w:r w:rsidRPr="001340AF">
        <w:rPr>
          <w:rFonts w:ascii="Calibri" w:eastAsia="Calibri" w:hAnsi="Calibri" w:cs="Calibri"/>
        </w:rPr>
        <w:t>Numărul angajărilor a crescu</w:t>
      </w:r>
      <w:r w:rsidR="004A39EC" w:rsidRPr="001340AF">
        <w:rPr>
          <w:rFonts w:ascii="Calibri" w:eastAsia="Calibri" w:hAnsi="Calibri" w:cs="Calibri"/>
        </w:rPr>
        <w:t>t pe măsură ce programul a avansat în implementare</w:t>
      </w:r>
      <w:r w:rsidR="00ED7537" w:rsidRPr="001340AF">
        <w:rPr>
          <w:rFonts w:ascii="Calibri" w:eastAsia="Calibri" w:hAnsi="Calibri" w:cs="Calibri"/>
        </w:rPr>
        <w:t>. St</w:t>
      </w:r>
      <w:r w:rsidR="005B5F04" w:rsidRPr="001340AF">
        <w:rPr>
          <w:rFonts w:ascii="Calibri" w:eastAsia="Calibri" w:hAnsi="Calibri" w:cs="Calibri"/>
        </w:rPr>
        <w:t>ag</w:t>
      </w:r>
      <w:r w:rsidR="00ED7537" w:rsidRPr="001340AF">
        <w:rPr>
          <w:rFonts w:ascii="Calibri" w:eastAsia="Calibri" w:hAnsi="Calibri" w:cs="Calibri"/>
        </w:rPr>
        <w:t xml:space="preserve">narea din perioada 2012-2014 se corelează cu blocajul în implementarea POSDRU </w:t>
      </w:r>
      <w:r w:rsidR="1449EC7A" w:rsidRPr="001340AF">
        <w:rPr>
          <w:rFonts w:ascii="Calibri" w:eastAsia="Calibri" w:hAnsi="Calibri" w:cs="Calibri"/>
        </w:rPr>
        <w:t>atât</w:t>
      </w:r>
      <w:r w:rsidR="001B4119" w:rsidRPr="001340AF">
        <w:rPr>
          <w:rFonts w:ascii="Calibri" w:eastAsia="Calibri" w:hAnsi="Calibri" w:cs="Calibri"/>
        </w:rPr>
        <w:t xml:space="preserve"> prin absenta lansărilor de apeluri </w:t>
      </w:r>
      <w:r w:rsidR="00AB020D" w:rsidRPr="001340AF">
        <w:rPr>
          <w:rFonts w:ascii="Calibri" w:eastAsia="Calibri" w:hAnsi="Calibri" w:cs="Calibri"/>
        </w:rPr>
        <w:t xml:space="preserve">cât și întârzierilor plăților către beneficiari. </w:t>
      </w:r>
    </w:p>
    <w:p w14:paraId="3104B2FE" w14:textId="77777777" w:rsidR="00585A87" w:rsidRPr="001340AF" w:rsidRDefault="00585A87" w:rsidP="00585A87">
      <w:pPr>
        <w:rPr>
          <w:rFonts w:ascii="Calibri" w:eastAsia="Calibri" w:hAnsi="Calibri" w:cs="Calibri"/>
        </w:rPr>
      </w:pPr>
      <w:r>
        <w:rPr>
          <w:rFonts w:ascii="Calibri" w:eastAsia="Calibri" w:hAnsi="Calibri" w:cs="Calibri"/>
        </w:rPr>
        <w:t>În perioada analizată, 2011-2017, se constată o dinamică a tipului de angajare, pe măsură ce piața muncii devine mai flexibilă. Ponderea contractelor de muncă pe timp parțial a crescut, de la 19% la 34%, în detrimentul contractelor cu normă întreagă. Acest aspect indică și o anumită precaritate a muncii, deoarece contractele pe timp parțial generează venituri mai reduse.</w:t>
      </w:r>
    </w:p>
    <w:p w14:paraId="75FAC92D" w14:textId="77777777" w:rsidR="00585A87" w:rsidRPr="001340AF" w:rsidRDefault="00585A87" w:rsidP="003056AF">
      <w:pPr>
        <w:rPr>
          <w:rFonts w:ascii="Calibri" w:eastAsia="Calibri" w:hAnsi="Calibri" w:cs="Calibri"/>
        </w:rPr>
      </w:pPr>
    </w:p>
    <w:p w14:paraId="53F22154" w14:textId="5BD5C5BA" w:rsidR="00AB020D" w:rsidRPr="0031777C" w:rsidRDefault="003D00C6" w:rsidP="0031777C">
      <w:pPr>
        <w:spacing w:after="200" w:line="276" w:lineRule="auto"/>
        <w:jc w:val="left"/>
        <w:rPr>
          <w:rFonts w:ascii="Calibri" w:hAnsi="Calibri" w:cs="Calibri"/>
          <w:b/>
          <w:color w:val="000000" w:themeColor="text1"/>
          <w:szCs w:val="20"/>
        </w:rPr>
      </w:pPr>
      <w:r w:rsidRPr="001340AF">
        <w:rPr>
          <w:rFonts w:ascii="Calibri" w:hAnsi="Calibri" w:cs="Calibri"/>
        </w:rPr>
        <w:br w:type="page"/>
      </w:r>
    </w:p>
    <w:p w14:paraId="4DEBDE07" w14:textId="01251602" w:rsidR="00A75B7E" w:rsidRDefault="00A75B7E" w:rsidP="00A75B7E">
      <w:pPr>
        <w:pStyle w:val="Caption"/>
      </w:pPr>
      <w:bookmarkStart w:id="31" w:name="_Toc66286087"/>
      <w:r>
        <w:lastRenderedPageBreak/>
        <w:t xml:space="preserve">Figura </w:t>
      </w:r>
      <w:r>
        <w:fldChar w:fldCharType="begin"/>
      </w:r>
      <w:r>
        <w:instrText xml:space="preserve"> SEQ Figura_ \* ARABIC </w:instrText>
      </w:r>
      <w:r>
        <w:fldChar w:fldCharType="separate"/>
      </w:r>
      <w:r>
        <w:rPr>
          <w:noProof/>
        </w:rPr>
        <w:t>1</w:t>
      </w:r>
      <w:r>
        <w:fldChar w:fldCharType="end"/>
      </w:r>
      <w:r>
        <w:t xml:space="preserve"> </w:t>
      </w:r>
      <w:r w:rsidRPr="00C516D5">
        <w:t>Evoluția ocupării pe durata implementării programului</w:t>
      </w:r>
      <w:bookmarkEnd w:id="31"/>
    </w:p>
    <w:tbl>
      <w:tblPr>
        <w:tblW w:w="10242" w:type="dxa"/>
        <w:tblInd w:w="-142" w:type="dxa"/>
        <w:tblLook w:val="04A0" w:firstRow="1" w:lastRow="0" w:firstColumn="1" w:lastColumn="0" w:noHBand="0" w:noVBand="1"/>
      </w:tblPr>
      <w:tblGrid>
        <w:gridCol w:w="5406"/>
        <w:gridCol w:w="4836"/>
      </w:tblGrid>
      <w:tr w:rsidR="003056AF" w:rsidRPr="001340AF" w14:paraId="4989368E" w14:textId="77777777" w:rsidTr="00A75B7E">
        <w:tc>
          <w:tcPr>
            <w:tcW w:w="5616" w:type="dxa"/>
          </w:tcPr>
          <w:p w14:paraId="02D23E23" w14:textId="18DC01DF" w:rsidR="003056AF" w:rsidRPr="001340AF" w:rsidRDefault="003056AF" w:rsidP="006D79C1">
            <w:pPr>
              <w:contextualSpacing/>
              <w:rPr>
                <w:rFonts w:ascii="Calibri" w:eastAsia="Calibri" w:hAnsi="Calibri" w:cs="Calibri"/>
                <w:szCs w:val="20"/>
              </w:rPr>
            </w:pPr>
            <w:r w:rsidRPr="001340AF">
              <w:rPr>
                <w:rFonts w:ascii="Calibri" w:hAnsi="Calibri" w:cs="Calibri"/>
                <w:noProof/>
                <w:szCs w:val="20"/>
              </w:rPr>
              <w:drawing>
                <wp:inline distT="0" distB="0" distL="0" distR="0" wp14:anchorId="7BAC5658" wp14:editId="1321F6F1">
                  <wp:extent cx="3285067" cy="2278380"/>
                  <wp:effectExtent l="0" t="0" r="10795" b="7620"/>
                  <wp:docPr id="6" name="Chart 6">
                    <a:extLst xmlns:a="http://schemas.openxmlformats.org/drawingml/2006/main">
                      <a:ext uri="{FF2B5EF4-FFF2-40B4-BE49-F238E27FC236}">
                        <a16:creationId xmlns:a16="http://schemas.microsoft.com/office/drawing/2014/main" id="{57F8ABC1-5904-4427-91AC-F7CDE7F462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626" w:type="dxa"/>
          </w:tcPr>
          <w:p w14:paraId="56A66BFA" w14:textId="77777777" w:rsidR="003056AF" w:rsidRPr="001340AF" w:rsidRDefault="003056AF" w:rsidP="006D79C1">
            <w:pPr>
              <w:contextualSpacing/>
              <w:rPr>
                <w:rFonts w:ascii="Calibri" w:eastAsia="Calibri" w:hAnsi="Calibri" w:cs="Calibri"/>
                <w:szCs w:val="20"/>
              </w:rPr>
            </w:pPr>
            <w:r w:rsidRPr="001340AF">
              <w:rPr>
                <w:rFonts w:ascii="Calibri" w:hAnsi="Calibri" w:cs="Calibri"/>
                <w:noProof/>
                <w:szCs w:val="20"/>
              </w:rPr>
              <w:drawing>
                <wp:anchor distT="0" distB="0" distL="114300" distR="114300" simplePos="0" relativeHeight="251658240" behindDoc="0" locked="0" layoutInCell="1" allowOverlap="1" wp14:anchorId="53260687" wp14:editId="190B3F53">
                  <wp:simplePos x="0" y="0"/>
                  <wp:positionH relativeFrom="column">
                    <wp:posOffset>-58420</wp:posOffset>
                  </wp:positionH>
                  <wp:positionV relativeFrom="paragraph">
                    <wp:posOffset>2752</wp:posOffset>
                  </wp:positionV>
                  <wp:extent cx="2921000" cy="2278380"/>
                  <wp:effectExtent l="0" t="0" r="12700" b="7620"/>
                  <wp:wrapSquare wrapText="bothSides"/>
                  <wp:docPr id="2" name="Chart 2">
                    <a:extLst xmlns:a="http://schemas.openxmlformats.org/drawingml/2006/main">
                      <a:ext uri="{FF2B5EF4-FFF2-40B4-BE49-F238E27FC236}">
                        <a16:creationId xmlns:a16="http://schemas.microsoft.com/office/drawing/2014/main" id="{3C32CFD8-393F-4EBE-BA67-6DD572C41E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p>
        </w:tc>
      </w:tr>
    </w:tbl>
    <w:p w14:paraId="163EE34B" w14:textId="77777777" w:rsidR="00201A18" w:rsidRPr="00AE37BD" w:rsidRDefault="00201A18" w:rsidP="00201A18">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09BCBE0E" w14:textId="018DAF81" w:rsidR="006725AA" w:rsidRPr="001340AF" w:rsidRDefault="006725AA" w:rsidP="006725AA">
      <w:pPr>
        <w:rPr>
          <w:rFonts w:ascii="Calibri" w:eastAsia="Calibri" w:hAnsi="Calibri" w:cs="Calibri"/>
          <w:b/>
          <w:bCs/>
          <w:szCs w:val="20"/>
        </w:rPr>
      </w:pPr>
      <w:r>
        <w:rPr>
          <w:rFonts w:ascii="Calibri" w:eastAsia="Calibri" w:hAnsi="Calibri" w:cs="Calibri"/>
          <w:b/>
          <w:bCs/>
          <w:szCs w:val="20"/>
        </w:rPr>
        <w:t>Dinamica veniturilor</w:t>
      </w:r>
      <w:r w:rsidR="00264FA7">
        <w:rPr>
          <w:rStyle w:val="FootnoteReference"/>
          <w:rFonts w:ascii="Calibri" w:eastAsia="Calibri" w:hAnsi="Calibri" w:cs="Calibri"/>
          <w:b/>
          <w:bCs/>
          <w:szCs w:val="20"/>
        </w:rPr>
        <w:footnoteReference w:id="2"/>
      </w:r>
      <w:r w:rsidRPr="001340AF">
        <w:rPr>
          <w:rFonts w:ascii="Calibri" w:eastAsia="Calibri" w:hAnsi="Calibri" w:cs="Calibri"/>
          <w:b/>
          <w:bCs/>
          <w:szCs w:val="20"/>
        </w:rPr>
        <w:t xml:space="preserve"> pentru grupurile vulnerabile</w:t>
      </w:r>
    </w:p>
    <w:p w14:paraId="10CF01DF" w14:textId="102DF8B7" w:rsidR="003056AF" w:rsidRPr="001340AF" w:rsidRDefault="003056AF" w:rsidP="003056AF">
      <w:pPr>
        <w:rPr>
          <w:rFonts w:ascii="Calibri" w:eastAsia="Calibri" w:hAnsi="Calibri" w:cs="Calibri"/>
        </w:rPr>
      </w:pPr>
      <w:r w:rsidRPr="001340AF">
        <w:rPr>
          <w:rFonts w:ascii="Calibri" w:eastAsia="Calibri" w:hAnsi="Calibri" w:cs="Calibri"/>
        </w:rPr>
        <w:t xml:space="preserve">Evoluția salariului mediu brut lunar pentru fiecare grup vulnerabil </w:t>
      </w:r>
      <w:r w:rsidR="00B90934" w:rsidRPr="001340AF">
        <w:rPr>
          <w:rFonts w:ascii="Calibri" w:eastAsia="Calibri" w:hAnsi="Calibri" w:cs="Calibri"/>
        </w:rPr>
        <w:t>este</w:t>
      </w:r>
      <w:r w:rsidRPr="001340AF">
        <w:rPr>
          <w:rFonts w:ascii="Calibri" w:eastAsia="Calibri" w:hAnsi="Calibri" w:cs="Calibri"/>
        </w:rPr>
        <w:t xml:space="preserve"> </w:t>
      </w:r>
      <w:r w:rsidR="735EF960" w:rsidRPr="001340AF">
        <w:rPr>
          <w:rFonts w:ascii="Calibri" w:eastAsia="Calibri" w:hAnsi="Calibri" w:cs="Calibri"/>
        </w:rPr>
        <w:t>surprinsă</w:t>
      </w:r>
      <w:r w:rsidRPr="001340AF">
        <w:rPr>
          <w:rFonts w:ascii="Calibri" w:eastAsia="Calibri" w:hAnsi="Calibri" w:cs="Calibri"/>
        </w:rPr>
        <w:t xml:space="preserve"> în tabelul de mai jos. </w:t>
      </w:r>
    </w:p>
    <w:p w14:paraId="0BC27D62" w14:textId="61787D0D" w:rsidR="00432D58" w:rsidRPr="001340AF" w:rsidRDefault="00432D58" w:rsidP="007904BA">
      <w:pPr>
        <w:pStyle w:val="REItemabove"/>
        <w:ind w:left="0" w:firstLine="0"/>
      </w:pPr>
      <w:bookmarkStart w:id="32" w:name="_Toc66286013"/>
      <w:bookmarkStart w:id="33" w:name="_Toc66286192"/>
      <w:r w:rsidRPr="001340AF">
        <w:t xml:space="preserve">Tabel </w:t>
      </w:r>
      <w:r w:rsidRPr="001340AF">
        <w:fldChar w:fldCharType="begin"/>
      </w:r>
      <w:r w:rsidRPr="001340AF">
        <w:instrText>SEQ Tabel \* ARABIC</w:instrText>
      </w:r>
      <w:r w:rsidRPr="001340AF">
        <w:fldChar w:fldCharType="separate"/>
      </w:r>
      <w:r w:rsidR="00D045EC" w:rsidRPr="001340AF">
        <w:t>13</w:t>
      </w:r>
      <w:r w:rsidRPr="001340AF">
        <w:fldChar w:fldCharType="end"/>
      </w:r>
      <w:r w:rsidR="00B90934" w:rsidRPr="001340AF">
        <w:t xml:space="preserve"> </w:t>
      </w:r>
      <w:r w:rsidR="2E65A3F2" w:rsidRPr="001340AF">
        <w:t xml:space="preserve">Salariul </w:t>
      </w:r>
      <w:r w:rsidR="68119AE9" w:rsidRPr="001340AF">
        <w:t>mediu brut lunar</w:t>
      </w:r>
      <w:r w:rsidR="006B7DDD" w:rsidRPr="001340AF">
        <w:t xml:space="preserve"> (lei</w:t>
      </w:r>
      <w:r w:rsidR="297B2EC8" w:rsidRPr="001340AF">
        <w:t>)</w:t>
      </w:r>
      <w:r w:rsidR="6613BFB5" w:rsidRPr="001340AF">
        <w:t>.</w:t>
      </w:r>
      <w:bookmarkEnd w:id="32"/>
      <w:bookmarkEnd w:id="33"/>
    </w:p>
    <w:tbl>
      <w:tblPr>
        <w:tblStyle w:val="GridTable4-Accent1"/>
        <w:tblW w:w="9361" w:type="dxa"/>
        <w:jc w:val="center"/>
        <w:tblLook w:val="04A0" w:firstRow="1" w:lastRow="0" w:firstColumn="1" w:lastColumn="0" w:noHBand="0" w:noVBand="1"/>
      </w:tblPr>
      <w:tblGrid>
        <w:gridCol w:w="1935"/>
        <w:gridCol w:w="1108"/>
        <w:gridCol w:w="1108"/>
        <w:gridCol w:w="1084"/>
        <w:gridCol w:w="996"/>
        <w:gridCol w:w="996"/>
        <w:gridCol w:w="996"/>
        <w:gridCol w:w="1138"/>
      </w:tblGrid>
      <w:tr w:rsidR="003056AF" w:rsidRPr="001340AF" w14:paraId="66F7D675" w14:textId="77777777" w:rsidTr="007D3A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5" w:type="dxa"/>
            <w:vAlign w:val="center"/>
          </w:tcPr>
          <w:p w14:paraId="708774AB" w14:textId="5A591612" w:rsidR="003056AF" w:rsidRPr="001340AF" w:rsidRDefault="6613BFB5" w:rsidP="003D00C6">
            <w:pPr>
              <w:contextualSpacing/>
              <w:jc w:val="center"/>
              <w:rPr>
                <w:rFonts w:ascii="Calibri" w:eastAsia="Calibri" w:hAnsi="Calibri" w:cs="Calibri"/>
                <w:b w:val="0"/>
                <w:bCs w:val="0"/>
                <w:sz w:val="18"/>
                <w:szCs w:val="18"/>
              </w:rPr>
            </w:pPr>
            <w:r w:rsidRPr="001340AF">
              <w:rPr>
                <w:rFonts w:ascii="Calibri" w:eastAsia="Calibri" w:hAnsi="Calibri" w:cs="Calibri"/>
                <w:sz w:val="18"/>
                <w:szCs w:val="18"/>
              </w:rPr>
              <w:t xml:space="preserve">Segment/ </w:t>
            </w:r>
            <w:r w:rsidR="003056AF" w:rsidRPr="001340AF">
              <w:rPr>
                <w:rFonts w:ascii="Calibri" w:eastAsia="Calibri" w:hAnsi="Calibri" w:cs="Calibri"/>
                <w:sz w:val="18"/>
                <w:szCs w:val="18"/>
              </w:rPr>
              <w:t>An</w:t>
            </w:r>
          </w:p>
        </w:tc>
        <w:tc>
          <w:tcPr>
            <w:tcW w:w="1108" w:type="dxa"/>
            <w:vAlign w:val="center"/>
          </w:tcPr>
          <w:p w14:paraId="1793A7DA" w14:textId="77777777" w:rsidR="003056AF" w:rsidRPr="001340AF" w:rsidRDefault="003056AF" w:rsidP="003D00C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2011</w:t>
            </w:r>
          </w:p>
        </w:tc>
        <w:tc>
          <w:tcPr>
            <w:tcW w:w="1108" w:type="dxa"/>
            <w:vAlign w:val="center"/>
          </w:tcPr>
          <w:p w14:paraId="169B270C" w14:textId="77777777" w:rsidR="003056AF" w:rsidRPr="001340AF" w:rsidRDefault="003056AF" w:rsidP="003D00C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2012</w:t>
            </w:r>
          </w:p>
        </w:tc>
        <w:tc>
          <w:tcPr>
            <w:tcW w:w="1084" w:type="dxa"/>
            <w:vAlign w:val="center"/>
          </w:tcPr>
          <w:p w14:paraId="5935AA76" w14:textId="77777777" w:rsidR="003056AF" w:rsidRPr="001340AF" w:rsidRDefault="003056AF" w:rsidP="003D00C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2013</w:t>
            </w:r>
          </w:p>
        </w:tc>
        <w:tc>
          <w:tcPr>
            <w:tcW w:w="996" w:type="dxa"/>
            <w:vAlign w:val="center"/>
          </w:tcPr>
          <w:p w14:paraId="7AD9460F" w14:textId="77777777" w:rsidR="003056AF" w:rsidRPr="001340AF" w:rsidRDefault="003056AF" w:rsidP="003D00C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2014</w:t>
            </w:r>
          </w:p>
        </w:tc>
        <w:tc>
          <w:tcPr>
            <w:tcW w:w="996" w:type="dxa"/>
            <w:vAlign w:val="center"/>
          </w:tcPr>
          <w:p w14:paraId="7C619B71" w14:textId="77777777" w:rsidR="003056AF" w:rsidRPr="001340AF" w:rsidRDefault="003056AF" w:rsidP="003D00C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2015</w:t>
            </w:r>
          </w:p>
        </w:tc>
        <w:tc>
          <w:tcPr>
            <w:tcW w:w="996" w:type="dxa"/>
            <w:vAlign w:val="center"/>
          </w:tcPr>
          <w:p w14:paraId="479530C4" w14:textId="77777777" w:rsidR="003056AF" w:rsidRPr="001340AF" w:rsidRDefault="003056AF" w:rsidP="003D00C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2016</w:t>
            </w:r>
          </w:p>
        </w:tc>
        <w:tc>
          <w:tcPr>
            <w:tcW w:w="1138" w:type="dxa"/>
            <w:vAlign w:val="center"/>
          </w:tcPr>
          <w:p w14:paraId="417CACA4" w14:textId="77777777" w:rsidR="003056AF" w:rsidRPr="001340AF" w:rsidRDefault="003056AF" w:rsidP="003D00C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sidRPr="001340AF">
              <w:rPr>
                <w:rFonts w:ascii="Calibri" w:eastAsia="Calibri" w:hAnsi="Calibri" w:cs="Calibri"/>
                <w:sz w:val="18"/>
                <w:szCs w:val="18"/>
              </w:rPr>
              <w:t>2017</w:t>
            </w:r>
          </w:p>
        </w:tc>
      </w:tr>
      <w:tr w:rsidR="003056AF" w:rsidRPr="001340AF" w14:paraId="6AC9049F" w14:textId="77777777" w:rsidTr="007D3A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5" w:type="dxa"/>
            <w:vAlign w:val="center"/>
          </w:tcPr>
          <w:p w14:paraId="4CEB4043" w14:textId="77777777" w:rsidR="003056AF" w:rsidRPr="001340AF" w:rsidRDefault="003056AF" w:rsidP="003D00C6">
            <w:pPr>
              <w:contextualSpacing/>
              <w:jc w:val="center"/>
              <w:rPr>
                <w:rFonts w:ascii="Calibri" w:eastAsia="Calibri" w:hAnsi="Calibri" w:cs="Calibri"/>
                <w:b w:val="0"/>
                <w:bCs w:val="0"/>
                <w:sz w:val="18"/>
                <w:szCs w:val="18"/>
              </w:rPr>
            </w:pPr>
            <w:r w:rsidRPr="001340AF">
              <w:rPr>
                <w:rFonts w:ascii="Calibri" w:eastAsia="Calibri" w:hAnsi="Calibri" w:cs="Calibri"/>
                <w:b w:val="0"/>
                <w:bCs w:val="0"/>
                <w:sz w:val="18"/>
                <w:szCs w:val="18"/>
              </w:rPr>
              <w:t>S1</w:t>
            </w:r>
          </w:p>
        </w:tc>
        <w:tc>
          <w:tcPr>
            <w:tcW w:w="1108" w:type="dxa"/>
            <w:vAlign w:val="center"/>
          </w:tcPr>
          <w:p w14:paraId="780D2A8B"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1.004,30</w:t>
            </w:r>
          </w:p>
        </w:tc>
        <w:tc>
          <w:tcPr>
            <w:tcW w:w="1108" w:type="dxa"/>
            <w:vAlign w:val="center"/>
          </w:tcPr>
          <w:p w14:paraId="2C261F64"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974,79</w:t>
            </w:r>
          </w:p>
        </w:tc>
        <w:tc>
          <w:tcPr>
            <w:tcW w:w="1084" w:type="dxa"/>
            <w:vAlign w:val="center"/>
          </w:tcPr>
          <w:p w14:paraId="4D8F13C6"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1.000,15</w:t>
            </w:r>
          </w:p>
        </w:tc>
        <w:tc>
          <w:tcPr>
            <w:tcW w:w="996" w:type="dxa"/>
            <w:vAlign w:val="center"/>
          </w:tcPr>
          <w:p w14:paraId="04F6619C"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935,65</w:t>
            </w:r>
          </w:p>
        </w:tc>
        <w:tc>
          <w:tcPr>
            <w:tcW w:w="996" w:type="dxa"/>
            <w:vAlign w:val="center"/>
          </w:tcPr>
          <w:p w14:paraId="7B0B4681"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1.113,50</w:t>
            </w:r>
          </w:p>
        </w:tc>
        <w:tc>
          <w:tcPr>
            <w:tcW w:w="996" w:type="dxa"/>
            <w:vAlign w:val="center"/>
          </w:tcPr>
          <w:p w14:paraId="7A9CC2D6"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1.217,63</w:t>
            </w:r>
          </w:p>
        </w:tc>
        <w:tc>
          <w:tcPr>
            <w:tcW w:w="1138" w:type="dxa"/>
            <w:vAlign w:val="center"/>
          </w:tcPr>
          <w:p w14:paraId="6AEB953C"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1.439,51</w:t>
            </w:r>
          </w:p>
        </w:tc>
      </w:tr>
      <w:tr w:rsidR="003056AF" w:rsidRPr="001340AF" w14:paraId="5F217483" w14:textId="77777777" w:rsidTr="007D3AC9">
        <w:trPr>
          <w:jc w:val="center"/>
        </w:trPr>
        <w:tc>
          <w:tcPr>
            <w:cnfStyle w:val="001000000000" w:firstRow="0" w:lastRow="0" w:firstColumn="1" w:lastColumn="0" w:oddVBand="0" w:evenVBand="0" w:oddHBand="0" w:evenHBand="0" w:firstRowFirstColumn="0" w:firstRowLastColumn="0" w:lastRowFirstColumn="0" w:lastRowLastColumn="0"/>
            <w:tcW w:w="1935" w:type="dxa"/>
            <w:vAlign w:val="center"/>
          </w:tcPr>
          <w:p w14:paraId="3CC34245" w14:textId="77777777" w:rsidR="003056AF" w:rsidRPr="001340AF" w:rsidRDefault="003056AF" w:rsidP="003D00C6">
            <w:pPr>
              <w:contextualSpacing/>
              <w:jc w:val="center"/>
              <w:rPr>
                <w:rFonts w:ascii="Calibri" w:eastAsia="Calibri" w:hAnsi="Calibri" w:cs="Calibri"/>
                <w:b w:val="0"/>
                <w:bCs w:val="0"/>
                <w:sz w:val="18"/>
                <w:szCs w:val="18"/>
              </w:rPr>
            </w:pPr>
            <w:r w:rsidRPr="001340AF">
              <w:rPr>
                <w:rFonts w:ascii="Calibri" w:eastAsia="Calibri" w:hAnsi="Calibri" w:cs="Calibri"/>
                <w:b w:val="0"/>
                <w:bCs w:val="0"/>
                <w:sz w:val="18"/>
                <w:szCs w:val="18"/>
              </w:rPr>
              <w:t>S2</w:t>
            </w:r>
          </w:p>
        </w:tc>
        <w:tc>
          <w:tcPr>
            <w:tcW w:w="1108" w:type="dxa"/>
            <w:vAlign w:val="center"/>
          </w:tcPr>
          <w:p w14:paraId="29D22A4F"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846,16</w:t>
            </w:r>
          </w:p>
        </w:tc>
        <w:tc>
          <w:tcPr>
            <w:tcW w:w="1108" w:type="dxa"/>
            <w:vAlign w:val="center"/>
          </w:tcPr>
          <w:p w14:paraId="7EADD8FC"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783,52</w:t>
            </w:r>
          </w:p>
        </w:tc>
        <w:tc>
          <w:tcPr>
            <w:tcW w:w="1084" w:type="dxa"/>
            <w:vAlign w:val="center"/>
          </w:tcPr>
          <w:p w14:paraId="6E6A35E7"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807,56</w:t>
            </w:r>
          </w:p>
        </w:tc>
        <w:tc>
          <w:tcPr>
            <w:tcW w:w="996" w:type="dxa"/>
            <w:vAlign w:val="center"/>
          </w:tcPr>
          <w:p w14:paraId="7BA2D095"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887,85</w:t>
            </w:r>
          </w:p>
        </w:tc>
        <w:tc>
          <w:tcPr>
            <w:tcW w:w="996" w:type="dxa"/>
            <w:vAlign w:val="center"/>
          </w:tcPr>
          <w:p w14:paraId="3028D319"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1.058,86</w:t>
            </w:r>
          </w:p>
        </w:tc>
        <w:tc>
          <w:tcPr>
            <w:tcW w:w="996" w:type="dxa"/>
            <w:vAlign w:val="center"/>
          </w:tcPr>
          <w:p w14:paraId="2937405F"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1.195,14</w:t>
            </w:r>
          </w:p>
        </w:tc>
        <w:tc>
          <w:tcPr>
            <w:tcW w:w="1138" w:type="dxa"/>
            <w:vAlign w:val="center"/>
          </w:tcPr>
          <w:p w14:paraId="47AD51A1"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1.542,21</w:t>
            </w:r>
          </w:p>
        </w:tc>
      </w:tr>
      <w:tr w:rsidR="003056AF" w:rsidRPr="001340AF" w14:paraId="41803C5D" w14:textId="77777777" w:rsidTr="007D3A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5" w:type="dxa"/>
            <w:vAlign w:val="center"/>
          </w:tcPr>
          <w:p w14:paraId="217FBC6E" w14:textId="77777777" w:rsidR="003056AF" w:rsidRPr="001340AF" w:rsidRDefault="003056AF" w:rsidP="003D00C6">
            <w:pPr>
              <w:contextualSpacing/>
              <w:jc w:val="center"/>
              <w:rPr>
                <w:rFonts w:ascii="Calibri" w:eastAsia="Calibri" w:hAnsi="Calibri" w:cs="Calibri"/>
                <w:b w:val="0"/>
                <w:bCs w:val="0"/>
                <w:sz w:val="18"/>
                <w:szCs w:val="18"/>
              </w:rPr>
            </w:pPr>
            <w:r w:rsidRPr="001340AF">
              <w:rPr>
                <w:rFonts w:ascii="Calibri" w:eastAsia="Calibri" w:hAnsi="Calibri" w:cs="Calibri"/>
                <w:b w:val="0"/>
                <w:bCs w:val="0"/>
                <w:sz w:val="18"/>
                <w:szCs w:val="18"/>
              </w:rPr>
              <w:t>S3</w:t>
            </w:r>
          </w:p>
        </w:tc>
        <w:tc>
          <w:tcPr>
            <w:tcW w:w="1108" w:type="dxa"/>
            <w:vAlign w:val="center"/>
          </w:tcPr>
          <w:p w14:paraId="3C6C7E96"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844,00</w:t>
            </w:r>
          </w:p>
        </w:tc>
        <w:tc>
          <w:tcPr>
            <w:tcW w:w="1108" w:type="dxa"/>
            <w:vAlign w:val="center"/>
          </w:tcPr>
          <w:p w14:paraId="294103EE"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844,00</w:t>
            </w:r>
          </w:p>
        </w:tc>
        <w:tc>
          <w:tcPr>
            <w:tcW w:w="1084" w:type="dxa"/>
            <w:vAlign w:val="center"/>
          </w:tcPr>
          <w:p w14:paraId="3E408738"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723,47</w:t>
            </w:r>
          </w:p>
        </w:tc>
        <w:tc>
          <w:tcPr>
            <w:tcW w:w="996" w:type="dxa"/>
            <w:vAlign w:val="center"/>
          </w:tcPr>
          <w:p w14:paraId="4C904D4E"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902,08</w:t>
            </w:r>
          </w:p>
        </w:tc>
        <w:tc>
          <w:tcPr>
            <w:tcW w:w="996" w:type="dxa"/>
            <w:vAlign w:val="center"/>
          </w:tcPr>
          <w:p w14:paraId="56F27AA2"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928,52</w:t>
            </w:r>
          </w:p>
        </w:tc>
        <w:tc>
          <w:tcPr>
            <w:tcW w:w="996" w:type="dxa"/>
            <w:vAlign w:val="center"/>
          </w:tcPr>
          <w:p w14:paraId="2F5775C4"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1.189,88</w:t>
            </w:r>
          </w:p>
        </w:tc>
        <w:tc>
          <w:tcPr>
            <w:tcW w:w="1138" w:type="dxa"/>
            <w:vAlign w:val="center"/>
          </w:tcPr>
          <w:p w14:paraId="494D9CAC"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1.500,22</w:t>
            </w:r>
          </w:p>
        </w:tc>
      </w:tr>
      <w:tr w:rsidR="003056AF" w:rsidRPr="001340AF" w14:paraId="0204BFF2" w14:textId="77777777" w:rsidTr="007D3AC9">
        <w:trPr>
          <w:jc w:val="center"/>
        </w:trPr>
        <w:tc>
          <w:tcPr>
            <w:cnfStyle w:val="001000000000" w:firstRow="0" w:lastRow="0" w:firstColumn="1" w:lastColumn="0" w:oddVBand="0" w:evenVBand="0" w:oddHBand="0" w:evenHBand="0" w:firstRowFirstColumn="0" w:firstRowLastColumn="0" w:lastRowFirstColumn="0" w:lastRowLastColumn="0"/>
            <w:tcW w:w="1935" w:type="dxa"/>
            <w:vAlign w:val="center"/>
          </w:tcPr>
          <w:p w14:paraId="6F98995E" w14:textId="77777777" w:rsidR="003056AF" w:rsidRPr="001340AF" w:rsidRDefault="003056AF" w:rsidP="003D00C6">
            <w:pPr>
              <w:contextualSpacing/>
              <w:jc w:val="center"/>
              <w:rPr>
                <w:rFonts w:ascii="Calibri" w:eastAsia="Calibri" w:hAnsi="Calibri" w:cs="Calibri"/>
                <w:b w:val="0"/>
                <w:bCs w:val="0"/>
                <w:sz w:val="18"/>
                <w:szCs w:val="18"/>
              </w:rPr>
            </w:pPr>
            <w:r w:rsidRPr="001340AF">
              <w:rPr>
                <w:rFonts w:ascii="Calibri" w:eastAsia="Calibri" w:hAnsi="Calibri" w:cs="Calibri"/>
                <w:b w:val="0"/>
                <w:bCs w:val="0"/>
                <w:sz w:val="18"/>
                <w:szCs w:val="18"/>
              </w:rPr>
              <w:t>S4</w:t>
            </w:r>
          </w:p>
        </w:tc>
        <w:tc>
          <w:tcPr>
            <w:tcW w:w="1108" w:type="dxa"/>
            <w:vAlign w:val="center"/>
          </w:tcPr>
          <w:p w14:paraId="4C40A655"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1.047,90</w:t>
            </w:r>
          </w:p>
        </w:tc>
        <w:tc>
          <w:tcPr>
            <w:tcW w:w="1108" w:type="dxa"/>
            <w:vAlign w:val="center"/>
          </w:tcPr>
          <w:p w14:paraId="6739D608"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993,26</w:t>
            </w:r>
          </w:p>
        </w:tc>
        <w:tc>
          <w:tcPr>
            <w:tcW w:w="1084" w:type="dxa"/>
            <w:vAlign w:val="center"/>
          </w:tcPr>
          <w:p w14:paraId="30D4D1DD"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925,32</w:t>
            </w:r>
          </w:p>
        </w:tc>
        <w:tc>
          <w:tcPr>
            <w:tcW w:w="996" w:type="dxa"/>
            <w:vAlign w:val="center"/>
          </w:tcPr>
          <w:p w14:paraId="6F83E6C5"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986,88</w:t>
            </w:r>
          </w:p>
        </w:tc>
        <w:tc>
          <w:tcPr>
            <w:tcW w:w="996" w:type="dxa"/>
            <w:vAlign w:val="center"/>
          </w:tcPr>
          <w:p w14:paraId="32390B74"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1.148,09</w:t>
            </w:r>
          </w:p>
        </w:tc>
        <w:tc>
          <w:tcPr>
            <w:tcW w:w="996" w:type="dxa"/>
            <w:vAlign w:val="center"/>
          </w:tcPr>
          <w:p w14:paraId="51792C98"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1.331,77</w:t>
            </w:r>
          </w:p>
        </w:tc>
        <w:tc>
          <w:tcPr>
            <w:tcW w:w="1138" w:type="dxa"/>
            <w:vAlign w:val="center"/>
          </w:tcPr>
          <w:p w14:paraId="30B099B0"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1340AF">
              <w:rPr>
                <w:rFonts w:ascii="Calibri" w:hAnsi="Calibri" w:cs="Calibri"/>
                <w:color w:val="000000"/>
                <w:sz w:val="18"/>
                <w:szCs w:val="18"/>
              </w:rPr>
              <w:t>1.611,43</w:t>
            </w:r>
          </w:p>
        </w:tc>
      </w:tr>
      <w:tr w:rsidR="003056AF" w:rsidRPr="001340AF" w14:paraId="62B01C39" w14:textId="77777777" w:rsidTr="007D3A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5" w:type="dxa"/>
            <w:vAlign w:val="center"/>
          </w:tcPr>
          <w:p w14:paraId="0B445393" w14:textId="77777777" w:rsidR="003056AF" w:rsidRPr="001340AF" w:rsidRDefault="003056AF" w:rsidP="003D00C6">
            <w:pPr>
              <w:contextualSpacing/>
              <w:jc w:val="center"/>
              <w:rPr>
                <w:rFonts w:ascii="Calibri" w:eastAsia="Calibri" w:hAnsi="Calibri" w:cs="Calibri"/>
                <w:b w:val="0"/>
                <w:bCs w:val="0"/>
                <w:sz w:val="18"/>
                <w:szCs w:val="18"/>
              </w:rPr>
            </w:pPr>
            <w:r w:rsidRPr="001340AF">
              <w:rPr>
                <w:rFonts w:ascii="Calibri" w:eastAsia="Calibri" w:hAnsi="Calibri" w:cs="Calibri"/>
                <w:b w:val="0"/>
                <w:bCs w:val="0"/>
                <w:sz w:val="18"/>
                <w:szCs w:val="18"/>
              </w:rPr>
              <w:t xml:space="preserve">Salariu minim economie </w:t>
            </w:r>
          </w:p>
        </w:tc>
        <w:tc>
          <w:tcPr>
            <w:tcW w:w="1108" w:type="dxa"/>
            <w:vAlign w:val="center"/>
          </w:tcPr>
          <w:p w14:paraId="5746EBC5"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670,00</w:t>
            </w:r>
          </w:p>
        </w:tc>
        <w:tc>
          <w:tcPr>
            <w:tcW w:w="1108" w:type="dxa"/>
            <w:vAlign w:val="center"/>
          </w:tcPr>
          <w:p w14:paraId="56CFCC55"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700,00</w:t>
            </w:r>
          </w:p>
        </w:tc>
        <w:tc>
          <w:tcPr>
            <w:tcW w:w="1084" w:type="dxa"/>
            <w:vAlign w:val="center"/>
          </w:tcPr>
          <w:p w14:paraId="7CDEB962"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800,00</w:t>
            </w:r>
          </w:p>
        </w:tc>
        <w:tc>
          <w:tcPr>
            <w:tcW w:w="996" w:type="dxa"/>
            <w:vAlign w:val="center"/>
          </w:tcPr>
          <w:p w14:paraId="077AE302"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900,00</w:t>
            </w:r>
          </w:p>
        </w:tc>
        <w:tc>
          <w:tcPr>
            <w:tcW w:w="996" w:type="dxa"/>
            <w:vAlign w:val="center"/>
          </w:tcPr>
          <w:p w14:paraId="106387B1"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1.050,00</w:t>
            </w:r>
          </w:p>
        </w:tc>
        <w:tc>
          <w:tcPr>
            <w:tcW w:w="996" w:type="dxa"/>
            <w:vAlign w:val="center"/>
          </w:tcPr>
          <w:p w14:paraId="55593B1C"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1.250,00</w:t>
            </w:r>
          </w:p>
        </w:tc>
        <w:tc>
          <w:tcPr>
            <w:tcW w:w="1138" w:type="dxa"/>
            <w:vAlign w:val="center"/>
          </w:tcPr>
          <w:p w14:paraId="5B3D88A6" w14:textId="77777777" w:rsidR="003056AF" w:rsidRPr="001340AF" w:rsidRDefault="003056AF" w:rsidP="003D00C6">
            <w:pPr>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1.450,00</w:t>
            </w:r>
          </w:p>
        </w:tc>
      </w:tr>
      <w:tr w:rsidR="003056AF" w:rsidRPr="001340AF" w14:paraId="31E7DF30" w14:textId="77777777" w:rsidTr="007D3AC9">
        <w:trPr>
          <w:jc w:val="center"/>
        </w:trPr>
        <w:tc>
          <w:tcPr>
            <w:cnfStyle w:val="001000000000" w:firstRow="0" w:lastRow="0" w:firstColumn="1" w:lastColumn="0" w:oddVBand="0" w:evenVBand="0" w:oddHBand="0" w:evenHBand="0" w:firstRowFirstColumn="0" w:firstRowLastColumn="0" w:lastRowFirstColumn="0" w:lastRowLastColumn="0"/>
            <w:tcW w:w="1935" w:type="dxa"/>
            <w:vAlign w:val="center"/>
          </w:tcPr>
          <w:p w14:paraId="1937A155" w14:textId="29CA1F03" w:rsidR="003056AF" w:rsidRPr="001340AF" w:rsidRDefault="003056AF" w:rsidP="003D00C6">
            <w:pPr>
              <w:contextualSpacing/>
              <w:jc w:val="center"/>
              <w:rPr>
                <w:rFonts w:ascii="Calibri" w:eastAsia="Calibri" w:hAnsi="Calibri" w:cs="Calibri"/>
                <w:b w:val="0"/>
                <w:bCs w:val="0"/>
                <w:sz w:val="18"/>
                <w:szCs w:val="18"/>
              </w:rPr>
            </w:pPr>
            <w:r w:rsidRPr="001340AF">
              <w:rPr>
                <w:rFonts w:ascii="Calibri" w:eastAsia="Calibri" w:hAnsi="Calibri" w:cs="Calibri"/>
                <w:b w:val="0"/>
                <w:bCs w:val="0"/>
                <w:sz w:val="18"/>
                <w:szCs w:val="18"/>
              </w:rPr>
              <w:t xml:space="preserve">Salariu mediu </w:t>
            </w:r>
            <w:r w:rsidR="00993EBB">
              <w:rPr>
                <w:rFonts w:ascii="Calibri" w:eastAsia="Calibri" w:hAnsi="Calibri" w:cs="Calibri"/>
                <w:b w:val="0"/>
                <w:bCs w:val="0"/>
                <w:sz w:val="18"/>
                <w:szCs w:val="18"/>
              </w:rPr>
              <w:t xml:space="preserve">pe </w:t>
            </w:r>
            <w:r w:rsidRPr="001340AF">
              <w:rPr>
                <w:rFonts w:ascii="Calibri" w:eastAsia="Calibri" w:hAnsi="Calibri" w:cs="Calibri"/>
                <w:b w:val="0"/>
                <w:bCs w:val="0"/>
                <w:sz w:val="18"/>
                <w:szCs w:val="18"/>
              </w:rPr>
              <w:t xml:space="preserve">economie </w:t>
            </w:r>
          </w:p>
        </w:tc>
        <w:tc>
          <w:tcPr>
            <w:tcW w:w="1108" w:type="dxa"/>
            <w:vAlign w:val="center"/>
          </w:tcPr>
          <w:p w14:paraId="0634FF91"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1.980,00</w:t>
            </w:r>
          </w:p>
        </w:tc>
        <w:tc>
          <w:tcPr>
            <w:tcW w:w="1108" w:type="dxa"/>
            <w:vAlign w:val="center"/>
          </w:tcPr>
          <w:p w14:paraId="3A3D0E4E"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2.063,00</w:t>
            </w:r>
          </w:p>
        </w:tc>
        <w:tc>
          <w:tcPr>
            <w:tcW w:w="1084" w:type="dxa"/>
            <w:vAlign w:val="center"/>
          </w:tcPr>
          <w:p w14:paraId="535A9BC1"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2.163,00</w:t>
            </w:r>
          </w:p>
        </w:tc>
        <w:tc>
          <w:tcPr>
            <w:tcW w:w="996" w:type="dxa"/>
            <w:vAlign w:val="center"/>
          </w:tcPr>
          <w:p w14:paraId="561617A6"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2.328,00</w:t>
            </w:r>
          </w:p>
        </w:tc>
        <w:tc>
          <w:tcPr>
            <w:tcW w:w="996" w:type="dxa"/>
            <w:vAlign w:val="center"/>
          </w:tcPr>
          <w:p w14:paraId="289621A9"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2.555,00</w:t>
            </w:r>
          </w:p>
        </w:tc>
        <w:tc>
          <w:tcPr>
            <w:tcW w:w="996" w:type="dxa"/>
            <w:vAlign w:val="center"/>
          </w:tcPr>
          <w:p w14:paraId="22960885"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2.809,00</w:t>
            </w:r>
          </w:p>
        </w:tc>
        <w:tc>
          <w:tcPr>
            <w:tcW w:w="1138" w:type="dxa"/>
            <w:vAlign w:val="center"/>
          </w:tcPr>
          <w:p w14:paraId="70D18BAA" w14:textId="77777777" w:rsidR="003056AF" w:rsidRPr="001340AF" w:rsidRDefault="003056AF" w:rsidP="003D00C6">
            <w:pPr>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340AF">
              <w:rPr>
                <w:rFonts w:ascii="Calibri" w:hAnsi="Calibri" w:cs="Calibri"/>
                <w:color w:val="000000"/>
                <w:sz w:val="18"/>
                <w:szCs w:val="18"/>
              </w:rPr>
              <w:t>3.223,00</w:t>
            </w:r>
          </w:p>
        </w:tc>
      </w:tr>
    </w:tbl>
    <w:p w14:paraId="40DEEEA8" w14:textId="0B193701" w:rsidR="00201A18" w:rsidRPr="00AE37BD" w:rsidRDefault="00201A18" w:rsidP="00201A18">
      <w:pPr>
        <w:rPr>
          <w:rFonts w:ascii="Calibri" w:eastAsia="Calibri" w:hAnsi="Calibri" w:cs="Calibri"/>
          <w:i/>
          <w:iCs/>
          <w:sz w:val="16"/>
          <w:szCs w:val="16"/>
        </w:rPr>
      </w:pPr>
      <w:r w:rsidRPr="00AE37BD">
        <w:rPr>
          <w:rFonts w:ascii="Calibri" w:eastAsia="Calibri" w:hAnsi="Calibri" w:cs="Calibri"/>
          <w:i/>
          <w:iCs/>
          <w:sz w:val="16"/>
          <w:szCs w:val="16"/>
        </w:rPr>
        <w:t>Sursa: prelucrare autori</w:t>
      </w:r>
      <w:r w:rsidR="00A52F1B">
        <w:rPr>
          <w:rFonts w:ascii="Calibri" w:eastAsia="Calibri" w:hAnsi="Calibri" w:cs="Calibri"/>
          <w:i/>
          <w:iCs/>
          <w:sz w:val="16"/>
          <w:szCs w:val="16"/>
        </w:rPr>
        <w:t>, INS, 2020</w:t>
      </w:r>
    </w:p>
    <w:p w14:paraId="26B33982" w14:textId="37843BFF" w:rsidR="003056AF" w:rsidRPr="001340AF" w:rsidRDefault="003056AF" w:rsidP="003056AF">
      <w:pPr>
        <w:rPr>
          <w:rFonts w:ascii="Calibri" w:eastAsia="Calibri" w:hAnsi="Calibri" w:cs="Calibri"/>
        </w:rPr>
      </w:pPr>
      <w:r w:rsidRPr="001340AF">
        <w:rPr>
          <w:rFonts w:ascii="Calibri" w:eastAsia="Calibri" w:hAnsi="Calibri" w:cs="Calibri"/>
        </w:rPr>
        <w:t xml:space="preserve">Situația salariului mediu brut lunar aferent fiecărui segment este următoarea: </w:t>
      </w:r>
    </w:p>
    <w:p w14:paraId="44B1EC8B" w14:textId="77777777" w:rsidR="003056AF" w:rsidRPr="001340AF" w:rsidRDefault="003056AF" w:rsidP="00274002">
      <w:pPr>
        <w:numPr>
          <w:ilvl w:val="0"/>
          <w:numId w:val="7"/>
        </w:numPr>
        <w:spacing w:after="60"/>
        <w:ind w:left="714" w:hanging="357"/>
        <w:contextualSpacing/>
        <w:rPr>
          <w:rFonts w:ascii="Calibri" w:eastAsia="Calibri" w:hAnsi="Calibri" w:cs="Calibri"/>
          <w:szCs w:val="20"/>
        </w:rPr>
      </w:pPr>
      <w:r w:rsidRPr="001340AF">
        <w:rPr>
          <w:rFonts w:ascii="Calibri" w:eastAsia="Calibri" w:hAnsi="Calibri" w:cs="Calibri"/>
          <w:szCs w:val="20"/>
        </w:rPr>
        <w:t xml:space="preserve">S1 prezintă o scădere în 2012, cu o ușoară revenire în 2013, dar o nouă scădere în 2014, urmând ca din 2015 să înregistreze o evoluție pozitivă; </w:t>
      </w:r>
    </w:p>
    <w:p w14:paraId="78CC72CD" w14:textId="77777777" w:rsidR="003056AF" w:rsidRPr="001340AF" w:rsidRDefault="003056AF" w:rsidP="00274002">
      <w:pPr>
        <w:numPr>
          <w:ilvl w:val="0"/>
          <w:numId w:val="7"/>
        </w:numPr>
        <w:spacing w:after="60"/>
        <w:ind w:left="714" w:hanging="357"/>
        <w:contextualSpacing/>
        <w:rPr>
          <w:rFonts w:ascii="Calibri" w:eastAsia="Calibri" w:hAnsi="Calibri" w:cs="Calibri"/>
          <w:szCs w:val="20"/>
        </w:rPr>
      </w:pPr>
      <w:r w:rsidRPr="001340AF">
        <w:rPr>
          <w:rFonts w:ascii="Calibri" w:eastAsia="Calibri" w:hAnsi="Calibri" w:cs="Calibri"/>
          <w:szCs w:val="20"/>
        </w:rPr>
        <w:t xml:space="preserve">S2 prezintă o scădere în 2012, iar începând cu 2013 înregistrează o evoluție pozitivă; </w:t>
      </w:r>
    </w:p>
    <w:p w14:paraId="565D084D" w14:textId="77777777" w:rsidR="003056AF" w:rsidRPr="001340AF" w:rsidRDefault="003056AF" w:rsidP="00274002">
      <w:pPr>
        <w:numPr>
          <w:ilvl w:val="0"/>
          <w:numId w:val="7"/>
        </w:numPr>
        <w:spacing w:after="60"/>
        <w:ind w:left="714" w:hanging="357"/>
        <w:contextualSpacing/>
        <w:rPr>
          <w:rFonts w:ascii="Calibri" w:eastAsia="Calibri" w:hAnsi="Calibri" w:cs="Calibri"/>
          <w:szCs w:val="20"/>
        </w:rPr>
      </w:pPr>
      <w:r w:rsidRPr="001340AF">
        <w:rPr>
          <w:rFonts w:ascii="Calibri" w:eastAsia="Calibri" w:hAnsi="Calibri" w:cs="Calibri"/>
          <w:szCs w:val="20"/>
        </w:rPr>
        <w:t xml:space="preserve">S3 prezintă o scădere în 2013, dar o evoluție pozitivă începând cu 2014; </w:t>
      </w:r>
    </w:p>
    <w:p w14:paraId="4A14461E" w14:textId="77777777" w:rsidR="003056AF" w:rsidRPr="001340AF" w:rsidRDefault="003056AF" w:rsidP="00274002">
      <w:pPr>
        <w:numPr>
          <w:ilvl w:val="0"/>
          <w:numId w:val="7"/>
        </w:numPr>
        <w:spacing w:after="60"/>
        <w:ind w:left="714" w:hanging="357"/>
        <w:contextualSpacing/>
        <w:rPr>
          <w:rFonts w:ascii="Calibri" w:eastAsia="Calibri" w:hAnsi="Calibri" w:cs="Calibri"/>
          <w:szCs w:val="20"/>
        </w:rPr>
      </w:pPr>
      <w:r w:rsidRPr="001340AF">
        <w:rPr>
          <w:rFonts w:ascii="Calibri" w:eastAsia="Calibri" w:hAnsi="Calibri" w:cs="Calibri"/>
          <w:szCs w:val="20"/>
        </w:rPr>
        <w:t xml:space="preserve">S4 prezintă o scădere în 2012 și 2013, urmând să înregistreze o evoluție pozitivă din 2014. </w:t>
      </w:r>
    </w:p>
    <w:p w14:paraId="06D2C611" w14:textId="25F66E4D" w:rsidR="003056AF" w:rsidRPr="001340AF" w:rsidRDefault="003056AF" w:rsidP="003056AF">
      <w:pPr>
        <w:rPr>
          <w:rFonts w:ascii="Calibri" w:eastAsia="Calibri" w:hAnsi="Calibri" w:cs="Calibri"/>
        </w:rPr>
      </w:pPr>
      <w:r w:rsidRPr="001340AF">
        <w:rPr>
          <w:rFonts w:ascii="Calibri" w:eastAsia="Calibri" w:hAnsi="Calibri" w:cs="Calibri"/>
        </w:rPr>
        <w:t xml:space="preserve">Din punct de vedere al evoluției nivelului salariului mediu brut lunar comparativ cu evoluția salariului minim pe economie, din reprezentarea grafică de mai jos se poate observa faptul că salariul minim pe economie a înregistrat o evoluție pozitivă în perioada 2011 – 2017, pe </w:t>
      </w:r>
      <w:r w:rsidR="223C08A6" w:rsidRPr="001340AF">
        <w:rPr>
          <w:rFonts w:ascii="Calibri" w:eastAsia="Calibri" w:hAnsi="Calibri" w:cs="Calibri"/>
        </w:rPr>
        <w:t>când</w:t>
      </w:r>
      <w:r w:rsidRPr="001340AF">
        <w:rPr>
          <w:rFonts w:ascii="Calibri" w:eastAsia="Calibri" w:hAnsi="Calibri" w:cs="Calibri"/>
        </w:rPr>
        <w:t xml:space="preserve"> salariul</w:t>
      </w:r>
      <w:r w:rsidR="13C9A067" w:rsidRPr="001340AF">
        <w:rPr>
          <w:rFonts w:ascii="Calibri" w:eastAsia="Calibri" w:hAnsi="Calibri" w:cs="Calibri"/>
        </w:rPr>
        <w:t xml:space="preserve"> </w:t>
      </w:r>
      <w:r w:rsidRPr="001340AF">
        <w:rPr>
          <w:rFonts w:ascii="Calibri" w:eastAsia="Calibri" w:hAnsi="Calibri" w:cs="Calibri"/>
        </w:rPr>
        <w:t xml:space="preserve"> mediu brut lunar pentru cele 4 segmente a </w:t>
      </w:r>
      <w:r w:rsidR="00AB020D" w:rsidRPr="001340AF">
        <w:rPr>
          <w:rFonts w:ascii="Calibri" w:eastAsia="Calibri" w:hAnsi="Calibri" w:cs="Calibri"/>
        </w:rPr>
        <w:t>înregistrat</w:t>
      </w:r>
      <w:r w:rsidRPr="001340AF">
        <w:rPr>
          <w:rFonts w:ascii="Calibri" w:eastAsia="Calibri" w:hAnsi="Calibri" w:cs="Calibri"/>
        </w:rPr>
        <w:t xml:space="preserve"> evoluții negative, cu precădere în perioada 2012 – 2014, creșteri semnificative fiind observate în special în 2016 – 2017. </w:t>
      </w:r>
    </w:p>
    <w:p w14:paraId="4E84B248" w14:textId="66744337" w:rsidR="00AB1B05" w:rsidRPr="001340AF" w:rsidRDefault="00AB1B05" w:rsidP="003056AF">
      <w:pPr>
        <w:rPr>
          <w:rFonts w:ascii="Calibri" w:eastAsia="Calibri" w:hAnsi="Calibri" w:cs="Calibri"/>
        </w:rPr>
      </w:pPr>
      <w:r w:rsidRPr="001340AF">
        <w:rPr>
          <w:rFonts w:ascii="Calibri" w:eastAsia="Calibri" w:hAnsi="Calibri" w:cs="Calibri"/>
        </w:rPr>
        <w:t xml:space="preserve">Media </w:t>
      </w:r>
      <w:r w:rsidR="3306BA3C" w:rsidRPr="001340AF">
        <w:rPr>
          <w:rFonts w:ascii="Calibri" w:eastAsia="Calibri" w:hAnsi="Calibri" w:cs="Calibri"/>
        </w:rPr>
        <w:t>salariilor</w:t>
      </w:r>
      <w:r w:rsidRPr="001340AF">
        <w:rPr>
          <w:rFonts w:ascii="Calibri" w:eastAsia="Calibri" w:hAnsi="Calibri" w:cs="Calibri"/>
        </w:rPr>
        <w:t xml:space="preserve"> brute lunare nu </w:t>
      </w:r>
      <w:r w:rsidR="223C08A6" w:rsidRPr="001340AF">
        <w:rPr>
          <w:rFonts w:ascii="Calibri" w:eastAsia="Calibri" w:hAnsi="Calibri" w:cs="Calibri"/>
        </w:rPr>
        <w:t>depășesc</w:t>
      </w:r>
      <w:r w:rsidRPr="001340AF">
        <w:rPr>
          <w:rFonts w:ascii="Calibri" w:eastAsia="Calibri" w:hAnsi="Calibri" w:cs="Calibri"/>
        </w:rPr>
        <w:t xml:space="preserve"> 50% din salariu mediu pe economie (cu o excep</w:t>
      </w:r>
      <w:r w:rsidR="009E2599" w:rsidRPr="001340AF">
        <w:rPr>
          <w:rFonts w:ascii="Calibri" w:eastAsia="Calibri" w:hAnsi="Calibri" w:cs="Calibri"/>
        </w:rPr>
        <w:t>ț</w:t>
      </w:r>
      <w:r w:rsidRPr="001340AF">
        <w:rPr>
          <w:rFonts w:ascii="Calibri" w:eastAsia="Calibri" w:hAnsi="Calibri" w:cs="Calibri"/>
        </w:rPr>
        <w:t xml:space="preserve">ie </w:t>
      </w:r>
      <w:r w:rsidR="00DF43B4" w:rsidRPr="001340AF">
        <w:rPr>
          <w:rFonts w:ascii="Calibri" w:eastAsia="Calibri" w:hAnsi="Calibri" w:cs="Calibri"/>
        </w:rPr>
        <w:t>în 2011 pentru S1 si S4) și se plasează în jurul salariului  minim pe economie.</w:t>
      </w:r>
      <w:r w:rsidR="1EF8EDCB" w:rsidRPr="001340AF">
        <w:rPr>
          <w:rFonts w:ascii="Calibri" w:eastAsia="Calibri" w:hAnsi="Calibri" w:cs="Calibri"/>
        </w:rPr>
        <w:t xml:space="preserve"> Menționăm că venitul mediu poate fi mai mic decât salariul minim datorită contractelor cu timp de muncă parțial. </w:t>
      </w:r>
    </w:p>
    <w:p w14:paraId="26C8AD35" w14:textId="0D89D781" w:rsidR="009C3A19" w:rsidRPr="001340AF" w:rsidRDefault="00665F26" w:rsidP="000011C6">
      <w:pPr>
        <w:rPr>
          <w:rFonts w:ascii="Calibri" w:hAnsi="Calibri" w:cs="Calibri"/>
          <w:b/>
          <w:iCs/>
          <w:color w:val="000000" w:themeColor="text1"/>
          <w:szCs w:val="20"/>
        </w:rPr>
      </w:pPr>
      <w:r w:rsidRPr="001340AF">
        <w:rPr>
          <w:rFonts w:ascii="Calibri" w:eastAsia="Calibri" w:hAnsi="Calibri" w:cs="Calibri"/>
          <w:szCs w:val="20"/>
        </w:rPr>
        <w:t xml:space="preserve">Evoluția negativă a salariului mediu brut </w:t>
      </w:r>
      <w:r>
        <w:rPr>
          <w:rFonts w:ascii="Calibri" w:eastAsia="Calibri" w:hAnsi="Calibri" w:cs="Calibri"/>
          <w:szCs w:val="20"/>
        </w:rPr>
        <w:t xml:space="preserve">pentru grupul tratat </w:t>
      </w:r>
      <w:r w:rsidRPr="001340AF">
        <w:rPr>
          <w:rFonts w:ascii="Calibri" w:eastAsia="Calibri" w:hAnsi="Calibri" w:cs="Calibri"/>
          <w:szCs w:val="20"/>
        </w:rPr>
        <w:t>poate fi considerat</w:t>
      </w:r>
      <w:r>
        <w:rPr>
          <w:rFonts w:ascii="Calibri" w:eastAsia="Calibri" w:hAnsi="Calibri" w:cs="Calibri"/>
          <w:szCs w:val="20"/>
        </w:rPr>
        <w:t xml:space="preserve">ă </w:t>
      </w:r>
      <w:r w:rsidRPr="001340AF">
        <w:rPr>
          <w:rFonts w:ascii="Calibri" w:eastAsia="Calibri" w:hAnsi="Calibri" w:cs="Calibri"/>
          <w:szCs w:val="20"/>
        </w:rPr>
        <w:t xml:space="preserve">un efect târziu al crizei economice resimțite la nivel global, pe când creșterea nivelului salariului minim pe economie poate fi datorat lipsei de forța de </w:t>
      </w:r>
      <w:r w:rsidRPr="001340AF">
        <w:rPr>
          <w:rFonts w:ascii="Calibri" w:eastAsia="Calibri" w:hAnsi="Calibri" w:cs="Calibri"/>
          <w:szCs w:val="20"/>
        </w:rPr>
        <w:lastRenderedPageBreak/>
        <w:t xml:space="preserve">muncă în perioada 2015 - 2017 și procesului competitiv de atragere a resurse umane, manifestat la nivelul angajatorilor. </w:t>
      </w:r>
    </w:p>
    <w:p w14:paraId="4677063D" w14:textId="3C5AE85A" w:rsidR="00A75B7E" w:rsidRDefault="00A75B7E" w:rsidP="00A75B7E">
      <w:pPr>
        <w:pStyle w:val="Caption"/>
      </w:pPr>
      <w:bookmarkStart w:id="34" w:name="_Toc66286088"/>
      <w:r>
        <w:t xml:space="preserve">Figura </w:t>
      </w:r>
      <w:r>
        <w:fldChar w:fldCharType="begin"/>
      </w:r>
      <w:r>
        <w:instrText xml:space="preserve"> SEQ Figura_ \* ARABIC </w:instrText>
      </w:r>
      <w:r>
        <w:fldChar w:fldCharType="separate"/>
      </w:r>
      <w:r>
        <w:rPr>
          <w:noProof/>
        </w:rPr>
        <w:t>2</w:t>
      </w:r>
      <w:r>
        <w:fldChar w:fldCharType="end"/>
      </w:r>
      <w:r>
        <w:t xml:space="preserve"> </w:t>
      </w:r>
      <w:r w:rsidRPr="00C41725">
        <w:t>Evoluția venitului mediu lunar brut în grupul tratat raportat la salariul minim pe economie</w:t>
      </w:r>
      <w:bookmarkEnd w:id="34"/>
    </w:p>
    <w:p w14:paraId="65956740" w14:textId="77777777" w:rsidR="003056AF" w:rsidRPr="001340AF" w:rsidRDefault="003056AF" w:rsidP="003056AF">
      <w:pPr>
        <w:rPr>
          <w:rFonts w:ascii="Calibri" w:eastAsia="Calibri" w:hAnsi="Calibri" w:cs="Calibri"/>
          <w:szCs w:val="20"/>
        </w:rPr>
      </w:pPr>
      <w:r w:rsidRPr="001340AF">
        <w:rPr>
          <w:rFonts w:ascii="Calibri" w:hAnsi="Calibri" w:cs="Calibri"/>
          <w:noProof/>
          <w:szCs w:val="20"/>
        </w:rPr>
        <w:drawing>
          <wp:inline distT="0" distB="0" distL="0" distR="0" wp14:anchorId="36BB2F85" wp14:editId="5AD60C92">
            <wp:extent cx="5975684" cy="2072640"/>
            <wp:effectExtent l="0" t="0" r="6350" b="3810"/>
            <wp:docPr id="7" name="Chart 7">
              <a:extLst xmlns:a="http://schemas.openxmlformats.org/drawingml/2006/main">
                <a:ext uri="{FF2B5EF4-FFF2-40B4-BE49-F238E27FC236}">
                  <a16:creationId xmlns:a16="http://schemas.microsoft.com/office/drawing/2014/main" id="{6E76A0E0-37D4-42CD-8AAC-649D101F2B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B778A0" w14:textId="77777777" w:rsidR="00201A18" w:rsidRPr="00AE37BD" w:rsidRDefault="00201A18" w:rsidP="00201A18">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32D707AE" w14:textId="19CB014B" w:rsidR="003056AF" w:rsidRPr="001340AF" w:rsidRDefault="003056AF" w:rsidP="003056AF">
      <w:pPr>
        <w:rPr>
          <w:rFonts w:ascii="Calibri" w:eastAsia="Calibri" w:hAnsi="Calibri" w:cs="Calibri"/>
          <w:szCs w:val="20"/>
        </w:rPr>
      </w:pPr>
      <w:r w:rsidRPr="001340AF">
        <w:rPr>
          <w:rFonts w:ascii="Calibri" w:eastAsia="Calibri" w:hAnsi="Calibri" w:cs="Calibri"/>
          <w:szCs w:val="20"/>
        </w:rPr>
        <w:t>Salariul mediu brut lunar înregistrează valori ușor crescute pentru segmentele S1 (salariile medii brute lunare variază între ap</w:t>
      </w:r>
      <w:r w:rsidR="00C62886" w:rsidRPr="001340AF">
        <w:rPr>
          <w:rFonts w:ascii="Calibri" w:eastAsia="Calibri" w:hAnsi="Calibri" w:cs="Calibri"/>
          <w:szCs w:val="20"/>
        </w:rPr>
        <w:t>r</w:t>
      </w:r>
      <w:r w:rsidRPr="001340AF">
        <w:rPr>
          <w:rFonts w:ascii="Calibri" w:eastAsia="Calibri" w:hAnsi="Calibri" w:cs="Calibri"/>
          <w:szCs w:val="20"/>
        </w:rPr>
        <w:t>oximativ 935 lei și 1.217 lei) și S4 (salariile medii brute lunare variază între ap</w:t>
      </w:r>
      <w:r w:rsidR="00C62886" w:rsidRPr="001340AF">
        <w:rPr>
          <w:rFonts w:ascii="Calibri" w:eastAsia="Calibri" w:hAnsi="Calibri" w:cs="Calibri"/>
          <w:szCs w:val="20"/>
        </w:rPr>
        <w:t>r</w:t>
      </w:r>
      <w:r w:rsidRPr="001340AF">
        <w:rPr>
          <w:rFonts w:ascii="Calibri" w:eastAsia="Calibri" w:hAnsi="Calibri" w:cs="Calibri"/>
          <w:szCs w:val="20"/>
        </w:rPr>
        <w:t xml:space="preserve">oximativ 925 lei și 1.330 lei) în perioada 2011 – 2016.  În anul 2017 segmentele S2 - S4 ( valori care variază între aproximativ 1.500 lei și 1.611 lei) înregistrează valori ușor crescute spre deosebire de S1 a cărui valoare este de 1.4.39 </w:t>
      </w:r>
      <w:r w:rsidR="00513480" w:rsidRPr="001340AF">
        <w:rPr>
          <w:rFonts w:ascii="Calibri" w:eastAsia="Calibri" w:hAnsi="Calibri" w:cs="Calibri"/>
          <w:szCs w:val="20"/>
        </w:rPr>
        <w:t>lei</w:t>
      </w:r>
      <w:r w:rsidR="00C62886" w:rsidRPr="001340AF">
        <w:rPr>
          <w:rFonts w:ascii="Calibri" w:eastAsia="Calibri" w:hAnsi="Calibri" w:cs="Calibri"/>
          <w:szCs w:val="20"/>
        </w:rPr>
        <w:t>.</w:t>
      </w:r>
      <w:r w:rsidRPr="001340AF">
        <w:rPr>
          <w:rFonts w:ascii="Calibri" w:eastAsia="Calibri" w:hAnsi="Calibri" w:cs="Calibri"/>
          <w:szCs w:val="20"/>
        </w:rPr>
        <w:t xml:space="preserve">  </w:t>
      </w:r>
    </w:p>
    <w:p w14:paraId="7E4E63D1" w14:textId="57E1C482" w:rsidR="003056AF" w:rsidRPr="001340AF" w:rsidRDefault="003056AF" w:rsidP="003056AF">
      <w:pPr>
        <w:rPr>
          <w:rFonts w:ascii="Calibri" w:eastAsia="Calibri" w:hAnsi="Calibri" w:cs="Calibri"/>
          <w:szCs w:val="20"/>
        </w:rPr>
      </w:pPr>
      <w:r w:rsidRPr="001340AF">
        <w:rPr>
          <w:rFonts w:ascii="Calibri" w:eastAsia="Calibri" w:hAnsi="Calibri" w:cs="Calibri"/>
          <w:szCs w:val="20"/>
        </w:rPr>
        <w:t>Reprezentarea grafică de mai jos evidențiază un dec</w:t>
      </w:r>
      <w:r w:rsidR="00C62886" w:rsidRPr="001340AF">
        <w:rPr>
          <w:rFonts w:ascii="Calibri" w:eastAsia="Calibri" w:hAnsi="Calibri" w:cs="Calibri"/>
          <w:szCs w:val="20"/>
        </w:rPr>
        <w:t>a</w:t>
      </w:r>
      <w:r w:rsidRPr="001340AF">
        <w:rPr>
          <w:rFonts w:ascii="Calibri" w:eastAsia="Calibri" w:hAnsi="Calibri" w:cs="Calibri"/>
          <w:szCs w:val="20"/>
        </w:rPr>
        <w:t xml:space="preserve">laj major în ceea ce privesc valorile salariilor medii brute lunare aferente celor 4 segmente și valoarea salariului mediu brut pe economie în România. Acest fapt </w:t>
      </w:r>
      <w:r w:rsidR="00206105">
        <w:rPr>
          <w:rFonts w:ascii="Calibri" w:eastAsia="Calibri" w:hAnsi="Calibri" w:cs="Calibri"/>
          <w:szCs w:val="20"/>
        </w:rPr>
        <w:t xml:space="preserve">arată </w:t>
      </w:r>
      <w:r w:rsidRPr="001340AF">
        <w:rPr>
          <w:rFonts w:ascii="Calibri" w:eastAsia="Calibri" w:hAnsi="Calibri" w:cs="Calibri"/>
          <w:szCs w:val="20"/>
        </w:rPr>
        <w:t xml:space="preserve">că salariul mediu brut lunar realizat de către persoanele vulnerabile în perioada 2011 – 2017 sunt mai degrabă apropiate ca valoare de salariul minim pe economie cauzând fenomenul sărăciei persoanelor vulnerabile ocupate. </w:t>
      </w:r>
    </w:p>
    <w:p w14:paraId="1A6E74B6" w14:textId="0690A7D4" w:rsidR="00A75B7E" w:rsidRDefault="00A75B7E" w:rsidP="00A75B7E">
      <w:pPr>
        <w:pStyle w:val="Caption"/>
      </w:pPr>
      <w:bookmarkStart w:id="35" w:name="_Toc66286089"/>
      <w:r>
        <w:t xml:space="preserve">Figura </w:t>
      </w:r>
      <w:r>
        <w:fldChar w:fldCharType="begin"/>
      </w:r>
      <w:r>
        <w:instrText xml:space="preserve"> SEQ Figura_ \* ARABIC </w:instrText>
      </w:r>
      <w:r>
        <w:fldChar w:fldCharType="separate"/>
      </w:r>
      <w:r>
        <w:rPr>
          <w:noProof/>
        </w:rPr>
        <w:t>3</w:t>
      </w:r>
      <w:r>
        <w:fldChar w:fldCharType="end"/>
      </w:r>
      <w:r>
        <w:t xml:space="preserve"> </w:t>
      </w:r>
      <w:r w:rsidRPr="00306A9E">
        <w:t>Evoluția salariului mediu lunar brut în grupul tratat raportat la salariul mediu pe economie</w:t>
      </w:r>
      <w:bookmarkEnd w:id="35"/>
    </w:p>
    <w:p w14:paraId="20583F51" w14:textId="77777777" w:rsidR="003056AF" w:rsidRPr="001340AF" w:rsidRDefault="003056AF" w:rsidP="003056AF">
      <w:pPr>
        <w:rPr>
          <w:rFonts w:ascii="Calibri" w:eastAsia="Calibri" w:hAnsi="Calibri" w:cs="Calibri"/>
          <w:szCs w:val="20"/>
        </w:rPr>
      </w:pPr>
      <w:r w:rsidRPr="001340AF">
        <w:rPr>
          <w:rFonts w:ascii="Calibri" w:hAnsi="Calibri" w:cs="Calibri"/>
          <w:noProof/>
          <w:szCs w:val="20"/>
        </w:rPr>
        <w:drawing>
          <wp:inline distT="0" distB="0" distL="0" distR="0" wp14:anchorId="1064930D" wp14:editId="60AD2F01">
            <wp:extent cx="5911516" cy="3368675"/>
            <wp:effectExtent l="0" t="0" r="13335" b="3175"/>
            <wp:docPr id="4" name="Chart 4">
              <a:extLst xmlns:a="http://schemas.openxmlformats.org/drawingml/2006/main">
                <a:ext uri="{FF2B5EF4-FFF2-40B4-BE49-F238E27FC236}">
                  <a16:creationId xmlns:a16="http://schemas.microsoft.com/office/drawing/2014/main" id="{148108F0-9703-4AD4-A538-71E535790E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FD1D0B" w14:textId="77777777" w:rsidR="007E7705" w:rsidRPr="00AE37BD" w:rsidRDefault="007E7705" w:rsidP="007E7705">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2FBA251C" w14:textId="6DDEDB07" w:rsidR="003056AF" w:rsidRPr="001340AF" w:rsidRDefault="003056AF" w:rsidP="003056AF">
      <w:pPr>
        <w:rPr>
          <w:rFonts w:ascii="Calibri" w:eastAsia="Calibri" w:hAnsi="Calibri" w:cs="Calibri"/>
          <w:b/>
          <w:bCs/>
          <w:szCs w:val="20"/>
        </w:rPr>
      </w:pPr>
      <w:r w:rsidRPr="001340AF">
        <w:rPr>
          <w:rFonts w:ascii="Calibri" w:eastAsia="Calibri" w:hAnsi="Calibri" w:cs="Calibri"/>
          <w:b/>
          <w:bCs/>
          <w:szCs w:val="20"/>
        </w:rPr>
        <w:lastRenderedPageBreak/>
        <w:t>Continuitatea</w:t>
      </w:r>
      <w:r w:rsidR="008E30D2" w:rsidRPr="001340AF">
        <w:rPr>
          <w:rFonts w:ascii="Calibri" w:eastAsia="Calibri" w:hAnsi="Calibri" w:cs="Calibri"/>
          <w:b/>
          <w:bCs/>
          <w:szCs w:val="20"/>
        </w:rPr>
        <w:t xml:space="preserve"> ocupării</w:t>
      </w:r>
    </w:p>
    <w:p w14:paraId="3C970FCA" w14:textId="79B6BEEE" w:rsidR="003056AF" w:rsidRPr="001340AF" w:rsidRDefault="003056AF" w:rsidP="003056AF">
      <w:pPr>
        <w:rPr>
          <w:rFonts w:ascii="Calibri" w:eastAsia="Calibri" w:hAnsi="Calibri" w:cs="Calibri"/>
          <w:szCs w:val="20"/>
        </w:rPr>
      </w:pPr>
      <w:r w:rsidRPr="001340AF">
        <w:rPr>
          <w:rFonts w:ascii="Calibri" w:eastAsia="Calibri" w:hAnsi="Calibri" w:cs="Calibri"/>
          <w:szCs w:val="20"/>
        </w:rPr>
        <w:t xml:space="preserve">Stabilitatea forței de muncă, reprezentată prin cele 4 segmente de participanți care au deținut un contract de muncă încheiat (conform tabelului </w:t>
      </w:r>
      <w:r w:rsidR="00D347BC" w:rsidRPr="001340AF">
        <w:rPr>
          <w:rFonts w:ascii="Calibri" w:eastAsia="Calibri" w:hAnsi="Calibri" w:cs="Calibri"/>
          <w:szCs w:val="20"/>
        </w:rPr>
        <w:t>de mai jos</w:t>
      </w:r>
      <w:r w:rsidRPr="001340AF">
        <w:rPr>
          <w:rFonts w:ascii="Calibri" w:eastAsia="Calibri" w:hAnsi="Calibri" w:cs="Calibri"/>
          <w:szCs w:val="20"/>
        </w:rPr>
        <w:t xml:space="preserve">), în perioada 2011 -2017 nu prezintă mari variații: </w:t>
      </w:r>
    </w:p>
    <w:p w14:paraId="0A4582B7" w14:textId="77777777" w:rsidR="003056AF" w:rsidRPr="001340AF" w:rsidRDefault="003056AF" w:rsidP="00274002">
      <w:pPr>
        <w:numPr>
          <w:ilvl w:val="0"/>
          <w:numId w:val="7"/>
        </w:numPr>
        <w:spacing w:after="60"/>
        <w:ind w:left="714" w:hanging="357"/>
        <w:rPr>
          <w:rFonts w:ascii="Calibri" w:eastAsia="Calibri" w:hAnsi="Calibri" w:cs="Calibri"/>
          <w:szCs w:val="20"/>
        </w:rPr>
      </w:pPr>
      <w:r w:rsidRPr="001340AF">
        <w:rPr>
          <w:rFonts w:ascii="Calibri" w:eastAsia="Calibri" w:hAnsi="Calibri" w:cs="Calibri"/>
          <w:szCs w:val="20"/>
        </w:rPr>
        <w:t xml:space="preserve">Segmentul S1, media activității pe piața muncii este de 3,98 ani; </w:t>
      </w:r>
    </w:p>
    <w:p w14:paraId="27B46127" w14:textId="77777777" w:rsidR="003056AF" w:rsidRPr="001340AF" w:rsidRDefault="003056AF" w:rsidP="00274002">
      <w:pPr>
        <w:numPr>
          <w:ilvl w:val="0"/>
          <w:numId w:val="7"/>
        </w:numPr>
        <w:spacing w:after="60"/>
        <w:ind w:left="714" w:hanging="357"/>
        <w:rPr>
          <w:rFonts w:ascii="Calibri" w:eastAsia="Calibri" w:hAnsi="Calibri" w:cs="Calibri"/>
          <w:szCs w:val="20"/>
        </w:rPr>
      </w:pPr>
      <w:r w:rsidRPr="001340AF">
        <w:rPr>
          <w:rFonts w:ascii="Calibri" w:eastAsia="Calibri" w:hAnsi="Calibri" w:cs="Calibri"/>
          <w:szCs w:val="20"/>
        </w:rPr>
        <w:t xml:space="preserve">Segmentul S2 media activității pe piața muncii este de 3,86 ani; </w:t>
      </w:r>
    </w:p>
    <w:p w14:paraId="4DFFD143" w14:textId="77777777" w:rsidR="003056AF" w:rsidRPr="001340AF" w:rsidRDefault="003056AF" w:rsidP="00274002">
      <w:pPr>
        <w:numPr>
          <w:ilvl w:val="0"/>
          <w:numId w:val="7"/>
        </w:numPr>
        <w:spacing w:after="60"/>
        <w:ind w:left="714" w:hanging="357"/>
        <w:rPr>
          <w:rFonts w:ascii="Calibri" w:eastAsia="Calibri" w:hAnsi="Calibri" w:cs="Calibri"/>
          <w:szCs w:val="20"/>
        </w:rPr>
      </w:pPr>
      <w:r w:rsidRPr="001340AF">
        <w:rPr>
          <w:rFonts w:ascii="Calibri" w:eastAsia="Calibri" w:hAnsi="Calibri" w:cs="Calibri"/>
          <w:szCs w:val="20"/>
        </w:rPr>
        <w:t xml:space="preserve">Segmentul S3 media activității pe piața muncii este de 3,2 ani; </w:t>
      </w:r>
    </w:p>
    <w:p w14:paraId="6A0BC4BD" w14:textId="77777777" w:rsidR="003056AF" w:rsidRPr="001340AF" w:rsidRDefault="003056AF" w:rsidP="00274002">
      <w:pPr>
        <w:numPr>
          <w:ilvl w:val="0"/>
          <w:numId w:val="7"/>
        </w:numPr>
        <w:spacing w:after="60"/>
        <w:ind w:left="714" w:hanging="357"/>
        <w:rPr>
          <w:rFonts w:ascii="Calibri" w:eastAsia="Calibri" w:hAnsi="Calibri" w:cs="Calibri"/>
          <w:szCs w:val="20"/>
        </w:rPr>
      </w:pPr>
      <w:r w:rsidRPr="001340AF">
        <w:rPr>
          <w:rFonts w:ascii="Calibri" w:eastAsia="Calibri" w:hAnsi="Calibri" w:cs="Calibri"/>
          <w:szCs w:val="20"/>
        </w:rPr>
        <w:t xml:space="preserve">Segmentul S4 media activității pe piața muncii este de 3,44 ani. </w:t>
      </w:r>
    </w:p>
    <w:p w14:paraId="5B37C7A8" w14:textId="77777777" w:rsidR="00CA6E11" w:rsidRPr="001340AF" w:rsidRDefault="00CA6E11" w:rsidP="002946DA">
      <w:pPr>
        <w:contextualSpacing/>
        <w:rPr>
          <w:rFonts w:ascii="Calibri" w:eastAsia="Calibri" w:hAnsi="Calibri" w:cs="Calibri"/>
          <w:szCs w:val="20"/>
        </w:rPr>
      </w:pPr>
    </w:p>
    <w:p w14:paraId="608778D9" w14:textId="18AA6029" w:rsidR="003056AF" w:rsidRPr="001340AF" w:rsidRDefault="003056AF" w:rsidP="003056AF">
      <w:pPr>
        <w:rPr>
          <w:rFonts w:ascii="Calibri" w:eastAsia="Calibri" w:hAnsi="Calibri" w:cs="Calibri"/>
          <w:szCs w:val="20"/>
        </w:rPr>
      </w:pPr>
      <w:r w:rsidRPr="001340AF">
        <w:rPr>
          <w:rFonts w:ascii="Calibri" w:eastAsia="Calibri" w:hAnsi="Calibri" w:cs="Calibri"/>
          <w:szCs w:val="20"/>
        </w:rPr>
        <w:t xml:space="preserve">Categoriile de persoane încadrate în primele două segmente (persoane cu dizabilități, de etnie romă) tind a fi mai stabile pe piața muncii în comparație cu S3  - tineri post instituționalizați, respectiv S4 – alte categorii de persoane vulnerabile. </w:t>
      </w:r>
    </w:p>
    <w:p w14:paraId="48341624" w14:textId="331467C2" w:rsidR="003056AF" w:rsidRPr="001340AF" w:rsidRDefault="009C2DD0" w:rsidP="00A66F0E">
      <w:pPr>
        <w:pStyle w:val="REItemabove"/>
        <w:ind w:left="0" w:firstLine="0"/>
      </w:pPr>
      <w:bookmarkStart w:id="36" w:name="_Toc66286014"/>
      <w:bookmarkStart w:id="37" w:name="_Toc66286193"/>
      <w:r w:rsidRPr="001340AF">
        <w:t xml:space="preserve">Tabel </w:t>
      </w:r>
      <w:r w:rsidRPr="001340AF">
        <w:fldChar w:fldCharType="begin"/>
      </w:r>
      <w:r w:rsidRPr="001340AF">
        <w:instrText>SEQ Tabel \* ARABIC</w:instrText>
      </w:r>
      <w:r w:rsidRPr="001340AF">
        <w:fldChar w:fldCharType="separate"/>
      </w:r>
      <w:r w:rsidR="00D045EC" w:rsidRPr="001340AF">
        <w:t>14</w:t>
      </w:r>
      <w:r w:rsidRPr="001340AF">
        <w:fldChar w:fldCharType="end"/>
      </w:r>
      <w:r w:rsidRPr="001340AF">
        <w:t xml:space="preserve"> Continuitatea </w:t>
      </w:r>
      <w:r w:rsidR="008E30D2" w:rsidRPr="001340AF">
        <w:t>ocupării</w:t>
      </w:r>
      <w:r w:rsidR="0099274F">
        <w:t xml:space="preserve"> în perioada 2011 - 2017</w:t>
      </w:r>
      <w:bookmarkEnd w:id="36"/>
      <w:bookmarkEnd w:id="37"/>
    </w:p>
    <w:tbl>
      <w:tblPr>
        <w:tblStyle w:val="GridTable4-Accent1"/>
        <w:tblW w:w="9493" w:type="dxa"/>
        <w:tblLook w:val="04A0" w:firstRow="1" w:lastRow="0" w:firstColumn="1" w:lastColumn="0" w:noHBand="0" w:noVBand="1"/>
      </w:tblPr>
      <w:tblGrid>
        <w:gridCol w:w="1702"/>
        <w:gridCol w:w="1984"/>
        <w:gridCol w:w="2268"/>
        <w:gridCol w:w="1701"/>
        <w:gridCol w:w="1838"/>
      </w:tblGrid>
      <w:tr w:rsidR="003056AF" w:rsidRPr="001340AF" w14:paraId="20DF0220" w14:textId="77777777" w:rsidTr="0099274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2" w:type="dxa"/>
            <w:vMerge w:val="restart"/>
            <w:noWrap/>
            <w:vAlign w:val="center"/>
            <w:hideMark/>
          </w:tcPr>
          <w:p w14:paraId="11423FD8" w14:textId="77777777" w:rsidR="003056AF" w:rsidRPr="001340AF" w:rsidRDefault="003056AF" w:rsidP="002946DA">
            <w:pPr>
              <w:contextualSpacing/>
              <w:jc w:val="center"/>
              <w:rPr>
                <w:rFonts w:ascii="Calibri" w:eastAsia="Times New Roman" w:hAnsi="Calibri" w:cs="Calibri"/>
                <w:b w:val="0"/>
                <w:bCs w:val="0"/>
                <w:sz w:val="18"/>
                <w:szCs w:val="18"/>
              </w:rPr>
            </w:pPr>
            <w:r w:rsidRPr="001340AF">
              <w:rPr>
                <w:rFonts w:ascii="Calibri" w:eastAsia="Times New Roman" w:hAnsi="Calibri" w:cs="Calibri"/>
                <w:sz w:val="18"/>
                <w:szCs w:val="18"/>
              </w:rPr>
              <w:t>Nr. ani lucrați</w:t>
            </w:r>
          </w:p>
        </w:tc>
        <w:tc>
          <w:tcPr>
            <w:tcW w:w="7791" w:type="dxa"/>
            <w:gridSpan w:val="4"/>
            <w:noWrap/>
            <w:vAlign w:val="center"/>
          </w:tcPr>
          <w:p w14:paraId="3597F000" w14:textId="77777777" w:rsidR="003056AF" w:rsidRPr="001340AF" w:rsidRDefault="003056AF" w:rsidP="002946DA">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rPr>
            </w:pPr>
            <w:r w:rsidRPr="001340AF">
              <w:rPr>
                <w:rFonts w:ascii="Calibri" w:eastAsia="Times New Roman" w:hAnsi="Calibri" w:cs="Calibri"/>
                <w:sz w:val="18"/>
                <w:szCs w:val="18"/>
              </w:rPr>
              <w:t xml:space="preserve">Nr. participanți </w:t>
            </w:r>
          </w:p>
        </w:tc>
      </w:tr>
      <w:tr w:rsidR="003056AF" w:rsidRPr="001340AF" w14:paraId="7339C838" w14:textId="77777777" w:rsidTr="0099274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2" w:type="dxa"/>
            <w:vMerge/>
            <w:shd w:val="clear" w:color="auto" w:fill="134753" w:themeFill="accent1"/>
            <w:noWrap/>
            <w:vAlign w:val="center"/>
          </w:tcPr>
          <w:p w14:paraId="26613C1A" w14:textId="77777777" w:rsidR="003056AF" w:rsidRPr="001340AF" w:rsidRDefault="003056AF" w:rsidP="002946DA">
            <w:pPr>
              <w:spacing w:after="0"/>
              <w:contextualSpacing/>
              <w:jc w:val="center"/>
              <w:rPr>
                <w:rFonts w:ascii="Calibri" w:eastAsia="Times New Roman" w:hAnsi="Calibri" w:cs="Calibri"/>
                <w:b w:val="0"/>
                <w:bCs w:val="0"/>
                <w:color w:val="FFFFFF" w:themeColor="background1"/>
                <w:sz w:val="18"/>
                <w:szCs w:val="18"/>
              </w:rPr>
            </w:pPr>
          </w:p>
        </w:tc>
        <w:tc>
          <w:tcPr>
            <w:tcW w:w="1984" w:type="dxa"/>
            <w:shd w:val="clear" w:color="auto" w:fill="134753" w:themeFill="accent1"/>
            <w:noWrap/>
            <w:vAlign w:val="center"/>
          </w:tcPr>
          <w:p w14:paraId="7B4B66F1"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sz w:val="18"/>
                <w:szCs w:val="18"/>
              </w:rPr>
            </w:pPr>
            <w:r w:rsidRPr="001340AF">
              <w:rPr>
                <w:rFonts w:ascii="Calibri" w:eastAsia="Times New Roman" w:hAnsi="Calibri" w:cs="Calibri"/>
                <w:b/>
                <w:bCs/>
                <w:color w:val="FFFFFF" w:themeColor="background1"/>
                <w:sz w:val="18"/>
                <w:szCs w:val="18"/>
              </w:rPr>
              <w:t>S1</w:t>
            </w:r>
          </w:p>
        </w:tc>
        <w:tc>
          <w:tcPr>
            <w:tcW w:w="2268" w:type="dxa"/>
            <w:shd w:val="clear" w:color="auto" w:fill="134753" w:themeFill="accent1"/>
            <w:noWrap/>
            <w:vAlign w:val="center"/>
          </w:tcPr>
          <w:p w14:paraId="16B91FEB"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sz w:val="18"/>
                <w:szCs w:val="18"/>
              </w:rPr>
            </w:pPr>
            <w:r w:rsidRPr="001340AF">
              <w:rPr>
                <w:rFonts w:ascii="Calibri" w:eastAsia="Times New Roman" w:hAnsi="Calibri" w:cs="Calibri"/>
                <w:b/>
                <w:bCs/>
                <w:color w:val="FFFFFF" w:themeColor="background1"/>
                <w:sz w:val="18"/>
                <w:szCs w:val="18"/>
              </w:rPr>
              <w:t>S2</w:t>
            </w:r>
          </w:p>
        </w:tc>
        <w:tc>
          <w:tcPr>
            <w:tcW w:w="1701" w:type="dxa"/>
            <w:shd w:val="clear" w:color="auto" w:fill="134753" w:themeFill="accent1"/>
            <w:noWrap/>
            <w:vAlign w:val="center"/>
          </w:tcPr>
          <w:p w14:paraId="570A314B"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sz w:val="18"/>
                <w:szCs w:val="18"/>
              </w:rPr>
            </w:pPr>
            <w:r w:rsidRPr="001340AF">
              <w:rPr>
                <w:rFonts w:ascii="Calibri" w:eastAsia="Times New Roman" w:hAnsi="Calibri" w:cs="Calibri"/>
                <w:b/>
                <w:bCs/>
                <w:color w:val="FFFFFF" w:themeColor="background1"/>
                <w:sz w:val="18"/>
                <w:szCs w:val="18"/>
              </w:rPr>
              <w:t>S3</w:t>
            </w:r>
          </w:p>
        </w:tc>
        <w:tc>
          <w:tcPr>
            <w:tcW w:w="1838" w:type="dxa"/>
            <w:shd w:val="clear" w:color="auto" w:fill="134753" w:themeFill="accent1"/>
            <w:noWrap/>
            <w:vAlign w:val="center"/>
          </w:tcPr>
          <w:p w14:paraId="3D11E98E"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FFFF" w:themeColor="background1"/>
                <w:sz w:val="18"/>
                <w:szCs w:val="18"/>
              </w:rPr>
            </w:pPr>
            <w:r w:rsidRPr="001340AF">
              <w:rPr>
                <w:rFonts w:ascii="Calibri" w:eastAsia="Times New Roman" w:hAnsi="Calibri" w:cs="Calibri"/>
                <w:b/>
                <w:bCs/>
                <w:color w:val="FFFFFF" w:themeColor="background1"/>
                <w:sz w:val="18"/>
                <w:szCs w:val="18"/>
              </w:rPr>
              <w:t>S4</w:t>
            </w:r>
          </w:p>
        </w:tc>
      </w:tr>
      <w:tr w:rsidR="003056AF" w:rsidRPr="001340AF" w14:paraId="44117F1E" w14:textId="77777777" w:rsidTr="0099274F">
        <w:trPr>
          <w:trHeight w:val="288"/>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0AC3122B" w14:textId="77777777" w:rsidR="003056AF" w:rsidRPr="001340AF" w:rsidRDefault="003056AF" w:rsidP="002946DA">
            <w:pPr>
              <w:spacing w:after="0"/>
              <w:contextualSpacing/>
              <w:jc w:val="center"/>
              <w:rPr>
                <w:rFonts w:ascii="Calibri" w:eastAsia="Times New Roman" w:hAnsi="Calibri" w:cs="Calibri"/>
                <w:b w:val="0"/>
                <w:bCs w:val="0"/>
                <w:color w:val="000000"/>
                <w:sz w:val="18"/>
                <w:szCs w:val="18"/>
              </w:rPr>
            </w:pPr>
            <w:r w:rsidRPr="001340AF">
              <w:rPr>
                <w:rFonts w:ascii="Calibri" w:eastAsia="Times New Roman" w:hAnsi="Calibri" w:cs="Calibri"/>
                <w:b w:val="0"/>
                <w:bCs w:val="0"/>
                <w:color w:val="000000"/>
                <w:sz w:val="18"/>
                <w:szCs w:val="18"/>
              </w:rPr>
              <w:t xml:space="preserve">1 an </w:t>
            </w:r>
          </w:p>
        </w:tc>
        <w:tc>
          <w:tcPr>
            <w:tcW w:w="1984" w:type="dxa"/>
            <w:noWrap/>
            <w:vAlign w:val="center"/>
            <w:hideMark/>
          </w:tcPr>
          <w:p w14:paraId="789CBEFA" w14:textId="77777777" w:rsidR="003056AF" w:rsidRPr="001340AF" w:rsidRDefault="003056AF" w:rsidP="002946DA">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22</w:t>
            </w:r>
          </w:p>
        </w:tc>
        <w:tc>
          <w:tcPr>
            <w:tcW w:w="2268" w:type="dxa"/>
            <w:noWrap/>
            <w:vAlign w:val="center"/>
            <w:hideMark/>
          </w:tcPr>
          <w:p w14:paraId="30578857" w14:textId="77777777" w:rsidR="003056AF" w:rsidRPr="001340AF" w:rsidRDefault="003056AF" w:rsidP="002946DA">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54</w:t>
            </w:r>
          </w:p>
        </w:tc>
        <w:tc>
          <w:tcPr>
            <w:tcW w:w="1701" w:type="dxa"/>
            <w:noWrap/>
            <w:vAlign w:val="center"/>
            <w:hideMark/>
          </w:tcPr>
          <w:p w14:paraId="29162D7A" w14:textId="77777777" w:rsidR="003056AF" w:rsidRPr="001340AF" w:rsidRDefault="003056AF" w:rsidP="002946DA">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1</w:t>
            </w:r>
          </w:p>
        </w:tc>
        <w:tc>
          <w:tcPr>
            <w:tcW w:w="1838" w:type="dxa"/>
            <w:noWrap/>
            <w:vAlign w:val="center"/>
            <w:hideMark/>
          </w:tcPr>
          <w:p w14:paraId="52DB59D1" w14:textId="77777777" w:rsidR="003056AF" w:rsidRPr="001340AF" w:rsidRDefault="003056AF" w:rsidP="002946DA">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44</w:t>
            </w:r>
          </w:p>
        </w:tc>
      </w:tr>
      <w:tr w:rsidR="003056AF" w:rsidRPr="001340AF" w14:paraId="0F7FA832" w14:textId="77777777" w:rsidTr="0099274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6E4673B8" w14:textId="77777777" w:rsidR="003056AF" w:rsidRPr="001340AF" w:rsidRDefault="003056AF" w:rsidP="002946DA">
            <w:pPr>
              <w:spacing w:after="0"/>
              <w:contextualSpacing/>
              <w:jc w:val="center"/>
              <w:rPr>
                <w:rFonts w:ascii="Calibri" w:eastAsia="Times New Roman" w:hAnsi="Calibri" w:cs="Calibri"/>
                <w:b w:val="0"/>
                <w:bCs w:val="0"/>
                <w:color w:val="000000"/>
                <w:sz w:val="18"/>
                <w:szCs w:val="18"/>
              </w:rPr>
            </w:pPr>
            <w:r w:rsidRPr="001340AF">
              <w:rPr>
                <w:rFonts w:ascii="Calibri" w:eastAsia="Times New Roman" w:hAnsi="Calibri" w:cs="Calibri"/>
                <w:b w:val="0"/>
                <w:bCs w:val="0"/>
                <w:color w:val="000000"/>
                <w:sz w:val="18"/>
                <w:szCs w:val="18"/>
              </w:rPr>
              <w:t xml:space="preserve">2 ani </w:t>
            </w:r>
          </w:p>
        </w:tc>
        <w:tc>
          <w:tcPr>
            <w:tcW w:w="1984" w:type="dxa"/>
            <w:noWrap/>
            <w:vAlign w:val="center"/>
            <w:hideMark/>
          </w:tcPr>
          <w:p w14:paraId="1FD2412C"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28</w:t>
            </w:r>
          </w:p>
        </w:tc>
        <w:tc>
          <w:tcPr>
            <w:tcW w:w="2268" w:type="dxa"/>
            <w:noWrap/>
            <w:vAlign w:val="center"/>
            <w:hideMark/>
          </w:tcPr>
          <w:p w14:paraId="601AFB0A"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57</w:t>
            </w:r>
          </w:p>
        </w:tc>
        <w:tc>
          <w:tcPr>
            <w:tcW w:w="1701" w:type="dxa"/>
            <w:noWrap/>
            <w:vAlign w:val="center"/>
            <w:hideMark/>
          </w:tcPr>
          <w:p w14:paraId="061DA878"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3</w:t>
            </w:r>
          </w:p>
        </w:tc>
        <w:tc>
          <w:tcPr>
            <w:tcW w:w="1838" w:type="dxa"/>
            <w:noWrap/>
            <w:vAlign w:val="center"/>
            <w:hideMark/>
          </w:tcPr>
          <w:p w14:paraId="3AD4C468"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66</w:t>
            </w:r>
          </w:p>
        </w:tc>
      </w:tr>
      <w:tr w:rsidR="003056AF" w:rsidRPr="001340AF" w14:paraId="6DC7FC31" w14:textId="77777777" w:rsidTr="0099274F">
        <w:trPr>
          <w:trHeight w:val="288"/>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2F64348C" w14:textId="77777777" w:rsidR="003056AF" w:rsidRPr="001340AF" w:rsidRDefault="003056AF" w:rsidP="002946DA">
            <w:pPr>
              <w:spacing w:after="0"/>
              <w:contextualSpacing/>
              <w:jc w:val="center"/>
              <w:rPr>
                <w:rFonts w:ascii="Calibri" w:eastAsia="Times New Roman" w:hAnsi="Calibri" w:cs="Calibri"/>
                <w:b w:val="0"/>
                <w:bCs w:val="0"/>
                <w:color w:val="000000"/>
                <w:sz w:val="18"/>
                <w:szCs w:val="18"/>
              </w:rPr>
            </w:pPr>
            <w:r w:rsidRPr="001340AF">
              <w:rPr>
                <w:rFonts w:ascii="Calibri" w:eastAsia="Times New Roman" w:hAnsi="Calibri" w:cs="Calibri"/>
                <w:b w:val="0"/>
                <w:bCs w:val="0"/>
                <w:color w:val="000000"/>
                <w:sz w:val="18"/>
                <w:szCs w:val="18"/>
              </w:rPr>
              <w:t>3 ani</w:t>
            </w:r>
          </w:p>
        </w:tc>
        <w:tc>
          <w:tcPr>
            <w:tcW w:w="1984" w:type="dxa"/>
            <w:noWrap/>
            <w:vAlign w:val="center"/>
            <w:hideMark/>
          </w:tcPr>
          <w:p w14:paraId="3240A30C" w14:textId="77777777" w:rsidR="003056AF" w:rsidRPr="001340AF" w:rsidRDefault="003056AF" w:rsidP="002946DA">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30</w:t>
            </w:r>
          </w:p>
        </w:tc>
        <w:tc>
          <w:tcPr>
            <w:tcW w:w="2268" w:type="dxa"/>
            <w:noWrap/>
            <w:vAlign w:val="center"/>
            <w:hideMark/>
          </w:tcPr>
          <w:p w14:paraId="74BBC212" w14:textId="77777777" w:rsidR="003056AF" w:rsidRPr="001340AF" w:rsidRDefault="003056AF" w:rsidP="002946DA">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41</w:t>
            </w:r>
          </w:p>
        </w:tc>
        <w:tc>
          <w:tcPr>
            <w:tcW w:w="1701" w:type="dxa"/>
            <w:noWrap/>
            <w:vAlign w:val="center"/>
            <w:hideMark/>
          </w:tcPr>
          <w:p w14:paraId="62112E03" w14:textId="77777777" w:rsidR="003056AF" w:rsidRPr="001340AF" w:rsidRDefault="003056AF" w:rsidP="002946DA">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6</w:t>
            </w:r>
          </w:p>
        </w:tc>
        <w:tc>
          <w:tcPr>
            <w:tcW w:w="1838" w:type="dxa"/>
            <w:noWrap/>
            <w:vAlign w:val="center"/>
            <w:hideMark/>
          </w:tcPr>
          <w:p w14:paraId="481F247F" w14:textId="77777777" w:rsidR="003056AF" w:rsidRPr="001340AF" w:rsidRDefault="003056AF" w:rsidP="002946DA">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46</w:t>
            </w:r>
          </w:p>
        </w:tc>
      </w:tr>
      <w:tr w:rsidR="003056AF" w:rsidRPr="001340AF" w14:paraId="4D7251FF" w14:textId="77777777" w:rsidTr="0099274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2C22DEC2" w14:textId="77777777" w:rsidR="003056AF" w:rsidRPr="001340AF" w:rsidRDefault="003056AF" w:rsidP="002946DA">
            <w:pPr>
              <w:spacing w:after="0"/>
              <w:contextualSpacing/>
              <w:jc w:val="center"/>
              <w:rPr>
                <w:rFonts w:ascii="Calibri" w:eastAsia="Times New Roman" w:hAnsi="Calibri" w:cs="Calibri"/>
                <w:b w:val="0"/>
                <w:bCs w:val="0"/>
                <w:color w:val="000000"/>
                <w:sz w:val="18"/>
                <w:szCs w:val="18"/>
              </w:rPr>
            </w:pPr>
            <w:r w:rsidRPr="001340AF">
              <w:rPr>
                <w:rFonts w:ascii="Calibri" w:eastAsia="Times New Roman" w:hAnsi="Calibri" w:cs="Calibri"/>
                <w:b w:val="0"/>
                <w:bCs w:val="0"/>
                <w:color w:val="000000"/>
                <w:sz w:val="18"/>
                <w:szCs w:val="18"/>
              </w:rPr>
              <w:t>4 ani</w:t>
            </w:r>
          </w:p>
        </w:tc>
        <w:tc>
          <w:tcPr>
            <w:tcW w:w="1984" w:type="dxa"/>
            <w:noWrap/>
            <w:vAlign w:val="center"/>
            <w:hideMark/>
          </w:tcPr>
          <w:p w14:paraId="50C8952A"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16</w:t>
            </w:r>
          </w:p>
        </w:tc>
        <w:tc>
          <w:tcPr>
            <w:tcW w:w="2268" w:type="dxa"/>
            <w:noWrap/>
            <w:vAlign w:val="center"/>
            <w:hideMark/>
          </w:tcPr>
          <w:p w14:paraId="3A0F3A2F"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48</w:t>
            </w:r>
          </w:p>
        </w:tc>
        <w:tc>
          <w:tcPr>
            <w:tcW w:w="1701" w:type="dxa"/>
            <w:noWrap/>
            <w:vAlign w:val="center"/>
            <w:hideMark/>
          </w:tcPr>
          <w:p w14:paraId="7537F350"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2</w:t>
            </w:r>
          </w:p>
        </w:tc>
        <w:tc>
          <w:tcPr>
            <w:tcW w:w="1838" w:type="dxa"/>
            <w:noWrap/>
            <w:vAlign w:val="center"/>
            <w:hideMark/>
          </w:tcPr>
          <w:p w14:paraId="7E7E46E2"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31</w:t>
            </w:r>
          </w:p>
        </w:tc>
      </w:tr>
      <w:tr w:rsidR="003056AF" w:rsidRPr="001340AF" w14:paraId="39112A82" w14:textId="77777777" w:rsidTr="0099274F">
        <w:trPr>
          <w:trHeight w:val="288"/>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35C09441" w14:textId="77777777" w:rsidR="003056AF" w:rsidRPr="001340AF" w:rsidRDefault="003056AF" w:rsidP="002946DA">
            <w:pPr>
              <w:spacing w:after="0"/>
              <w:contextualSpacing/>
              <w:jc w:val="center"/>
              <w:rPr>
                <w:rFonts w:ascii="Calibri" w:eastAsia="Times New Roman" w:hAnsi="Calibri" w:cs="Calibri"/>
                <w:b w:val="0"/>
                <w:bCs w:val="0"/>
                <w:color w:val="000000"/>
                <w:sz w:val="18"/>
                <w:szCs w:val="18"/>
              </w:rPr>
            </w:pPr>
            <w:r w:rsidRPr="001340AF">
              <w:rPr>
                <w:rFonts w:ascii="Calibri" w:eastAsia="Times New Roman" w:hAnsi="Calibri" w:cs="Calibri"/>
                <w:b w:val="0"/>
                <w:bCs w:val="0"/>
                <w:color w:val="000000"/>
                <w:sz w:val="18"/>
                <w:szCs w:val="18"/>
              </w:rPr>
              <w:t>5 ani</w:t>
            </w:r>
          </w:p>
        </w:tc>
        <w:tc>
          <w:tcPr>
            <w:tcW w:w="1984" w:type="dxa"/>
            <w:noWrap/>
            <w:vAlign w:val="center"/>
            <w:hideMark/>
          </w:tcPr>
          <w:p w14:paraId="38045BAE" w14:textId="77777777" w:rsidR="003056AF" w:rsidRPr="001340AF" w:rsidRDefault="003056AF" w:rsidP="002946DA">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25</w:t>
            </w:r>
          </w:p>
        </w:tc>
        <w:tc>
          <w:tcPr>
            <w:tcW w:w="2268" w:type="dxa"/>
            <w:noWrap/>
            <w:vAlign w:val="center"/>
            <w:hideMark/>
          </w:tcPr>
          <w:p w14:paraId="1A3DE26D" w14:textId="77777777" w:rsidR="003056AF" w:rsidRPr="001340AF" w:rsidRDefault="003056AF" w:rsidP="002946DA">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32</w:t>
            </w:r>
          </w:p>
        </w:tc>
        <w:tc>
          <w:tcPr>
            <w:tcW w:w="1701" w:type="dxa"/>
            <w:noWrap/>
            <w:vAlign w:val="center"/>
            <w:hideMark/>
          </w:tcPr>
          <w:p w14:paraId="53243CA0" w14:textId="77777777" w:rsidR="003056AF" w:rsidRPr="001340AF" w:rsidRDefault="003056AF" w:rsidP="002946DA">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3</w:t>
            </w:r>
          </w:p>
        </w:tc>
        <w:tc>
          <w:tcPr>
            <w:tcW w:w="1838" w:type="dxa"/>
            <w:noWrap/>
            <w:vAlign w:val="center"/>
            <w:hideMark/>
          </w:tcPr>
          <w:p w14:paraId="3036957A" w14:textId="77777777" w:rsidR="003056AF" w:rsidRPr="001340AF" w:rsidRDefault="003056AF" w:rsidP="002946DA">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29</w:t>
            </w:r>
          </w:p>
        </w:tc>
      </w:tr>
      <w:tr w:rsidR="003056AF" w:rsidRPr="001340AF" w14:paraId="27BBB440" w14:textId="77777777" w:rsidTr="0099274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6298981D" w14:textId="77777777" w:rsidR="003056AF" w:rsidRPr="001340AF" w:rsidRDefault="003056AF" w:rsidP="002946DA">
            <w:pPr>
              <w:spacing w:after="0"/>
              <w:contextualSpacing/>
              <w:jc w:val="center"/>
              <w:rPr>
                <w:rFonts w:ascii="Calibri" w:eastAsia="Times New Roman" w:hAnsi="Calibri" w:cs="Calibri"/>
                <w:b w:val="0"/>
                <w:bCs w:val="0"/>
                <w:color w:val="000000"/>
                <w:sz w:val="18"/>
                <w:szCs w:val="18"/>
              </w:rPr>
            </w:pPr>
            <w:r w:rsidRPr="001340AF">
              <w:rPr>
                <w:rFonts w:ascii="Calibri" w:eastAsia="Times New Roman" w:hAnsi="Calibri" w:cs="Calibri"/>
                <w:b w:val="0"/>
                <w:bCs w:val="0"/>
                <w:color w:val="000000"/>
                <w:sz w:val="18"/>
                <w:szCs w:val="18"/>
              </w:rPr>
              <w:t>6 ani</w:t>
            </w:r>
          </w:p>
        </w:tc>
        <w:tc>
          <w:tcPr>
            <w:tcW w:w="1984" w:type="dxa"/>
            <w:noWrap/>
            <w:vAlign w:val="center"/>
            <w:hideMark/>
          </w:tcPr>
          <w:p w14:paraId="1310770A"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21</w:t>
            </w:r>
          </w:p>
        </w:tc>
        <w:tc>
          <w:tcPr>
            <w:tcW w:w="2268" w:type="dxa"/>
            <w:noWrap/>
            <w:vAlign w:val="center"/>
            <w:hideMark/>
          </w:tcPr>
          <w:p w14:paraId="79B380B0"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44</w:t>
            </w:r>
          </w:p>
        </w:tc>
        <w:tc>
          <w:tcPr>
            <w:tcW w:w="1701" w:type="dxa"/>
            <w:noWrap/>
            <w:vAlign w:val="center"/>
            <w:hideMark/>
          </w:tcPr>
          <w:p w14:paraId="765CD9C5"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0</w:t>
            </w:r>
          </w:p>
        </w:tc>
        <w:tc>
          <w:tcPr>
            <w:tcW w:w="1838" w:type="dxa"/>
            <w:noWrap/>
            <w:vAlign w:val="center"/>
            <w:hideMark/>
          </w:tcPr>
          <w:p w14:paraId="631B41E4"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36</w:t>
            </w:r>
          </w:p>
        </w:tc>
      </w:tr>
      <w:tr w:rsidR="003056AF" w:rsidRPr="001340AF" w14:paraId="7E71E83F" w14:textId="77777777" w:rsidTr="0099274F">
        <w:trPr>
          <w:trHeight w:val="288"/>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66FECEB8" w14:textId="77777777" w:rsidR="003056AF" w:rsidRPr="001340AF" w:rsidRDefault="003056AF" w:rsidP="002946DA">
            <w:pPr>
              <w:spacing w:after="0"/>
              <w:contextualSpacing/>
              <w:jc w:val="center"/>
              <w:rPr>
                <w:rFonts w:ascii="Calibri" w:eastAsia="Times New Roman" w:hAnsi="Calibri" w:cs="Calibri"/>
                <w:b w:val="0"/>
                <w:bCs w:val="0"/>
                <w:color w:val="000000"/>
                <w:sz w:val="18"/>
                <w:szCs w:val="18"/>
              </w:rPr>
            </w:pPr>
            <w:r w:rsidRPr="001340AF">
              <w:rPr>
                <w:rFonts w:ascii="Calibri" w:eastAsia="Times New Roman" w:hAnsi="Calibri" w:cs="Calibri"/>
                <w:b w:val="0"/>
                <w:bCs w:val="0"/>
                <w:color w:val="000000"/>
                <w:sz w:val="18"/>
                <w:szCs w:val="18"/>
              </w:rPr>
              <w:t>7 ani</w:t>
            </w:r>
          </w:p>
        </w:tc>
        <w:tc>
          <w:tcPr>
            <w:tcW w:w="1984" w:type="dxa"/>
            <w:noWrap/>
            <w:vAlign w:val="center"/>
            <w:hideMark/>
          </w:tcPr>
          <w:p w14:paraId="584D5005" w14:textId="77777777" w:rsidR="003056AF" w:rsidRPr="001340AF" w:rsidRDefault="003056AF" w:rsidP="002946DA">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27</w:t>
            </w:r>
          </w:p>
        </w:tc>
        <w:tc>
          <w:tcPr>
            <w:tcW w:w="2268" w:type="dxa"/>
            <w:noWrap/>
            <w:vAlign w:val="center"/>
            <w:hideMark/>
          </w:tcPr>
          <w:p w14:paraId="2903AE3A" w14:textId="77777777" w:rsidR="003056AF" w:rsidRPr="001340AF" w:rsidRDefault="003056AF" w:rsidP="002946DA">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50</w:t>
            </w:r>
          </w:p>
        </w:tc>
        <w:tc>
          <w:tcPr>
            <w:tcW w:w="1701" w:type="dxa"/>
            <w:noWrap/>
            <w:vAlign w:val="center"/>
            <w:hideMark/>
          </w:tcPr>
          <w:p w14:paraId="0D3FBBD1" w14:textId="77777777" w:rsidR="003056AF" w:rsidRPr="001340AF" w:rsidRDefault="003056AF" w:rsidP="002946DA">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0</w:t>
            </w:r>
          </w:p>
        </w:tc>
        <w:tc>
          <w:tcPr>
            <w:tcW w:w="1838" w:type="dxa"/>
            <w:noWrap/>
            <w:vAlign w:val="center"/>
            <w:hideMark/>
          </w:tcPr>
          <w:p w14:paraId="6115051C" w14:textId="77777777" w:rsidR="003056AF" w:rsidRPr="001340AF" w:rsidRDefault="003056AF" w:rsidP="002946DA">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sidRPr="001340AF">
              <w:rPr>
                <w:rFonts w:ascii="Calibri" w:eastAsia="Times New Roman" w:hAnsi="Calibri" w:cs="Calibri"/>
                <w:color w:val="000000"/>
                <w:sz w:val="18"/>
                <w:szCs w:val="18"/>
              </w:rPr>
              <w:t>19</w:t>
            </w:r>
          </w:p>
        </w:tc>
      </w:tr>
      <w:tr w:rsidR="003056AF" w:rsidRPr="001340AF" w14:paraId="608DB4B9" w14:textId="77777777" w:rsidTr="0099274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2" w:type="dxa"/>
            <w:noWrap/>
            <w:vAlign w:val="center"/>
            <w:hideMark/>
          </w:tcPr>
          <w:p w14:paraId="72E7BA5C" w14:textId="77777777" w:rsidR="003056AF" w:rsidRPr="001340AF" w:rsidRDefault="003056AF" w:rsidP="002946DA">
            <w:pPr>
              <w:spacing w:after="0"/>
              <w:contextualSpacing/>
              <w:jc w:val="center"/>
              <w:rPr>
                <w:rFonts w:ascii="Calibri" w:eastAsia="Times New Roman" w:hAnsi="Calibri" w:cs="Calibri"/>
                <w:b w:val="0"/>
                <w:bCs w:val="0"/>
                <w:color w:val="000000"/>
                <w:sz w:val="18"/>
                <w:szCs w:val="18"/>
              </w:rPr>
            </w:pPr>
            <w:r w:rsidRPr="001340AF">
              <w:rPr>
                <w:rFonts w:ascii="Calibri" w:eastAsia="Times New Roman" w:hAnsi="Calibri" w:cs="Calibri"/>
                <w:color w:val="000000"/>
                <w:sz w:val="18"/>
                <w:szCs w:val="18"/>
              </w:rPr>
              <w:t>Total</w:t>
            </w:r>
          </w:p>
        </w:tc>
        <w:tc>
          <w:tcPr>
            <w:tcW w:w="1984" w:type="dxa"/>
            <w:noWrap/>
            <w:vAlign w:val="center"/>
            <w:hideMark/>
          </w:tcPr>
          <w:p w14:paraId="3EE556D4"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rPr>
            </w:pPr>
            <w:r w:rsidRPr="001340AF">
              <w:rPr>
                <w:rFonts w:ascii="Calibri" w:eastAsia="Times New Roman" w:hAnsi="Calibri" w:cs="Calibri"/>
                <w:b/>
                <w:bCs/>
                <w:color w:val="000000"/>
                <w:sz w:val="18"/>
                <w:szCs w:val="18"/>
              </w:rPr>
              <w:t>169</w:t>
            </w:r>
          </w:p>
        </w:tc>
        <w:tc>
          <w:tcPr>
            <w:tcW w:w="2268" w:type="dxa"/>
            <w:noWrap/>
            <w:vAlign w:val="center"/>
            <w:hideMark/>
          </w:tcPr>
          <w:p w14:paraId="7F40E325"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rPr>
            </w:pPr>
            <w:r w:rsidRPr="001340AF">
              <w:rPr>
                <w:rFonts w:ascii="Calibri" w:eastAsia="Times New Roman" w:hAnsi="Calibri" w:cs="Calibri"/>
                <w:b/>
                <w:bCs/>
                <w:color w:val="000000"/>
                <w:sz w:val="18"/>
                <w:szCs w:val="18"/>
              </w:rPr>
              <w:t>326</w:t>
            </w:r>
          </w:p>
        </w:tc>
        <w:tc>
          <w:tcPr>
            <w:tcW w:w="1701" w:type="dxa"/>
            <w:noWrap/>
            <w:vAlign w:val="center"/>
            <w:hideMark/>
          </w:tcPr>
          <w:p w14:paraId="7757045D"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rPr>
            </w:pPr>
            <w:r w:rsidRPr="001340AF">
              <w:rPr>
                <w:rFonts w:ascii="Calibri" w:eastAsia="Times New Roman" w:hAnsi="Calibri" w:cs="Calibri"/>
                <w:b/>
                <w:bCs/>
                <w:color w:val="000000"/>
                <w:sz w:val="18"/>
                <w:szCs w:val="18"/>
              </w:rPr>
              <w:t>15</w:t>
            </w:r>
          </w:p>
        </w:tc>
        <w:tc>
          <w:tcPr>
            <w:tcW w:w="1838" w:type="dxa"/>
            <w:noWrap/>
            <w:vAlign w:val="center"/>
            <w:hideMark/>
          </w:tcPr>
          <w:p w14:paraId="604F62C9" w14:textId="77777777" w:rsidR="003056AF" w:rsidRPr="001340AF" w:rsidRDefault="003056AF" w:rsidP="002946D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rPr>
            </w:pPr>
            <w:r w:rsidRPr="001340AF">
              <w:rPr>
                <w:rFonts w:ascii="Calibri" w:eastAsia="Times New Roman" w:hAnsi="Calibri" w:cs="Calibri"/>
                <w:b/>
                <w:bCs/>
                <w:color w:val="000000"/>
                <w:sz w:val="18"/>
                <w:szCs w:val="18"/>
              </w:rPr>
              <w:t>271</w:t>
            </w:r>
          </w:p>
        </w:tc>
      </w:tr>
    </w:tbl>
    <w:p w14:paraId="6CCDC04E" w14:textId="77777777" w:rsidR="007E7705" w:rsidRPr="00247711" w:rsidRDefault="007E7705" w:rsidP="007E7705">
      <w:pPr>
        <w:rPr>
          <w:rFonts w:ascii="Calibri" w:eastAsia="Calibri" w:hAnsi="Calibri" w:cs="Calibri"/>
          <w:i/>
          <w:iCs/>
          <w:sz w:val="18"/>
          <w:szCs w:val="18"/>
        </w:rPr>
      </w:pPr>
      <w:r w:rsidRPr="00247711">
        <w:rPr>
          <w:rFonts w:ascii="Calibri" w:eastAsia="Calibri" w:hAnsi="Calibri" w:cs="Calibri"/>
          <w:i/>
          <w:iCs/>
          <w:sz w:val="18"/>
          <w:szCs w:val="18"/>
        </w:rPr>
        <w:t xml:space="preserve">Sursa: prelucrare autori </w:t>
      </w:r>
    </w:p>
    <w:p w14:paraId="375B1924" w14:textId="0CDFEE2D" w:rsidR="003056AF" w:rsidRPr="001340AF" w:rsidRDefault="003056AF" w:rsidP="003056AF">
      <w:pPr>
        <w:rPr>
          <w:rFonts w:ascii="Calibri" w:eastAsia="Calibri" w:hAnsi="Calibri" w:cs="Calibri"/>
          <w:szCs w:val="20"/>
        </w:rPr>
      </w:pPr>
      <w:r w:rsidRPr="001340AF">
        <w:rPr>
          <w:rFonts w:ascii="Calibri" w:eastAsia="Calibri" w:hAnsi="Calibri" w:cs="Calibri"/>
          <w:szCs w:val="20"/>
        </w:rPr>
        <w:t xml:space="preserve">În ceea ce privește dimensiunea segmentelor analizate raportată la durabilitatea activității profesionale, în perioada 2011 – 2017 situația este următoarea: </w:t>
      </w:r>
    </w:p>
    <w:p w14:paraId="3CE03E30" w14:textId="009585C9" w:rsidR="003056AF" w:rsidRPr="001340AF" w:rsidRDefault="003056AF" w:rsidP="00274002">
      <w:pPr>
        <w:numPr>
          <w:ilvl w:val="0"/>
          <w:numId w:val="7"/>
        </w:numPr>
        <w:spacing w:after="60"/>
        <w:ind w:left="714" w:hanging="357"/>
        <w:contextualSpacing/>
        <w:rPr>
          <w:rFonts w:ascii="Calibri" w:eastAsia="Calibri" w:hAnsi="Calibri" w:cs="Calibri"/>
          <w:szCs w:val="20"/>
        </w:rPr>
      </w:pPr>
      <w:r w:rsidRPr="001340AF">
        <w:rPr>
          <w:rFonts w:ascii="Calibri" w:eastAsia="Calibri" w:hAnsi="Calibri" w:cs="Calibri"/>
          <w:szCs w:val="20"/>
        </w:rPr>
        <w:t xml:space="preserve">S1 –majoritatea participanților </w:t>
      </w:r>
      <w:r w:rsidR="00D568B7" w:rsidRPr="001340AF">
        <w:rPr>
          <w:rFonts w:ascii="Calibri" w:eastAsia="Calibri" w:hAnsi="Calibri" w:cs="Calibri"/>
          <w:szCs w:val="20"/>
        </w:rPr>
        <w:t>au</w:t>
      </w:r>
      <w:r w:rsidR="00245E68" w:rsidRPr="001340AF">
        <w:rPr>
          <w:rFonts w:ascii="Calibri" w:eastAsia="Calibri" w:hAnsi="Calibri" w:cs="Calibri"/>
          <w:szCs w:val="20"/>
        </w:rPr>
        <w:t xml:space="preserve"> </w:t>
      </w:r>
      <w:r w:rsidR="001237D5" w:rsidRPr="001340AF">
        <w:rPr>
          <w:rFonts w:ascii="Calibri" w:eastAsia="Calibri" w:hAnsi="Calibri" w:cs="Calibri"/>
          <w:szCs w:val="20"/>
        </w:rPr>
        <w:t xml:space="preserve">avut o durata a încadrării în muncă de 3 ani </w:t>
      </w:r>
      <w:r w:rsidR="009A42E7" w:rsidRPr="001340AF">
        <w:rPr>
          <w:rFonts w:ascii="Calibri" w:eastAsia="Calibri" w:hAnsi="Calibri" w:cs="Calibri"/>
          <w:szCs w:val="20"/>
        </w:rPr>
        <w:t>(</w:t>
      </w:r>
      <w:r w:rsidR="001E25F6" w:rsidRPr="001340AF">
        <w:rPr>
          <w:rFonts w:ascii="Calibri" w:eastAsia="Calibri" w:hAnsi="Calibri" w:cs="Calibri"/>
          <w:szCs w:val="20"/>
        </w:rPr>
        <w:t xml:space="preserve"> </w:t>
      </w:r>
      <w:r w:rsidR="00B07FFB" w:rsidRPr="001340AF">
        <w:rPr>
          <w:rFonts w:ascii="Calibri" w:eastAsia="Calibri" w:hAnsi="Calibri" w:cs="Calibri"/>
          <w:szCs w:val="20"/>
        </w:rPr>
        <w:t>30 de participant</w:t>
      </w:r>
      <w:r w:rsidR="00CB12D1" w:rsidRPr="001340AF">
        <w:rPr>
          <w:rFonts w:ascii="Calibri" w:eastAsia="Calibri" w:hAnsi="Calibri" w:cs="Calibri"/>
          <w:szCs w:val="20"/>
        </w:rPr>
        <w:t xml:space="preserve">i) </w:t>
      </w:r>
      <w:r w:rsidR="001237D5" w:rsidRPr="001340AF">
        <w:rPr>
          <w:rFonts w:ascii="Calibri" w:eastAsia="Calibri" w:hAnsi="Calibri" w:cs="Calibri"/>
          <w:szCs w:val="20"/>
        </w:rPr>
        <w:t>(</w:t>
      </w:r>
      <w:r w:rsidR="00D568B7" w:rsidRPr="001340AF">
        <w:rPr>
          <w:rFonts w:ascii="Calibri" w:eastAsia="Calibri" w:hAnsi="Calibri" w:cs="Calibri"/>
          <w:szCs w:val="20"/>
        </w:rPr>
        <w:t xml:space="preserve"> fost încadrați în muncă </w:t>
      </w:r>
      <w:r w:rsidRPr="001340AF">
        <w:rPr>
          <w:rFonts w:ascii="Calibri" w:eastAsia="Calibri" w:hAnsi="Calibri" w:cs="Calibri"/>
          <w:szCs w:val="20"/>
        </w:rPr>
        <w:t xml:space="preserve">3, respectiv 7 ani; </w:t>
      </w:r>
    </w:p>
    <w:p w14:paraId="01BE958D" w14:textId="77777777" w:rsidR="003056AF" w:rsidRPr="001340AF" w:rsidRDefault="003056AF" w:rsidP="00274002">
      <w:pPr>
        <w:numPr>
          <w:ilvl w:val="0"/>
          <w:numId w:val="7"/>
        </w:numPr>
        <w:spacing w:after="60"/>
        <w:ind w:left="714" w:hanging="357"/>
        <w:contextualSpacing/>
        <w:rPr>
          <w:rFonts w:ascii="Calibri" w:eastAsia="Calibri" w:hAnsi="Calibri" w:cs="Calibri"/>
          <w:szCs w:val="20"/>
        </w:rPr>
      </w:pPr>
      <w:r w:rsidRPr="001340AF">
        <w:rPr>
          <w:rFonts w:ascii="Calibri" w:eastAsia="Calibri" w:hAnsi="Calibri" w:cs="Calibri"/>
          <w:szCs w:val="20"/>
        </w:rPr>
        <w:t>S2 - marea majoritate a participanților au derulat activitate profesională pentru un an și pentru 7 ani;</w:t>
      </w:r>
    </w:p>
    <w:p w14:paraId="077BFB19" w14:textId="77777777" w:rsidR="003056AF" w:rsidRPr="001340AF" w:rsidRDefault="003056AF" w:rsidP="00274002">
      <w:pPr>
        <w:numPr>
          <w:ilvl w:val="0"/>
          <w:numId w:val="7"/>
        </w:numPr>
        <w:spacing w:after="60"/>
        <w:ind w:left="714" w:hanging="357"/>
        <w:contextualSpacing/>
        <w:rPr>
          <w:rFonts w:ascii="Calibri" w:eastAsia="Calibri" w:hAnsi="Calibri" w:cs="Calibri"/>
          <w:szCs w:val="20"/>
        </w:rPr>
      </w:pPr>
      <w:r w:rsidRPr="001340AF">
        <w:rPr>
          <w:rFonts w:ascii="Calibri" w:eastAsia="Calibri" w:hAnsi="Calibri" w:cs="Calibri"/>
          <w:szCs w:val="20"/>
        </w:rPr>
        <w:t xml:space="preserve">S3 - marea majoritate a participanților au derulat activitate profesională pentru 3 ani; </w:t>
      </w:r>
    </w:p>
    <w:p w14:paraId="3A5C9C64" w14:textId="77777777" w:rsidR="003056AF" w:rsidRPr="001340AF" w:rsidRDefault="003056AF" w:rsidP="00274002">
      <w:pPr>
        <w:numPr>
          <w:ilvl w:val="0"/>
          <w:numId w:val="7"/>
        </w:numPr>
        <w:spacing w:after="60"/>
        <w:ind w:left="714" w:hanging="357"/>
        <w:contextualSpacing/>
        <w:rPr>
          <w:rFonts w:ascii="Calibri" w:eastAsia="Calibri" w:hAnsi="Calibri" w:cs="Calibri"/>
          <w:szCs w:val="20"/>
        </w:rPr>
      </w:pPr>
      <w:r w:rsidRPr="001340AF">
        <w:rPr>
          <w:rFonts w:ascii="Calibri" w:eastAsia="Calibri" w:hAnsi="Calibri" w:cs="Calibri"/>
          <w:szCs w:val="20"/>
        </w:rPr>
        <w:t xml:space="preserve">S4 - marea majoritate a participanților au derulat activitate profesională pentru 2 și 3 ani. </w:t>
      </w:r>
    </w:p>
    <w:p w14:paraId="2236ED05" w14:textId="77777777" w:rsidR="00B831A1" w:rsidRPr="001340AF" w:rsidRDefault="00B831A1" w:rsidP="00B831A1">
      <w:pPr>
        <w:spacing w:after="0"/>
        <w:contextualSpacing/>
        <w:rPr>
          <w:rFonts w:ascii="Calibri" w:eastAsia="Calibri" w:hAnsi="Calibri" w:cs="Calibri"/>
          <w:szCs w:val="20"/>
        </w:rPr>
      </w:pPr>
    </w:p>
    <w:p w14:paraId="2AFE8AFB" w14:textId="1F307CF8" w:rsidR="003056AF" w:rsidRDefault="003056AF" w:rsidP="003056AF">
      <w:pPr>
        <w:rPr>
          <w:rFonts w:ascii="Calibri" w:eastAsia="Calibri" w:hAnsi="Calibri" w:cs="Calibri"/>
          <w:szCs w:val="20"/>
        </w:rPr>
      </w:pPr>
      <w:r w:rsidRPr="001340AF">
        <w:rPr>
          <w:rFonts w:ascii="Calibri" w:eastAsia="Calibri" w:hAnsi="Calibri" w:cs="Calibri"/>
          <w:szCs w:val="20"/>
        </w:rPr>
        <w:t xml:space="preserve">Reprezentarea grafică de mai jos surprinde în mod comparativ situația angajării celor 4 segmente analizate, raportat la durabilitatea activității profesionale și a numărul participanților cu un contract de muncă încheiat în perioada 2011 – 2017. </w:t>
      </w:r>
    </w:p>
    <w:p w14:paraId="59983530" w14:textId="77777777" w:rsidR="007E7705" w:rsidRDefault="007E7705" w:rsidP="003056AF">
      <w:pPr>
        <w:rPr>
          <w:rFonts w:ascii="Calibri" w:eastAsia="Calibri" w:hAnsi="Calibri" w:cs="Calibri"/>
          <w:szCs w:val="20"/>
        </w:rPr>
      </w:pPr>
    </w:p>
    <w:p w14:paraId="0549F5EA" w14:textId="77777777" w:rsidR="007E7705" w:rsidRDefault="007E7705" w:rsidP="003056AF">
      <w:pPr>
        <w:rPr>
          <w:rFonts w:ascii="Calibri" w:eastAsia="Calibri" w:hAnsi="Calibri" w:cs="Calibri"/>
          <w:szCs w:val="20"/>
        </w:rPr>
      </w:pPr>
    </w:p>
    <w:p w14:paraId="1CA6CD30" w14:textId="77777777" w:rsidR="007E7705" w:rsidRDefault="007E7705" w:rsidP="003056AF">
      <w:pPr>
        <w:rPr>
          <w:rFonts w:ascii="Calibri" w:eastAsia="Calibri" w:hAnsi="Calibri" w:cs="Calibri"/>
          <w:szCs w:val="20"/>
        </w:rPr>
      </w:pPr>
    </w:p>
    <w:p w14:paraId="014900DE" w14:textId="77777777" w:rsidR="007E7705" w:rsidRDefault="007E7705" w:rsidP="003056AF">
      <w:pPr>
        <w:rPr>
          <w:rFonts w:ascii="Calibri" w:eastAsia="Calibri" w:hAnsi="Calibri" w:cs="Calibri"/>
          <w:szCs w:val="20"/>
        </w:rPr>
      </w:pPr>
    </w:p>
    <w:p w14:paraId="3658849E" w14:textId="77777777" w:rsidR="007E7705" w:rsidRDefault="007E7705" w:rsidP="003056AF">
      <w:pPr>
        <w:rPr>
          <w:rFonts w:ascii="Calibri" w:eastAsia="Calibri" w:hAnsi="Calibri" w:cs="Calibri"/>
          <w:szCs w:val="20"/>
        </w:rPr>
      </w:pPr>
    </w:p>
    <w:p w14:paraId="61114A98" w14:textId="77777777" w:rsidR="007E7705" w:rsidRDefault="007E7705" w:rsidP="003056AF">
      <w:pPr>
        <w:rPr>
          <w:rFonts w:ascii="Calibri" w:eastAsia="Calibri" w:hAnsi="Calibri" w:cs="Calibri"/>
          <w:szCs w:val="20"/>
        </w:rPr>
      </w:pPr>
    </w:p>
    <w:p w14:paraId="732C9053" w14:textId="77777777" w:rsidR="007E7705" w:rsidRDefault="007E7705" w:rsidP="003056AF">
      <w:pPr>
        <w:rPr>
          <w:rFonts w:ascii="Calibri" w:eastAsia="Calibri" w:hAnsi="Calibri" w:cs="Calibri"/>
          <w:szCs w:val="20"/>
        </w:rPr>
      </w:pPr>
    </w:p>
    <w:p w14:paraId="79D2E804" w14:textId="77777777" w:rsidR="007E7705" w:rsidRDefault="007E7705" w:rsidP="003056AF">
      <w:pPr>
        <w:rPr>
          <w:rFonts w:ascii="Calibri" w:eastAsia="Calibri" w:hAnsi="Calibri" w:cs="Calibri"/>
          <w:szCs w:val="20"/>
        </w:rPr>
      </w:pPr>
    </w:p>
    <w:p w14:paraId="1DE2A8B6" w14:textId="2F982821" w:rsidR="00A75B7E" w:rsidRDefault="00A75B7E" w:rsidP="00A75B7E">
      <w:pPr>
        <w:pStyle w:val="Caption"/>
      </w:pPr>
      <w:bookmarkStart w:id="38" w:name="_Toc66286090"/>
      <w:r>
        <w:lastRenderedPageBreak/>
        <w:t xml:space="preserve">Figura </w:t>
      </w:r>
      <w:r>
        <w:fldChar w:fldCharType="begin"/>
      </w:r>
      <w:r>
        <w:instrText xml:space="preserve"> SEQ Figura_ \* ARABIC </w:instrText>
      </w:r>
      <w:r>
        <w:fldChar w:fldCharType="separate"/>
      </w:r>
      <w:r>
        <w:rPr>
          <w:noProof/>
        </w:rPr>
        <w:t>4</w:t>
      </w:r>
      <w:r>
        <w:fldChar w:fldCharType="end"/>
      </w:r>
      <w:r>
        <w:t xml:space="preserve"> </w:t>
      </w:r>
      <w:r w:rsidRPr="004A177F">
        <w:t>Continuitatea ocupării pe segmente</w:t>
      </w:r>
      <w:bookmarkEnd w:id="38"/>
    </w:p>
    <w:p w14:paraId="36785520" w14:textId="4DF14BA0" w:rsidR="0093625C" w:rsidRPr="006F21D8" w:rsidRDefault="003056AF" w:rsidP="0093625C">
      <w:pPr>
        <w:rPr>
          <w:rFonts w:ascii="Calibri" w:eastAsia="Calibri" w:hAnsi="Calibri" w:cs="Calibri"/>
          <w:szCs w:val="20"/>
        </w:rPr>
      </w:pPr>
      <w:r w:rsidRPr="001340AF">
        <w:rPr>
          <w:rFonts w:ascii="Calibri" w:hAnsi="Calibri" w:cs="Calibri"/>
          <w:noProof/>
          <w:szCs w:val="20"/>
        </w:rPr>
        <w:drawing>
          <wp:inline distT="0" distB="0" distL="0" distR="0" wp14:anchorId="67E83670" wp14:editId="6EF11DC4">
            <wp:extent cx="5932170" cy="2525486"/>
            <wp:effectExtent l="0" t="0" r="11430" b="8255"/>
            <wp:docPr id="10" name="Chart 10">
              <a:extLst xmlns:a="http://schemas.openxmlformats.org/drawingml/2006/main">
                <a:ext uri="{FF2B5EF4-FFF2-40B4-BE49-F238E27FC236}">
                  <a16:creationId xmlns:a16="http://schemas.microsoft.com/office/drawing/2014/main" id="{BA7AEE7A-3763-4E91-832C-825D5C3F44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93625C" w:rsidRPr="00AE37BD">
        <w:rPr>
          <w:rFonts w:ascii="Calibri" w:eastAsia="Calibri" w:hAnsi="Calibri" w:cs="Calibri"/>
          <w:i/>
          <w:iCs/>
          <w:sz w:val="16"/>
          <w:szCs w:val="16"/>
        </w:rPr>
        <w:t xml:space="preserve">Sursa: prelucrare autori </w:t>
      </w:r>
    </w:p>
    <w:p w14:paraId="157AF7F9" w14:textId="04A44DF8" w:rsidR="5E72DC47" w:rsidRPr="001340AF" w:rsidRDefault="5E72DC47" w:rsidP="5E72DC47">
      <w:pPr>
        <w:spacing w:after="60"/>
        <w:contextualSpacing/>
        <w:rPr>
          <w:rFonts w:ascii="Calibri" w:hAnsi="Calibri" w:cs="Calibri"/>
          <w:szCs w:val="20"/>
        </w:rPr>
      </w:pPr>
    </w:p>
    <w:p w14:paraId="77176028" w14:textId="7127324E" w:rsidR="5E72DC47" w:rsidRDefault="00174BAC" w:rsidP="5E72DC47">
      <w:pPr>
        <w:spacing w:after="60"/>
        <w:rPr>
          <w:rFonts w:ascii="Calibri" w:eastAsiaTheme="majorEastAsia" w:hAnsi="Calibri" w:cs="Calibri"/>
          <w:bCs/>
          <w:i/>
          <w:iCs/>
          <w:color w:val="00ABC0" w:themeColor="accent2"/>
          <w:szCs w:val="20"/>
        </w:rPr>
      </w:pPr>
      <w:r w:rsidRPr="001340AF">
        <w:rPr>
          <w:rFonts w:ascii="Calibri" w:eastAsiaTheme="majorEastAsia" w:hAnsi="Calibri" w:cs="Calibri"/>
          <w:bCs/>
          <w:i/>
          <w:iCs/>
          <w:color w:val="00ABC0" w:themeColor="accent2"/>
          <w:szCs w:val="20"/>
        </w:rPr>
        <w:t xml:space="preserve">2.2. Profilul participanților cu cel mai bun impact </w:t>
      </w:r>
      <w:r w:rsidR="00B87076" w:rsidRPr="001340AF">
        <w:rPr>
          <w:rFonts w:ascii="Calibri" w:eastAsiaTheme="majorEastAsia" w:hAnsi="Calibri" w:cs="Calibri"/>
          <w:bCs/>
          <w:i/>
          <w:iCs/>
          <w:color w:val="00ABC0" w:themeColor="accent2"/>
          <w:szCs w:val="20"/>
        </w:rPr>
        <w:t>asupra</w:t>
      </w:r>
      <w:r w:rsidR="00576E09" w:rsidRPr="001340AF">
        <w:rPr>
          <w:rFonts w:ascii="Calibri" w:eastAsiaTheme="majorEastAsia" w:hAnsi="Calibri" w:cs="Calibri"/>
          <w:bCs/>
          <w:i/>
          <w:iCs/>
          <w:color w:val="00ABC0" w:themeColor="accent2"/>
          <w:szCs w:val="20"/>
        </w:rPr>
        <w:t xml:space="preserve"> situației ocupaționale, respectiv cel  mai slab impact </w:t>
      </w:r>
    </w:p>
    <w:p w14:paraId="667F67D9" w14:textId="6988FBC4" w:rsidR="00292AF4" w:rsidRPr="001340AF" w:rsidRDefault="00292AF4" w:rsidP="00530873">
      <w:pPr>
        <w:rPr>
          <w:rStyle w:val="eop"/>
          <w:rFonts w:ascii="Calibri" w:hAnsi="Calibri" w:cs="Calibri"/>
          <w:szCs w:val="20"/>
        </w:rPr>
      </w:pPr>
      <w:r w:rsidRPr="00F1610B">
        <w:rPr>
          <w:rStyle w:val="eop"/>
          <w:rFonts w:ascii="Calibri" w:hAnsi="Calibri" w:cs="Calibri"/>
          <w:szCs w:val="20"/>
        </w:rPr>
        <w:t>N</w:t>
      </w:r>
      <w:r w:rsidRPr="00F1610B">
        <w:rPr>
          <w:rStyle w:val="eop"/>
        </w:rPr>
        <w:t>umărul (ponderea) participanților care au avut continuitate în ocupare in perioada 2015-2017 pe segmente</w:t>
      </w:r>
      <w:r w:rsidRPr="001340AF">
        <w:rPr>
          <w:rStyle w:val="eop"/>
          <w:rFonts w:ascii="Calibri" w:hAnsi="Calibri" w:cs="Calibri"/>
          <w:szCs w:val="20"/>
        </w:rPr>
        <w:t> </w:t>
      </w:r>
    </w:p>
    <w:tbl>
      <w:tblPr>
        <w:tblStyle w:val="GridTable4-Accent1"/>
        <w:tblW w:w="0" w:type="auto"/>
        <w:tblLayout w:type="fixed"/>
        <w:tblLook w:val="04A0" w:firstRow="1" w:lastRow="0" w:firstColumn="1" w:lastColumn="0" w:noHBand="0" w:noVBand="1"/>
      </w:tblPr>
      <w:tblGrid>
        <w:gridCol w:w="2268"/>
        <w:gridCol w:w="2268"/>
        <w:gridCol w:w="2268"/>
        <w:gridCol w:w="2547"/>
      </w:tblGrid>
      <w:tr w:rsidR="00292AF4" w:rsidRPr="00530873" w14:paraId="16DA31BC" w14:textId="77777777" w:rsidTr="00A507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CF2B738" w14:textId="77777777" w:rsidR="00292AF4" w:rsidRPr="00530873" w:rsidRDefault="00292AF4" w:rsidP="00B87076">
            <w:pPr>
              <w:pStyle w:val="paragraph"/>
              <w:spacing w:before="0" w:beforeAutospacing="0" w:after="0" w:afterAutospacing="0"/>
              <w:jc w:val="center"/>
              <w:textAlignment w:val="baseline"/>
              <w:rPr>
                <w:rStyle w:val="eop"/>
                <w:rFonts w:ascii="Calibri" w:hAnsi="Calibri" w:cs="Calibri"/>
                <w:sz w:val="18"/>
                <w:szCs w:val="18"/>
              </w:rPr>
            </w:pPr>
            <w:r w:rsidRPr="00530873">
              <w:rPr>
                <w:rStyle w:val="eop"/>
                <w:rFonts w:ascii="Calibri" w:hAnsi="Calibri" w:cs="Calibri"/>
                <w:sz w:val="18"/>
                <w:szCs w:val="18"/>
              </w:rPr>
              <w:t>Segment</w:t>
            </w:r>
          </w:p>
        </w:tc>
        <w:tc>
          <w:tcPr>
            <w:tcW w:w="2268" w:type="dxa"/>
            <w:vAlign w:val="center"/>
          </w:tcPr>
          <w:p w14:paraId="266BAF5E" w14:textId="77777777" w:rsidR="00292AF4" w:rsidRPr="00530873" w:rsidRDefault="00292AF4" w:rsidP="00B87076">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530873">
              <w:rPr>
                <w:rStyle w:val="eop"/>
                <w:rFonts w:ascii="Calibri" w:hAnsi="Calibri" w:cs="Calibri"/>
                <w:sz w:val="18"/>
                <w:szCs w:val="18"/>
              </w:rPr>
              <w:t>Total eșantion</w:t>
            </w:r>
          </w:p>
        </w:tc>
        <w:tc>
          <w:tcPr>
            <w:tcW w:w="2268" w:type="dxa"/>
            <w:vAlign w:val="center"/>
          </w:tcPr>
          <w:p w14:paraId="0C3382B1" w14:textId="77777777" w:rsidR="00292AF4" w:rsidRPr="00530873" w:rsidRDefault="00292AF4" w:rsidP="00B87076">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530873">
              <w:rPr>
                <w:rStyle w:val="eop"/>
                <w:rFonts w:ascii="Calibri" w:hAnsi="Calibri" w:cs="Calibri"/>
                <w:sz w:val="18"/>
                <w:szCs w:val="18"/>
              </w:rPr>
              <w:t>Participanți angajați</w:t>
            </w:r>
          </w:p>
          <w:p w14:paraId="2F29761A" w14:textId="77777777" w:rsidR="00292AF4" w:rsidRPr="00530873" w:rsidRDefault="00292AF4" w:rsidP="00B87076">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530873">
              <w:rPr>
                <w:rStyle w:val="eop"/>
                <w:rFonts w:ascii="Calibri" w:hAnsi="Calibri" w:cs="Calibri"/>
                <w:sz w:val="18"/>
                <w:szCs w:val="18"/>
              </w:rPr>
              <w:t>2015 - 2017</w:t>
            </w:r>
          </w:p>
        </w:tc>
        <w:tc>
          <w:tcPr>
            <w:tcW w:w="2547" w:type="dxa"/>
            <w:vAlign w:val="center"/>
          </w:tcPr>
          <w:p w14:paraId="64A486F4" w14:textId="4ADB9342" w:rsidR="00292AF4" w:rsidRPr="00530873" w:rsidRDefault="00275A70" w:rsidP="00B87076">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rStyle w:val="eop"/>
                <w:rFonts w:ascii="Calibri" w:hAnsi="Calibri" w:cs="Calibri"/>
                <w:sz w:val="18"/>
                <w:szCs w:val="18"/>
              </w:rPr>
            </w:pPr>
            <w:r>
              <w:rPr>
                <w:rStyle w:val="eop"/>
                <w:rFonts w:ascii="Calibri" w:hAnsi="Calibri" w:cs="Calibri"/>
                <w:sz w:val="18"/>
                <w:szCs w:val="18"/>
              </w:rPr>
              <w:t>Pondere an</w:t>
            </w:r>
            <w:r w:rsidR="00C80AD6">
              <w:rPr>
                <w:rStyle w:val="eop"/>
                <w:rFonts w:ascii="Calibri" w:hAnsi="Calibri" w:cs="Calibri"/>
                <w:sz w:val="18"/>
                <w:szCs w:val="18"/>
              </w:rPr>
              <w:t>gajați din t</w:t>
            </w:r>
            <w:r w:rsidR="00292AF4" w:rsidRPr="00530873">
              <w:rPr>
                <w:rStyle w:val="eop"/>
                <w:rFonts w:ascii="Calibri" w:hAnsi="Calibri" w:cs="Calibri"/>
                <w:sz w:val="18"/>
                <w:szCs w:val="18"/>
              </w:rPr>
              <w:t>otal eșantion</w:t>
            </w:r>
            <w:r w:rsidR="00C80AD6">
              <w:rPr>
                <w:rStyle w:val="eop"/>
                <w:rFonts w:ascii="Calibri" w:hAnsi="Calibri" w:cs="Calibri"/>
                <w:sz w:val="18"/>
                <w:szCs w:val="18"/>
              </w:rPr>
              <w:t xml:space="preserve"> (S1 - S4)</w:t>
            </w:r>
          </w:p>
        </w:tc>
      </w:tr>
      <w:tr w:rsidR="00292AF4" w:rsidRPr="00530873" w14:paraId="5C770658" w14:textId="77777777" w:rsidTr="00A50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BB2ACC6" w14:textId="77777777" w:rsidR="00292AF4" w:rsidRPr="00530873" w:rsidRDefault="00292AF4" w:rsidP="00B87076">
            <w:pPr>
              <w:pStyle w:val="paragraph"/>
              <w:spacing w:before="0" w:beforeAutospacing="0" w:after="0" w:afterAutospacing="0"/>
              <w:jc w:val="both"/>
              <w:textAlignment w:val="baseline"/>
              <w:rPr>
                <w:rStyle w:val="eop"/>
                <w:rFonts w:ascii="Calibri" w:hAnsi="Calibri" w:cs="Calibri"/>
                <w:b w:val="0"/>
                <w:sz w:val="18"/>
                <w:szCs w:val="18"/>
              </w:rPr>
            </w:pPr>
            <w:r w:rsidRPr="00530873">
              <w:rPr>
                <w:rStyle w:val="eop"/>
                <w:rFonts w:ascii="Calibri" w:hAnsi="Calibri" w:cs="Calibri"/>
                <w:b w:val="0"/>
                <w:sz w:val="18"/>
                <w:szCs w:val="18"/>
              </w:rPr>
              <w:t>S1</w:t>
            </w:r>
          </w:p>
        </w:tc>
        <w:tc>
          <w:tcPr>
            <w:tcW w:w="2268" w:type="dxa"/>
            <w:vAlign w:val="center"/>
          </w:tcPr>
          <w:p w14:paraId="209AF99B" w14:textId="77777777" w:rsidR="00292AF4" w:rsidRPr="00530873" w:rsidRDefault="00292AF4" w:rsidP="00B87076">
            <w:pPr>
              <w:pStyle w:val="paragraph"/>
              <w:spacing w:before="0" w:beforeAutospacing="0" w:after="0" w:afterAutospacing="0"/>
              <w:jc w:val="right"/>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sz w:val="18"/>
                <w:szCs w:val="18"/>
              </w:rPr>
            </w:pPr>
            <w:r w:rsidRPr="00530873">
              <w:rPr>
                <w:rStyle w:val="eop"/>
                <w:rFonts w:ascii="Calibri" w:hAnsi="Calibri" w:cs="Calibri"/>
                <w:sz w:val="18"/>
                <w:szCs w:val="18"/>
              </w:rPr>
              <w:t>501</w:t>
            </w:r>
          </w:p>
        </w:tc>
        <w:tc>
          <w:tcPr>
            <w:tcW w:w="2268" w:type="dxa"/>
            <w:vAlign w:val="center"/>
          </w:tcPr>
          <w:p w14:paraId="74666255" w14:textId="77777777" w:rsidR="00292AF4" w:rsidRPr="00530873" w:rsidRDefault="00292AF4" w:rsidP="00B87076">
            <w:pPr>
              <w:pStyle w:val="paragraph"/>
              <w:spacing w:before="0" w:beforeAutospacing="0" w:after="0" w:afterAutospacing="0"/>
              <w:jc w:val="right"/>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sz w:val="18"/>
                <w:szCs w:val="18"/>
              </w:rPr>
            </w:pPr>
            <w:r w:rsidRPr="00530873">
              <w:rPr>
                <w:rStyle w:val="eop"/>
                <w:rFonts w:ascii="Calibri" w:hAnsi="Calibri" w:cs="Calibri"/>
                <w:sz w:val="18"/>
                <w:szCs w:val="18"/>
              </w:rPr>
              <w:t>78</w:t>
            </w:r>
          </w:p>
        </w:tc>
        <w:tc>
          <w:tcPr>
            <w:tcW w:w="2547" w:type="dxa"/>
            <w:vAlign w:val="center"/>
          </w:tcPr>
          <w:p w14:paraId="16D74B78" w14:textId="77777777" w:rsidR="00292AF4" w:rsidRPr="00530873" w:rsidRDefault="00292AF4" w:rsidP="00B87076">
            <w:pPr>
              <w:pStyle w:val="paragraph"/>
              <w:spacing w:before="0" w:beforeAutospacing="0" w:after="0" w:afterAutospacing="0"/>
              <w:jc w:val="right"/>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sz w:val="18"/>
                <w:szCs w:val="18"/>
              </w:rPr>
            </w:pPr>
            <w:r w:rsidRPr="00530873">
              <w:rPr>
                <w:rStyle w:val="eop"/>
                <w:rFonts w:ascii="Calibri" w:hAnsi="Calibri" w:cs="Calibri"/>
                <w:sz w:val="18"/>
                <w:szCs w:val="18"/>
              </w:rPr>
              <w:t>15,57%</w:t>
            </w:r>
          </w:p>
        </w:tc>
      </w:tr>
      <w:tr w:rsidR="00292AF4" w:rsidRPr="00530873" w14:paraId="51F4415B" w14:textId="77777777" w:rsidTr="00A50733">
        <w:tc>
          <w:tcPr>
            <w:cnfStyle w:val="001000000000" w:firstRow="0" w:lastRow="0" w:firstColumn="1" w:lastColumn="0" w:oddVBand="0" w:evenVBand="0" w:oddHBand="0" w:evenHBand="0" w:firstRowFirstColumn="0" w:firstRowLastColumn="0" w:lastRowFirstColumn="0" w:lastRowLastColumn="0"/>
            <w:tcW w:w="2268" w:type="dxa"/>
            <w:vAlign w:val="center"/>
          </w:tcPr>
          <w:p w14:paraId="5D3B504F" w14:textId="77777777" w:rsidR="00292AF4" w:rsidRPr="00530873" w:rsidRDefault="00292AF4" w:rsidP="00B87076">
            <w:pPr>
              <w:pStyle w:val="paragraph"/>
              <w:spacing w:before="0" w:beforeAutospacing="0" w:after="0" w:afterAutospacing="0"/>
              <w:jc w:val="both"/>
              <w:textAlignment w:val="baseline"/>
              <w:rPr>
                <w:rStyle w:val="eop"/>
                <w:rFonts w:ascii="Calibri" w:hAnsi="Calibri" w:cs="Calibri"/>
                <w:b w:val="0"/>
                <w:sz w:val="18"/>
                <w:szCs w:val="18"/>
              </w:rPr>
            </w:pPr>
            <w:r w:rsidRPr="00530873">
              <w:rPr>
                <w:rStyle w:val="eop"/>
                <w:rFonts w:ascii="Calibri" w:hAnsi="Calibri" w:cs="Calibri"/>
                <w:b w:val="0"/>
                <w:sz w:val="18"/>
                <w:szCs w:val="18"/>
              </w:rPr>
              <w:t xml:space="preserve">S2 </w:t>
            </w:r>
          </w:p>
        </w:tc>
        <w:tc>
          <w:tcPr>
            <w:tcW w:w="2268" w:type="dxa"/>
            <w:vAlign w:val="center"/>
          </w:tcPr>
          <w:p w14:paraId="4784C795" w14:textId="77777777" w:rsidR="00292AF4" w:rsidRPr="00530873" w:rsidRDefault="00292AF4" w:rsidP="00B87076">
            <w:pPr>
              <w:pStyle w:val="paragraph"/>
              <w:spacing w:before="0" w:beforeAutospacing="0" w:after="0" w:afterAutospacing="0"/>
              <w:jc w:val="right"/>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530873">
              <w:rPr>
                <w:rStyle w:val="eop"/>
                <w:rFonts w:ascii="Calibri" w:hAnsi="Calibri" w:cs="Calibri"/>
                <w:sz w:val="18"/>
                <w:szCs w:val="18"/>
              </w:rPr>
              <w:t>542</w:t>
            </w:r>
          </w:p>
        </w:tc>
        <w:tc>
          <w:tcPr>
            <w:tcW w:w="2268" w:type="dxa"/>
            <w:vAlign w:val="center"/>
          </w:tcPr>
          <w:p w14:paraId="4BE973A6" w14:textId="77777777" w:rsidR="00292AF4" w:rsidRPr="00530873" w:rsidRDefault="00292AF4" w:rsidP="00B87076">
            <w:pPr>
              <w:pStyle w:val="paragraph"/>
              <w:spacing w:before="0" w:beforeAutospacing="0" w:after="0" w:afterAutospacing="0"/>
              <w:jc w:val="right"/>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530873">
              <w:rPr>
                <w:rStyle w:val="eop"/>
                <w:rFonts w:ascii="Calibri" w:hAnsi="Calibri" w:cs="Calibri"/>
                <w:sz w:val="18"/>
                <w:szCs w:val="18"/>
              </w:rPr>
              <w:t>146</w:t>
            </w:r>
          </w:p>
        </w:tc>
        <w:tc>
          <w:tcPr>
            <w:tcW w:w="2547" w:type="dxa"/>
            <w:vAlign w:val="center"/>
          </w:tcPr>
          <w:p w14:paraId="56067CF2" w14:textId="77777777" w:rsidR="00292AF4" w:rsidRPr="00530873" w:rsidRDefault="00292AF4" w:rsidP="00B87076">
            <w:pPr>
              <w:pStyle w:val="paragraph"/>
              <w:spacing w:before="0" w:beforeAutospacing="0" w:after="0" w:afterAutospacing="0"/>
              <w:jc w:val="right"/>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530873">
              <w:rPr>
                <w:rStyle w:val="eop"/>
                <w:rFonts w:ascii="Calibri" w:hAnsi="Calibri" w:cs="Calibri"/>
                <w:sz w:val="18"/>
                <w:szCs w:val="18"/>
              </w:rPr>
              <w:t>26,94%</w:t>
            </w:r>
          </w:p>
        </w:tc>
      </w:tr>
      <w:tr w:rsidR="00292AF4" w:rsidRPr="00530873" w14:paraId="0312AC37" w14:textId="77777777" w:rsidTr="00A507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27C1A0D" w14:textId="77777777" w:rsidR="00292AF4" w:rsidRPr="00530873" w:rsidRDefault="00292AF4" w:rsidP="00B87076">
            <w:pPr>
              <w:pStyle w:val="paragraph"/>
              <w:spacing w:before="0" w:beforeAutospacing="0" w:after="0" w:afterAutospacing="0"/>
              <w:jc w:val="both"/>
              <w:textAlignment w:val="baseline"/>
              <w:rPr>
                <w:rStyle w:val="eop"/>
                <w:rFonts w:ascii="Calibri" w:hAnsi="Calibri" w:cs="Calibri"/>
                <w:b w:val="0"/>
                <w:sz w:val="18"/>
                <w:szCs w:val="18"/>
              </w:rPr>
            </w:pPr>
            <w:r w:rsidRPr="00530873">
              <w:rPr>
                <w:rStyle w:val="eop"/>
                <w:rFonts w:ascii="Calibri" w:hAnsi="Calibri" w:cs="Calibri"/>
                <w:b w:val="0"/>
                <w:sz w:val="18"/>
                <w:szCs w:val="18"/>
              </w:rPr>
              <w:t xml:space="preserve">S3 </w:t>
            </w:r>
          </w:p>
        </w:tc>
        <w:tc>
          <w:tcPr>
            <w:tcW w:w="2268" w:type="dxa"/>
            <w:vAlign w:val="center"/>
          </w:tcPr>
          <w:p w14:paraId="0E001DF9" w14:textId="77777777" w:rsidR="00292AF4" w:rsidRPr="00530873" w:rsidRDefault="00292AF4" w:rsidP="00B87076">
            <w:pPr>
              <w:pStyle w:val="paragraph"/>
              <w:spacing w:before="0" w:beforeAutospacing="0" w:after="0" w:afterAutospacing="0"/>
              <w:jc w:val="right"/>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sz w:val="18"/>
                <w:szCs w:val="18"/>
              </w:rPr>
            </w:pPr>
            <w:r w:rsidRPr="00530873">
              <w:rPr>
                <w:rStyle w:val="eop"/>
                <w:rFonts w:ascii="Calibri" w:hAnsi="Calibri" w:cs="Calibri"/>
                <w:sz w:val="18"/>
                <w:szCs w:val="18"/>
              </w:rPr>
              <w:t>22</w:t>
            </w:r>
          </w:p>
        </w:tc>
        <w:tc>
          <w:tcPr>
            <w:tcW w:w="2268" w:type="dxa"/>
            <w:vAlign w:val="center"/>
          </w:tcPr>
          <w:p w14:paraId="358A843E" w14:textId="77777777" w:rsidR="00292AF4" w:rsidRPr="00530873" w:rsidRDefault="00292AF4" w:rsidP="00B87076">
            <w:pPr>
              <w:pStyle w:val="paragraph"/>
              <w:spacing w:before="0" w:beforeAutospacing="0" w:after="0" w:afterAutospacing="0"/>
              <w:jc w:val="right"/>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sz w:val="18"/>
                <w:szCs w:val="18"/>
              </w:rPr>
            </w:pPr>
            <w:r w:rsidRPr="00530873">
              <w:rPr>
                <w:rStyle w:val="eop"/>
                <w:rFonts w:ascii="Calibri" w:hAnsi="Calibri" w:cs="Calibri"/>
                <w:sz w:val="18"/>
                <w:szCs w:val="18"/>
              </w:rPr>
              <w:t>8</w:t>
            </w:r>
          </w:p>
        </w:tc>
        <w:tc>
          <w:tcPr>
            <w:tcW w:w="2547" w:type="dxa"/>
            <w:vAlign w:val="center"/>
          </w:tcPr>
          <w:p w14:paraId="1E000D80" w14:textId="77777777" w:rsidR="00292AF4" w:rsidRPr="00530873" w:rsidRDefault="00292AF4" w:rsidP="00B87076">
            <w:pPr>
              <w:pStyle w:val="paragraph"/>
              <w:spacing w:before="0" w:beforeAutospacing="0" w:after="0" w:afterAutospacing="0"/>
              <w:jc w:val="right"/>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sz w:val="18"/>
                <w:szCs w:val="18"/>
              </w:rPr>
            </w:pPr>
            <w:r w:rsidRPr="00530873">
              <w:rPr>
                <w:rStyle w:val="eop"/>
                <w:rFonts w:ascii="Calibri" w:hAnsi="Calibri" w:cs="Calibri"/>
                <w:sz w:val="18"/>
                <w:szCs w:val="18"/>
              </w:rPr>
              <w:t>36,36%</w:t>
            </w:r>
          </w:p>
        </w:tc>
      </w:tr>
      <w:tr w:rsidR="00292AF4" w:rsidRPr="00530873" w14:paraId="79A21F5D" w14:textId="77777777" w:rsidTr="00A50733">
        <w:tc>
          <w:tcPr>
            <w:cnfStyle w:val="001000000000" w:firstRow="0" w:lastRow="0" w:firstColumn="1" w:lastColumn="0" w:oddVBand="0" w:evenVBand="0" w:oddHBand="0" w:evenHBand="0" w:firstRowFirstColumn="0" w:firstRowLastColumn="0" w:lastRowFirstColumn="0" w:lastRowLastColumn="0"/>
            <w:tcW w:w="2268" w:type="dxa"/>
            <w:vAlign w:val="center"/>
          </w:tcPr>
          <w:p w14:paraId="7E655CBE" w14:textId="77777777" w:rsidR="00292AF4" w:rsidRPr="00530873" w:rsidRDefault="00292AF4" w:rsidP="00B87076">
            <w:pPr>
              <w:pStyle w:val="paragraph"/>
              <w:spacing w:before="0" w:beforeAutospacing="0" w:after="0" w:afterAutospacing="0"/>
              <w:jc w:val="both"/>
              <w:textAlignment w:val="baseline"/>
              <w:rPr>
                <w:rStyle w:val="eop"/>
                <w:rFonts w:ascii="Calibri" w:hAnsi="Calibri" w:cs="Calibri"/>
                <w:b w:val="0"/>
                <w:sz w:val="18"/>
                <w:szCs w:val="18"/>
              </w:rPr>
            </w:pPr>
            <w:r w:rsidRPr="00530873">
              <w:rPr>
                <w:rStyle w:val="eop"/>
                <w:rFonts w:ascii="Calibri" w:hAnsi="Calibri" w:cs="Calibri"/>
                <w:b w:val="0"/>
                <w:sz w:val="18"/>
                <w:szCs w:val="18"/>
              </w:rPr>
              <w:t>S4</w:t>
            </w:r>
          </w:p>
        </w:tc>
        <w:tc>
          <w:tcPr>
            <w:tcW w:w="2268" w:type="dxa"/>
            <w:vAlign w:val="center"/>
          </w:tcPr>
          <w:p w14:paraId="11A3F005" w14:textId="77777777" w:rsidR="00292AF4" w:rsidRPr="00530873" w:rsidRDefault="00292AF4" w:rsidP="00B87076">
            <w:pPr>
              <w:pStyle w:val="paragraph"/>
              <w:spacing w:before="0" w:beforeAutospacing="0" w:after="0" w:afterAutospacing="0"/>
              <w:jc w:val="right"/>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530873">
              <w:rPr>
                <w:rStyle w:val="eop"/>
                <w:rFonts w:ascii="Calibri" w:hAnsi="Calibri" w:cs="Calibri"/>
                <w:sz w:val="18"/>
                <w:szCs w:val="18"/>
              </w:rPr>
              <w:t>505</w:t>
            </w:r>
          </w:p>
        </w:tc>
        <w:tc>
          <w:tcPr>
            <w:tcW w:w="2268" w:type="dxa"/>
            <w:vAlign w:val="center"/>
          </w:tcPr>
          <w:p w14:paraId="593BB81F" w14:textId="77777777" w:rsidR="00292AF4" w:rsidRPr="00530873" w:rsidRDefault="00292AF4" w:rsidP="00B87076">
            <w:pPr>
              <w:pStyle w:val="paragraph"/>
              <w:spacing w:before="0" w:beforeAutospacing="0" w:after="0" w:afterAutospacing="0"/>
              <w:jc w:val="right"/>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530873">
              <w:rPr>
                <w:rStyle w:val="eop"/>
                <w:rFonts w:ascii="Calibri" w:hAnsi="Calibri" w:cs="Calibri"/>
                <w:sz w:val="18"/>
                <w:szCs w:val="18"/>
              </w:rPr>
              <w:t>92</w:t>
            </w:r>
          </w:p>
        </w:tc>
        <w:tc>
          <w:tcPr>
            <w:tcW w:w="2547" w:type="dxa"/>
            <w:vAlign w:val="center"/>
          </w:tcPr>
          <w:p w14:paraId="631361F7" w14:textId="77777777" w:rsidR="00292AF4" w:rsidRPr="00530873" w:rsidRDefault="00292AF4" w:rsidP="00B87076">
            <w:pPr>
              <w:pStyle w:val="paragraph"/>
              <w:spacing w:before="0" w:beforeAutospacing="0" w:after="0" w:afterAutospacing="0"/>
              <w:jc w:val="right"/>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530873">
              <w:rPr>
                <w:rStyle w:val="eop"/>
                <w:rFonts w:ascii="Calibri" w:hAnsi="Calibri" w:cs="Calibri"/>
                <w:sz w:val="18"/>
                <w:szCs w:val="18"/>
              </w:rPr>
              <w:t>18,22%</w:t>
            </w:r>
          </w:p>
        </w:tc>
      </w:tr>
    </w:tbl>
    <w:p w14:paraId="368EE123" w14:textId="4159ABBF" w:rsidR="007E7705" w:rsidRPr="00AE37BD" w:rsidRDefault="007E7705" w:rsidP="00A50733">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4241ACA9" w14:textId="77777777" w:rsidR="00292AF4" w:rsidRPr="001340AF" w:rsidRDefault="00292AF4" w:rsidP="00530873">
      <w:pPr>
        <w:rPr>
          <w:rStyle w:val="eop"/>
          <w:rFonts w:ascii="Calibri" w:hAnsi="Calibri" w:cs="Calibri"/>
          <w:szCs w:val="20"/>
        </w:rPr>
      </w:pPr>
      <w:r w:rsidRPr="00530873">
        <w:rPr>
          <w:rFonts w:eastAsia="Calibri"/>
        </w:rPr>
        <w:t>D</w:t>
      </w:r>
      <w:r w:rsidRPr="001340AF">
        <w:rPr>
          <w:rStyle w:val="eop"/>
          <w:rFonts w:ascii="Calibri" w:hAnsi="Calibri" w:cs="Calibri"/>
          <w:szCs w:val="20"/>
        </w:rPr>
        <w:t xml:space="preserve">in punct de vedere al continuității în ocupare în perioada 2015 – 2017, situația segmentelor analizate este următoarea: </w:t>
      </w:r>
    </w:p>
    <w:p w14:paraId="6C899D2B" w14:textId="77777777" w:rsidR="00292AF4" w:rsidRPr="001340AF" w:rsidRDefault="00292AF4" w:rsidP="00530873">
      <w:pPr>
        <w:numPr>
          <w:ilvl w:val="0"/>
          <w:numId w:val="7"/>
        </w:numPr>
        <w:spacing w:after="60"/>
        <w:ind w:left="714" w:hanging="357"/>
        <w:contextualSpacing/>
        <w:rPr>
          <w:rStyle w:val="eop"/>
          <w:rFonts w:ascii="Calibri" w:hAnsi="Calibri" w:cs="Calibri"/>
          <w:szCs w:val="20"/>
        </w:rPr>
      </w:pPr>
      <w:r w:rsidRPr="00530873">
        <w:rPr>
          <w:rFonts w:eastAsia="Calibri"/>
        </w:rPr>
        <w:t>S1</w:t>
      </w:r>
      <w:r w:rsidRPr="001340AF">
        <w:rPr>
          <w:rStyle w:val="eop"/>
          <w:rFonts w:ascii="Calibri" w:hAnsi="Calibri" w:cs="Calibri"/>
          <w:szCs w:val="20"/>
        </w:rPr>
        <w:t xml:space="preserve"> – 78 de persoane cu dizabilități au fost încadrate în muncă, reprezentând 15,57% din totalul eșantionului; </w:t>
      </w:r>
    </w:p>
    <w:p w14:paraId="765F694A" w14:textId="77777777" w:rsidR="00292AF4" w:rsidRPr="001340AF" w:rsidRDefault="00292AF4" w:rsidP="00530873">
      <w:pPr>
        <w:numPr>
          <w:ilvl w:val="0"/>
          <w:numId w:val="7"/>
        </w:numPr>
        <w:spacing w:after="60"/>
        <w:ind w:left="714" w:hanging="357"/>
        <w:contextualSpacing/>
        <w:rPr>
          <w:rStyle w:val="eop"/>
          <w:rFonts w:ascii="Calibri" w:hAnsi="Calibri" w:cs="Calibri"/>
          <w:szCs w:val="20"/>
        </w:rPr>
      </w:pPr>
      <w:r w:rsidRPr="00530873">
        <w:rPr>
          <w:rFonts w:eastAsia="Calibri"/>
        </w:rPr>
        <w:t xml:space="preserve">S2 </w:t>
      </w:r>
      <w:r w:rsidRPr="001340AF">
        <w:rPr>
          <w:rStyle w:val="eop"/>
          <w:rFonts w:ascii="Calibri" w:hAnsi="Calibri" w:cs="Calibri"/>
          <w:szCs w:val="20"/>
        </w:rPr>
        <w:t xml:space="preserve">–  146 de persoane de etnie romă au fost încadrate în muncă, reprezentând 26,94% din totalul eșantionului; </w:t>
      </w:r>
    </w:p>
    <w:p w14:paraId="455720A9" w14:textId="77777777" w:rsidR="00292AF4" w:rsidRPr="001340AF" w:rsidRDefault="00292AF4" w:rsidP="00530873">
      <w:pPr>
        <w:numPr>
          <w:ilvl w:val="0"/>
          <w:numId w:val="7"/>
        </w:numPr>
        <w:spacing w:after="60"/>
        <w:ind w:left="714" w:hanging="357"/>
        <w:contextualSpacing/>
        <w:rPr>
          <w:rStyle w:val="eop"/>
          <w:rFonts w:ascii="Calibri" w:hAnsi="Calibri" w:cs="Calibri"/>
          <w:szCs w:val="20"/>
        </w:rPr>
      </w:pPr>
      <w:r w:rsidRPr="00530873">
        <w:rPr>
          <w:rFonts w:eastAsia="Calibri"/>
        </w:rPr>
        <w:t xml:space="preserve">S3 </w:t>
      </w:r>
      <w:r w:rsidRPr="001340AF">
        <w:rPr>
          <w:rStyle w:val="eop"/>
          <w:rFonts w:ascii="Calibri" w:hAnsi="Calibri" w:cs="Calibri"/>
          <w:szCs w:val="20"/>
        </w:rPr>
        <w:t xml:space="preserve">–  8 tineri post instituționalizați au fost încadrați în muncă, reprezentând 36,36 din totalul eșantionului; </w:t>
      </w:r>
    </w:p>
    <w:p w14:paraId="3A8CD913" w14:textId="77777777" w:rsidR="00292AF4" w:rsidRPr="001340AF" w:rsidRDefault="00292AF4" w:rsidP="00530873">
      <w:pPr>
        <w:numPr>
          <w:ilvl w:val="0"/>
          <w:numId w:val="7"/>
        </w:numPr>
        <w:spacing w:after="60"/>
        <w:ind w:left="714" w:hanging="357"/>
        <w:contextualSpacing/>
        <w:rPr>
          <w:rStyle w:val="eop"/>
          <w:rFonts w:ascii="Calibri" w:hAnsi="Calibri" w:cs="Calibri"/>
          <w:szCs w:val="20"/>
        </w:rPr>
      </w:pPr>
      <w:r w:rsidRPr="00530873">
        <w:rPr>
          <w:rFonts w:eastAsia="Calibri"/>
        </w:rPr>
        <w:t xml:space="preserve">S4 </w:t>
      </w:r>
      <w:r w:rsidRPr="001340AF">
        <w:rPr>
          <w:rStyle w:val="eop"/>
          <w:rFonts w:ascii="Calibri" w:hAnsi="Calibri" w:cs="Calibri"/>
          <w:szCs w:val="20"/>
        </w:rPr>
        <w:t xml:space="preserve">– 92 de persoane din alte categorii vulnerabile au fost încadrate în muncă, reprezentând 18,22% din totalul eșantionului. </w:t>
      </w:r>
    </w:p>
    <w:p w14:paraId="074657BE" w14:textId="1E9A12E1" w:rsidR="001340AF" w:rsidRPr="001340AF" w:rsidRDefault="001340AF" w:rsidP="00A13100">
      <w:pPr>
        <w:rPr>
          <w:rStyle w:val="eop"/>
          <w:rFonts w:cstheme="minorHAnsi"/>
          <w:szCs w:val="20"/>
        </w:rPr>
      </w:pPr>
      <w:r w:rsidRPr="00A13100">
        <w:rPr>
          <w:rFonts w:eastAsia="Calibri"/>
        </w:rPr>
        <w:t xml:space="preserve">Rezultatele analizei </w:t>
      </w:r>
      <w:r w:rsidRPr="001340AF">
        <w:rPr>
          <w:rStyle w:val="eop"/>
          <w:rFonts w:cstheme="minorHAnsi"/>
          <w:szCs w:val="20"/>
        </w:rPr>
        <w:t>profilului persoanelor care s-au bucurat de cel mai bun impact </w:t>
      </w:r>
    </w:p>
    <w:p w14:paraId="7B7CF423" w14:textId="7A46169B" w:rsidR="00A13100" w:rsidRPr="001340AF" w:rsidRDefault="00A13100" w:rsidP="00A13100">
      <w:pPr>
        <w:rPr>
          <w:rStyle w:val="eop"/>
          <w:rFonts w:ascii="Calibri" w:hAnsi="Calibri" w:cs="Calibri"/>
          <w:szCs w:val="20"/>
        </w:rPr>
      </w:pPr>
      <w:r w:rsidRPr="00A13100">
        <w:rPr>
          <w:rStyle w:val="eop"/>
          <w:rFonts w:ascii="Calibri" w:hAnsi="Calibri" w:cs="Calibri"/>
          <w:szCs w:val="20"/>
        </w:rPr>
        <w:t>Am definit ca cel mai bun impact continuitatea angajării în ultimii trei ani de analiză și anume anul 2015 (reprezentând ultimul an de intervenție) și anii 2016 și 2017 care dovedesc efectul pe termen lung atât pentru participanții din prima parte a implementării programului cât și pentru participanții din ultima perioadă.</w:t>
      </w:r>
    </w:p>
    <w:p w14:paraId="6DDE2062" w14:textId="77777777" w:rsidR="007C5871" w:rsidRDefault="007C5871">
      <w:pPr>
        <w:spacing w:after="200" w:line="276" w:lineRule="auto"/>
        <w:jc w:val="left"/>
        <w:rPr>
          <w:rStyle w:val="eop"/>
          <w:rFonts w:ascii="Calibri" w:hAnsi="Calibri" w:cs="Calibri"/>
          <w:szCs w:val="20"/>
        </w:rPr>
      </w:pPr>
      <w:r>
        <w:rPr>
          <w:rStyle w:val="eop"/>
          <w:rFonts w:ascii="Calibri" w:hAnsi="Calibri" w:cs="Calibri"/>
          <w:szCs w:val="20"/>
        </w:rPr>
        <w:br w:type="page"/>
      </w:r>
    </w:p>
    <w:p w14:paraId="0C88D6F3" w14:textId="0A264C05" w:rsidR="00A13100" w:rsidRDefault="00A13100" w:rsidP="00B810DA">
      <w:pPr>
        <w:pStyle w:val="Caption"/>
      </w:pPr>
      <w:bookmarkStart w:id="39" w:name="_Toc66286015"/>
      <w:bookmarkStart w:id="40" w:name="_Toc66286194"/>
      <w:r>
        <w:lastRenderedPageBreak/>
        <w:t xml:space="preserve">Tabel </w:t>
      </w:r>
      <w:r>
        <w:fldChar w:fldCharType="begin"/>
      </w:r>
      <w:r>
        <w:instrText>SEQ Tabel \* ARABIC</w:instrText>
      </w:r>
      <w:r>
        <w:fldChar w:fldCharType="separate"/>
      </w:r>
      <w:r w:rsidR="003B1489">
        <w:rPr>
          <w:noProof/>
        </w:rPr>
        <w:t>15</w:t>
      </w:r>
      <w:r>
        <w:fldChar w:fldCharType="end"/>
      </w:r>
      <w:r>
        <w:t xml:space="preserve"> </w:t>
      </w:r>
      <w:r w:rsidRPr="00034C37">
        <w:t>Profil S1 -   persoane cu impactul cel mai ridicat (după statut pe piața muncii și mediu de rezidență)</w:t>
      </w:r>
      <w:bookmarkEnd w:id="39"/>
      <w:bookmarkEnd w:id="40"/>
    </w:p>
    <w:tbl>
      <w:tblPr>
        <w:tblStyle w:val="GridTable4-Accent1"/>
        <w:tblW w:w="9255" w:type="dxa"/>
        <w:jc w:val="center"/>
        <w:tblLook w:val="04A0" w:firstRow="1" w:lastRow="0" w:firstColumn="1" w:lastColumn="0" w:noHBand="0" w:noVBand="1"/>
      </w:tblPr>
      <w:tblGrid>
        <w:gridCol w:w="912"/>
        <w:gridCol w:w="1120"/>
        <w:gridCol w:w="1159"/>
        <w:gridCol w:w="680"/>
        <w:gridCol w:w="1282"/>
        <w:gridCol w:w="611"/>
        <w:gridCol w:w="1274"/>
        <w:gridCol w:w="917"/>
        <w:gridCol w:w="1300"/>
      </w:tblGrid>
      <w:tr w:rsidR="001340AF" w:rsidRPr="001340AF" w14:paraId="0CCA98B1" w14:textId="77777777" w:rsidTr="007E7705">
        <w:trPr>
          <w:cnfStyle w:val="100000000000" w:firstRow="1" w:lastRow="0" w:firstColumn="0" w:lastColumn="0" w:oddVBand="0" w:evenVBand="0" w:oddHBand="0"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892" w:type="dxa"/>
            <w:vMerge w:val="restart"/>
            <w:vAlign w:val="center"/>
          </w:tcPr>
          <w:p w14:paraId="1DE9241B" w14:textId="77777777" w:rsidR="001340AF" w:rsidRPr="001340AF" w:rsidRDefault="001340AF" w:rsidP="00B87076">
            <w:pPr>
              <w:jc w:val="center"/>
              <w:rPr>
                <w:rFonts w:eastAsia="Calibri" w:cstheme="minorHAnsi"/>
                <w:b w:val="0"/>
                <w:sz w:val="18"/>
                <w:szCs w:val="18"/>
              </w:rPr>
            </w:pPr>
            <w:r w:rsidRPr="001340AF">
              <w:rPr>
                <w:rFonts w:eastAsia="Calibri" w:cstheme="minorHAnsi"/>
                <w:sz w:val="18"/>
                <w:szCs w:val="18"/>
              </w:rPr>
              <w:t>Statut</w:t>
            </w:r>
          </w:p>
        </w:tc>
        <w:tc>
          <w:tcPr>
            <w:tcW w:w="0" w:type="auto"/>
            <w:vMerge w:val="restart"/>
            <w:vAlign w:val="center"/>
          </w:tcPr>
          <w:p w14:paraId="141AD503" w14:textId="77777777" w:rsidR="001340AF" w:rsidRPr="001340AF" w:rsidRDefault="001340AF" w:rsidP="00B87076">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 w:val="18"/>
                <w:szCs w:val="18"/>
              </w:rPr>
            </w:pPr>
            <w:r w:rsidRPr="001340AF">
              <w:rPr>
                <w:rFonts w:eastAsia="Calibri" w:cstheme="minorHAnsi"/>
                <w:sz w:val="18"/>
                <w:szCs w:val="18"/>
              </w:rPr>
              <w:t>Total participanți</w:t>
            </w:r>
          </w:p>
        </w:tc>
        <w:tc>
          <w:tcPr>
            <w:tcW w:w="0" w:type="auto"/>
            <w:vMerge w:val="restart"/>
            <w:vAlign w:val="center"/>
          </w:tcPr>
          <w:p w14:paraId="646A8637" w14:textId="6EE58EDB" w:rsidR="001340AF" w:rsidRPr="001340AF" w:rsidRDefault="001340AF" w:rsidP="00B87076">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 w:val="18"/>
                <w:szCs w:val="18"/>
              </w:rPr>
            </w:pPr>
            <w:r w:rsidRPr="001340AF">
              <w:rPr>
                <w:rFonts w:eastAsia="Calibri" w:cstheme="minorHAnsi"/>
                <w:sz w:val="18"/>
                <w:szCs w:val="18"/>
              </w:rPr>
              <w:t>% din total participanți</w:t>
            </w:r>
          </w:p>
        </w:tc>
        <w:tc>
          <w:tcPr>
            <w:tcW w:w="0" w:type="auto"/>
            <w:gridSpan w:val="6"/>
            <w:vAlign w:val="center"/>
          </w:tcPr>
          <w:p w14:paraId="65ABD9AC" w14:textId="77777777" w:rsidR="001340AF" w:rsidRPr="001340AF" w:rsidRDefault="001340AF" w:rsidP="00B87076">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 w:val="18"/>
                <w:szCs w:val="18"/>
              </w:rPr>
            </w:pPr>
            <w:r w:rsidRPr="001340AF">
              <w:rPr>
                <w:rFonts w:eastAsia="Calibri" w:cstheme="minorHAnsi"/>
                <w:sz w:val="18"/>
                <w:szCs w:val="18"/>
              </w:rPr>
              <w:t>Mediu de rezidență</w:t>
            </w:r>
          </w:p>
        </w:tc>
      </w:tr>
      <w:tr w:rsidR="00E40D19" w:rsidRPr="001340AF" w14:paraId="44ABFA93" w14:textId="77777777" w:rsidTr="007E7705">
        <w:trPr>
          <w:cnfStyle w:val="000000100000" w:firstRow="0" w:lastRow="0" w:firstColumn="0" w:lastColumn="0" w:oddVBand="0" w:evenVBand="0" w:oddHBand="1" w:evenHBand="0" w:firstRowFirstColumn="0" w:firstRowLastColumn="0" w:lastRowFirstColumn="0" w:lastRowLastColumn="0"/>
          <w:trHeight w:val="722"/>
          <w:jc w:val="center"/>
        </w:trPr>
        <w:tc>
          <w:tcPr>
            <w:cnfStyle w:val="001000000000" w:firstRow="0" w:lastRow="0" w:firstColumn="1" w:lastColumn="0" w:oddVBand="0" w:evenVBand="0" w:oddHBand="0" w:evenHBand="0" w:firstRowFirstColumn="0" w:firstRowLastColumn="0" w:lastRowFirstColumn="0" w:lastRowLastColumn="0"/>
            <w:tcW w:w="892" w:type="dxa"/>
            <w:vMerge/>
            <w:vAlign w:val="center"/>
          </w:tcPr>
          <w:p w14:paraId="535085C8" w14:textId="77777777" w:rsidR="001340AF" w:rsidRPr="001340AF" w:rsidRDefault="001340AF" w:rsidP="00B87076">
            <w:pPr>
              <w:jc w:val="center"/>
              <w:rPr>
                <w:rFonts w:eastAsia="Calibri" w:cstheme="minorHAnsi"/>
                <w:b w:val="0"/>
                <w:sz w:val="18"/>
                <w:szCs w:val="18"/>
              </w:rPr>
            </w:pPr>
          </w:p>
        </w:tc>
        <w:tc>
          <w:tcPr>
            <w:tcW w:w="0" w:type="auto"/>
            <w:vMerge/>
            <w:vAlign w:val="center"/>
          </w:tcPr>
          <w:p w14:paraId="53292E6F"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p>
        </w:tc>
        <w:tc>
          <w:tcPr>
            <w:tcW w:w="0" w:type="auto"/>
            <w:vMerge/>
            <w:vAlign w:val="center"/>
          </w:tcPr>
          <w:p w14:paraId="6DE73DED"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p>
        </w:tc>
        <w:tc>
          <w:tcPr>
            <w:tcW w:w="0" w:type="auto"/>
            <w:shd w:val="clear" w:color="auto" w:fill="134753" w:themeFill="accent1"/>
            <w:vAlign w:val="center"/>
          </w:tcPr>
          <w:p w14:paraId="5B3F92A0"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1340AF">
              <w:rPr>
                <w:rFonts w:eastAsia="Calibri" w:cstheme="minorHAnsi"/>
                <w:b/>
                <w:bCs/>
                <w:sz w:val="18"/>
                <w:szCs w:val="18"/>
              </w:rPr>
              <w:t>Urban</w:t>
            </w:r>
          </w:p>
        </w:tc>
        <w:tc>
          <w:tcPr>
            <w:tcW w:w="0" w:type="auto"/>
            <w:shd w:val="clear" w:color="auto" w:fill="134753" w:themeFill="accent1"/>
            <w:vAlign w:val="center"/>
          </w:tcPr>
          <w:p w14:paraId="30E8E2C3" w14:textId="77A654BA" w:rsidR="001340AF" w:rsidRPr="001340AF" w:rsidRDefault="001340AF" w:rsidP="00A13100">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1340AF">
              <w:rPr>
                <w:rFonts w:eastAsia="Calibri" w:cstheme="minorHAnsi"/>
                <w:b/>
                <w:bCs/>
                <w:sz w:val="18"/>
                <w:szCs w:val="18"/>
              </w:rPr>
              <w:t xml:space="preserve">% din total </w:t>
            </w:r>
            <w:r w:rsidR="00A13100" w:rsidRPr="001340AF">
              <w:rPr>
                <w:rFonts w:eastAsia="Calibri" w:cstheme="minorHAnsi"/>
                <w:b/>
                <w:bCs/>
                <w:sz w:val="18"/>
                <w:szCs w:val="18"/>
              </w:rPr>
              <w:t>participanți</w:t>
            </w:r>
            <w:r w:rsidRPr="001340AF">
              <w:rPr>
                <w:rFonts w:eastAsia="Calibri" w:cstheme="minorHAnsi"/>
                <w:b/>
                <w:bCs/>
                <w:sz w:val="18"/>
                <w:szCs w:val="18"/>
              </w:rPr>
              <w:t xml:space="preserve"> din mediul urban</w:t>
            </w:r>
          </w:p>
        </w:tc>
        <w:tc>
          <w:tcPr>
            <w:tcW w:w="0" w:type="auto"/>
            <w:shd w:val="clear" w:color="auto" w:fill="134753" w:themeFill="accent1"/>
            <w:vAlign w:val="center"/>
          </w:tcPr>
          <w:p w14:paraId="7150161F"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1340AF">
              <w:rPr>
                <w:rFonts w:eastAsia="Calibri" w:cstheme="minorHAnsi"/>
                <w:b/>
                <w:bCs/>
                <w:sz w:val="18"/>
                <w:szCs w:val="18"/>
              </w:rPr>
              <w:t>Rural</w:t>
            </w:r>
          </w:p>
        </w:tc>
        <w:tc>
          <w:tcPr>
            <w:tcW w:w="0" w:type="auto"/>
            <w:shd w:val="clear" w:color="auto" w:fill="134753" w:themeFill="accent1"/>
            <w:vAlign w:val="center"/>
          </w:tcPr>
          <w:p w14:paraId="286DA7D0" w14:textId="430D566F"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1340AF">
              <w:rPr>
                <w:rFonts w:eastAsia="Calibri" w:cstheme="minorHAnsi"/>
                <w:b/>
                <w:bCs/>
                <w:sz w:val="18"/>
                <w:szCs w:val="18"/>
              </w:rPr>
              <w:t xml:space="preserve">% din total </w:t>
            </w:r>
            <w:r w:rsidR="00A13100" w:rsidRPr="001340AF">
              <w:rPr>
                <w:rFonts w:eastAsia="Calibri" w:cstheme="minorHAnsi"/>
                <w:b/>
                <w:bCs/>
                <w:sz w:val="18"/>
                <w:szCs w:val="18"/>
              </w:rPr>
              <w:t>participanți</w:t>
            </w:r>
            <w:r w:rsidRPr="001340AF">
              <w:rPr>
                <w:rFonts w:eastAsia="Calibri" w:cstheme="minorHAnsi"/>
                <w:b/>
                <w:bCs/>
                <w:sz w:val="18"/>
                <w:szCs w:val="18"/>
              </w:rPr>
              <w:t xml:space="preserve"> din mediul rural</w:t>
            </w:r>
          </w:p>
        </w:tc>
        <w:tc>
          <w:tcPr>
            <w:tcW w:w="0" w:type="auto"/>
            <w:shd w:val="clear" w:color="auto" w:fill="134753" w:themeFill="accent1"/>
            <w:vAlign w:val="center"/>
          </w:tcPr>
          <w:p w14:paraId="11CB967B" w14:textId="71B9CBB2"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1340AF">
              <w:rPr>
                <w:rFonts w:eastAsia="Calibri" w:cstheme="minorHAnsi"/>
                <w:b/>
                <w:bCs/>
                <w:sz w:val="18"/>
                <w:szCs w:val="18"/>
              </w:rPr>
              <w:t>Nedefinit</w:t>
            </w:r>
          </w:p>
        </w:tc>
        <w:tc>
          <w:tcPr>
            <w:tcW w:w="0" w:type="auto"/>
            <w:shd w:val="clear" w:color="auto" w:fill="134753" w:themeFill="accent1"/>
            <w:vAlign w:val="center"/>
          </w:tcPr>
          <w:p w14:paraId="4A589DD6" w14:textId="7024384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1340AF">
              <w:rPr>
                <w:rFonts w:eastAsia="Calibri" w:cstheme="minorHAnsi"/>
                <w:b/>
                <w:bCs/>
                <w:sz w:val="18"/>
                <w:szCs w:val="18"/>
              </w:rPr>
              <w:t xml:space="preserve">% din total </w:t>
            </w:r>
            <w:r w:rsidR="00A13100" w:rsidRPr="001340AF">
              <w:rPr>
                <w:rFonts w:eastAsia="Calibri" w:cstheme="minorHAnsi"/>
                <w:b/>
                <w:bCs/>
                <w:sz w:val="18"/>
                <w:szCs w:val="18"/>
              </w:rPr>
              <w:t>participanți</w:t>
            </w:r>
            <w:r w:rsidRPr="001340AF">
              <w:rPr>
                <w:rFonts w:eastAsia="Calibri" w:cstheme="minorHAnsi"/>
                <w:b/>
                <w:bCs/>
                <w:sz w:val="18"/>
                <w:szCs w:val="18"/>
              </w:rPr>
              <w:t xml:space="preserve"> din mediu nedefinit</w:t>
            </w:r>
          </w:p>
        </w:tc>
      </w:tr>
      <w:tr w:rsidR="001340AF" w:rsidRPr="001340AF" w14:paraId="3BD7DB71" w14:textId="77777777" w:rsidTr="007E7705">
        <w:trPr>
          <w:trHeight w:val="362"/>
          <w:jc w:val="center"/>
        </w:trPr>
        <w:tc>
          <w:tcPr>
            <w:cnfStyle w:val="001000000000" w:firstRow="0" w:lastRow="0" w:firstColumn="1" w:lastColumn="0" w:oddVBand="0" w:evenVBand="0" w:oddHBand="0" w:evenHBand="0" w:firstRowFirstColumn="0" w:firstRowLastColumn="0" w:lastRowFirstColumn="0" w:lastRowLastColumn="0"/>
            <w:tcW w:w="892" w:type="dxa"/>
            <w:vAlign w:val="center"/>
          </w:tcPr>
          <w:p w14:paraId="14B8BF75" w14:textId="77777777" w:rsidR="001340AF" w:rsidRPr="00A13100" w:rsidRDefault="001340AF" w:rsidP="00A13100">
            <w:pPr>
              <w:rPr>
                <w:rFonts w:eastAsia="Calibri" w:cstheme="minorHAnsi"/>
                <w:b w:val="0"/>
                <w:sz w:val="18"/>
                <w:szCs w:val="18"/>
              </w:rPr>
            </w:pPr>
            <w:r w:rsidRPr="00A13100">
              <w:rPr>
                <w:rFonts w:eastAsia="Calibri" w:cstheme="minorHAnsi"/>
                <w:b w:val="0"/>
                <w:sz w:val="18"/>
                <w:szCs w:val="18"/>
              </w:rPr>
              <w:t>Angajat</w:t>
            </w:r>
          </w:p>
        </w:tc>
        <w:tc>
          <w:tcPr>
            <w:tcW w:w="0" w:type="auto"/>
            <w:vAlign w:val="center"/>
          </w:tcPr>
          <w:p w14:paraId="0E95AE1E"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28</w:t>
            </w:r>
          </w:p>
        </w:tc>
        <w:tc>
          <w:tcPr>
            <w:tcW w:w="0" w:type="auto"/>
            <w:vAlign w:val="center"/>
          </w:tcPr>
          <w:p w14:paraId="1F457ABC"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35,90%</w:t>
            </w:r>
          </w:p>
        </w:tc>
        <w:tc>
          <w:tcPr>
            <w:tcW w:w="0" w:type="auto"/>
            <w:vAlign w:val="center"/>
          </w:tcPr>
          <w:p w14:paraId="47823CDD"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26</w:t>
            </w:r>
          </w:p>
        </w:tc>
        <w:tc>
          <w:tcPr>
            <w:tcW w:w="0" w:type="auto"/>
            <w:vAlign w:val="center"/>
          </w:tcPr>
          <w:p w14:paraId="6A65B776"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43,33%</w:t>
            </w:r>
          </w:p>
        </w:tc>
        <w:tc>
          <w:tcPr>
            <w:tcW w:w="0" w:type="auto"/>
            <w:vAlign w:val="center"/>
          </w:tcPr>
          <w:p w14:paraId="5B3C0727"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0</w:t>
            </w:r>
          </w:p>
        </w:tc>
        <w:tc>
          <w:tcPr>
            <w:tcW w:w="0" w:type="auto"/>
            <w:vAlign w:val="center"/>
          </w:tcPr>
          <w:p w14:paraId="28EB427A"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0,00%</w:t>
            </w:r>
          </w:p>
        </w:tc>
        <w:tc>
          <w:tcPr>
            <w:tcW w:w="0" w:type="auto"/>
            <w:vAlign w:val="center"/>
          </w:tcPr>
          <w:p w14:paraId="64621DF5"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2</w:t>
            </w:r>
          </w:p>
        </w:tc>
        <w:tc>
          <w:tcPr>
            <w:tcW w:w="0" w:type="auto"/>
            <w:vAlign w:val="center"/>
          </w:tcPr>
          <w:p w14:paraId="23241F77"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66,67%</w:t>
            </w:r>
          </w:p>
        </w:tc>
      </w:tr>
      <w:tr w:rsidR="001340AF" w:rsidRPr="001340AF" w14:paraId="3D19AA5D" w14:textId="77777777" w:rsidTr="007E7705">
        <w:trPr>
          <w:cnfStyle w:val="000000100000" w:firstRow="0" w:lastRow="0" w:firstColumn="0" w:lastColumn="0" w:oddVBand="0" w:evenVBand="0" w:oddHBand="1" w:evenHBand="0" w:firstRowFirstColumn="0" w:firstRowLastColumn="0" w:lastRowFirstColumn="0" w:lastRowLastColumn="0"/>
          <w:trHeight w:val="1319"/>
          <w:jc w:val="center"/>
        </w:trPr>
        <w:tc>
          <w:tcPr>
            <w:cnfStyle w:val="001000000000" w:firstRow="0" w:lastRow="0" w:firstColumn="1" w:lastColumn="0" w:oddVBand="0" w:evenVBand="0" w:oddHBand="0" w:evenHBand="0" w:firstRowFirstColumn="0" w:firstRowLastColumn="0" w:lastRowFirstColumn="0" w:lastRowLastColumn="0"/>
            <w:tcW w:w="892" w:type="dxa"/>
            <w:vAlign w:val="center"/>
          </w:tcPr>
          <w:p w14:paraId="630A5544" w14:textId="77777777" w:rsidR="001340AF" w:rsidRPr="00A13100" w:rsidRDefault="001340AF" w:rsidP="00A13100">
            <w:pPr>
              <w:rPr>
                <w:rFonts w:eastAsia="Calibri" w:cstheme="minorHAnsi"/>
                <w:b w:val="0"/>
                <w:sz w:val="18"/>
                <w:szCs w:val="18"/>
              </w:rPr>
            </w:pPr>
            <w:r w:rsidRPr="00A13100">
              <w:rPr>
                <w:rFonts w:eastAsia="Calibri" w:cstheme="minorHAnsi"/>
                <w:b w:val="0"/>
                <w:sz w:val="18"/>
                <w:szCs w:val="18"/>
              </w:rPr>
              <w:t>Persoană inactivă din domeniul educației şi formării</w:t>
            </w:r>
          </w:p>
        </w:tc>
        <w:tc>
          <w:tcPr>
            <w:tcW w:w="0" w:type="auto"/>
            <w:vAlign w:val="center"/>
          </w:tcPr>
          <w:p w14:paraId="1E75FC07"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sz w:val="18"/>
                <w:szCs w:val="18"/>
              </w:rPr>
              <w:t>4</w:t>
            </w:r>
          </w:p>
        </w:tc>
        <w:tc>
          <w:tcPr>
            <w:tcW w:w="0" w:type="auto"/>
            <w:vAlign w:val="center"/>
          </w:tcPr>
          <w:p w14:paraId="2F5268B8"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sz w:val="18"/>
                <w:szCs w:val="18"/>
              </w:rPr>
              <w:t>5,13%</w:t>
            </w:r>
          </w:p>
        </w:tc>
        <w:tc>
          <w:tcPr>
            <w:tcW w:w="0" w:type="auto"/>
            <w:vAlign w:val="center"/>
          </w:tcPr>
          <w:p w14:paraId="07881BF6"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sz w:val="18"/>
                <w:szCs w:val="18"/>
              </w:rPr>
              <w:t>1</w:t>
            </w:r>
          </w:p>
        </w:tc>
        <w:tc>
          <w:tcPr>
            <w:tcW w:w="0" w:type="auto"/>
            <w:vAlign w:val="center"/>
          </w:tcPr>
          <w:p w14:paraId="0BA559ED"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sz w:val="18"/>
                <w:szCs w:val="18"/>
              </w:rPr>
              <w:t>1,67%</w:t>
            </w:r>
          </w:p>
        </w:tc>
        <w:tc>
          <w:tcPr>
            <w:tcW w:w="0" w:type="auto"/>
            <w:vAlign w:val="center"/>
          </w:tcPr>
          <w:p w14:paraId="61779D5B"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sz w:val="18"/>
                <w:szCs w:val="18"/>
              </w:rPr>
              <w:t>3</w:t>
            </w:r>
          </w:p>
        </w:tc>
        <w:tc>
          <w:tcPr>
            <w:tcW w:w="0" w:type="auto"/>
            <w:vAlign w:val="center"/>
          </w:tcPr>
          <w:p w14:paraId="44DC981B"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sz w:val="18"/>
                <w:szCs w:val="18"/>
              </w:rPr>
              <w:t>20,00%</w:t>
            </w:r>
          </w:p>
        </w:tc>
        <w:tc>
          <w:tcPr>
            <w:tcW w:w="0" w:type="auto"/>
            <w:vAlign w:val="center"/>
          </w:tcPr>
          <w:p w14:paraId="5DC41ACD"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sz w:val="18"/>
                <w:szCs w:val="18"/>
              </w:rPr>
              <w:t>0</w:t>
            </w:r>
          </w:p>
        </w:tc>
        <w:tc>
          <w:tcPr>
            <w:tcW w:w="0" w:type="auto"/>
            <w:vAlign w:val="center"/>
          </w:tcPr>
          <w:p w14:paraId="4744FFE4"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sz w:val="18"/>
                <w:szCs w:val="18"/>
              </w:rPr>
              <w:t>0,00%</w:t>
            </w:r>
          </w:p>
        </w:tc>
      </w:tr>
      <w:tr w:rsidR="001340AF" w:rsidRPr="001340AF" w14:paraId="1410E559" w14:textId="77777777" w:rsidTr="007E7705">
        <w:trPr>
          <w:trHeight w:val="594"/>
          <w:jc w:val="center"/>
        </w:trPr>
        <w:tc>
          <w:tcPr>
            <w:cnfStyle w:val="001000000000" w:firstRow="0" w:lastRow="0" w:firstColumn="1" w:lastColumn="0" w:oddVBand="0" w:evenVBand="0" w:oddHBand="0" w:evenHBand="0" w:firstRowFirstColumn="0" w:firstRowLastColumn="0" w:lastRowFirstColumn="0" w:lastRowLastColumn="0"/>
            <w:tcW w:w="892" w:type="dxa"/>
            <w:vAlign w:val="center"/>
          </w:tcPr>
          <w:p w14:paraId="1CA99824" w14:textId="77777777" w:rsidR="001340AF" w:rsidRPr="00A13100" w:rsidRDefault="001340AF" w:rsidP="00A13100">
            <w:pPr>
              <w:rPr>
                <w:rFonts w:eastAsia="Calibri" w:cstheme="minorHAnsi"/>
                <w:b w:val="0"/>
                <w:sz w:val="18"/>
                <w:szCs w:val="18"/>
              </w:rPr>
            </w:pPr>
            <w:r w:rsidRPr="00A13100">
              <w:rPr>
                <w:rFonts w:eastAsia="Calibri" w:cstheme="minorHAnsi"/>
                <w:b w:val="0"/>
                <w:sz w:val="18"/>
                <w:szCs w:val="18"/>
              </w:rPr>
              <w:t>Persoane inactive</w:t>
            </w:r>
          </w:p>
        </w:tc>
        <w:tc>
          <w:tcPr>
            <w:tcW w:w="0" w:type="auto"/>
            <w:vAlign w:val="center"/>
          </w:tcPr>
          <w:p w14:paraId="313E5533"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32</w:t>
            </w:r>
          </w:p>
        </w:tc>
        <w:tc>
          <w:tcPr>
            <w:tcW w:w="0" w:type="auto"/>
            <w:vAlign w:val="center"/>
          </w:tcPr>
          <w:p w14:paraId="3F57613D"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41,03%</w:t>
            </w:r>
          </w:p>
        </w:tc>
        <w:tc>
          <w:tcPr>
            <w:tcW w:w="0" w:type="auto"/>
            <w:vAlign w:val="center"/>
          </w:tcPr>
          <w:p w14:paraId="163A4797"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21</w:t>
            </w:r>
          </w:p>
        </w:tc>
        <w:tc>
          <w:tcPr>
            <w:tcW w:w="0" w:type="auto"/>
            <w:vAlign w:val="center"/>
          </w:tcPr>
          <w:p w14:paraId="54D92AF2"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35,00%</w:t>
            </w:r>
          </w:p>
        </w:tc>
        <w:tc>
          <w:tcPr>
            <w:tcW w:w="0" w:type="auto"/>
            <w:vAlign w:val="center"/>
          </w:tcPr>
          <w:p w14:paraId="2A515D82"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10</w:t>
            </w:r>
          </w:p>
        </w:tc>
        <w:tc>
          <w:tcPr>
            <w:tcW w:w="0" w:type="auto"/>
            <w:vAlign w:val="center"/>
          </w:tcPr>
          <w:p w14:paraId="0E7D04AB"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66,67%</w:t>
            </w:r>
          </w:p>
        </w:tc>
        <w:tc>
          <w:tcPr>
            <w:tcW w:w="0" w:type="auto"/>
            <w:vAlign w:val="center"/>
          </w:tcPr>
          <w:p w14:paraId="6D28CFB0"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1</w:t>
            </w:r>
          </w:p>
        </w:tc>
        <w:tc>
          <w:tcPr>
            <w:tcW w:w="0" w:type="auto"/>
            <w:vAlign w:val="center"/>
          </w:tcPr>
          <w:p w14:paraId="51B47C49"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33,33%</w:t>
            </w:r>
          </w:p>
        </w:tc>
      </w:tr>
      <w:tr w:rsidR="001340AF" w:rsidRPr="001340AF" w14:paraId="0CC0F731" w14:textId="77777777" w:rsidTr="007E7705">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892" w:type="dxa"/>
            <w:vAlign w:val="center"/>
          </w:tcPr>
          <w:p w14:paraId="673B3F3A" w14:textId="77777777" w:rsidR="001340AF" w:rsidRPr="00A13100" w:rsidRDefault="001340AF" w:rsidP="00A13100">
            <w:pPr>
              <w:rPr>
                <w:rFonts w:eastAsia="Calibri" w:cstheme="minorHAnsi"/>
                <w:b w:val="0"/>
                <w:sz w:val="18"/>
                <w:szCs w:val="18"/>
              </w:rPr>
            </w:pPr>
            <w:r w:rsidRPr="00A13100">
              <w:rPr>
                <w:rFonts w:eastAsia="Calibri" w:cstheme="minorHAnsi"/>
                <w:b w:val="0"/>
                <w:sz w:val="18"/>
                <w:szCs w:val="18"/>
              </w:rPr>
              <w:t>Șomer</w:t>
            </w:r>
          </w:p>
        </w:tc>
        <w:tc>
          <w:tcPr>
            <w:tcW w:w="0" w:type="auto"/>
            <w:vAlign w:val="center"/>
          </w:tcPr>
          <w:p w14:paraId="66F5813D"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sz w:val="18"/>
                <w:szCs w:val="18"/>
              </w:rPr>
              <w:t>10</w:t>
            </w:r>
          </w:p>
        </w:tc>
        <w:tc>
          <w:tcPr>
            <w:tcW w:w="0" w:type="auto"/>
            <w:vAlign w:val="center"/>
          </w:tcPr>
          <w:p w14:paraId="736BF3F3"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sz w:val="18"/>
                <w:szCs w:val="18"/>
              </w:rPr>
              <w:t>12,82%</w:t>
            </w:r>
          </w:p>
        </w:tc>
        <w:tc>
          <w:tcPr>
            <w:tcW w:w="0" w:type="auto"/>
            <w:vAlign w:val="center"/>
          </w:tcPr>
          <w:p w14:paraId="0F7A959C"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sz w:val="18"/>
                <w:szCs w:val="18"/>
              </w:rPr>
              <w:t>8</w:t>
            </w:r>
          </w:p>
        </w:tc>
        <w:tc>
          <w:tcPr>
            <w:tcW w:w="0" w:type="auto"/>
            <w:vAlign w:val="center"/>
          </w:tcPr>
          <w:p w14:paraId="6CCA3D8A"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sz w:val="18"/>
                <w:szCs w:val="18"/>
              </w:rPr>
              <w:t>13,33%</w:t>
            </w:r>
          </w:p>
        </w:tc>
        <w:tc>
          <w:tcPr>
            <w:tcW w:w="0" w:type="auto"/>
            <w:vAlign w:val="center"/>
          </w:tcPr>
          <w:p w14:paraId="25A7B5FE"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sz w:val="18"/>
                <w:szCs w:val="18"/>
              </w:rPr>
              <w:t>2</w:t>
            </w:r>
          </w:p>
        </w:tc>
        <w:tc>
          <w:tcPr>
            <w:tcW w:w="0" w:type="auto"/>
            <w:vAlign w:val="center"/>
          </w:tcPr>
          <w:p w14:paraId="2DFDA99E"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sz w:val="18"/>
                <w:szCs w:val="18"/>
              </w:rPr>
              <w:t>13,33%</w:t>
            </w:r>
          </w:p>
        </w:tc>
        <w:tc>
          <w:tcPr>
            <w:tcW w:w="0" w:type="auto"/>
            <w:vAlign w:val="center"/>
          </w:tcPr>
          <w:p w14:paraId="7760CBCA"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sz w:val="18"/>
                <w:szCs w:val="18"/>
              </w:rPr>
              <w:t>0</w:t>
            </w:r>
          </w:p>
        </w:tc>
        <w:tc>
          <w:tcPr>
            <w:tcW w:w="0" w:type="auto"/>
            <w:vAlign w:val="center"/>
          </w:tcPr>
          <w:p w14:paraId="577709D4"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sz w:val="18"/>
                <w:szCs w:val="18"/>
              </w:rPr>
              <w:t>0,00%</w:t>
            </w:r>
          </w:p>
        </w:tc>
      </w:tr>
      <w:tr w:rsidR="001340AF" w:rsidRPr="001340AF" w14:paraId="08D15440" w14:textId="77777777" w:rsidTr="007E7705">
        <w:trPr>
          <w:trHeight w:val="607"/>
          <w:jc w:val="center"/>
        </w:trPr>
        <w:tc>
          <w:tcPr>
            <w:cnfStyle w:val="001000000000" w:firstRow="0" w:lastRow="0" w:firstColumn="1" w:lastColumn="0" w:oddVBand="0" w:evenVBand="0" w:oddHBand="0" w:evenHBand="0" w:firstRowFirstColumn="0" w:firstRowLastColumn="0" w:lastRowFirstColumn="0" w:lastRowLastColumn="0"/>
            <w:tcW w:w="892" w:type="dxa"/>
            <w:vAlign w:val="center"/>
          </w:tcPr>
          <w:p w14:paraId="61D7B8DD" w14:textId="77777777" w:rsidR="001340AF" w:rsidRPr="00A13100" w:rsidRDefault="001340AF" w:rsidP="00A13100">
            <w:pPr>
              <w:rPr>
                <w:rFonts w:eastAsia="Calibri" w:cstheme="minorHAnsi"/>
                <w:b w:val="0"/>
                <w:sz w:val="18"/>
                <w:szCs w:val="18"/>
              </w:rPr>
            </w:pPr>
            <w:r w:rsidRPr="00A13100">
              <w:rPr>
                <w:rFonts w:eastAsia="Calibri" w:cstheme="minorHAnsi"/>
                <w:b w:val="0"/>
                <w:sz w:val="18"/>
                <w:szCs w:val="18"/>
              </w:rPr>
              <w:t>Șomer de lungă durată</w:t>
            </w:r>
          </w:p>
        </w:tc>
        <w:tc>
          <w:tcPr>
            <w:tcW w:w="0" w:type="auto"/>
            <w:vAlign w:val="center"/>
          </w:tcPr>
          <w:p w14:paraId="2BDBDA9E"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4</w:t>
            </w:r>
          </w:p>
        </w:tc>
        <w:tc>
          <w:tcPr>
            <w:tcW w:w="0" w:type="auto"/>
            <w:vAlign w:val="center"/>
          </w:tcPr>
          <w:p w14:paraId="2C5E9B31"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5,13%</w:t>
            </w:r>
          </w:p>
        </w:tc>
        <w:tc>
          <w:tcPr>
            <w:tcW w:w="0" w:type="auto"/>
            <w:vAlign w:val="center"/>
          </w:tcPr>
          <w:p w14:paraId="44747EB1"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4</w:t>
            </w:r>
          </w:p>
        </w:tc>
        <w:tc>
          <w:tcPr>
            <w:tcW w:w="0" w:type="auto"/>
            <w:vAlign w:val="center"/>
          </w:tcPr>
          <w:p w14:paraId="442D289D"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6,67%</w:t>
            </w:r>
          </w:p>
        </w:tc>
        <w:tc>
          <w:tcPr>
            <w:tcW w:w="0" w:type="auto"/>
            <w:vAlign w:val="center"/>
          </w:tcPr>
          <w:p w14:paraId="137BE07C"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0</w:t>
            </w:r>
          </w:p>
        </w:tc>
        <w:tc>
          <w:tcPr>
            <w:tcW w:w="0" w:type="auto"/>
            <w:vAlign w:val="center"/>
          </w:tcPr>
          <w:p w14:paraId="125FB989"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0,00%</w:t>
            </w:r>
          </w:p>
        </w:tc>
        <w:tc>
          <w:tcPr>
            <w:tcW w:w="0" w:type="auto"/>
            <w:vAlign w:val="center"/>
          </w:tcPr>
          <w:p w14:paraId="7D5D70FE"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0</w:t>
            </w:r>
          </w:p>
        </w:tc>
        <w:tc>
          <w:tcPr>
            <w:tcW w:w="0" w:type="auto"/>
            <w:vAlign w:val="center"/>
          </w:tcPr>
          <w:p w14:paraId="04C4B145"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sz w:val="18"/>
                <w:szCs w:val="18"/>
              </w:rPr>
              <w:t>0,00%</w:t>
            </w:r>
          </w:p>
        </w:tc>
      </w:tr>
      <w:tr w:rsidR="001340AF" w:rsidRPr="00A13100" w14:paraId="4B4DD794" w14:textId="77777777" w:rsidTr="007E7705">
        <w:trPr>
          <w:cnfStyle w:val="000000100000" w:firstRow="0" w:lastRow="0" w:firstColumn="0" w:lastColumn="0" w:oddVBand="0" w:evenVBand="0" w:oddHBand="1" w:evenHBand="0" w:firstRowFirstColumn="0" w:firstRowLastColumn="0" w:lastRowFirstColumn="0" w:lastRowLastColumn="0"/>
          <w:trHeight w:val="362"/>
          <w:jc w:val="center"/>
        </w:trPr>
        <w:tc>
          <w:tcPr>
            <w:cnfStyle w:val="001000000000" w:firstRow="0" w:lastRow="0" w:firstColumn="1" w:lastColumn="0" w:oddVBand="0" w:evenVBand="0" w:oddHBand="0" w:evenHBand="0" w:firstRowFirstColumn="0" w:firstRowLastColumn="0" w:lastRowFirstColumn="0" w:lastRowLastColumn="0"/>
            <w:tcW w:w="892" w:type="dxa"/>
            <w:vAlign w:val="center"/>
          </w:tcPr>
          <w:p w14:paraId="6199C6DB" w14:textId="77777777" w:rsidR="001340AF" w:rsidRPr="00A13100" w:rsidRDefault="001340AF" w:rsidP="00A13100">
            <w:pPr>
              <w:rPr>
                <w:rFonts w:eastAsia="Calibri" w:cstheme="minorHAnsi"/>
                <w:sz w:val="18"/>
                <w:szCs w:val="18"/>
              </w:rPr>
            </w:pPr>
            <w:r w:rsidRPr="00A13100">
              <w:rPr>
                <w:rFonts w:eastAsia="Calibri" w:cstheme="minorHAnsi"/>
                <w:sz w:val="18"/>
                <w:szCs w:val="18"/>
              </w:rPr>
              <w:t xml:space="preserve">Total </w:t>
            </w:r>
          </w:p>
        </w:tc>
        <w:tc>
          <w:tcPr>
            <w:tcW w:w="0" w:type="auto"/>
            <w:vAlign w:val="center"/>
          </w:tcPr>
          <w:p w14:paraId="636EB4D2"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A13100">
              <w:rPr>
                <w:rFonts w:cstheme="minorHAnsi"/>
                <w:b/>
                <w:sz w:val="18"/>
                <w:szCs w:val="18"/>
              </w:rPr>
              <w:t>78</w:t>
            </w:r>
          </w:p>
        </w:tc>
        <w:tc>
          <w:tcPr>
            <w:tcW w:w="0" w:type="auto"/>
            <w:vAlign w:val="center"/>
          </w:tcPr>
          <w:p w14:paraId="291BC065"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A13100">
              <w:rPr>
                <w:rFonts w:cstheme="minorHAnsi"/>
                <w:b/>
                <w:sz w:val="18"/>
                <w:szCs w:val="18"/>
              </w:rPr>
              <w:t>100,00%</w:t>
            </w:r>
          </w:p>
        </w:tc>
        <w:tc>
          <w:tcPr>
            <w:tcW w:w="0" w:type="auto"/>
            <w:vAlign w:val="center"/>
          </w:tcPr>
          <w:p w14:paraId="28B0AFF2"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A13100">
              <w:rPr>
                <w:rFonts w:cstheme="minorHAnsi"/>
                <w:b/>
                <w:sz w:val="18"/>
                <w:szCs w:val="18"/>
              </w:rPr>
              <w:t>60</w:t>
            </w:r>
          </w:p>
        </w:tc>
        <w:tc>
          <w:tcPr>
            <w:tcW w:w="0" w:type="auto"/>
            <w:vAlign w:val="center"/>
          </w:tcPr>
          <w:p w14:paraId="1D5A94CF"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A13100">
              <w:rPr>
                <w:rFonts w:cstheme="minorHAnsi"/>
                <w:b/>
                <w:sz w:val="18"/>
                <w:szCs w:val="18"/>
              </w:rPr>
              <w:t>100,00%</w:t>
            </w:r>
          </w:p>
        </w:tc>
        <w:tc>
          <w:tcPr>
            <w:tcW w:w="0" w:type="auto"/>
            <w:vAlign w:val="center"/>
          </w:tcPr>
          <w:p w14:paraId="370B7E06"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A13100">
              <w:rPr>
                <w:rFonts w:cstheme="minorHAnsi"/>
                <w:b/>
                <w:sz w:val="18"/>
                <w:szCs w:val="18"/>
              </w:rPr>
              <w:t>15</w:t>
            </w:r>
          </w:p>
        </w:tc>
        <w:tc>
          <w:tcPr>
            <w:tcW w:w="0" w:type="auto"/>
            <w:vAlign w:val="center"/>
          </w:tcPr>
          <w:p w14:paraId="4EEE8831"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A13100">
              <w:rPr>
                <w:rFonts w:cstheme="minorHAnsi"/>
                <w:b/>
                <w:sz w:val="18"/>
                <w:szCs w:val="18"/>
              </w:rPr>
              <w:t>100,00%</w:t>
            </w:r>
          </w:p>
        </w:tc>
        <w:tc>
          <w:tcPr>
            <w:tcW w:w="0" w:type="auto"/>
            <w:vAlign w:val="center"/>
          </w:tcPr>
          <w:p w14:paraId="2FEB9BBD"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A13100">
              <w:rPr>
                <w:rFonts w:cstheme="minorHAnsi"/>
                <w:b/>
                <w:sz w:val="18"/>
                <w:szCs w:val="18"/>
              </w:rPr>
              <w:t>3</w:t>
            </w:r>
          </w:p>
        </w:tc>
        <w:tc>
          <w:tcPr>
            <w:tcW w:w="0" w:type="auto"/>
            <w:vAlign w:val="center"/>
          </w:tcPr>
          <w:p w14:paraId="7CC276A0"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A13100">
              <w:rPr>
                <w:rFonts w:cstheme="minorHAnsi"/>
                <w:b/>
                <w:sz w:val="18"/>
                <w:szCs w:val="18"/>
              </w:rPr>
              <w:t>100,00%</w:t>
            </w:r>
          </w:p>
        </w:tc>
      </w:tr>
    </w:tbl>
    <w:p w14:paraId="247DB754" w14:textId="77777777" w:rsidR="007E7705" w:rsidRPr="00AE37BD" w:rsidRDefault="007E7705" w:rsidP="007E7705">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0454218F" w14:textId="77777777" w:rsidR="001340AF" w:rsidRPr="001340AF" w:rsidRDefault="001340AF" w:rsidP="001340AF">
      <w:pPr>
        <w:pStyle w:val="paragraph"/>
        <w:spacing w:before="0" w:beforeAutospacing="0" w:after="0" w:afterAutospacing="0"/>
        <w:jc w:val="both"/>
        <w:textAlignment w:val="baseline"/>
        <w:rPr>
          <w:rFonts w:asciiTheme="minorHAnsi" w:hAnsiTheme="minorHAnsi" w:cstheme="minorHAnsi"/>
          <w:sz w:val="20"/>
          <w:szCs w:val="20"/>
        </w:rPr>
      </w:pPr>
    </w:p>
    <w:p w14:paraId="2A9827CB" w14:textId="13B28AF6" w:rsidR="001340AF" w:rsidRPr="001340AF" w:rsidRDefault="001340AF" w:rsidP="00F1610B">
      <w:pPr>
        <w:spacing w:after="200" w:line="276" w:lineRule="auto"/>
        <w:jc w:val="left"/>
        <w:rPr>
          <w:rFonts w:cstheme="minorHAnsi"/>
          <w:szCs w:val="20"/>
        </w:rPr>
      </w:pPr>
      <w:r w:rsidRPr="001340AF">
        <w:rPr>
          <w:rFonts w:cstheme="minorHAnsi"/>
          <w:szCs w:val="20"/>
        </w:rPr>
        <w:t xml:space="preserve">Reprezentarea grafică privind statutul inițial pe piața muncii a persoanelor cu dizabilități este regăsit mai jos.  </w:t>
      </w:r>
    </w:p>
    <w:p w14:paraId="487030DD" w14:textId="255584BF" w:rsidR="00A75B7E" w:rsidRDefault="00B810DA" w:rsidP="00A75B7E">
      <w:pPr>
        <w:pStyle w:val="Caption"/>
      </w:pPr>
      <w:bookmarkStart w:id="41" w:name="_Toc66286091"/>
      <w:r w:rsidRPr="00B810DA">
        <w:t>Figur</w:t>
      </w:r>
      <w:r w:rsidR="007D3A66">
        <w:t>a</w:t>
      </w:r>
      <w:r w:rsidRPr="00B810DA">
        <w:t xml:space="preserve"> </w:t>
      </w:r>
      <w:r w:rsidRPr="00B810DA">
        <w:fldChar w:fldCharType="begin"/>
      </w:r>
      <w:r w:rsidRPr="00B810DA">
        <w:instrText xml:space="preserve"> SEQ Figura_ \* ARABIC </w:instrText>
      </w:r>
      <w:r w:rsidRPr="00B810DA">
        <w:fldChar w:fldCharType="separate"/>
      </w:r>
      <w:r w:rsidRPr="00B810DA">
        <w:rPr>
          <w:noProof/>
        </w:rPr>
        <w:t>5</w:t>
      </w:r>
      <w:r w:rsidRPr="00B810DA">
        <w:fldChar w:fldCharType="end"/>
      </w:r>
      <w:r w:rsidR="00A75B7E">
        <w:t xml:space="preserve"> </w:t>
      </w:r>
      <w:r w:rsidR="00A75B7E" w:rsidRPr="00CE52E9">
        <w:t>Statutul inițial pe piața muncii a persoanelor cu dizabilități</w:t>
      </w:r>
      <w:bookmarkEnd w:id="41"/>
    </w:p>
    <w:p w14:paraId="07BB8C66" w14:textId="2FEB15BF" w:rsidR="007E7705" w:rsidRPr="006A6267" w:rsidRDefault="001340AF" w:rsidP="007E7705">
      <w:r w:rsidRPr="001340AF">
        <w:rPr>
          <w:noProof/>
        </w:rPr>
        <w:drawing>
          <wp:inline distT="0" distB="0" distL="0" distR="0" wp14:anchorId="1EFE0B41" wp14:editId="273BF113">
            <wp:extent cx="5895474" cy="2760345"/>
            <wp:effectExtent l="0" t="0" r="10160" b="1905"/>
            <wp:docPr id="8" name="Chart 8">
              <a:extLst xmlns:a="http://schemas.openxmlformats.org/drawingml/2006/main">
                <a:ext uri="{FF2B5EF4-FFF2-40B4-BE49-F238E27FC236}">
                  <a16:creationId xmlns:a16="http://schemas.microsoft.com/office/drawing/2014/main" id="{B4CAF5F0-3441-4601-B422-CC31E5D1CA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7E7705" w:rsidRPr="00AE37BD">
        <w:rPr>
          <w:rFonts w:ascii="Calibri" w:eastAsia="Calibri" w:hAnsi="Calibri" w:cs="Calibri"/>
          <w:i/>
          <w:iCs/>
          <w:sz w:val="16"/>
          <w:szCs w:val="16"/>
        </w:rPr>
        <w:t xml:space="preserve">Sursa: prelucrare autori </w:t>
      </w:r>
    </w:p>
    <w:p w14:paraId="4F5B9CA0" w14:textId="77777777" w:rsidR="007C5871" w:rsidRDefault="007C5871">
      <w:pPr>
        <w:spacing w:after="200" w:line="276" w:lineRule="auto"/>
        <w:jc w:val="left"/>
        <w:rPr>
          <w:rFonts w:ascii="Calibri" w:eastAsia="Calibri" w:hAnsi="Calibri" w:cs="Calibri"/>
          <w:i/>
          <w:iCs/>
          <w:sz w:val="16"/>
          <w:szCs w:val="16"/>
        </w:rPr>
      </w:pPr>
      <w:r>
        <w:rPr>
          <w:rFonts w:ascii="Calibri" w:eastAsia="Calibri" w:hAnsi="Calibri" w:cs="Calibri"/>
          <w:i/>
          <w:iCs/>
          <w:sz w:val="16"/>
          <w:szCs w:val="16"/>
        </w:rPr>
        <w:br w:type="page"/>
      </w:r>
    </w:p>
    <w:p w14:paraId="7A4421BC" w14:textId="0C7FBF5E" w:rsidR="00A13100" w:rsidRDefault="00A13100" w:rsidP="00B810DA">
      <w:pPr>
        <w:pStyle w:val="Caption"/>
      </w:pPr>
      <w:bookmarkStart w:id="42" w:name="_Toc66286016"/>
      <w:bookmarkStart w:id="43" w:name="_Toc66286195"/>
      <w:r>
        <w:lastRenderedPageBreak/>
        <w:t xml:space="preserve">Tabel </w:t>
      </w:r>
      <w:r>
        <w:fldChar w:fldCharType="begin"/>
      </w:r>
      <w:r>
        <w:instrText>SEQ Tabel \* ARABIC</w:instrText>
      </w:r>
      <w:r>
        <w:fldChar w:fldCharType="separate"/>
      </w:r>
      <w:r w:rsidR="003B1489">
        <w:rPr>
          <w:noProof/>
        </w:rPr>
        <w:t>16</w:t>
      </w:r>
      <w:r>
        <w:fldChar w:fldCharType="end"/>
      </w:r>
      <w:r>
        <w:t xml:space="preserve"> </w:t>
      </w:r>
      <w:r w:rsidRPr="00C8558D">
        <w:t>Profil S2 -   persoane cu impactul cel mai ridicat (după statut pe piața muncii și mediu de rezidență)</w:t>
      </w:r>
      <w:bookmarkEnd w:id="42"/>
      <w:bookmarkEnd w:id="43"/>
    </w:p>
    <w:tbl>
      <w:tblPr>
        <w:tblStyle w:val="GridTable4-Accent1"/>
        <w:tblW w:w="9413" w:type="dxa"/>
        <w:tblLook w:val="04A0" w:firstRow="1" w:lastRow="0" w:firstColumn="1" w:lastColumn="0" w:noHBand="0" w:noVBand="1"/>
      </w:tblPr>
      <w:tblGrid>
        <w:gridCol w:w="1948"/>
        <w:gridCol w:w="1223"/>
        <w:gridCol w:w="1364"/>
        <w:gridCol w:w="680"/>
        <w:gridCol w:w="1808"/>
        <w:gridCol w:w="611"/>
        <w:gridCol w:w="1779"/>
      </w:tblGrid>
      <w:tr w:rsidR="001340AF" w:rsidRPr="00A13100" w14:paraId="3437BF53" w14:textId="77777777" w:rsidTr="00A13100">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78CD739" w14:textId="77777777" w:rsidR="001340AF" w:rsidRPr="00A13100" w:rsidRDefault="001340AF" w:rsidP="00B87076">
            <w:pPr>
              <w:jc w:val="center"/>
              <w:rPr>
                <w:rFonts w:eastAsia="Calibri" w:cstheme="minorHAnsi"/>
                <w:b w:val="0"/>
                <w:sz w:val="18"/>
                <w:szCs w:val="18"/>
              </w:rPr>
            </w:pPr>
            <w:r w:rsidRPr="00A13100">
              <w:rPr>
                <w:rFonts w:eastAsia="Calibri" w:cstheme="minorHAnsi"/>
                <w:sz w:val="18"/>
                <w:szCs w:val="18"/>
              </w:rPr>
              <w:t>Statut</w:t>
            </w:r>
          </w:p>
        </w:tc>
        <w:tc>
          <w:tcPr>
            <w:tcW w:w="0" w:type="auto"/>
            <w:vMerge w:val="restart"/>
          </w:tcPr>
          <w:p w14:paraId="31296433" w14:textId="77777777" w:rsidR="001340AF" w:rsidRPr="00A13100" w:rsidRDefault="001340AF" w:rsidP="00B87076">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 w:val="18"/>
                <w:szCs w:val="18"/>
              </w:rPr>
            </w:pPr>
            <w:r w:rsidRPr="00A13100">
              <w:rPr>
                <w:rFonts w:eastAsia="Calibri" w:cstheme="minorHAnsi"/>
                <w:sz w:val="18"/>
                <w:szCs w:val="18"/>
              </w:rPr>
              <w:t>Total participanți</w:t>
            </w:r>
          </w:p>
        </w:tc>
        <w:tc>
          <w:tcPr>
            <w:tcW w:w="0" w:type="auto"/>
            <w:vMerge w:val="restart"/>
          </w:tcPr>
          <w:p w14:paraId="1BF5BEBD" w14:textId="77777777" w:rsidR="001340AF" w:rsidRPr="00A13100" w:rsidRDefault="001340AF" w:rsidP="00B87076">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 w:val="18"/>
                <w:szCs w:val="18"/>
              </w:rPr>
            </w:pPr>
            <w:r w:rsidRPr="00A13100">
              <w:rPr>
                <w:rFonts w:eastAsia="Calibri" w:cstheme="minorHAnsi"/>
                <w:sz w:val="18"/>
                <w:szCs w:val="18"/>
              </w:rPr>
              <w:t xml:space="preserve">% din total participanți </w:t>
            </w:r>
          </w:p>
        </w:tc>
        <w:tc>
          <w:tcPr>
            <w:tcW w:w="0" w:type="auto"/>
            <w:gridSpan w:val="4"/>
          </w:tcPr>
          <w:p w14:paraId="3DA313B4" w14:textId="77777777" w:rsidR="001340AF" w:rsidRPr="00A13100" w:rsidRDefault="001340AF" w:rsidP="00B87076">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 w:val="18"/>
                <w:szCs w:val="18"/>
              </w:rPr>
            </w:pPr>
            <w:r w:rsidRPr="00A13100">
              <w:rPr>
                <w:rFonts w:eastAsia="Calibri" w:cstheme="minorHAnsi"/>
                <w:sz w:val="18"/>
                <w:szCs w:val="18"/>
              </w:rPr>
              <w:t>Mediu de rezidență</w:t>
            </w:r>
          </w:p>
        </w:tc>
      </w:tr>
      <w:tr w:rsidR="001340AF" w:rsidRPr="00A13100" w14:paraId="266B95A8" w14:textId="77777777" w:rsidTr="00A13100">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0" w:type="auto"/>
            <w:vMerge/>
          </w:tcPr>
          <w:p w14:paraId="59B3B24F" w14:textId="77777777" w:rsidR="001340AF" w:rsidRPr="00A13100" w:rsidRDefault="001340AF" w:rsidP="00B87076">
            <w:pPr>
              <w:jc w:val="center"/>
              <w:rPr>
                <w:rFonts w:eastAsia="Calibri" w:cstheme="minorHAnsi"/>
                <w:b w:val="0"/>
                <w:sz w:val="18"/>
                <w:szCs w:val="18"/>
              </w:rPr>
            </w:pPr>
          </w:p>
        </w:tc>
        <w:tc>
          <w:tcPr>
            <w:tcW w:w="0" w:type="auto"/>
            <w:vMerge/>
          </w:tcPr>
          <w:p w14:paraId="5DCC74C3"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p>
        </w:tc>
        <w:tc>
          <w:tcPr>
            <w:tcW w:w="0" w:type="auto"/>
            <w:vMerge/>
          </w:tcPr>
          <w:p w14:paraId="07A8448B"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p>
        </w:tc>
        <w:tc>
          <w:tcPr>
            <w:tcW w:w="0" w:type="auto"/>
            <w:shd w:val="clear" w:color="auto" w:fill="134753" w:themeFill="accent1"/>
          </w:tcPr>
          <w:p w14:paraId="5D5A4AF5"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1340AF">
              <w:rPr>
                <w:rFonts w:eastAsia="Calibri" w:cstheme="minorHAnsi"/>
                <w:b/>
                <w:bCs/>
                <w:sz w:val="18"/>
                <w:szCs w:val="18"/>
              </w:rPr>
              <w:t>Urban</w:t>
            </w:r>
          </w:p>
        </w:tc>
        <w:tc>
          <w:tcPr>
            <w:tcW w:w="0" w:type="auto"/>
            <w:shd w:val="clear" w:color="auto" w:fill="134753" w:themeFill="accent1"/>
          </w:tcPr>
          <w:p w14:paraId="6BFA7743" w14:textId="7C65C1B1" w:rsidR="001340AF" w:rsidRPr="001340AF" w:rsidRDefault="001340AF" w:rsidP="00B87076">
            <w:pP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1340AF">
              <w:rPr>
                <w:rFonts w:eastAsia="Calibri" w:cstheme="minorHAnsi"/>
                <w:b/>
                <w:bCs/>
                <w:sz w:val="18"/>
                <w:szCs w:val="18"/>
              </w:rPr>
              <w:t xml:space="preserve">% din total </w:t>
            </w:r>
            <w:r w:rsidR="00A13100" w:rsidRPr="00A13100">
              <w:rPr>
                <w:rFonts w:eastAsia="Calibri" w:cstheme="minorHAnsi"/>
                <w:b/>
                <w:bCs/>
                <w:sz w:val="18"/>
                <w:szCs w:val="18"/>
              </w:rPr>
              <w:t>participanți</w:t>
            </w:r>
            <w:r w:rsidRPr="001340AF">
              <w:rPr>
                <w:rFonts w:eastAsia="Calibri" w:cstheme="minorHAnsi"/>
                <w:b/>
                <w:bCs/>
                <w:sz w:val="18"/>
                <w:szCs w:val="18"/>
              </w:rPr>
              <w:t xml:space="preserve"> din mediul urban </w:t>
            </w:r>
          </w:p>
        </w:tc>
        <w:tc>
          <w:tcPr>
            <w:tcW w:w="0" w:type="auto"/>
            <w:shd w:val="clear" w:color="auto" w:fill="134753" w:themeFill="accent1"/>
          </w:tcPr>
          <w:p w14:paraId="02BE3284"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1340AF">
              <w:rPr>
                <w:rFonts w:eastAsia="Calibri" w:cstheme="minorHAnsi"/>
                <w:b/>
                <w:bCs/>
                <w:sz w:val="18"/>
                <w:szCs w:val="18"/>
              </w:rPr>
              <w:t>Rural</w:t>
            </w:r>
          </w:p>
        </w:tc>
        <w:tc>
          <w:tcPr>
            <w:tcW w:w="0" w:type="auto"/>
            <w:shd w:val="clear" w:color="auto" w:fill="134753" w:themeFill="accent1"/>
          </w:tcPr>
          <w:p w14:paraId="55A49817" w14:textId="1E011D5F"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1340AF">
              <w:rPr>
                <w:rFonts w:eastAsia="Calibri" w:cstheme="minorHAnsi"/>
                <w:b/>
                <w:bCs/>
                <w:sz w:val="18"/>
                <w:szCs w:val="18"/>
              </w:rPr>
              <w:t xml:space="preserve">% din total </w:t>
            </w:r>
            <w:r w:rsidR="00A13100" w:rsidRPr="00A13100">
              <w:rPr>
                <w:rFonts w:eastAsia="Calibri" w:cstheme="minorHAnsi"/>
                <w:b/>
                <w:bCs/>
                <w:sz w:val="18"/>
                <w:szCs w:val="18"/>
              </w:rPr>
              <w:t>participanți</w:t>
            </w:r>
            <w:r w:rsidRPr="001340AF">
              <w:rPr>
                <w:rFonts w:eastAsia="Calibri" w:cstheme="minorHAnsi"/>
                <w:b/>
                <w:bCs/>
                <w:sz w:val="18"/>
                <w:szCs w:val="18"/>
              </w:rPr>
              <w:t xml:space="preserve"> din mediul rural </w:t>
            </w:r>
          </w:p>
        </w:tc>
      </w:tr>
      <w:tr w:rsidR="001340AF" w:rsidRPr="00A13100" w14:paraId="02EE9E29" w14:textId="77777777" w:rsidTr="00A13100">
        <w:trPr>
          <w:trHeight w:val="407"/>
        </w:trPr>
        <w:tc>
          <w:tcPr>
            <w:cnfStyle w:val="001000000000" w:firstRow="0" w:lastRow="0" w:firstColumn="1" w:lastColumn="0" w:oddVBand="0" w:evenVBand="0" w:oddHBand="0" w:evenHBand="0" w:firstRowFirstColumn="0" w:firstRowLastColumn="0" w:lastRowFirstColumn="0" w:lastRowLastColumn="0"/>
            <w:tcW w:w="0" w:type="auto"/>
          </w:tcPr>
          <w:p w14:paraId="08591CB6" w14:textId="77777777" w:rsidR="001340AF" w:rsidRPr="00A13100" w:rsidRDefault="001340AF" w:rsidP="00A13100">
            <w:pPr>
              <w:rPr>
                <w:rFonts w:eastAsia="Calibri" w:cstheme="minorHAnsi"/>
                <w:b w:val="0"/>
                <w:sz w:val="18"/>
                <w:szCs w:val="18"/>
              </w:rPr>
            </w:pPr>
            <w:r w:rsidRPr="00A13100">
              <w:rPr>
                <w:rFonts w:eastAsia="Calibri" w:cstheme="minorHAnsi"/>
                <w:b w:val="0"/>
                <w:sz w:val="18"/>
                <w:szCs w:val="18"/>
              </w:rPr>
              <w:t>Angajat</w:t>
            </w:r>
          </w:p>
        </w:tc>
        <w:tc>
          <w:tcPr>
            <w:tcW w:w="0" w:type="auto"/>
          </w:tcPr>
          <w:p w14:paraId="5DAF1AF4"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34</w:t>
            </w:r>
          </w:p>
        </w:tc>
        <w:tc>
          <w:tcPr>
            <w:tcW w:w="0" w:type="auto"/>
          </w:tcPr>
          <w:p w14:paraId="21A9DC42"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23,94%</w:t>
            </w:r>
          </w:p>
        </w:tc>
        <w:tc>
          <w:tcPr>
            <w:tcW w:w="0" w:type="auto"/>
          </w:tcPr>
          <w:p w14:paraId="0C738CBF"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27</w:t>
            </w:r>
          </w:p>
        </w:tc>
        <w:tc>
          <w:tcPr>
            <w:tcW w:w="0" w:type="auto"/>
          </w:tcPr>
          <w:p w14:paraId="47EB3AC7"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27,27%</w:t>
            </w:r>
          </w:p>
        </w:tc>
        <w:tc>
          <w:tcPr>
            <w:tcW w:w="0" w:type="auto"/>
          </w:tcPr>
          <w:p w14:paraId="263AB165"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7</w:t>
            </w:r>
          </w:p>
        </w:tc>
        <w:tc>
          <w:tcPr>
            <w:tcW w:w="0" w:type="auto"/>
          </w:tcPr>
          <w:p w14:paraId="34B44603"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16,28%</w:t>
            </w:r>
          </w:p>
        </w:tc>
      </w:tr>
      <w:tr w:rsidR="001340AF" w:rsidRPr="00A13100" w14:paraId="49EEAE04" w14:textId="77777777" w:rsidTr="00A13100">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0" w:type="auto"/>
          </w:tcPr>
          <w:p w14:paraId="17363FCC" w14:textId="77777777" w:rsidR="001340AF" w:rsidRPr="00A13100" w:rsidRDefault="001340AF" w:rsidP="00A13100">
            <w:pPr>
              <w:rPr>
                <w:rFonts w:eastAsia="Calibri" w:cstheme="minorHAnsi"/>
                <w:b w:val="0"/>
                <w:sz w:val="18"/>
                <w:szCs w:val="18"/>
              </w:rPr>
            </w:pPr>
            <w:r w:rsidRPr="00A13100">
              <w:rPr>
                <w:rFonts w:eastAsia="Calibri" w:cstheme="minorHAnsi"/>
                <w:b w:val="0"/>
                <w:sz w:val="18"/>
                <w:szCs w:val="18"/>
              </w:rPr>
              <w:t>Angajat pe cont propriu</w:t>
            </w:r>
          </w:p>
        </w:tc>
        <w:tc>
          <w:tcPr>
            <w:tcW w:w="0" w:type="auto"/>
          </w:tcPr>
          <w:p w14:paraId="173A31BB"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3</w:t>
            </w:r>
          </w:p>
        </w:tc>
        <w:tc>
          <w:tcPr>
            <w:tcW w:w="0" w:type="auto"/>
          </w:tcPr>
          <w:p w14:paraId="2E929B64"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2,11%</w:t>
            </w:r>
          </w:p>
        </w:tc>
        <w:tc>
          <w:tcPr>
            <w:tcW w:w="0" w:type="auto"/>
          </w:tcPr>
          <w:p w14:paraId="4960179B"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2</w:t>
            </w:r>
          </w:p>
        </w:tc>
        <w:tc>
          <w:tcPr>
            <w:tcW w:w="0" w:type="auto"/>
          </w:tcPr>
          <w:p w14:paraId="06766BB4"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2,02%</w:t>
            </w:r>
          </w:p>
        </w:tc>
        <w:tc>
          <w:tcPr>
            <w:tcW w:w="0" w:type="auto"/>
          </w:tcPr>
          <w:p w14:paraId="080E9C6E"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1</w:t>
            </w:r>
          </w:p>
        </w:tc>
        <w:tc>
          <w:tcPr>
            <w:tcW w:w="0" w:type="auto"/>
          </w:tcPr>
          <w:p w14:paraId="3393D8BE"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2,33%</w:t>
            </w:r>
          </w:p>
        </w:tc>
      </w:tr>
      <w:tr w:rsidR="001340AF" w:rsidRPr="00A13100" w14:paraId="0652B7B4" w14:textId="77777777" w:rsidTr="00A13100">
        <w:trPr>
          <w:trHeight w:val="930"/>
        </w:trPr>
        <w:tc>
          <w:tcPr>
            <w:cnfStyle w:val="001000000000" w:firstRow="0" w:lastRow="0" w:firstColumn="1" w:lastColumn="0" w:oddVBand="0" w:evenVBand="0" w:oddHBand="0" w:evenHBand="0" w:firstRowFirstColumn="0" w:firstRowLastColumn="0" w:lastRowFirstColumn="0" w:lastRowLastColumn="0"/>
            <w:tcW w:w="0" w:type="auto"/>
          </w:tcPr>
          <w:p w14:paraId="6496A3BF" w14:textId="77777777" w:rsidR="001340AF" w:rsidRPr="00A13100" w:rsidRDefault="001340AF" w:rsidP="00A13100">
            <w:pPr>
              <w:rPr>
                <w:rFonts w:eastAsia="Calibri" w:cstheme="minorHAnsi"/>
                <w:b w:val="0"/>
                <w:sz w:val="18"/>
                <w:szCs w:val="18"/>
              </w:rPr>
            </w:pPr>
            <w:r w:rsidRPr="00A13100">
              <w:rPr>
                <w:rFonts w:eastAsia="Calibri" w:cstheme="minorHAnsi"/>
                <w:b w:val="0"/>
                <w:sz w:val="18"/>
                <w:szCs w:val="18"/>
              </w:rPr>
              <w:t>Persoană inactivă din domeniul educației şi formării</w:t>
            </w:r>
          </w:p>
        </w:tc>
        <w:tc>
          <w:tcPr>
            <w:tcW w:w="0" w:type="auto"/>
          </w:tcPr>
          <w:p w14:paraId="0214BD7E"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10</w:t>
            </w:r>
          </w:p>
        </w:tc>
        <w:tc>
          <w:tcPr>
            <w:tcW w:w="0" w:type="auto"/>
          </w:tcPr>
          <w:p w14:paraId="70B63BD9"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7,04%</w:t>
            </w:r>
          </w:p>
        </w:tc>
        <w:tc>
          <w:tcPr>
            <w:tcW w:w="0" w:type="auto"/>
          </w:tcPr>
          <w:p w14:paraId="1A22F311"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8</w:t>
            </w:r>
          </w:p>
        </w:tc>
        <w:tc>
          <w:tcPr>
            <w:tcW w:w="0" w:type="auto"/>
          </w:tcPr>
          <w:p w14:paraId="49D387B3"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8,08%</w:t>
            </w:r>
          </w:p>
        </w:tc>
        <w:tc>
          <w:tcPr>
            <w:tcW w:w="0" w:type="auto"/>
          </w:tcPr>
          <w:p w14:paraId="5309C487"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2</w:t>
            </w:r>
          </w:p>
        </w:tc>
        <w:tc>
          <w:tcPr>
            <w:tcW w:w="0" w:type="auto"/>
          </w:tcPr>
          <w:p w14:paraId="38C55B77"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4,65%</w:t>
            </w:r>
          </w:p>
        </w:tc>
      </w:tr>
      <w:tr w:rsidR="001340AF" w:rsidRPr="00A13100" w14:paraId="28EF04BC" w14:textId="77777777" w:rsidTr="00A13100">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0" w:type="auto"/>
          </w:tcPr>
          <w:p w14:paraId="2E5E3534" w14:textId="77777777" w:rsidR="001340AF" w:rsidRPr="00A13100" w:rsidRDefault="001340AF" w:rsidP="00A13100">
            <w:pPr>
              <w:rPr>
                <w:rFonts w:eastAsia="Calibri" w:cstheme="minorHAnsi"/>
                <w:b w:val="0"/>
                <w:sz w:val="18"/>
                <w:szCs w:val="18"/>
              </w:rPr>
            </w:pPr>
            <w:r w:rsidRPr="00A13100">
              <w:rPr>
                <w:rFonts w:eastAsia="Calibri" w:cstheme="minorHAnsi"/>
                <w:b w:val="0"/>
                <w:sz w:val="18"/>
                <w:szCs w:val="18"/>
              </w:rPr>
              <w:t>Persoane inactive</w:t>
            </w:r>
          </w:p>
        </w:tc>
        <w:tc>
          <w:tcPr>
            <w:tcW w:w="0" w:type="auto"/>
          </w:tcPr>
          <w:p w14:paraId="6F2BEA4C"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44</w:t>
            </w:r>
          </w:p>
        </w:tc>
        <w:tc>
          <w:tcPr>
            <w:tcW w:w="0" w:type="auto"/>
          </w:tcPr>
          <w:p w14:paraId="02C860B8"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30,99%</w:t>
            </w:r>
          </w:p>
        </w:tc>
        <w:tc>
          <w:tcPr>
            <w:tcW w:w="0" w:type="auto"/>
          </w:tcPr>
          <w:p w14:paraId="5C33371A"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29</w:t>
            </w:r>
          </w:p>
        </w:tc>
        <w:tc>
          <w:tcPr>
            <w:tcW w:w="0" w:type="auto"/>
          </w:tcPr>
          <w:p w14:paraId="33D5CC7F"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29,29%</w:t>
            </w:r>
          </w:p>
        </w:tc>
        <w:tc>
          <w:tcPr>
            <w:tcW w:w="0" w:type="auto"/>
          </w:tcPr>
          <w:p w14:paraId="2C12EBC5"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15</w:t>
            </w:r>
          </w:p>
        </w:tc>
        <w:tc>
          <w:tcPr>
            <w:tcW w:w="0" w:type="auto"/>
          </w:tcPr>
          <w:p w14:paraId="6CEBB0EA"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34,88%</w:t>
            </w:r>
          </w:p>
        </w:tc>
      </w:tr>
      <w:tr w:rsidR="001340AF" w:rsidRPr="00A13100" w14:paraId="6B20278A" w14:textId="77777777" w:rsidTr="00A13100">
        <w:trPr>
          <w:trHeight w:val="421"/>
        </w:trPr>
        <w:tc>
          <w:tcPr>
            <w:cnfStyle w:val="001000000000" w:firstRow="0" w:lastRow="0" w:firstColumn="1" w:lastColumn="0" w:oddVBand="0" w:evenVBand="0" w:oddHBand="0" w:evenHBand="0" w:firstRowFirstColumn="0" w:firstRowLastColumn="0" w:lastRowFirstColumn="0" w:lastRowLastColumn="0"/>
            <w:tcW w:w="0" w:type="auto"/>
          </w:tcPr>
          <w:p w14:paraId="7495605C" w14:textId="77777777" w:rsidR="001340AF" w:rsidRPr="00A13100" w:rsidRDefault="001340AF" w:rsidP="00A13100">
            <w:pPr>
              <w:rPr>
                <w:rFonts w:eastAsia="Calibri" w:cstheme="minorHAnsi"/>
                <w:b w:val="0"/>
                <w:sz w:val="18"/>
                <w:szCs w:val="18"/>
              </w:rPr>
            </w:pPr>
            <w:r w:rsidRPr="00A13100">
              <w:rPr>
                <w:rFonts w:eastAsia="Calibri" w:cstheme="minorHAnsi"/>
                <w:b w:val="0"/>
                <w:sz w:val="18"/>
                <w:szCs w:val="18"/>
              </w:rPr>
              <w:t>Șomer</w:t>
            </w:r>
          </w:p>
        </w:tc>
        <w:tc>
          <w:tcPr>
            <w:tcW w:w="0" w:type="auto"/>
          </w:tcPr>
          <w:p w14:paraId="219E8EE1"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15</w:t>
            </w:r>
          </w:p>
        </w:tc>
        <w:tc>
          <w:tcPr>
            <w:tcW w:w="0" w:type="auto"/>
          </w:tcPr>
          <w:p w14:paraId="5ADBFF1D"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10,56%</w:t>
            </w:r>
          </w:p>
        </w:tc>
        <w:tc>
          <w:tcPr>
            <w:tcW w:w="0" w:type="auto"/>
          </w:tcPr>
          <w:p w14:paraId="44D6F046"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8</w:t>
            </w:r>
          </w:p>
        </w:tc>
        <w:tc>
          <w:tcPr>
            <w:tcW w:w="0" w:type="auto"/>
          </w:tcPr>
          <w:p w14:paraId="04CC871F"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8,08%</w:t>
            </w:r>
          </w:p>
        </w:tc>
        <w:tc>
          <w:tcPr>
            <w:tcW w:w="0" w:type="auto"/>
          </w:tcPr>
          <w:p w14:paraId="356873FF"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7</w:t>
            </w:r>
          </w:p>
        </w:tc>
        <w:tc>
          <w:tcPr>
            <w:tcW w:w="0" w:type="auto"/>
          </w:tcPr>
          <w:p w14:paraId="0336DF46" w14:textId="77777777" w:rsidR="001340AF" w:rsidRPr="001340AF" w:rsidRDefault="001340AF" w:rsidP="00A13100">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16,28%</w:t>
            </w:r>
          </w:p>
        </w:tc>
      </w:tr>
      <w:tr w:rsidR="001340AF" w:rsidRPr="00A13100" w14:paraId="02C17C1C" w14:textId="77777777" w:rsidTr="00A13100">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0" w:type="auto"/>
          </w:tcPr>
          <w:p w14:paraId="4B99D24B" w14:textId="77777777" w:rsidR="001340AF" w:rsidRPr="00A13100" w:rsidRDefault="001340AF" w:rsidP="00A13100">
            <w:pPr>
              <w:rPr>
                <w:rFonts w:eastAsia="Calibri" w:cstheme="minorHAnsi"/>
                <w:b w:val="0"/>
                <w:sz w:val="18"/>
                <w:szCs w:val="18"/>
              </w:rPr>
            </w:pPr>
            <w:r w:rsidRPr="00A13100">
              <w:rPr>
                <w:rFonts w:eastAsia="Calibri" w:cstheme="minorHAnsi"/>
                <w:b w:val="0"/>
                <w:sz w:val="18"/>
                <w:szCs w:val="18"/>
              </w:rPr>
              <w:t>Șomer de lungă durată</w:t>
            </w:r>
          </w:p>
        </w:tc>
        <w:tc>
          <w:tcPr>
            <w:tcW w:w="0" w:type="auto"/>
          </w:tcPr>
          <w:p w14:paraId="67256D12"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36</w:t>
            </w:r>
          </w:p>
        </w:tc>
        <w:tc>
          <w:tcPr>
            <w:tcW w:w="0" w:type="auto"/>
          </w:tcPr>
          <w:p w14:paraId="21D645F9"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25,35%</w:t>
            </w:r>
          </w:p>
        </w:tc>
        <w:tc>
          <w:tcPr>
            <w:tcW w:w="0" w:type="auto"/>
          </w:tcPr>
          <w:p w14:paraId="344733A8"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25</w:t>
            </w:r>
          </w:p>
        </w:tc>
        <w:tc>
          <w:tcPr>
            <w:tcW w:w="0" w:type="auto"/>
          </w:tcPr>
          <w:p w14:paraId="2A957179"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25,25%</w:t>
            </w:r>
          </w:p>
        </w:tc>
        <w:tc>
          <w:tcPr>
            <w:tcW w:w="0" w:type="auto"/>
          </w:tcPr>
          <w:p w14:paraId="422F06B3"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11</w:t>
            </w:r>
          </w:p>
        </w:tc>
        <w:tc>
          <w:tcPr>
            <w:tcW w:w="0" w:type="auto"/>
          </w:tcPr>
          <w:p w14:paraId="2120CF68" w14:textId="77777777" w:rsidR="001340AF" w:rsidRPr="001340AF" w:rsidRDefault="001340AF" w:rsidP="00A13100">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ascii="Calibri" w:hAnsi="Calibri" w:cs="Calibri"/>
                <w:color w:val="000000"/>
                <w:sz w:val="18"/>
                <w:szCs w:val="18"/>
              </w:rPr>
              <w:t>25,58%</w:t>
            </w:r>
          </w:p>
        </w:tc>
      </w:tr>
      <w:tr w:rsidR="001340AF" w:rsidRPr="00A13100" w14:paraId="440CE1FC" w14:textId="77777777" w:rsidTr="00A13100">
        <w:trPr>
          <w:trHeight w:val="407"/>
        </w:trPr>
        <w:tc>
          <w:tcPr>
            <w:cnfStyle w:val="001000000000" w:firstRow="0" w:lastRow="0" w:firstColumn="1" w:lastColumn="0" w:oddVBand="0" w:evenVBand="0" w:oddHBand="0" w:evenHBand="0" w:firstRowFirstColumn="0" w:firstRowLastColumn="0" w:lastRowFirstColumn="0" w:lastRowLastColumn="0"/>
            <w:tcW w:w="0" w:type="auto"/>
          </w:tcPr>
          <w:p w14:paraId="53C301E8" w14:textId="77777777" w:rsidR="001340AF" w:rsidRPr="00A13100" w:rsidRDefault="001340AF" w:rsidP="00A13100">
            <w:pPr>
              <w:rPr>
                <w:rFonts w:eastAsia="Calibri" w:cstheme="minorHAnsi"/>
                <w:sz w:val="18"/>
                <w:szCs w:val="18"/>
              </w:rPr>
            </w:pPr>
            <w:r w:rsidRPr="00A13100">
              <w:rPr>
                <w:rFonts w:eastAsia="Calibri" w:cstheme="minorHAnsi"/>
                <w:sz w:val="18"/>
                <w:szCs w:val="18"/>
              </w:rPr>
              <w:t xml:space="preserve">Total </w:t>
            </w:r>
          </w:p>
        </w:tc>
        <w:tc>
          <w:tcPr>
            <w:tcW w:w="0" w:type="auto"/>
          </w:tcPr>
          <w:p w14:paraId="7B2D02E9"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r w:rsidRPr="001340AF">
              <w:rPr>
                <w:rFonts w:ascii="Calibri" w:hAnsi="Calibri" w:cs="Calibri"/>
                <w:b/>
                <w:bCs/>
                <w:color w:val="000000"/>
                <w:sz w:val="18"/>
                <w:szCs w:val="18"/>
              </w:rPr>
              <w:t>142</w:t>
            </w:r>
          </w:p>
        </w:tc>
        <w:tc>
          <w:tcPr>
            <w:tcW w:w="0" w:type="auto"/>
          </w:tcPr>
          <w:p w14:paraId="08D5AF7E"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r w:rsidRPr="00A13100">
              <w:rPr>
                <w:rFonts w:ascii="Calibri" w:hAnsi="Calibri" w:cs="Calibri"/>
                <w:b/>
                <w:color w:val="000000"/>
                <w:sz w:val="18"/>
                <w:szCs w:val="18"/>
              </w:rPr>
              <w:t>100,00%</w:t>
            </w:r>
          </w:p>
        </w:tc>
        <w:tc>
          <w:tcPr>
            <w:tcW w:w="0" w:type="auto"/>
          </w:tcPr>
          <w:p w14:paraId="08BA1838"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r w:rsidRPr="001340AF">
              <w:rPr>
                <w:rFonts w:ascii="Calibri" w:hAnsi="Calibri" w:cs="Calibri"/>
                <w:b/>
                <w:bCs/>
                <w:color w:val="000000"/>
                <w:sz w:val="18"/>
                <w:szCs w:val="18"/>
              </w:rPr>
              <w:t>99</w:t>
            </w:r>
          </w:p>
        </w:tc>
        <w:tc>
          <w:tcPr>
            <w:tcW w:w="0" w:type="auto"/>
          </w:tcPr>
          <w:p w14:paraId="663FCC98"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r w:rsidRPr="00A13100">
              <w:rPr>
                <w:rFonts w:ascii="Calibri" w:hAnsi="Calibri" w:cs="Calibri"/>
                <w:b/>
                <w:color w:val="000000"/>
                <w:sz w:val="18"/>
                <w:szCs w:val="18"/>
              </w:rPr>
              <w:t>100,00%</w:t>
            </w:r>
          </w:p>
        </w:tc>
        <w:tc>
          <w:tcPr>
            <w:tcW w:w="0" w:type="auto"/>
          </w:tcPr>
          <w:p w14:paraId="3898E286"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r w:rsidRPr="001340AF">
              <w:rPr>
                <w:rFonts w:ascii="Calibri" w:hAnsi="Calibri" w:cs="Calibri"/>
                <w:b/>
                <w:bCs/>
                <w:color w:val="000000"/>
                <w:sz w:val="18"/>
                <w:szCs w:val="18"/>
              </w:rPr>
              <w:t>43</w:t>
            </w:r>
          </w:p>
        </w:tc>
        <w:tc>
          <w:tcPr>
            <w:tcW w:w="0" w:type="auto"/>
          </w:tcPr>
          <w:p w14:paraId="5C36F975"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r w:rsidRPr="00A13100">
              <w:rPr>
                <w:rFonts w:ascii="Calibri" w:hAnsi="Calibri" w:cs="Calibri"/>
                <w:b/>
                <w:color w:val="000000"/>
                <w:sz w:val="18"/>
                <w:szCs w:val="18"/>
              </w:rPr>
              <w:t>100,00%</w:t>
            </w:r>
          </w:p>
        </w:tc>
      </w:tr>
    </w:tbl>
    <w:p w14:paraId="7B169DAA" w14:textId="77777777" w:rsidR="007E7705" w:rsidRPr="00AE37BD" w:rsidRDefault="007E7705" w:rsidP="007E7705">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4C9C5571" w14:textId="2EF56BD8" w:rsidR="001340AF" w:rsidRPr="001340AF" w:rsidRDefault="001340AF" w:rsidP="00A13100">
      <w:pPr>
        <w:pStyle w:val="paragraph"/>
        <w:spacing w:before="0" w:beforeAutospacing="0" w:after="120" w:afterAutospacing="0"/>
        <w:jc w:val="both"/>
        <w:textAlignment w:val="baseline"/>
        <w:rPr>
          <w:rFonts w:asciiTheme="minorHAnsi" w:hAnsiTheme="minorHAnsi" w:cstheme="minorHAnsi"/>
          <w:sz w:val="20"/>
          <w:szCs w:val="20"/>
        </w:rPr>
      </w:pPr>
      <w:r w:rsidRPr="001340AF">
        <w:rPr>
          <w:rFonts w:asciiTheme="minorHAnsi" w:hAnsiTheme="minorHAnsi" w:cstheme="minorHAnsi"/>
          <w:sz w:val="20"/>
          <w:szCs w:val="20"/>
        </w:rPr>
        <w:t xml:space="preserve">Reprezentarea grafică privind statutul inițial pe piața muncii a persoanelor de etnie romă este regăsit mai jos.  </w:t>
      </w:r>
    </w:p>
    <w:p w14:paraId="306B6051" w14:textId="5CD24D14" w:rsidR="00A75B7E" w:rsidRDefault="00A75B7E" w:rsidP="00A75B7E">
      <w:pPr>
        <w:pStyle w:val="Caption"/>
      </w:pPr>
      <w:bookmarkStart w:id="44" w:name="_Toc66286092"/>
      <w:r>
        <w:t xml:space="preserve">Figura </w:t>
      </w:r>
      <w:r>
        <w:fldChar w:fldCharType="begin"/>
      </w:r>
      <w:r>
        <w:instrText xml:space="preserve"> SEQ Figura_ \* ARABIC </w:instrText>
      </w:r>
      <w:r>
        <w:fldChar w:fldCharType="separate"/>
      </w:r>
      <w:r>
        <w:rPr>
          <w:noProof/>
        </w:rPr>
        <w:t>6</w:t>
      </w:r>
      <w:r>
        <w:fldChar w:fldCharType="end"/>
      </w:r>
      <w:r>
        <w:t xml:space="preserve"> </w:t>
      </w:r>
      <w:r w:rsidRPr="0036735B">
        <w:t>Statutul inițial pe piața muncii a persoanelor de etnie romă</w:t>
      </w:r>
      <w:bookmarkEnd w:id="44"/>
    </w:p>
    <w:p w14:paraId="5DABFBF0" w14:textId="77777777" w:rsidR="001340AF" w:rsidRPr="001340AF" w:rsidRDefault="001340AF" w:rsidP="007E7705">
      <w:pPr>
        <w:spacing w:after="0"/>
      </w:pPr>
      <w:r w:rsidRPr="001340AF">
        <w:rPr>
          <w:noProof/>
        </w:rPr>
        <w:drawing>
          <wp:inline distT="0" distB="0" distL="0" distR="0" wp14:anchorId="617B9E0A" wp14:editId="006EBD6E">
            <wp:extent cx="5927558" cy="2747010"/>
            <wp:effectExtent l="0" t="0" r="16510" b="15240"/>
            <wp:docPr id="13" name="Chart 13">
              <a:extLst xmlns:a="http://schemas.openxmlformats.org/drawingml/2006/main">
                <a:ext uri="{FF2B5EF4-FFF2-40B4-BE49-F238E27FC236}">
                  <a16:creationId xmlns:a16="http://schemas.microsoft.com/office/drawing/2014/main" id="{B20C516E-BF58-4D91-8E1C-67BFC792BB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8AF39F" w14:textId="77777777" w:rsidR="00ED7781" w:rsidRDefault="00ED7781">
      <w:pPr>
        <w:spacing w:after="200" w:line="276" w:lineRule="auto"/>
        <w:jc w:val="left"/>
        <w:rPr>
          <w:rFonts w:ascii="Calibri" w:hAnsi="Calibri" w:cs="Calibri"/>
          <w:b/>
          <w:iCs/>
          <w:color w:val="000000" w:themeColor="text1"/>
          <w:szCs w:val="20"/>
        </w:rPr>
      </w:pPr>
      <w:bookmarkStart w:id="45" w:name="_Toc66286017"/>
      <w:bookmarkStart w:id="46" w:name="_Toc66286196"/>
      <w:r>
        <w:br w:type="page"/>
      </w:r>
    </w:p>
    <w:p w14:paraId="413175CB" w14:textId="2B991A19" w:rsidR="00A13100" w:rsidRDefault="00A13100" w:rsidP="00B810DA">
      <w:pPr>
        <w:pStyle w:val="Caption"/>
      </w:pPr>
      <w:r>
        <w:lastRenderedPageBreak/>
        <w:t xml:space="preserve">Tabel </w:t>
      </w:r>
      <w:r>
        <w:fldChar w:fldCharType="begin"/>
      </w:r>
      <w:r>
        <w:instrText>SEQ Tabel \* ARABIC</w:instrText>
      </w:r>
      <w:r>
        <w:fldChar w:fldCharType="separate"/>
      </w:r>
      <w:r w:rsidR="003B1489">
        <w:rPr>
          <w:noProof/>
        </w:rPr>
        <w:t>17</w:t>
      </w:r>
      <w:r>
        <w:fldChar w:fldCharType="end"/>
      </w:r>
      <w:r>
        <w:t xml:space="preserve"> </w:t>
      </w:r>
      <w:r w:rsidRPr="00C41F97">
        <w:t>Profil S3 -   persoane cu impactul cel mai ridicat (după statut pe piața muncii și mediu de rezidență)</w:t>
      </w:r>
      <w:bookmarkEnd w:id="45"/>
      <w:bookmarkEnd w:id="46"/>
    </w:p>
    <w:tbl>
      <w:tblPr>
        <w:tblStyle w:val="GridTable4-Accent1"/>
        <w:tblW w:w="9351" w:type="dxa"/>
        <w:jc w:val="center"/>
        <w:tblLook w:val="04A0" w:firstRow="1" w:lastRow="0" w:firstColumn="1" w:lastColumn="0" w:noHBand="0" w:noVBand="1"/>
      </w:tblPr>
      <w:tblGrid>
        <w:gridCol w:w="1190"/>
        <w:gridCol w:w="1282"/>
        <w:gridCol w:w="1484"/>
        <w:gridCol w:w="680"/>
        <w:gridCol w:w="2115"/>
        <w:gridCol w:w="611"/>
        <w:gridCol w:w="1989"/>
      </w:tblGrid>
      <w:tr w:rsidR="001340AF" w:rsidRPr="001340AF" w14:paraId="49F2961F" w14:textId="77777777" w:rsidTr="00720CBA">
        <w:trPr>
          <w:cnfStyle w:val="100000000000" w:firstRow="1" w:lastRow="0" w:firstColumn="0" w:lastColumn="0" w:oddVBand="0" w:evenVBand="0" w:oddHBand="0"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4C23EAB4" w14:textId="77777777" w:rsidR="001340AF" w:rsidRPr="001340AF" w:rsidRDefault="001340AF" w:rsidP="00B87076">
            <w:pPr>
              <w:jc w:val="center"/>
              <w:rPr>
                <w:rFonts w:eastAsia="Calibri" w:cstheme="minorHAnsi"/>
                <w:b w:val="0"/>
                <w:sz w:val="18"/>
                <w:szCs w:val="18"/>
              </w:rPr>
            </w:pPr>
            <w:r w:rsidRPr="001340AF">
              <w:rPr>
                <w:rFonts w:eastAsia="Calibri" w:cstheme="minorHAnsi"/>
                <w:sz w:val="18"/>
                <w:szCs w:val="18"/>
              </w:rPr>
              <w:t>Statut</w:t>
            </w:r>
          </w:p>
        </w:tc>
        <w:tc>
          <w:tcPr>
            <w:tcW w:w="0" w:type="auto"/>
            <w:vMerge w:val="restart"/>
            <w:vAlign w:val="center"/>
          </w:tcPr>
          <w:p w14:paraId="18EFEA10" w14:textId="77777777" w:rsidR="001340AF" w:rsidRPr="001340AF" w:rsidRDefault="001340AF" w:rsidP="00B87076">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 w:val="18"/>
                <w:szCs w:val="18"/>
              </w:rPr>
            </w:pPr>
            <w:r w:rsidRPr="001340AF">
              <w:rPr>
                <w:rFonts w:eastAsia="Calibri" w:cstheme="minorHAnsi"/>
                <w:sz w:val="18"/>
                <w:szCs w:val="18"/>
              </w:rPr>
              <w:t>Total participanți</w:t>
            </w:r>
          </w:p>
        </w:tc>
        <w:tc>
          <w:tcPr>
            <w:tcW w:w="0" w:type="auto"/>
            <w:vMerge w:val="restart"/>
            <w:vAlign w:val="center"/>
          </w:tcPr>
          <w:p w14:paraId="46F32627" w14:textId="77777777" w:rsidR="001340AF" w:rsidRPr="001340AF" w:rsidRDefault="001340AF" w:rsidP="00B87076">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 w:val="18"/>
                <w:szCs w:val="18"/>
              </w:rPr>
            </w:pPr>
            <w:r w:rsidRPr="001340AF">
              <w:rPr>
                <w:rFonts w:eastAsia="Calibri" w:cstheme="minorHAnsi"/>
                <w:sz w:val="18"/>
                <w:szCs w:val="18"/>
              </w:rPr>
              <w:t xml:space="preserve">% din total participanți </w:t>
            </w:r>
          </w:p>
        </w:tc>
        <w:tc>
          <w:tcPr>
            <w:tcW w:w="5395" w:type="dxa"/>
            <w:gridSpan w:val="4"/>
            <w:vAlign w:val="center"/>
          </w:tcPr>
          <w:p w14:paraId="790B84CD" w14:textId="77777777" w:rsidR="001340AF" w:rsidRPr="001340AF" w:rsidRDefault="001340AF" w:rsidP="00B87076">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 w:val="18"/>
                <w:szCs w:val="18"/>
              </w:rPr>
            </w:pPr>
            <w:r w:rsidRPr="001340AF">
              <w:rPr>
                <w:rFonts w:eastAsia="Calibri" w:cstheme="minorHAnsi"/>
                <w:sz w:val="18"/>
                <w:szCs w:val="18"/>
              </w:rPr>
              <w:t>Mediu de rezidență</w:t>
            </w:r>
          </w:p>
        </w:tc>
      </w:tr>
      <w:tr w:rsidR="001340AF" w:rsidRPr="001340AF" w14:paraId="31A47C0A" w14:textId="77777777" w:rsidTr="00720CBA">
        <w:trPr>
          <w:cnfStyle w:val="000000100000" w:firstRow="0" w:lastRow="0" w:firstColumn="0" w:lastColumn="0" w:oddVBand="0" w:evenVBand="0" w:oddHBand="1" w:evenHBand="0" w:firstRowFirstColumn="0" w:firstRowLastColumn="0" w:lastRowFirstColumn="0" w:lastRowLastColumn="0"/>
          <w:trHeight w:val="579"/>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A760198" w14:textId="77777777" w:rsidR="001340AF" w:rsidRPr="001340AF" w:rsidRDefault="001340AF" w:rsidP="00B87076">
            <w:pPr>
              <w:jc w:val="center"/>
              <w:rPr>
                <w:rFonts w:eastAsia="Calibri" w:cstheme="minorHAnsi"/>
                <w:b w:val="0"/>
                <w:sz w:val="18"/>
                <w:szCs w:val="18"/>
              </w:rPr>
            </w:pPr>
          </w:p>
        </w:tc>
        <w:tc>
          <w:tcPr>
            <w:tcW w:w="0" w:type="auto"/>
            <w:vMerge/>
            <w:vAlign w:val="center"/>
          </w:tcPr>
          <w:p w14:paraId="1C28185C"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p>
        </w:tc>
        <w:tc>
          <w:tcPr>
            <w:tcW w:w="0" w:type="auto"/>
            <w:vMerge/>
            <w:vAlign w:val="center"/>
          </w:tcPr>
          <w:p w14:paraId="493B49E1"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p>
        </w:tc>
        <w:tc>
          <w:tcPr>
            <w:tcW w:w="0" w:type="auto"/>
            <w:shd w:val="clear" w:color="auto" w:fill="134753" w:themeFill="accent1"/>
            <w:vAlign w:val="center"/>
          </w:tcPr>
          <w:p w14:paraId="028E0905"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1340AF">
              <w:rPr>
                <w:rFonts w:eastAsia="Calibri" w:cstheme="minorHAnsi"/>
                <w:b/>
                <w:bCs/>
                <w:sz w:val="18"/>
                <w:szCs w:val="18"/>
              </w:rPr>
              <w:t>Urban</w:t>
            </w:r>
          </w:p>
        </w:tc>
        <w:tc>
          <w:tcPr>
            <w:tcW w:w="0" w:type="auto"/>
            <w:shd w:val="clear" w:color="auto" w:fill="134753" w:themeFill="accent1"/>
            <w:vAlign w:val="center"/>
          </w:tcPr>
          <w:p w14:paraId="1DFCB4D9" w14:textId="723DBC7E" w:rsidR="001340AF" w:rsidRPr="001340AF" w:rsidRDefault="001340AF" w:rsidP="00B87076">
            <w:pP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1340AF">
              <w:rPr>
                <w:rFonts w:eastAsia="Calibri" w:cstheme="minorHAnsi"/>
                <w:b/>
                <w:bCs/>
                <w:sz w:val="18"/>
                <w:szCs w:val="18"/>
              </w:rPr>
              <w:t xml:space="preserve">% din total </w:t>
            </w:r>
            <w:r w:rsidR="00A13100" w:rsidRPr="001340AF">
              <w:rPr>
                <w:rFonts w:eastAsia="Calibri" w:cstheme="minorHAnsi"/>
                <w:b/>
                <w:bCs/>
                <w:sz w:val="18"/>
                <w:szCs w:val="18"/>
              </w:rPr>
              <w:t>participanți</w:t>
            </w:r>
            <w:r w:rsidRPr="001340AF">
              <w:rPr>
                <w:rFonts w:eastAsia="Calibri" w:cstheme="minorHAnsi"/>
                <w:b/>
                <w:bCs/>
                <w:sz w:val="18"/>
                <w:szCs w:val="18"/>
              </w:rPr>
              <w:t xml:space="preserve"> din mediul urban </w:t>
            </w:r>
          </w:p>
        </w:tc>
        <w:tc>
          <w:tcPr>
            <w:tcW w:w="0" w:type="auto"/>
            <w:shd w:val="clear" w:color="auto" w:fill="134753" w:themeFill="accent1"/>
            <w:vAlign w:val="center"/>
          </w:tcPr>
          <w:p w14:paraId="02B2ACE0"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1340AF">
              <w:rPr>
                <w:rFonts w:eastAsia="Calibri" w:cstheme="minorHAnsi"/>
                <w:b/>
                <w:bCs/>
                <w:sz w:val="18"/>
                <w:szCs w:val="18"/>
              </w:rPr>
              <w:t>Rural</w:t>
            </w:r>
          </w:p>
        </w:tc>
        <w:tc>
          <w:tcPr>
            <w:tcW w:w="1989" w:type="dxa"/>
            <w:shd w:val="clear" w:color="auto" w:fill="134753" w:themeFill="accent1"/>
            <w:vAlign w:val="center"/>
          </w:tcPr>
          <w:p w14:paraId="1B9EAECC" w14:textId="37B46CB5"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1340AF">
              <w:rPr>
                <w:rFonts w:eastAsia="Calibri" w:cstheme="minorHAnsi"/>
                <w:b/>
                <w:bCs/>
                <w:sz w:val="18"/>
                <w:szCs w:val="18"/>
              </w:rPr>
              <w:t xml:space="preserve">% din total </w:t>
            </w:r>
            <w:r w:rsidR="00A13100" w:rsidRPr="001340AF">
              <w:rPr>
                <w:rFonts w:eastAsia="Calibri" w:cstheme="minorHAnsi"/>
                <w:b/>
                <w:bCs/>
                <w:sz w:val="18"/>
                <w:szCs w:val="18"/>
              </w:rPr>
              <w:t>participanți</w:t>
            </w:r>
            <w:r w:rsidRPr="001340AF">
              <w:rPr>
                <w:rFonts w:eastAsia="Calibri" w:cstheme="minorHAnsi"/>
                <w:b/>
                <w:bCs/>
                <w:sz w:val="18"/>
                <w:szCs w:val="18"/>
              </w:rPr>
              <w:t xml:space="preserve"> din mediul rural </w:t>
            </w:r>
          </w:p>
        </w:tc>
      </w:tr>
      <w:tr w:rsidR="001340AF" w:rsidRPr="001340AF" w14:paraId="2C83A74F" w14:textId="77777777" w:rsidTr="00720CBA">
        <w:trPr>
          <w:trHeight w:val="555"/>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E375165" w14:textId="77777777" w:rsidR="001340AF" w:rsidRPr="00632FE4" w:rsidRDefault="001340AF" w:rsidP="00B96AF6">
            <w:pPr>
              <w:rPr>
                <w:rFonts w:eastAsia="Calibri" w:cstheme="minorHAnsi"/>
                <w:b w:val="0"/>
                <w:sz w:val="18"/>
                <w:szCs w:val="18"/>
              </w:rPr>
            </w:pPr>
            <w:r w:rsidRPr="00632FE4">
              <w:rPr>
                <w:rFonts w:eastAsia="Calibri" w:cstheme="minorHAnsi"/>
                <w:b w:val="0"/>
                <w:sz w:val="18"/>
                <w:szCs w:val="18"/>
              </w:rPr>
              <w:t>Persoane inactive</w:t>
            </w:r>
          </w:p>
        </w:tc>
        <w:tc>
          <w:tcPr>
            <w:tcW w:w="0" w:type="auto"/>
            <w:vAlign w:val="center"/>
          </w:tcPr>
          <w:p w14:paraId="7B3A4749"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eastAsia="Calibri" w:cstheme="minorHAnsi"/>
                <w:sz w:val="18"/>
                <w:szCs w:val="18"/>
              </w:rPr>
              <w:t>8</w:t>
            </w:r>
          </w:p>
        </w:tc>
        <w:tc>
          <w:tcPr>
            <w:tcW w:w="0" w:type="auto"/>
            <w:vAlign w:val="center"/>
          </w:tcPr>
          <w:p w14:paraId="05CDB32F" w14:textId="77777777" w:rsidR="001340AF" w:rsidRPr="001340AF" w:rsidRDefault="001340AF" w:rsidP="00632FE4">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eastAsia="Calibri" w:cstheme="minorHAnsi"/>
                <w:sz w:val="18"/>
                <w:szCs w:val="18"/>
              </w:rPr>
              <w:t>100%</w:t>
            </w:r>
          </w:p>
        </w:tc>
        <w:tc>
          <w:tcPr>
            <w:tcW w:w="0" w:type="auto"/>
            <w:vAlign w:val="center"/>
          </w:tcPr>
          <w:p w14:paraId="3F5FC8B3"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eastAsia="Calibri" w:cstheme="minorHAnsi"/>
                <w:sz w:val="18"/>
                <w:szCs w:val="18"/>
              </w:rPr>
              <w:t>6</w:t>
            </w:r>
          </w:p>
        </w:tc>
        <w:tc>
          <w:tcPr>
            <w:tcW w:w="0" w:type="auto"/>
            <w:vAlign w:val="center"/>
          </w:tcPr>
          <w:p w14:paraId="58A33E76" w14:textId="77777777" w:rsidR="001340AF" w:rsidRPr="001340AF" w:rsidRDefault="001340AF" w:rsidP="00632FE4">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eastAsia="Calibri" w:cstheme="minorHAnsi"/>
                <w:sz w:val="18"/>
                <w:szCs w:val="18"/>
              </w:rPr>
              <w:t>100%</w:t>
            </w:r>
          </w:p>
        </w:tc>
        <w:tc>
          <w:tcPr>
            <w:tcW w:w="0" w:type="auto"/>
            <w:vAlign w:val="center"/>
          </w:tcPr>
          <w:p w14:paraId="09A020FE"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eastAsia="Calibri" w:cstheme="minorHAnsi"/>
                <w:sz w:val="18"/>
                <w:szCs w:val="18"/>
              </w:rPr>
              <w:t>2</w:t>
            </w:r>
          </w:p>
        </w:tc>
        <w:tc>
          <w:tcPr>
            <w:tcW w:w="1989" w:type="dxa"/>
            <w:vAlign w:val="center"/>
          </w:tcPr>
          <w:p w14:paraId="5F1E67DE" w14:textId="77777777" w:rsidR="001340AF" w:rsidRPr="001340AF" w:rsidRDefault="001340AF" w:rsidP="00632FE4">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eastAsia="Calibri" w:cstheme="minorHAnsi"/>
                <w:sz w:val="18"/>
                <w:szCs w:val="18"/>
              </w:rPr>
              <w:t>100%</w:t>
            </w:r>
          </w:p>
        </w:tc>
      </w:tr>
      <w:tr w:rsidR="001340AF" w:rsidRPr="001340AF" w14:paraId="38AAD772" w14:textId="77777777" w:rsidTr="00720CBA">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1B65E9C" w14:textId="77777777" w:rsidR="001340AF" w:rsidRPr="007E7705" w:rsidRDefault="001340AF" w:rsidP="00B96AF6">
            <w:pPr>
              <w:rPr>
                <w:rFonts w:eastAsia="Calibri" w:cstheme="minorHAnsi"/>
                <w:bCs w:val="0"/>
                <w:sz w:val="18"/>
                <w:szCs w:val="18"/>
              </w:rPr>
            </w:pPr>
            <w:r w:rsidRPr="007E7705">
              <w:rPr>
                <w:rFonts w:eastAsia="Calibri" w:cstheme="minorHAnsi"/>
                <w:bCs w:val="0"/>
                <w:sz w:val="18"/>
                <w:szCs w:val="18"/>
              </w:rPr>
              <w:t xml:space="preserve">Total </w:t>
            </w:r>
          </w:p>
        </w:tc>
        <w:tc>
          <w:tcPr>
            <w:tcW w:w="0" w:type="auto"/>
            <w:vAlign w:val="center"/>
          </w:tcPr>
          <w:p w14:paraId="5C586980" w14:textId="77777777" w:rsidR="001340AF" w:rsidRPr="007E7705"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7E7705">
              <w:rPr>
                <w:rFonts w:eastAsia="Calibri" w:cstheme="minorHAnsi"/>
                <w:b/>
                <w:sz w:val="18"/>
                <w:szCs w:val="18"/>
              </w:rPr>
              <w:t>8</w:t>
            </w:r>
          </w:p>
        </w:tc>
        <w:tc>
          <w:tcPr>
            <w:tcW w:w="0" w:type="auto"/>
            <w:vAlign w:val="center"/>
          </w:tcPr>
          <w:p w14:paraId="46D443BE" w14:textId="77777777" w:rsidR="001340AF" w:rsidRPr="007E7705" w:rsidRDefault="001340AF" w:rsidP="00632FE4">
            <w:pPr>
              <w:jc w:val="right"/>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7E7705">
              <w:rPr>
                <w:rFonts w:eastAsia="Calibri" w:cstheme="minorHAnsi"/>
                <w:b/>
                <w:sz w:val="18"/>
                <w:szCs w:val="18"/>
              </w:rPr>
              <w:t>100%</w:t>
            </w:r>
          </w:p>
        </w:tc>
        <w:tc>
          <w:tcPr>
            <w:tcW w:w="0" w:type="auto"/>
            <w:vAlign w:val="center"/>
          </w:tcPr>
          <w:p w14:paraId="5837AD9C" w14:textId="77777777" w:rsidR="001340AF" w:rsidRPr="007E7705"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7E7705">
              <w:rPr>
                <w:rFonts w:eastAsia="Calibri" w:cstheme="minorHAnsi"/>
                <w:b/>
                <w:sz w:val="18"/>
                <w:szCs w:val="18"/>
              </w:rPr>
              <w:t>6</w:t>
            </w:r>
          </w:p>
        </w:tc>
        <w:tc>
          <w:tcPr>
            <w:tcW w:w="0" w:type="auto"/>
            <w:vAlign w:val="center"/>
          </w:tcPr>
          <w:p w14:paraId="6B0C0E7D" w14:textId="77777777" w:rsidR="001340AF" w:rsidRPr="007E7705" w:rsidRDefault="001340AF" w:rsidP="00632FE4">
            <w:pPr>
              <w:jc w:val="right"/>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7E7705">
              <w:rPr>
                <w:rFonts w:eastAsia="Calibri" w:cstheme="minorHAnsi"/>
                <w:b/>
                <w:sz w:val="18"/>
                <w:szCs w:val="18"/>
              </w:rPr>
              <w:t>100%</w:t>
            </w:r>
          </w:p>
        </w:tc>
        <w:tc>
          <w:tcPr>
            <w:tcW w:w="0" w:type="auto"/>
            <w:vAlign w:val="center"/>
          </w:tcPr>
          <w:p w14:paraId="4894C2ED" w14:textId="77777777" w:rsidR="001340AF" w:rsidRPr="007E7705"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7E7705">
              <w:rPr>
                <w:rFonts w:eastAsia="Calibri" w:cstheme="minorHAnsi"/>
                <w:b/>
                <w:sz w:val="18"/>
                <w:szCs w:val="18"/>
              </w:rPr>
              <w:t>2</w:t>
            </w:r>
          </w:p>
        </w:tc>
        <w:tc>
          <w:tcPr>
            <w:tcW w:w="1989" w:type="dxa"/>
            <w:vAlign w:val="center"/>
          </w:tcPr>
          <w:p w14:paraId="0E06DF22" w14:textId="77777777" w:rsidR="001340AF" w:rsidRPr="007E7705" w:rsidRDefault="001340AF" w:rsidP="00632FE4">
            <w:pPr>
              <w:jc w:val="right"/>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7E7705">
              <w:rPr>
                <w:rFonts w:eastAsia="Calibri" w:cstheme="minorHAnsi"/>
                <w:b/>
                <w:sz w:val="18"/>
                <w:szCs w:val="18"/>
              </w:rPr>
              <w:t>100%</w:t>
            </w:r>
          </w:p>
        </w:tc>
      </w:tr>
    </w:tbl>
    <w:p w14:paraId="4B80A077" w14:textId="77777777" w:rsidR="007E7705" w:rsidRPr="00AE37BD" w:rsidRDefault="007E7705" w:rsidP="007E7705">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176D458D" w14:textId="2928B061" w:rsidR="00E6277C" w:rsidRDefault="00E6277C" w:rsidP="00B810DA">
      <w:pPr>
        <w:pStyle w:val="Caption"/>
      </w:pPr>
      <w:bookmarkStart w:id="47" w:name="_Toc66286018"/>
      <w:bookmarkStart w:id="48" w:name="_Toc66286197"/>
      <w:r>
        <w:t xml:space="preserve">Tabel </w:t>
      </w:r>
      <w:r>
        <w:fldChar w:fldCharType="begin"/>
      </w:r>
      <w:r>
        <w:instrText>SEQ Tabel \* ARABIC</w:instrText>
      </w:r>
      <w:r>
        <w:fldChar w:fldCharType="separate"/>
      </w:r>
      <w:r w:rsidR="003B1489">
        <w:rPr>
          <w:noProof/>
        </w:rPr>
        <w:t>18</w:t>
      </w:r>
      <w:r>
        <w:fldChar w:fldCharType="end"/>
      </w:r>
      <w:r>
        <w:t xml:space="preserve"> </w:t>
      </w:r>
      <w:r w:rsidRPr="00817C9F">
        <w:t>Profil S4 -   persoane cu impactul cel mai ridicat (după statut pe piața muncii și mediu de rezidență)</w:t>
      </w:r>
      <w:bookmarkEnd w:id="47"/>
      <w:bookmarkEnd w:id="48"/>
    </w:p>
    <w:tbl>
      <w:tblPr>
        <w:tblStyle w:val="GridTable4-Accent1"/>
        <w:tblW w:w="9408" w:type="dxa"/>
        <w:jc w:val="center"/>
        <w:tblLook w:val="04A0" w:firstRow="1" w:lastRow="0" w:firstColumn="1" w:lastColumn="0" w:noHBand="0" w:noVBand="1"/>
      </w:tblPr>
      <w:tblGrid>
        <w:gridCol w:w="1859"/>
        <w:gridCol w:w="1229"/>
        <w:gridCol w:w="1377"/>
        <w:gridCol w:w="680"/>
        <w:gridCol w:w="1841"/>
        <w:gridCol w:w="611"/>
        <w:gridCol w:w="1811"/>
      </w:tblGrid>
      <w:tr w:rsidR="001340AF" w:rsidRPr="001340AF" w14:paraId="3C09C9DF" w14:textId="77777777" w:rsidTr="007E7705">
        <w:trPr>
          <w:cnfStyle w:val="100000000000" w:firstRow="1" w:lastRow="0" w:firstColumn="0" w:lastColumn="0" w:oddVBand="0" w:evenVBand="0" w:oddHBand="0"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1859" w:type="dxa"/>
            <w:vMerge w:val="restart"/>
            <w:vAlign w:val="center"/>
          </w:tcPr>
          <w:p w14:paraId="3BBF3549" w14:textId="77777777" w:rsidR="001340AF" w:rsidRPr="001340AF" w:rsidRDefault="001340AF" w:rsidP="0032714F">
            <w:pPr>
              <w:rPr>
                <w:rFonts w:eastAsia="Calibri" w:cstheme="minorHAnsi"/>
                <w:b w:val="0"/>
                <w:sz w:val="18"/>
                <w:szCs w:val="18"/>
              </w:rPr>
            </w:pPr>
            <w:bookmarkStart w:id="49" w:name="_Hlk66192698"/>
            <w:r w:rsidRPr="001340AF">
              <w:rPr>
                <w:rFonts w:eastAsia="Calibri" w:cstheme="minorHAnsi"/>
                <w:sz w:val="18"/>
                <w:szCs w:val="18"/>
              </w:rPr>
              <w:t>Statut</w:t>
            </w:r>
          </w:p>
        </w:tc>
        <w:tc>
          <w:tcPr>
            <w:tcW w:w="0" w:type="auto"/>
            <w:vMerge w:val="restart"/>
            <w:vAlign w:val="center"/>
          </w:tcPr>
          <w:p w14:paraId="316C0D62" w14:textId="77777777" w:rsidR="001340AF" w:rsidRPr="001340AF" w:rsidRDefault="001340AF" w:rsidP="0032714F">
            <w:pPr>
              <w:cnfStyle w:val="100000000000" w:firstRow="1" w:lastRow="0" w:firstColumn="0" w:lastColumn="0" w:oddVBand="0" w:evenVBand="0" w:oddHBand="0" w:evenHBand="0" w:firstRowFirstColumn="0" w:firstRowLastColumn="0" w:lastRowFirstColumn="0" w:lastRowLastColumn="0"/>
              <w:rPr>
                <w:rFonts w:eastAsia="Calibri" w:cstheme="minorHAnsi"/>
                <w:b w:val="0"/>
                <w:sz w:val="18"/>
                <w:szCs w:val="18"/>
              </w:rPr>
            </w:pPr>
            <w:r w:rsidRPr="001340AF">
              <w:rPr>
                <w:rFonts w:eastAsia="Calibri" w:cstheme="minorHAnsi"/>
                <w:sz w:val="18"/>
                <w:szCs w:val="18"/>
              </w:rPr>
              <w:t>Total participanți</w:t>
            </w:r>
          </w:p>
        </w:tc>
        <w:tc>
          <w:tcPr>
            <w:tcW w:w="0" w:type="auto"/>
            <w:vMerge w:val="restart"/>
            <w:vAlign w:val="center"/>
          </w:tcPr>
          <w:p w14:paraId="194A369B" w14:textId="77777777" w:rsidR="001340AF" w:rsidRPr="001340AF" w:rsidRDefault="001340AF" w:rsidP="0032714F">
            <w:pPr>
              <w:cnfStyle w:val="100000000000" w:firstRow="1" w:lastRow="0" w:firstColumn="0" w:lastColumn="0" w:oddVBand="0" w:evenVBand="0" w:oddHBand="0" w:evenHBand="0" w:firstRowFirstColumn="0" w:firstRowLastColumn="0" w:lastRowFirstColumn="0" w:lastRowLastColumn="0"/>
              <w:rPr>
                <w:rFonts w:eastAsia="Calibri" w:cstheme="minorHAnsi"/>
                <w:b w:val="0"/>
                <w:sz w:val="18"/>
                <w:szCs w:val="18"/>
              </w:rPr>
            </w:pPr>
            <w:r w:rsidRPr="001340AF">
              <w:rPr>
                <w:rFonts w:eastAsia="Calibri" w:cstheme="minorHAnsi"/>
                <w:sz w:val="18"/>
                <w:szCs w:val="18"/>
              </w:rPr>
              <w:t xml:space="preserve">% din total participanți </w:t>
            </w:r>
          </w:p>
        </w:tc>
        <w:tc>
          <w:tcPr>
            <w:tcW w:w="0" w:type="auto"/>
            <w:gridSpan w:val="4"/>
            <w:vAlign w:val="center"/>
          </w:tcPr>
          <w:p w14:paraId="4F1D8F28" w14:textId="77777777" w:rsidR="001340AF" w:rsidRPr="001340AF" w:rsidRDefault="001340AF" w:rsidP="0032714F">
            <w:pPr>
              <w:cnfStyle w:val="100000000000" w:firstRow="1" w:lastRow="0" w:firstColumn="0" w:lastColumn="0" w:oddVBand="0" w:evenVBand="0" w:oddHBand="0" w:evenHBand="0" w:firstRowFirstColumn="0" w:firstRowLastColumn="0" w:lastRowFirstColumn="0" w:lastRowLastColumn="0"/>
              <w:rPr>
                <w:rFonts w:eastAsia="Calibri" w:cstheme="minorHAnsi"/>
                <w:b w:val="0"/>
                <w:sz w:val="18"/>
                <w:szCs w:val="18"/>
              </w:rPr>
            </w:pPr>
            <w:r w:rsidRPr="001340AF">
              <w:rPr>
                <w:rFonts w:eastAsia="Calibri" w:cstheme="minorHAnsi"/>
                <w:sz w:val="18"/>
                <w:szCs w:val="18"/>
              </w:rPr>
              <w:t>Mediu de rezidență</w:t>
            </w:r>
          </w:p>
        </w:tc>
      </w:tr>
      <w:tr w:rsidR="001340AF" w:rsidRPr="001340AF" w14:paraId="44DD2F6B" w14:textId="77777777" w:rsidTr="007E7705">
        <w:trPr>
          <w:cnfStyle w:val="000000100000" w:firstRow="0" w:lastRow="0" w:firstColumn="0" w:lastColumn="0" w:oddVBand="0" w:evenVBand="0" w:oddHBand="1" w:evenHBand="0" w:firstRowFirstColumn="0" w:firstRowLastColumn="0" w:lastRowFirstColumn="0" w:lastRowLastColumn="0"/>
          <w:trHeight w:val="872"/>
          <w:jc w:val="center"/>
        </w:trPr>
        <w:tc>
          <w:tcPr>
            <w:cnfStyle w:val="001000000000" w:firstRow="0" w:lastRow="0" w:firstColumn="1" w:lastColumn="0" w:oddVBand="0" w:evenVBand="0" w:oddHBand="0" w:evenHBand="0" w:firstRowFirstColumn="0" w:firstRowLastColumn="0" w:lastRowFirstColumn="0" w:lastRowLastColumn="0"/>
            <w:tcW w:w="1859" w:type="dxa"/>
            <w:vMerge/>
            <w:vAlign w:val="center"/>
          </w:tcPr>
          <w:p w14:paraId="5E924FC5" w14:textId="77777777" w:rsidR="001340AF" w:rsidRPr="001340AF" w:rsidRDefault="001340AF" w:rsidP="0032714F">
            <w:pPr>
              <w:rPr>
                <w:rFonts w:eastAsia="Calibri" w:cstheme="minorHAnsi"/>
                <w:b w:val="0"/>
                <w:sz w:val="18"/>
                <w:szCs w:val="18"/>
              </w:rPr>
            </w:pPr>
          </w:p>
        </w:tc>
        <w:tc>
          <w:tcPr>
            <w:tcW w:w="0" w:type="auto"/>
            <w:vMerge/>
            <w:vAlign w:val="center"/>
          </w:tcPr>
          <w:p w14:paraId="2E0B17A7" w14:textId="77777777" w:rsidR="001340AF" w:rsidRPr="001340AF" w:rsidRDefault="001340AF" w:rsidP="0032714F">
            <w:pP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p>
        </w:tc>
        <w:tc>
          <w:tcPr>
            <w:tcW w:w="0" w:type="auto"/>
            <w:vMerge/>
            <w:vAlign w:val="center"/>
          </w:tcPr>
          <w:p w14:paraId="7A972866" w14:textId="77777777" w:rsidR="001340AF" w:rsidRPr="001340AF" w:rsidRDefault="001340AF" w:rsidP="0032714F">
            <w:pP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p>
        </w:tc>
        <w:tc>
          <w:tcPr>
            <w:tcW w:w="0" w:type="auto"/>
            <w:shd w:val="clear" w:color="auto" w:fill="134753" w:themeFill="accent1"/>
            <w:vAlign w:val="center"/>
          </w:tcPr>
          <w:p w14:paraId="13F5BCE1" w14:textId="77777777" w:rsidR="001340AF" w:rsidRPr="001340AF" w:rsidRDefault="001340AF" w:rsidP="0032714F">
            <w:pP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1340AF">
              <w:rPr>
                <w:rFonts w:eastAsia="Calibri" w:cstheme="minorHAnsi"/>
                <w:b/>
                <w:bCs/>
                <w:sz w:val="18"/>
                <w:szCs w:val="18"/>
              </w:rPr>
              <w:t>Urban</w:t>
            </w:r>
          </w:p>
        </w:tc>
        <w:tc>
          <w:tcPr>
            <w:tcW w:w="0" w:type="auto"/>
            <w:shd w:val="clear" w:color="auto" w:fill="134753" w:themeFill="accent1"/>
            <w:vAlign w:val="center"/>
          </w:tcPr>
          <w:p w14:paraId="555BC5E6" w14:textId="696D2AEF" w:rsidR="001340AF" w:rsidRPr="001340AF" w:rsidRDefault="001340AF" w:rsidP="00B87076">
            <w:pP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1340AF">
              <w:rPr>
                <w:rFonts w:eastAsia="Calibri" w:cstheme="minorHAnsi"/>
                <w:b/>
                <w:bCs/>
                <w:sz w:val="18"/>
                <w:szCs w:val="18"/>
              </w:rPr>
              <w:t xml:space="preserve">% din total </w:t>
            </w:r>
            <w:r w:rsidR="0032714F" w:rsidRPr="001340AF">
              <w:rPr>
                <w:rFonts w:eastAsia="Calibri" w:cstheme="minorHAnsi"/>
                <w:b/>
                <w:bCs/>
                <w:sz w:val="18"/>
                <w:szCs w:val="18"/>
              </w:rPr>
              <w:t>participanți</w:t>
            </w:r>
            <w:r w:rsidRPr="001340AF">
              <w:rPr>
                <w:rFonts w:eastAsia="Calibri" w:cstheme="minorHAnsi"/>
                <w:b/>
                <w:bCs/>
                <w:sz w:val="18"/>
                <w:szCs w:val="18"/>
              </w:rPr>
              <w:t xml:space="preserve"> din mediul urban </w:t>
            </w:r>
          </w:p>
        </w:tc>
        <w:tc>
          <w:tcPr>
            <w:tcW w:w="0" w:type="auto"/>
            <w:shd w:val="clear" w:color="auto" w:fill="134753" w:themeFill="accent1"/>
            <w:vAlign w:val="center"/>
          </w:tcPr>
          <w:p w14:paraId="3CC3F14E" w14:textId="77777777" w:rsidR="001340AF" w:rsidRPr="001340AF" w:rsidRDefault="001340AF" w:rsidP="0032714F">
            <w:pP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1340AF">
              <w:rPr>
                <w:rFonts w:eastAsia="Calibri" w:cstheme="minorHAnsi"/>
                <w:b/>
                <w:bCs/>
                <w:sz w:val="18"/>
                <w:szCs w:val="18"/>
              </w:rPr>
              <w:t>Rural</w:t>
            </w:r>
          </w:p>
        </w:tc>
        <w:tc>
          <w:tcPr>
            <w:tcW w:w="0" w:type="auto"/>
            <w:shd w:val="clear" w:color="auto" w:fill="134753" w:themeFill="accent1"/>
            <w:vAlign w:val="center"/>
          </w:tcPr>
          <w:p w14:paraId="440D14A1" w14:textId="6A26E329" w:rsidR="001340AF" w:rsidRPr="001340AF" w:rsidRDefault="001340AF" w:rsidP="0032714F">
            <w:pPr>
              <w:cnfStyle w:val="000000100000" w:firstRow="0" w:lastRow="0" w:firstColumn="0" w:lastColumn="0" w:oddVBand="0" w:evenVBand="0" w:oddHBand="1" w:evenHBand="0" w:firstRowFirstColumn="0" w:firstRowLastColumn="0" w:lastRowFirstColumn="0" w:lastRowLastColumn="0"/>
              <w:rPr>
                <w:rFonts w:eastAsia="Calibri" w:cstheme="minorHAnsi"/>
                <w:b/>
                <w:bCs/>
                <w:sz w:val="18"/>
                <w:szCs w:val="18"/>
              </w:rPr>
            </w:pPr>
            <w:r w:rsidRPr="001340AF">
              <w:rPr>
                <w:rFonts w:eastAsia="Calibri" w:cstheme="minorHAnsi"/>
                <w:b/>
                <w:bCs/>
                <w:sz w:val="18"/>
                <w:szCs w:val="18"/>
              </w:rPr>
              <w:t xml:space="preserve">% din total </w:t>
            </w:r>
            <w:r w:rsidR="0032714F" w:rsidRPr="001340AF">
              <w:rPr>
                <w:rFonts w:eastAsia="Calibri" w:cstheme="minorHAnsi"/>
                <w:b/>
                <w:bCs/>
                <w:sz w:val="18"/>
                <w:szCs w:val="18"/>
              </w:rPr>
              <w:t>participanți</w:t>
            </w:r>
            <w:r w:rsidRPr="001340AF">
              <w:rPr>
                <w:rFonts w:eastAsia="Calibri" w:cstheme="minorHAnsi"/>
                <w:b/>
                <w:bCs/>
                <w:sz w:val="18"/>
                <w:szCs w:val="18"/>
              </w:rPr>
              <w:t xml:space="preserve"> din mediul rural </w:t>
            </w:r>
          </w:p>
        </w:tc>
      </w:tr>
      <w:tr w:rsidR="001340AF" w:rsidRPr="001340AF" w14:paraId="618FBB4C" w14:textId="77777777" w:rsidTr="007E7705">
        <w:trPr>
          <w:trHeight w:val="370"/>
          <w:jc w:val="center"/>
        </w:trPr>
        <w:tc>
          <w:tcPr>
            <w:cnfStyle w:val="001000000000" w:firstRow="0" w:lastRow="0" w:firstColumn="1" w:lastColumn="0" w:oddVBand="0" w:evenVBand="0" w:oddHBand="0" w:evenHBand="0" w:firstRowFirstColumn="0" w:firstRowLastColumn="0" w:lastRowFirstColumn="0" w:lastRowLastColumn="0"/>
            <w:tcW w:w="1859" w:type="dxa"/>
            <w:vAlign w:val="center"/>
          </w:tcPr>
          <w:p w14:paraId="7470E7EC" w14:textId="77777777" w:rsidR="001340AF" w:rsidRPr="0032714F" w:rsidRDefault="001340AF" w:rsidP="00B96AF6">
            <w:pPr>
              <w:rPr>
                <w:rFonts w:eastAsia="Calibri" w:cstheme="minorHAnsi"/>
                <w:b w:val="0"/>
                <w:sz w:val="18"/>
                <w:szCs w:val="18"/>
              </w:rPr>
            </w:pPr>
            <w:r w:rsidRPr="0032714F">
              <w:rPr>
                <w:rFonts w:eastAsia="Calibri" w:cstheme="minorHAnsi"/>
                <w:b w:val="0"/>
                <w:sz w:val="18"/>
                <w:szCs w:val="18"/>
              </w:rPr>
              <w:t>Angajat</w:t>
            </w:r>
          </w:p>
        </w:tc>
        <w:tc>
          <w:tcPr>
            <w:tcW w:w="0" w:type="auto"/>
            <w:vAlign w:val="center"/>
          </w:tcPr>
          <w:p w14:paraId="2A7E3096"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48</w:t>
            </w:r>
          </w:p>
        </w:tc>
        <w:tc>
          <w:tcPr>
            <w:tcW w:w="0" w:type="auto"/>
            <w:vAlign w:val="center"/>
          </w:tcPr>
          <w:p w14:paraId="461ABB0A" w14:textId="77777777" w:rsidR="001340AF" w:rsidRPr="001340AF" w:rsidRDefault="001340AF" w:rsidP="0032714F">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52,17%</w:t>
            </w:r>
          </w:p>
        </w:tc>
        <w:tc>
          <w:tcPr>
            <w:tcW w:w="0" w:type="auto"/>
            <w:vAlign w:val="center"/>
          </w:tcPr>
          <w:p w14:paraId="0A865297"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42</w:t>
            </w:r>
          </w:p>
        </w:tc>
        <w:tc>
          <w:tcPr>
            <w:tcW w:w="0" w:type="auto"/>
            <w:vAlign w:val="center"/>
          </w:tcPr>
          <w:p w14:paraId="5E1B2A2B" w14:textId="77777777" w:rsidR="001340AF" w:rsidRPr="001340AF" w:rsidRDefault="001340AF" w:rsidP="0032714F">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56,76%</w:t>
            </w:r>
          </w:p>
        </w:tc>
        <w:tc>
          <w:tcPr>
            <w:tcW w:w="0" w:type="auto"/>
            <w:vAlign w:val="center"/>
          </w:tcPr>
          <w:p w14:paraId="532DA01E"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6</w:t>
            </w:r>
          </w:p>
        </w:tc>
        <w:tc>
          <w:tcPr>
            <w:tcW w:w="0" w:type="auto"/>
            <w:vAlign w:val="center"/>
          </w:tcPr>
          <w:p w14:paraId="18647957" w14:textId="77777777" w:rsidR="001340AF" w:rsidRPr="001340AF" w:rsidRDefault="001340AF" w:rsidP="0032714F">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33,33%</w:t>
            </w:r>
          </w:p>
        </w:tc>
      </w:tr>
      <w:tr w:rsidR="001340AF" w:rsidRPr="001340AF" w14:paraId="309AE4C4" w14:textId="77777777" w:rsidTr="007E7705">
        <w:trPr>
          <w:cnfStyle w:val="000000100000" w:firstRow="0" w:lastRow="0" w:firstColumn="0" w:lastColumn="0" w:oddVBand="0" w:evenVBand="0" w:oddHBand="1" w:evenHBand="0" w:firstRowFirstColumn="0" w:firstRowLastColumn="0" w:lastRowFirstColumn="0" w:lastRowLastColumn="0"/>
          <w:trHeight w:val="621"/>
          <w:jc w:val="center"/>
        </w:trPr>
        <w:tc>
          <w:tcPr>
            <w:cnfStyle w:val="001000000000" w:firstRow="0" w:lastRow="0" w:firstColumn="1" w:lastColumn="0" w:oddVBand="0" w:evenVBand="0" w:oddHBand="0" w:evenHBand="0" w:firstRowFirstColumn="0" w:firstRowLastColumn="0" w:lastRowFirstColumn="0" w:lastRowLastColumn="0"/>
            <w:tcW w:w="1859" w:type="dxa"/>
            <w:vAlign w:val="center"/>
          </w:tcPr>
          <w:p w14:paraId="62113164" w14:textId="77777777" w:rsidR="001340AF" w:rsidRPr="0032714F" w:rsidRDefault="001340AF" w:rsidP="00B96AF6">
            <w:pPr>
              <w:rPr>
                <w:rFonts w:eastAsia="Calibri" w:cstheme="minorHAnsi"/>
                <w:b w:val="0"/>
                <w:sz w:val="18"/>
                <w:szCs w:val="18"/>
              </w:rPr>
            </w:pPr>
            <w:r w:rsidRPr="0032714F">
              <w:rPr>
                <w:rFonts w:eastAsia="Calibri" w:cstheme="minorHAnsi"/>
                <w:b w:val="0"/>
                <w:sz w:val="18"/>
                <w:szCs w:val="18"/>
              </w:rPr>
              <w:t>Angajat pe cont propriu</w:t>
            </w:r>
          </w:p>
        </w:tc>
        <w:tc>
          <w:tcPr>
            <w:tcW w:w="0" w:type="auto"/>
            <w:vAlign w:val="center"/>
          </w:tcPr>
          <w:p w14:paraId="48A0C0EA"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1</w:t>
            </w:r>
          </w:p>
        </w:tc>
        <w:tc>
          <w:tcPr>
            <w:tcW w:w="0" w:type="auto"/>
            <w:vAlign w:val="center"/>
          </w:tcPr>
          <w:p w14:paraId="5A15A6F3" w14:textId="77777777" w:rsidR="001340AF" w:rsidRPr="001340AF" w:rsidRDefault="001340AF" w:rsidP="0032714F">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1,09%</w:t>
            </w:r>
          </w:p>
        </w:tc>
        <w:tc>
          <w:tcPr>
            <w:tcW w:w="0" w:type="auto"/>
            <w:vAlign w:val="center"/>
          </w:tcPr>
          <w:p w14:paraId="0BB29F3B"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1</w:t>
            </w:r>
          </w:p>
        </w:tc>
        <w:tc>
          <w:tcPr>
            <w:tcW w:w="0" w:type="auto"/>
            <w:vAlign w:val="center"/>
          </w:tcPr>
          <w:p w14:paraId="5E9363F0" w14:textId="77777777" w:rsidR="001340AF" w:rsidRPr="001340AF" w:rsidRDefault="001340AF" w:rsidP="0032714F">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1,35%</w:t>
            </w:r>
          </w:p>
        </w:tc>
        <w:tc>
          <w:tcPr>
            <w:tcW w:w="0" w:type="auto"/>
            <w:vAlign w:val="center"/>
          </w:tcPr>
          <w:p w14:paraId="576DCF4B"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0</w:t>
            </w:r>
          </w:p>
        </w:tc>
        <w:tc>
          <w:tcPr>
            <w:tcW w:w="0" w:type="auto"/>
            <w:vAlign w:val="center"/>
          </w:tcPr>
          <w:p w14:paraId="2AB659AC" w14:textId="77777777" w:rsidR="001340AF" w:rsidRPr="001340AF" w:rsidRDefault="001340AF" w:rsidP="0032714F">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0,00%</w:t>
            </w:r>
          </w:p>
        </w:tc>
      </w:tr>
      <w:tr w:rsidR="001340AF" w:rsidRPr="001340AF" w14:paraId="0D25B44F" w14:textId="77777777" w:rsidTr="007E7705">
        <w:trPr>
          <w:trHeight w:val="846"/>
          <w:jc w:val="center"/>
        </w:trPr>
        <w:tc>
          <w:tcPr>
            <w:cnfStyle w:val="001000000000" w:firstRow="0" w:lastRow="0" w:firstColumn="1" w:lastColumn="0" w:oddVBand="0" w:evenVBand="0" w:oddHBand="0" w:evenHBand="0" w:firstRowFirstColumn="0" w:firstRowLastColumn="0" w:lastRowFirstColumn="0" w:lastRowLastColumn="0"/>
            <w:tcW w:w="1859" w:type="dxa"/>
            <w:vAlign w:val="center"/>
          </w:tcPr>
          <w:p w14:paraId="4146FF68" w14:textId="77777777" w:rsidR="001340AF" w:rsidRPr="0032714F" w:rsidRDefault="001340AF" w:rsidP="00B96AF6">
            <w:pPr>
              <w:rPr>
                <w:rFonts w:eastAsia="Calibri" w:cstheme="minorHAnsi"/>
                <w:b w:val="0"/>
                <w:sz w:val="18"/>
                <w:szCs w:val="18"/>
              </w:rPr>
            </w:pPr>
            <w:r w:rsidRPr="0032714F">
              <w:rPr>
                <w:rFonts w:eastAsia="Calibri" w:cstheme="minorHAnsi"/>
                <w:b w:val="0"/>
                <w:sz w:val="18"/>
                <w:szCs w:val="18"/>
              </w:rPr>
              <w:t>Persoană inactivă din domeniul educației şi formării</w:t>
            </w:r>
          </w:p>
        </w:tc>
        <w:tc>
          <w:tcPr>
            <w:tcW w:w="0" w:type="auto"/>
            <w:vAlign w:val="center"/>
          </w:tcPr>
          <w:p w14:paraId="5BC10834"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13</w:t>
            </w:r>
          </w:p>
        </w:tc>
        <w:tc>
          <w:tcPr>
            <w:tcW w:w="0" w:type="auto"/>
            <w:vAlign w:val="center"/>
          </w:tcPr>
          <w:p w14:paraId="1764A16A" w14:textId="77777777" w:rsidR="001340AF" w:rsidRPr="001340AF" w:rsidRDefault="001340AF" w:rsidP="0032714F">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14,13%</w:t>
            </w:r>
          </w:p>
        </w:tc>
        <w:tc>
          <w:tcPr>
            <w:tcW w:w="0" w:type="auto"/>
            <w:vAlign w:val="center"/>
          </w:tcPr>
          <w:p w14:paraId="0A910FEA"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7</w:t>
            </w:r>
          </w:p>
        </w:tc>
        <w:tc>
          <w:tcPr>
            <w:tcW w:w="0" w:type="auto"/>
            <w:vAlign w:val="center"/>
          </w:tcPr>
          <w:p w14:paraId="7A1C4485" w14:textId="77777777" w:rsidR="001340AF" w:rsidRPr="001340AF" w:rsidRDefault="001340AF" w:rsidP="0032714F">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9,46%</w:t>
            </w:r>
          </w:p>
        </w:tc>
        <w:tc>
          <w:tcPr>
            <w:tcW w:w="0" w:type="auto"/>
            <w:vAlign w:val="center"/>
          </w:tcPr>
          <w:p w14:paraId="297D8B38"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6</w:t>
            </w:r>
          </w:p>
        </w:tc>
        <w:tc>
          <w:tcPr>
            <w:tcW w:w="0" w:type="auto"/>
            <w:vAlign w:val="center"/>
          </w:tcPr>
          <w:p w14:paraId="5052A235" w14:textId="77777777" w:rsidR="001340AF" w:rsidRPr="001340AF" w:rsidRDefault="001340AF" w:rsidP="0032714F">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33,33%</w:t>
            </w:r>
          </w:p>
        </w:tc>
      </w:tr>
      <w:tr w:rsidR="001340AF" w:rsidRPr="001340AF" w14:paraId="1506117B" w14:textId="77777777" w:rsidTr="007E7705">
        <w:trPr>
          <w:cnfStyle w:val="000000100000" w:firstRow="0" w:lastRow="0" w:firstColumn="0" w:lastColumn="0" w:oddVBand="0" w:evenVBand="0" w:oddHBand="1"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1859" w:type="dxa"/>
            <w:vAlign w:val="center"/>
          </w:tcPr>
          <w:p w14:paraId="7A82E122" w14:textId="77777777" w:rsidR="001340AF" w:rsidRPr="0032714F" w:rsidRDefault="001340AF" w:rsidP="00B96AF6">
            <w:pPr>
              <w:rPr>
                <w:rFonts w:eastAsia="Calibri" w:cstheme="minorHAnsi"/>
                <w:b w:val="0"/>
                <w:sz w:val="18"/>
                <w:szCs w:val="18"/>
              </w:rPr>
            </w:pPr>
            <w:r w:rsidRPr="0032714F">
              <w:rPr>
                <w:rFonts w:eastAsia="Calibri" w:cstheme="minorHAnsi"/>
                <w:b w:val="0"/>
                <w:sz w:val="18"/>
                <w:szCs w:val="18"/>
              </w:rPr>
              <w:t>Persoane inactive</w:t>
            </w:r>
          </w:p>
        </w:tc>
        <w:tc>
          <w:tcPr>
            <w:tcW w:w="0" w:type="auto"/>
            <w:vAlign w:val="center"/>
          </w:tcPr>
          <w:p w14:paraId="0A03DC87"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25</w:t>
            </w:r>
          </w:p>
        </w:tc>
        <w:tc>
          <w:tcPr>
            <w:tcW w:w="0" w:type="auto"/>
            <w:vAlign w:val="center"/>
          </w:tcPr>
          <w:p w14:paraId="512FCE3B" w14:textId="77777777" w:rsidR="001340AF" w:rsidRPr="001340AF" w:rsidRDefault="001340AF" w:rsidP="0032714F">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27,17%</w:t>
            </w:r>
          </w:p>
        </w:tc>
        <w:tc>
          <w:tcPr>
            <w:tcW w:w="0" w:type="auto"/>
            <w:vAlign w:val="center"/>
          </w:tcPr>
          <w:p w14:paraId="32078733"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20</w:t>
            </w:r>
          </w:p>
        </w:tc>
        <w:tc>
          <w:tcPr>
            <w:tcW w:w="0" w:type="auto"/>
            <w:vAlign w:val="center"/>
          </w:tcPr>
          <w:p w14:paraId="65DA7A3B" w14:textId="77777777" w:rsidR="001340AF" w:rsidRPr="001340AF" w:rsidRDefault="001340AF" w:rsidP="0032714F">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27,03%</w:t>
            </w:r>
          </w:p>
        </w:tc>
        <w:tc>
          <w:tcPr>
            <w:tcW w:w="0" w:type="auto"/>
            <w:vAlign w:val="center"/>
          </w:tcPr>
          <w:p w14:paraId="099006F3"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5</w:t>
            </w:r>
          </w:p>
        </w:tc>
        <w:tc>
          <w:tcPr>
            <w:tcW w:w="0" w:type="auto"/>
            <w:vAlign w:val="center"/>
          </w:tcPr>
          <w:p w14:paraId="75673FC3" w14:textId="77777777" w:rsidR="001340AF" w:rsidRPr="001340AF" w:rsidRDefault="001340AF" w:rsidP="0032714F">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27,78%</w:t>
            </w:r>
          </w:p>
        </w:tc>
      </w:tr>
      <w:tr w:rsidR="001340AF" w:rsidRPr="001340AF" w14:paraId="0E5377B3" w14:textId="77777777" w:rsidTr="007E7705">
        <w:trPr>
          <w:trHeight w:val="383"/>
          <w:jc w:val="center"/>
        </w:trPr>
        <w:tc>
          <w:tcPr>
            <w:cnfStyle w:val="001000000000" w:firstRow="0" w:lastRow="0" w:firstColumn="1" w:lastColumn="0" w:oddVBand="0" w:evenVBand="0" w:oddHBand="0" w:evenHBand="0" w:firstRowFirstColumn="0" w:firstRowLastColumn="0" w:lastRowFirstColumn="0" w:lastRowLastColumn="0"/>
            <w:tcW w:w="1859" w:type="dxa"/>
            <w:vAlign w:val="center"/>
          </w:tcPr>
          <w:p w14:paraId="24D9560E" w14:textId="77777777" w:rsidR="001340AF" w:rsidRPr="0032714F" w:rsidRDefault="001340AF" w:rsidP="00B96AF6">
            <w:pPr>
              <w:rPr>
                <w:rFonts w:eastAsia="Calibri" w:cstheme="minorHAnsi"/>
                <w:b w:val="0"/>
                <w:sz w:val="18"/>
                <w:szCs w:val="18"/>
              </w:rPr>
            </w:pPr>
            <w:r w:rsidRPr="0032714F">
              <w:rPr>
                <w:rFonts w:eastAsia="Calibri" w:cstheme="minorHAnsi"/>
                <w:b w:val="0"/>
                <w:sz w:val="18"/>
                <w:szCs w:val="18"/>
              </w:rPr>
              <w:t>Șomer</w:t>
            </w:r>
          </w:p>
        </w:tc>
        <w:tc>
          <w:tcPr>
            <w:tcW w:w="0" w:type="auto"/>
            <w:vAlign w:val="center"/>
          </w:tcPr>
          <w:p w14:paraId="40C71DAB"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1</w:t>
            </w:r>
          </w:p>
        </w:tc>
        <w:tc>
          <w:tcPr>
            <w:tcW w:w="0" w:type="auto"/>
            <w:vAlign w:val="center"/>
          </w:tcPr>
          <w:p w14:paraId="31CA0702" w14:textId="77777777" w:rsidR="001340AF" w:rsidRPr="001340AF" w:rsidRDefault="001340AF" w:rsidP="0032714F">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1,09%</w:t>
            </w:r>
          </w:p>
        </w:tc>
        <w:tc>
          <w:tcPr>
            <w:tcW w:w="0" w:type="auto"/>
            <w:vAlign w:val="center"/>
          </w:tcPr>
          <w:p w14:paraId="2E7BA20F"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1</w:t>
            </w:r>
          </w:p>
        </w:tc>
        <w:tc>
          <w:tcPr>
            <w:tcW w:w="0" w:type="auto"/>
            <w:vAlign w:val="center"/>
          </w:tcPr>
          <w:p w14:paraId="5804D41E" w14:textId="77777777" w:rsidR="001340AF" w:rsidRPr="001340AF" w:rsidRDefault="001340AF" w:rsidP="0032714F">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1,35%</w:t>
            </w:r>
          </w:p>
        </w:tc>
        <w:tc>
          <w:tcPr>
            <w:tcW w:w="0" w:type="auto"/>
            <w:vAlign w:val="center"/>
          </w:tcPr>
          <w:p w14:paraId="4C4A655B"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0</w:t>
            </w:r>
          </w:p>
        </w:tc>
        <w:tc>
          <w:tcPr>
            <w:tcW w:w="0" w:type="auto"/>
            <w:vAlign w:val="center"/>
          </w:tcPr>
          <w:p w14:paraId="5D1F2175" w14:textId="77777777" w:rsidR="001340AF" w:rsidRPr="001340AF" w:rsidRDefault="001340AF" w:rsidP="0032714F">
            <w:pPr>
              <w:jc w:val="right"/>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0,00%</w:t>
            </w:r>
          </w:p>
        </w:tc>
      </w:tr>
      <w:tr w:rsidR="001340AF" w:rsidRPr="001340AF" w14:paraId="0B148E6F" w14:textId="77777777" w:rsidTr="007E7705">
        <w:trPr>
          <w:cnfStyle w:val="000000100000" w:firstRow="0" w:lastRow="0" w:firstColumn="0" w:lastColumn="0" w:oddVBand="0" w:evenVBand="0" w:oddHBand="1"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1859" w:type="dxa"/>
            <w:vAlign w:val="center"/>
          </w:tcPr>
          <w:p w14:paraId="3323BA9C" w14:textId="77777777" w:rsidR="001340AF" w:rsidRPr="0032714F" w:rsidRDefault="001340AF" w:rsidP="00B96AF6">
            <w:pPr>
              <w:rPr>
                <w:rFonts w:eastAsia="Calibri" w:cstheme="minorHAnsi"/>
                <w:b w:val="0"/>
                <w:sz w:val="18"/>
                <w:szCs w:val="18"/>
              </w:rPr>
            </w:pPr>
            <w:r w:rsidRPr="0032714F">
              <w:rPr>
                <w:rFonts w:eastAsia="Calibri" w:cstheme="minorHAnsi"/>
                <w:b w:val="0"/>
                <w:sz w:val="18"/>
                <w:szCs w:val="18"/>
              </w:rPr>
              <w:t>Șomer de lungă durată</w:t>
            </w:r>
          </w:p>
        </w:tc>
        <w:tc>
          <w:tcPr>
            <w:tcW w:w="0" w:type="auto"/>
            <w:vAlign w:val="center"/>
          </w:tcPr>
          <w:p w14:paraId="7CBACF6E"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4</w:t>
            </w:r>
          </w:p>
        </w:tc>
        <w:tc>
          <w:tcPr>
            <w:tcW w:w="0" w:type="auto"/>
            <w:vAlign w:val="center"/>
          </w:tcPr>
          <w:p w14:paraId="25B4AA38" w14:textId="77777777" w:rsidR="001340AF" w:rsidRPr="001340AF" w:rsidRDefault="001340AF" w:rsidP="0032714F">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4,35%</w:t>
            </w:r>
          </w:p>
        </w:tc>
        <w:tc>
          <w:tcPr>
            <w:tcW w:w="0" w:type="auto"/>
            <w:vAlign w:val="center"/>
          </w:tcPr>
          <w:p w14:paraId="1EF2F88B"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3</w:t>
            </w:r>
          </w:p>
        </w:tc>
        <w:tc>
          <w:tcPr>
            <w:tcW w:w="0" w:type="auto"/>
            <w:vAlign w:val="center"/>
          </w:tcPr>
          <w:p w14:paraId="6A35A9EF" w14:textId="77777777" w:rsidR="001340AF" w:rsidRPr="001340AF" w:rsidRDefault="001340AF" w:rsidP="0032714F">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4,05%</w:t>
            </w:r>
          </w:p>
        </w:tc>
        <w:tc>
          <w:tcPr>
            <w:tcW w:w="0" w:type="auto"/>
            <w:vAlign w:val="center"/>
          </w:tcPr>
          <w:p w14:paraId="27C533EE" w14:textId="77777777" w:rsidR="001340AF" w:rsidRPr="001340AF" w:rsidRDefault="001340AF"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1</w:t>
            </w:r>
          </w:p>
        </w:tc>
        <w:tc>
          <w:tcPr>
            <w:tcW w:w="0" w:type="auto"/>
            <w:vAlign w:val="center"/>
          </w:tcPr>
          <w:p w14:paraId="5365FFD6" w14:textId="77777777" w:rsidR="001340AF" w:rsidRPr="001340AF" w:rsidRDefault="001340AF" w:rsidP="0032714F">
            <w:pPr>
              <w:jc w:val="right"/>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1340AF">
              <w:rPr>
                <w:rFonts w:cstheme="minorHAnsi"/>
                <w:color w:val="000000"/>
                <w:sz w:val="18"/>
                <w:szCs w:val="18"/>
              </w:rPr>
              <w:t>5,56%</w:t>
            </w:r>
          </w:p>
        </w:tc>
      </w:tr>
      <w:tr w:rsidR="001340AF" w:rsidRPr="0032714F" w14:paraId="2A595C8A" w14:textId="77777777" w:rsidTr="007E7705">
        <w:trPr>
          <w:trHeight w:val="370"/>
          <w:jc w:val="center"/>
        </w:trPr>
        <w:tc>
          <w:tcPr>
            <w:cnfStyle w:val="001000000000" w:firstRow="0" w:lastRow="0" w:firstColumn="1" w:lastColumn="0" w:oddVBand="0" w:evenVBand="0" w:oddHBand="0" w:evenHBand="0" w:firstRowFirstColumn="0" w:firstRowLastColumn="0" w:lastRowFirstColumn="0" w:lastRowLastColumn="0"/>
            <w:tcW w:w="1859" w:type="dxa"/>
            <w:vAlign w:val="center"/>
          </w:tcPr>
          <w:p w14:paraId="2EA8FC10" w14:textId="77777777" w:rsidR="001340AF" w:rsidRPr="0032714F" w:rsidRDefault="001340AF" w:rsidP="00B96AF6">
            <w:pPr>
              <w:rPr>
                <w:rFonts w:eastAsia="Calibri" w:cstheme="minorHAnsi"/>
                <w:sz w:val="18"/>
                <w:szCs w:val="18"/>
              </w:rPr>
            </w:pPr>
            <w:r w:rsidRPr="0032714F">
              <w:rPr>
                <w:rFonts w:eastAsia="Calibri" w:cstheme="minorHAnsi"/>
                <w:sz w:val="18"/>
                <w:szCs w:val="18"/>
              </w:rPr>
              <w:t xml:space="preserve">Total </w:t>
            </w:r>
          </w:p>
        </w:tc>
        <w:tc>
          <w:tcPr>
            <w:tcW w:w="0" w:type="auto"/>
            <w:vAlign w:val="center"/>
          </w:tcPr>
          <w:p w14:paraId="23DAAD15"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r w:rsidRPr="001340AF">
              <w:rPr>
                <w:rFonts w:cstheme="minorHAnsi"/>
                <w:b/>
                <w:bCs/>
                <w:color w:val="000000"/>
                <w:sz w:val="18"/>
                <w:szCs w:val="18"/>
              </w:rPr>
              <w:t>92</w:t>
            </w:r>
          </w:p>
        </w:tc>
        <w:tc>
          <w:tcPr>
            <w:tcW w:w="0" w:type="auto"/>
            <w:vAlign w:val="center"/>
          </w:tcPr>
          <w:p w14:paraId="172ECC1C"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r w:rsidRPr="001340AF">
              <w:rPr>
                <w:rFonts w:cstheme="minorHAnsi"/>
                <w:b/>
                <w:bCs/>
                <w:color w:val="000000"/>
                <w:sz w:val="18"/>
                <w:szCs w:val="18"/>
              </w:rPr>
              <w:t>100,00%</w:t>
            </w:r>
          </w:p>
        </w:tc>
        <w:tc>
          <w:tcPr>
            <w:tcW w:w="0" w:type="auto"/>
            <w:vAlign w:val="center"/>
          </w:tcPr>
          <w:p w14:paraId="7958FA9A"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r w:rsidRPr="001340AF">
              <w:rPr>
                <w:rFonts w:cstheme="minorHAnsi"/>
                <w:b/>
                <w:bCs/>
                <w:color w:val="000000"/>
                <w:sz w:val="18"/>
                <w:szCs w:val="18"/>
              </w:rPr>
              <w:t>74</w:t>
            </w:r>
          </w:p>
        </w:tc>
        <w:tc>
          <w:tcPr>
            <w:tcW w:w="0" w:type="auto"/>
            <w:vAlign w:val="center"/>
          </w:tcPr>
          <w:p w14:paraId="6592DB22" w14:textId="77777777" w:rsidR="001340AF" w:rsidRPr="001340AF" w:rsidRDefault="001340AF" w:rsidP="0032714F">
            <w:pPr>
              <w:jc w:val="right"/>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r w:rsidRPr="0032714F">
              <w:rPr>
                <w:rFonts w:cstheme="minorHAnsi"/>
                <w:b/>
                <w:color w:val="000000"/>
                <w:sz w:val="18"/>
                <w:szCs w:val="18"/>
              </w:rPr>
              <w:t>100,00%</w:t>
            </w:r>
          </w:p>
        </w:tc>
        <w:tc>
          <w:tcPr>
            <w:tcW w:w="0" w:type="auto"/>
            <w:vAlign w:val="center"/>
          </w:tcPr>
          <w:p w14:paraId="4DED847D" w14:textId="77777777" w:rsidR="001340AF" w:rsidRPr="001340AF" w:rsidRDefault="001340AF"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r w:rsidRPr="001340AF">
              <w:rPr>
                <w:rFonts w:cstheme="minorHAnsi"/>
                <w:b/>
                <w:bCs/>
                <w:color w:val="000000"/>
                <w:sz w:val="18"/>
                <w:szCs w:val="18"/>
              </w:rPr>
              <w:t>18</w:t>
            </w:r>
          </w:p>
        </w:tc>
        <w:tc>
          <w:tcPr>
            <w:tcW w:w="0" w:type="auto"/>
            <w:vAlign w:val="center"/>
          </w:tcPr>
          <w:p w14:paraId="2C0080C9" w14:textId="77777777" w:rsidR="001340AF" w:rsidRPr="001340AF" w:rsidRDefault="001340AF" w:rsidP="0032714F">
            <w:pPr>
              <w:jc w:val="right"/>
              <w:cnfStyle w:val="000000000000" w:firstRow="0" w:lastRow="0" w:firstColumn="0" w:lastColumn="0" w:oddVBand="0" w:evenVBand="0" w:oddHBand="0" w:evenHBand="0" w:firstRowFirstColumn="0" w:firstRowLastColumn="0" w:lastRowFirstColumn="0" w:lastRowLastColumn="0"/>
              <w:rPr>
                <w:rFonts w:eastAsia="Calibri" w:cstheme="minorHAnsi"/>
                <w:b/>
                <w:bCs/>
                <w:sz w:val="18"/>
                <w:szCs w:val="18"/>
              </w:rPr>
            </w:pPr>
            <w:r w:rsidRPr="0032714F">
              <w:rPr>
                <w:rFonts w:cstheme="minorHAnsi"/>
                <w:b/>
                <w:color w:val="000000"/>
                <w:sz w:val="18"/>
                <w:szCs w:val="18"/>
              </w:rPr>
              <w:t>100,00%</w:t>
            </w:r>
          </w:p>
        </w:tc>
      </w:tr>
    </w:tbl>
    <w:bookmarkEnd w:id="49"/>
    <w:p w14:paraId="04B751AE" w14:textId="77777777" w:rsidR="007E7705" w:rsidRPr="00AE37BD" w:rsidRDefault="007E7705" w:rsidP="007E7705">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413FD27B" w14:textId="77777777" w:rsidR="001340AF" w:rsidRPr="001340AF" w:rsidRDefault="001340AF" w:rsidP="0026324F">
      <w:pPr>
        <w:spacing w:after="0"/>
        <w:contextualSpacing/>
      </w:pPr>
    </w:p>
    <w:p w14:paraId="487A82F0" w14:textId="77777777" w:rsidR="001340AF" w:rsidRDefault="001340AF" w:rsidP="0032714F">
      <w:pPr>
        <w:pStyle w:val="paragraph"/>
        <w:spacing w:before="0" w:beforeAutospacing="0" w:after="120" w:afterAutospacing="0"/>
        <w:jc w:val="both"/>
        <w:textAlignment w:val="baseline"/>
        <w:rPr>
          <w:rFonts w:asciiTheme="minorHAnsi" w:hAnsiTheme="minorHAnsi" w:cstheme="minorHAnsi"/>
          <w:sz w:val="20"/>
          <w:szCs w:val="20"/>
        </w:rPr>
      </w:pPr>
      <w:r w:rsidRPr="001340AF">
        <w:rPr>
          <w:rFonts w:asciiTheme="minorHAnsi" w:hAnsiTheme="minorHAnsi" w:cstheme="minorHAnsi"/>
          <w:sz w:val="20"/>
          <w:szCs w:val="20"/>
        </w:rPr>
        <w:t xml:space="preserve">Reprezentarea grafică privind statutul inițial pe piața muncii a persoanelor vulnerabile aparținând altor categorii este regăsit mai jos.  </w:t>
      </w:r>
    </w:p>
    <w:p w14:paraId="6719BBCF" w14:textId="61ECCC7A" w:rsidR="00A75B7E" w:rsidRDefault="00A75B7E" w:rsidP="00A75B7E">
      <w:pPr>
        <w:pStyle w:val="Caption"/>
      </w:pPr>
      <w:bookmarkStart w:id="50" w:name="_Toc66286093"/>
      <w:r>
        <w:t xml:space="preserve">Figura </w:t>
      </w:r>
      <w:r>
        <w:fldChar w:fldCharType="begin"/>
      </w:r>
      <w:r>
        <w:instrText xml:space="preserve"> SEQ Figura_ \* ARABIC </w:instrText>
      </w:r>
      <w:r>
        <w:fldChar w:fldCharType="separate"/>
      </w:r>
      <w:r>
        <w:rPr>
          <w:noProof/>
        </w:rPr>
        <w:t>7</w:t>
      </w:r>
      <w:r>
        <w:fldChar w:fldCharType="end"/>
      </w:r>
      <w:r>
        <w:t xml:space="preserve"> </w:t>
      </w:r>
      <w:r w:rsidRPr="00946E47">
        <w:t>Statutul inițial pe piața muncii a persoanelor vulnerabile aparținând altor categorii</w:t>
      </w:r>
      <w:bookmarkEnd w:id="50"/>
    </w:p>
    <w:p w14:paraId="2E516D20" w14:textId="4BA38C5C" w:rsidR="007B4EFB" w:rsidRDefault="000218CD" w:rsidP="001340AF">
      <w:pPr>
        <w:pStyle w:val="paragraph"/>
        <w:spacing w:before="0" w:beforeAutospacing="0" w:after="0" w:afterAutospacing="0"/>
        <w:jc w:val="both"/>
        <w:textAlignment w:val="baseline"/>
        <w:rPr>
          <w:rFonts w:asciiTheme="minorHAnsi" w:hAnsiTheme="minorHAnsi" w:cstheme="minorHAnsi"/>
          <w:sz w:val="20"/>
          <w:szCs w:val="20"/>
        </w:rPr>
      </w:pPr>
      <w:r>
        <w:rPr>
          <w:noProof/>
        </w:rPr>
        <w:drawing>
          <wp:inline distT="0" distB="0" distL="0" distR="0" wp14:anchorId="5C4C810F" wp14:editId="643C9A1D">
            <wp:extent cx="6002655" cy="2243667"/>
            <wp:effectExtent l="0" t="0" r="17145" b="4445"/>
            <wp:docPr id="14" name="Chart 14">
              <a:extLst xmlns:a="http://schemas.openxmlformats.org/drawingml/2006/main">
                <a:ext uri="{FF2B5EF4-FFF2-40B4-BE49-F238E27FC236}">
                  <a16:creationId xmlns:a16="http://schemas.microsoft.com/office/drawing/2014/main" id="{8302C4A2-581F-413A-A09E-C44DE94F27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6D3028" w14:textId="77777777" w:rsidR="007E7705" w:rsidRPr="00AE37BD" w:rsidRDefault="007E7705" w:rsidP="007E7705">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5A2012EC" w14:textId="77777777" w:rsidR="007B4EFB" w:rsidRPr="001340AF" w:rsidRDefault="007B4EFB" w:rsidP="001340AF">
      <w:pPr>
        <w:pStyle w:val="paragraph"/>
        <w:spacing w:before="0" w:beforeAutospacing="0" w:after="0" w:afterAutospacing="0"/>
        <w:jc w:val="both"/>
        <w:textAlignment w:val="baseline"/>
        <w:rPr>
          <w:rFonts w:asciiTheme="minorHAnsi" w:hAnsiTheme="minorHAnsi" w:cstheme="minorHAnsi"/>
          <w:sz w:val="20"/>
          <w:szCs w:val="20"/>
        </w:rPr>
      </w:pPr>
    </w:p>
    <w:p w14:paraId="109FECFD" w14:textId="77777777" w:rsidR="00292AF4" w:rsidRPr="001340AF" w:rsidRDefault="00292AF4" w:rsidP="0032714F">
      <w:pPr>
        <w:pStyle w:val="paragraph"/>
        <w:spacing w:before="0" w:beforeAutospacing="0" w:after="120" w:afterAutospacing="0"/>
        <w:jc w:val="both"/>
        <w:textAlignment w:val="baseline"/>
        <w:rPr>
          <w:rFonts w:ascii="Calibri" w:hAnsi="Calibri" w:cs="Calibri"/>
        </w:rPr>
      </w:pPr>
      <w:r w:rsidRPr="001340AF">
        <w:rPr>
          <w:rFonts w:ascii="Calibri" w:hAnsi="Calibri" w:cs="Calibri"/>
          <w:sz w:val="20"/>
          <w:szCs w:val="20"/>
        </w:rPr>
        <w:t xml:space="preserve">Rezultatele analizei profilului persoanelor cu impactul cel mai scăzut  (care nu au fost angajate niciodată în perioada de analiză) sunt regăsite mai jos. </w:t>
      </w:r>
    </w:p>
    <w:p w14:paraId="5A6E592F" w14:textId="7BF4CD9B" w:rsidR="0032714F" w:rsidRDefault="0032714F" w:rsidP="00B810DA">
      <w:pPr>
        <w:pStyle w:val="Caption"/>
      </w:pPr>
      <w:bookmarkStart w:id="51" w:name="_Toc66286019"/>
      <w:bookmarkStart w:id="52" w:name="_Toc66286198"/>
      <w:r>
        <w:t xml:space="preserve">Tabel </w:t>
      </w:r>
      <w:r>
        <w:fldChar w:fldCharType="begin"/>
      </w:r>
      <w:r>
        <w:instrText>SEQ Tabel \* ARABIC</w:instrText>
      </w:r>
      <w:r>
        <w:fldChar w:fldCharType="separate"/>
      </w:r>
      <w:r w:rsidR="003B1489">
        <w:rPr>
          <w:noProof/>
        </w:rPr>
        <w:t>19</w:t>
      </w:r>
      <w:r>
        <w:fldChar w:fldCharType="end"/>
      </w:r>
      <w:r>
        <w:t xml:space="preserve"> </w:t>
      </w:r>
      <w:r w:rsidRPr="00042835">
        <w:t>Profil S1 -   persoane cu impact cel mai scăzut</w:t>
      </w:r>
      <w:bookmarkEnd w:id="51"/>
      <w:bookmarkEnd w:id="52"/>
    </w:p>
    <w:tbl>
      <w:tblPr>
        <w:tblStyle w:val="GridTable4-Accent1"/>
        <w:tblW w:w="9325" w:type="dxa"/>
        <w:jc w:val="center"/>
        <w:tblLook w:val="04A0" w:firstRow="1" w:lastRow="0" w:firstColumn="1" w:lastColumn="0" w:noHBand="0" w:noVBand="1"/>
      </w:tblPr>
      <w:tblGrid>
        <w:gridCol w:w="3727"/>
        <w:gridCol w:w="2205"/>
        <w:gridCol w:w="3393"/>
      </w:tblGrid>
      <w:tr w:rsidR="00292AF4" w:rsidRPr="001340AF" w14:paraId="42E10E4B" w14:textId="77777777" w:rsidTr="00B96AF6">
        <w:trPr>
          <w:cnfStyle w:val="100000000000" w:firstRow="1" w:lastRow="0" w:firstColumn="0" w:lastColumn="0" w:oddVBand="0" w:evenVBand="0" w:oddHBand="0" w:evenHBand="0" w:firstRowFirstColumn="0" w:firstRowLastColumn="0" w:lastRowFirstColumn="0" w:lastRowLastColumn="0"/>
          <w:trHeight w:val="698"/>
          <w:jc w:val="center"/>
        </w:trPr>
        <w:tc>
          <w:tcPr>
            <w:cnfStyle w:val="001000000000" w:firstRow="0" w:lastRow="0" w:firstColumn="1" w:lastColumn="0" w:oddVBand="0" w:evenVBand="0" w:oddHBand="0" w:evenHBand="0" w:firstRowFirstColumn="0" w:firstRowLastColumn="0" w:lastRowFirstColumn="0" w:lastRowLastColumn="0"/>
            <w:tcW w:w="3727" w:type="dxa"/>
            <w:vAlign w:val="center"/>
          </w:tcPr>
          <w:p w14:paraId="38409B6B" w14:textId="77777777" w:rsidR="00292AF4" w:rsidRPr="00B96AF6" w:rsidRDefault="00292AF4" w:rsidP="00B87076">
            <w:pPr>
              <w:jc w:val="center"/>
              <w:rPr>
                <w:rFonts w:eastAsia="Calibri" w:cstheme="minorHAnsi"/>
                <w:b w:val="0"/>
                <w:sz w:val="18"/>
                <w:szCs w:val="18"/>
              </w:rPr>
            </w:pPr>
            <w:r w:rsidRPr="00B96AF6">
              <w:rPr>
                <w:rFonts w:eastAsia="Calibri" w:cstheme="minorHAnsi"/>
                <w:sz w:val="18"/>
                <w:szCs w:val="18"/>
              </w:rPr>
              <w:t xml:space="preserve">Statut </w:t>
            </w:r>
          </w:p>
          <w:p w14:paraId="21973575" w14:textId="77777777" w:rsidR="00292AF4" w:rsidRPr="00B96AF6" w:rsidRDefault="00292AF4" w:rsidP="00B87076">
            <w:pPr>
              <w:jc w:val="center"/>
              <w:rPr>
                <w:rFonts w:eastAsia="Calibri" w:cstheme="minorHAnsi"/>
                <w:b w:val="0"/>
                <w:sz w:val="18"/>
                <w:szCs w:val="18"/>
              </w:rPr>
            </w:pPr>
            <w:r w:rsidRPr="00B96AF6">
              <w:rPr>
                <w:rFonts w:eastAsia="Calibri" w:cstheme="minorHAnsi"/>
                <w:sz w:val="18"/>
                <w:szCs w:val="18"/>
              </w:rPr>
              <w:t>(inițial)</w:t>
            </w:r>
          </w:p>
        </w:tc>
        <w:tc>
          <w:tcPr>
            <w:tcW w:w="2205" w:type="dxa"/>
            <w:vAlign w:val="center"/>
          </w:tcPr>
          <w:p w14:paraId="40EA9E53" w14:textId="77777777" w:rsidR="00292AF4" w:rsidRPr="00B96AF6" w:rsidRDefault="00292AF4" w:rsidP="00B87076">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 w:val="18"/>
                <w:szCs w:val="18"/>
              </w:rPr>
            </w:pPr>
            <w:r w:rsidRPr="00B96AF6">
              <w:rPr>
                <w:rFonts w:eastAsia="Calibri" w:cstheme="minorHAnsi"/>
                <w:sz w:val="18"/>
                <w:szCs w:val="18"/>
              </w:rPr>
              <w:t>Total participanți</w:t>
            </w:r>
          </w:p>
        </w:tc>
        <w:tc>
          <w:tcPr>
            <w:tcW w:w="3393" w:type="dxa"/>
            <w:vAlign w:val="center"/>
          </w:tcPr>
          <w:p w14:paraId="03C8A14F" w14:textId="77777777" w:rsidR="00292AF4" w:rsidRPr="00B96AF6" w:rsidRDefault="00292AF4" w:rsidP="00B87076">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 w:val="18"/>
                <w:szCs w:val="18"/>
              </w:rPr>
            </w:pPr>
            <w:r w:rsidRPr="00B96AF6">
              <w:rPr>
                <w:rFonts w:eastAsia="Calibri" w:cstheme="minorHAnsi"/>
                <w:sz w:val="18"/>
                <w:szCs w:val="18"/>
              </w:rPr>
              <w:t xml:space="preserve">% din total participanți </w:t>
            </w:r>
          </w:p>
        </w:tc>
      </w:tr>
      <w:tr w:rsidR="00292AF4" w:rsidRPr="001340AF" w14:paraId="6DBE317D" w14:textId="77777777" w:rsidTr="00B96AF6">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3727" w:type="dxa"/>
            <w:vAlign w:val="center"/>
          </w:tcPr>
          <w:p w14:paraId="4EEE2EBC" w14:textId="77777777" w:rsidR="00292AF4" w:rsidRPr="00B96AF6" w:rsidRDefault="00292AF4" w:rsidP="00B96AF6">
            <w:pPr>
              <w:rPr>
                <w:rFonts w:eastAsia="Calibri" w:cstheme="minorHAnsi"/>
                <w:b w:val="0"/>
                <w:sz w:val="18"/>
                <w:szCs w:val="18"/>
              </w:rPr>
            </w:pPr>
            <w:r w:rsidRPr="00B96AF6">
              <w:rPr>
                <w:rFonts w:eastAsia="Calibri" w:cstheme="minorHAnsi"/>
                <w:b w:val="0"/>
                <w:sz w:val="18"/>
                <w:szCs w:val="18"/>
              </w:rPr>
              <w:t>Angajat</w:t>
            </w:r>
          </w:p>
        </w:tc>
        <w:tc>
          <w:tcPr>
            <w:tcW w:w="2205" w:type="dxa"/>
            <w:vAlign w:val="center"/>
          </w:tcPr>
          <w:p w14:paraId="2283B3D2" w14:textId="77777777" w:rsidR="00292AF4" w:rsidRPr="00B96AF6" w:rsidRDefault="00292AF4"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6AF6">
              <w:rPr>
                <w:rFonts w:eastAsia="Calibri" w:cstheme="minorHAnsi"/>
                <w:sz w:val="18"/>
                <w:szCs w:val="18"/>
              </w:rPr>
              <w:t>6</w:t>
            </w:r>
          </w:p>
        </w:tc>
        <w:tc>
          <w:tcPr>
            <w:tcW w:w="3393" w:type="dxa"/>
            <w:vAlign w:val="center"/>
          </w:tcPr>
          <w:p w14:paraId="31964ABE" w14:textId="77777777" w:rsidR="00292AF4" w:rsidRPr="00B96AF6" w:rsidRDefault="00292AF4"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6AF6">
              <w:rPr>
                <w:rFonts w:ascii="Calibri" w:hAnsi="Calibri" w:cs="Calibri"/>
                <w:color w:val="000000"/>
                <w:sz w:val="18"/>
                <w:szCs w:val="18"/>
              </w:rPr>
              <w:t>1,81%</w:t>
            </w:r>
          </w:p>
        </w:tc>
      </w:tr>
      <w:tr w:rsidR="00292AF4" w:rsidRPr="001340AF" w14:paraId="4602F069" w14:textId="77777777" w:rsidTr="00B96AF6">
        <w:trPr>
          <w:trHeight w:val="344"/>
          <w:jc w:val="center"/>
        </w:trPr>
        <w:tc>
          <w:tcPr>
            <w:cnfStyle w:val="001000000000" w:firstRow="0" w:lastRow="0" w:firstColumn="1" w:lastColumn="0" w:oddVBand="0" w:evenVBand="0" w:oddHBand="0" w:evenHBand="0" w:firstRowFirstColumn="0" w:firstRowLastColumn="0" w:lastRowFirstColumn="0" w:lastRowLastColumn="0"/>
            <w:tcW w:w="3727" w:type="dxa"/>
            <w:vAlign w:val="center"/>
          </w:tcPr>
          <w:p w14:paraId="347D79C7" w14:textId="77777777" w:rsidR="00292AF4" w:rsidRPr="00B96AF6" w:rsidRDefault="00292AF4" w:rsidP="00B96AF6">
            <w:pPr>
              <w:rPr>
                <w:rFonts w:eastAsia="Calibri" w:cstheme="minorHAnsi"/>
                <w:b w:val="0"/>
                <w:sz w:val="18"/>
                <w:szCs w:val="18"/>
              </w:rPr>
            </w:pPr>
            <w:r w:rsidRPr="00B96AF6">
              <w:rPr>
                <w:rFonts w:eastAsia="Calibri" w:cstheme="minorHAnsi"/>
                <w:b w:val="0"/>
                <w:sz w:val="18"/>
                <w:szCs w:val="18"/>
              </w:rPr>
              <w:t>Persoane inactive</w:t>
            </w:r>
          </w:p>
        </w:tc>
        <w:tc>
          <w:tcPr>
            <w:tcW w:w="2205" w:type="dxa"/>
            <w:vAlign w:val="center"/>
          </w:tcPr>
          <w:p w14:paraId="4CB59A63" w14:textId="77777777" w:rsidR="00292AF4" w:rsidRPr="00B96AF6" w:rsidRDefault="00292AF4"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6AF6">
              <w:rPr>
                <w:rFonts w:eastAsia="Calibri" w:cstheme="minorHAnsi"/>
                <w:sz w:val="18"/>
                <w:szCs w:val="18"/>
              </w:rPr>
              <w:t>296</w:t>
            </w:r>
          </w:p>
        </w:tc>
        <w:tc>
          <w:tcPr>
            <w:tcW w:w="3393" w:type="dxa"/>
            <w:vAlign w:val="center"/>
          </w:tcPr>
          <w:p w14:paraId="6DF0B2A9" w14:textId="77777777" w:rsidR="00292AF4" w:rsidRPr="00B96AF6" w:rsidRDefault="00292AF4"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6AF6">
              <w:rPr>
                <w:rFonts w:ascii="Calibri" w:hAnsi="Calibri" w:cs="Calibri"/>
                <w:color w:val="000000"/>
                <w:sz w:val="18"/>
                <w:szCs w:val="18"/>
              </w:rPr>
              <w:t>89,16%</w:t>
            </w:r>
          </w:p>
        </w:tc>
      </w:tr>
      <w:tr w:rsidR="00292AF4" w:rsidRPr="001340AF" w14:paraId="492BE69C" w14:textId="77777777" w:rsidTr="00B96AF6">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3727" w:type="dxa"/>
            <w:vAlign w:val="center"/>
          </w:tcPr>
          <w:p w14:paraId="79CDBF16" w14:textId="77777777" w:rsidR="00292AF4" w:rsidRPr="00B96AF6" w:rsidRDefault="00292AF4" w:rsidP="00B96AF6">
            <w:pPr>
              <w:rPr>
                <w:rFonts w:eastAsia="Calibri" w:cstheme="minorHAnsi"/>
                <w:b w:val="0"/>
                <w:sz w:val="18"/>
                <w:szCs w:val="18"/>
              </w:rPr>
            </w:pPr>
            <w:r w:rsidRPr="00B96AF6">
              <w:rPr>
                <w:rFonts w:eastAsia="Calibri" w:cstheme="minorHAnsi"/>
                <w:b w:val="0"/>
                <w:sz w:val="18"/>
                <w:szCs w:val="18"/>
              </w:rPr>
              <w:t>Șomer</w:t>
            </w:r>
          </w:p>
        </w:tc>
        <w:tc>
          <w:tcPr>
            <w:tcW w:w="2205" w:type="dxa"/>
            <w:vAlign w:val="center"/>
          </w:tcPr>
          <w:p w14:paraId="6528B21D" w14:textId="77777777" w:rsidR="00292AF4" w:rsidRPr="00B96AF6" w:rsidRDefault="00292AF4"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6AF6">
              <w:rPr>
                <w:rFonts w:eastAsia="Calibri" w:cstheme="minorHAnsi"/>
                <w:sz w:val="18"/>
                <w:szCs w:val="18"/>
              </w:rPr>
              <w:t>21</w:t>
            </w:r>
          </w:p>
        </w:tc>
        <w:tc>
          <w:tcPr>
            <w:tcW w:w="3393" w:type="dxa"/>
            <w:vAlign w:val="center"/>
          </w:tcPr>
          <w:p w14:paraId="6545FDF1" w14:textId="77777777" w:rsidR="00292AF4" w:rsidRPr="00B96AF6" w:rsidRDefault="00292AF4"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6AF6">
              <w:rPr>
                <w:rFonts w:ascii="Calibri" w:hAnsi="Calibri" w:cs="Calibri"/>
                <w:color w:val="000000"/>
                <w:sz w:val="18"/>
                <w:szCs w:val="18"/>
              </w:rPr>
              <w:t>6,33%</w:t>
            </w:r>
          </w:p>
        </w:tc>
      </w:tr>
      <w:tr w:rsidR="00292AF4" w:rsidRPr="001340AF" w14:paraId="49148FF7" w14:textId="77777777" w:rsidTr="00B96AF6">
        <w:trPr>
          <w:trHeight w:val="355"/>
          <w:jc w:val="center"/>
        </w:trPr>
        <w:tc>
          <w:tcPr>
            <w:cnfStyle w:val="001000000000" w:firstRow="0" w:lastRow="0" w:firstColumn="1" w:lastColumn="0" w:oddVBand="0" w:evenVBand="0" w:oddHBand="0" w:evenHBand="0" w:firstRowFirstColumn="0" w:firstRowLastColumn="0" w:lastRowFirstColumn="0" w:lastRowLastColumn="0"/>
            <w:tcW w:w="3727" w:type="dxa"/>
            <w:vAlign w:val="center"/>
          </w:tcPr>
          <w:p w14:paraId="343AC344" w14:textId="77777777" w:rsidR="00292AF4" w:rsidRPr="00B96AF6" w:rsidRDefault="00292AF4" w:rsidP="00B96AF6">
            <w:pPr>
              <w:rPr>
                <w:rFonts w:eastAsia="Calibri" w:cstheme="minorHAnsi"/>
                <w:b w:val="0"/>
                <w:sz w:val="18"/>
                <w:szCs w:val="18"/>
              </w:rPr>
            </w:pPr>
            <w:r w:rsidRPr="00B96AF6">
              <w:rPr>
                <w:rFonts w:eastAsia="Calibri" w:cstheme="minorHAnsi"/>
                <w:b w:val="0"/>
                <w:sz w:val="18"/>
                <w:szCs w:val="18"/>
              </w:rPr>
              <w:t>Șomer de lungă durată</w:t>
            </w:r>
          </w:p>
        </w:tc>
        <w:tc>
          <w:tcPr>
            <w:tcW w:w="2205" w:type="dxa"/>
            <w:vAlign w:val="center"/>
          </w:tcPr>
          <w:p w14:paraId="4D61E450" w14:textId="77777777" w:rsidR="00292AF4" w:rsidRPr="00B96AF6" w:rsidRDefault="00292AF4"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6AF6">
              <w:rPr>
                <w:rFonts w:eastAsia="Calibri" w:cstheme="minorHAnsi"/>
                <w:sz w:val="18"/>
                <w:szCs w:val="18"/>
              </w:rPr>
              <w:t>9</w:t>
            </w:r>
          </w:p>
        </w:tc>
        <w:tc>
          <w:tcPr>
            <w:tcW w:w="3393" w:type="dxa"/>
            <w:vAlign w:val="center"/>
          </w:tcPr>
          <w:p w14:paraId="3F80BE62" w14:textId="77777777" w:rsidR="00292AF4" w:rsidRPr="00B96AF6" w:rsidRDefault="00292AF4"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6AF6">
              <w:rPr>
                <w:rFonts w:ascii="Calibri" w:hAnsi="Calibri" w:cs="Calibri"/>
                <w:color w:val="000000"/>
                <w:sz w:val="18"/>
                <w:szCs w:val="18"/>
              </w:rPr>
              <w:t>2,71%</w:t>
            </w:r>
          </w:p>
        </w:tc>
      </w:tr>
      <w:tr w:rsidR="00292AF4" w:rsidRPr="001340AF" w14:paraId="7CD9C488" w14:textId="77777777" w:rsidTr="00B96AF6">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3727" w:type="dxa"/>
            <w:vAlign w:val="center"/>
          </w:tcPr>
          <w:p w14:paraId="34E3D2D1" w14:textId="77777777" w:rsidR="00292AF4" w:rsidRPr="00B96AF6" w:rsidRDefault="00292AF4" w:rsidP="00B96AF6">
            <w:pPr>
              <w:rPr>
                <w:rFonts w:eastAsia="Calibri" w:cstheme="minorHAnsi"/>
                <w:sz w:val="18"/>
                <w:szCs w:val="18"/>
              </w:rPr>
            </w:pPr>
            <w:r w:rsidRPr="00B96AF6">
              <w:rPr>
                <w:rFonts w:eastAsia="Calibri" w:cstheme="minorHAnsi"/>
                <w:sz w:val="18"/>
                <w:szCs w:val="18"/>
              </w:rPr>
              <w:t xml:space="preserve">Total </w:t>
            </w:r>
          </w:p>
        </w:tc>
        <w:tc>
          <w:tcPr>
            <w:tcW w:w="2205" w:type="dxa"/>
            <w:vAlign w:val="center"/>
          </w:tcPr>
          <w:p w14:paraId="231B7ED5" w14:textId="77777777" w:rsidR="00292AF4" w:rsidRPr="00B96AF6" w:rsidRDefault="00292AF4"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B96AF6">
              <w:rPr>
                <w:rFonts w:eastAsia="Calibri" w:cstheme="minorHAnsi"/>
                <w:b/>
                <w:sz w:val="18"/>
                <w:szCs w:val="18"/>
              </w:rPr>
              <w:t>332</w:t>
            </w:r>
          </w:p>
        </w:tc>
        <w:tc>
          <w:tcPr>
            <w:tcW w:w="3393" w:type="dxa"/>
            <w:vAlign w:val="center"/>
          </w:tcPr>
          <w:p w14:paraId="70DD8239" w14:textId="77777777" w:rsidR="00292AF4" w:rsidRPr="00B96AF6" w:rsidRDefault="00292AF4"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B96AF6">
              <w:rPr>
                <w:rFonts w:eastAsia="Calibri" w:cstheme="minorHAnsi"/>
                <w:b/>
                <w:sz w:val="18"/>
                <w:szCs w:val="18"/>
              </w:rPr>
              <w:t>100%</w:t>
            </w:r>
          </w:p>
        </w:tc>
      </w:tr>
    </w:tbl>
    <w:p w14:paraId="67FDDAE9" w14:textId="77777777" w:rsidR="007E7705" w:rsidRPr="00AE37BD" w:rsidRDefault="007E7705" w:rsidP="007E7705">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4955911D" w14:textId="77777777" w:rsidR="00292AF4" w:rsidRPr="001340AF" w:rsidRDefault="00292AF4" w:rsidP="00292AF4">
      <w:pPr>
        <w:pStyle w:val="paragraph"/>
        <w:spacing w:before="0" w:beforeAutospacing="0" w:after="0" w:afterAutospacing="0"/>
        <w:jc w:val="both"/>
        <w:textAlignment w:val="baseline"/>
        <w:rPr>
          <w:rFonts w:ascii="Calibri" w:hAnsi="Calibri" w:cs="Calibri"/>
          <w:sz w:val="20"/>
          <w:szCs w:val="20"/>
        </w:rPr>
      </w:pPr>
    </w:p>
    <w:p w14:paraId="6C613EC9" w14:textId="27A76840" w:rsidR="00292AF4" w:rsidRPr="001340AF" w:rsidRDefault="00292AF4" w:rsidP="00B92A59">
      <w:pPr>
        <w:pStyle w:val="paragraph"/>
        <w:spacing w:before="0" w:beforeAutospacing="0" w:after="120" w:afterAutospacing="0"/>
        <w:jc w:val="both"/>
        <w:textAlignment w:val="baseline"/>
        <w:rPr>
          <w:rFonts w:asciiTheme="minorHAnsi" w:hAnsiTheme="minorHAnsi" w:cstheme="minorHAnsi"/>
          <w:sz w:val="20"/>
          <w:szCs w:val="20"/>
        </w:rPr>
      </w:pPr>
      <w:r w:rsidRPr="001340AF">
        <w:rPr>
          <w:rFonts w:asciiTheme="minorHAnsi" w:hAnsiTheme="minorHAnsi" w:cstheme="minorHAnsi"/>
          <w:sz w:val="20"/>
          <w:szCs w:val="20"/>
        </w:rPr>
        <w:t xml:space="preserve">Reprezentarea grafică privind statutul inițial pe piața muncii a persoanelor cu dizabilități este regăsit mai jos.  </w:t>
      </w:r>
    </w:p>
    <w:p w14:paraId="1090AD7D" w14:textId="7ABA8E2A" w:rsidR="00A75B7E" w:rsidRDefault="00A75B7E" w:rsidP="00A75B7E">
      <w:pPr>
        <w:pStyle w:val="Caption"/>
      </w:pPr>
      <w:bookmarkStart w:id="53" w:name="_Toc66286094"/>
      <w:r>
        <w:t xml:space="preserve">Figura </w:t>
      </w:r>
      <w:r>
        <w:fldChar w:fldCharType="begin"/>
      </w:r>
      <w:r>
        <w:instrText xml:space="preserve"> SEQ Figura_ \* ARABIC </w:instrText>
      </w:r>
      <w:r>
        <w:fldChar w:fldCharType="separate"/>
      </w:r>
      <w:r>
        <w:rPr>
          <w:noProof/>
        </w:rPr>
        <w:t>8</w:t>
      </w:r>
      <w:r>
        <w:fldChar w:fldCharType="end"/>
      </w:r>
      <w:r>
        <w:t xml:space="preserve"> </w:t>
      </w:r>
      <w:r w:rsidRPr="00273CA9">
        <w:t>Statutul inițial pe piața muncii a persoanelor cu dizabilități</w:t>
      </w:r>
      <w:bookmarkEnd w:id="53"/>
    </w:p>
    <w:p w14:paraId="0584CCF1" w14:textId="77777777" w:rsidR="00292AF4" w:rsidRPr="001340AF" w:rsidRDefault="00292AF4" w:rsidP="00292AF4">
      <w:pPr>
        <w:pStyle w:val="paragraph"/>
        <w:spacing w:before="0" w:beforeAutospacing="0" w:after="0" w:afterAutospacing="0"/>
        <w:jc w:val="both"/>
        <w:textAlignment w:val="baseline"/>
        <w:rPr>
          <w:rStyle w:val="eop"/>
          <w:rFonts w:ascii="Calibri" w:hAnsi="Calibri" w:cs="Calibri"/>
          <w:sz w:val="20"/>
          <w:szCs w:val="20"/>
        </w:rPr>
      </w:pPr>
      <w:r w:rsidRPr="001340AF">
        <w:rPr>
          <w:noProof/>
        </w:rPr>
        <w:drawing>
          <wp:inline distT="0" distB="0" distL="0" distR="0" wp14:anchorId="46BE681B" wp14:editId="66C651F9">
            <wp:extent cx="5943600" cy="2110740"/>
            <wp:effectExtent l="0" t="0" r="0" b="3810"/>
            <wp:docPr id="5" name="Chart 5">
              <a:extLst xmlns:a="http://schemas.openxmlformats.org/drawingml/2006/main">
                <a:ext uri="{FF2B5EF4-FFF2-40B4-BE49-F238E27FC236}">
                  <a16:creationId xmlns:a16="http://schemas.microsoft.com/office/drawing/2014/main" id="{710A57E7-95C2-4F49-9562-CFB05920E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BADE3DF" w14:textId="77777777" w:rsidR="007E7705" w:rsidRPr="00AE37BD" w:rsidRDefault="007E7705" w:rsidP="007E7705">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0516CEEA" w14:textId="77777777" w:rsidR="00292AF4" w:rsidRPr="001340AF" w:rsidRDefault="00292AF4" w:rsidP="00292AF4">
      <w:pPr>
        <w:pStyle w:val="paragraph"/>
        <w:spacing w:before="0" w:beforeAutospacing="0" w:after="0" w:afterAutospacing="0"/>
        <w:contextualSpacing/>
        <w:jc w:val="both"/>
        <w:textAlignment w:val="baseline"/>
        <w:rPr>
          <w:rStyle w:val="eop"/>
          <w:rFonts w:ascii="Calibri" w:hAnsi="Calibri" w:cs="Calibri"/>
          <w:sz w:val="20"/>
          <w:szCs w:val="20"/>
          <w:highlight w:val="yellow"/>
        </w:rPr>
      </w:pPr>
    </w:p>
    <w:p w14:paraId="37BDE00D" w14:textId="4017DEE2" w:rsidR="00B96AF6" w:rsidRDefault="00B96AF6" w:rsidP="00B810DA">
      <w:pPr>
        <w:pStyle w:val="Caption"/>
      </w:pPr>
      <w:bookmarkStart w:id="54" w:name="_Toc66286020"/>
      <w:bookmarkStart w:id="55" w:name="_Toc66286199"/>
      <w:r>
        <w:t xml:space="preserve">Tabel </w:t>
      </w:r>
      <w:r>
        <w:fldChar w:fldCharType="begin"/>
      </w:r>
      <w:r>
        <w:instrText>SEQ Tabel \* ARABIC</w:instrText>
      </w:r>
      <w:r>
        <w:fldChar w:fldCharType="separate"/>
      </w:r>
      <w:r w:rsidR="003B1489">
        <w:rPr>
          <w:noProof/>
        </w:rPr>
        <w:t>20</w:t>
      </w:r>
      <w:r>
        <w:fldChar w:fldCharType="end"/>
      </w:r>
      <w:r>
        <w:t xml:space="preserve"> </w:t>
      </w:r>
      <w:r w:rsidRPr="005A65B7">
        <w:t>Profil S2 -   persoane cu impact cel mai scăzut</w:t>
      </w:r>
      <w:bookmarkEnd w:id="54"/>
      <w:bookmarkEnd w:id="55"/>
    </w:p>
    <w:tbl>
      <w:tblPr>
        <w:tblStyle w:val="GridTable4-Accent1"/>
        <w:tblW w:w="9351" w:type="dxa"/>
        <w:jc w:val="center"/>
        <w:tblLook w:val="04A0" w:firstRow="1" w:lastRow="0" w:firstColumn="1" w:lastColumn="0" w:noHBand="0" w:noVBand="1"/>
      </w:tblPr>
      <w:tblGrid>
        <w:gridCol w:w="3114"/>
        <w:gridCol w:w="1843"/>
        <w:gridCol w:w="4394"/>
      </w:tblGrid>
      <w:tr w:rsidR="00292AF4" w:rsidRPr="001340AF" w14:paraId="4C22E9E4" w14:textId="77777777" w:rsidTr="00B96AF6">
        <w:trPr>
          <w:cnfStyle w:val="100000000000" w:firstRow="1" w:lastRow="0" w:firstColumn="0" w:lastColumn="0" w:oddVBand="0" w:evenVBand="0" w:oddHBand="0" w:evenHBand="0" w:firstRowFirstColumn="0" w:firstRowLastColumn="0" w:lastRowFirstColumn="0" w:lastRowLastColumn="0"/>
          <w:trHeight w:val="629"/>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7210963" w14:textId="77777777" w:rsidR="00292AF4" w:rsidRPr="00B96AF6" w:rsidRDefault="00292AF4" w:rsidP="00B87076">
            <w:pPr>
              <w:jc w:val="center"/>
              <w:rPr>
                <w:rFonts w:eastAsia="Calibri" w:cstheme="minorHAnsi"/>
                <w:b w:val="0"/>
                <w:sz w:val="18"/>
                <w:szCs w:val="18"/>
              </w:rPr>
            </w:pPr>
            <w:r w:rsidRPr="00B96AF6">
              <w:rPr>
                <w:rFonts w:eastAsia="Calibri" w:cstheme="minorHAnsi"/>
                <w:sz w:val="18"/>
                <w:szCs w:val="18"/>
              </w:rPr>
              <w:t xml:space="preserve">Statut </w:t>
            </w:r>
          </w:p>
          <w:p w14:paraId="3971F135" w14:textId="77777777" w:rsidR="00292AF4" w:rsidRPr="00B96AF6" w:rsidRDefault="00292AF4" w:rsidP="00B87076">
            <w:pPr>
              <w:jc w:val="center"/>
              <w:rPr>
                <w:rFonts w:eastAsia="Calibri" w:cstheme="minorHAnsi"/>
                <w:b w:val="0"/>
                <w:sz w:val="18"/>
                <w:szCs w:val="18"/>
              </w:rPr>
            </w:pPr>
            <w:r w:rsidRPr="00B96AF6">
              <w:rPr>
                <w:rFonts w:eastAsia="Calibri" w:cstheme="minorHAnsi"/>
                <w:sz w:val="18"/>
                <w:szCs w:val="18"/>
              </w:rPr>
              <w:t>(inițial)</w:t>
            </w:r>
          </w:p>
        </w:tc>
        <w:tc>
          <w:tcPr>
            <w:tcW w:w="1843" w:type="dxa"/>
            <w:vAlign w:val="center"/>
          </w:tcPr>
          <w:p w14:paraId="633F5AB7" w14:textId="77777777" w:rsidR="00292AF4" w:rsidRPr="00B96AF6" w:rsidRDefault="00292AF4" w:rsidP="00B87076">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 w:val="18"/>
                <w:szCs w:val="18"/>
              </w:rPr>
            </w:pPr>
            <w:r w:rsidRPr="00B96AF6">
              <w:rPr>
                <w:rFonts w:eastAsia="Calibri" w:cstheme="minorHAnsi"/>
                <w:sz w:val="18"/>
                <w:szCs w:val="18"/>
              </w:rPr>
              <w:t>Total participanți</w:t>
            </w:r>
          </w:p>
        </w:tc>
        <w:tc>
          <w:tcPr>
            <w:tcW w:w="4394" w:type="dxa"/>
            <w:vAlign w:val="center"/>
          </w:tcPr>
          <w:p w14:paraId="1087FDDE" w14:textId="77777777" w:rsidR="00292AF4" w:rsidRPr="00B96AF6" w:rsidRDefault="00292AF4" w:rsidP="00B87076">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 w:val="18"/>
                <w:szCs w:val="18"/>
              </w:rPr>
            </w:pPr>
            <w:r w:rsidRPr="00B96AF6">
              <w:rPr>
                <w:rFonts w:eastAsia="Calibri" w:cstheme="minorHAnsi"/>
                <w:sz w:val="18"/>
                <w:szCs w:val="18"/>
              </w:rPr>
              <w:t xml:space="preserve">% din total participanți </w:t>
            </w:r>
          </w:p>
        </w:tc>
      </w:tr>
      <w:tr w:rsidR="00292AF4" w:rsidRPr="001340AF" w14:paraId="0CEA27BD" w14:textId="77777777" w:rsidTr="00B96A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273AB2A" w14:textId="77777777" w:rsidR="00292AF4" w:rsidRPr="00B96AF6" w:rsidRDefault="00292AF4" w:rsidP="00B96AF6">
            <w:pPr>
              <w:rPr>
                <w:rFonts w:eastAsia="Calibri" w:cstheme="minorHAnsi"/>
                <w:b w:val="0"/>
                <w:sz w:val="18"/>
                <w:szCs w:val="18"/>
              </w:rPr>
            </w:pPr>
            <w:r w:rsidRPr="00B96AF6">
              <w:rPr>
                <w:rFonts w:eastAsia="Calibri" w:cstheme="minorHAnsi"/>
                <w:b w:val="0"/>
                <w:sz w:val="18"/>
                <w:szCs w:val="18"/>
              </w:rPr>
              <w:t>Angajat</w:t>
            </w:r>
          </w:p>
        </w:tc>
        <w:tc>
          <w:tcPr>
            <w:tcW w:w="1843" w:type="dxa"/>
            <w:vAlign w:val="center"/>
          </w:tcPr>
          <w:p w14:paraId="5A7A5435" w14:textId="77777777" w:rsidR="00292AF4" w:rsidRPr="00B96AF6" w:rsidRDefault="00292AF4"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6AF6">
              <w:rPr>
                <w:rFonts w:eastAsia="Calibri" w:cstheme="minorHAnsi"/>
                <w:sz w:val="18"/>
                <w:szCs w:val="18"/>
              </w:rPr>
              <w:t>8</w:t>
            </w:r>
          </w:p>
        </w:tc>
        <w:tc>
          <w:tcPr>
            <w:tcW w:w="4394" w:type="dxa"/>
            <w:vAlign w:val="center"/>
          </w:tcPr>
          <w:p w14:paraId="21FD491A" w14:textId="77777777" w:rsidR="00292AF4" w:rsidRPr="00B96AF6" w:rsidRDefault="00292AF4"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6AF6">
              <w:rPr>
                <w:rFonts w:ascii="Calibri" w:hAnsi="Calibri" w:cs="Calibri"/>
                <w:color w:val="000000"/>
                <w:sz w:val="18"/>
                <w:szCs w:val="18"/>
              </w:rPr>
              <w:t>3,70%</w:t>
            </w:r>
          </w:p>
        </w:tc>
      </w:tr>
      <w:tr w:rsidR="00292AF4" w:rsidRPr="001340AF" w14:paraId="154EE5B6" w14:textId="77777777" w:rsidTr="00B96AF6">
        <w:trPr>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E034778" w14:textId="77777777" w:rsidR="00292AF4" w:rsidRPr="00B96AF6" w:rsidRDefault="00292AF4" w:rsidP="00B96AF6">
            <w:pPr>
              <w:rPr>
                <w:rFonts w:eastAsia="Calibri" w:cstheme="minorHAnsi"/>
                <w:b w:val="0"/>
                <w:sz w:val="18"/>
                <w:szCs w:val="18"/>
              </w:rPr>
            </w:pPr>
            <w:r w:rsidRPr="00B96AF6">
              <w:rPr>
                <w:rFonts w:eastAsia="Calibri" w:cstheme="minorHAnsi"/>
                <w:b w:val="0"/>
                <w:sz w:val="18"/>
                <w:szCs w:val="18"/>
              </w:rPr>
              <w:t xml:space="preserve">Angajat pe cont propriu </w:t>
            </w:r>
          </w:p>
        </w:tc>
        <w:tc>
          <w:tcPr>
            <w:tcW w:w="1843" w:type="dxa"/>
            <w:vAlign w:val="center"/>
          </w:tcPr>
          <w:p w14:paraId="2ED976D9" w14:textId="77777777" w:rsidR="00292AF4" w:rsidRPr="00B96AF6" w:rsidRDefault="00292AF4"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6AF6">
              <w:rPr>
                <w:rFonts w:eastAsia="Calibri" w:cstheme="minorHAnsi"/>
                <w:sz w:val="18"/>
                <w:szCs w:val="18"/>
              </w:rPr>
              <w:t>6</w:t>
            </w:r>
          </w:p>
        </w:tc>
        <w:tc>
          <w:tcPr>
            <w:tcW w:w="4394" w:type="dxa"/>
            <w:vAlign w:val="center"/>
          </w:tcPr>
          <w:p w14:paraId="67B13BC5" w14:textId="77777777" w:rsidR="00292AF4" w:rsidRPr="00B96AF6" w:rsidRDefault="00292AF4"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6AF6">
              <w:rPr>
                <w:rFonts w:ascii="Calibri" w:hAnsi="Calibri" w:cs="Calibri"/>
                <w:color w:val="000000"/>
                <w:sz w:val="18"/>
                <w:szCs w:val="18"/>
              </w:rPr>
              <w:t>2,78%</w:t>
            </w:r>
          </w:p>
        </w:tc>
      </w:tr>
      <w:tr w:rsidR="00292AF4" w:rsidRPr="001340AF" w14:paraId="091C4D5E" w14:textId="77777777" w:rsidTr="00B96A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ECF353C" w14:textId="77777777" w:rsidR="00292AF4" w:rsidRPr="00B96AF6" w:rsidRDefault="00292AF4" w:rsidP="00B96AF6">
            <w:pPr>
              <w:rPr>
                <w:rFonts w:eastAsia="Calibri" w:cstheme="minorHAnsi"/>
                <w:b w:val="0"/>
                <w:sz w:val="18"/>
                <w:szCs w:val="18"/>
              </w:rPr>
            </w:pPr>
            <w:r w:rsidRPr="00B96AF6">
              <w:rPr>
                <w:rFonts w:eastAsia="Calibri" w:cstheme="minorHAnsi"/>
                <w:b w:val="0"/>
                <w:sz w:val="18"/>
                <w:szCs w:val="18"/>
              </w:rPr>
              <w:t>Persoane inactive</w:t>
            </w:r>
          </w:p>
        </w:tc>
        <w:tc>
          <w:tcPr>
            <w:tcW w:w="1843" w:type="dxa"/>
            <w:vAlign w:val="center"/>
          </w:tcPr>
          <w:p w14:paraId="3E3A0887" w14:textId="77777777" w:rsidR="00292AF4" w:rsidRPr="00B96AF6" w:rsidRDefault="00292AF4"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6AF6">
              <w:rPr>
                <w:rFonts w:eastAsia="Calibri" w:cstheme="minorHAnsi"/>
                <w:sz w:val="18"/>
                <w:szCs w:val="18"/>
              </w:rPr>
              <w:t>134</w:t>
            </w:r>
          </w:p>
        </w:tc>
        <w:tc>
          <w:tcPr>
            <w:tcW w:w="4394" w:type="dxa"/>
            <w:vAlign w:val="center"/>
          </w:tcPr>
          <w:p w14:paraId="5365F2B1" w14:textId="77777777" w:rsidR="00292AF4" w:rsidRPr="00B96AF6" w:rsidRDefault="00292AF4"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6AF6">
              <w:rPr>
                <w:rFonts w:ascii="Calibri" w:hAnsi="Calibri" w:cs="Calibri"/>
                <w:color w:val="000000"/>
                <w:sz w:val="18"/>
                <w:szCs w:val="18"/>
              </w:rPr>
              <w:t>62,04%</w:t>
            </w:r>
          </w:p>
        </w:tc>
      </w:tr>
      <w:tr w:rsidR="00292AF4" w:rsidRPr="001340AF" w14:paraId="45C57EF5" w14:textId="77777777" w:rsidTr="00B96AF6">
        <w:trPr>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DD0B331" w14:textId="77777777" w:rsidR="00292AF4" w:rsidRPr="00B96AF6" w:rsidRDefault="00292AF4" w:rsidP="00B96AF6">
            <w:pPr>
              <w:rPr>
                <w:rFonts w:eastAsia="Calibri" w:cstheme="minorHAnsi"/>
                <w:b w:val="0"/>
                <w:sz w:val="18"/>
                <w:szCs w:val="18"/>
              </w:rPr>
            </w:pPr>
            <w:r w:rsidRPr="00B96AF6">
              <w:rPr>
                <w:rFonts w:eastAsia="Calibri" w:cstheme="minorHAnsi"/>
                <w:b w:val="0"/>
                <w:sz w:val="18"/>
                <w:szCs w:val="18"/>
              </w:rPr>
              <w:t>Șomer</w:t>
            </w:r>
          </w:p>
        </w:tc>
        <w:tc>
          <w:tcPr>
            <w:tcW w:w="1843" w:type="dxa"/>
            <w:vAlign w:val="center"/>
          </w:tcPr>
          <w:p w14:paraId="6A772070" w14:textId="77777777" w:rsidR="00292AF4" w:rsidRPr="00B96AF6" w:rsidRDefault="00292AF4"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6AF6">
              <w:rPr>
                <w:rFonts w:eastAsia="Calibri" w:cstheme="minorHAnsi"/>
                <w:sz w:val="18"/>
                <w:szCs w:val="18"/>
              </w:rPr>
              <w:t>16</w:t>
            </w:r>
          </w:p>
        </w:tc>
        <w:tc>
          <w:tcPr>
            <w:tcW w:w="4394" w:type="dxa"/>
            <w:vAlign w:val="center"/>
          </w:tcPr>
          <w:p w14:paraId="77244705" w14:textId="77777777" w:rsidR="00292AF4" w:rsidRPr="00B96AF6" w:rsidRDefault="00292AF4"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6AF6">
              <w:rPr>
                <w:rFonts w:ascii="Calibri" w:hAnsi="Calibri" w:cs="Calibri"/>
                <w:color w:val="000000"/>
                <w:sz w:val="18"/>
                <w:szCs w:val="18"/>
              </w:rPr>
              <w:t>7,41%</w:t>
            </w:r>
          </w:p>
        </w:tc>
      </w:tr>
      <w:tr w:rsidR="00292AF4" w:rsidRPr="001340AF" w14:paraId="481AFEDA" w14:textId="77777777" w:rsidTr="00B96A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4A44576" w14:textId="77777777" w:rsidR="00292AF4" w:rsidRPr="00B96AF6" w:rsidRDefault="00292AF4" w:rsidP="00B96AF6">
            <w:pPr>
              <w:rPr>
                <w:rFonts w:eastAsia="Calibri" w:cstheme="minorHAnsi"/>
                <w:b w:val="0"/>
                <w:sz w:val="18"/>
                <w:szCs w:val="18"/>
              </w:rPr>
            </w:pPr>
            <w:r w:rsidRPr="00B96AF6">
              <w:rPr>
                <w:rFonts w:eastAsia="Calibri" w:cstheme="minorHAnsi"/>
                <w:b w:val="0"/>
                <w:sz w:val="18"/>
                <w:szCs w:val="18"/>
              </w:rPr>
              <w:t>Șomer de lungă durată</w:t>
            </w:r>
          </w:p>
        </w:tc>
        <w:tc>
          <w:tcPr>
            <w:tcW w:w="1843" w:type="dxa"/>
            <w:vAlign w:val="center"/>
          </w:tcPr>
          <w:p w14:paraId="6D098C24" w14:textId="77777777" w:rsidR="00292AF4" w:rsidRPr="00B96AF6" w:rsidRDefault="00292AF4"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6AF6">
              <w:rPr>
                <w:rFonts w:eastAsia="Calibri" w:cstheme="minorHAnsi"/>
                <w:sz w:val="18"/>
                <w:szCs w:val="18"/>
              </w:rPr>
              <w:t>51</w:t>
            </w:r>
          </w:p>
        </w:tc>
        <w:tc>
          <w:tcPr>
            <w:tcW w:w="4394" w:type="dxa"/>
            <w:vAlign w:val="center"/>
          </w:tcPr>
          <w:p w14:paraId="22523DD6" w14:textId="77777777" w:rsidR="00292AF4" w:rsidRPr="00B96AF6" w:rsidRDefault="00292AF4"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6AF6">
              <w:rPr>
                <w:rFonts w:ascii="Calibri" w:hAnsi="Calibri" w:cs="Calibri"/>
                <w:color w:val="000000"/>
                <w:sz w:val="18"/>
                <w:szCs w:val="18"/>
              </w:rPr>
              <w:t>23,61%</w:t>
            </w:r>
          </w:p>
        </w:tc>
      </w:tr>
      <w:tr w:rsidR="00292AF4" w:rsidRPr="001340AF" w14:paraId="36A41656" w14:textId="77777777" w:rsidTr="00B96AF6">
        <w:trPr>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EAFCF4E" w14:textId="77777777" w:rsidR="00292AF4" w:rsidRPr="00B96AF6" w:rsidRDefault="00292AF4" w:rsidP="00B96AF6">
            <w:pPr>
              <w:rPr>
                <w:rFonts w:eastAsia="Calibri" w:cstheme="minorHAnsi"/>
                <w:b w:val="0"/>
                <w:sz w:val="18"/>
                <w:szCs w:val="18"/>
              </w:rPr>
            </w:pPr>
            <w:r w:rsidRPr="00B96AF6">
              <w:rPr>
                <w:rFonts w:eastAsia="Calibri" w:cstheme="minorHAnsi"/>
                <w:b w:val="0"/>
                <w:sz w:val="18"/>
                <w:szCs w:val="18"/>
              </w:rPr>
              <w:t xml:space="preserve">Nedefinit </w:t>
            </w:r>
          </w:p>
        </w:tc>
        <w:tc>
          <w:tcPr>
            <w:tcW w:w="1843" w:type="dxa"/>
            <w:vAlign w:val="center"/>
          </w:tcPr>
          <w:p w14:paraId="49B0C292" w14:textId="77777777" w:rsidR="00292AF4" w:rsidRPr="00B96AF6" w:rsidRDefault="00292AF4"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6AF6">
              <w:rPr>
                <w:rFonts w:eastAsia="Calibri" w:cstheme="minorHAnsi"/>
                <w:sz w:val="18"/>
                <w:szCs w:val="18"/>
              </w:rPr>
              <w:t>1</w:t>
            </w:r>
          </w:p>
        </w:tc>
        <w:tc>
          <w:tcPr>
            <w:tcW w:w="4394" w:type="dxa"/>
            <w:vAlign w:val="center"/>
          </w:tcPr>
          <w:p w14:paraId="1D252FB6" w14:textId="77777777" w:rsidR="00292AF4" w:rsidRPr="00B96AF6" w:rsidRDefault="00292AF4"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6AF6">
              <w:rPr>
                <w:rFonts w:ascii="Calibri" w:hAnsi="Calibri" w:cs="Calibri"/>
                <w:color w:val="000000"/>
                <w:sz w:val="18"/>
                <w:szCs w:val="18"/>
              </w:rPr>
              <w:t>0,46%</w:t>
            </w:r>
          </w:p>
        </w:tc>
      </w:tr>
      <w:tr w:rsidR="00292AF4" w:rsidRPr="001340AF" w14:paraId="3A011CC3" w14:textId="77777777" w:rsidTr="00B96A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FF9A414" w14:textId="77777777" w:rsidR="00292AF4" w:rsidRPr="007B7604" w:rsidRDefault="00292AF4" w:rsidP="00B96AF6">
            <w:pPr>
              <w:rPr>
                <w:rFonts w:eastAsia="Calibri" w:cstheme="minorHAnsi"/>
                <w:sz w:val="18"/>
                <w:szCs w:val="18"/>
              </w:rPr>
            </w:pPr>
            <w:r w:rsidRPr="007B7604">
              <w:rPr>
                <w:rFonts w:eastAsia="Calibri" w:cstheme="minorHAnsi"/>
                <w:sz w:val="18"/>
                <w:szCs w:val="18"/>
              </w:rPr>
              <w:t xml:space="preserve">Total </w:t>
            </w:r>
          </w:p>
        </w:tc>
        <w:tc>
          <w:tcPr>
            <w:tcW w:w="1843" w:type="dxa"/>
            <w:vAlign w:val="center"/>
          </w:tcPr>
          <w:p w14:paraId="37186E01" w14:textId="77777777" w:rsidR="00292AF4" w:rsidRPr="007B7604" w:rsidRDefault="00292AF4"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7B7604">
              <w:rPr>
                <w:rFonts w:eastAsia="Calibri" w:cstheme="minorHAnsi"/>
                <w:b/>
                <w:sz w:val="18"/>
                <w:szCs w:val="18"/>
              </w:rPr>
              <w:t>216</w:t>
            </w:r>
          </w:p>
        </w:tc>
        <w:tc>
          <w:tcPr>
            <w:tcW w:w="4394" w:type="dxa"/>
            <w:vAlign w:val="center"/>
          </w:tcPr>
          <w:p w14:paraId="3F40F4EE" w14:textId="77777777" w:rsidR="00292AF4" w:rsidRPr="007B7604" w:rsidRDefault="00292AF4"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7B7604">
              <w:rPr>
                <w:rFonts w:eastAsia="Calibri" w:cstheme="minorHAnsi"/>
                <w:b/>
                <w:sz w:val="18"/>
                <w:szCs w:val="18"/>
              </w:rPr>
              <w:t>100%</w:t>
            </w:r>
          </w:p>
        </w:tc>
      </w:tr>
    </w:tbl>
    <w:p w14:paraId="7E098929" w14:textId="77777777" w:rsidR="00865895" w:rsidRPr="00AE37BD" w:rsidRDefault="00865895" w:rsidP="00865895">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7795572A" w14:textId="77777777" w:rsidR="00292AF4" w:rsidRPr="001340AF" w:rsidRDefault="00292AF4" w:rsidP="003B1489">
      <w:pPr>
        <w:pStyle w:val="paragraph"/>
        <w:spacing w:before="0" w:beforeAutospacing="0" w:after="120" w:afterAutospacing="0"/>
        <w:jc w:val="both"/>
        <w:textAlignment w:val="baseline"/>
        <w:rPr>
          <w:rFonts w:asciiTheme="minorHAnsi" w:hAnsiTheme="minorHAnsi" w:cstheme="minorHAnsi"/>
          <w:sz w:val="20"/>
          <w:szCs w:val="20"/>
        </w:rPr>
      </w:pPr>
      <w:r w:rsidRPr="001340AF">
        <w:rPr>
          <w:rFonts w:asciiTheme="minorHAnsi" w:hAnsiTheme="minorHAnsi" w:cstheme="minorHAnsi"/>
          <w:sz w:val="20"/>
          <w:szCs w:val="20"/>
        </w:rPr>
        <w:t xml:space="preserve">Reprezentarea grafică privind statutul inițial pe piața muncii a persoanelor de etnie romă  este regăsit mai jos.  </w:t>
      </w:r>
    </w:p>
    <w:p w14:paraId="31C17613" w14:textId="7C6646E4" w:rsidR="00A75B7E" w:rsidRDefault="00A75B7E" w:rsidP="00A75B7E">
      <w:pPr>
        <w:pStyle w:val="Caption"/>
      </w:pPr>
      <w:bookmarkStart w:id="56" w:name="_Toc66286095"/>
      <w:r>
        <w:lastRenderedPageBreak/>
        <w:t xml:space="preserve">Figura </w:t>
      </w:r>
      <w:r>
        <w:fldChar w:fldCharType="begin"/>
      </w:r>
      <w:r>
        <w:instrText xml:space="preserve"> SEQ Figura_ \* ARABIC </w:instrText>
      </w:r>
      <w:r>
        <w:fldChar w:fldCharType="separate"/>
      </w:r>
      <w:r>
        <w:rPr>
          <w:noProof/>
        </w:rPr>
        <w:t>9</w:t>
      </w:r>
      <w:r>
        <w:fldChar w:fldCharType="end"/>
      </w:r>
      <w:r>
        <w:t xml:space="preserve"> </w:t>
      </w:r>
      <w:r w:rsidRPr="009A412D">
        <w:t>Statutul inițial pe piața muncii a persoanelor de etnie romă</w:t>
      </w:r>
      <w:bookmarkEnd w:id="56"/>
    </w:p>
    <w:p w14:paraId="5DDBA1E2" w14:textId="77777777" w:rsidR="00292AF4" w:rsidRPr="001340AF" w:rsidRDefault="00292AF4" w:rsidP="003B1489">
      <w:pPr>
        <w:pStyle w:val="paragraph"/>
        <w:spacing w:before="0" w:beforeAutospacing="0" w:after="120" w:afterAutospacing="0"/>
        <w:jc w:val="both"/>
        <w:textAlignment w:val="baseline"/>
        <w:rPr>
          <w:rStyle w:val="eop"/>
          <w:rFonts w:ascii="Calibri" w:hAnsi="Calibri" w:cs="Calibri"/>
          <w:sz w:val="20"/>
          <w:szCs w:val="20"/>
        </w:rPr>
      </w:pPr>
      <w:r w:rsidRPr="001340AF">
        <w:rPr>
          <w:noProof/>
        </w:rPr>
        <w:drawing>
          <wp:inline distT="0" distB="0" distL="0" distR="0" wp14:anchorId="2A5A7649" wp14:editId="61439EA3">
            <wp:extent cx="5974080" cy="2743200"/>
            <wp:effectExtent l="0" t="0" r="7620" b="0"/>
            <wp:docPr id="9" name="Chart 9">
              <a:extLst xmlns:a="http://schemas.openxmlformats.org/drawingml/2006/main">
                <a:ext uri="{FF2B5EF4-FFF2-40B4-BE49-F238E27FC236}">
                  <a16:creationId xmlns:a16="http://schemas.microsoft.com/office/drawing/2014/main" id="{117BCE47-7E8D-4947-A159-9FB78775C5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ED9A91" w14:textId="35385D2E" w:rsidR="003B1489" w:rsidRDefault="003B1489" w:rsidP="00B810DA">
      <w:pPr>
        <w:pStyle w:val="Caption"/>
      </w:pPr>
      <w:bookmarkStart w:id="57" w:name="_Toc66286021"/>
      <w:bookmarkStart w:id="58" w:name="_Toc66286200"/>
      <w:r>
        <w:t xml:space="preserve">Tabel </w:t>
      </w:r>
      <w:r>
        <w:fldChar w:fldCharType="begin"/>
      </w:r>
      <w:r>
        <w:instrText>SEQ Tabel \* ARABIC</w:instrText>
      </w:r>
      <w:r>
        <w:fldChar w:fldCharType="separate"/>
      </w:r>
      <w:r>
        <w:rPr>
          <w:noProof/>
        </w:rPr>
        <w:t>21</w:t>
      </w:r>
      <w:r>
        <w:fldChar w:fldCharType="end"/>
      </w:r>
      <w:r>
        <w:t xml:space="preserve"> </w:t>
      </w:r>
      <w:r w:rsidRPr="00501A2A">
        <w:t>Profil S3 -   persoane cu impact cel mai scăzut</w:t>
      </w:r>
      <w:bookmarkEnd w:id="57"/>
      <w:bookmarkEnd w:id="58"/>
    </w:p>
    <w:tbl>
      <w:tblPr>
        <w:tblStyle w:val="GridTable4-Accent1"/>
        <w:tblW w:w="9493" w:type="dxa"/>
        <w:tblLook w:val="04A0" w:firstRow="1" w:lastRow="0" w:firstColumn="1" w:lastColumn="0" w:noHBand="0" w:noVBand="1"/>
      </w:tblPr>
      <w:tblGrid>
        <w:gridCol w:w="3114"/>
        <w:gridCol w:w="2551"/>
        <w:gridCol w:w="3828"/>
      </w:tblGrid>
      <w:tr w:rsidR="00292AF4" w:rsidRPr="001340AF" w14:paraId="676BD7CB" w14:textId="77777777" w:rsidTr="00865895">
        <w:trPr>
          <w:cnfStyle w:val="100000000000" w:firstRow="1" w:lastRow="0" w:firstColumn="0" w:lastColumn="0" w:oddVBand="0" w:evenVBand="0" w:oddHBand="0"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93F3EDF" w14:textId="77777777" w:rsidR="00292AF4" w:rsidRPr="003B1489" w:rsidRDefault="00292AF4" w:rsidP="00B87076">
            <w:pPr>
              <w:jc w:val="center"/>
              <w:rPr>
                <w:rFonts w:eastAsia="Calibri" w:cstheme="minorHAnsi"/>
                <w:b w:val="0"/>
                <w:sz w:val="18"/>
                <w:szCs w:val="18"/>
              </w:rPr>
            </w:pPr>
            <w:r w:rsidRPr="003B1489">
              <w:rPr>
                <w:rFonts w:eastAsia="Calibri" w:cstheme="minorHAnsi"/>
                <w:sz w:val="18"/>
                <w:szCs w:val="18"/>
              </w:rPr>
              <w:t xml:space="preserve">Statut </w:t>
            </w:r>
          </w:p>
          <w:p w14:paraId="1A5BDEC9" w14:textId="77777777" w:rsidR="00292AF4" w:rsidRPr="003B1489" w:rsidRDefault="00292AF4" w:rsidP="00B87076">
            <w:pPr>
              <w:jc w:val="center"/>
              <w:rPr>
                <w:rFonts w:eastAsia="Calibri" w:cstheme="minorHAnsi"/>
                <w:b w:val="0"/>
                <w:sz w:val="18"/>
                <w:szCs w:val="18"/>
              </w:rPr>
            </w:pPr>
            <w:r w:rsidRPr="003B1489">
              <w:rPr>
                <w:rFonts w:eastAsia="Calibri" w:cstheme="minorHAnsi"/>
                <w:sz w:val="18"/>
                <w:szCs w:val="18"/>
              </w:rPr>
              <w:t>(inițial)</w:t>
            </w:r>
          </w:p>
        </w:tc>
        <w:tc>
          <w:tcPr>
            <w:tcW w:w="2551" w:type="dxa"/>
            <w:vAlign w:val="center"/>
          </w:tcPr>
          <w:p w14:paraId="517E7C77" w14:textId="77777777" w:rsidR="00292AF4" w:rsidRPr="003B1489" w:rsidRDefault="00292AF4" w:rsidP="00B87076">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 w:val="18"/>
                <w:szCs w:val="18"/>
              </w:rPr>
            </w:pPr>
            <w:r w:rsidRPr="003B1489">
              <w:rPr>
                <w:rFonts w:eastAsia="Calibri" w:cstheme="minorHAnsi"/>
                <w:sz w:val="18"/>
                <w:szCs w:val="18"/>
              </w:rPr>
              <w:t>Total participanți</w:t>
            </w:r>
          </w:p>
        </w:tc>
        <w:tc>
          <w:tcPr>
            <w:tcW w:w="3828" w:type="dxa"/>
            <w:vAlign w:val="center"/>
          </w:tcPr>
          <w:p w14:paraId="7C79CAF3" w14:textId="77777777" w:rsidR="00292AF4" w:rsidRPr="003B1489" w:rsidRDefault="00292AF4" w:rsidP="00B87076">
            <w:pPr>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sz w:val="18"/>
                <w:szCs w:val="18"/>
              </w:rPr>
            </w:pPr>
            <w:r w:rsidRPr="003B1489">
              <w:rPr>
                <w:rFonts w:eastAsia="Calibri" w:cstheme="minorHAnsi"/>
                <w:sz w:val="18"/>
                <w:szCs w:val="18"/>
              </w:rPr>
              <w:t xml:space="preserve">% din total participanți </w:t>
            </w:r>
          </w:p>
        </w:tc>
      </w:tr>
      <w:tr w:rsidR="00292AF4" w:rsidRPr="001340AF" w14:paraId="32F3653E" w14:textId="77777777" w:rsidTr="008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F4268FA" w14:textId="77777777" w:rsidR="00292AF4" w:rsidRPr="003B1489" w:rsidRDefault="00292AF4" w:rsidP="00B87076">
            <w:pPr>
              <w:jc w:val="center"/>
              <w:rPr>
                <w:rFonts w:eastAsia="Calibri" w:cstheme="minorHAnsi"/>
                <w:b w:val="0"/>
                <w:sz w:val="18"/>
                <w:szCs w:val="18"/>
              </w:rPr>
            </w:pPr>
            <w:r w:rsidRPr="003B1489">
              <w:rPr>
                <w:rFonts w:eastAsia="Calibri" w:cstheme="minorHAnsi"/>
                <w:b w:val="0"/>
                <w:sz w:val="18"/>
                <w:szCs w:val="18"/>
              </w:rPr>
              <w:t>Persoane inactive</w:t>
            </w:r>
          </w:p>
        </w:tc>
        <w:tc>
          <w:tcPr>
            <w:tcW w:w="2551" w:type="dxa"/>
            <w:vAlign w:val="center"/>
          </w:tcPr>
          <w:p w14:paraId="21C21DAF" w14:textId="77777777" w:rsidR="00292AF4" w:rsidRPr="003B1489" w:rsidRDefault="00292AF4"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3B1489">
              <w:rPr>
                <w:rFonts w:eastAsia="Calibri" w:cstheme="minorHAnsi"/>
                <w:sz w:val="18"/>
                <w:szCs w:val="18"/>
              </w:rPr>
              <w:t>6</w:t>
            </w:r>
          </w:p>
        </w:tc>
        <w:tc>
          <w:tcPr>
            <w:tcW w:w="3828" w:type="dxa"/>
            <w:vAlign w:val="center"/>
          </w:tcPr>
          <w:p w14:paraId="2EF97467" w14:textId="77777777" w:rsidR="00292AF4" w:rsidRPr="003B1489" w:rsidRDefault="00292AF4"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3B1489">
              <w:rPr>
                <w:rFonts w:eastAsia="Calibri" w:cstheme="minorHAnsi"/>
                <w:sz w:val="18"/>
                <w:szCs w:val="18"/>
              </w:rPr>
              <w:t>85,71%</w:t>
            </w:r>
          </w:p>
        </w:tc>
      </w:tr>
      <w:tr w:rsidR="00292AF4" w:rsidRPr="001340AF" w14:paraId="5E0C0B19" w14:textId="77777777" w:rsidTr="00865895">
        <w:tc>
          <w:tcPr>
            <w:cnfStyle w:val="001000000000" w:firstRow="0" w:lastRow="0" w:firstColumn="1" w:lastColumn="0" w:oddVBand="0" w:evenVBand="0" w:oddHBand="0" w:evenHBand="0" w:firstRowFirstColumn="0" w:firstRowLastColumn="0" w:lastRowFirstColumn="0" w:lastRowLastColumn="0"/>
            <w:tcW w:w="3114" w:type="dxa"/>
            <w:vAlign w:val="center"/>
          </w:tcPr>
          <w:p w14:paraId="3E7FBC7D" w14:textId="77777777" w:rsidR="00292AF4" w:rsidRPr="003B1489" w:rsidRDefault="00292AF4" w:rsidP="00B87076">
            <w:pPr>
              <w:jc w:val="center"/>
              <w:rPr>
                <w:rFonts w:eastAsia="Calibri" w:cstheme="minorHAnsi"/>
                <w:b w:val="0"/>
                <w:sz w:val="18"/>
                <w:szCs w:val="18"/>
              </w:rPr>
            </w:pPr>
            <w:r w:rsidRPr="003B1489">
              <w:rPr>
                <w:rFonts w:eastAsia="Calibri" w:cstheme="minorHAnsi"/>
                <w:b w:val="0"/>
                <w:sz w:val="18"/>
                <w:szCs w:val="18"/>
              </w:rPr>
              <w:t xml:space="preserve">Șomeri </w:t>
            </w:r>
          </w:p>
        </w:tc>
        <w:tc>
          <w:tcPr>
            <w:tcW w:w="2551" w:type="dxa"/>
            <w:vAlign w:val="center"/>
          </w:tcPr>
          <w:p w14:paraId="456ECD65" w14:textId="77777777" w:rsidR="00292AF4" w:rsidRPr="003B1489" w:rsidRDefault="00292AF4" w:rsidP="00B87076">
            <w:pPr>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3B1489">
              <w:rPr>
                <w:rFonts w:eastAsia="Calibri" w:cstheme="minorHAnsi"/>
                <w:sz w:val="18"/>
                <w:szCs w:val="18"/>
              </w:rPr>
              <w:t>1</w:t>
            </w:r>
          </w:p>
        </w:tc>
        <w:tc>
          <w:tcPr>
            <w:tcW w:w="3828" w:type="dxa"/>
            <w:vAlign w:val="center"/>
          </w:tcPr>
          <w:p w14:paraId="46CA6831" w14:textId="77777777" w:rsidR="00292AF4" w:rsidRPr="003B1489" w:rsidRDefault="00292AF4" w:rsidP="00B8707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B1489">
              <w:rPr>
                <w:rFonts w:ascii="Calibri" w:hAnsi="Calibri" w:cs="Calibri"/>
                <w:color w:val="000000"/>
                <w:sz w:val="18"/>
                <w:szCs w:val="18"/>
              </w:rPr>
              <w:t>14,29%</w:t>
            </w:r>
          </w:p>
        </w:tc>
      </w:tr>
      <w:tr w:rsidR="00292AF4" w:rsidRPr="001340AF" w14:paraId="28701E91" w14:textId="77777777" w:rsidTr="008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F129C1F" w14:textId="77777777" w:rsidR="00292AF4" w:rsidRPr="003B1489" w:rsidRDefault="00292AF4" w:rsidP="00B87076">
            <w:pPr>
              <w:jc w:val="center"/>
              <w:rPr>
                <w:rFonts w:eastAsia="Calibri" w:cstheme="minorHAnsi"/>
                <w:sz w:val="18"/>
                <w:szCs w:val="18"/>
              </w:rPr>
            </w:pPr>
            <w:r w:rsidRPr="003B1489">
              <w:rPr>
                <w:rFonts w:eastAsia="Calibri" w:cstheme="minorHAnsi"/>
                <w:sz w:val="18"/>
                <w:szCs w:val="18"/>
              </w:rPr>
              <w:t xml:space="preserve">Total </w:t>
            </w:r>
          </w:p>
        </w:tc>
        <w:tc>
          <w:tcPr>
            <w:tcW w:w="2551" w:type="dxa"/>
            <w:vAlign w:val="center"/>
          </w:tcPr>
          <w:p w14:paraId="57FC032A" w14:textId="77777777" w:rsidR="00292AF4" w:rsidRPr="003B1489" w:rsidRDefault="00292AF4"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3B1489">
              <w:rPr>
                <w:rFonts w:eastAsia="Calibri" w:cstheme="minorHAnsi"/>
                <w:b/>
                <w:sz w:val="18"/>
                <w:szCs w:val="18"/>
              </w:rPr>
              <w:t>7</w:t>
            </w:r>
          </w:p>
        </w:tc>
        <w:tc>
          <w:tcPr>
            <w:tcW w:w="3828" w:type="dxa"/>
            <w:vAlign w:val="center"/>
          </w:tcPr>
          <w:p w14:paraId="7A123B0B" w14:textId="77777777" w:rsidR="00292AF4" w:rsidRPr="003B1489" w:rsidRDefault="00292AF4" w:rsidP="00B87076">
            <w:pPr>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3B1489">
              <w:rPr>
                <w:rFonts w:eastAsia="Calibri" w:cstheme="minorHAnsi"/>
                <w:b/>
                <w:sz w:val="18"/>
                <w:szCs w:val="18"/>
              </w:rPr>
              <w:t>100%</w:t>
            </w:r>
          </w:p>
        </w:tc>
      </w:tr>
    </w:tbl>
    <w:p w14:paraId="411B2DC9" w14:textId="6063F65D" w:rsidR="00865895" w:rsidRPr="00AE37BD" w:rsidRDefault="00865895" w:rsidP="00865895">
      <w:pPr>
        <w:rPr>
          <w:rFonts w:ascii="Calibri" w:eastAsia="Calibri" w:hAnsi="Calibri" w:cs="Calibri"/>
          <w:i/>
          <w:iCs/>
          <w:sz w:val="16"/>
          <w:szCs w:val="16"/>
        </w:rPr>
      </w:pPr>
      <w:r>
        <w:rPr>
          <w:rFonts w:ascii="Calibri" w:eastAsia="Calibri" w:hAnsi="Calibri" w:cs="Calibri"/>
          <w:i/>
          <w:iCs/>
          <w:sz w:val="16"/>
          <w:szCs w:val="16"/>
        </w:rPr>
        <w:t xml:space="preserve"> </w:t>
      </w:r>
      <w:r w:rsidRPr="00AE37BD">
        <w:rPr>
          <w:rFonts w:ascii="Calibri" w:eastAsia="Calibri" w:hAnsi="Calibri" w:cs="Calibri"/>
          <w:i/>
          <w:iCs/>
          <w:sz w:val="16"/>
          <w:szCs w:val="16"/>
        </w:rPr>
        <w:t xml:space="preserve">Sursa: prelucrare autori </w:t>
      </w:r>
    </w:p>
    <w:p w14:paraId="7DEA8D3F" w14:textId="77777777" w:rsidR="00292AF4" w:rsidRPr="001340AF" w:rsidRDefault="00292AF4" w:rsidP="00292AF4">
      <w:pPr>
        <w:pStyle w:val="paragraph"/>
        <w:spacing w:before="0" w:beforeAutospacing="0" w:after="0" w:afterAutospacing="0"/>
        <w:jc w:val="both"/>
        <w:textAlignment w:val="baseline"/>
        <w:rPr>
          <w:rFonts w:asciiTheme="minorHAnsi" w:hAnsiTheme="minorHAnsi" w:cstheme="minorHAnsi"/>
          <w:sz w:val="20"/>
          <w:szCs w:val="20"/>
        </w:rPr>
      </w:pPr>
      <w:r w:rsidRPr="001340AF">
        <w:rPr>
          <w:rFonts w:asciiTheme="minorHAnsi" w:hAnsiTheme="minorHAnsi" w:cstheme="minorHAnsi"/>
          <w:sz w:val="20"/>
          <w:szCs w:val="20"/>
        </w:rPr>
        <w:t xml:space="preserve">Nici un tânăr post instituționalizat (100%) nu activa pe piața muncii, deținând statutul de persoană inactivă sau șomer la momentul implicării în cadrul proiectelor și nici nu au derulat o activitate profesională în perioada de analiză, după cum reiese din graficul de mai jos. </w:t>
      </w:r>
    </w:p>
    <w:p w14:paraId="03A6D7BB" w14:textId="2F41FCD5" w:rsidR="00A75B7E" w:rsidRDefault="00A75B7E" w:rsidP="00A75B7E">
      <w:pPr>
        <w:pStyle w:val="Caption"/>
      </w:pPr>
      <w:bookmarkStart w:id="59" w:name="_Toc66286096"/>
      <w:r>
        <w:t xml:space="preserve">Figura </w:t>
      </w:r>
      <w:r>
        <w:fldChar w:fldCharType="begin"/>
      </w:r>
      <w:r>
        <w:instrText xml:space="preserve"> SEQ Figura_ \* ARABIC </w:instrText>
      </w:r>
      <w:r>
        <w:fldChar w:fldCharType="separate"/>
      </w:r>
      <w:r>
        <w:rPr>
          <w:noProof/>
        </w:rPr>
        <w:t>10</w:t>
      </w:r>
      <w:r>
        <w:fldChar w:fldCharType="end"/>
      </w:r>
      <w:r>
        <w:t xml:space="preserve"> </w:t>
      </w:r>
      <w:r w:rsidRPr="00DB2ABE">
        <w:t>Statutul de persoană inactivă sau șomer</w:t>
      </w:r>
      <w:bookmarkEnd w:id="59"/>
    </w:p>
    <w:p w14:paraId="00CC0B48" w14:textId="77777777" w:rsidR="00292AF4" w:rsidRPr="001340AF" w:rsidRDefault="00292AF4" w:rsidP="00292AF4">
      <w:pPr>
        <w:pStyle w:val="paragraph"/>
        <w:spacing w:before="0" w:beforeAutospacing="0" w:after="0" w:afterAutospacing="0"/>
        <w:jc w:val="both"/>
        <w:textAlignment w:val="baseline"/>
        <w:rPr>
          <w:rFonts w:asciiTheme="minorHAnsi" w:hAnsiTheme="minorHAnsi" w:cstheme="minorHAnsi"/>
          <w:sz w:val="20"/>
          <w:szCs w:val="20"/>
        </w:rPr>
      </w:pPr>
      <w:r w:rsidRPr="001340AF">
        <w:rPr>
          <w:noProof/>
        </w:rPr>
        <w:drawing>
          <wp:inline distT="0" distB="0" distL="0" distR="0" wp14:anchorId="0DBA704A" wp14:editId="7A29C39B">
            <wp:extent cx="6023811" cy="2042160"/>
            <wp:effectExtent l="0" t="0" r="15240" b="15240"/>
            <wp:docPr id="11" name="Chart 11">
              <a:extLst xmlns:a="http://schemas.openxmlformats.org/drawingml/2006/main">
                <a:ext uri="{FF2B5EF4-FFF2-40B4-BE49-F238E27FC236}">
                  <a16:creationId xmlns:a16="http://schemas.microsoft.com/office/drawing/2014/main" id="{84950060-5753-445A-81C9-E86620D480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1340AF">
        <w:rPr>
          <w:rFonts w:asciiTheme="minorHAnsi" w:hAnsiTheme="minorHAnsi" w:cstheme="minorHAnsi"/>
          <w:sz w:val="20"/>
          <w:szCs w:val="20"/>
        </w:rPr>
        <w:t xml:space="preserve"> </w:t>
      </w:r>
    </w:p>
    <w:p w14:paraId="7CC1ED37" w14:textId="77777777" w:rsidR="00865895" w:rsidRPr="00AE37BD" w:rsidRDefault="00865895" w:rsidP="00865895">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2ED9682E" w14:textId="77777777" w:rsidR="00292AF4" w:rsidRPr="001340AF" w:rsidRDefault="00292AF4" w:rsidP="00292AF4">
      <w:pPr>
        <w:pStyle w:val="paragraph"/>
        <w:spacing w:before="0" w:beforeAutospacing="0" w:after="0" w:afterAutospacing="0"/>
        <w:jc w:val="both"/>
        <w:textAlignment w:val="baseline"/>
        <w:rPr>
          <w:rStyle w:val="eop"/>
          <w:rFonts w:ascii="Calibri" w:hAnsi="Calibri" w:cs="Calibri"/>
          <w:sz w:val="20"/>
          <w:szCs w:val="20"/>
        </w:rPr>
      </w:pPr>
    </w:p>
    <w:p w14:paraId="65F5DF18" w14:textId="260220D2" w:rsidR="003B1489" w:rsidRDefault="003B1489" w:rsidP="00B810DA">
      <w:pPr>
        <w:pStyle w:val="Caption"/>
      </w:pPr>
      <w:bookmarkStart w:id="60" w:name="_Toc66286022"/>
      <w:bookmarkStart w:id="61" w:name="_Toc66286201"/>
      <w:r>
        <w:lastRenderedPageBreak/>
        <w:t xml:space="preserve">Tabel </w:t>
      </w:r>
      <w:r>
        <w:fldChar w:fldCharType="begin"/>
      </w:r>
      <w:r>
        <w:instrText>SEQ Tabel \* ARABIC</w:instrText>
      </w:r>
      <w:r>
        <w:fldChar w:fldCharType="separate"/>
      </w:r>
      <w:r>
        <w:rPr>
          <w:noProof/>
        </w:rPr>
        <w:t>22</w:t>
      </w:r>
      <w:r>
        <w:fldChar w:fldCharType="end"/>
      </w:r>
      <w:r>
        <w:t xml:space="preserve"> </w:t>
      </w:r>
      <w:r w:rsidRPr="00D73CE3">
        <w:t>Profil S4 -  persoane cu impact cel mai scăzut</w:t>
      </w:r>
      <w:bookmarkEnd w:id="60"/>
      <w:bookmarkEnd w:id="61"/>
    </w:p>
    <w:tbl>
      <w:tblPr>
        <w:tblStyle w:val="GridTable4-Accent1"/>
        <w:tblW w:w="9634" w:type="dxa"/>
        <w:tblLook w:val="04A0" w:firstRow="1" w:lastRow="0" w:firstColumn="1" w:lastColumn="0" w:noHBand="0" w:noVBand="1"/>
      </w:tblPr>
      <w:tblGrid>
        <w:gridCol w:w="4390"/>
        <w:gridCol w:w="2414"/>
        <w:gridCol w:w="2830"/>
      </w:tblGrid>
      <w:tr w:rsidR="00292AF4" w:rsidRPr="001340AF" w14:paraId="09462DF6" w14:textId="77777777" w:rsidTr="00865895">
        <w:trPr>
          <w:cnfStyle w:val="100000000000" w:firstRow="1" w:lastRow="0" w:firstColumn="0" w:lastColumn="0" w:oddVBand="0" w:evenVBand="0" w:oddHBand="0"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3F99F81" w14:textId="77777777" w:rsidR="00292AF4" w:rsidRPr="00D448C4" w:rsidRDefault="00292AF4" w:rsidP="00865895">
            <w:pPr>
              <w:rPr>
                <w:rFonts w:ascii="Calibri" w:eastAsia="Calibri" w:hAnsi="Calibri" w:cs="Calibri"/>
                <w:b w:val="0"/>
                <w:sz w:val="18"/>
                <w:szCs w:val="18"/>
              </w:rPr>
            </w:pPr>
            <w:r w:rsidRPr="00D448C4">
              <w:rPr>
                <w:rFonts w:ascii="Calibri" w:eastAsia="Calibri" w:hAnsi="Calibri" w:cs="Calibri"/>
                <w:sz w:val="18"/>
                <w:szCs w:val="18"/>
              </w:rPr>
              <w:t xml:space="preserve">Statut </w:t>
            </w:r>
          </w:p>
          <w:p w14:paraId="1A68D7C8" w14:textId="77777777" w:rsidR="00292AF4" w:rsidRPr="00D448C4" w:rsidRDefault="00292AF4" w:rsidP="00865895">
            <w:pPr>
              <w:rPr>
                <w:rFonts w:ascii="Calibri" w:eastAsia="Calibri" w:hAnsi="Calibri" w:cs="Calibri"/>
                <w:b w:val="0"/>
                <w:sz w:val="18"/>
                <w:szCs w:val="18"/>
              </w:rPr>
            </w:pPr>
            <w:r w:rsidRPr="00D448C4">
              <w:rPr>
                <w:rFonts w:ascii="Calibri" w:eastAsia="Calibri" w:hAnsi="Calibri" w:cs="Calibri"/>
                <w:sz w:val="18"/>
                <w:szCs w:val="18"/>
              </w:rPr>
              <w:t>(inițial)</w:t>
            </w:r>
          </w:p>
        </w:tc>
        <w:tc>
          <w:tcPr>
            <w:tcW w:w="2414" w:type="dxa"/>
            <w:vAlign w:val="center"/>
          </w:tcPr>
          <w:p w14:paraId="432AC4CF" w14:textId="77777777" w:rsidR="00292AF4" w:rsidRPr="00D448C4" w:rsidRDefault="00292AF4" w:rsidP="00B8707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18"/>
                <w:szCs w:val="18"/>
              </w:rPr>
            </w:pPr>
            <w:r w:rsidRPr="00D448C4">
              <w:rPr>
                <w:rFonts w:ascii="Calibri" w:eastAsia="Calibri" w:hAnsi="Calibri" w:cs="Calibri"/>
                <w:sz w:val="18"/>
                <w:szCs w:val="18"/>
              </w:rPr>
              <w:t>Total participanți</w:t>
            </w:r>
          </w:p>
        </w:tc>
        <w:tc>
          <w:tcPr>
            <w:tcW w:w="2830" w:type="dxa"/>
            <w:vAlign w:val="center"/>
          </w:tcPr>
          <w:p w14:paraId="5ACD1908" w14:textId="77777777" w:rsidR="00292AF4" w:rsidRPr="00D448C4" w:rsidRDefault="00292AF4" w:rsidP="00B8707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sz w:val="18"/>
                <w:szCs w:val="18"/>
              </w:rPr>
            </w:pPr>
            <w:r w:rsidRPr="00D448C4">
              <w:rPr>
                <w:rFonts w:ascii="Calibri" w:eastAsia="Calibri" w:hAnsi="Calibri" w:cs="Calibri"/>
                <w:sz w:val="18"/>
                <w:szCs w:val="18"/>
              </w:rPr>
              <w:t xml:space="preserve">% din total participanți </w:t>
            </w:r>
          </w:p>
        </w:tc>
      </w:tr>
      <w:tr w:rsidR="00292AF4" w:rsidRPr="001340AF" w14:paraId="21F2D5C8" w14:textId="77777777" w:rsidTr="008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645DF8FA" w14:textId="77777777" w:rsidR="00292AF4" w:rsidRPr="00D448C4" w:rsidRDefault="00292AF4" w:rsidP="00865895">
            <w:pPr>
              <w:rPr>
                <w:rFonts w:ascii="Calibri" w:eastAsia="Calibri" w:hAnsi="Calibri" w:cs="Calibri"/>
                <w:b w:val="0"/>
                <w:sz w:val="18"/>
                <w:szCs w:val="18"/>
              </w:rPr>
            </w:pPr>
            <w:r w:rsidRPr="00D448C4">
              <w:rPr>
                <w:rFonts w:ascii="Calibri" w:eastAsia="Calibri" w:hAnsi="Calibri" w:cs="Calibri"/>
                <w:b w:val="0"/>
                <w:sz w:val="18"/>
                <w:szCs w:val="18"/>
              </w:rPr>
              <w:t>Angajat</w:t>
            </w:r>
          </w:p>
        </w:tc>
        <w:tc>
          <w:tcPr>
            <w:tcW w:w="2414" w:type="dxa"/>
            <w:vAlign w:val="center"/>
          </w:tcPr>
          <w:p w14:paraId="04257B05" w14:textId="77777777" w:rsidR="00292AF4" w:rsidRPr="00D448C4" w:rsidRDefault="00292AF4" w:rsidP="00B8707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D448C4">
              <w:rPr>
                <w:rFonts w:ascii="Calibri" w:eastAsia="Calibri" w:hAnsi="Calibri" w:cs="Calibri"/>
                <w:sz w:val="18"/>
                <w:szCs w:val="18"/>
              </w:rPr>
              <w:t>7</w:t>
            </w:r>
          </w:p>
        </w:tc>
        <w:tc>
          <w:tcPr>
            <w:tcW w:w="2830" w:type="dxa"/>
            <w:vAlign w:val="center"/>
          </w:tcPr>
          <w:p w14:paraId="2CED2D62" w14:textId="77777777" w:rsidR="00292AF4" w:rsidRPr="00D448C4" w:rsidRDefault="00292AF4" w:rsidP="00B8707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D448C4">
              <w:rPr>
                <w:rFonts w:ascii="Calibri" w:hAnsi="Calibri" w:cs="Calibri"/>
                <w:color w:val="000000"/>
                <w:sz w:val="18"/>
                <w:szCs w:val="18"/>
              </w:rPr>
              <w:t>2,99%</w:t>
            </w:r>
          </w:p>
        </w:tc>
      </w:tr>
      <w:tr w:rsidR="00292AF4" w:rsidRPr="001340AF" w14:paraId="4F2C7697" w14:textId="77777777" w:rsidTr="00865895">
        <w:tc>
          <w:tcPr>
            <w:cnfStyle w:val="001000000000" w:firstRow="0" w:lastRow="0" w:firstColumn="1" w:lastColumn="0" w:oddVBand="0" w:evenVBand="0" w:oddHBand="0" w:evenHBand="0" w:firstRowFirstColumn="0" w:firstRowLastColumn="0" w:lastRowFirstColumn="0" w:lastRowLastColumn="0"/>
            <w:tcW w:w="4390" w:type="dxa"/>
            <w:vAlign w:val="center"/>
          </w:tcPr>
          <w:p w14:paraId="7C001093" w14:textId="77777777" w:rsidR="00292AF4" w:rsidRPr="00D448C4" w:rsidRDefault="00292AF4" w:rsidP="00865895">
            <w:pPr>
              <w:rPr>
                <w:rFonts w:ascii="Calibri" w:eastAsia="Calibri" w:hAnsi="Calibri" w:cs="Calibri"/>
                <w:b w:val="0"/>
                <w:sz w:val="18"/>
                <w:szCs w:val="18"/>
              </w:rPr>
            </w:pPr>
            <w:r w:rsidRPr="00D448C4">
              <w:rPr>
                <w:rFonts w:ascii="Calibri" w:eastAsia="Calibri" w:hAnsi="Calibri" w:cs="Calibri"/>
                <w:b w:val="0"/>
                <w:sz w:val="18"/>
                <w:szCs w:val="18"/>
              </w:rPr>
              <w:t xml:space="preserve">Angajat pe cont </w:t>
            </w:r>
          </w:p>
        </w:tc>
        <w:tc>
          <w:tcPr>
            <w:tcW w:w="2414" w:type="dxa"/>
            <w:vAlign w:val="center"/>
          </w:tcPr>
          <w:p w14:paraId="2988DD13" w14:textId="77777777" w:rsidR="00292AF4" w:rsidRPr="00D448C4" w:rsidRDefault="00292AF4" w:rsidP="00B8707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448C4">
              <w:rPr>
                <w:rFonts w:ascii="Calibri" w:eastAsia="Calibri" w:hAnsi="Calibri" w:cs="Calibri"/>
                <w:sz w:val="18"/>
                <w:szCs w:val="18"/>
              </w:rPr>
              <w:t>7</w:t>
            </w:r>
          </w:p>
        </w:tc>
        <w:tc>
          <w:tcPr>
            <w:tcW w:w="2830" w:type="dxa"/>
            <w:vAlign w:val="center"/>
          </w:tcPr>
          <w:p w14:paraId="0295FD8B" w14:textId="77777777" w:rsidR="00292AF4" w:rsidRPr="00D448C4" w:rsidRDefault="00292AF4" w:rsidP="00B8707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448C4">
              <w:rPr>
                <w:rFonts w:ascii="Calibri" w:hAnsi="Calibri" w:cs="Calibri"/>
                <w:color w:val="000000"/>
                <w:sz w:val="18"/>
                <w:szCs w:val="18"/>
              </w:rPr>
              <w:t>2,99%</w:t>
            </w:r>
          </w:p>
        </w:tc>
      </w:tr>
      <w:tr w:rsidR="00292AF4" w:rsidRPr="001340AF" w14:paraId="4843ADF6" w14:textId="77777777" w:rsidTr="008658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7CE686E" w14:textId="77777777" w:rsidR="00292AF4" w:rsidRPr="00D448C4" w:rsidRDefault="00292AF4" w:rsidP="00865895">
            <w:pPr>
              <w:rPr>
                <w:rFonts w:ascii="Calibri" w:eastAsia="Calibri" w:hAnsi="Calibri" w:cs="Calibri"/>
                <w:b w:val="0"/>
                <w:sz w:val="18"/>
                <w:szCs w:val="18"/>
              </w:rPr>
            </w:pPr>
            <w:r w:rsidRPr="00D448C4">
              <w:rPr>
                <w:rFonts w:ascii="Calibri" w:eastAsia="Calibri" w:hAnsi="Calibri" w:cs="Calibri"/>
                <w:b w:val="0"/>
                <w:sz w:val="18"/>
                <w:szCs w:val="18"/>
              </w:rPr>
              <w:t>Persoane inactive</w:t>
            </w:r>
          </w:p>
        </w:tc>
        <w:tc>
          <w:tcPr>
            <w:tcW w:w="2414" w:type="dxa"/>
            <w:vAlign w:val="center"/>
          </w:tcPr>
          <w:p w14:paraId="4489322E" w14:textId="77777777" w:rsidR="00292AF4" w:rsidRPr="00D448C4" w:rsidRDefault="00292AF4" w:rsidP="00B8707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D448C4">
              <w:rPr>
                <w:rFonts w:ascii="Calibri" w:eastAsia="Calibri" w:hAnsi="Calibri" w:cs="Calibri"/>
                <w:sz w:val="18"/>
                <w:szCs w:val="18"/>
              </w:rPr>
              <w:t>213</w:t>
            </w:r>
          </w:p>
        </w:tc>
        <w:tc>
          <w:tcPr>
            <w:tcW w:w="2830" w:type="dxa"/>
            <w:vAlign w:val="center"/>
          </w:tcPr>
          <w:p w14:paraId="5E56F00B" w14:textId="77777777" w:rsidR="00292AF4" w:rsidRPr="00D448C4" w:rsidRDefault="00292AF4" w:rsidP="00B8707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D448C4">
              <w:rPr>
                <w:rFonts w:ascii="Calibri" w:hAnsi="Calibri" w:cs="Calibri"/>
                <w:color w:val="000000"/>
                <w:sz w:val="18"/>
                <w:szCs w:val="18"/>
              </w:rPr>
              <w:t>91,02%</w:t>
            </w:r>
          </w:p>
        </w:tc>
      </w:tr>
      <w:tr w:rsidR="00292AF4" w:rsidRPr="001340AF" w14:paraId="2B60EE2F" w14:textId="77777777" w:rsidTr="00865895">
        <w:tc>
          <w:tcPr>
            <w:cnfStyle w:val="001000000000" w:firstRow="0" w:lastRow="0" w:firstColumn="1" w:lastColumn="0" w:oddVBand="0" w:evenVBand="0" w:oddHBand="0" w:evenHBand="0" w:firstRowFirstColumn="0" w:firstRowLastColumn="0" w:lastRowFirstColumn="0" w:lastRowLastColumn="0"/>
            <w:tcW w:w="4390" w:type="dxa"/>
            <w:vAlign w:val="center"/>
          </w:tcPr>
          <w:p w14:paraId="677599A5" w14:textId="77777777" w:rsidR="00292AF4" w:rsidRPr="00D448C4" w:rsidRDefault="00292AF4" w:rsidP="00865895">
            <w:pPr>
              <w:rPr>
                <w:rFonts w:ascii="Calibri" w:eastAsia="Calibri" w:hAnsi="Calibri" w:cs="Calibri"/>
                <w:b w:val="0"/>
                <w:sz w:val="18"/>
                <w:szCs w:val="18"/>
              </w:rPr>
            </w:pPr>
            <w:r w:rsidRPr="00D448C4">
              <w:rPr>
                <w:rFonts w:ascii="Calibri" w:eastAsia="Calibri" w:hAnsi="Calibri" w:cs="Calibri"/>
                <w:b w:val="0"/>
                <w:sz w:val="18"/>
                <w:szCs w:val="18"/>
              </w:rPr>
              <w:t>Șomer</w:t>
            </w:r>
          </w:p>
        </w:tc>
        <w:tc>
          <w:tcPr>
            <w:tcW w:w="2414" w:type="dxa"/>
            <w:vAlign w:val="center"/>
          </w:tcPr>
          <w:p w14:paraId="259442A2" w14:textId="77777777" w:rsidR="00292AF4" w:rsidRPr="00D448C4" w:rsidRDefault="00292AF4" w:rsidP="00B8707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448C4">
              <w:rPr>
                <w:rFonts w:ascii="Calibri" w:eastAsia="Calibri" w:hAnsi="Calibri" w:cs="Calibri"/>
                <w:sz w:val="18"/>
                <w:szCs w:val="18"/>
              </w:rPr>
              <w:t>3</w:t>
            </w:r>
          </w:p>
        </w:tc>
        <w:tc>
          <w:tcPr>
            <w:tcW w:w="2830" w:type="dxa"/>
            <w:vAlign w:val="center"/>
          </w:tcPr>
          <w:p w14:paraId="43CD05B6" w14:textId="77777777" w:rsidR="00292AF4" w:rsidRPr="00D448C4" w:rsidRDefault="00292AF4" w:rsidP="00B8707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D448C4">
              <w:rPr>
                <w:rFonts w:ascii="Calibri" w:hAnsi="Calibri" w:cs="Calibri"/>
                <w:color w:val="000000"/>
                <w:sz w:val="18"/>
                <w:szCs w:val="18"/>
              </w:rPr>
              <w:t>1,28%</w:t>
            </w:r>
          </w:p>
        </w:tc>
      </w:tr>
      <w:tr w:rsidR="00292AF4" w:rsidRPr="001340AF" w14:paraId="274C7911" w14:textId="77777777" w:rsidTr="00ED7781">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09E5D76" w14:textId="77777777" w:rsidR="00292AF4" w:rsidRPr="00D448C4" w:rsidRDefault="00292AF4" w:rsidP="00865895">
            <w:pPr>
              <w:rPr>
                <w:rFonts w:ascii="Calibri" w:eastAsia="Calibri" w:hAnsi="Calibri" w:cs="Calibri"/>
                <w:b w:val="0"/>
                <w:sz w:val="18"/>
                <w:szCs w:val="18"/>
              </w:rPr>
            </w:pPr>
            <w:r w:rsidRPr="00D448C4">
              <w:rPr>
                <w:rFonts w:ascii="Calibri" w:eastAsia="Calibri" w:hAnsi="Calibri" w:cs="Calibri"/>
                <w:b w:val="0"/>
                <w:sz w:val="18"/>
                <w:szCs w:val="18"/>
              </w:rPr>
              <w:t>Șomer de lungă durată</w:t>
            </w:r>
          </w:p>
        </w:tc>
        <w:tc>
          <w:tcPr>
            <w:tcW w:w="2414" w:type="dxa"/>
            <w:vAlign w:val="center"/>
          </w:tcPr>
          <w:p w14:paraId="16745049" w14:textId="77777777" w:rsidR="00292AF4" w:rsidRPr="00D448C4" w:rsidRDefault="00292AF4" w:rsidP="00B8707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D448C4">
              <w:rPr>
                <w:rFonts w:ascii="Calibri" w:eastAsia="Calibri" w:hAnsi="Calibri" w:cs="Calibri"/>
                <w:sz w:val="18"/>
                <w:szCs w:val="18"/>
              </w:rPr>
              <w:t>4</w:t>
            </w:r>
          </w:p>
        </w:tc>
        <w:tc>
          <w:tcPr>
            <w:tcW w:w="2830" w:type="dxa"/>
            <w:vAlign w:val="center"/>
          </w:tcPr>
          <w:p w14:paraId="0738C0E3" w14:textId="77777777" w:rsidR="00292AF4" w:rsidRPr="00D448C4" w:rsidRDefault="00292AF4" w:rsidP="00B8707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D448C4">
              <w:rPr>
                <w:rFonts w:ascii="Calibri" w:hAnsi="Calibri" w:cs="Calibri"/>
                <w:color w:val="000000"/>
                <w:sz w:val="18"/>
                <w:szCs w:val="18"/>
              </w:rPr>
              <w:t>1,71%</w:t>
            </w:r>
          </w:p>
        </w:tc>
      </w:tr>
      <w:tr w:rsidR="00292AF4" w:rsidRPr="001340AF" w14:paraId="6C10CFFC" w14:textId="77777777" w:rsidTr="00865895">
        <w:tc>
          <w:tcPr>
            <w:cnfStyle w:val="001000000000" w:firstRow="0" w:lastRow="0" w:firstColumn="1" w:lastColumn="0" w:oddVBand="0" w:evenVBand="0" w:oddHBand="0" w:evenHBand="0" w:firstRowFirstColumn="0" w:firstRowLastColumn="0" w:lastRowFirstColumn="0" w:lastRowLastColumn="0"/>
            <w:tcW w:w="4390" w:type="dxa"/>
            <w:vAlign w:val="center"/>
          </w:tcPr>
          <w:p w14:paraId="3BCD4849" w14:textId="77777777" w:rsidR="00292AF4" w:rsidRPr="00D448C4" w:rsidRDefault="00292AF4" w:rsidP="00865895">
            <w:pPr>
              <w:rPr>
                <w:rFonts w:ascii="Calibri" w:eastAsia="Calibri" w:hAnsi="Calibri" w:cs="Calibri"/>
                <w:b w:val="0"/>
                <w:sz w:val="18"/>
                <w:szCs w:val="18"/>
              </w:rPr>
            </w:pPr>
            <w:r w:rsidRPr="00D448C4">
              <w:rPr>
                <w:rFonts w:ascii="Calibri" w:eastAsia="Calibri" w:hAnsi="Calibri" w:cs="Calibri"/>
                <w:sz w:val="18"/>
                <w:szCs w:val="18"/>
              </w:rPr>
              <w:t xml:space="preserve">Total </w:t>
            </w:r>
          </w:p>
        </w:tc>
        <w:tc>
          <w:tcPr>
            <w:tcW w:w="2414" w:type="dxa"/>
            <w:vAlign w:val="center"/>
          </w:tcPr>
          <w:p w14:paraId="4D5ADA75" w14:textId="77777777" w:rsidR="00292AF4" w:rsidRPr="00D448C4" w:rsidRDefault="00292AF4" w:rsidP="00B8707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D448C4">
              <w:rPr>
                <w:rFonts w:ascii="Calibri" w:eastAsia="Calibri" w:hAnsi="Calibri" w:cs="Calibri"/>
                <w:b/>
                <w:sz w:val="18"/>
                <w:szCs w:val="18"/>
              </w:rPr>
              <w:t>234</w:t>
            </w:r>
          </w:p>
        </w:tc>
        <w:tc>
          <w:tcPr>
            <w:tcW w:w="2830" w:type="dxa"/>
            <w:vAlign w:val="center"/>
          </w:tcPr>
          <w:p w14:paraId="317B8E5A" w14:textId="77777777" w:rsidR="00292AF4" w:rsidRPr="00D448C4" w:rsidRDefault="00292AF4" w:rsidP="00B8707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D448C4">
              <w:rPr>
                <w:rFonts w:ascii="Calibri" w:eastAsia="Calibri" w:hAnsi="Calibri" w:cs="Calibri"/>
                <w:b/>
                <w:sz w:val="18"/>
                <w:szCs w:val="18"/>
              </w:rPr>
              <w:t>100%</w:t>
            </w:r>
          </w:p>
        </w:tc>
      </w:tr>
    </w:tbl>
    <w:p w14:paraId="202AC62D" w14:textId="77777777" w:rsidR="00865895" w:rsidRPr="00AE37BD" w:rsidRDefault="00865895" w:rsidP="00865895">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23A764E5" w14:textId="2907A422" w:rsidR="00292AF4" w:rsidRPr="003B1489" w:rsidRDefault="00292AF4" w:rsidP="003B1489">
      <w:pPr>
        <w:pStyle w:val="paragraph"/>
        <w:spacing w:before="0" w:beforeAutospacing="0" w:after="120" w:afterAutospacing="0"/>
        <w:jc w:val="both"/>
        <w:textAlignment w:val="baseline"/>
        <w:rPr>
          <w:rStyle w:val="eop"/>
          <w:rFonts w:asciiTheme="minorHAnsi" w:hAnsiTheme="minorHAnsi" w:cstheme="minorHAnsi"/>
          <w:sz w:val="20"/>
          <w:szCs w:val="20"/>
        </w:rPr>
      </w:pPr>
      <w:r w:rsidRPr="001340AF">
        <w:rPr>
          <w:rFonts w:asciiTheme="minorHAnsi" w:hAnsiTheme="minorHAnsi" w:cstheme="minorHAnsi"/>
          <w:sz w:val="20"/>
          <w:szCs w:val="20"/>
        </w:rPr>
        <w:t xml:space="preserve">Reprezentarea grafică privind statutul inițial pe piața muncii a persoanelor  vulnerabile din alte categorii este regăsit mai jos.  </w:t>
      </w:r>
    </w:p>
    <w:p w14:paraId="7E96B1D8" w14:textId="4EA8DB99" w:rsidR="00A75B7E" w:rsidRDefault="00A75B7E" w:rsidP="00A75B7E">
      <w:pPr>
        <w:pStyle w:val="Caption"/>
      </w:pPr>
      <w:bookmarkStart w:id="62" w:name="_Toc66286097"/>
      <w:r>
        <w:t xml:space="preserve">Figura  </w:t>
      </w:r>
      <w:r>
        <w:fldChar w:fldCharType="begin"/>
      </w:r>
      <w:r>
        <w:instrText xml:space="preserve"> SEQ Figura_ \* ARABIC </w:instrText>
      </w:r>
      <w:r>
        <w:fldChar w:fldCharType="separate"/>
      </w:r>
      <w:r>
        <w:rPr>
          <w:noProof/>
        </w:rPr>
        <w:t>11</w:t>
      </w:r>
      <w:r>
        <w:fldChar w:fldCharType="end"/>
      </w:r>
      <w:r>
        <w:t xml:space="preserve"> </w:t>
      </w:r>
      <w:r w:rsidRPr="00883676">
        <w:t>Statutul inițial pe piața muncii a persoanelor  vulnerabile din alte categorii</w:t>
      </w:r>
      <w:bookmarkEnd w:id="62"/>
    </w:p>
    <w:p w14:paraId="27F448B0" w14:textId="77777777" w:rsidR="00292AF4" w:rsidRPr="001340AF" w:rsidRDefault="00292AF4" w:rsidP="00292AF4">
      <w:pPr>
        <w:pStyle w:val="paragraph"/>
        <w:spacing w:before="0" w:beforeAutospacing="0" w:after="0" w:afterAutospacing="0"/>
        <w:jc w:val="both"/>
        <w:textAlignment w:val="baseline"/>
        <w:rPr>
          <w:rStyle w:val="eop"/>
          <w:rFonts w:ascii="Calibri" w:hAnsi="Calibri" w:cs="Calibri"/>
          <w:sz w:val="20"/>
          <w:szCs w:val="20"/>
        </w:rPr>
      </w:pPr>
      <w:r w:rsidRPr="001340AF">
        <w:rPr>
          <w:noProof/>
        </w:rPr>
        <w:drawing>
          <wp:inline distT="0" distB="0" distL="0" distR="0" wp14:anchorId="767C70B6" wp14:editId="7377B9C6">
            <wp:extent cx="5920740" cy="2385060"/>
            <wp:effectExtent l="0" t="0" r="3810" b="15240"/>
            <wp:docPr id="12" name="Chart 12">
              <a:extLst xmlns:a="http://schemas.openxmlformats.org/drawingml/2006/main">
                <a:ext uri="{FF2B5EF4-FFF2-40B4-BE49-F238E27FC236}">
                  <a16:creationId xmlns:a16="http://schemas.microsoft.com/office/drawing/2014/main" id="{EC2DB612-0B21-4051-B0FF-D2914EDCE0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BD5CDD0" w14:textId="77777777" w:rsidR="00865895" w:rsidRPr="00AE37BD" w:rsidRDefault="00865895" w:rsidP="00865895">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6227C22F" w14:textId="2A13D272" w:rsidR="00973810" w:rsidRPr="007F71F5" w:rsidRDefault="00973810" w:rsidP="007F71F5">
      <w:pPr>
        <w:rPr>
          <w:rFonts w:ascii="Calibri" w:hAnsi="Calibri" w:cs="Calibri"/>
        </w:rPr>
      </w:pPr>
      <w:r w:rsidRPr="3807BE7D">
        <w:rPr>
          <w:rFonts w:ascii="Calibri" w:hAnsi="Calibri" w:cs="Calibri"/>
        </w:rPr>
        <w:t>Profilul persoanelor vulnerabile participante la intervenții cu cea mai bună situație ocupațională observată arată că cel mai frecvent aceste persoane sunt din mediul urban, surprinzător sunt persoane inactive la intrarea în program sau persoane deja angajate și mai puțin frecvent persoane șomere. Pe de altă parte persoanele a căror situație ocupațională nu s-a schimbat, au rămas fără un loc de muncă pe toată durata programului și doi ani după finalizare sunt în ce</w:t>
      </w:r>
      <w:r w:rsidR="00C124AD" w:rsidRPr="3807BE7D">
        <w:rPr>
          <w:rFonts w:ascii="Calibri" w:hAnsi="Calibri" w:cs="Calibri"/>
        </w:rPr>
        <w:t xml:space="preserve">a </w:t>
      </w:r>
      <w:r w:rsidRPr="3807BE7D">
        <w:rPr>
          <w:rFonts w:ascii="Calibri" w:hAnsi="Calibri" w:cs="Calibri"/>
        </w:rPr>
        <w:t>mai mare parte persoane inactive, din mediul rural. Acest lucru demonstrează că sprijinul poate produce impactul așteptat și asupra grupurilor greu de activat</w:t>
      </w:r>
      <w:r w:rsidR="00C124AD" w:rsidRPr="3807BE7D">
        <w:rPr>
          <w:rFonts w:ascii="Calibri" w:hAnsi="Calibri" w:cs="Calibri"/>
        </w:rPr>
        <w:t>, cum ar fi persoanele inactive</w:t>
      </w:r>
      <w:r w:rsidRPr="3807BE7D">
        <w:rPr>
          <w:rFonts w:ascii="Calibri" w:hAnsi="Calibri" w:cs="Calibri"/>
        </w:rPr>
        <w:t xml:space="preserve"> dacă măsurile sunt adecvate</w:t>
      </w:r>
      <w:r w:rsidR="0004412F" w:rsidRPr="3807BE7D">
        <w:rPr>
          <w:rFonts w:ascii="Calibri" w:hAnsi="Calibri" w:cs="Calibri"/>
        </w:rPr>
        <w:t xml:space="preserve">. </w:t>
      </w:r>
      <w:r w:rsidR="00C124AD" w:rsidRPr="3807BE7D">
        <w:rPr>
          <w:rFonts w:ascii="Calibri" w:hAnsi="Calibri" w:cs="Calibri"/>
        </w:rPr>
        <w:t>Oferta mai slabă de locuri de muncă din mediul rural, cât și barierele de acces la locurile d</w:t>
      </w:r>
      <w:r w:rsidR="007F71F5" w:rsidRPr="3807BE7D">
        <w:rPr>
          <w:rFonts w:ascii="Calibri" w:hAnsi="Calibri" w:cs="Calibri"/>
        </w:rPr>
        <w:t xml:space="preserve">e </w:t>
      </w:r>
      <w:r w:rsidR="00C124AD" w:rsidRPr="3807BE7D">
        <w:rPr>
          <w:rFonts w:ascii="Calibri" w:hAnsi="Calibri" w:cs="Calibri"/>
        </w:rPr>
        <w:t>muncă</w:t>
      </w:r>
      <w:r w:rsidR="00A9339A" w:rsidRPr="3807BE7D">
        <w:rPr>
          <w:rFonts w:ascii="Calibri" w:hAnsi="Calibri" w:cs="Calibri"/>
        </w:rPr>
        <w:t>, de mobilitate afectează ocupare</w:t>
      </w:r>
      <w:r w:rsidR="007F71F5" w:rsidRPr="3807BE7D">
        <w:rPr>
          <w:rFonts w:ascii="Calibri" w:hAnsi="Calibri" w:cs="Calibri"/>
        </w:rPr>
        <w:t>a persoanelor din mediul</w:t>
      </w:r>
      <w:r w:rsidR="55598BD5" w:rsidRPr="3807BE7D">
        <w:rPr>
          <w:rFonts w:ascii="Calibri" w:hAnsi="Calibri" w:cs="Calibri"/>
        </w:rPr>
        <w:t xml:space="preserve"> </w:t>
      </w:r>
      <w:r w:rsidR="007F71F5" w:rsidRPr="3807BE7D">
        <w:rPr>
          <w:rFonts w:ascii="Calibri" w:hAnsi="Calibri" w:cs="Calibri"/>
        </w:rPr>
        <w:t xml:space="preserve">rural. </w:t>
      </w:r>
    </w:p>
    <w:p w14:paraId="37E3C2D9" w14:textId="77777777" w:rsidR="007F71F5" w:rsidRPr="00973810" w:rsidRDefault="007F71F5" w:rsidP="007F71F5">
      <w:pPr>
        <w:spacing w:after="0"/>
        <w:rPr>
          <w:rFonts w:ascii="Calibri" w:eastAsia="Times New Roman" w:hAnsi="Calibri" w:cs="Calibri"/>
          <w:szCs w:val="20"/>
          <w:lang w:val="en-US"/>
        </w:rPr>
      </w:pPr>
    </w:p>
    <w:p w14:paraId="1801E816" w14:textId="60128360" w:rsidR="00A3337D" w:rsidRPr="001340AF" w:rsidRDefault="00D40D62" w:rsidP="00B831A1">
      <w:pPr>
        <w:pStyle w:val="Heading2"/>
        <w:spacing w:before="0"/>
        <w:rPr>
          <w:szCs w:val="20"/>
        </w:rPr>
      </w:pPr>
      <w:bookmarkStart w:id="63" w:name="_Toc66284606"/>
      <w:r w:rsidRPr="001340AF">
        <w:rPr>
          <w:szCs w:val="20"/>
        </w:rPr>
        <w:t>Analiza cantitativă a efectelor raportate la costuri</w:t>
      </w:r>
      <w:bookmarkEnd w:id="63"/>
      <w:r w:rsidRPr="001340AF">
        <w:rPr>
          <w:szCs w:val="20"/>
        </w:rPr>
        <w:t xml:space="preserve"> </w:t>
      </w:r>
    </w:p>
    <w:p w14:paraId="319F3136" w14:textId="029C89E7" w:rsidR="008559C1" w:rsidRPr="001340AF" w:rsidRDefault="00FE50B2" w:rsidP="00B831A1">
      <w:pPr>
        <w:rPr>
          <w:rFonts w:ascii="Calibri" w:hAnsi="Calibri" w:cs="Calibri"/>
          <w:szCs w:val="20"/>
        </w:rPr>
      </w:pPr>
      <w:r w:rsidRPr="001340AF">
        <w:rPr>
          <w:rFonts w:ascii="Calibri" w:hAnsi="Calibri" w:cs="Calibri"/>
          <w:szCs w:val="20"/>
        </w:rPr>
        <w:t xml:space="preserve">Analiza a  urmărit raportarea beneficiilor economice generate de </w:t>
      </w:r>
      <w:r w:rsidR="004213AD" w:rsidRPr="001340AF">
        <w:rPr>
          <w:rFonts w:ascii="Calibri" w:hAnsi="Calibri" w:cs="Calibri"/>
          <w:szCs w:val="20"/>
        </w:rPr>
        <w:t xml:space="preserve">ocuparea persoanelor beneficiare de sprijin la costurile implementării programului. </w:t>
      </w:r>
    </w:p>
    <w:p w14:paraId="2D052CF9" w14:textId="38589535" w:rsidR="00D143C8" w:rsidRPr="001340AF" w:rsidRDefault="004213AD" w:rsidP="00B831A1">
      <w:pPr>
        <w:rPr>
          <w:rFonts w:ascii="Calibri" w:hAnsi="Calibri" w:cs="Calibri"/>
          <w:szCs w:val="20"/>
        </w:rPr>
      </w:pPr>
      <w:r w:rsidRPr="001340AF">
        <w:rPr>
          <w:rFonts w:ascii="Calibri" w:hAnsi="Calibri" w:cs="Calibri"/>
          <w:szCs w:val="20"/>
        </w:rPr>
        <w:t xml:space="preserve">Modelul a luat în calcul variabilele cele mai relevante pentru intervenție </w:t>
      </w:r>
      <w:r w:rsidR="00DD250B" w:rsidRPr="001340AF">
        <w:rPr>
          <w:rFonts w:ascii="Calibri" w:hAnsi="Calibri" w:cs="Calibri"/>
          <w:szCs w:val="20"/>
        </w:rPr>
        <w:t>atât din punct de vedere a efectelor cât și din punct de vedere a costurilor pe care le generează.</w:t>
      </w:r>
      <w:r w:rsidR="00D143C8" w:rsidRPr="001340AF">
        <w:rPr>
          <w:rFonts w:ascii="Calibri" w:hAnsi="Calibri" w:cs="Calibri"/>
          <w:szCs w:val="20"/>
        </w:rPr>
        <w:t xml:space="preserve"> </w:t>
      </w:r>
      <w:r w:rsidR="00BD7214" w:rsidRPr="001340AF">
        <w:rPr>
          <w:rFonts w:ascii="Calibri" w:hAnsi="Calibri" w:cs="Calibri"/>
          <w:szCs w:val="20"/>
        </w:rPr>
        <w:t>Datorită</w:t>
      </w:r>
      <w:r w:rsidR="00D143C8" w:rsidRPr="001340AF">
        <w:rPr>
          <w:rFonts w:ascii="Calibri" w:hAnsi="Calibri" w:cs="Calibri"/>
          <w:szCs w:val="20"/>
        </w:rPr>
        <w:t xml:space="preserve"> complexității situației sociale a grupurilor vulnerabile, neomogenității lor analiza nu a luat în calcul beneficii sociale acestea fiind analizate doar din punct de vedere calitativ în răspunsul la întrebarea 1. </w:t>
      </w:r>
    </w:p>
    <w:p w14:paraId="535E68FB" w14:textId="00226F13" w:rsidR="00DD250B" w:rsidRPr="001340AF" w:rsidRDefault="00BF00CD" w:rsidP="00B831A1">
      <w:pPr>
        <w:pStyle w:val="Heading3"/>
        <w:numPr>
          <w:ilvl w:val="2"/>
          <w:numId w:val="1"/>
        </w:numPr>
        <w:spacing w:before="0" w:after="120"/>
        <w:rPr>
          <w:rFonts w:ascii="Calibri" w:hAnsi="Calibri" w:cs="Calibri"/>
          <w:szCs w:val="20"/>
        </w:rPr>
      </w:pPr>
      <w:r w:rsidRPr="001340AF">
        <w:rPr>
          <w:rFonts w:ascii="Calibri" w:hAnsi="Calibri" w:cs="Calibri"/>
          <w:szCs w:val="20"/>
        </w:rPr>
        <w:lastRenderedPageBreak/>
        <w:t xml:space="preserve"> </w:t>
      </w:r>
      <w:bookmarkStart w:id="64" w:name="_Toc66284607"/>
      <w:r w:rsidR="00FA6DAC" w:rsidRPr="001340AF">
        <w:rPr>
          <w:rFonts w:ascii="Calibri" w:hAnsi="Calibri" w:cs="Calibri"/>
          <w:szCs w:val="20"/>
        </w:rPr>
        <w:t>Descrierea modelului de analiză</w:t>
      </w:r>
      <w:bookmarkEnd w:id="64"/>
    </w:p>
    <w:p w14:paraId="7A45E119" w14:textId="72ADB494" w:rsidR="00FA6DAC" w:rsidRPr="001340AF" w:rsidRDefault="00FA6DAC" w:rsidP="00B831A1">
      <w:pPr>
        <w:rPr>
          <w:rFonts w:ascii="Calibri" w:hAnsi="Calibri" w:cs="Calibri"/>
          <w:szCs w:val="20"/>
        </w:rPr>
      </w:pPr>
      <w:r w:rsidRPr="001340AF">
        <w:rPr>
          <w:rFonts w:ascii="Calibri" w:hAnsi="Calibri" w:cs="Calibri"/>
          <w:szCs w:val="20"/>
        </w:rPr>
        <w:t xml:space="preserve">Identificarea beneficiilor economice generate </w:t>
      </w:r>
      <w:r w:rsidR="00D83F0E" w:rsidRPr="001340AF">
        <w:rPr>
          <w:rFonts w:ascii="Calibri" w:hAnsi="Calibri" w:cs="Calibri"/>
          <w:szCs w:val="20"/>
        </w:rPr>
        <w:t xml:space="preserve">de ocupare. </w:t>
      </w:r>
    </w:p>
    <w:p w14:paraId="4A5D0077" w14:textId="77777777" w:rsidR="00B212F7" w:rsidRPr="001340AF" w:rsidRDefault="00551743" w:rsidP="00B831A1">
      <w:pPr>
        <w:rPr>
          <w:rFonts w:ascii="Calibri" w:hAnsi="Calibri" w:cs="Calibri"/>
          <w:szCs w:val="20"/>
        </w:rPr>
      </w:pPr>
      <w:r w:rsidRPr="001340AF">
        <w:rPr>
          <w:rFonts w:ascii="Calibri" w:hAnsi="Calibri" w:cs="Calibri"/>
          <w:szCs w:val="20"/>
        </w:rPr>
        <w:t>Beneficiul economic de interes considerat în analiză este ”</w:t>
      </w:r>
      <w:r w:rsidR="00B70449" w:rsidRPr="001340AF">
        <w:rPr>
          <w:rFonts w:ascii="Calibri" w:hAnsi="Calibri" w:cs="Calibri"/>
          <w:szCs w:val="20"/>
        </w:rPr>
        <w:t xml:space="preserve">Contribuțiile la bugetul de stat și bugetele </w:t>
      </w:r>
      <w:r w:rsidRPr="001340AF">
        <w:rPr>
          <w:rFonts w:ascii="Calibri" w:hAnsi="Calibri" w:cs="Calibri"/>
          <w:szCs w:val="20"/>
        </w:rPr>
        <w:t>asigurărilor</w:t>
      </w:r>
      <w:r w:rsidR="00B70449" w:rsidRPr="001340AF">
        <w:rPr>
          <w:rFonts w:ascii="Calibri" w:hAnsi="Calibri" w:cs="Calibri"/>
          <w:szCs w:val="20"/>
        </w:rPr>
        <w:t xml:space="preserve"> </w:t>
      </w:r>
      <w:r w:rsidR="00B212F7" w:rsidRPr="001340AF">
        <w:rPr>
          <w:rFonts w:ascii="Calibri" w:hAnsi="Calibri" w:cs="Calibri"/>
          <w:szCs w:val="20"/>
        </w:rPr>
        <w:t xml:space="preserve">sociale și de sănătate </w:t>
      </w:r>
      <w:r w:rsidR="00B70449" w:rsidRPr="001340AF">
        <w:rPr>
          <w:rFonts w:ascii="Calibri" w:hAnsi="Calibri" w:cs="Calibri"/>
          <w:szCs w:val="20"/>
        </w:rPr>
        <w:t>aferente veniturilor  realizate</w:t>
      </w:r>
      <w:r w:rsidR="00B212F7" w:rsidRPr="001340AF">
        <w:rPr>
          <w:rFonts w:ascii="Calibri" w:hAnsi="Calibri" w:cs="Calibri"/>
          <w:szCs w:val="20"/>
        </w:rPr>
        <w:t>.</w:t>
      </w:r>
    </w:p>
    <w:p w14:paraId="7860145D" w14:textId="18EAB825" w:rsidR="00557FA4" w:rsidRPr="001340AF" w:rsidRDefault="003663BB" w:rsidP="00B831A1">
      <w:pPr>
        <w:rPr>
          <w:rFonts w:ascii="Calibri" w:hAnsi="Calibri" w:cs="Calibri"/>
        </w:rPr>
      </w:pPr>
      <w:r w:rsidRPr="32B749FD">
        <w:rPr>
          <w:rFonts w:ascii="Calibri" w:hAnsi="Calibri" w:cs="Calibri"/>
        </w:rPr>
        <w:t>Monetizarea beneficiilor economice s-a f</w:t>
      </w:r>
      <w:r w:rsidR="148F0320" w:rsidRPr="32B749FD">
        <w:rPr>
          <w:rFonts w:ascii="Calibri" w:hAnsi="Calibri" w:cs="Calibri"/>
        </w:rPr>
        <w:t>ă</w:t>
      </w:r>
      <w:r w:rsidRPr="32B749FD">
        <w:rPr>
          <w:rFonts w:ascii="Calibri" w:hAnsi="Calibri" w:cs="Calibri"/>
        </w:rPr>
        <w:t xml:space="preserve">cut prin calcularea contribuțiilor aferente </w:t>
      </w:r>
      <w:r w:rsidR="00796E47" w:rsidRPr="32B749FD">
        <w:rPr>
          <w:rFonts w:ascii="Calibri" w:hAnsi="Calibri" w:cs="Calibri"/>
        </w:rPr>
        <w:t xml:space="preserve">veniturilor efectiv realizate de grupul tratat, </w:t>
      </w:r>
      <w:r w:rsidR="0064762B" w:rsidRPr="32B749FD">
        <w:rPr>
          <w:rFonts w:ascii="Calibri" w:hAnsi="Calibri" w:cs="Calibri"/>
        </w:rPr>
        <w:t>folosind structura contribuțiilor</w:t>
      </w:r>
      <w:r w:rsidR="00557FA4" w:rsidRPr="32B749FD">
        <w:rPr>
          <w:rFonts w:ascii="Calibri" w:hAnsi="Calibri" w:cs="Calibri"/>
        </w:rPr>
        <w:t xml:space="preserve"> aferentă anului 2017, ultimul an de analiză, redată în tabelul de mai jos.</w:t>
      </w:r>
    </w:p>
    <w:p w14:paraId="094447C9" w14:textId="48BD9F5C" w:rsidR="00557FA4" w:rsidRPr="001340AF" w:rsidRDefault="00557FA4" w:rsidP="00B810DA">
      <w:pPr>
        <w:pStyle w:val="Caption"/>
      </w:pPr>
      <w:bookmarkStart w:id="65" w:name="_Toc66286023"/>
      <w:bookmarkStart w:id="66" w:name="_Toc66286202"/>
      <w:r w:rsidRPr="001340AF">
        <w:t xml:space="preserve">Tabel </w:t>
      </w:r>
      <w:r w:rsidRPr="001340AF">
        <w:fldChar w:fldCharType="begin"/>
      </w:r>
      <w:r w:rsidRPr="001340AF">
        <w:instrText>SEQ Tabel \* ARABIC</w:instrText>
      </w:r>
      <w:r w:rsidRPr="001340AF">
        <w:fldChar w:fldCharType="separate"/>
      </w:r>
      <w:r w:rsidR="007D4B46">
        <w:rPr>
          <w:noProof/>
        </w:rPr>
        <w:t>23</w:t>
      </w:r>
      <w:r w:rsidRPr="001340AF">
        <w:fldChar w:fldCharType="end"/>
      </w:r>
      <w:r w:rsidRPr="001340AF">
        <w:t xml:space="preserve"> Struc</w:t>
      </w:r>
      <w:r w:rsidR="00D43A15" w:rsidRPr="001340AF">
        <w:t>tura contribuțiilor aferenta veniturilor salariale realizate</w:t>
      </w:r>
      <w:bookmarkEnd w:id="65"/>
      <w:bookmarkEnd w:id="66"/>
    </w:p>
    <w:tbl>
      <w:tblPr>
        <w:tblStyle w:val="GridTable4-Accent1"/>
        <w:tblW w:w="9493" w:type="dxa"/>
        <w:tblLook w:val="04A0" w:firstRow="1" w:lastRow="0" w:firstColumn="1" w:lastColumn="0" w:noHBand="0" w:noVBand="1"/>
      </w:tblPr>
      <w:tblGrid>
        <w:gridCol w:w="5098"/>
        <w:gridCol w:w="4395"/>
      </w:tblGrid>
      <w:tr w:rsidR="00557FA4" w:rsidRPr="001340AF" w14:paraId="4338D67D" w14:textId="77777777" w:rsidTr="00D5665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noWrap/>
            <w:vAlign w:val="center"/>
            <w:hideMark/>
          </w:tcPr>
          <w:p w14:paraId="71D2A382" w14:textId="187FC8A5" w:rsidR="00557FA4" w:rsidRPr="001340AF" w:rsidRDefault="00557FA4" w:rsidP="00B831A1">
            <w:pPr>
              <w:spacing w:after="0"/>
              <w:contextualSpacing/>
              <w:jc w:val="left"/>
              <w:rPr>
                <w:rFonts w:ascii="Calibri" w:eastAsia="Times New Roman" w:hAnsi="Calibri" w:cs="Calibri"/>
                <w:sz w:val="18"/>
                <w:szCs w:val="18"/>
                <w:lang w:eastAsia="ro-RO"/>
              </w:rPr>
            </w:pPr>
            <w:r w:rsidRPr="001340AF">
              <w:rPr>
                <w:rFonts w:ascii="Calibri" w:eastAsia="Times New Roman" w:hAnsi="Calibri" w:cs="Calibri"/>
                <w:sz w:val="18"/>
                <w:szCs w:val="18"/>
                <w:lang w:eastAsia="ro-RO"/>
              </w:rPr>
              <w:t>Asig</w:t>
            </w:r>
            <w:r w:rsidR="00E76FF3">
              <w:rPr>
                <w:rFonts w:ascii="Calibri" w:eastAsia="Times New Roman" w:hAnsi="Calibri" w:cs="Calibri"/>
                <w:sz w:val="18"/>
                <w:szCs w:val="18"/>
                <w:lang w:eastAsia="ro-RO"/>
              </w:rPr>
              <w:t>urări</w:t>
            </w:r>
            <w:r w:rsidRPr="001340AF">
              <w:rPr>
                <w:rFonts w:ascii="Calibri" w:eastAsia="Times New Roman" w:hAnsi="Calibri" w:cs="Calibri"/>
                <w:sz w:val="18"/>
                <w:szCs w:val="18"/>
                <w:lang w:eastAsia="ro-RO"/>
              </w:rPr>
              <w:t xml:space="preserve"> soc</w:t>
            </w:r>
            <w:r w:rsidR="00E76FF3">
              <w:rPr>
                <w:rFonts w:ascii="Calibri" w:eastAsia="Times New Roman" w:hAnsi="Calibri" w:cs="Calibri"/>
                <w:sz w:val="18"/>
                <w:szCs w:val="18"/>
                <w:lang w:eastAsia="ro-RO"/>
              </w:rPr>
              <w:t>ial</w:t>
            </w:r>
            <w:r w:rsidR="00193800">
              <w:rPr>
                <w:rFonts w:ascii="Calibri" w:eastAsia="Times New Roman" w:hAnsi="Calibri" w:cs="Calibri"/>
                <w:sz w:val="18"/>
                <w:szCs w:val="18"/>
                <w:lang w:eastAsia="ro-RO"/>
              </w:rPr>
              <w:t>e</w:t>
            </w:r>
            <w:r w:rsidRPr="001340AF">
              <w:rPr>
                <w:rFonts w:ascii="Calibri" w:eastAsia="Times New Roman" w:hAnsi="Calibri" w:cs="Calibri"/>
                <w:sz w:val="18"/>
                <w:szCs w:val="18"/>
                <w:lang w:eastAsia="ro-RO"/>
              </w:rPr>
              <w:t xml:space="preserve"> CAS </w:t>
            </w:r>
          </w:p>
        </w:tc>
        <w:tc>
          <w:tcPr>
            <w:tcW w:w="4395" w:type="dxa"/>
            <w:noWrap/>
            <w:vAlign w:val="center"/>
            <w:hideMark/>
          </w:tcPr>
          <w:p w14:paraId="38D7A099" w14:textId="77777777" w:rsidR="00557FA4" w:rsidRPr="001340AF" w:rsidRDefault="00557FA4" w:rsidP="00B831A1">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1340AF">
              <w:rPr>
                <w:rFonts w:ascii="Calibri" w:eastAsia="Times New Roman" w:hAnsi="Calibri" w:cs="Calibri"/>
                <w:sz w:val="18"/>
                <w:szCs w:val="18"/>
                <w:lang w:eastAsia="ro-RO"/>
              </w:rPr>
              <w:t>10.50%</w:t>
            </w:r>
          </w:p>
        </w:tc>
      </w:tr>
      <w:tr w:rsidR="00557FA4" w:rsidRPr="001340AF" w14:paraId="7FBB52F5" w14:textId="77777777" w:rsidTr="00D56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14:paraId="76894921" w14:textId="71EFA7CF" w:rsidR="00557FA4" w:rsidRPr="001340AF" w:rsidRDefault="00557FA4" w:rsidP="00B831A1">
            <w:pPr>
              <w:spacing w:after="0"/>
              <w:contextualSpacing/>
              <w:jc w:val="left"/>
              <w:rPr>
                <w:rFonts w:ascii="Calibri" w:eastAsia="Times New Roman" w:hAnsi="Calibri" w:cs="Calibri"/>
                <w:b w:val="0"/>
                <w:bCs w:val="0"/>
                <w:color w:val="000000"/>
                <w:sz w:val="18"/>
                <w:szCs w:val="18"/>
                <w:lang w:eastAsia="ro-RO"/>
              </w:rPr>
            </w:pPr>
            <w:r w:rsidRPr="001340AF">
              <w:rPr>
                <w:rFonts w:ascii="Calibri" w:eastAsia="Times New Roman" w:hAnsi="Calibri" w:cs="Calibri"/>
                <w:b w:val="0"/>
                <w:bCs w:val="0"/>
                <w:color w:val="000000"/>
                <w:sz w:val="18"/>
                <w:szCs w:val="18"/>
                <w:lang w:eastAsia="ro-RO"/>
              </w:rPr>
              <w:t>Asig</w:t>
            </w:r>
            <w:r w:rsidR="00E76FF3">
              <w:rPr>
                <w:rFonts w:ascii="Calibri" w:eastAsia="Times New Roman" w:hAnsi="Calibri" w:cs="Calibri"/>
                <w:b w:val="0"/>
                <w:bCs w:val="0"/>
                <w:color w:val="000000"/>
                <w:sz w:val="18"/>
                <w:szCs w:val="18"/>
                <w:lang w:eastAsia="ro-RO"/>
              </w:rPr>
              <w:t>urări</w:t>
            </w:r>
            <w:r w:rsidRPr="001340AF">
              <w:rPr>
                <w:rFonts w:ascii="Calibri" w:eastAsia="Times New Roman" w:hAnsi="Calibri" w:cs="Calibri"/>
                <w:b w:val="0"/>
                <w:bCs w:val="0"/>
                <w:color w:val="000000"/>
                <w:sz w:val="18"/>
                <w:szCs w:val="18"/>
                <w:lang w:eastAsia="ro-RO"/>
              </w:rPr>
              <w:t xml:space="preserve"> soc de </w:t>
            </w:r>
            <w:r w:rsidR="00261DD3" w:rsidRPr="001340AF">
              <w:rPr>
                <w:rFonts w:ascii="Calibri" w:eastAsia="Times New Roman" w:hAnsi="Calibri" w:cs="Calibri"/>
                <w:b w:val="0"/>
                <w:bCs w:val="0"/>
                <w:color w:val="000000"/>
                <w:sz w:val="18"/>
                <w:szCs w:val="18"/>
                <w:lang w:eastAsia="ro-RO"/>
              </w:rPr>
              <w:t>sănătate</w:t>
            </w:r>
            <w:r w:rsidRPr="001340AF">
              <w:rPr>
                <w:rFonts w:ascii="Calibri" w:eastAsia="Times New Roman" w:hAnsi="Calibri" w:cs="Calibri"/>
                <w:b w:val="0"/>
                <w:bCs w:val="0"/>
                <w:color w:val="000000"/>
                <w:sz w:val="18"/>
                <w:szCs w:val="18"/>
                <w:lang w:eastAsia="ro-RO"/>
              </w:rPr>
              <w:t xml:space="preserve"> CASS </w:t>
            </w:r>
          </w:p>
        </w:tc>
        <w:tc>
          <w:tcPr>
            <w:tcW w:w="4395" w:type="dxa"/>
            <w:noWrap/>
            <w:vAlign w:val="center"/>
            <w:hideMark/>
          </w:tcPr>
          <w:p w14:paraId="0BC78162" w14:textId="77777777" w:rsidR="00557FA4" w:rsidRPr="001340AF" w:rsidRDefault="00557FA4" w:rsidP="00B831A1">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5.50%</w:t>
            </w:r>
          </w:p>
        </w:tc>
      </w:tr>
      <w:tr w:rsidR="00557FA4" w:rsidRPr="001340AF" w14:paraId="1E85CED5" w14:textId="77777777" w:rsidTr="00D56658">
        <w:trPr>
          <w:trHeight w:val="300"/>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14:paraId="506A7059" w14:textId="53BF9AED" w:rsidR="00557FA4" w:rsidRPr="001340AF" w:rsidRDefault="00557FA4" w:rsidP="00B831A1">
            <w:pPr>
              <w:spacing w:after="0"/>
              <w:contextualSpacing/>
              <w:jc w:val="left"/>
              <w:rPr>
                <w:rFonts w:ascii="Calibri" w:eastAsia="Times New Roman" w:hAnsi="Calibri" w:cs="Calibri"/>
                <w:b w:val="0"/>
                <w:bCs w:val="0"/>
                <w:color w:val="000000"/>
                <w:sz w:val="18"/>
                <w:szCs w:val="18"/>
                <w:lang w:eastAsia="ro-RO"/>
              </w:rPr>
            </w:pPr>
            <w:r w:rsidRPr="001340AF">
              <w:rPr>
                <w:rFonts w:ascii="Calibri" w:eastAsia="Times New Roman" w:hAnsi="Calibri" w:cs="Calibri"/>
                <w:b w:val="0"/>
                <w:bCs w:val="0"/>
                <w:color w:val="000000"/>
                <w:sz w:val="18"/>
                <w:szCs w:val="18"/>
                <w:lang w:eastAsia="ro-RO"/>
              </w:rPr>
              <w:t xml:space="preserve">Fondul de </w:t>
            </w:r>
            <w:r w:rsidR="00261DD3" w:rsidRPr="001340AF">
              <w:rPr>
                <w:rFonts w:ascii="Calibri" w:eastAsia="Times New Roman" w:hAnsi="Calibri" w:cs="Calibri"/>
                <w:b w:val="0"/>
                <w:bCs w:val="0"/>
                <w:color w:val="000000"/>
                <w:sz w:val="18"/>
                <w:szCs w:val="18"/>
                <w:lang w:eastAsia="ro-RO"/>
              </w:rPr>
              <w:t>șomaj</w:t>
            </w:r>
            <w:r w:rsidRPr="001340AF">
              <w:rPr>
                <w:rFonts w:ascii="Calibri" w:eastAsia="Times New Roman" w:hAnsi="Calibri" w:cs="Calibri"/>
                <w:b w:val="0"/>
                <w:bCs w:val="0"/>
                <w:color w:val="000000"/>
                <w:sz w:val="18"/>
                <w:szCs w:val="18"/>
                <w:lang w:eastAsia="ro-RO"/>
              </w:rPr>
              <w:t xml:space="preserve"> (CFS) </w:t>
            </w:r>
          </w:p>
        </w:tc>
        <w:tc>
          <w:tcPr>
            <w:tcW w:w="4395" w:type="dxa"/>
            <w:noWrap/>
            <w:vAlign w:val="center"/>
            <w:hideMark/>
          </w:tcPr>
          <w:p w14:paraId="1E64DD2D" w14:textId="77777777" w:rsidR="00557FA4" w:rsidRPr="001340AF" w:rsidRDefault="00557FA4" w:rsidP="00B831A1">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0.50%</w:t>
            </w:r>
          </w:p>
        </w:tc>
      </w:tr>
      <w:tr w:rsidR="00557FA4" w:rsidRPr="001340AF" w14:paraId="393F5FDC" w14:textId="77777777" w:rsidTr="00D56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14:paraId="0E5C7FCC" w14:textId="77777777" w:rsidR="00557FA4" w:rsidRPr="001340AF" w:rsidRDefault="00557FA4" w:rsidP="00B831A1">
            <w:pPr>
              <w:spacing w:after="0"/>
              <w:contextualSpacing/>
              <w:jc w:val="left"/>
              <w:rPr>
                <w:rFonts w:ascii="Calibri" w:eastAsia="Times New Roman" w:hAnsi="Calibri" w:cs="Calibri"/>
                <w:b w:val="0"/>
                <w:bCs w:val="0"/>
                <w:color w:val="000000"/>
                <w:sz w:val="18"/>
                <w:szCs w:val="18"/>
                <w:lang w:eastAsia="ro-RO"/>
              </w:rPr>
            </w:pPr>
            <w:r w:rsidRPr="001340AF">
              <w:rPr>
                <w:rFonts w:ascii="Calibri" w:eastAsia="Times New Roman" w:hAnsi="Calibri" w:cs="Calibri"/>
                <w:b w:val="0"/>
                <w:bCs w:val="0"/>
                <w:color w:val="000000"/>
                <w:sz w:val="18"/>
                <w:szCs w:val="18"/>
                <w:lang w:eastAsia="ro-RO"/>
              </w:rPr>
              <w:t xml:space="preserve">Impozit pe venit (IV) </w:t>
            </w:r>
          </w:p>
        </w:tc>
        <w:tc>
          <w:tcPr>
            <w:tcW w:w="4395" w:type="dxa"/>
            <w:noWrap/>
            <w:vAlign w:val="center"/>
            <w:hideMark/>
          </w:tcPr>
          <w:p w14:paraId="0D9F745A" w14:textId="77777777" w:rsidR="00557FA4" w:rsidRPr="001340AF" w:rsidRDefault="00557FA4" w:rsidP="00B831A1">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16%</w:t>
            </w:r>
          </w:p>
        </w:tc>
      </w:tr>
      <w:tr w:rsidR="00557FA4" w:rsidRPr="001340AF" w14:paraId="60F12017" w14:textId="77777777" w:rsidTr="00D56658">
        <w:trPr>
          <w:trHeight w:val="300"/>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14:paraId="4F4D597B" w14:textId="003BE290" w:rsidR="00557FA4" w:rsidRPr="001340AF" w:rsidRDefault="00557FA4" w:rsidP="00B831A1">
            <w:pPr>
              <w:spacing w:after="0"/>
              <w:contextualSpacing/>
              <w:jc w:val="left"/>
              <w:rPr>
                <w:rFonts w:ascii="Calibri" w:eastAsia="Times New Roman" w:hAnsi="Calibri" w:cs="Calibri"/>
                <w:b w:val="0"/>
                <w:bCs w:val="0"/>
                <w:color w:val="000000"/>
                <w:sz w:val="18"/>
                <w:szCs w:val="18"/>
                <w:lang w:eastAsia="ro-RO"/>
              </w:rPr>
            </w:pPr>
            <w:r w:rsidRPr="001340AF">
              <w:rPr>
                <w:rFonts w:ascii="Calibri" w:eastAsia="Times New Roman" w:hAnsi="Calibri" w:cs="Calibri"/>
                <w:b w:val="0"/>
                <w:bCs w:val="0"/>
                <w:color w:val="000000"/>
                <w:sz w:val="18"/>
                <w:szCs w:val="18"/>
                <w:lang w:eastAsia="ro-RO"/>
              </w:rPr>
              <w:t>Asig</w:t>
            </w:r>
            <w:r w:rsidR="00193800">
              <w:rPr>
                <w:rFonts w:ascii="Calibri" w:eastAsia="Times New Roman" w:hAnsi="Calibri" w:cs="Calibri"/>
                <w:b w:val="0"/>
                <w:bCs w:val="0"/>
                <w:color w:val="000000"/>
                <w:sz w:val="18"/>
                <w:szCs w:val="18"/>
                <w:lang w:eastAsia="ro-RO"/>
              </w:rPr>
              <w:t>urări</w:t>
            </w:r>
            <w:r w:rsidRPr="001340AF">
              <w:rPr>
                <w:rFonts w:ascii="Calibri" w:eastAsia="Times New Roman" w:hAnsi="Calibri" w:cs="Calibri"/>
                <w:b w:val="0"/>
                <w:bCs w:val="0"/>
                <w:color w:val="000000"/>
                <w:sz w:val="18"/>
                <w:szCs w:val="18"/>
                <w:lang w:eastAsia="ro-RO"/>
              </w:rPr>
              <w:t xml:space="preserve"> soc</w:t>
            </w:r>
            <w:r w:rsidR="00193800">
              <w:rPr>
                <w:rFonts w:ascii="Calibri" w:eastAsia="Times New Roman" w:hAnsi="Calibri" w:cs="Calibri"/>
                <w:b w:val="0"/>
                <w:bCs w:val="0"/>
                <w:color w:val="000000"/>
                <w:sz w:val="18"/>
                <w:szCs w:val="18"/>
                <w:lang w:eastAsia="ro-RO"/>
              </w:rPr>
              <w:t>iale</w:t>
            </w:r>
            <w:r w:rsidRPr="001340AF">
              <w:rPr>
                <w:rFonts w:ascii="Calibri" w:eastAsia="Times New Roman" w:hAnsi="Calibri" w:cs="Calibri"/>
                <w:b w:val="0"/>
                <w:bCs w:val="0"/>
                <w:color w:val="000000"/>
                <w:sz w:val="18"/>
                <w:szCs w:val="18"/>
                <w:lang w:eastAsia="ro-RO"/>
              </w:rPr>
              <w:t xml:space="preserve"> de </w:t>
            </w:r>
            <w:r w:rsidR="00261DD3" w:rsidRPr="001340AF">
              <w:rPr>
                <w:rFonts w:ascii="Calibri" w:eastAsia="Times New Roman" w:hAnsi="Calibri" w:cs="Calibri"/>
                <w:b w:val="0"/>
                <w:bCs w:val="0"/>
                <w:color w:val="000000"/>
                <w:sz w:val="18"/>
                <w:szCs w:val="18"/>
                <w:lang w:eastAsia="ro-RO"/>
              </w:rPr>
              <w:t>sănătate</w:t>
            </w:r>
            <w:r w:rsidRPr="001340AF">
              <w:rPr>
                <w:rFonts w:ascii="Calibri" w:eastAsia="Times New Roman" w:hAnsi="Calibri" w:cs="Calibri"/>
                <w:b w:val="0"/>
                <w:bCs w:val="0"/>
                <w:color w:val="000000"/>
                <w:sz w:val="18"/>
                <w:szCs w:val="18"/>
                <w:lang w:eastAsia="ro-RO"/>
              </w:rPr>
              <w:t xml:space="preserve"> CASS </w:t>
            </w:r>
          </w:p>
        </w:tc>
        <w:tc>
          <w:tcPr>
            <w:tcW w:w="4395" w:type="dxa"/>
            <w:noWrap/>
            <w:vAlign w:val="center"/>
            <w:hideMark/>
          </w:tcPr>
          <w:p w14:paraId="656EA65D" w14:textId="77777777" w:rsidR="00557FA4" w:rsidRPr="001340AF" w:rsidRDefault="00557FA4" w:rsidP="00B831A1">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15.91%</w:t>
            </w:r>
          </w:p>
        </w:tc>
      </w:tr>
      <w:tr w:rsidR="00557FA4" w:rsidRPr="001340AF" w14:paraId="02E718A4" w14:textId="77777777" w:rsidTr="00D56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14:paraId="1D68F82F" w14:textId="72DA94A7" w:rsidR="00557FA4" w:rsidRPr="001340AF" w:rsidRDefault="00193800" w:rsidP="00B831A1">
            <w:pPr>
              <w:spacing w:after="0"/>
              <w:contextualSpacing/>
              <w:jc w:val="left"/>
              <w:rPr>
                <w:rFonts w:ascii="Calibri" w:eastAsia="Times New Roman" w:hAnsi="Calibri" w:cs="Calibri"/>
                <w:b w:val="0"/>
                <w:bCs w:val="0"/>
                <w:color w:val="000000"/>
                <w:sz w:val="18"/>
                <w:szCs w:val="18"/>
                <w:lang w:eastAsia="ro-RO"/>
              </w:rPr>
            </w:pPr>
            <w:r w:rsidRPr="001340AF">
              <w:rPr>
                <w:rFonts w:ascii="Calibri" w:eastAsia="Times New Roman" w:hAnsi="Calibri" w:cs="Calibri"/>
                <w:b w:val="0"/>
                <w:bCs w:val="0"/>
                <w:color w:val="000000"/>
                <w:sz w:val="18"/>
                <w:szCs w:val="18"/>
                <w:lang w:eastAsia="ro-RO"/>
              </w:rPr>
              <w:t>Asig</w:t>
            </w:r>
            <w:r>
              <w:rPr>
                <w:rFonts w:ascii="Calibri" w:eastAsia="Times New Roman" w:hAnsi="Calibri" w:cs="Calibri"/>
                <w:b w:val="0"/>
                <w:bCs w:val="0"/>
                <w:color w:val="000000"/>
                <w:sz w:val="18"/>
                <w:szCs w:val="18"/>
                <w:lang w:eastAsia="ro-RO"/>
              </w:rPr>
              <w:t>urări</w:t>
            </w:r>
            <w:r w:rsidR="00557FA4" w:rsidRPr="001340AF">
              <w:rPr>
                <w:rFonts w:ascii="Calibri" w:eastAsia="Times New Roman" w:hAnsi="Calibri" w:cs="Calibri"/>
                <w:b w:val="0"/>
                <w:bCs w:val="0"/>
                <w:color w:val="000000"/>
                <w:sz w:val="18"/>
                <w:szCs w:val="18"/>
                <w:lang w:eastAsia="ro-RO"/>
              </w:rPr>
              <w:t xml:space="preserve"> soc</w:t>
            </w:r>
            <w:r>
              <w:rPr>
                <w:rFonts w:ascii="Calibri" w:eastAsia="Times New Roman" w:hAnsi="Calibri" w:cs="Calibri"/>
                <w:b w:val="0"/>
                <w:bCs w:val="0"/>
                <w:color w:val="000000"/>
                <w:sz w:val="18"/>
                <w:szCs w:val="18"/>
                <w:lang w:eastAsia="ro-RO"/>
              </w:rPr>
              <w:t>iale</w:t>
            </w:r>
            <w:r w:rsidR="00557FA4" w:rsidRPr="001340AF">
              <w:rPr>
                <w:rFonts w:ascii="Calibri" w:eastAsia="Times New Roman" w:hAnsi="Calibri" w:cs="Calibri"/>
                <w:b w:val="0"/>
                <w:bCs w:val="0"/>
                <w:color w:val="000000"/>
                <w:sz w:val="18"/>
                <w:szCs w:val="18"/>
                <w:lang w:eastAsia="ro-RO"/>
              </w:rPr>
              <w:t xml:space="preserve"> de </w:t>
            </w:r>
            <w:r w:rsidR="00261DD3" w:rsidRPr="001340AF">
              <w:rPr>
                <w:rFonts w:ascii="Calibri" w:eastAsia="Times New Roman" w:hAnsi="Calibri" w:cs="Calibri"/>
                <w:b w:val="0"/>
                <w:bCs w:val="0"/>
                <w:color w:val="000000"/>
                <w:sz w:val="18"/>
                <w:szCs w:val="18"/>
                <w:lang w:eastAsia="ro-RO"/>
              </w:rPr>
              <w:t>sănătate</w:t>
            </w:r>
            <w:r w:rsidR="00557FA4" w:rsidRPr="001340AF">
              <w:rPr>
                <w:rFonts w:ascii="Calibri" w:eastAsia="Times New Roman" w:hAnsi="Calibri" w:cs="Calibri"/>
                <w:b w:val="0"/>
                <w:bCs w:val="0"/>
                <w:color w:val="000000"/>
                <w:sz w:val="18"/>
                <w:szCs w:val="18"/>
                <w:lang w:eastAsia="ro-RO"/>
              </w:rPr>
              <w:t xml:space="preserve"> CASS </w:t>
            </w:r>
          </w:p>
        </w:tc>
        <w:tc>
          <w:tcPr>
            <w:tcW w:w="4395" w:type="dxa"/>
            <w:noWrap/>
            <w:vAlign w:val="center"/>
            <w:hideMark/>
          </w:tcPr>
          <w:p w14:paraId="5F05F724" w14:textId="77777777" w:rsidR="00557FA4" w:rsidRPr="001340AF" w:rsidRDefault="00557FA4" w:rsidP="00B831A1">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5.21%</w:t>
            </w:r>
          </w:p>
        </w:tc>
      </w:tr>
      <w:tr w:rsidR="00557FA4" w:rsidRPr="001340AF" w14:paraId="20D93F54" w14:textId="77777777" w:rsidTr="00D56658">
        <w:trPr>
          <w:trHeight w:val="300"/>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14:paraId="76A90904" w14:textId="7DDFEDD9" w:rsidR="00557FA4" w:rsidRPr="001340AF" w:rsidRDefault="00557FA4" w:rsidP="00B831A1">
            <w:pPr>
              <w:spacing w:after="0"/>
              <w:contextualSpacing/>
              <w:jc w:val="left"/>
              <w:rPr>
                <w:rFonts w:ascii="Calibri" w:eastAsia="Times New Roman" w:hAnsi="Calibri" w:cs="Calibri"/>
                <w:b w:val="0"/>
                <w:bCs w:val="0"/>
                <w:color w:val="000000"/>
                <w:sz w:val="18"/>
                <w:szCs w:val="18"/>
                <w:lang w:eastAsia="ro-RO"/>
              </w:rPr>
            </w:pPr>
            <w:r w:rsidRPr="001340AF">
              <w:rPr>
                <w:rFonts w:ascii="Calibri" w:eastAsia="Times New Roman" w:hAnsi="Calibri" w:cs="Calibri"/>
                <w:b w:val="0"/>
                <w:bCs w:val="0"/>
                <w:color w:val="000000"/>
                <w:sz w:val="18"/>
                <w:szCs w:val="18"/>
                <w:lang w:eastAsia="ro-RO"/>
              </w:rPr>
              <w:t xml:space="preserve">Fondul de </w:t>
            </w:r>
            <w:r w:rsidR="00261DD3" w:rsidRPr="001340AF">
              <w:rPr>
                <w:rFonts w:ascii="Calibri" w:eastAsia="Times New Roman" w:hAnsi="Calibri" w:cs="Calibri"/>
                <w:b w:val="0"/>
                <w:bCs w:val="0"/>
                <w:color w:val="000000"/>
                <w:sz w:val="18"/>
                <w:szCs w:val="18"/>
                <w:lang w:eastAsia="ro-RO"/>
              </w:rPr>
              <w:t>șomaj</w:t>
            </w:r>
            <w:r w:rsidRPr="001340AF">
              <w:rPr>
                <w:rFonts w:ascii="Calibri" w:eastAsia="Times New Roman" w:hAnsi="Calibri" w:cs="Calibri"/>
                <w:b w:val="0"/>
                <w:bCs w:val="0"/>
                <w:color w:val="000000"/>
                <w:sz w:val="18"/>
                <w:szCs w:val="18"/>
                <w:lang w:eastAsia="ro-RO"/>
              </w:rPr>
              <w:t xml:space="preserve"> (CFS) </w:t>
            </w:r>
          </w:p>
        </w:tc>
        <w:tc>
          <w:tcPr>
            <w:tcW w:w="4395" w:type="dxa"/>
            <w:noWrap/>
            <w:vAlign w:val="center"/>
            <w:hideMark/>
          </w:tcPr>
          <w:p w14:paraId="4DCBDC8F" w14:textId="77777777" w:rsidR="00557FA4" w:rsidRPr="001340AF" w:rsidRDefault="00557FA4" w:rsidP="00B831A1">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0.50%</w:t>
            </w:r>
          </w:p>
        </w:tc>
      </w:tr>
      <w:tr w:rsidR="00557FA4" w:rsidRPr="001340AF" w14:paraId="4E474DC5" w14:textId="77777777" w:rsidTr="00D56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14:paraId="495F4A23" w14:textId="3AC7FCDE" w:rsidR="00557FA4" w:rsidRPr="001340AF" w:rsidRDefault="00557FA4" w:rsidP="00B831A1">
            <w:pPr>
              <w:spacing w:after="0"/>
              <w:contextualSpacing/>
              <w:jc w:val="left"/>
              <w:rPr>
                <w:rFonts w:ascii="Calibri" w:eastAsia="Times New Roman" w:hAnsi="Calibri" w:cs="Calibri"/>
                <w:b w:val="0"/>
                <w:bCs w:val="0"/>
                <w:color w:val="000000"/>
                <w:sz w:val="18"/>
                <w:szCs w:val="18"/>
                <w:lang w:eastAsia="ro-RO"/>
              </w:rPr>
            </w:pPr>
            <w:r w:rsidRPr="001340AF">
              <w:rPr>
                <w:rFonts w:ascii="Calibri" w:eastAsia="Times New Roman" w:hAnsi="Calibri" w:cs="Calibri"/>
                <w:b w:val="0"/>
                <w:bCs w:val="0"/>
                <w:color w:val="000000"/>
                <w:sz w:val="18"/>
                <w:szCs w:val="18"/>
                <w:lang w:eastAsia="ro-RO"/>
              </w:rPr>
              <w:t xml:space="preserve">Concedii </w:t>
            </w:r>
            <w:r w:rsidR="00193800">
              <w:rPr>
                <w:rFonts w:ascii="Calibri" w:eastAsia="Times New Roman" w:hAnsi="Calibri" w:cs="Calibri"/>
                <w:b w:val="0"/>
                <w:bCs w:val="0"/>
                <w:color w:val="000000"/>
                <w:sz w:val="18"/>
                <w:szCs w:val="18"/>
                <w:lang w:eastAsia="ro-RO"/>
              </w:rPr>
              <w:t>ș</w:t>
            </w:r>
            <w:r w:rsidRPr="001340AF">
              <w:rPr>
                <w:rFonts w:ascii="Calibri" w:eastAsia="Times New Roman" w:hAnsi="Calibri" w:cs="Calibri"/>
                <w:b w:val="0"/>
                <w:bCs w:val="0"/>
                <w:color w:val="000000"/>
                <w:sz w:val="18"/>
                <w:szCs w:val="18"/>
                <w:lang w:eastAsia="ro-RO"/>
              </w:rPr>
              <w:t xml:space="preserve">i </w:t>
            </w:r>
            <w:r w:rsidR="00261DD3" w:rsidRPr="001340AF">
              <w:rPr>
                <w:rFonts w:ascii="Calibri" w:eastAsia="Times New Roman" w:hAnsi="Calibri" w:cs="Calibri"/>
                <w:b w:val="0"/>
                <w:bCs w:val="0"/>
                <w:color w:val="000000"/>
                <w:sz w:val="18"/>
                <w:szCs w:val="18"/>
                <w:lang w:eastAsia="ro-RO"/>
              </w:rPr>
              <w:t>Indemnizații</w:t>
            </w:r>
            <w:r w:rsidRPr="001340AF">
              <w:rPr>
                <w:rFonts w:ascii="Calibri" w:eastAsia="Times New Roman" w:hAnsi="Calibri" w:cs="Calibri"/>
                <w:b w:val="0"/>
                <w:bCs w:val="0"/>
                <w:color w:val="000000"/>
                <w:sz w:val="18"/>
                <w:szCs w:val="18"/>
                <w:lang w:eastAsia="ro-RO"/>
              </w:rPr>
              <w:t xml:space="preserve"> (CCI)</w:t>
            </w:r>
          </w:p>
        </w:tc>
        <w:tc>
          <w:tcPr>
            <w:tcW w:w="4395" w:type="dxa"/>
            <w:noWrap/>
            <w:vAlign w:val="center"/>
            <w:hideMark/>
          </w:tcPr>
          <w:p w14:paraId="67AC0BA3" w14:textId="77777777" w:rsidR="00557FA4" w:rsidRPr="001340AF" w:rsidRDefault="00557FA4" w:rsidP="00B831A1">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0.85%</w:t>
            </w:r>
          </w:p>
        </w:tc>
      </w:tr>
      <w:tr w:rsidR="00557FA4" w:rsidRPr="001340AF" w14:paraId="458ACEC2" w14:textId="77777777" w:rsidTr="00D56658">
        <w:trPr>
          <w:trHeight w:val="300"/>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14:paraId="207F6B71" w14:textId="65DB0467" w:rsidR="00557FA4" w:rsidRPr="001340AF" w:rsidRDefault="00261DD3" w:rsidP="00B831A1">
            <w:pPr>
              <w:spacing w:after="0"/>
              <w:contextualSpacing/>
              <w:jc w:val="left"/>
              <w:rPr>
                <w:rFonts w:ascii="Calibri" w:eastAsia="Times New Roman" w:hAnsi="Calibri" w:cs="Calibri"/>
                <w:b w:val="0"/>
                <w:bCs w:val="0"/>
                <w:color w:val="000000"/>
                <w:sz w:val="18"/>
                <w:szCs w:val="18"/>
                <w:lang w:eastAsia="ro-RO"/>
              </w:rPr>
            </w:pPr>
            <w:r w:rsidRPr="001340AF">
              <w:rPr>
                <w:rFonts w:ascii="Calibri" w:eastAsia="Times New Roman" w:hAnsi="Calibri" w:cs="Calibri"/>
                <w:b w:val="0"/>
                <w:bCs w:val="0"/>
                <w:color w:val="000000"/>
                <w:sz w:val="18"/>
                <w:szCs w:val="18"/>
                <w:lang w:eastAsia="ro-RO"/>
              </w:rPr>
              <w:t>Creanțe</w:t>
            </w:r>
            <w:r w:rsidR="00557FA4" w:rsidRPr="001340AF">
              <w:rPr>
                <w:rFonts w:ascii="Calibri" w:eastAsia="Times New Roman" w:hAnsi="Calibri" w:cs="Calibri"/>
                <w:b w:val="0"/>
                <w:bCs w:val="0"/>
                <w:color w:val="000000"/>
                <w:sz w:val="18"/>
                <w:szCs w:val="18"/>
                <w:lang w:eastAsia="ro-RO"/>
              </w:rPr>
              <w:t xml:space="preserve"> Salariale (FGPCS)</w:t>
            </w:r>
          </w:p>
        </w:tc>
        <w:tc>
          <w:tcPr>
            <w:tcW w:w="4395" w:type="dxa"/>
            <w:noWrap/>
            <w:vAlign w:val="center"/>
            <w:hideMark/>
          </w:tcPr>
          <w:p w14:paraId="53497E9A" w14:textId="77777777" w:rsidR="00557FA4" w:rsidRPr="001340AF" w:rsidRDefault="00557FA4" w:rsidP="00B831A1">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0.25%</w:t>
            </w:r>
          </w:p>
        </w:tc>
      </w:tr>
      <w:tr w:rsidR="00557FA4" w:rsidRPr="001340AF" w14:paraId="4C538F99" w14:textId="77777777" w:rsidTr="00D56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98" w:type="dxa"/>
            <w:noWrap/>
            <w:vAlign w:val="center"/>
            <w:hideMark/>
          </w:tcPr>
          <w:p w14:paraId="792AC922" w14:textId="77777777" w:rsidR="00557FA4" w:rsidRPr="001340AF" w:rsidRDefault="00557FA4" w:rsidP="00B831A1">
            <w:pPr>
              <w:spacing w:after="0"/>
              <w:contextualSpacing/>
              <w:jc w:val="left"/>
              <w:rPr>
                <w:rFonts w:ascii="Calibri" w:eastAsia="Times New Roman" w:hAnsi="Calibri" w:cs="Calibri"/>
                <w:b w:val="0"/>
                <w:bCs w:val="0"/>
                <w:color w:val="000000"/>
                <w:sz w:val="18"/>
                <w:szCs w:val="18"/>
                <w:lang w:eastAsia="ro-RO"/>
              </w:rPr>
            </w:pPr>
            <w:r w:rsidRPr="001340AF">
              <w:rPr>
                <w:rFonts w:ascii="Calibri" w:eastAsia="Times New Roman" w:hAnsi="Calibri" w:cs="Calibri"/>
                <w:b w:val="0"/>
                <w:bCs w:val="0"/>
                <w:color w:val="000000"/>
                <w:sz w:val="18"/>
                <w:szCs w:val="18"/>
                <w:lang w:eastAsia="ro-RO"/>
              </w:rPr>
              <w:t>Fondul de Risc si Accidente (AMBP)</w:t>
            </w:r>
          </w:p>
        </w:tc>
        <w:tc>
          <w:tcPr>
            <w:tcW w:w="4395" w:type="dxa"/>
            <w:noWrap/>
            <w:vAlign w:val="center"/>
            <w:hideMark/>
          </w:tcPr>
          <w:p w14:paraId="79730353" w14:textId="77777777" w:rsidR="00557FA4" w:rsidRPr="001340AF" w:rsidRDefault="00557FA4" w:rsidP="00B831A1">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0.15%</w:t>
            </w:r>
          </w:p>
        </w:tc>
      </w:tr>
    </w:tbl>
    <w:p w14:paraId="6A81F045" w14:textId="132D5F01" w:rsidR="00865895" w:rsidRPr="00AE37BD" w:rsidRDefault="00865895" w:rsidP="00865895">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1C8CC55F" w14:textId="1516B99F" w:rsidR="00D43A15" w:rsidRPr="001340AF" w:rsidRDefault="00D43A15" w:rsidP="4CE4FDE7">
      <w:pPr>
        <w:rPr>
          <w:rFonts w:ascii="Calibri" w:hAnsi="Calibri" w:cs="Calibri"/>
        </w:rPr>
      </w:pPr>
      <w:r w:rsidRPr="001340AF">
        <w:rPr>
          <w:rFonts w:ascii="Calibri" w:hAnsi="Calibri" w:cs="Calibri"/>
        </w:rPr>
        <w:t xml:space="preserve">Calculul contribuțiilor s-a </w:t>
      </w:r>
      <w:r w:rsidR="00B831A1" w:rsidRPr="001340AF">
        <w:rPr>
          <w:rFonts w:ascii="Calibri" w:hAnsi="Calibri" w:cs="Calibri"/>
        </w:rPr>
        <w:t>făcut</w:t>
      </w:r>
      <w:r w:rsidRPr="001340AF">
        <w:rPr>
          <w:rFonts w:ascii="Calibri" w:hAnsi="Calibri" w:cs="Calibri"/>
        </w:rPr>
        <w:t xml:space="preserve"> aplic</w:t>
      </w:r>
      <w:r w:rsidR="00AE7F3B" w:rsidRPr="001340AF">
        <w:rPr>
          <w:rFonts w:ascii="Calibri" w:hAnsi="Calibri" w:cs="Calibri"/>
        </w:rPr>
        <w:t>â</w:t>
      </w:r>
      <w:r w:rsidRPr="001340AF">
        <w:rPr>
          <w:rFonts w:ascii="Calibri" w:hAnsi="Calibri" w:cs="Calibri"/>
        </w:rPr>
        <w:t xml:space="preserve">nd </w:t>
      </w:r>
      <w:r w:rsidR="00E35804" w:rsidRPr="001340AF">
        <w:rPr>
          <w:rFonts w:ascii="Calibri" w:hAnsi="Calibri" w:cs="Calibri"/>
        </w:rPr>
        <w:t xml:space="preserve">procentul contribuțiilor venitului mediu calculat pentru fiecare segment al </w:t>
      </w:r>
      <w:r w:rsidR="00AE7F3B" w:rsidRPr="001340AF">
        <w:rPr>
          <w:rFonts w:ascii="Calibri" w:hAnsi="Calibri" w:cs="Calibri"/>
        </w:rPr>
        <w:t>eșantionului</w:t>
      </w:r>
      <w:r w:rsidR="00E35804" w:rsidRPr="001340AF">
        <w:rPr>
          <w:rFonts w:ascii="Calibri" w:hAnsi="Calibri" w:cs="Calibri"/>
        </w:rPr>
        <w:t xml:space="preserve"> </w:t>
      </w:r>
      <w:r w:rsidR="00AE7F3B" w:rsidRPr="001340AF">
        <w:rPr>
          <w:rFonts w:ascii="Calibri" w:hAnsi="Calibri" w:cs="Calibri"/>
        </w:rPr>
        <w:t>înmulțit</w:t>
      </w:r>
      <w:r w:rsidR="00E35804" w:rsidRPr="001340AF">
        <w:rPr>
          <w:rFonts w:ascii="Calibri" w:hAnsi="Calibri" w:cs="Calibri"/>
        </w:rPr>
        <w:t xml:space="preserve"> cu </w:t>
      </w:r>
      <w:r w:rsidR="00077965" w:rsidRPr="001340AF">
        <w:rPr>
          <w:rFonts w:ascii="Calibri" w:hAnsi="Calibri" w:cs="Calibri"/>
        </w:rPr>
        <w:t xml:space="preserve">dimensiunea populației analizate </w:t>
      </w:r>
      <w:r w:rsidR="00841984" w:rsidRPr="001340AF">
        <w:rPr>
          <w:rFonts w:ascii="Calibri" w:hAnsi="Calibri" w:cs="Calibri"/>
        </w:rPr>
        <w:t>80</w:t>
      </w:r>
      <w:r w:rsidR="00331FC7" w:rsidRPr="001340AF">
        <w:rPr>
          <w:rFonts w:ascii="Calibri" w:hAnsi="Calibri" w:cs="Calibri"/>
        </w:rPr>
        <w:t xml:space="preserve"> </w:t>
      </w:r>
      <w:r w:rsidR="00841984" w:rsidRPr="001340AF">
        <w:rPr>
          <w:rFonts w:ascii="Calibri" w:hAnsi="Calibri" w:cs="Calibri"/>
        </w:rPr>
        <w:t>057</w:t>
      </w:r>
      <w:r w:rsidR="00AE7F3B" w:rsidRPr="001340AF">
        <w:rPr>
          <w:rFonts w:ascii="Calibri" w:hAnsi="Calibri" w:cs="Calibri"/>
        </w:rPr>
        <w:t xml:space="preserve"> eșantionul fiind reprezentativ doar pentru această populație. </w:t>
      </w:r>
    </w:p>
    <w:p w14:paraId="1F14492B" w14:textId="429D01A1" w:rsidR="00817CC4" w:rsidRPr="001340AF" w:rsidRDefault="00332FAA" w:rsidP="4CE4FDE7">
      <w:pPr>
        <w:rPr>
          <w:rFonts w:ascii="Calibri" w:hAnsi="Calibri" w:cs="Calibri"/>
        </w:rPr>
      </w:pPr>
      <w:r w:rsidRPr="001340AF">
        <w:rPr>
          <w:rFonts w:ascii="Calibri" w:hAnsi="Calibri" w:cs="Calibri"/>
        </w:rPr>
        <w:t>Au fost luate in calcul doar</w:t>
      </w:r>
      <w:r w:rsidR="008D02F4" w:rsidRPr="001340AF">
        <w:rPr>
          <w:rFonts w:ascii="Calibri" w:hAnsi="Calibri" w:cs="Calibri"/>
        </w:rPr>
        <w:t xml:space="preserve"> contribuțiile generate pentru persoanele beneficiare de </w:t>
      </w:r>
      <w:r w:rsidR="003B0FFA" w:rsidRPr="001340AF">
        <w:rPr>
          <w:rFonts w:ascii="Calibri" w:hAnsi="Calibri" w:cs="Calibri"/>
        </w:rPr>
        <w:t>intervenție</w:t>
      </w:r>
      <w:r w:rsidR="008D02F4" w:rsidRPr="001340AF">
        <w:rPr>
          <w:rFonts w:ascii="Calibri" w:hAnsi="Calibri" w:cs="Calibri"/>
        </w:rPr>
        <w:t xml:space="preserve"> care nu aveau statut de angajat</w:t>
      </w:r>
      <w:r w:rsidR="003B0FFA" w:rsidRPr="001340AF">
        <w:rPr>
          <w:rFonts w:ascii="Calibri" w:hAnsi="Calibri" w:cs="Calibri"/>
        </w:rPr>
        <w:t xml:space="preserve"> </w:t>
      </w:r>
      <w:r w:rsidRPr="001340AF">
        <w:rPr>
          <w:rFonts w:ascii="Calibri" w:hAnsi="Calibri" w:cs="Calibri"/>
        </w:rPr>
        <w:t xml:space="preserve"> </w:t>
      </w:r>
      <w:r w:rsidR="00B831A1" w:rsidRPr="001340AF">
        <w:rPr>
          <w:rFonts w:ascii="Calibri" w:hAnsi="Calibri" w:cs="Calibri"/>
        </w:rPr>
        <w:t>înainte</w:t>
      </w:r>
      <w:r w:rsidR="006A6AAE" w:rsidRPr="001340AF">
        <w:rPr>
          <w:rFonts w:ascii="Calibri" w:hAnsi="Calibri" w:cs="Calibri"/>
        </w:rPr>
        <w:t xml:space="preserve"> de </w:t>
      </w:r>
      <w:r w:rsidR="004E1954" w:rsidRPr="001340AF">
        <w:rPr>
          <w:rFonts w:ascii="Calibri" w:hAnsi="Calibri" w:cs="Calibri"/>
        </w:rPr>
        <w:t>intervenție</w:t>
      </w:r>
      <w:r w:rsidR="006A6AAE" w:rsidRPr="001340AF">
        <w:rPr>
          <w:rFonts w:ascii="Calibri" w:hAnsi="Calibri" w:cs="Calibri"/>
        </w:rPr>
        <w:t>.</w:t>
      </w:r>
    </w:p>
    <w:p w14:paraId="1334CC62" w14:textId="53B114AA" w:rsidR="004E1954" w:rsidRPr="001340AF" w:rsidRDefault="000E6FB9" w:rsidP="4CE4FDE7">
      <w:pPr>
        <w:rPr>
          <w:rFonts w:ascii="Calibri" w:hAnsi="Calibri" w:cs="Calibri"/>
        </w:rPr>
      </w:pPr>
      <w:r w:rsidRPr="001340AF">
        <w:rPr>
          <w:rFonts w:ascii="Calibri" w:hAnsi="Calibri" w:cs="Calibri"/>
          <w:b/>
        </w:rPr>
        <w:t xml:space="preserve">Costurile </w:t>
      </w:r>
    </w:p>
    <w:p w14:paraId="0867C0A7" w14:textId="5C6B87E3" w:rsidR="000E6FB9" w:rsidRPr="001340AF" w:rsidRDefault="000E6FB9" w:rsidP="4CE4FDE7">
      <w:pPr>
        <w:rPr>
          <w:rFonts w:ascii="Calibri" w:hAnsi="Calibri" w:cs="Calibri"/>
        </w:rPr>
      </w:pPr>
      <w:r w:rsidRPr="001340AF">
        <w:rPr>
          <w:rFonts w:ascii="Calibri" w:hAnsi="Calibri" w:cs="Calibri"/>
        </w:rPr>
        <w:t xml:space="preserve">A fost luat </w:t>
      </w:r>
      <w:r w:rsidR="7737D2D7" w:rsidRPr="001340AF">
        <w:rPr>
          <w:rFonts w:ascii="Calibri" w:hAnsi="Calibri" w:cs="Calibri"/>
        </w:rPr>
        <w:t>î</w:t>
      </w:r>
      <w:r w:rsidRPr="001340AF">
        <w:rPr>
          <w:rFonts w:ascii="Calibri" w:hAnsi="Calibri" w:cs="Calibri"/>
        </w:rPr>
        <w:t xml:space="preserve">n calcul </w:t>
      </w:r>
      <w:r w:rsidR="217F9B78" w:rsidRPr="001340AF">
        <w:rPr>
          <w:rFonts w:ascii="Calibri" w:hAnsi="Calibri" w:cs="Calibri"/>
        </w:rPr>
        <w:t>costul</w:t>
      </w:r>
      <w:r w:rsidRPr="001340AF">
        <w:rPr>
          <w:rFonts w:ascii="Calibri" w:hAnsi="Calibri" w:cs="Calibri"/>
        </w:rPr>
        <w:t xml:space="preserve"> investiției </w:t>
      </w:r>
      <w:r w:rsidR="59A39582" w:rsidRPr="001340AF">
        <w:rPr>
          <w:rFonts w:ascii="Calibri" w:hAnsi="Calibri" w:cs="Calibri"/>
        </w:rPr>
        <w:t>așa</w:t>
      </w:r>
      <w:r w:rsidRPr="001340AF">
        <w:rPr>
          <w:rFonts w:ascii="Calibri" w:hAnsi="Calibri" w:cs="Calibri"/>
        </w:rPr>
        <w:t xml:space="preserve"> cum a fost raportat </w:t>
      </w:r>
      <w:r w:rsidR="00335B7D" w:rsidRPr="001340AF">
        <w:rPr>
          <w:rFonts w:ascii="Calibri" w:hAnsi="Calibri" w:cs="Calibri"/>
        </w:rPr>
        <w:t>cheltuieli certificate raportate anual în perioada 2011-2017</w:t>
      </w:r>
    </w:p>
    <w:p w14:paraId="5DC512B7" w14:textId="7C23A7D9" w:rsidR="003733E8" w:rsidRPr="001340AF" w:rsidRDefault="006F7A53" w:rsidP="78AE9443">
      <w:pPr>
        <w:rPr>
          <w:rFonts w:ascii="Calibri" w:hAnsi="Calibri" w:cs="Calibri"/>
        </w:rPr>
      </w:pPr>
      <w:r w:rsidRPr="001340AF">
        <w:rPr>
          <w:rFonts w:ascii="Calibri" w:hAnsi="Calibri" w:cs="Calibri"/>
        </w:rPr>
        <w:t>Pentru</w:t>
      </w:r>
      <w:r w:rsidRPr="001340AF">
        <w:rPr>
          <w:rFonts w:ascii="Calibri" w:hAnsi="Calibri" w:cs="Calibri"/>
          <w:b/>
        </w:rPr>
        <w:t xml:space="preserve"> identificarea costurilor sociale</w:t>
      </w:r>
      <w:r w:rsidRPr="001340AF">
        <w:rPr>
          <w:rFonts w:ascii="Calibri" w:hAnsi="Calibri" w:cs="Calibri"/>
        </w:rPr>
        <w:t xml:space="preserve"> relevante </w:t>
      </w:r>
      <w:r w:rsidR="003733E8" w:rsidRPr="001340AF">
        <w:rPr>
          <w:rFonts w:ascii="Calibri" w:hAnsi="Calibri" w:cs="Calibri"/>
        </w:rPr>
        <w:t>analizei s-a efectuat o cercetare sistematică pe categoriile de grupuri vulnerabile a costurilor prestațiilor sociale asociate vulnerabilității în două scenarii</w:t>
      </w:r>
      <w:r w:rsidR="7BCA3052" w:rsidRPr="001340AF">
        <w:rPr>
          <w:rFonts w:ascii="Calibri" w:hAnsi="Calibri" w:cs="Calibri"/>
        </w:rPr>
        <w:t>:</w:t>
      </w:r>
    </w:p>
    <w:p w14:paraId="134A208B" w14:textId="0C000A86" w:rsidR="003733E8" w:rsidRPr="001340AF" w:rsidRDefault="3125698F" w:rsidP="4CE4FDE7">
      <w:pPr>
        <w:rPr>
          <w:rFonts w:ascii="Calibri" w:hAnsi="Calibri" w:cs="Calibri"/>
        </w:rPr>
      </w:pPr>
      <w:r w:rsidRPr="001340AF">
        <w:rPr>
          <w:rFonts w:ascii="Calibri" w:hAnsi="Calibri" w:cs="Calibri"/>
        </w:rPr>
        <w:t>(1) scenariul 1</w:t>
      </w:r>
      <w:r w:rsidR="006D5109" w:rsidRPr="001340AF">
        <w:rPr>
          <w:rFonts w:ascii="Calibri" w:hAnsi="Calibri" w:cs="Calibri"/>
        </w:rPr>
        <w:t xml:space="preserve"> ”neocupați</w:t>
      </w:r>
      <w:r w:rsidR="134915DF" w:rsidRPr="001340AF">
        <w:rPr>
          <w:rFonts w:ascii="Calibri" w:hAnsi="Calibri" w:cs="Calibri"/>
        </w:rPr>
        <w:t>”</w:t>
      </w:r>
      <w:r w:rsidR="010D998E" w:rsidRPr="001340AF">
        <w:rPr>
          <w:rFonts w:ascii="Calibri" w:hAnsi="Calibri" w:cs="Calibri"/>
        </w:rPr>
        <w:t>,</w:t>
      </w:r>
      <w:r w:rsidR="006D5109" w:rsidRPr="001340AF">
        <w:rPr>
          <w:rFonts w:ascii="Calibri" w:hAnsi="Calibri" w:cs="Calibri"/>
        </w:rPr>
        <w:t xml:space="preserve"> fără un contract de muncă</w:t>
      </w:r>
    </w:p>
    <w:p w14:paraId="78B9CEA5" w14:textId="133E6169" w:rsidR="291B26FF" w:rsidRPr="001340AF" w:rsidRDefault="291B26FF" w:rsidP="78AE9443">
      <w:pPr>
        <w:rPr>
          <w:rFonts w:ascii="Calibri" w:hAnsi="Calibri" w:cs="Calibri"/>
          <w:szCs w:val="20"/>
        </w:rPr>
      </w:pPr>
      <w:r w:rsidRPr="32B749FD">
        <w:rPr>
          <w:rFonts w:ascii="Calibri" w:hAnsi="Calibri" w:cs="Calibri"/>
        </w:rPr>
        <w:t>(2) scenariul 2 ”ocupați” cu contract de muncă în condițiile Codului Muncii.</w:t>
      </w:r>
    </w:p>
    <w:p w14:paraId="5E3CBECC" w14:textId="349B9B59" w:rsidR="3F776E9C" w:rsidRDefault="3F776E9C" w:rsidP="32B749FD">
      <w:pPr>
        <w:rPr>
          <w:rFonts w:ascii="Calibri" w:hAnsi="Calibri" w:cs="Calibri"/>
        </w:rPr>
      </w:pPr>
      <w:r w:rsidRPr="32B749FD">
        <w:rPr>
          <w:rFonts w:ascii="Calibri" w:hAnsi="Calibri" w:cs="Calibri"/>
          <w:szCs w:val="20"/>
        </w:rPr>
        <w:t xml:space="preserve">Analiza a evidențiat ca relevante ca diferență între cele două scenarii trei tipuri de costuri: </w:t>
      </w:r>
      <w:r w:rsidR="2A11A7F5" w:rsidRPr="32B749FD">
        <w:rPr>
          <w:rFonts w:ascii="Calibri" w:hAnsi="Calibri" w:cs="Calibri"/>
          <w:szCs w:val="20"/>
        </w:rPr>
        <w:t>C</w:t>
      </w:r>
      <w:r w:rsidRPr="32B749FD">
        <w:rPr>
          <w:rFonts w:ascii="Calibri" w:hAnsi="Calibri" w:cs="Calibri"/>
          <w:szCs w:val="20"/>
        </w:rPr>
        <w:t xml:space="preserve">ostul cu asigurarea de </w:t>
      </w:r>
      <w:r w:rsidR="5AB1606B" w:rsidRPr="32B749FD">
        <w:rPr>
          <w:rFonts w:ascii="Calibri" w:hAnsi="Calibri" w:cs="Calibri"/>
          <w:szCs w:val="20"/>
        </w:rPr>
        <w:t>săn</w:t>
      </w:r>
      <w:r w:rsidR="6E13932E" w:rsidRPr="32B749FD">
        <w:rPr>
          <w:rFonts w:ascii="Calibri" w:hAnsi="Calibri" w:cs="Calibri"/>
          <w:szCs w:val="20"/>
        </w:rPr>
        <w:t>ă</w:t>
      </w:r>
      <w:r w:rsidR="5AB1606B" w:rsidRPr="32B749FD">
        <w:rPr>
          <w:rFonts w:ascii="Calibri" w:hAnsi="Calibri" w:cs="Calibri"/>
          <w:szCs w:val="20"/>
        </w:rPr>
        <w:t xml:space="preserve">tate plătită de stat pentru persoanele cu dizabilități, Costul cu servicii de ocupare, Costul </w:t>
      </w:r>
      <w:r w:rsidR="21E873CC" w:rsidRPr="32B749FD">
        <w:rPr>
          <w:rFonts w:ascii="Calibri" w:hAnsi="Calibri" w:cs="Calibri"/>
          <w:szCs w:val="20"/>
        </w:rPr>
        <w:t xml:space="preserve">cu Venitul minim garantat </w:t>
      </w:r>
      <w:r w:rsidR="3CC138FF" w:rsidRPr="32B749FD">
        <w:rPr>
          <w:rFonts w:ascii="Calibri" w:hAnsi="Calibri" w:cs="Calibri"/>
        </w:rPr>
        <w:t>Alte costuri sociale identificate se mențin chiar daca sunt persoanele sunt angajate astfel analiza nu este influența</w:t>
      </w:r>
      <w:r w:rsidR="72C653F3" w:rsidRPr="32B749FD">
        <w:rPr>
          <w:rFonts w:ascii="Calibri" w:hAnsi="Calibri" w:cs="Calibri"/>
        </w:rPr>
        <w:t>t</w:t>
      </w:r>
      <w:r w:rsidR="3CC138FF" w:rsidRPr="32B749FD">
        <w:rPr>
          <w:rFonts w:ascii="Calibri" w:hAnsi="Calibri" w:cs="Calibri"/>
        </w:rPr>
        <w:t>ă</w:t>
      </w:r>
      <w:r w:rsidR="60F6B7F3" w:rsidRPr="32B749FD">
        <w:rPr>
          <w:rFonts w:ascii="Calibri" w:hAnsi="Calibri" w:cs="Calibri"/>
        </w:rPr>
        <w:t>,</w:t>
      </w:r>
      <w:r w:rsidR="3CC138FF" w:rsidRPr="32B749FD">
        <w:rPr>
          <w:rFonts w:ascii="Calibri" w:hAnsi="Calibri" w:cs="Calibri"/>
        </w:rPr>
        <w:t xml:space="preserve"> fiind aplicată o metodă marginală prin diferența beneficiilor și costurilor în varianta cu intervenție și fără intervenție.</w:t>
      </w:r>
    </w:p>
    <w:p w14:paraId="39D46EEB" w14:textId="03BE9500" w:rsidR="00335B7D" w:rsidRPr="001340AF" w:rsidRDefault="00791C6D" w:rsidP="4CE4FDE7">
      <w:pPr>
        <w:rPr>
          <w:rFonts w:ascii="Calibri" w:hAnsi="Calibri" w:cs="Calibri"/>
        </w:rPr>
      </w:pPr>
      <w:r w:rsidRPr="32B749FD">
        <w:rPr>
          <w:rFonts w:ascii="Calibri" w:hAnsi="Calibri" w:cs="Calibri"/>
        </w:rPr>
        <w:t xml:space="preserve">Dintre costurile sociale asociate a fost luat în calcul costul cu asigurarea de sănătate </w:t>
      </w:r>
      <w:r w:rsidR="00993B7F" w:rsidRPr="32B749FD">
        <w:rPr>
          <w:rFonts w:ascii="Calibri" w:hAnsi="Calibri" w:cs="Calibri"/>
        </w:rPr>
        <w:t xml:space="preserve">plătită pentru persoanele cu dizabilități atâta timp cât nu sunt angajați. </w:t>
      </w:r>
      <w:r w:rsidR="0087796E" w:rsidRPr="001340AF">
        <w:rPr>
          <w:rFonts w:ascii="Calibri" w:hAnsi="Calibri" w:cs="Calibri"/>
        </w:rPr>
        <w:t xml:space="preserve">Costul </w:t>
      </w:r>
      <w:r w:rsidR="004B448A" w:rsidRPr="001340AF">
        <w:rPr>
          <w:rFonts w:ascii="Calibri" w:hAnsi="Calibri" w:cs="Calibri"/>
        </w:rPr>
        <w:t xml:space="preserve">operațional </w:t>
      </w:r>
      <w:r w:rsidR="0087796E" w:rsidRPr="001340AF">
        <w:rPr>
          <w:rFonts w:ascii="Calibri" w:hAnsi="Calibri" w:cs="Calibri"/>
        </w:rPr>
        <w:t xml:space="preserve">cu serviciile integrate de ocupare nu a fost luat în calcul pentru ca aceste servicii nu sunt livrate sistematic grupului țintă </w:t>
      </w:r>
      <w:r w:rsidR="004B448A" w:rsidRPr="001340AF">
        <w:rPr>
          <w:rFonts w:ascii="Calibri" w:hAnsi="Calibri" w:cs="Calibri"/>
        </w:rPr>
        <w:t xml:space="preserve">tocmai  intervențiile finanțate prin FSE asigurând acest lucru. </w:t>
      </w:r>
      <w:r w:rsidR="00B87383" w:rsidRPr="001340AF">
        <w:rPr>
          <w:rFonts w:ascii="Calibri" w:hAnsi="Calibri" w:cs="Calibri"/>
        </w:rPr>
        <w:t xml:space="preserve"> </w:t>
      </w:r>
    </w:p>
    <w:p w14:paraId="20520D0A" w14:textId="35AD268E" w:rsidR="004B448A" w:rsidRPr="001340AF" w:rsidRDefault="004B448A" w:rsidP="4CE4FDE7">
      <w:pPr>
        <w:rPr>
          <w:rFonts w:ascii="Calibri" w:hAnsi="Calibri" w:cs="Calibri"/>
        </w:rPr>
      </w:pPr>
      <w:r w:rsidRPr="001340AF">
        <w:rPr>
          <w:rFonts w:ascii="Calibri" w:hAnsi="Calibri" w:cs="Calibri"/>
        </w:rPr>
        <w:t xml:space="preserve">Costul cu venitul minim garantat </w:t>
      </w:r>
      <w:r w:rsidR="00FC6ED8" w:rsidRPr="001340AF">
        <w:rPr>
          <w:rFonts w:ascii="Calibri" w:hAnsi="Calibri" w:cs="Calibri"/>
        </w:rPr>
        <w:t xml:space="preserve">(VMG) </w:t>
      </w:r>
      <w:r w:rsidRPr="001340AF">
        <w:rPr>
          <w:rFonts w:ascii="Calibri" w:hAnsi="Calibri" w:cs="Calibri"/>
        </w:rPr>
        <w:t xml:space="preserve">nu a fost luat în calcul pentru că nu s-a putut face o asociere robustă între persoanele </w:t>
      </w:r>
      <w:r w:rsidR="00FC6ED8" w:rsidRPr="001340AF">
        <w:rPr>
          <w:rFonts w:ascii="Calibri" w:hAnsi="Calibri" w:cs="Calibri"/>
        </w:rPr>
        <w:t xml:space="preserve">beneficiare și condițiile de eligibilitate pentru VMG. </w:t>
      </w:r>
    </w:p>
    <w:p w14:paraId="14F2D272" w14:textId="45AB9C0C" w:rsidR="00DE1FB7" w:rsidRPr="001340AF" w:rsidRDefault="00DE1FB7" w:rsidP="4CE4FDE7">
      <w:pPr>
        <w:rPr>
          <w:rFonts w:ascii="Calibri" w:hAnsi="Calibri" w:cs="Calibri"/>
        </w:rPr>
      </w:pPr>
      <w:r w:rsidRPr="001340AF">
        <w:rPr>
          <w:rFonts w:ascii="Calibri" w:hAnsi="Calibri" w:cs="Calibri"/>
        </w:rPr>
        <w:lastRenderedPageBreak/>
        <w:t xml:space="preserve">Analiza s-a </w:t>
      </w:r>
      <w:r w:rsidR="00B831A1" w:rsidRPr="001340AF">
        <w:rPr>
          <w:rFonts w:ascii="Calibri" w:hAnsi="Calibri" w:cs="Calibri"/>
        </w:rPr>
        <w:t>făcut</w:t>
      </w:r>
      <w:r w:rsidRPr="001340AF">
        <w:rPr>
          <w:rFonts w:ascii="Calibri" w:hAnsi="Calibri" w:cs="Calibri"/>
        </w:rPr>
        <w:t xml:space="preserve"> pentru o perioada de 15 ani (est</w:t>
      </w:r>
      <w:r w:rsidR="0000799B" w:rsidRPr="001340AF">
        <w:rPr>
          <w:rFonts w:ascii="Calibri" w:hAnsi="Calibri" w:cs="Calibri"/>
        </w:rPr>
        <w:t>e</w:t>
      </w:r>
      <w:r w:rsidRPr="001340AF">
        <w:rPr>
          <w:rFonts w:ascii="Calibri" w:hAnsi="Calibri" w:cs="Calibri"/>
        </w:rPr>
        <w:t xml:space="preserve"> o perioad</w:t>
      </w:r>
      <w:r w:rsidR="0000799B" w:rsidRPr="001340AF">
        <w:rPr>
          <w:rFonts w:ascii="Calibri" w:hAnsi="Calibri" w:cs="Calibri"/>
        </w:rPr>
        <w:t>ă</w:t>
      </w:r>
      <w:r w:rsidRPr="001340AF">
        <w:rPr>
          <w:rFonts w:ascii="Calibri" w:hAnsi="Calibri" w:cs="Calibri"/>
        </w:rPr>
        <w:t xml:space="preserve"> uzual</w:t>
      </w:r>
      <w:r w:rsidR="0000799B" w:rsidRPr="001340AF">
        <w:rPr>
          <w:rFonts w:ascii="Calibri" w:hAnsi="Calibri" w:cs="Calibri"/>
        </w:rPr>
        <w:t>ă</w:t>
      </w:r>
      <w:r w:rsidRPr="001340AF">
        <w:rPr>
          <w:rFonts w:ascii="Calibri" w:hAnsi="Calibri" w:cs="Calibri"/>
        </w:rPr>
        <w:t xml:space="preserve"> pentru investiții </w:t>
      </w:r>
      <w:r w:rsidR="0000799B" w:rsidRPr="001340AF">
        <w:rPr>
          <w:rFonts w:ascii="Calibri" w:hAnsi="Calibri" w:cs="Calibri"/>
        </w:rPr>
        <w:t>î</w:t>
      </w:r>
      <w:r w:rsidRPr="001340AF">
        <w:rPr>
          <w:rFonts w:ascii="Calibri" w:hAnsi="Calibri" w:cs="Calibri"/>
        </w:rPr>
        <w:t xml:space="preserve">n educație </w:t>
      </w:r>
      <w:r w:rsidR="0000799B" w:rsidRPr="001340AF">
        <w:rPr>
          <w:rFonts w:ascii="Calibri" w:hAnsi="Calibri" w:cs="Calibri"/>
        </w:rPr>
        <w:t>ș</w:t>
      </w:r>
      <w:r w:rsidRPr="001340AF">
        <w:rPr>
          <w:rFonts w:ascii="Calibri" w:hAnsi="Calibri" w:cs="Calibri"/>
        </w:rPr>
        <w:t xml:space="preserve">i </w:t>
      </w:r>
      <w:r w:rsidR="00976283" w:rsidRPr="001340AF">
        <w:rPr>
          <w:rFonts w:ascii="Calibri" w:hAnsi="Calibri" w:cs="Calibri"/>
        </w:rPr>
        <w:t>servicii sociale) începând cu 2011 , considerând c</w:t>
      </w:r>
      <w:r w:rsidR="0000799B" w:rsidRPr="001340AF">
        <w:rPr>
          <w:rFonts w:ascii="Calibri" w:hAnsi="Calibri" w:cs="Calibri"/>
        </w:rPr>
        <w:t>ă</w:t>
      </w:r>
      <w:r w:rsidR="00976283" w:rsidRPr="001340AF">
        <w:rPr>
          <w:rFonts w:ascii="Calibri" w:hAnsi="Calibri" w:cs="Calibri"/>
        </w:rPr>
        <w:t xml:space="preserve"> primii doi ani 2009 si 2010 nu au produs efecte </w:t>
      </w:r>
      <w:r w:rsidR="00154F04" w:rsidRPr="001340AF">
        <w:rPr>
          <w:rFonts w:ascii="Calibri" w:hAnsi="Calibri" w:cs="Calibri"/>
        </w:rPr>
        <w:t xml:space="preserve">și beneficii. </w:t>
      </w:r>
    </w:p>
    <w:p w14:paraId="2BF20A65" w14:textId="41D4C017" w:rsidR="00154F04" w:rsidRPr="001340AF" w:rsidRDefault="00154F04" w:rsidP="4CE4FDE7">
      <w:pPr>
        <w:rPr>
          <w:rFonts w:ascii="Calibri" w:hAnsi="Calibri" w:cs="Calibri"/>
        </w:rPr>
      </w:pPr>
      <w:r w:rsidRPr="001340AF">
        <w:rPr>
          <w:rFonts w:ascii="Calibri" w:hAnsi="Calibri" w:cs="Calibri"/>
        </w:rPr>
        <w:t>At</w:t>
      </w:r>
      <w:r w:rsidR="00C133FC" w:rsidRPr="001340AF">
        <w:rPr>
          <w:rFonts w:ascii="Calibri" w:hAnsi="Calibri" w:cs="Calibri"/>
        </w:rPr>
        <w:t>â</w:t>
      </w:r>
      <w:r w:rsidRPr="001340AF">
        <w:rPr>
          <w:rFonts w:ascii="Calibri" w:hAnsi="Calibri" w:cs="Calibri"/>
        </w:rPr>
        <w:t>t costurile c</w:t>
      </w:r>
      <w:r w:rsidR="0000799B" w:rsidRPr="001340AF">
        <w:rPr>
          <w:rFonts w:ascii="Calibri" w:hAnsi="Calibri" w:cs="Calibri"/>
        </w:rPr>
        <w:t>â</w:t>
      </w:r>
      <w:r w:rsidRPr="001340AF">
        <w:rPr>
          <w:rFonts w:ascii="Calibri" w:hAnsi="Calibri" w:cs="Calibri"/>
        </w:rPr>
        <w:t xml:space="preserve">t </w:t>
      </w:r>
      <w:r w:rsidR="0000799B" w:rsidRPr="001340AF">
        <w:rPr>
          <w:rFonts w:ascii="Calibri" w:hAnsi="Calibri" w:cs="Calibri"/>
        </w:rPr>
        <w:t>ș</w:t>
      </w:r>
      <w:r w:rsidRPr="001340AF">
        <w:rPr>
          <w:rFonts w:ascii="Calibri" w:hAnsi="Calibri" w:cs="Calibri"/>
        </w:rPr>
        <w:t>i beneficiile au fost actualizate pe perioada de analiz</w:t>
      </w:r>
      <w:r w:rsidR="0000799B" w:rsidRPr="001340AF">
        <w:rPr>
          <w:rFonts w:ascii="Calibri" w:hAnsi="Calibri" w:cs="Calibri"/>
        </w:rPr>
        <w:t>ă</w:t>
      </w:r>
      <w:r w:rsidRPr="001340AF">
        <w:rPr>
          <w:rFonts w:ascii="Calibri" w:hAnsi="Calibri" w:cs="Calibri"/>
        </w:rPr>
        <w:t xml:space="preserve"> cu o rata de 5.5% </w:t>
      </w:r>
      <w:r w:rsidR="00B2515C" w:rsidRPr="001340AF">
        <w:rPr>
          <w:rFonts w:ascii="Calibri" w:hAnsi="Calibri" w:cs="Calibri"/>
        </w:rPr>
        <w:t xml:space="preserve"> rată recomandată de CE pentru perioada 2007-2013 pentru analizele economice. </w:t>
      </w:r>
    </w:p>
    <w:p w14:paraId="5A9AB7AF" w14:textId="59C8F7A9" w:rsidR="00ED6261" w:rsidRPr="001340AF" w:rsidRDefault="00ED6261" w:rsidP="4CE4FDE7">
      <w:pPr>
        <w:rPr>
          <w:rFonts w:ascii="Calibri" w:hAnsi="Calibri" w:cs="Calibri"/>
        </w:rPr>
      </w:pPr>
      <w:r w:rsidRPr="001340AF">
        <w:rPr>
          <w:rFonts w:ascii="Calibri" w:hAnsi="Calibri" w:cs="Calibri"/>
        </w:rPr>
        <w:t xml:space="preserve">După anul 2017 (ultimul an în care au fost estimate </w:t>
      </w:r>
      <w:r w:rsidR="00BF6BAA" w:rsidRPr="001340AF">
        <w:rPr>
          <w:rFonts w:ascii="Calibri" w:hAnsi="Calibri" w:cs="Calibri"/>
        </w:rPr>
        <w:t>efectele intervenției) s-a considerat menținerea nivelului de ocupare și al veniturilor la nivelul anului 2017.</w:t>
      </w:r>
    </w:p>
    <w:p w14:paraId="03128F2E" w14:textId="4240F36F" w:rsidR="00307FBF" w:rsidRPr="001340AF" w:rsidRDefault="00307FBF" w:rsidP="00307FBF">
      <w:pPr>
        <w:pStyle w:val="Heading3"/>
        <w:numPr>
          <w:ilvl w:val="2"/>
          <w:numId w:val="1"/>
        </w:numPr>
        <w:spacing w:after="120"/>
        <w:rPr>
          <w:rFonts w:ascii="Calibri" w:hAnsi="Calibri" w:cs="Calibri"/>
          <w:szCs w:val="20"/>
        </w:rPr>
      </w:pPr>
      <w:bookmarkStart w:id="67" w:name="_Toc66284608"/>
      <w:r w:rsidRPr="001340AF">
        <w:rPr>
          <w:rFonts w:ascii="Calibri" w:hAnsi="Calibri" w:cs="Calibri"/>
          <w:szCs w:val="20"/>
        </w:rPr>
        <w:t>Analiza comparativă a bugetelor proiectelor DMI 6.2</w:t>
      </w:r>
      <w:bookmarkEnd w:id="67"/>
    </w:p>
    <w:p w14:paraId="69C604C0" w14:textId="77777777" w:rsidR="00E14C9A" w:rsidRPr="001340AF" w:rsidRDefault="00BC5344" w:rsidP="34AE9152">
      <w:pPr>
        <w:rPr>
          <w:rFonts w:ascii="Calibri" w:hAnsi="Calibri" w:cs="Calibri"/>
        </w:rPr>
      </w:pPr>
      <w:r w:rsidRPr="001340AF">
        <w:rPr>
          <w:rFonts w:ascii="Calibri" w:hAnsi="Calibri" w:cs="Calibri"/>
        </w:rPr>
        <w:t xml:space="preserve">Analiza </w:t>
      </w:r>
      <w:r w:rsidR="00DD2DC8" w:rsidRPr="001340AF">
        <w:rPr>
          <w:rFonts w:ascii="Calibri" w:hAnsi="Calibri" w:cs="Calibri"/>
        </w:rPr>
        <w:t>structurii bugetel</w:t>
      </w:r>
      <w:r w:rsidR="009F2B6D" w:rsidRPr="001340AF">
        <w:rPr>
          <w:rFonts w:ascii="Calibri" w:hAnsi="Calibri" w:cs="Calibri"/>
        </w:rPr>
        <w:t>or</w:t>
      </w:r>
      <w:r w:rsidR="00DD2DC8" w:rsidRPr="001340AF">
        <w:rPr>
          <w:rFonts w:ascii="Calibri" w:hAnsi="Calibri" w:cs="Calibri"/>
        </w:rPr>
        <w:t xml:space="preserve"> executate</w:t>
      </w:r>
      <w:r w:rsidRPr="001340AF">
        <w:rPr>
          <w:rFonts w:ascii="Calibri" w:hAnsi="Calibri" w:cs="Calibri"/>
        </w:rPr>
        <w:t xml:space="preserve"> </w:t>
      </w:r>
      <w:r w:rsidR="009F2B6D" w:rsidRPr="001340AF">
        <w:rPr>
          <w:rFonts w:ascii="Calibri" w:hAnsi="Calibri" w:cs="Calibri"/>
        </w:rPr>
        <w:t xml:space="preserve"> a urm</w:t>
      </w:r>
      <w:r w:rsidR="000448A9" w:rsidRPr="001340AF">
        <w:rPr>
          <w:rFonts w:ascii="Calibri" w:hAnsi="Calibri" w:cs="Calibri"/>
        </w:rPr>
        <w:t xml:space="preserve">ărit identificarea unor legături între costurile proiectelor pe categorii de costuri, </w:t>
      </w:r>
      <w:r w:rsidR="00BD7870" w:rsidRPr="001340AF">
        <w:rPr>
          <w:rFonts w:ascii="Calibri" w:hAnsi="Calibri" w:cs="Calibri"/>
        </w:rPr>
        <w:t>tipologia proiectelor (ac</w:t>
      </w:r>
      <w:r w:rsidR="001C0CB5" w:rsidRPr="001340AF">
        <w:rPr>
          <w:rFonts w:ascii="Calibri" w:hAnsi="Calibri" w:cs="Calibri"/>
        </w:rPr>
        <w:t xml:space="preserve">țiunile prevăzute) tipul si dimensiune </w:t>
      </w:r>
      <w:r w:rsidR="000F131B" w:rsidRPr="001340AF">
        <w:rPr>
          <w:rFonts w:ascii="Calibri" w:hAnsi="Calibri" w:cs="Calibri"/>
        </w:rPr>
        <w:t xml:space="preserve">realizărilor și rezultatelor. </w:t>
      </w:r>
    </w:p>
    <w:p w14:paraId="37850DB0" w14:textId="25178272" w:rsidR="002D51B1" w:rsidRPr="001340AF" w:rsidRDefault="00E14C9A" w:rsidP="34AE9152">
      <w:pPr>
        <w:rPr>
          <w:rFonts w:ascii="Calibri" w:hAnsi="Calibri" w:cs="Calibri"/>
        </w:rPr>
      </w:pPr>
      <w:r w:rsidRPr="001340AF">
        <w:rPr>
          <w:rFonts w:ascii="Calibri" w:hAnsi="Calibri" w:cs="Calibri"/>
        </w:rPr>
        <w:t xml:space="preserve">O analiză comparativă a </w:t>
      </w:r>
      <w:r w:rsidR="00AB24AB" w:rsidRPr="001340AF">
        <w:rPr>
          <w:rFonts w:ascii="Calibri" w:hAnsi="Calibri" w:cs="Calibri"/>
        </w:rPr>
        <w:t xml:space="preserve">costurilor efective cumulate pentru </w:t>
      </w:r>
      <w:r w:rsidR="00BC5344" w:rsidRPr="001340AF">
        <w:rPr>
          <w:rFonts w:ascii="Calibri" w:hAnsi="Calibri" w:cs="Calibri"/>
        </w:rPr>
        <w:t xml:space="preserve">toate proiectele </w:t>
      </w:r>
      <w:r w:rsidR="00F05CC9" w:rsidRPr="001340AF">
        <w:rPr>
          <w:rFonts w:ascii="Calibri" w:hAnsi="Calibri" w:cs="Calibri"/>
        </w:rPr>
        <w:t>DMI 6.2.</w:t>
      </w:r>
      <w:r w:rsidR="00E24BB6" w:rsidRPr="001340AF">
        <w:rPr>
          <w:rFonts w:ascii="Calibri" w:hAnsi="Calibri" w:cs="Calibri"/>
        </w:rPr>
        <w:t xml:space="preserve"> </w:t>
      </w:r>
      <w:r w:rsidR="00FF50D1" w:rsidRPr="001340AF">
        <w:rPr>
          <w:rFonts w:ascii="Calibri" w:hAnsi="Calibri" w:cs="Calibri"/>
        </w:rPr>
        <w:t xml:space="preserve">, </w:t>
      </w:r>
      <w:r w:rsidR="000578B1" w:rsidRPr="001340AF">
        <w:rPr>
          <w:rFonts w:ascii="Calibri" w:hAnsi="Calibri" w:cs="Calibri"/>
        </w:rPr>
        <w:t xml:space="preserve">comparativ cu DMI 6.1 este vizualizată sintetic în tabelul </w:t>
      </w:r>
      <w:r w:rsidR="00843D14" w:rsidRPr="001340AF">
        <w:rPr>
          <w:rFonts w:ascii="Calibri" w:hAnsi="Calibri" w:cs="Calibri"/>
        </w:rPr>
        <w:t xml:space="preserve">de mai jos. Se </w:t>
      </w:r>
      <w:r w:rsidR="00AC5A3C" w:rsidRPr="001340AF">
        <w:rPr>
          <w:rFonts w:ascii="Calibri" w:hAnsi="Calibri" w:cs="Calibri"/>
        </w:rPr>
        <w:t>observă o diferen</w:t>
      </w:r>
      <w:r w:rsidR="008D35AE" w:rsidRPr="001340AF">
        <w:rPr>
          <w:rFonts w:ascii="Calibri" w:hAnsi="Calibri" w:cs="Calibri"/>
        </w:rPr>
        <w:t xml:space="preserve">ță foarte mare în cazul liniei de buget taxe care în cazul 6.1 are </w:t>
      </w:r>
      <w:r w:rsidR="00972380" w:rsidRPr="001340AF">
        <w:rPr>
          <w:rFonts w:ascii="Calibri" w:hAnsi="Calibri" w:cs="Calibri"/>
        </w:rPr>
        <w:t xml:space="preserve">o pondere dar și o valoarea absolută mult mai mare </w:t>
      </w:r>
      <w:r w:rsidR="00756C68" w:rsidRPr="001340AF">
        <w:rPr>
          <w:rFonts w:ascii="Calibri" w:hAnsi="Calibri" w:cs="Calibri"/>
        </w:rPr>
        <w:t xml:space="preserve">decât în cazul DMI 6.2. </w:t>
      </w:r>
      <w:r w:rsidR="00230AF8" w:rsidRPr="001340AF">
        <w:rPr>
          <w:rFonts w:ascii="Calibri" w:hAnsi="Calibri" w:cs="Calibri"/>
        </w:rPr>
        <w:t>Această linie buget include</w:t>
      </w:r>
      <w:r w:rsidR="154B076D" w:rsidRPr="001340AF">
        <w:rPr>
          <w:rFonts w:ascii="Calibri" w:hAnsi="Calibri" w:cs="Calibri"/>
        </w:rPr>
        <w:t>: taxe de certificare a competențelor (inclusiv taxe de certificare a competențelor profesionale obținute pe alte căi decât cele formale); taxe de eliberare a certificatelor de calificare</w:t>
      </w:r>
      <w:r w:rsidR="7E44CFBB" w:rsidRPr="001340AF">
        <w:rPr>
          <w:rFonts w:ascii="Calibri" w:hAnsi="Calibri" w:cs="Calibri"/>
        </w:rPr>
        <w:t xml:space="preserve"> și</w:t>
      </w:r>
      <w:r w:rsidR="154B076D" w:rsidRPr="001340AF">
        <w:rPr>
          <w:rFonts w:ascii="Calibri" w:hAnsi="Calibri" w:cs="Calibri"/>
        </w:rPr>
        <w:t xml:space="preserve"> taxe pentru participarea la programe de formare / educa</w:t>
      </w:r>
      <w:r w:rsidR="3C659C80" w:rsidRPr="001340AF">
        <w:rPr>
          <w:rFonts w:ascii="Calibri" w:hAnsi="Calibri" w:cs="Calibri"/>
        </w:rPr>
        <w:t>ție.</w:t>
      </w:r>
      <w:r w:rsidR="00756C68" w:rsidRPr="001340AF">
        <w:rPr>
          <w:rFonts w:ascii="Calibri" w:hAnsi="Calibri" w:cs="Calibri"/>
        </w:rPr>
        <w:t xml:space="preserve"> Costurile cu personalul sunt similare</w:t>
      </w:r>
      <w:r w:rsidR="0046776A" w:rsidRPr="001340AF">
        <w:rPr>
          <w:rFonts w:ascii="Calibri" w:hAnsi="Calibri" w:cs="Calibri"/>
        </w:rPr>
        <w:t xml:space="preserve"> ca pondere la fel și cele aferente personalului, transport diurne. Costurile cu managementul proiectului sunt mai mari în cazul </w:t>
      </w:r>
      <w:r w:rsidR="00D72D62" w:rsidRPr="001340AF">
        <w:rPr>
          <w:rFonts w:ascii="Calibri" w:hAnsi="Calibri" w:cs="Calibri"/>
        </w:rPr>
        <w:t xml:space="preserve">DMI 6.2 fiind asociate cu parteneriate cu un număr mai mare de parteneri, </w:t>
      </w:r>
      <w:r w:rsidR="00A0741D" w:rsidRPr="001340AF">
        <w:rPr>
          <w:rFonts w:ascii="Calibri" w:hAnsi="Calibri" w:cs="Calibri"/>
        </w:rPr>
        <w:t xml:space="preserve">instituții centrale si parteneri transnaționali. </w:t>
      </w:r>
    </w:p>
    <w:p w14:paraId="5A205ED2" w14:textId="0A5210A0" w:rsidR="00D93F47" w:rsidRPr="001340AF" w:rsidRDefault="00644F36" w:rsidP="00B810DA">
      <w:pPr>
        <w:pStyle w:val="Caption"/>
      </w:pPr>
      <w:bookmarkStart w:id="68" w:name="_Toc66286024"/>
      <w:bookmarkStart w:id="69" w:name="_Toc66286203"/>
      <w:r w:rsidRPr="001340AF">
        <w:t xml:space="preserve">Tabel </w:t>
      </w:r>
      <w:r w:rsidRPr="001340AF">
        <w:fldChar w:fldCharType="begin"/>
      </w:r>
      <w:r w:rsidRPr="001340AF">
        <w:instrText>SEQ Tabel \* ARABIC</w:instrText>
      </w:r>
      <w:r w:rsidRPr="001340AF">
        <w:fldChar w:fldCharType="separate"/>
      </w:r>
      <w:r w:rsidR="007D4B46">
        <w:rPr>
          <w:noProof/>
        </w:rPr>
        <w:t>24</w:t>
      </w:r>
      <w:r w:rsidRPr="001340AF">
        <w:fldChar w:fldCharType="end"/>
      </w:r>
      <w:r>
        <w:t xml:space="preserve"> </w:t>
      </w:r>
      <w:r w:rsidR="00D93F47">
        <w:t>Structur</w:t>
      </w:r>
      <w:r w:rsidR="72C572FB">
        <w:t>a</w:t>
      </w:r>
      <w:r w:rsidR="00D93F47" w:rsidRPr="001340AF">
        <w:t xml:space="preserve"> bugetelor </w:t>
      </w:r>
      <w:r w:rsidR="008C198A" w:rsidRPr="001340AF">
        <w:t>DMI 6.</w:t>
      </w:r>
      <w:r w:rsidR="004D05EC" w:rsidRPr="001340AF">
        <w:t>1</w:t>
      </w:r>
      <w:r w:rsidR="008C198A" w:rsidRPr="001340AF">
        <w:t xml:space="preserve"> comparat cu DMI 6.</w:t>
      </w:r>
      <w:r w:rsidR="004D05EC" w:rsidRPr="001340AF">
        <w:t>2</w:t>
      </w:r>
      <w:bookmarkEnd w:id="68"/>
      <w:bookmarkEnd w:id="69"/>
    </w:p>
    <w:tbl>
      <w:tblPr>
        <w:tblStyle w:val="GridTable4-Accent1"/>
        <w:tblW w:w="9379" w:type="dxa"/>
        <w:jc w:val="center"/>
        <w:tblLook w:val="04A0" w:firstRow="1" w:lastRow="0" w:firstColumn="1" w:lastColumn="0" w:noHBand="0" w:noVBand="1"/>
      </w:tblPr>
      <w:tblGrid>
        <w:gridCol w:w="1838"/>
        <w:gridCol w:w="1559"/>
        <w:gridCol w:w="1134"/>
        <w:gridCol w:w="1954"/>
        <w:gridCol w:w="1786"/>
        <w:gridCol w:w="1108"/>
      </w:tblGrid>
      <w:tr w:rsidR="002D51B1" w:rsidRPr="001340AF" w14:paraId="4C4F0D9D" w14:textId="77777777" w:rsidTr="008230F8">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531" w:type="dxa"/>
            <w:gridSpan w:val="3"/>
            <w:noWrap/>
            <w:vAlign w:val="center"/>
            <w:hideMark/>
          </w:tcPr>
          <w:p w14:paraId="457C8F4E" w14:textId="2418B0C8" w:rsidR="002D51B1" w:rsidRPr="001340AF" w:rsidRDefault="002D51B1" w:rsidP="008C198A">
            <w:pPr>
              <w:spacing w:after="0"/>
              <w:contextualSpacing/>
              <w:jc w:val="center"/>
              <w:rPr>
                <w:rFonts w:ascii="Calibri" w:eastAsia="Times New Roman" w:hAnsi="Calibri" w:cs="Calibri"/>
                <w:sz w:val="18"/>
                <w:szCs w:val="18"/>
                <w:lang w:eastAsia="ro-RO"/>
              </w:rPr>
            </w:pPr>
            <w:r w:rsidRPr="001340AF">
              <w:rPr>
                <w:rFonts w:ascii="Calibri" w:eastAsia="Times New Roman" w:hAnsi="Calibri" w:cs="Calibri"/>
                <w:sz w:val="18"/>
                <w:szCs w:val="18"/>
                <w:lang w:eastAsia="ro-RO"/>
              </w:rPr>
              <w:t>DMI 6.1</w:t>
            </w:r>
          </w:p>
        </w:tc>
        <w:tc>
          <w:tcPr>
            <w:tcW w:w="4848" w:type="dxa"/>
            <w:gridSpan w:val="3"/>
            <w:vAlign w:val="center"/>
            <w:hideMark/>
          </w:tcPr>
          <w:p w14:paraId="56927994" w14:textId="77777777" w:rsidR="002D51B1" w:rsidRPr="001340AF" w:rsidRDefault="002D51B1" w:rsidP="008C198A">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1340AF">
              <w:rPr>
                <w:rFonts w:ascii="Calibri" w:eastAsia="Times New Roman" w:hAnsi="Calibri" w:cs="Calibri"/>
                <w:sz w:val="18"/>
                <w:szCs w:val="18"/>
                <w:lang w:eastAsia="ro-RO"/>
              </w:rPr>
              <w:t xml:space="preserve">DMI 6.2 </w:t>
            </w:r>
          </w:p>
        </w:tc>
      </w:tr>
      <w:tr w:rsidR="002D51B1" w:rsidRPr="001340AF" w14:paraId="0854C452" w14:textId="77777777" w:rsidTr="00C35665">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0FCA1AA0" w14:textId="77777777" w:rsidR="002D51B1" w:rsidRPr="001340AF" w:rsidRDefault="002D51B1" w:rsidP="008C198A">
            <w:pPr>
              <w:spacing w:after="0"/>
              <w:contextualSpacing/>
              <w:jc w:val="center"/>
              <w:rPr>
                <w:rFonts w:ascii="Calibri" w:eastAsia="Times New Roman" w:hAnsi="Calibri" w:cs="Calibri"/>
                <w:b w:val="0"/>
                <w:color w:val="000000"/>
                <w:sz w:val="18"/>
                <w:szCs w:val="18"/>
                <w:lang w:eastAsia="ro-RO"/>
              </w:rPr>
            </w:pPr>
            <w:r w:rsidRPr="001340AF">
              <w:rPr>
                <w:rFonts w:ascii="Calibri" w:eastAsia="Times New Roman" w:hAnsi="Calibri" w:cs="Calibri"/>
                <w:color w:val="000000"/>
                <w:sz w:val="18"/>
                <w:szCs w:val="18"/>
                <w:lang w:eastAsia="ro-RO"/>
              </w:rPr>
              <w:t xml:space="preserve">Categorie cheltuieli </w:t>
            </w:r>
          </w:p>
        </w:tc>
        <w:tc>
          <w:tcPr>
            <w:tcW w:w="1559" w:type="dxa"/>
            <w:noWrap/>
            <w:vAlign w:val="center"/>
            <w:hideMark/>
          </w:tcPr>
          <w:p w14:paraId="576C36C1" w14:textId="77777777" w:rsidR="002D51B1" w:rsidRPr="001340AF" w:rsidRDefault="002D51B1" w:rsidP="008C198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ro-RO"/>
              </w:rPr>
            </w:pPr>
            <w:r w:rsidRPr="001340AF">
              <w:rPr>
                <w:rFonts w:ascii="Calibri" w:eastAsia="Times New Roman" w:hAnsi="Calibri" w:cs="Calibri"/>
                <w:b/>
                <w:color w:val="000000"/>
                <w:sz w:val="18"/>
                <w:szCs w:val="18"/>
                <w:lang w:eastAsia="ro-RO"/>
              </w:rPr>
              <w:t xml:space="preserve">Valoare </w:t>
            </w:r>
          </w:p>
        </w:tc>
        <w:tc>
          <w:tcPr>
            <w:tcW w:w="1134" w:type="dxa"/>
            <w:noWrap/>
            <w:vAlign w:val="center"/>
            <w:hideMark/>
          </w:tcPr>
          <w:p w14:paraId="6D7D60A7" w14:textId="14316BCA" w:rsidR="002D51B1" w:rsidRPr="001340AF" w:rsidRDefault="003876BE" w:rsidP="008C198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ro-RO"/>
              </w:rPr>
            </w:pPr>
            <w:r w:rsidRPr="001340AF">
              <w:rPr>
                <w:rFonts w:ascii="Calibri" w:eastAsia="Times New Roman" w:hAnsi="Calibri" w:cs="Calibri"/>
                <w:b/>
                <w:color w:val="000000"/>
                <w:sz w:val="18"/>
                <w:szCs w:val="18"/>
                <w:lang w:eastAsia="ro-RO"/>
              </w:rPr>
              <w:t>Pondere în total cheltuieli</w:t>
            </w:r>
            <w:r w:rsidR="002D51B1" w:rsidRPr="001340AF">
              <w:rPr>
                <w:rFonts w:ascii="Calibri" w:eastAsia="Times New Roman" w:hAnsi="Calibri" w:cs="Calibri"/>
                <w:b/>
                <w:color w:val="000000"/>
                <w:sz w:val="18"/>
                <w:szCs w:val="18"/>
                <w:lang w:eastAsia="ro-RO"/>
              </w:rPr>
              <w:t xml:space="preserve"> </w:t>
            </w:r>
          </w:p>
        </w:tc>
        <w:tc>
          <w:tcPr>
            <w:tcW w:w="1954" w:type="dxa"/>
            <w:noWrap/>
            <w:vAlign w:val="center"/>
            <w:hideMark/>
          </w:tcPr>
          <w:p w14:paraId="7DF1DF00" w14:textId="77777777" w:rsidR="002D51B1" w:rsidRPr="001340AF" w:rsidRDefault="002D51B1" w:rsidP="00215974">
            <w:pPr>
              <w:spacing w:after="0"/>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ro-RO"/>
              </w:rPr>
            </w:pPr>
            <w:r w:rsidRPr="001340AF">
              <w:rPr>
                <w:rFonts w:ascii="Calibri" w:eastAsia="Times New Roman" w:hAnsi="Calibri" w:cs="Calibri"/>
                <w:b/>
                <w:color w:val="000000"/>
                <w:sz w:val="18"/>
                <w:szCs w:val="18"/>
                <w:lang w:eastAsia="ro-RO"/>
              </w:rPr>
              <w:t xml:space="preserve">Categorie cheltuieli </w:t>
            </w:r>
          </w:p>
        </w:tc>
        <w:tc>
          <w:tcPr>
            <w:tcW w:w="1786" w:type="dxa"/>
            <w:noWrap/>
            <w:vAlign w:val="center"/>
            <w:hideMark/>
          </w:tcPr>
          <w:p w14:paraId="4304F86A" w14:textId="77777777" w:rsidR="002D51B1" w:rsidRPr="001340AF" w:rsidRDefault="002D51B1" w:rsidP="008C198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ro-RO"/>
              </w:rPr>
            </w:pPr>
            <w:r w:rsidRPr="001340AF">
              <w:rPr>
                <w:rFonts w:ascii="Calibri" w:eastAsia="Times New Roman" w:hAnsi="Calibri" w:cs="Calibri"/>
                <w:b/>
                <w:color w:val="000000"/>
                <w:sz w:val="18"/>
                <w:szCs w:val="18"/>
                <w:lang w:eastAsia="ro-RO"/>
              </w:rPr>
              <w:t xml:space="preserve">Valoare </w:t>
            </w:r>
          </w:p>
        </w:tc>
        <w:tc>
          <w:tcPr>
            <w:tcW w:w="1108" w:type="dxa"/>
            <w:noWrap/>
            <w:vAlign w:val="center"/>
            <w:hideMark/>
          </w:tcPr>
          <w:p w14:paraId="30BAC643" w14:textId="742DD9D0" w:rsidR="002D51B1" w:rsidRPr="001340AF" w:rsidRDefault="003876BE" w:rsidP="008C198A">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ro-RO"/>
              </w:rPr>
            </w:pPr>
            <w:r w:rsidRPr="001340AF">
              <w:rPr>
                <w:rFonts w:ascii="Calibri" w:eastAsia="Times New Roman" w:hAnsi="Calibri" w:cs="Calibri"/>
                <w:b/>
                <w:color w:val="000000"/>
                <w:sz w:val="18"/>
                <w:szCs w:val="18"/>
                <w:lang w:eastAsia="ro-RO"/>
              </w:rPr>
              <w:t>Pondere în total cheltuieli</w:t>
            </w:r>
          </w:p>
        </w:tc>
      </w:tr>
      <w:tr w:rsidR="00A0741D" w:rsidRPr="001340AF" w14:paraId="6C708646" w14:textId="77777777" w:rsidTr="00C35665">
        <w:trPr>
          <w:trHeight w:val="444"/>
          <w:jc w:val="center"/>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36FC384F" w14:textId="77777777" w:rsidR="002D51B1" w:rsidRPr="001340AF" w:rsidRDefault="002D51B1" w:rsidP="00ED7781">
            <w:pPr>
              <w:spacing w:after="0"/>
              <w:contextualSpacing/>
              <w:rPr>
                <w:rFonts w:ascii="Calibri" w:eastAsia="Times New Roman" w:hAnsi="Calibri" w:cs="Calibri"/>
                <w:b w:val="0"/>
                <w:color w:val="000000"/>
                <w:sz w:val="18"/>
                <w:szCs w:val="18"/>
                <w:lang w:eastAsia="ro-RO"/>
              </w:rPr>
            </w:pPr>
            <w:r w:rsidRPr="001340AF">
              <w:rPr>
                <w:rFonts w:ascii="Calibri" w:eastAsia="Times New Roman" w:hAnsi="Calibri" w:cs="Calibri"/>
                <w:b w:val="0"/>
                <w:color w:val="000000"/>
                <w:sz w:val="18"/>
                <w:szCs w:val="18"/>
                <w:lang w:eastAsia="ro-RO"/>
              </w:rPr>
              <w:t xml:space="preserve">Total costuri </w:t>
            </w:r>
          </w:p>
        </w:tc>
        <w:tc>
          <w:tcPr>
            <w:tcW w:w="1559" w:type="dxa"/>
            <w:vAlign w:val="center"/>
            <w:hideMark/>
          </w:tcPr>
          <w:p w14:paraId="05090339"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714.583.530,06</w:t>
            </w:r>
          </w:p>
        </w:tc>
        <w:tc>
          <w:tcPr>
            <w:tcW w:w="1134" w:type="dxa"/>
            <w:noWrap/>
            <w:vAlign w:val="center"/>
            <w:hideMark/>
          </w:tcPr>
          <w:p w14:paraId="45CD50FD"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 xml:space="preserve">n/a </w:t>
            </w:r>
          </w:p>
        </w:tc>
        <w:tc>
          <w:tcPr>
            <w:tcW w:w="1954" w:type="dxa"/>
            <w:noWrap/>
            <w:vAlign w:val="center"/>
            <w:hideMark/>
          </w:tcPr>
          <w:p w14:paraId="70A8C4FC" w14:textId="77777777" w:rsidR="002D51B1" w:rsidRPr="001340AF" w:rsidRDefault="002D51B1" w:rsidP="00215974">
            <w:pPr>
              <w:spacing w:after="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 xml:space="preserve">Total costuri </w:t>
            </w:r>
          </w:p>
        </w:tc>
        <w:tc>
          <w:tcPr>
            <w:tcW w:w="1786" w:type="dxa"/>
            <w:noWrap/>
            <w:vAlign w:val="center"/>
            <w:hideMark/>
          </w:tcPr>
          <w:p w14:paraId="1599F7E7"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1.054.163.062,41</w:t>
            </w:r>
          </w:p>
        </w:tc>
        <w:tc>
          <w:tcPr>
            <w:tcW w:w="1108" w:type="dxa"/>
            <w:noWrap/>
            <w:vAlign w:val="center"/>
            <w:hideMark/>
          </w:tcPr>
          <w:p w14:paraId="4EC8123D"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 xml:space="preserve">n/a </w:t>
            </w:r>
          </w:p>
        </w:tc>
      </w:tr>
      <w:tr w:rsidR="00A0741D" w:rsidRPr="001340AF" w14:paraId="03210F16" w14:textId="77777777" w:rsidTr="00C35665">
        <w:trPr>
          <w:cnfStyle w:val="000000100000" w:firstRow="0" w:lastRow="0" w:firstColumn="0" w:lastColumn="0" w:oddVBand="0" w:evenVBand="0" w:oddHBand="1" w:evenHBand="0" w:firstRowFirstColumn="0" w:firstRowLastColumn="0" w:lastRowFirstColumn="0" w:lastRowLastColumn="0"/>
          <w:trHeight w:val="1725"/>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33DC1CA6" w14:textId="63D3D1A0" w:rsidR="002D51B1" w:rsidRPr="001340AF" w:rsidRDefault="002D51B1" w:rsidP="00215974">
            <w:pPr>
              <w:spacing w:after="0"/>
              <w:contextualSpacing/>
              <w:rPr>
                <w:rFonts w:ascii="Calibri" w:eastAsia="Times New Roman" w:hAnsi="Calibri" w:cs="Calibri"/>
                <w:b w:val="0"/>
                <w:color w:val="000000"/>
                <w:sz w:val="18"/>
                <w:szCs w:val="18"/>
                <w:lang w:eastAsia="ro-RO"/>
              </w:rPr>
            </w:pPr>
            <w:r w:rsidRPr="001340AF">
              <w:rPr>
                <w:rFonts w:ascii="Calibri" w:eastAsia="Times New Roman" w:hAnsi="Calibri" w:cs="Calibri"/>
                <w:b w:val="0"/>
                <w:color w:val="000000"/>
                <w:sz w:val="18"/>
                <w:szCs w:val="18"/>
                <w:lang w:eastAsia="ro-RO"/>
              </w:rPr>
              <w:t xml:space="preserve">Cheltuieli aferente </w:t>
            </w:r>
            <w:r w:rsidR="00BF3818" w:rsidRPr="001340AF">
              <w:rPr>
                <w:rFonts w:ascii="Calibri" w:eastAsia="Times New Roman" w:hAnsi="Calibri" w:cs="Calibri"/>
                <w:b w:val="0"/>
                <w:bCs w:val="0"/>
                <w:color w:val="000000"/>
                <w:sz w:val="18"/>
                <w:szCs w:val="18"/>
                <w:lang w:eastAsia="ro-RO"/>
              </w:rPr>
              <w:t>activităților</w:t>
            </w:r>
            <w:r w:rsidRPr="001340AF">
              <w:rPr>
                <w:rFonts w:ascii="Calibri" w:eastAsia="Times New Roman" w:hAnsi="Calibri" w:cs="Calibri"/>
                <w:b w:val="0"/>
                <w:color w:val="000000"/>
                <w:sz w:val="18"/>
                <w:szCs w:val="18"/>
                <w:lang w:eastAsia="ro-RO"/>
              </w:rPr>
              <w:t xml:space="preserve"> externalizate</w:t>
            </w:r>
          </w:p>
        </w:tc>
        <w:tc>
          <w:tcPr>
            <w:tcW w:w="1559" w:type="dxa"/>
            <w:noWrap/>
            <w:vAlign w:val="center"/>
            <w:hideMark/>
          </w:tcPr>
          <w:p w14:paraId="1E43D177"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32.429.404,34</w:t>
            </w:r>
          </w:p>
        </w:tc>
        <w:tc>
          <w:tcPr>
            <w:tcW w:w="1134" w:type="dxa"/>
            <w:noWrap/>
            <w:vAlign w:val="center"/>
            <w:hideMark/>
          </w:tcPr>
          <w:p w14:paraId="2AC78ECF"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4,54%</w:t>
            </w:r>
          </w:p>
        </w:tc>
        <w:tc>
          <w:tcPr>
            <w:tcW w:w="1954" w:type="dxa"/>
            <w:vAlign w:val="center"/>
            <w:hideMark/>
          </w:tcPr>
          <w:p w14:paraId="44BE671A" w14:textId="5AEAA85C" w:rsidR="002D51B1" w:rsidRPr="001340AF" w:rsidRDefault="002D51B1" w:rsidP="00215974">
            <w:pPr>
              <w:spacing w:after="0"/>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 xml:space="preserve">Cheltuieli aferente </w:t>
            </w:r>
            <w:r w:rsidR="00BF3818" w:rsidRPr="001340AF">
              <w:rPr>
                <w:rFonts w:ascii="Calibri" w:eastAsia="Times New Roman" w:hAnsi="Calibri" w:cs="Calibri"/>
                <w:color w:val="000000"/>
                <w:sz w:val="18"/>
                <w:szCs w:val="18"/>
                <w:lang w:eastAsia="ro-RO"/>
              </w:rPr>
              <w:t>activităților</w:t>
            </w:r>
            <w:r w:rsidRPr="001340AF">
              <w:rPr>
                <w:rFonts w:ascii="Calibri" w:eastAsia="Times New Roman" w:hAnsi="Calibri" w:cs="Calibri"/>
                <w:color w:val="000000"/>
                <w:sz w:val="18"/>
                <w:szCs w:val="18"/>
                <w:lang w:eastAsia="ro-RO"/>
              </w:rPr>
              <w:t xml:space="preserve"> externalizate</w:t>
            </w:r>
          </w:p>
        </w:tc>
        <w:tc>
          <w:tcPr>
            <w:tcW w:w="1786" w:type="dxa"/>
            <w:noWrap/>
            <w:vAlign w:val="center"/>
            <w:hideMark/>
          </w:tcPr>
          <w:p w14:paraId="57862A5C"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111.148.780,16</w:t>
            </w:r>
          </w:p>
        </w:tc>
        <w:tc>
          <w:tcPr>
            <w:tcW w:w="1108" w:type="dxa"/>
            <w:noWrap/>
            <w:vAlign w:val="center"/>
            <w:hideMark/>
          </w:tcPr>
          <w:p w14:paraId="5113E410"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10,54%</w:t>
            </w:r>
          </w:p>
        </w:tc>
      </w:tr>
      <w:tr w:rsidR="00A0741D" w:rsidRPr="001340AF" w14:paraId="61A3CEF7" w14:textId="77777777" w:rsidTr="00C35665">
        <w:trPr>
          <w:trHeight w:val="662"/>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264C673B" w14:textId="77777777" w:rsidR="002D51B1" w:rsidRPr="001340AF" w:rsidRDefault="002D51B1" w:rsidP="00215974">
            <w:pPr>
              <w:spacing w:after="0"/>
              <w:contextualSpacing/>
              <w:rPr>
                <w:rFonts w:ascii="Calibri" w:eastAsia="Times New Roman" w:hAnsi="Calibri" w:cs="Calibri"/>
                <w:b w:val="0"/>
                <w:color w:val="000000"/>
                <w:sz w:val="18"/>
                <w:szCs w:val="18"/>
                <w:lang w:eastAsia="ro-RO"/>
              </w:rPr>
            </w:pPr>
            <w:r w:rsidRPr="001340AF">
              <w:rPr>
                <w:rFonts w:ascii="Calibri" w:eastAsia="Times New Roman" w:hAnsi="Calibri" w:cs="Calibri"/>
                <w:b w:val="0"/>
                <w:color w:val="000000"/>
                <w:sz w:val="18"/>
                <w:szCs w:val="18"/>
                <w:lang w:eastAsia="ro-RO"/>
              </w:rPr>
              <w:t>Cheltuieli aferente managementului de proiect</w:t>
            </w:r>
          </w:p>
        </w:tc>
        <w:tc>
          <w:tcPr>
            <w:tcW w:w="1559" w:type="dxa"/>
            <w:noWrap/>
            <w:vAlign w:val="center"/>
            <w:hideMark/>
          </w:tcPr>
          <w:p w14:paraId="5C210AAA"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34.074.178,86</w:t>
            </w:r>
          </w:p>
        </w:tc>
        <w:tc>
          <w:tcPr>
            <w:tcW w:w="1134" w:type="dxa"/>
            <w:noWrap/>
            <w:vAlign w:val="center"/>
            <w:hideMark/>
          </w:tcPr>
          <w:p w14:paraId="7AA3107E"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4,77%</w:t>
            </w:r>
          </w:p>
        </w:tc>
        <w:tc>
          <w:tcPr>
            <w:tcW w:w="1954" w:type="dxa"/>
            <w:vAlign w:val="center"/>
            <w:hideMark/>
          </w:tcPr>
          <w:p w14:paraId="5CBCB1D3" w14:textId="77777777" w:rsidR="002D51B1" w:rsidRPr="001340AF" w:rsidRDefault="002D51B1" w:rsidP="00215974">
            <w:pPr>
              <w:spacing w:after="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Cheltuieli aferente managementului de proiect</w:t>
            </w:r>
          </w:p>
        </w:tc>
        <w:tc>
          <w:tcPr>
            <w:tcW w:w="1786" w:type="dxa"/>
            <w:noWrap/>
            <w:vAlign w:val="center"/>
            <w:hideMark/>
          </w:tcPr>
          <w:p w14:paraId="4DFED5D3"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85.019.864,98</w:t>
            </w:r>
          </w:p>
        </w:tc>
        <w:tc>
          <w:tcPr>
            <w:tcW w:w="1108" w:type="dxa"/>
            <w:noWrap/>
            <w:vAlign w:val="center"/>
            <w:hideMark/>
          </w:tcPr>
          <w:p w14:paraId="445DE841"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8,07%</w:t>
            </w:r>
          </w:p>
        </w:tc>
      </w:tr>
      <w:tr w:rsidR="00A0741D" w:rsidRPr="001340AF" w14:paraId="3ADDB2D7" w14:textId="77777777" w:rsidTr="00C35665">
        <w:trPr>
          <w:cnfStyle w:val="000000100000" w:firstRow="0" w:lastRow="0" w:firstColumn="0" w:lastColumn="0" w:oddVBand="0" w:evenVBand="0" w:oddHBand="1" w:evenHBand="0" w:firstRowFirstColumn="0" w:firstRowLastColumn="0" w:lastRowFirstColumn="0" w:lastRowLastColumn="0"/>
          <w:trHeight w:val="983"/>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6447D343" w14:textId="574AF87F" w:rsidR="002D51B1" w:rsidRPr="001340AF" w:rsidRDefault="002D51B1" w:rsidP="00215974">
            <w:pPr>
              <w:spacing w:after="0"/>
              <w:contextualSpacing/>
              <w:rPr>
                <w:rFonts w:ascii="Calibri" w:eastAsia="Times New Roman" w:hAnsi="Calibri" w:cs="Calibri"/>
                <w:b w:val="0"/>
                <w:color w:val="000000"/>
                <w:sz w:val="18"/>
                <w:szCs w:val="18"/>
                <w:lang w:eastAsia="ro-RO"/>
              </w:rPr>
            </w:pPr>
            <w:r w:rsidRPr="001340AF">
              <w:rPr>
                <w:rFonts w:ascii="Calibri" w:eastAsia="Times New Roman" w:hAnsi="Calibri" w:cs="Calibri"/>
                <w:b w:val="0"/>
                <w:color w:val="000000"/>
                <w:sz w:val="18"/>
                <w:szCs w:val="18"/>
                <w:lang w:eastAsia="ro-RO"/>
              </w:rPr>
              <w:t xml:space="preserve">Cheltuieli cu cazarea, transportul si diurna pentru </w:t>
            </w:r>
            <w:r w:rsidR="00BF3818" w:rsidRPr="001340AF">
              <w:rPr>
                <w:rFonts w:ascii="Calibri" w:eastAsia="Times New Roman" w:hAnsi="Calibri" w:cs="Calibri"/>
                <w:b w:val="0"/>
                <w:bCs w:val="0"/>
                <w:color w:val="000000"/>
                <w:sz w:val="18"/>
                <w:szCs w:val="18"/>
                <w:lang w:eastAsia="ro-RO"/>
              </w:rPr>
              <w:t>participanți</w:t>
            </w:r>
          </w:p>
        </w:tc>
        <w:tc>
          <w:tcPr>
            <w:tcW w:w="1559" w:type="dxa"/>
            <w:noWrap/>
            <w:vAlign w:val="center"/>
            <w:hideMark/>
          </w:tcPr>
          <w:p w14:paraId="3280A302"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4.974.898,89</w:t>
            </w:r>
          </w:p>
        </w:tc>
        <w:tc>
          <w:tcPr>
            <w:tcW w:w="1134" w:type="dxa"/>
            <w:noWrap/>
            <w:vAlign w:val="center"/>
            <w:hideMark/>
          </w:tcPr>
          <w:p w14:paraId="0BFA4C43"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0,70%</w:t>
            </w:r>
          </w:p>
        </w:tc>
        <w:tc>
          <w:tcPr>
            <w:tcW w:w="1954" w:type="dxa"/>
            <w:vAlign w:val="center"/>
            <w:hideMark/>
          </w:tcPr>
          <w:p w14:paraId="1C4C5339" w14:textId="240CEC8A" w:rsidR="002D51B1" w:rsidRPr="001340AF" w:rsidRDefault="002D51B1" w:rsidP="00215974">
            <w:pPr>
              <w:spacing w:after="0"/>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 xml:space="preserve">Cheltuieli cu cazarea, transportul si diurna pentru </w:t>
            </w:r>
            <w:r w:rsidR="00BF3818" w:rsidRPr="001340AF">
              <w:rPr>
                <w:rFonts w:ascii="Calibri" w:eastAsia="Times New Roman" w:hAnsi="Calibri" w:cs="Calibri"/>
                <w:color w:val="000000"/>
                <w:sz w:val="18"/>
                <w:szCs w:val="18"/>
                <w:lang w:eastAsia="ro-RO"/>
              </w:rPr>
              <w:t>participanți</w:t>
            </w:r>
          </w:p>
        </w:tc>
        <w:tc>
          <w:tcPr>
            <w:tcW w:w="1786" w:type="dxa"/>
            <w:noWrap/>
            <w:vAlign w:val="center"/>
            <w:hideMark/>
          </w:tcPr>
          <w:p w14:paraId="372183FB"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7.070.041,00</w:t>
            </w:r>
          </w:p>
        </w:tc>
        <w:tc>
          <w:tcPr>
            <w:tcW w:w="1108" w:type="dxa"/>
            <w:noWrap/>
            <w:vAlign w:val="center"/>
            <w:hideMark/>
          </w:tcPr>
          <w:p w14:paraId="1BD0F898"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0,67%</w:t>
            </w:r>
          </w:p>
        </w:tc>
      </w:tr>
      <w:tr w:rsidR="00A0741D" w:rsidRPr="001340AF" w14:paraId="32A6EC05" w14:textId="77777777" w:rsidTr="00C35665">
        <w:trPr>
          <w:trHeight w:val="840"/>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6622B0DA" w14:textId="77777777" w:rsidR="002D51B1" w:rsidRPr="001340AF" w:rsidRDefault="002D51B1" w:rsidP="00215974">
            <w:pPr>
              <w:spacing w:after="0"/>
              <w:contextualSpacing/>
              <w:rPr>
                <w:rFonts w:ascii="Calibri" w:eastAsia="Times New Roman" w:hAnsi="Calibri" w:cs="Calibri"/>
                <w:b w:val="0"/>
                <w:color w:val="000000"/>
                <w:sz w:val="18"/>
                <w:szCs w:val="18"/>
                <w:lang w:eastAsia="ro-RO"/>
              </w:rPr>
            </w:pPr>
            <w:r w:rsidRPr="001340AF">
              <w:rPr>
                <w:rFonts w:ascii="Calibri" w:eastAsia="Times New Roman" w:hAnsi="Calibri" w:cs="Calibri"/>
                <w:b w:val="0"/>
                <w:color w:val="000000"/>
                <w:sz w:val="18"/>
                <w:szCs w:val="18"/>
                <w:lang w:eastAsia="ro-RO"/>
              </w:rPr>
              <w:t>Cheltuieli cu cazarea, transportul si diurna pentru personal</w:t>
            </w:r>
          </w:p>
        </w:tc>
        <w:tc>
          <w:tcPr>
            <w:tcW w:w="1559" w:type="dxa"/>
            <w:noWrap/>
            <w:vAlign w:val="center"/>
            <w:hideMark/>
          </w:tcPr>
          <w:p w14:paraId="5BE797BA"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10.225.442,53</w:t>
            </w:r>
          </w:p>
        </w:tc>
        <w:tc>
          <w:tcPr>
            <w:tcW w:w="1134" w:type="dxa"/>
            <w:noWrap/>
            <w:vAlign w:val="center"/>
            <w:hideMark/>
          </w:tcPr>
          <w:p w14:paraId="5EB49010"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1,43%</w:t>
            </w:r>
          </w:p>
        </w:tc>
        <w:tc>
          <w:tcPr>
            <w:tcW w:w="1954" w:type="dxa"/>
            <w:vAlign w:val="center"/>
            <w:hideMark/>
          </w:tcPr>
          <w:p w14:paraId="50079951" w14:textId="77777777" w:rsidR="002D51B1" w:rsidRPr="001340AF" w:rsidRDefault="002D51B1" w:rsidP="00215974">
            <w:pPr>
              <w:spacing w:after="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Cheltuieli cu cazarea, transportul si diurna pentru personal</w:t>
            </w:r>
          </w:p>
        </w:tc>
        <w:tc>
          <w:tcPr>
            <w:tcW w:w="1786" w:type="dxa"/>
            <w:noWrap/>
            <w:vAlign w:val="center"/>
            <w:hideMark/>
          </w:tcPr>
          <w:p w14:paraId="4E919AA8"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14.828.701,12</w:t>
            </w:r>
          </w:p>
        </w:tc>
        <w:tc>
          <w:tcPr>
            <w:tcW w:w="1108" w:type="dxa"/>
            <w:noWrap/>
            <w:vAlign w:val="center"/>
            <w:hideMark/>
          </w:tcPr>
          <w:p w14:paraId="42E6FDE4"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1,41%</w:t>
            </w:r>
          </w:p>
        </w:tc>
      </w:tr>
      <w:tr w:rsidR="00A0741D" w:rsidRPr="001340AF" w14:paraId="4A209520" w14:textId="77777777" w:rsidTr="00C35665">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48B94DA3" w14:textId="77777777" w:rsidR="002D51B1" w:rsidRPr="001340AF" w:rsidRDefault="002D51B1" w:rsidP="00215974">
            <w:pPr>
              <w:spacing w:after="0"/>
              <w:contextualSpacing/>
              <w:rPr>
                <w:rFonts w:ascii="Calibri" w:eastAsia="Times New Roman" w:hAnsi="Calibri" w:cs="Calibri"/>
                <w:b w:val="0"/>
                <w:color w:val="000000"/>
                <w:sz w:val="18"/>
                <w:szCs w:val="18"/>
                <w:lang w:eastAsia="ro-RO"/>
              </w:rPr>
            </w:pPr>
            <w:r w:rsidRPr="001340AF">
              <w:rPr>
                <w:rFonts w:ascii="Calibri" w:eastAsia="Times New Roman" w:hAnsi="Calibri" w:cs="Calibri"/>
                <w:b w:val="0"/>
                <w:color w:val="000000"/>
                <w:sz w:val="18"/>
                <w:szCs w:val="18"/>
                <w:lang w:eastAsia="ro-RO"/>
              </w:rPr>
              <w:t>Cheltuieli cu personalul</w:t>
            </w:r>
          </w:p>
        </w:tc>
        <w:tc>
          <w:tcPr>
            <w:tcW w:w="1559" w:type="dxa"/>
            <w:noWrap/>
            <w:vAlign w:val="center"/>
            <w:hideMark/>
          </w:tcPr>
          <w:p w14:paraId="07E44D8B"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317.334.371,31</w:t>
            </w:r>
          </w:p>
        </w:tc>
        <w:tc>
          <w:tcPr>
            <w:tcW w:w="1134" w:type="dxa"/>
            <w:noWrap/>
            <w:vAlign w:val="center"/>
            <w:hideMark/>
          </w:tcPr>
          <w:p w14:paraId="5C7F937A"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44,41%</w:t>
            </w:r>
          </w:p>
        </w:tc>
        <w:tc>
          <w:tcPr>
            <w:tcW w:w="1954" w:type="dxa"/>
            <w:vAlign w:val="center"/>
            <w:hideMark/>
          </w:tcPr>
          <w:p w14:paraId="2549A230" w14:textId="77777777" w:rsidR="002D51B1" w:rsidRPr="001340AF" w:rsidRDefault="002D51B1" w:rsidP="00215974">
            <w:pPr>
              <w:spacing w:after="0"/>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Cheltuieli cu personalul</w:t>
            </w:r>
          </w:p>
        </w:tc>
        <w:tc>
          <w:tcPr>
            <w:tcW w:w="1786" w:type="dxa"/>
            <w:noWrap/>
            <w:vAlign w:val="center"/>
            <w:hideMark/>
          </w:tcPr>
          <w:p w14:paraId="14DFD060"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514.921.060,59</w:t>
            </w:r>
          </w:p>
        </w:tc>
        <w:tc>
          <w:tcPr>
            <w:tcW w:w="1108" w:type="dxa"/>
            <w:noWrap/>
            <w:vAlign w:val="center"/>
            <w:hideMark/>
          </w:tcPr>
          <w:p w14:paraId="6949AA8B"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48,85%</w:t>
            </w:r>
          </w:p>
        </w:tc>
      </w:tr>
      <w:tr w:rsidR="00A0741D" w:rsidRPr="001340AF" w14:paraId="5CA0E7E8" w14:textId="77777777" w:rsidTr="00C35665">
        <w:trPr>
          <w:trHeight w:val="1664"/>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5F05C56A" w14:textId="4CCC6E1C" w:rsidR="002D51B1" w:rsidRPr="001340AF" w:rsidRDefault="002D51B1" w:rsidP="00215974">
            <w:pPr>
              <w:spacing w:after="0"/>
              <w:contextualSpacing/>
              <w:rPr>
                <w:rFonts w:ascii="Calibri" w:eastAsia="Times New Roman" w:hAnsi="Calibri" w:cs="Calibri"/>
                <w:b w:val="0"/>
                <w:color w:val="000000"/>
                <w:sz w:val="18"/>
                <w:szCs w:val="18"/>
                <w:lang w:eastAsia="ro-RO"/>
              </w:rPr>
            </w:pPr>
            <w:r w:rsidRPr="001340AF">
              <w:rPr>
                <w:rFonts w:ascii="Calibri" w:eastAsia="Times New Roman" w:hAnsi="Calibri" w:cs="Calibri"/>
                <w:b w:val="0"/>
                <w:color w:val="000000"/>
                <w:sz w:val="18"/>
                <w:szCs w:val="18"/>
                <w:lang w:eastAsia="ro-RO"/>
              </w:rPr>
              <w:lastRenderedPageBreak/>
              <w:t xml:space="preserve">Cheltuieli de comunicare, informare si publicitate pentru proiect, care rezulta din </w:t>
            </w:r>
            <w:r w:rsidR="00BF3818" w:rsidRPr="001340AF">
              <w:rPr>
                <w:rFonts w:ascii="Calibri" w:eastAsia="Times New Roman" w:hAnsi="Calibri" w:cs="Calibri"/>
                <w:b w:val="0"/>
                <w:bCs w:val="0"/>
                <w:color w:val="000000"/>
                <w:sz w:val="18"/>
                <w:szCs w:val="18"/>
                <w:lang w:eastAsia="ro-RO"/>
              </w:rPr>
              <w:t>obligația</w:t>
            </w:r>
            <w:r w:rsidRPr="001340AF">
              <w:rPr>
                <w:rFonts w:ascii="Calibri" w:eastAsia="Times New Roman" w:hAnsi="Calibri" w:cs="Calibri"/>
                <w:b w:val="0"/>
                <w:color w:val="000000"/>
                <w:sz w:val="18"/>
                <w:szCs w:val="18"/>
                <w:lang w:eastAsia="ro-RO"/>
              </w:rPr>
              <w:t xml:space="preserve"> beneficiarului</w:t>
            </w:r>
          </w:p>
        </w:tc>
        <w:tc>
          <w:tcPr>
            <w:tcW w:w="1559" w:type="dxa"/>
            <w:noWrap/>
            <w:vAlign w:val="center"/>
            <w:hideMark/>
          </w:tcPr>
          <w:p w14:paraId="7B7356B6"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10.942.348,80</w:t>
            </w:r>
          </w:p>
        </w:tc>
        <w:tc>
          <w:tcPr>
            <w:tcW w:w="1134" w:type="dxa"/>
            <w:noWrap/>
            <w:vAlign w:val="center"/>
            <w:hideMark/>
          </w:tcPr>
          <w:p w14:paraId="12D270D7"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1,53%</w:t>
            </w:r>
          </w:p>
        </w:tc>
        <w:tc>
          <w:tcPr>
            <w:tcW w:w="1954" w:type="dxa"/>
            <w:vAlign w:val="center"/>
            <w:hideMark/>
          </w:tcPr>
          <w:p w14:paraId="2E3FB129" w14:textId="1FB9941C" w:rsidR="002D51B1" w:rsidRPr="001340AF" w:rsidRDefault="002D51B1" w:rsidP="00215974">
            <w:pPr>
              <w:spacing w:after="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 xml:space="preserve">Cheltuieli de comunicare, informare si publicitate pentru proiect, care rezulta din </w:t>
            </w:r>
            <w:r w:rsidR="00BF3818" w:rsidRPr="001340AF">
              <w:rPr>
                <w:rFonts w:ascii="Calibri" w:eastAsia="Times New Roman" w:hAnsi="Calibri" w:cs="Calibri"/>
                <w:color w:val="000000"/>
                <w:sz w:val="18"/>
                <w:szCs w:val="18"/>
                <w:lang w:eastAsia="ro-RO"/>
              </w:rPr>
              <w:t>obligația</w:t>
            </w:r>
            <w:r w:rsidRPr="001340AF">
              <w:rPr>
                <w:rFonts w:ascii="Calibri" w:eastAsia="Times New Roman" w:hAnsi="Calibri" w:cs="Calibri"/>
                <w:color w:val="000000"/>
                <w:sz w:val="18"/>
                <w:szCs w:val="18"/>
                <w:lang w:eastAsia="ro-RO"/>
              </w:rPr>
              <w:t xml:space="preserve"> beneficiarului</w:t>
            </w:r>
          </w:p>
        </w:tc>
        <w:tc>
          <w:tcPr>
            <w:tcW w:w="1786" w:type="dxa"/>
            <w:noWrap/>
            <w:vAlign w:val="center"/>
            <w:hideMark/>
          </w:tcPr>
          <w:p w14:paraId="5C7C4F8E"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24.959.632,32</w:t>
            </w:r>
          </w:p>
        </w:tc>
        <w:tc>
          <w:tcPr>
            <w:tcW w:w="1108" w:type="dxa"/>
            <w:noWrap/>
            <w:vAlign w:val="center"/>
            <w:hideMark/>
          </w:tcPr>
          <w:p w14:paraId="2804D660"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2,37%</w:t>
            </w:r>
          </w:p>
        </w:tc>
      </w:tr>
      <w:tr w:rsidR="00A0741D" w:rsidRPr="001340AF" w14:paraId="35F0FBEC" w14:textId="77777777" w:rsidTr="00C35665">
        <w:trPr>
          <w:cnfStyle w:val="000000100000" w:firstRow="0" w:lastRow="0" w:firstColumn="0" w:lastColumn="0" w:oddVBand="0" w:evenVBand="0" w:oddHBand="1" w:evenHBand="0" w:firstRowFirstColumn="0" w:firstRowLastColumn="0" w:lastRowFirstColumn="0" w:lastRowLastColumn="0"/>
          <w:trHeight w:val="855"/>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23ED909D" w14:textId="77777777" w:rsidR="002D51B1" w:rsidRPr="001340AF" w:rsidRDefault="002D51B1" w:rsidP="00215974">
            <w:pPr>
              <w:spacing w:after="0"/>
              <w:contextualSpacing/>
              <w:rPr>
                <w:rFonts w:ascii="Calibri" w:eastAsia="Times New Roman" w:hAnsi="Calibri" w:cs="Calibri"/>
                <w:b w:val="0"/>
                <w:color w:val="000000"/>
                <w:sz w:val="18"/>
                <w:szCs w:val="18"/>
                <w:lang w:eastAsia="ro-RO"/>
              </w:rPr>
            </w:pPr>
            <w:r w:rsidRPr="001340AF">
              <w:rPr>
                <w:rFonts w:ascii="Calibri" w:eastAsia="Times New Roman" w:hAnsi="Calibri" w:cs="Calibri"/>
                <w:b w:val="0"/>
                <w:color w:val="000000"/>
                <w:sz w:val="18"/>
                <w:szCs w:val="18"/>
                <w:lang w:eastAsia="ro-RO"/>
              </w:rPr>
              <w:t>Cheltuieli de tip FEDR</w:t>
            </w:r>
          </w:p>
        </w:tc>
        <w:tc>
          <w:tcPr>
            <w:tcW w:w="1559" w:type="dxa"/>
            <w:noWrap/>
            <w:vAlign w:val="center"/>
            <w:hideMark/>
          </w:tcPr>
          <w:p w14:paraId="6BD1AF00"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43.100.382,09</w:t>
            </w:r>
          </w:p>
        </w:tc>
        <w:tc>
          <w:tcPr>
            <w:tcW w:w="1134" w:type="dxa"/>
            <w:noWrap/>
            <w:vAlign w:val="center"/>
            <w:hideMark/>
          </w:tcPr>
          <w:p w14:paraId="66337647"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6,03%</w:t>
            </w:r>
          </w:p>
        </w:tc>
        <w:tc>
          <w:tcPr>
            <w:tcW w:w="1954" w:type="dxa"/>
            <w:vAlign w:val="center"/>
            <w:hideMark/>
          </w:tcPr>
          <w:p w14:paraId="5F4D758E" w14:textId="77777777" w:rsidR="002D51B1" w:rsidRPr="001340AF" w:rsidRDefault="002D51B1" w:rsidP="00215974">
            <w:pPr>
              <w:spacing w:after="0"/>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Cheltuieli de tip FEDR</w:t>
            </w:r>
          </w:p>
        </w:tc>
        <w:tc>
          <w:tcPr>
            <w:tcW w:w="1786" w:type="dxa"/>
            <w:noWrap/>
            <w:vAlign w:val="center"/>
            <w:hideMark/>
          </w:tcPr>
          <w:p w14:paraId="39A3BAC7"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70.278.737,78</w:t>
            </w:r>
          </w:p>
        </w:tc>
        <w:tc>
          <w:tcPr>
            <w:tcW w:w="1108" w:type="dxa"/>
            <w:noWrap/>
            <w:vAlign w:val="center"/>
            <w:hideMark/>
          </w:tcPr>
          <w:p w14:paraId="5941373D"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6,67%</w:t>
            </w:r>
          </w:p>
        </w:tc>
      </w:tr>
      <w:tr w:rsidR="00A0741D" w:rsidRPr="001340AF" w14:paraId="12EEF269" w14:textId="77777777" w:rsidTr="00C35665">
        <w:trPr>
          <w:trHeight w:val="1140"/>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78FD61A0" w14:textId="77777777" w:rsidR="002D51B1" w:rsidRPr="001340AF" w:rsidRDefault="002D51B1" w:rsidP="00215974">
            <w:pPr>
              <w:spacing w:after="0"/>
              <w:contextualSpacing/>
              <w:rPr>
                <w:rFonts w:ascii="Calibri" w:eastAsia="Times New Roman" w:hAnsi="Calibri" w:cs="Calibri"/>
                <w:b w:val="0"/>
                <w:color w:val="000000"/>
                <w:sz w:val="18"/>
                <w:szCs w:val="18"/>
                <w:lang w:eastAsia="ro-RO"/>
              </w:rPr>
            </w:pPr>
            <w:r w:rsidRPr="001340AF">
              <w:rPr>
                <w:rFonts w:ascii="Calibri" w:eastAsia="Times New Roman" w:hAnsi="Calibri" w:cs="Calibri"/>
                <w:b w:val="0"/>
                <w:color w:val="000000"/>
                <w:sz w:val="18"/>
                <w:szCs w:val="18"/>
                <w:lang w:eastAsia="ro-RO"/>
              </w:rPr>
              <w:t>Cheltuieli financiare si juridice</w:t>
            </w:r>
          </w:p>
        </w:tc>
        <w:tc>
          <w:tcPr>
            <w:tcW w:w="1559" w:type="dxa"/>
            <w:noWrap/>
            <w:vAlign w:val="center"/>
            <w:hideMark/>
          </w:tcPr>
          <w:p w14:paraId="2B972F9C"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20.380.794,46</w:t>
            </w:r>
          </w:p>
        </w:tc>
        <w:tc>
          <w:tcPr>
            <w:tcW w:w="1134" w:type="dxa"/>
            <w:noWrap/>
            <w:vAlign w:val="center"/>
            <w:hideMark/>
          </w:tcPr>
          <w:p w14:paraId="620A5082"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2,85%</w:t>
            </w:r>
          </w:p>
        </w:tc>
        <w:tc>
          <w:tcPr>
            <w:tcW w:w="1954" w:type="dxa"/>
            <w:vAlign w:val="center"/>
            <w:hideMark/>
          </w:tcPr>
          <w:p w14:paraId="40BF6717" w14:textId="77777777" w:rsidR="002D51B1" w:rsidRPr="001340AF" w:rsidRDefault="002D51B1" w:rsidP="00215974">
            <w:pPr>
              <w:spacing w:after="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Cheltuieli financiare si juridice</w:t>
            </w:r>
          </w:p>
        </w:tc>
        <w:tc>
          <w:tcPr>
            <w:tcW w:w="1786" w:type="dxa"/>
            <w:noWrap/>
            <w:vAlign w:val="center"/>
            <w:hideMark/>
          </w:tcPr>
          <w:p w14:paraId="09E2AB5C"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6.513.481,07</w:t>
            </w:r>
          </w:p>
        </w:tc>
        <w:tc>
          <w:tcPr>
            <w:tcW w:w="1108" w:type="dxa"/>
            <w:noWrap/>
            <w:vAlign w:val="center"/>
            <w:hideMark/>
          </w:tcPr>
          <w:p w14:paraId="57D49F45"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0,62%</w:t>
            </w:r>
          </w:p>
        </w:tc>
      </w:tr>
      <w:tr w:rsidR="00A0741D" w:rsidRPr="001340AF" w14:paraId="1ADD3798" w14:textId="77777777" w:rsidTr="00C35665">
        <w:trPr>
          <w:cnfStyle w:val="000000100000" w:firstRow="0" w:lastRow="0" w:firstColumn="0" w:lastColumn="0" w:oddVBand="0" w:evenVBand="0" w:oddHBand="1" w:evenHBand="0" w:firstRowFirstColumn="0" w:firstRowLastColumn="0" w:lastRowFirstColumn="0" w:lastRowLastColumn="0"/>
          <w:trHeight w:val="986"/>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73D65F89" w14:textId="4E554DEE" w:rsidR="002D51B1" w:rsidRPr="001340AF" w:rsidRDefault="002D51B1" w:rsidP="00215974">
            <w:pPr>
              <w:spacing w:after="0"/>
              <w:contextualSpacing/>
              <w:rPr>
                <w:rFonts w:ascii="Calibri" w:eastAsia="Times New Roman" w:hAnsi="Calibri" w:cs="Calibri"/>
                <w:b w:val="0"/>
                <w:color w:val="000000"/>
                <w:sz w:val="18"/>
                <w:szCs w:val="18"/>
                <w:lang w:eastAsia="ro-RO"/>
              </w:rPr>
            </w:pPr>
            <w:r w:rsidRPr="001340AF">
              <w:rPr>
                <w:rFonts w:ascii="Calibri" w:eastAsia="Times New Roman" w:hAnsi="Calibri" w:cs="Calibri"/>
                <w:b w:val="0"/>
                <w:color w:val="000000"/>
                <w:sz w:val="18"/>
                <w:szCs w:val="18"/>
                <w:lang w:eastAsia="ro-RO"/>
              </w:rPr>
              <w:t xml:space="preserve">Cheltuieli generale de </w:t>
            </w:r>
            <w:r w:rsidR="000A08B2" w:rsidRPr="001340AF">
              <w:rPr>
                <w:rFonts w:ascii="Calibri" w:eastAsia="Times New Roman" w:hAnsi="Calibri" w:cs="Calibri"/>
                <w:b w:val="0"/>
                <w:bCs w:val="0"/>
                <w:color w:val="000000"/>
                <w:sz w:val="18"/>
                <w:szCs w:val="18"/>
                <w:lang w:eastAsia="ro-RO"/>
              </w:rPr>
              <w:t>administrație</w:t>
            </w:r>
          </w:p>
        </w:tc>
        <w:tc>
          <w:tcPr>
            <w:tcW w:w="1559" w:type="dxa"/>
            <w:noWrap/>
            <w:vAlign w:val="center"/>
            <w:hideMark/>
          </w:tcPr>
          <w:p w14:paraId="021C1039"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30.497.376,24</w:t>
            </w:r>
          </w:p>
        </w:tc>
        <w:tc>
          <w:tcPr>
            <w:tcW w:w="1134" w:type="dxa"/>
            <w:noWrap/>
            <w:vAlign w:val="center"/>
            <w:hideMark/>
          </w:tcPr>
          <w:p w14:paraId="09A6FB28"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4,27%</w:t>
            </w:r>
          </w:p>
        </w:tc>
        <w:tc>
          <w:tcPr>
            <w:tcW w:w="1954" w:type="dxa"/>
            <w:vAlign w:val="center"/>
            <w:hideMark/>
          </w:tcPr>
          <w:p w14:paraId="65FDD398" w14:textId="1E87349C" w:rsidR="002D51B1" w:rsidRPr="001340AF" w:rsidRDefault="002D51B1" w:rsidP="00215974">
            <w:pPr>
              <w:spacing w:after="0"/>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 xml:space="preserve">Cheltuieli generale de </w:t>
            </w:r>
            <w:r w:rsidR="000A08B2" w:rsidRPr="001340AF">
              <w:rPr>
                <w:rFonts w:ascii="Calibri" w:eastAsia="Times New Roman" w:hAnsi="Calibri" w:cs="Calibri"/>
                <w:color w:val="000000"/>
                <w:sz w:val="18"/>
                <w:szCs w:val="18"/>
                <w:lang w:eastAsia="ro-RO"/>
              </w:rPr>
              <w:t>administrație</w:t>
            </w:r>
          </w:p>
        </w:tc>
        <w:tc>
          <w:tcPr>
            <w:tcW w:w="1786" w:type="dxa"/>
            <w:noWrap/>
            <w:vAlign w:val="center"/>
            <w:hideMark/>
          </w:tcPr>
          <w:p w14:paraId="55AB698A"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60.889.555,59</w:t>
            </w:r>
          </w:p>
        </w:tc>
        <w:tc>
          <w:tcPr>
            <w:tcW w:w="1108" w:type="dxa"/>
            <w:noWrap/>
            <w:vAlign w:val="center"/>
            <w:hideMark/>
          </w:tcPr>
          <w:p w14:paraId="2BFCC34D"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5,78%</w:t>
            </w:r>
          </w:p>
        </w:tc>
      </w:tr>
      <w:tr w:rsidR="00A0741D" w:rsidRPr="001340AF" w14:paraId="6F9A24C6" w14:textId="77777777" w:rsidTr="00C35665">
        <w:trPr>
          <w:trHeight w:val="1113"/>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33AA74CC" w14:textId="6806F148" w:rsidR="002D51B1" w:rsidRPr="001340AF" w:rsidRDefault="002D51B1" w:rsidP="00215974">
            <w:pPr>
              <w:spacing w:after="0"/>
              <w:contextualSpacing/>
              <w:rPr>
                <w:rFonts w:ascii="Calibri" w:eastAsia="Times New Roman" w:hAnsi="Calibri" w:cs="Calibri"/>
                <w:b w:val="0"/>
                <w:color w:val="000000"/>
                <w:sz w:val="18"/>
                <w:szCs w:val="18"/>
                <w:lang w:eastAsia="ro-RO"/>
              </w:rPr>
            </w:pPr>
            <w:r w:rsidRPr="001340AF">
              <w:rPr>
                <w:rFonts w:ascii="Calibri" w:eastAsia="Times New Roman" w:hAnsi="Calibri" w:cs="Calibri"/>
                <w:b w:val="0"/>
                <w:color w:val="000000"/>
                <w:sz w:val="18"/>
                <w:szCs w:val="18"/>
                <w:lang w:eastAsia="ro-RO"/>
              </w:rPr>
              <w:t xml:space="preserve">Cheltuieli pentru </w:t>
            </w:r>
            <w:r w:rsidR="00C827F5" w:rsidRPr="001340AF">
              <w:rPr>
                <w:rFonts w:ascii="Calibri" w:eastAsia="Times New Roman" w:hAnsi="Calibri" w:cs="Calibri"/>
                <w:b w:val="0"/>
                <w:color w:val="000000"/>
                <w:sz w:val="18"/>
                <w:szCs w:val="18"/>
                <w:lang w:eastAsia="ro-RO"/>
              </w:rPr>
              <w:t>î</w:t>
            </w:r>
            <w:r w:rsidRPr="001340AF">
              <w:rPr>
                <w:rFonts w:ascii="Calibri" w:eastAsia="Times New Roman" w:hAnsi="Calibri" w:cs="Calibri"/>
                <w:b w:val="0"/>
                <w:color w:val="000000"/>
                <w:sz w:val="18"/>
                <w:szCs w:val="18"/>
                <w:lang w:eastAsia="ro-RO"/>
              </w:rPr>
              <w:t xml:space="preserve">nchirieri, </w:t>
            </w:r>
            <w:r w:rsidR="000A08B2" w:rsidRPr="001340AF">
              <w:rPr>
                <w:rFonts w:ascii="Calibri" w:eastAsia="Times New Roman" w:hAnsi="Calibri" w:cs="Calibri"/>
                <w:b w:val="0"/>
                <w:bCs w:val="0"/>
                <w:color w:val="000000"/>
                <w:sz w:val="18"/>
                <w:szCs w:val="18"/>
                <w:lang w:eastAsia="ro-RO"/>
              </w:rPr>
              <w:t>amortizări</w:t>
            </w:r>
            <w:r w:rsidRPr="001340AF">
              <w:rPr>
                <w:rFonts w:ascii="Calibri" w:eastAsia="Times New Roman" w:hAnsi="Calibri" w:cs="Calibri"/>
                <w:b w:val="0"/>
                <w:color w:val="000000"/>
                <w:sz w:val="18"/>
                <w:szCs w:val="18"/>
                <w:lang w:eastAsia="ro-RO"/>
              </w:rPr>
              <w:t xml:space="preserve"> si leasing</w:t>
            </w:r>
          </w:p>
        </w:tc>
        <w:tc>
          <w:tcPr>
            <w:tcW w:w="1559" w:type="dxa"/>
            <w:noWrap/>
            <w:vAlign w:val="center"/>
            <w:hideMark/>
          </w:tcPr>
          <w:p w14:paraId="2D4F80E4"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14.065.624,18</w:t>
            </w:r>
          </w:p>
        </w:tc>
        <w:tc>
          <w:tcPr>
            <w:tcW w:w="1134" w:type="dxa"/>
            <w:noWrap/>
            <w:vAlign w:val="center"/>
            <w:hideMark/>
          </w:tcPr>
          <w:p w14:paraId="5E1068F1"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1,97%</w:t>
            </w:r>
          </w:p>
        </w:tc>
        <w:tc>
          <w:tcPr>
            <w:tcW w:w="1954" w:type="dxa"/>
            <w:vAlign w:val="center"/>
            <w:hideMark/>
          </w:tcPr>
          <w:p w14:paraId="3696D5A5" w14:textId="11A35514" w:rsidR="002D51B1" w:rsidRPr="001340AF" w:rsidRDefault="002D51B1" w:rsidP="00215974">
            <w:pPr>
              <w:spacing w:after="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 xml:space="preserve">Cheltuieli pentru </w:t>
            </w:r>
            <w:r w:rsidR="000A08B2" w:rsidRPr="001340AF">
              <w:rPr>
                <w:rFonts w:ascii="Calibri" w:eastAsia="Times New Roman" w:hAnsi="Calibri" w:cs="Calibri"/>
                <w:color w:val="000000"/>
                <w:sz w:val="18"/>
                <w:szCs w:val="18"/>
                <w:lang w:eastAsia="ro-RO"/>
              </w:rPr>
              <w:t>închirieri</w:t>
            </w:r>
            <w:r w:rsidRPr="001340AF">
              <w:rPr>
                <w:rFonts w:ascii="Calibri" w:eastAsia="Times New Roman" w:hAnsi="Calibri" w:cs="Calibri"/>
                <w:color w:val="000000"/>
                <w:sz w:val="18"/>
                <w:szCs w:val="18"/>
                <w:lang w:eastAsia="ro-RO"/>
              </w:rPr>
              <w:t xml:space="preserve">, </w:t>
            </w:r>
            <w:r w:rsidR="000A08B2" w:rsidRPr="001340AF">
              <w:rPr>
                <w:rFonts w:ascii="Calibri" w:eastAsia="Times New Roman" w:hAnsi="Calibri" w:cs="Calibri"/>
                <w:color w:val="000000"/>
                <w:sz w:val="18"/>
                <w:szCs w:val="18"/>
                <w:lang w:eastAsia="ro-RO"/>
              </w:rPr>
              <w:t>amortizări</w:t>
            </w:r>
            <w:r w:rsidRPr="001340AF">
              <w:rPr>
                <w:rFonts w:ascii="Calibri" w:eastAsia="Times New Roman" w:hAnsi="Calibri" w:cs="Calibri"/>
                <w:color w:val="000000"/>
                <w:sz w:val="18"/>
                <w:szCs w:val="18"/>
                <w:lang w:eastAsia="ro-RO"/>
              </w:rPr>
              <w:t xml:space="preserve"> si leasing</w:t>
            </w:r>
          </w:p>
        </w:tc>
        <w:tc>
          <w:tcPr>
            <w:tcW w:w="1786" w:type="dxa"/>
            <w:noWrap/>
            <w:vAlign w:val="center"/>
            <w:hideMark/>
          </w:tcPr>
          <w:p w14:paraId="538EEA97"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32.804.274,76</w:t>
            </w:r>
          </w:p>
        </w:tc>
        <w:tc>
          <w:tcPr>
            <w:tcW w:w="1108" w:type="dxa"/>
            <w:noWrap/>
            <w:vAlign w:val="center"/>
            <w:hideMark/>
          </w:tcPr>
          <w:p w14:paraId="2CCA7FEB"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3,11%</w:t>
            </w:r>
          </w:p>
        </w:tc>
      </w:tr>
      <w:tr w:rsidR="00A0741D" w:rsidRPr="001340AF" w14:paraId="7215F9AC" w14:textId="77777777" w:rsidTr="00C35665">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0781A7EF" w14:textId="3EF0CC4A" w:rsidR="002D51B1" w:rsidRPr="001340AF" w:rsidRDefault="000A08B2" w:rsidP="00215974">
            <w:pPr>
              <w:spacing w:after="0"/>
              <w:contextualSpacing/>
              <w:rPr>
                <w:rFonts w:ascii="Calibri" w:eastAsia="Times New Roman" w:hAnsi="Calibri" w:cs="Calibri"/>
                <w:b w:val="0"/>
                <w:color w:val="000000"/>
                <w:sz w:val="18"/>
                <w:szCs w:val="18"/>
                <w:lang w:eastAsia="ro-RO"/>
              </w:rPr>
            </w:pPr>
            <w:r w:rsidRPr="001340AF">
              <w:rPr>
                <w:rFonts w:ascii="Calibri" w:eastAsia="Times New Roman" w:hAnsi="Calibri" w:cs="Calibri"/>
                <w:b w:val="0"/>
                <w:bCs w:val="0"/>
                <w:color w:val="000000"/>
                <w:sz w:val="18"/>
                <w:szCs w:val="18"/>
                <w:lang w:eastAsia="ro-RO"/>
              </w:rPr>
              <w:t>Subvenții</w:t>
            </w:r>
            <w:r w:rsidR="002D51B1" w:rsidRPr="001340AF">
              <w:rPr>
                <w:rFonts w:ascii="Calibri" w:eastAsia="Times New Roman" w:hAnsi="Calibri" w:cs="Calibri"/>
                <w:b w:val="0"/>
                <w:color w:val="000000"/>
                <w:sz w:val="18"/>
                <w:szCs w:val="18"/>
                <w:lang w:eastAsia="ro-RO"/>
              </w:rPr>
              <w:t xml:space="preserve"> si burse</w:t>
            </w:r>
          </w:p>
        </w:tc>
        <w:tc>
          <w:tcPr>
            <w:tcW w:w="1559" w:type="dxa"/>
            <w:noWrap/>
            <w:vAlign w:val="center"/>
            <w:hideMark/>
          </w:tcPr>
          <w:p w14:paraId="141433CC"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21.219.068,06</w:t>
            </w:r>
          </w:p>
        </w:tc>
        <w:tc>
          <w:tcPr>
            <w:tcW w:w="1134" w:type="dxa"/>
            <w:noWrap/>
            <w:vAlign w:val="center"/>
            <w:hideMark/>
          </w:tcPr>
          <w:p w14:paraId="6613E6E2"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2,97%</w:t>
            </w:r>
          </w:p>
        </w:tc>
        <w:tc>
          <w:tcPr>
            <w:tcW w:w="1954" w:type="dxa"/>
            <w:vAlign w:val="center"/>
            <w:hideMark/>
          </w:tcPr>
          <w:p w14:paraId="248D5AC6" w14:textId="3CCB9FD2" w:rsidR="002D51B1" w:rsidRPr="001340AF" w:rsidRDefault="000A08B2" w:rsidP="00215974">
            <w:pPr>
              <w:spacing w:after="0"/>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Subvenții</w:t>
            </w:r>
            <w:r w:rsidR="002D51B1" w:rsidRPr="001340AF">
              <w:rPr>
                <w:rFonts w:ascii="Calibri" w:eastAsia="Times New Roman" w:hAnsi="Calibri" w:cs="Calibri"/>
                <w:color w:val="000000"/>
                <w:sz w:val="18"/>
                <w:szCs w:val="18"/>
                <w:lang w:eastAsia="ro-RO"/>
              </w:rPr>
              <w:t xml:space="preserve"> si burse</w:t>
            </w:r>
          </w:p>
        </w:tc>
        <w:tc>
          <w:tcPr>
            <w:tcW w:w="1786" w:type="dxa"/>
            <w:noWrap/>
            <w:vAlign w:val="center"/>
            <w:hideMark/>
          </w:tcPr>
          <w:p w14:paraId="5DE01C45"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113.135.835,73</w:t>
            </w:r>
          </w:p>
        </w:tc>
        <w:tc>
          <w:tcPr>
            <w:tcW w:w="1108" w:type="dxa"/>
            <w:noWrap/>
            <w:vAlign w:val="center"/>
            <w:hideMark/>
          </w:tcPr>
          <w:p w14:paraId="79A961B3"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10,73%</w:t>
            </w:r>
          </w:p>
        </w:tc>
      </w:tr>
      <w:tr w:rsidR="00A0741D" w:rsidRPr="001340AF" w14:paraId="00AC725F" w14:textId="77777777" w:rsidTr="00C35665">
        <w:trPr>
          <w:trHeight w:val="285"/>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5018402F" w14:textId="77777777" w:rsidR="002D51B1" w:rsidRPr="001340AF" w:rsidRDefault="002D51B1" w:rsidP="00215974">
            <w:pPr>
              <w:spacing w:after="0"/>
              <w:contextualSpacing/>
              <w:rPr>
                <w:rFonts w:ascii="Calibri" w:eastAsia="Times New Roman" w:hAnsi="Calibri" w:cs="Calibri"/>
                <w:b w:val="0"/>
                <w:color w:val="000000"/>
                <w:sz w:val="18"/>
                <w:szCs w:val="18"/>
                <w:lang w:eastAsia="ro-RO"/>
              </w:rPr>
            </w:pPr>
            <w:r w:rsidRPr="001340AF">
              <w:rPr>
                <w:rFonts w:ascii="Calibri" w:eastAsia="Times New Roman" w:hAnsi="Calibri" w:cs="Calibri"/>
                <w:b w:val="0"/>
                <w:color w:val="000000"/>
                <w:sz w:val="18"/>
                <w:szCs w:val="18"/>
                <w:lang w:eastAsia="ro-RO"/>
              </w:rPr>
              <w:t>Taxe</w:t>
            </w:r>
          </w:p>
        </w:tc>
        <w:tc>
          <w:tcPr>
            <w:tcW w:w="1559" w:type="dxa"/>
            <w:noWrap/>
            <w:vAlign w:val="center"/>
            <w:hideMark/>
          </w:tcPr>
          <w:p w14:paraId="4D6318ED"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171.401.705,97</w:t>
            </w:r>
          </w:p>
        </w:tc>
        <w:tc>
          <w:tcPr>
            <w:tcW w:w="1134" w:type="dxa"/>
            <w:noWrap/>
            <w:vAlign w:val="center"/>
            <w:hideMark/>
          </w:tcPr>
          <w:p w14:paraId="6DC00B5F"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23,99%</w:t>
            </w:r>
          </w:p>
        </w:tc>
        <w:tc>
          <w:tcPr>
            <w:tcW w:w="1954" w:type="dxa"/>
            <w:vAlign w:val="center"/>
            <w:hideMark/>
          </w:tcPr>
          <w:p w14:paraId="7B811C17" w14:textId="77777777" w:rsidR="002D51B1" w:rsidRPr="001340AF" w:rsidRDefault="002D51B1" w:rsidP="00215974">
            <w:pPr>
              <w:spacing w:after="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Taxe</w:t>
            </w:r>
          </w:p>
        </w:tc>
        <w:tc>
          <w:tcPr>
            <w:tcW w:w="1786" w:type="dxa"/>
            <w:noWrap/>
            <w:vAlign w:val="center"/>
            <w:hideMark/>
          </w:tcPr>
          <w:p w14:paraId="231FA3CE"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3.666.092,26</w:t>
            </w:r>
          </w:p>
        </w:tc>
        <w:tc>
          <w:tcPr>
            <w:tcW w:w="1108" w:type="dxa"/>
            <w:noWrap/>
            <w:vAlign w:val="center"/>
            <w:hideMark/>
          </w:tcPr>
          <w:p w14:paraId="0FDBDCA5" w14:textId="77777777" w:rsidR="002D51B1" w:rsidRPr="001340AF" w:rsidRDefault="002D51B1" w:rsidP="008C198A">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0,35%</w:t>
            </w:r>
          </w:p>
        </w:tc>
      </w:tr>
      <w:tr w:rsidR="00A0741D" w:rsidRPr="001340AF" w14:paraId="120A428E" w14:textId="77777777" w:rsidTr="00C35665">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72AC647A" w14:textId="77777777" w:rsidR="002D51B1" w:rsidRPr="001340AF" w:rsidRDefault="002D51B1" w:rsidP="00215974">
            <w:pPr>
              <w:spacing w:after="0"/>
              <w:contextualSpacing/>
              <w:rPr>
                <w:rFonts w:ascii="Calibri" w:eastAsia="Times New Roman" w:hAnsi="Calibri" w:cs="Calibri"/>
                <w:b w:val="0"/>
                <w:color w:val="000000"/>
                <w:sz w:val="18"/>
                <w:szCs w:val="18"/>
                <w:lang w:eastAsia="ro-RO"/>
              </w:rPr>
            </w:pPr>
            <w:r w:rsidRPr="001340AF">
              <w:rPr>
                <w:rFonts w:ascii="Calibri" w:eastAsia="Times New Roman" w:hAnsi="Calibri" w:cs="Calibri"/>
                <w:b w:val="0"/>
                <w:color w:val="000000"/>
                <w:sz w:val="18"/>
                <w:szCs w:val="18"/>
                <w:lang w:eastAsia="ro-RO"/>
              </w:rPr>
              <w:t>TVA eligibil</w:t>
            </w:r>
          </w:p>
        </w:tc>
        <w:tc>
          <w:tcPr>
            <w:tcW w:w="1559" w:type="dxa"/>
            <w:noWrap/>
            <w:vAlign w:val="center"/>
            <w:hideMark/>
          </w:tcPr>
          <w:p w14:paraId="5A977E7A"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3.937.934,33</w:t>
            </w:r>
          </w:p>
        </w:tc>
        <w:tc>
          <w:tcPr>
            <w:tcW w:w="1134" w:type="dxa"/>
            <w:noWrap/>
            <w:vAlign w:val="center"/>
            <w:hideMark/>
          </w:tcPr>
          <w:p w14:paraId="00DBF1C1"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0,55%</w:t>
            </w:r>
          </w:p>
        </w:tc>
        <w:tc>
          <w:tcPr>
            <w:tcW w:w="1954" w:type="dxa"/>
            <w:vAlign w:val="center"/>
            <w:hideMark/>
          </w:tcPr>
          <w:p w14:paraId="10D62E04" w14:textId="77777777" w:rsidR="002D51B1" w:rsidRPr="001340AF" w:rsidRDefault="002D51B1" w:rsidP="00215974">
            <w:pPr>
              <w:spacing w:after="0"/>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TVA eligibil</w:t>
            </w:r>
          </w:p>
        </w:tc>
        <w:tc>
          <w:tcPr>
            <w:tcW w:w="1786" w:type="dxa"/>
            <w:noWrap/>
            <w:vAlign w:val="center"/>
            <w:hideMark/>
          </w:tcPr>
          <w:p w14:paraId="03B00C13"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8.927.005,05</w:t>
            </w:r>
          </w:p>
        </w:tc>
        <w:tc>
          <w:tcPr>
            <w:tcW w:w="1108" w:type="dxa"/>
            <w:noWrap/>
            <w:vAlign w:val="center"/>
            <w:hideMark/>
          </w:tcPr>
          <w:p w14:paraId="13CBF1DC" w14:textId="77777777" w:rsidR="002D51B1" w:rsidRPr="001340AF" w:rsidRDefault="002D51B1" w:rsidP="008C198A">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ro-RO"/>
              </w:rPr>
            </w:pPr>
            <w:r w:rsidRPr="001340AF">
              <w:rPr>
                <w:rFonts w:ascii="Calibri" w:eastAsia="Times New Roman" w:hAnsi="Calibri" w:cs="Calibri"/>
                <w:color w:val="000000"/>
                <w:sz w:val="18"/>
                <w:szCs w:val="18"/>
                <w:lang w:eastAsia="ro-RO"/>
              </w:rPr>
              <w:t>0,85%</w:t>
            </w:r>
          </w:p>
        </w:tc>
      </w:tr>
    </w:tbl>
    <w:p w14:paraId="33F74D40" w14:textId="77777777" w:rsidR="00865895" w:rsidRPr="00AE37BD" w:rsidRDefault="00865895" w:rsidP="00865895">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2C53C29C" w14:textId="6DB4D233" w:rsidR="00C81D8F" w:rsidRPr="001340AF" w:rsidRDefault="00574208" w:rsidP="2305B8FE">
      <w:pPr>
        <w:rPr>
          <w:rFonts w:ascii="Calibri" w:hAnsi="Calibri" w:cs="Calibri"/>
        </w:rPr>
      </w:pPr>
      <w:r w:rsidRPr="001340AF">
        <w:rPr>
          <w:rFonts w:ascii="Calibri" w:hAnsi="Calibri" w:cs="Calibri"/>
        </w:rPr>
        <w:t xml:space="preserve">La nivelul proiectelor DMI 6.2. analiza s-a limitat la proiectele subiect al studiilor de caz. Un tabel comparativ al structurii bugetelor, pe baza cheltuielilor certificate, </w:t>
      </w:r>
      <w:r w:rsidR="005F0987" w:rsidRPr="001340AF">
        <w:rPr>
          <w:rFonts w:ascii="Calibri" w:hAnsi="Calibri" w:cs="Calibri"/>
        </w:rPr>
        <w:t xml:space="preserve">este prezentat în  Tabelul </w:t>
      </w:r>
      <w:r w:rsidR="006906BD">
        <w:rPr>
          <w:rFonts w:ascii="Calibri" w:hAnsi="Calibri" w:cs="Calibri"/>
        </w:rPr>
        <w:t>26</w:t>
      </w:r>
      <w:r w:rsidR="0022241D" w:rsidRPr="001340AF">
        <w:rPr>
          <w:rFonts w:ascii="Calibri" w:hAnsi="Calibri" w:cs="Calibri"/>
        </w:rPr>
        <w:t>. În tabel sunt incluse și realizările și rezultatele raportate pentru fiecare proiect</w:t>
      </w:r>
      <w:r w:rsidR="00EE680A" w:rsidRPr="001340AF">
        <w:rPr>
          <w:rFonts w:ascii="Calibri" w:hAnsi="Calibri" w:cs="Calibri"/>
        </w:rPr>
        <w:t>, aspecte specifice proiectelor (cum ar fi instrumente, structuri instituționale create care ar putea distorsiona structura bugetului fa</w:t>
      </w:r>
      <w:r w:rsidR="0054138A" w:rsidRPr="001340AF">
        <w:rPr>
          <w:rFonts w:ascii="Calibri" w:hAnsi="Calibri" w:cs="Calibri"/>
        </w:rPr>
        <w:t>ță de un proiectele tipice de servicii pentru ocupare</w:t>
      </w:r>
      <w:r w:rsidR="0083187C" w:rsidRPr="001340AF">
        <w:rPr>
          <w:rFonts w:ascii="Calibri" w:hAnsi="Calibri" w:cs="Calibri"/>
        </w:rPr>
        <w:t xml:space="preserve">. Acest tabel oferă </w:t>
      </w:r>
      <w:r w:rsidR="0022241D" w:rsidRPr="001340AF">
        <w:rPr>
          <w:rFonts w:ascii="Calibri" w:hAnsi="Calibri" w:cs="Calibri"/>
        </w:rPr>
        <w:t xml:space="preserve">o imagine și asupra </w:t>
      </w:r>
      <w:r w:rsidR="000E352D" w:rsidRPr="001340AF">
        <w:rPr>
          <w:rFonts w:ascii="Calibri" w:hAnsi="Calibri" w:cs="Calibri"/>
        </w:rPr>
        <w:t xml:space="preserve">cost </w:t>
      </w:r>
      <w:r w:rsidR="0022241D" w:rsidRPr="001340AF">
        <w:rPr>
          <w:rFonts w:ascii="Calibri" w:hAnsi="Calibri" w:cs="Calibri"/>
        </w:rPr>
        <w:t>eficacit</w:t>
      </w:r>
      <w:r w:rsidR="00A543E4" w:rsidRPr="001340AF">
        <w:rPr>
          <w:rFonts w:ascii="Calibri" w:hAnsi="Calibri" w:cs="Calibri"/>
        </w:rPr>
        <w:t>ății proiectelor</w:t>
      </w:r>
      <w:r w:rsidR="000E352D" w:rsidRPr="001340AF">
        <w:rPr>
          <w:rFonts w:ascii="Calibri" w:hAnsi="Calibri" w:cs="Calibri"/>
        </w:rPr>
        <w:t xml:space="preserve"> analizate</w:t>
      </w:r>
      <w:r w:rsidR="00A543E4" w:rsidRPr="001340AF">
        <w:rPr>
          <w:rFonts w:ascii="Calibri" w:hAnsi="Calibri" w:cs="Calibri"/>
        </w:rPr>
        <w:t>. Deoarece analiza se limitează la un num</w:t>
      </w:r>
      <w:r w:rsidR="00532C20" w:rsidRPr="001340AF">
        <w:rPr>
          <w:rFonts w:ascii="Calibri" w:hAnsi="Calibri" w:cs="Calibri"/>
        </w:rPr>
        <w:t xml:space="preserve">ăr mic de proiecte constatările nu sunt generalizate la nivelul întregului portofoliu ci doar exemplifică </w:t>
      </w:r>
      <w:r w:rsidR="0047235D" w:rsidRPr="001340AF">
        <w:rPr>
          <w:rFonts w:ascii="Calibri" w:hAnsi="Calibri" w:cs="Calibri"/>
        </w:rPr>
        <w:t xml:space="preserve">corelări ce pot sugera o cercetare mai extinsă pentru a cunoaște </w:t>
      </w:r>
      <w:r w:rsidR="00F40021" w:rsidRPr="001340AF">
        <w:rPr>
          <w:rFonts w:ascii="Calibri" w:hAnsi="Calibri" w:cs="Calibri"/>
        </w:rPr>
        <w:t>costul real al unor anumite elemente ale intervențiilor ce pot face obiectul unor finan</w:t>
      </w:r>
      <w:r w:rsidR="00237E90" w:rsidRPr="001340AF">
        <w:rPr>
          <w:rFonts w:ascii="Calibri" w:hAnsi="Calibri" w:cs="Calibri"/>
        </w:rPr>
        <w:t>țări viitoare.</w:t>
      </w:r>
    </w:p>
    <w:p w14:paraId="5326AD1B" w14:textId="0DF6A2B8" w:rsidR="00B96B81" w:rsidRPr="001340AF" w:rsidRDefault="0022241D" w:rsidP="00215974">
      <w:pPr>
        <w:rPr>
          <w:rFonts w:ascii="Calibri" w:hAnsi="Calibri" w:cs="Calibri"/>
          <w:b/>
          <w:bCs/>
          <w:szCs w:val="20"/>
        </w:rPr>
      </w:pPr>
      <w:r w:rsidRPr="001340AF">
        <w:rPr>
          <w:rFonts w:ascii="Calibri" w:hAnsi="Calibri" w:cs="Calibri"/>
          <w:b/>
          <w:bCs/>
          <w:szCs w:val="20"/>
        </w:rPr>
        <w:t>Analiz</w:t>
      </w:r>
      <w:r w:rsidR="00237E90" w:rsidRPr="001340AF">
        <w:rPr>
          <w:rFonts w:ascii="Calibri" w:hAnsi="Calibri" w:cs="Calibri"/>
          <w:b/>
          <w:bCs/>
          <w:szCs w:val="20"/>
        </w:rPr>
        <w:t>a comparativă a proiectelor indică</w:t>
      </w:r>
      <w:r w:rsidR="00B96B81" w:rsidRPr="001340AF">
        <w:rPr>
          <w:rFonts w:ascii="Calibri" w:hAnsi="Calibri" w:cs="Calibri"/>
          <w:b/>
          <w:bCs/>
          <w:szCs w:val="20"/>
        </w:rPr>
        <w:t xml:space="preserve"> următoarele </w:t>
      </w:r>
    </w:p>
    <w:p w14:paraId="7F69EF66" w14:textId="4B00F609" w:rsidR="00EF7D5E" w:rsidRPr="001340AF" w:rsidRDefault="00B96B81" w:rsidP="00121F77">
      <w:pPr>
        <w:rPr>
          <w:rFonts w:ascii="Calibri" w:hAnsi="Calibri" w:cs="Calibri"/>
        </w:rPr>
      </w:pPr>
      <w:r w:rsidRPr="001340AF">
        <w:rPr>
          <w:rFonts w:ascii="Calibri" w:hAnsi="Calibri" w:cs="Calibri"/>
          <w:b/>
          <w:bCs/>
        </w:rPr>
        <w:t>Costurile de personal</w:t>
      </w:r>
      <w:r w:rsidRPr="001340AF">
        <w:rPr>
          <w:rFonts w:ascii="Calibri" w:hAnsi="Calibri" w:cs="Calibri"/>
        </w:rPr>
        <w:t xml:space="preserve"> variază </w:t>
      </w:r>
      <w:r w:rsidR="009968F3" w:rsidRPr="001340AF">
        <w:rPr>
          <w:rFonts w:ascii="Calibri" w:hAnsi="Calibri" w:cs="Calibri"/>
        </w:rPr>
        <w:t xml:space="preserve">pentru cele mai multe proiecte </w:t>
      </w:r>
      <w:r w:rsidRPr="001340AF">
        <w:rPr>
          <w:rFonts w:ascii="Calibri" w:hAnsi="Calibri" w:cs="Calibri"/>
        </w:rPr>
        <w:t>în</w:t>
      </w:r>
      <w:r w:rsidR="001E7801" w:rsidRPr="001340AF">
        <w:rPr>
          <w:rFonts w:ascii="Calibri" w:hAnsi="Calibri" w:cs="Calibri"/>
        </w:rPr>
        <w:t xml:space="preserve">tre 40 și </w:t>
      </w:r>
      <w:r w:rsidRPr="001340AF">
        <w:rPr>
          <w:rFonts w:ascii="Calibri" w:hAnsi="Calibri" w:cs="Calibri"/>
        </w:rPr>
        <w:t>60% din total buget</w:t>
      </w:r>
      <w:r w:rsidR="00C13057" w:rsidRPr="001340AF">
        <w:rPr>
          <w:rFonts w:ascii="Calibri" w:hAnsi="Calibri" w:cs="Calibri"/>
        </w:rPr>
        <w:t>.</w:t>
      </w:r>
      <w:r w:rsidR="005E0D58" w:rsidRPr="001340AF">
        <w:rPr>
          <w:rFonts w:ascii="Calibri" w:hAnsi="Calibri" w:cs="Calibri"/>
        </w:rPr>
        <w:t xml:space="preserve"> Este posibil </w:t>
      </w:r>
      <w:r w:rsidR="005B315C" w:rsidRPr="001340AF">
        <w:rPr>
          <w:rFonts w:ascii="Calibri" w:hAnsi="Calibri" w:cs="Calibri"/>
        </w:rPr>
        <w:t>c</w:t>
      </w:r>
      <w:r w:rsidR="005E0D58" w:rsidRPr="001340AF">
        <w:rPr>
          <w:rFonts w:ascii="Calibri" w:hAnsi="Calibri" w:cs="Calibri"/>
        </w:rPr>
        <w:t>a o parte a costurilor cu resurs</w:t>
      </w:r>
      <w:r w:rsidR="005B315C" w:rsidRPr="001340AF">
        <w:rPr>
          <w:rFonts w:ascii="Calibri" w:hAnsi="Calibri" w:cs="Calibri"/>
        </w:rPr>
        <w:t>a</w:t>
      </w:r>
      <w:r w:rsidR="005E0D58" w:rsidRPr="001340AF">
        <w:rPr>
          <w:rFonts w:ascii="Calibri" w:hAnsi="Calibri" w:cs="Calibri"/>
        </w:rPr>
        <w:t xml:space="preserve"> umană să fie decontată în buget prin </w:t>
      </w:r>
      <w:r w:rsidR="00EF7D5E" w:rsidRPr="001340AF">
        <w:rPr>
          <w:rFonts w:ascii="Calibri" w:hAnsi="Calibri" w:cs="Calibri"/>
        </w:rPr>
        <w:t>servicii externalizate</w:t>
      </w:r>
      <w:r w:rsidR="005B315C" w:rsidRPr="001340AF">
        <w:rPr>
          <w:rFonts w:ascii="Calibri" w:hAnsi="Calibri" w:cs="Calibri"/>
        </w:rPr>
        <w:t xml:space="preserve">, cum ar fi în proiectele implementate de MMPS unde costurile cu personalul au o pondere mai mică dar </w:t>
      </w:r>
      <w:r w:rsidR="00466781" w:rsidRPr="001340AF">
        <w:rPr>
          <w:rFonts w:ascii="Calibri" w:hAnsi="Calibri" w:cs="Calibri"/>
        </w:rPr>
        <w:t xml:space="preserve">se regăsesc costuri mai mari pe linia de buget activități externalizate. Acest lucru este posibil și </w:t>
      </w:r>
      <w:r w:rsidR="001A57E7" w:rsidRPr="001340AF">
        <w:rPr>
          <w:rFonts w:ascii="Calibri" w:hAnsi="Calibri" w:cs="Calibri"/>
        </w:rPr>
        <w:t xml:space="preserve">în cazul proiectelor </w:t>
      </w:r>
      <w:r w:rsidR="002871FD" w:rsidRPr="001340AF">
        <w:rPr>
          <w:rFonts w:ascii="Calibri" w:hAnsi="Calibri" w:cs="Calibri"/>
        </w:rPr>
        <w:t xml:space="preserve">ce includ crearea de instrumente </w:t>
      </w:r>
      <w:r w:rsidR="00F82737" w:rsidRPr="001340AF">
        <w:rPr>
          <w:rFonts w:ascii="Calibri" w:hAnsi="Calibri" w:cs="Calibri"/>
        </w:rPr>
        <w:t>prin externalizar</w:t>
      </w:r>
      <w:r w:rsidR="00947DE0" w:rsidRPr="001340AF">
        <w:rPr>
          <w:rFonts w:ascii="Calibri" w:hAnsi="Calibri" w:cs="Calibri"/>
        </w:rPr>
        <w:t>e sau dezvoltarea unor structuri</w:t>
      </w:r>
      <w:r w:rsidR="00DF325A" w:rsidRPr="001340AF">
        <w:rPr>
          <w:rFonts w:ascii="Calibri" w:hAnsi="Calibri" w:cs="Calibri"/>
        </w:rPr>
        <w:t xml:space="preserve"> </w:t>
      </w:r>
      <w:r w:rsidR="00EB4A9C" w:rsidRPr="001340AF">
        <w:rPr>
          <w:rFonts w:ascii="Calibri" w:hAnsi="Calibri" w:cs="Calibri"/>
        </w:rPr>
        <w:t>pentru servicii sociale cum ar fi</w:t>
      </w:r>
      <w:r w:rsidR="00934658" w:rsidRPr="001340AF">
        <w:rPr>
          <w:rFonts w:ascii="Calibri" w:hAnsi="Calibri" w:cs="Calibri"/>
        </w:rPr>
        <w:t xml:space="preserve">: </w:t>
      </w:r>
      <w:r w:rsidR="00EB4A9C" w:rsidRPr="001340AF">
        <w:rPr>
          <w:rFonts w:ascii="Calibri" w:hAnsi="Calibri" w:cs="Calibri"/>
        </w:rPr>
        <w:t>Centr</w:t>
      </w:r>
      <w:r w:rsidR="00934658" w:rsidRPr="001340AF">
        <w:rPr>
          <w:rFonts w:ascii="Calibri" w:hAnsi="Calibri" w:cs="Calibri"/>
        </w:rPr>
        <w:t>e</w:t>
      </w:r>
      <w:r w:rsidR="00EB4A9C" w:rsidRPr="001340AF">
        <w:rPr>
          <w:rFonts w:ascii="Calibri" w:hAnsi="Calibri" w:cs="Calibri"/>
        </w:rPr>
        <w:t xml:space="preserve"> </w:t>
      </w:r>
      <w:r w:rsidR="00740988" w:rsidRPr="001340AF">
        <w:rPr>
          <w:rFonts w:ascii="Calibri" w:hAnsi="Calibri" w:cs="Calibri"/>
        </w:rPr>
        <w:t xml:space="preserve">de </w:t>
      </w:r>
      <w:r w:rsidR="00934658" w:rsidRPr="001340AF">
        <w:rPr>
          <w:rFonts w:ascii="Calibri" w:hAnsi="Calibri" w:cs="Calibri"/>
        </w:rPr>
        <w:t>C</w:t>
      </w:r>
      <w:r w:rsidR="00740988" w:rsidRPr="001340AF">
        <w:rPr>
          <w:rFonts w:ascii="Calibri" w:hAnsi="Calibri" w:cs="Calibri"/>
        </w:rPr>
        <w:t>onsi</w:t>
      </w:r>
      <w:r w:rsidR="00324B35" w:rsidRPr="001340AF">
        <w:rPr>
          <w:rFonts w:ascii="Calibri" w:hAnsi="Calibri" w:cs="Calibri"/>
        </w:rPr>
        <w:t>liere și asistență</w:t>
      </w:r>
      <w:r w:rsidR="00934658" w:rsidRPr="001340AF">
        <w:rPr>
          <w:rFonts w:ascii="Calibri" w:hAnsi="Calibri" w:cs="Calibri"/>
        </w:rPr>
        <w:t>.</w:t>
      </w:r>
      <w:r w:rsidR="00624740" w:rsidRPr="001340AF">
        <w:rPr>
          <w:rFonts w:ascii="Calibri" w:hAnsi="Calibri" w:cs="Calibri"/>
        </w:rPr>
        <w:t xml:space="preserve">, studii cercetări și analize </w:t>
      </w:r>
      <w:r w:rsidR="005A0A7F" w:rsidRPr="001340AF">
        <w:rPr>
          <w:rFonts w:ascii="Calibri" w:hAnsi="Calibri" w:cs="Calibri"/>
        </w:rPr>
        <w:t>privind grupurile vulnerabile</w:t>
      </w:r>
      <w:r w:rsidR="00F67579" w:rsidRPr="001340AF">
        <w:rPr>
          <w:rFonts w:ascii="Calibri" w:hAnsi="Calibri" w:cs="Calibri"/>
        </w:rPr>
        <w:t>( tabelul 18)</w:t>
      </w:r>
      <w:r w:rsidR="00D01A4A" w:rsidRPr="001340AF">
        <w:rPr>
          <w:rFonts w:ascii="Calibri" w:hAnsi="Calibri" w:cs="Calibri"/>
        </w:rPr>
        <w:t>.</w:t>
      </w:r>
    </w:p>
    <w:p w14:paraId="3362EE67" w14:textId="06AF895F" w:rsidR="00584E10" w:rsidRPr="001340AF" w:rsidRDefault="00584E10" w:rsidP="00121F77">
      <w:pPr>
        <w:rPr>
          <w:rFonts w:ascii="Calibri" w:hAnsi="Calibri" w:cs="Calibri"/>
        </w:rPr>
      </w:pPr>
      <w:r w:rsidRPr="001340AF">
        <w:rPr>
          <w:rFonts w:ascii="Calibri" w:hAnsi="Calibri" w:cs="Calibri"/>
          <w:b/>
          <w:bCs/>
        </w:rPr>
        <w:t>Costu</w:t>
      </w:r>
      <w:r w:rsidR="00F12408" w:rsidRPr="001340AF">
        <w:rPr>
          <w:rFonts w:ascii="Calibri" w:hAnsi="Calibri" w:cs="Calibri"/>
          <w:b/>
          <w:bCs/>
        </w:rPr>
        <w:t>l cu</w:t>
      </w:r>
      <w:r w:rsidRPr="001340AF">
        <w:rPr>
          <w:rFonts w:ascii="Calibri" w:hAnsi="Calibri" w:cs="Calibri"/>
          <w:b/>
          <w:bCs/>
        </w:rPr>
        <w:t xml:space="preserve"> managementul de proiect</w:t>
      </w:r>
      <w:r w:rsidRPr="001340AF">
        <w:rPr>
          <w:rFonts w:ascii="Calibri" w:hAnsi="Calibri" w:cs="Calibri"/>
        </w:rPr>
        <w:t xml:space="preserve"> variază </w:t>
      </w:r>
      <w:r w:rsidR="00F12408" w:rsidRPr="001340AF">
        <w:rPr>
          <w:rFonts w:ascii="Calibri" w:hAnsi="Calibri" w:cs="Calibri"/>
        </w:rPr>
        <w:t xml:space="preserve">pentru majoritatea proiectelor </w:t>
      </w:r>
      <w:r w:rsidR="00A81CE0" w:rsidRPr="001340AF">
        <w:rPr>
          <w:rFonts w:ascii="Calibri" w:hAnsi="Calibri" w:cs="Calibri"/>
        </w:rPr>
        <w:t xml:space="preserve">între </w:t>
      </w:r>
      <w:r w:rsidR="00813F29" w:rsidRPr="001340AF">
        <w:rPr>
          <w:rFonts w:ascii="Calibri" w:hAnsi="Calibri" w:cs="Calibri"/>
        </w:rPr>
        <w:t xml:space="preserve">0,2% </w:t>
      </w:r>
      <w:r w:rsidR="001F7440" w:rsidRPr="001340AF">
        <w:rPr>
          <w:rFonts w:ascii="Calibri" w:hAnsi="Calibri" w:cs="Calibri"/>
        </w:rPr>
        <w:t xml:space="preserve">și </w:t>
      </w:r>
      <w:r w:rsidR="00482E44" w:rsidRPr="001340AF">
        <w:rPr>
          <w:rFonts w:ascii="Calibri" w:hAnsi="Calibri" w:cs="Calibri"/>
        </w:rPr>
        <w:t xml:space="preserve">5,4% </w:t>
      </w:r>
      <w:r w:rsidR="00044372" w:rsidRPr="001340AF">
        <w:rPr>
          <w:rFonts w:ascii="Calibri" w:hAnsi="Calibri" w:cs="Calibri"/>
        </w:rPr>
        <w:t xml:space="preserve">cu trei excepții </w:t>
      </w:r>
      <w:r w:rsidR="00332582" w:rsidRPr="001340AF">
        <w:rPr>
          <w:rFonts w:ascii="Calibri" w:hAnsi="Calibri" w:cs="Calibri"/>
        </w:rPr>
        <w:t>în pro</w:t>
      </w:r>
      <w:r w:rsidR="00FF6B20" w:rsidRPr="001340AF">
        <w:rPr>
          <w:rFonts w:ascii="Calibri" w:hAnsi="Calibri" w:cs="Calibri"/>
        </w:rPr>
        <w:t xml:space="preserve">iecte la MMPS și </w:t>
      </w:r>
      <w:r w:rsidR="002A4FB7" w:rsidRPr="001340AF">
        <w:rPr>
          <w:rFonts w:ascii="Calibri" w:hAnsi="Calibri" w:cs="Calibri"/>
        </w:rPr>
        <w:t xml:space="preserve">ANPD </w:t>
      </w:r>
      <w:r w:rsidR="00967C39" w:rsidRPr="001340AF">
        <w:rPr>
          <w:rFonts w:ascii="Calibri" w:hAnsi="Calibri" w:cs="Calibri"/>
        </w:rPr>
        <w:t xml:space="preserve">unde costurile </w:t>
      </w:r>
      <w:r w:rsidR="008A7FBD" w:rsidRPr="001340AF">
        <w:rPr>
          <w:rFonts w:ascii="Calibri" w:hAnsi="Calibri" w:cs="Calibri"/>
        </w:rPr>
        <w:t xml:space="preserve">cu managementul de proiect reprezintă </w:t>
      </w:r>
      <w:r w:rsidR="00175315" w:rsidRPr="001340AF">
        <w:rPr>
          <w:rFonts w:ascii="Calibri" w:hAnsi="Calibri" w:cs="Calibri"/>
        </w:rPr>
        <w:t xml:space="preserve">16, </w:t>
      </w:r>
      <w:r w:rsidR="00CE4C2D" w:rsidRPr="001340AF">
        <w:rPr>
          <w:rFonts w:ascii="Calibri" w:hAnsi="Calibri" w:cs="Calibri"/>
        </w:rPr>
        <w:t>21 și respectiv 23% din total buget</w:t>
      </w:r>
      <w:r w:rsidR="001F5317" w:rsidRPr="001340AF">
        <w:rPr>
          <w:rFonts w:ascii="Calibri" w:hAnsi="Calibri" w:cs="Calibri"/>
        </w:rPr>
        <w:t xml:space="preserve">. </w:t>
      </w:r>
      <w:r w:rsidR="00EF740F" w:rsidRPr="001340AF">
        <w:rPr>
          <w:rFonts w:ascii="Calibri" w:hAnsi="Calibri" w:cs="Calibri"/>
        </w:rPr>
        <w:t xml:space="preserve">Proiectele analizate nu indică o legătură cu numărul partenerilor din </w:t>
      </w:r>
      <w:r w:rsidR="00C35665" w:rsidRPr="001340AF">
        <w:rPr>
          <w:rFonts w:ascii="Calibri" w:hAnsi="Calibri" w:cs="Calibri"/>
        </w:rPr>
        <w:t>consorțiile</w:t>
      </w:r>
      <w:r w:rsidR="00EF740F" w:rsidRPr="001340AF">
        <w:rPr>
          <w:rFonts w:ascii="Calibri" w:hAnsi="Calibri" w:cs="Calibri"/>
        </w:rPr>
        <w:t xml:space="preserve"> de implementare, </w:t>
      </w:r>
      <w:r w:rsidR="00AD555E" w:rsidRPr="001340AF">
        <w:rPr>
          <w:rFonts w:ascii="Calibri" w:hAnsi="Calibri" w:cs="Calibri"/>
        </w:rPr>
        <w:t>ci doar o trăsătură a beneficiarilor autorități și instituții publice centrale.</w:t>
      </w:r>
    </w:p>
    <w:p w14:paraId="1555995F" w14:textId="77777777" w:rsidR="00792170" w:rsidRPr="001340AF" w:rsidRDefault="006B3162" w:rsidP="00121F77">
      <w:pPr>
        <w:rPr>
          <w:rFonts w:ascii="Calibri" w:hAnsi="Calibri" w:cs="Calibri"/>
        </w:rPr>
      </w:pPr>
      <w:r w:rsidRPr="001340AF">
        <w:rPr>
          <w:rFonts w:ascii="Calibri" w:hAnsi="Calibri" w:cs="Calibri"/>
          <w:b/>
        </w:rPr>
        <w:lastRenderedPageBreak/>
        <w:t>Ponderea c</w:t>
      </w:r>
      <w:r w:rsidR="004D2626" w:rsidRPr="001340AF">
        <w:rPr>
          <w:rFonts w:ascii="Calibri" w:hAnsi="Calibri" w:cs="Calibri"/>
          <w:b/>
        </w:rPr>
        <w:t>ostul</w:t>
      </w:r>
      <w:r w:rsidRPr="001340AF">
        <w:rPr>
          <w:rFonts w:ascii="Calibri" w:hAnsi="Calibri" w:cs="Calibri"/>
          <w:b/>
        </w:rPr>
        <w:t>ui</w:t>
      </w:r>
      <w:r w:rsidR="004D2626" w:rsidRPr="001340AF">
        <w:rPr>
          <w:rFonts w:ascii="Calibri" w:hAnsi="Calibri" w:cs="Calibri"/>
          <w:b/>
        </w:rPr>
        <w:t xml:space="preserve"> cu subvențiile</w:t>
      </w:r>
      <w:r w:rsidR="00A50A58" w:rsidRPr="001340AF">
        <w:rPr>
          <w:rFonts w:ascii="Calibri" w:hAnsi="Calibri" w:cs="Calibri"/>
          <w:b/>
        </w:rPr>
        <w:t xml:space="preserve">. Aceste costuri </w:t>
      </w:r>
      <w:r w:rsidR="00033538" w:rsidRPr="001340AF">
        <w:rPr>
          <w:rFonts w:ascii="Calibri" w:hAnsi="Calibri" w:cs="Calibri"/>
        </w:rPr>
        <w:t>reprez</w:t>
      </w:r>
      <w:r w:rsidR="00A42CD8" w:rsidRPr="001340AF">
        <w:rPr>
          <w:rFonts w:ascii="Calibri" w:hAnsi="Calibri" w:cs="Calibri"/>
        </w:rPr>
        <w:t>intă</w:t>
      </w:r>
      <w:r w:rsidR="00033538" w:rsidRPr="001340AF">
        <w:rPr>
          <w:rFonts w:ascii="Calibri" w:hAnsi="Calibri" w:cs="Calibri"/>
        </w:rPr>
        <w:t xml:space="preserve"> </w:t>
      </w:r>
      <w:r w:rsidR="03212A84" w:rsidRPr="001340AF">
        <w:rPr>
          <w:rFonts w:ascii="Calibri" w:hAnsi="Calibri" w:cs="Calibri"/>
        </w:rPr>
        <w:t xml:space="preserve">subvenții (ajutoare, premii) pentru angajații care fac parte din grupuri vulnerabile şi au nevoie de sprijin financiar suplimentar în vederea participării la formarea profesională continuă sau la programe de ucenicie (de exemplu: persoane care aparțin minorităților etnice, persoane cu dizabilități, persoane care trăiesc în comunități izolate /sărace, alte persoane dezavantajate); subvenții (ajutoare, premii) pentru persoane </w:t>
      </w:r>
      <w:r w:rsidR="7D90750C" w:rsidRPr="001340AF">
        <w:rPr>
          <w:rFonts w:ascii="Calibri" w:hAnsi="Calibri" w:cs="Calibri"/>
        </w:rPr>
        <w:t>aparținând</w:t>
      </w:r>
      <w:r w:rsidR="03212A84" w:rsidRPr="001340AF">
        <w:rPr>
          <w:rFonts w:ascii="Calibri" w:hAnsi="Calibri" w:cs="Calibri"/>
        </w:rPr>
        <w:t xml:space="preserve"> grupurilor vulnerabile</w:t>
      </w:r>
      <w:r w:rsidR="2F3C2E3C" w:rsidRPr="001340AF">
        <w:rPr>
          <w:rFonts w:ascii="Calibri" w:hAnsi="Calibri" w:cs="Calibri"/>
        </w:rPr>
        <w:t>; s</w:t>
      </w:r>
      <w:r w:rsidR="03212A84" w:rsidRPr="001340AF">
        <w:rPr>
          <w:rFonts w:ascii="Calibri" w:hAnsi="Calibri" w:cs="Calibri"/>
        </w:rPr>
        <w:t>ubven</w:t>
      </w:r>
      <w:r w:rsidR="5C495D35" w:rsidRPr="001340AF">
        <w:rPr>
          <w:rFonts w:ascii="Calibri" w:hAnsi="Calibri" w:cs="Calibri"/>
        </w:rPr>
        <w:t>ț</w:t>
      </w:r>
      <w:r w:rsidR="03212A84" w:rsidRPr="001340AF">
        <w:rPr>
          <w:rFonts w:ascii="Calibri" w:hAnsi="Calibri" w:cs="Calibri"/>
        </w:rPr>
        <w:t xml:space="preserve">ii (ajutoare, premii) pentru </w:t>
      </w:r>
      <w:r w:rsidR="4D09D610" w:rsidRPr="001340AF">
        <w:rPr>
          <w:rFonts w:ascii="Calibri" w:hAnsi="Calibri" w:cs="Calibri"/>
        </w:rPr>
        <w:t>cursanți</w:t>
      </w:r>
      <w:r w:rsidR="03212A84" w:rsidRPr="001340AF">
        <w:rPr>
          <w:rFonts w:ascii="Calibri" w:hAnsi="Calibri" w:cs="Calibri"/>
        </w:rPr>
        <w:t xml:space="preserve"> pe perioada derulării cursurilor</w:t>
      </w:r>
      <w:r w:rsidR="2DDEFBD6" w:rsidRPr="001340AF">
        <w:rPr>
          <w:rFonts w:ascii="Calibri" w:hAnsi="Calibri" w:cs="Calibri"/>
        </w:rPr>
        <w:t>;</w:t>
      </w:r>
      <w:r w:rsidR="03212A84" w:rsidRPr="001340AF">
        <w:rPr>
          <w:rFonts w:ascii="Calibri" w:hAnsi="Calibri" w:cs="Calibri"/>
        </w:rPr>
        <w:t xml:space="preserve"> </w:t>
      </w:r>
      <w:r w:rsidR="00A42CD8" w:rsidRPr="001340AF">
        <w:rPr>
          <w:rFonts w:ascii="Calibri" w:hAnsi="Calibri" w:cs="Calibri"/>
        </w:rPr>
        <w:t>p</w:t>
      </w:r>
      <w:r w:rsidR="03212A84" w:rsidRPr="001340AF">
        <w:rPr>
          <w:rFonts w:ascii="Calibri" w:hAnsi="Calibri" w:cs="Calibri"/>
        </w:rPr>
        <w:t>remii în cadrul unor concursuri</w:t>
      </w:r>
      <w:r w:rsidR="00033538" w:rsidRPr="001340AF">
        <w:rPr>
          <w:rFonts w:ascii="Calibri" w:hAnsi="Calibri" w:cs="Calibri"/>
        </w:rPr>
        <w:t>)</w:t>
      </w:r>
    </w:p>
    <w:p w14:paraId="621B1B83" w14:textId="481289F5" w:rsidR="00AD10F0" w:rsidRPr="001340AF" w:rsidRDefault="00792170" w:rsidP="00121F77">
      <w:pPr>
        <w:rPr>
          <w:rFonts w:ascii="Calibri" w:hAnsi="Calibri" w:cs="Calibri"/>
        </w:rPr>
      </w:pPr>
      <w:r w:rsidRPr="001340AF">
        <w:rPr>
          <w:rFonts w:ascii="Calibri" w:hAnsi="Calibri" w:cs="Calibri"/>
        </w:rPr>
        <w:t>Ponderea costului cu subvențiile în total buget</w:t>
      </w:r>
      <w:r w:rsidR="004D2626" w:rsidRPr="001340AF">
        <w:rPr>
          <w:rFonts w:ascii="Calibri" w:hAnsi="Calibri" w:cs="Calibri"/>
        </w:rPr>
        <w:t xml:space="preserve"> </w:t>
      </w:r>
      <w:r w:rsidR="00C1361C" w:rsidRPr="001340AF">
        <w:rPr>
          <w:rFonts w:ascii="Calibri" w:hAnsi="Calibri" w:cs="Calibri"/>
        </w:rPr>
        <w:t xml:space="preserve">variază </w:t>
      </w:r>
      <w:r w:rsidR="00310990" w:rsidRPr="001340AF">
        <w:rPr>
          <w:rFonts w:ascii="Calibri" w:hAnsi="Calibri" w:cs="Calibri"/>
        </w:rPr>
        <w:t xml:space="preserve">între </w:t>
      </w:r>
      <w:r w:rsidR="00813F35" w:rsidRPr="001340AF">
        <w:rPr>
          <w:rFonts w:ascii="Calibri" w:hAnsi="Calibri" w:cs="Calibri"/>
        </w:rPr>
        <w:t xml:space="preserve">0 </w:t>
      </w:r>
      <w:r w:rsidR="00E34103" w:rsidRPr="001340AF">
        <w:rPr>
          <w:rFonts w:ascii="Calibri" w:hAnsi="Calibri" w:cs="Calibri"/>
        </w:rPr>
        <w:t xml:space="preserve">și </w:t>
      </w:r>
      <w:r w:rsidR="00CE4334" w:rsidRPr="001340AF">
        <w:rPr>
          <w:rFonts w:ascii="Calibri" w:hAnsi="Calibri" w:cs="Calibri"/>
        </w:rPr>
        <w:t>32%</w:t>
      </w:r>
      <w:r w:rsidRPr="001340AF">
        <w:rPr>
          <w:rFonts w:ascii="Calibri" w:hAnsi="Calibri" w:cs="Calibri"/>
        </w:rPr>
        <w:t xml:space="preserve"> pe</w:t>
      </w:r>
      <w:r w:rsidR="00964CB3" w:rsidRPr="001340AF">
        <w:rPr>
          <w:rFonts w:ascii="Calibri" w:hAnsi="Calibri" w:cs="Calibri"/>
        </w:rPr>
        <w:t>ntru proiectele analizate</w:t>
      </w:r>
      <w:r w:rsidR="0072798E" w:rsidRPr="001340AF">
        <w:rPr>
          <w:rFonts w:ascii="Calibri" w:hAnsi="Calibri" w:cs="Calibri"/>
        </w:rPr>
        <w:t xml:space="preserve">. </w:t>
      </w:r>
      <w:r w:rsidR="00964CB3" w:rsidRPr="32B749FD">
        <w:rPr>
          <w:rFonts w:ascii="Calibri" w:hAnsi="Calibri" w:cs="Calibri"/>
        </w:rPr>
        <w:t>Trei proiecte au ponderi mult peste medie (32%, 31% respectiv 21%)  indicând o focalizare pe</w:t>
      </w:r>
      <w:r w:rsidR="4BB5DC28" w:rsidRPr="32B749FD">
        <w:rPr>
          <w:rFonts w:ascii="Calibri" w:hAnsi="Calibri" w:cs="Calibri"/>
        </w:rPr>
        <w:t xml:space="preserve"> activarea și formarea persoanelor vulnerabile.  Din</w:t>
      </w:r>
      <w:r w:rsidR="00964CB3" w:rsidRPr="32B749FD">
        <w:rPr>
          <w:rFonts w:ascii="Calibri" w:hAnsi="Calibri" w:cs="Calibri"/>
        </w:rPr>
        <w:t xml:space="preserve"> nefericire niciunul dintre beneficiarii de finanțare ale acestor proiecte nu au acceptat interviuri sau furnizarea de date. Este interesant că proiectul cu cei mai mulți beneficiari finali formați și cei mai mulți aflați în ocupare la 6 luni după încetarea finanțării nu a avut subvenții în bugetul proiectului. </w:t>
      </w:r>
      <w:r w:rsidR="00C1361C" w:rsidRPr="001340AF">
        <w:rPr>
          <w:rFonts w:ascii="Calibri" w:hAnsi="Calibri" w:cs="Calibri"/>
        </w:rPr>
        <w:t>Corelând acest cost cu numărul particip</w:t>
      </w:r>
      <w:r w:rsidR="00744E28" w:rsidRPr="001340AF">
        <w:rPr>
          <w:rFonts w:ascii="Calibri" w:hAnsi="Calibri" w:cs="Calibri"/>
        </w:rPr>
        <w:t xml:space="preserve">anților la formare sau cei care au fost angajați la 6 luni de la încetarea sprijinului </w:t>
      </w:r>
      <w:r w:rsidR="009F0DC9" w:rsidRPr="001340AF">
        <w:rPr>
          <w:rFonts w:ascii="Calibri" w:hAnsi="Calibri" w:cs="Calibri"/>
        </w:rPr>
        <w:t>constatăm ca proiecte cu o valoare mai  mare a subvențiilor au avut rezultate mai slabe</w:t>
      </w:r>
      <w:r w:rsidR="007D5F22" w:rsidRPr="001340AF">
        <w:rPr>
          <w:rFonts w:ascii="Calibri" w:hAnsi="Calibri" w:cs="Calibri"/>
        </w:rPr>
        <w:t xml:space="preserve"> decât cele o cheltuială cu subvențiile mai mică. </w:t>
      </w:r>
      <w:r w:rsidR="00BF6764" w:rsidRPr="001340AF">
        <w:rPr>
          <w:rFonts w:ascii="Calibri" w:hAnsi="Calibri" w:cs="Calibri"/>
        </w:rPr>
        <w:t xml:space="preserve">Acest lucru confirmă constatări ale analizei calitative potrivit căreia subvenția nu sunt în toate cazurile un factor pozitiv de eficacitate, </w:t>
      </w:r>
      <w:r w:rsidR="00AD10F0" w:rsidRPr="001340AF">
        <w:rPr>
          <w:rFonts w:ascii="Calibri" w:hAnsi="Calibri" w:cs="Calibri"/>
        </w:rPr>
        <w:t>ci doar atunci când elimină bariere de participare și nu când reprezin</w:t>
      </w:r>
      <w:r w:rsidR="00AC4F17" w:rsidRPr="001340AF">
        <w:rPr>
          <w:rFonts w:ascii="Calibri" w:hAnsi="Calibri" w:cs="Calibri"/>
        </w:rPr>
        <w:t xml:space="preserve">tă un factor de motivare pentru participare. Cu alte cuvinte participanții nu participă pentru subvenție ci </w:t>
      </w:r>
      <w:r w:rsidR="00A9522C" w:rsidRPr="001340AF">
        <w:rPr>
          <w:rFonts w:ascii="Calibri" w:hAnsi="Calibri" w:cs="Calibri"/>
        </w:rPr>
        <w:t xml:space="preserve">accesul este mai facil cu ajutorul subvenției. </w:t>
      </w:r>
    </w:p>
    <w:p w14:paraId="0C557B49" w14:textId="77777777" w:rsidR="000202AF" w:rsidRPr="001340AF" w:rsidRDefault="00DD7E7E" w:rsidP="00121F77">
      <w:pPr>
        <w:rPr>
          <w:rFonts w:ascii="Calibri" w:hAnsi="Calibri" w:cs="Calibri"/>
        </w:rPr>
      </w:pPr>
      <w:r w:rsidRPr="001340AF">
        <w:rPr>
          <w:rFonts w:ascii="Calibri" w:hAnsi="Calibri" w:cs="Calibri"/>
        </w:rPr>
        <w:t xml:space="preserve">O analiză a costului realizărilor și rezultatelor </w:t>
      </w:r>
      <w:r w:rsidR="000202AF" w:rsidRPr="001340AF">
        <w:rPr>
          <w:rFonts w:ascii="Calibri" w:hAnsi="Calibri" w:cs="Calibri"/>
        </w:rPr>
        <w:t>raportând volumul acestora la valoarea totală a proiectelor relevă următoarele</w:t>
      </w:r>
    </w:p>
    <w:p w14:paraId="07DA7332" w14:textId="77777777" w:rsidR="000D26BC" w:rsidRPr="001340AF" w:rsidRDefault="00970DE2" w:rsidP="00215974">
      <w:pPr>
        <w:numPr>
          <w:ilvl w:val="0"/>
          <w:numId w:val="7"/>
        </w:numPr>
        <w:spacing w:after="60"/>
        <w:ind w:left="714" w:hanging="357"/>
        <w:contextualSpacing/>
        <w:rPr>
          <w:rFonts w:ascii="Calibri" w:eastAsia="Calibri" w:hAnsi="Calibri" w:cs="Calibri"/>
          <w:szCs w:val="20"/>
        </w:rPr>
      </w:pPr>
      <w:r w:rsidRPr="001340AF">
        <w:rPr>
          <w:rFonts w:ascii="Calibri" w:eastAsia="Calibri" w:hAnsi="Calibri" w:cs="Calibri"/>
          <w:szCs w:val="20"/>
        </w:rPr>
        <w:t>Costul p</w:t>
      </w:r>
      <w:r w:rsidR="007357A8" w:rsidRPr="001340AF">
        <w:rPr>
          <w:rFonts w:ascii="Calibri" w:eastAsia="Calibri" w:hAnsi="Calibri" w:cs="Calibri"/>
          <w:szCs w:val="20"/>
        </w:rPr>
        <w:t>e</w:t>
      </w:r>
      <w:r w:rsidRPr="001340AF">
        <w:rPr>
          <w:rFonts w:ascii="Calibri" w:eastAsia="Calibri" w:hAnsi="Calibri" w:cs="Calibri"/>
          <w:szCs w:val="20"/>
        </w:rPr>
        <w:t>rsoanelor</w:t>
      </w:r>
      <w:r w:rsidR="007357A8" w:rsidRPr="001340AF">
        <w:rPr>
          <w:rFonts w:ascii="Calibri" w:eastAsia="Calibri" w:hAnsi="Calibri" w:cs="Calibri"/>
          <w:szCs w:val="20"/>
        </w:rPr>
        <w:t xml:space="preserve"> </w:t>
      </w:r>
      <w:r w:rsidRPr="001340AF">
        <w:rPr>
          <w:rFonts w:ascii="Calibri" w:eastAsia="Calibri" w:hAnsi="Calibri" w:cs="Calibri"/>
          <w:szCs w:val="20"/>
        </w:rPr>
        <w:t xml:space="preserve">formate </w:t>
      </w:r>
      <w:r w:rsidR="008E37B0" w:rsidRPr="001340AF">
        <w:rPr>
          <w:rFonts w:ascii="Calibri" w:eastAsia="Calibri" w:hAnsi="Calibri" w:cs="Calibri"/>
          <w:szCs w:val="20"/>
        </w:rPr>
        <w:t xml:space="preserve">variază între 7 mii lei </w:t>
      </w:r>
      <w:r w:rsidR="00491364" w:rsidRPr="001340AF">
        <w:rPr>
          <w:rFonts w:ascii="Calibri" w:eastAsia="Calibri" w:hAnsi="Calibri" w:cs="Calibri"/>
          <w:szCs w:val="20"/>
        </w:rPr>
        <w:t>și 34 de mii cu o medie după eliminarea extremelor de 14</w:t>
      </w:r>
      <w:r w:rsidR="00800082" w:rsidRPr="001340AF">
        <w:rPr>
          <w:rFonts w:ascii="Calibri" w:eastAsia="Calibri" w:hAnsi="Calibri" w:cs="Calibri"/>
          <w:szCs w:val="20"/>
        </w:rPr>
        <w:t xml:space="preserve">,7 mii lei. </w:t>
      </w:r>
    </w:p>
    <w:p w14:paraId="4A84B456" w14:textId="77777777" w:rsidR="000D26BC" w:rsidRPr="001340AF" w:rsidRDefault="008E69B3" w:rsidP="00215974">
      <w:pPr>
        <w:numPr>
          <w:ilvl w:val="0"/>
          <w:numId w:val="7"/>
        </w:numPr>
        <w:spacing w:after="60"/>
        <w:ind w:left="714" w:hanging="357"/>
        <w:contextualSpacing/>
        <w:rPr>
          <w:rFonts w:ascii="Calibri" w:eastAsia="Calibri" w:hAnsi="Calibri" w:cs="Calibri"/>
          <w:szCs w:val="20"/>
        </w:rPr>
      </w:pPr>
      <w:r w:rsidRPr="001340AF">
        <w:rPr>
          <w:rFonts w:ascii="Calibri" w:eastAsia="Calibri" w:hAnsi="Calibri" w:cs="Calibri"/>
          <w:szCs w:val="20"/>
        </w:rPr>
        <w:t>C</w:t>
      </w:r>
      <w:r w:rsidR="00800082" w:rsidRPr="001340AF">
        <w:rPr>
          <w:rFonts w:ascii="Calibri" w:eastAsia="Calibri" w:hAnsi="Calibri" w:cs="Calibri"/>
          <w:szCs w:val="20"/>
        </w:rPr>
        <w:t>ostul unei persoane</w:t>
      </w:r>
      <w:r w:rsidR="00EE36FA" w:rsidRPr="001340AF">
        <w:rPr>
          <w:rFonts w:ascii="Calibri" w:eastAsia="Calibri" w:hAnsi="Calibri" w:cs="Calibri"/>
          <w:szCs w:val="20"/>
        </w:rPr>
        <w:t xml:space="preserve"> formate certificate </w:t>
      </w:r>
      <w:r w:rsidR="00E93E64" w:rsidRPr="001340AF">
        <w:rPr>
          <w:rFonts w:ascii="Calibri" w:eastAsia="Calibri" w:hAnsi="Calibri" w:cs="Calibri"/>
          <w:szCs w:val="20"/>
        </w:rPr>
        <w:t xml:space="preserve">are o medie  pentru 10 proiecte analizate de </w:t>
      </w:r>
      <w:r w:rsidRPr="001340AF">
        <w:rPr>
          <w:rFonts w:ascii="Calibri" w:eastAsia="Calibri" w:hAnsi="Calibri" w:cs="Calibri"/>
          <w:szCs w:val="20"/>
        </w:rPr>
        <w:t>17, 8 mii lei,</w:t>
      </w:r>
    </w:p>
    <w:p w14:paraId="58DE6B11" w14:textId="60D9CA5B" w:rsidR="00A50A58" w:rsidRPr="001340AF" w:rsidRDefault="000D26BC" w:rsidP="00215974">
      <w:pPr>
        <w:numPr>
          <w:ilvl w:val="0"/>
          <w:numId w:val="7"/>
        </w:numPr>
        <w:spacing w:after="60"/>
        <w:ind w:left="714" w:hanging="357"/>
        <w:contextualSpacing/>
        <w:rPr>
          <w:rFonts w:ascii="Calibri" w:eastAsia="Calibri" w:hAnsi="Calibri" w:cs="Calibri"/>
        </w:rPr>
      </w:pPr>
      <w:r w:rsidRPr="32B749FD">
        <w:rPr>
          <w:rFonts w:ascii="Calibri" w:eastAsia="Calibri" w:hAnsi="Calibri" w:cs="Calibri"/>
        </w:rPr>
        <w:t>C</w:t>
      </w:r>
      <w:r w:rsidR="008E69B3" w:rsidRPr="32B749FD">
        <w:rPr>
          <w:rFonts w:ascii="Calibri" w:eastAsia="Calibri" w:hAnsi="Calibri" w:cs="Calibri"/>
        </w:rPr>
        <w:t xml:space="preserve">ostul </w:t>
      </w:r>
      <w:r w:rsidR="00BB2628" w:rsidRPr="32B749FD">
        <w:rPr>
          <w:rFonts w:ascii="Calibri" w:eastAsia="Calibri" w:hAnsi="Calibri" w:cs="Calibri"/>
        </w:rPr>
        <w:t xml:space="preserve">mediu </w:t>
      </w:r>
      <w:r w:rsidR="22293D0F" w:rsidRPr="32B749FD">
        <w:rPr>
          <w:rFonts w:ascii="Calibri" w:eastAsia="Calibri" w:hAnsi="Calibri" w:cs="Calibri"/>
        </w:rPr>
        <w:t>al</w:t>
      </w:r>
      <w:r w:rsidR="00BB2628" w:rsidRPr="32B749FD">
        <w:rPr>
          <w:rFonts w:ascii="Calibri" w:eastAsia="Calibri" w:hAnsi="Calibri" w:cs="Calibri"/>
        </w:rPr>
        <w:t xml:space="preserve"> unei persoane ocupate la 6 luni de la încetarea sprijinului este </w:t>
      </w:r>
      <w:r w:rsidR="00E803B1" w:rsidRPr="32B749FD">
        <w:rPr>
          <w:rFonts w:ascii="Calibri" w:eastAsia="Calibri" w:hAnsi="Calibri" w:cs="Calibri"/>
        </w:rPr>
        <w:t xml:space="preserve">222 mii lei. </w:t>
      </w:r>
    </w:p>
    <w:p w14:paraId="398C9B24" w14:textId="77777777" w:rsidR="00C81D8F" w:rsidRPr="001340AF" w:rsidRDefault="00C81D8F" w:rsidP="00A614FF">
      <w:pPr>
        <w:contextualSpacing/>
        <w:jc w:val="left"/>
        <w:rPr>
          <w:rFonts w:ascii="Calibri" w:hAnsi="Calibri" w:cs="Calibri"/>
          <w:szCs w:val="20"/>
        </w:rPr>
      </w:pPr>
    </w:p>
    <w:p w14:paraId="014F24EC" w14:textId="595FE370" w:rsidR="00D40D62" w:rsidRPr="001340AF" w:rsidRDefault="00EF0E3D" w:rsidP="00CA6E11">
      <w:pPr>
        <w:pStyle w:val="Heading3"/>
        <w:numPr>
          <w:ilvl w:val="2"/>
          <w:numId w:val="1"/>
        </w:numPr>
        <w:spacing w:after="120"/>
        <w:rPr>
          <w:rFonts w:ascii="Calibri" w:hAnsi="Calibri" w:cs="Calibri"/>
          <w:szCs w:val="20"/>
        </w:rPr>
      </w:pPr>
      <w:bookmarkStart w:id="70" w:name="_Toc66284609"/>
      <w:r w:rsidRPr="001340AF">
        <w:rPr>
          <w:rFonts w:ascii="Calibri" w:hAnsi="Calibri" w:cs="Calibri"/>
          <w:szCs w:val="20"/>
        </w:rPr>
        <w:t>Rezultatele analizei și concluzii</w:t>
      </w:r>
      <w:bookmarkEnd w:id="70"/>
      <w:r w:rsidRPr="001340AF">
        <w:rPr>
          <w:rFonts w:ascii="Calibri" w:hAnsi="Calibri" w:cs="Calibri"/>
          <w:szCs w:val="20"/>
        </w:rPr>
        <w:t xml:space="preserve"> </w:t>
      </w:r>
    </w:p>
    <w:p w14:paraId="787BAF51" w14:textId="54AA3A9E" w:rsidR="002A7FD9" w:rsidRPr="001340AF" w:rsidRDefault="00ED6261" w:rsidP="008F0EF2">
      <w:pPr>
        <w:rPr>
          <w:rFonts w:ascii="Calibri" w:hAnsi="Calibri" w:cs="Calibri"/>
          <w:szCs w:val="20"/>
        </w:rPr>
      </w:pPr>
      <w:r w:rsidRPr="001340AF">
        <w:rPr>
          <w:rFonts w:ascii="Calibri" w:hAnsi="Calibri" w:cs="Calibri"/>
          <w:szCs w:val="20"/>
        </w:rPr>
        <w:t xml:space="preserve">Rezultatele analizei relevă  </w:t>
      </w:r>
      <w:r w:rsidR="00BF6BAA" w:rsidRPr="001340AF">
        <w:rPr>
          <w:rFonts w:ascii="Calibri" w:hAnsi="Calibri" w:cs="Calibri"/>
          <w:szCs w:val="20"/>
        </w:rPr>
        <w:t xml:space="preserve"> faptul că</w:t>
      </w:r>
      <w:r w:rsidR="00FD72AD" w:rsidRPr="001340AF">
        <w:rPr>
          <w:rFonts w:ascii="Calibri" w:hAnsi="Calibri" w:cs="Calibri"/>
          <w:szCs w:val="20"/>
        </w:rPr>
        <w:t xml:space="preserve"> </w:t>
      </w:r>
      <w:r w:rsidR="00BF6BAA" w:rsidRPr="001340AF">
        <w:rPr>
          <w:rFonts w:ascii="Calibri" w:hAnsi="Calibri" w:cs="Calibri"/>
          <w:szCs w:val="20"/>
        </w:rPr>
        <w:t xml:space="preserve"> beneficiile economice  justifică costul inves</w:t>
      </w:r>
      <w:r w:rsidR="00E53098" w:rsidRPr="001340AF">
        <w:rPr>
          <w:rFonts w:ascii="Calibri" w:hAnsi="Calibri" w:cs="Calibri"/>
          <w:szCs w:val="20"/>
        </w:rPr>
        <w:t>tiției DMI 6.2.  Beneficiile economice exced cu 19% costurile</w:t>
      </w:r>
      <w:r w:rsidR="00E92C11" w:rsidRPr="001340AF">
        <w:rPr>
          <w:rFonts w:ascii="Calibri" w:hAnsi="Calibri" w:cs="Calibri"/>
          <w:szCs w:val="20"/>
        </w:rPr>
        <w:t>.</w:t>
      </w:r>
      <w:r w:rsidR="00860ED7" w:rsidRPr="001340AF">
        <w:rPr>
          <w:rFonts w:ascii="Calibri" w:hAnsi="Calibri" w:cs="Calibri"/>
          <w:szCs w:val="20"/>
        </w:rPr>
        <w:t xml:space="preserve"> Concluzia este validă în condițiile în care</w:t>
      </w:r>
      <w:r w:rsidR="00A45561" w:rsidRPr="001340AF">
        <w:rPr>
          <w:rFonts w:ascii="Calibri" w:hAnsi="Calibri" w:cs="Calibri"/>
          <w:szCs w:val="20"/>
        </w:rPr>
        <w:t xml:space="preserve"> gradul de ocupare al </w:t>
      </w:r>
      <w:r w:rsidR="00B56D81" w:rsidRPr="001340AF">
        <w:rPr>
          <w:rFonts w:ascii="Calibri" w:hAnsi="Calibri" w:cs="Calibri"/>
          <w:szCs w:val="20"/>
        </w:rPr>
        <w:t>beneficiarilor se menține cel puțin la 75% din valoarea din anul 2017.</w:t>
      </w:r>
      <w:r w:rsidR="003633F3" w:rsidRPr="001340AF">
        <w:rPr>
          <w:rFonts w:ascii="Calibri" w:hAnsi="Calibri" w:cs="Calibri"/>
          <w:szCs w:val="20"/>
        </w:rPr>
        <w:t xml:space="preserve"> </w:t>
      </w:r>
    </w:p>
    <w:p w14:paraId="28AB0390" w14:textId="1875ED0D" w:rsidR="003633F3" w:rsidRPr="001340AF" w:rsidRDefault="00D6593D" w:rsidP="008F0EF2">
      <w:pPr>
        <w:rPr>
          <w:rFonts w:ascii="Calibri" w:hAnsi="Calibri" w:cs="Calibri"/>
          <w:szCs w:val="20"/>
        </w:rPr>
      </w:pPr>
      <w:r w:rsidRPr="001340AF">
        <w:rPr>
          <w:rFonts w:ascii="Calibri" w:hAnsi="Calibri" w:cs="Calibri"/>
          <w:szCs w:val="20"/>
        </w:rPr>
        <w:t xml:space="preserve">Față de scenariul considerat în analiză, și anume că gradul de ocupare din anul </w:t>
      </w:r>
      <w:r w:rsidR="002F3886" w:rsidRPr="001340AF">
        <w:rPr>
          <w:rFonts w:ascii="Calibri" w:hAnsi="Calibri" w:cs="Calibri"/>
          <w:szCs w:val="20"/>
        </w:rPr>
        <w:t xml:space="preserve">2017 se menține până în </w:t>
      </w:r>
      <w:r w:rsidR="005F0987" w:rsidRPr="001340AF">
        <w:rPr>
          <w:rFonts w:ascii="Calibri" w:hAnsi="Calibri" w:cs="Calibri"/>
          <w:szCs w:val="20"/>
        </w:rPr>
        <w:t>an</w:t>
      </w:r>
      <w:r w:rsidR="002F3886" w:rsidRPr="001340AF">
        <w:rPr>
          <w:rFonts w:ascii="Calibri" w:hAnsi="Calibri" w:cs="Calibri"/>
          <w:szCs w:val="20"/>
        </w:rPr>
        <w:t>ul 2025, o scădere a cu 18% a gradului de ocupare aduce la limită rentabilitatea economică</w:t>
      </w:r>
      <w:r w:rsidR="00FC3445" w:rsidRPr="001340AF">
        <w:rPr>
          <w:rFonts w:ascii="Calibri" w:hAnsi="Calibri" w:cs="Calibri"/>
          <w:szCs w:val="20"/>
        </w:rPr>
        <w:t xml:space="preserve"> și anume beneficiile egalează costurile investiției.</w:t>
      </w:r>
    </w:p>
    <w:p w14:paraId="0B379291" w14:textId="4A50D889" w:rsidR="002C264F" w:rsidRPr="001340AF" w:rsidRDefault="002C264F" w:rsidP="008F0EF2">
      <w:pPr>
        <w:rPr>
          <w:rFonts w:ascii="Calibri" w:hAnsi="Calibri" w:cs="Calibri"/>
          <w:szCs w:val="20"/>
        </w:rPr>
      </w:pPr>
      <w:r w:rsidRPr="001340AF">
        <w:rPr>
          <w:rFonts w:ascii="Calibri" w:hAnsi="Calibri" w:cs="Calibri"/>
          <w:szCs w:val="20"/>
        </w:rPr>
        <w:t xml:space="preserve">Proiectele focalizate pe sprijin direct grupurilor vulnerabile au valori ale costurilor de personal cu o pondere în </w:t>
      </w:r>
      <w:r w:rsidR="003A578B" w:rsidRPr="001340AF">
        <w:rPr>
          <w:rFonts w:ascii="Calibri" w:hAnsi="Calibri" w:cs="Calibri"/>
          <w:szCs w:val="20"/>
        </w:rPr>
        <w:t xml:space="preserve">jur de 60- 70 % din valoarea bugetului și se poate regăsi ca si salarii sau costuri externalizate. </w:t>
      </w:r>
    </w:p>
    <w:p w14:paraId="1D3CD498" w14:textId="725EE106" w:rsidR="003A578B" w:rsidRPr="001340AF" w:rsidRDefault="003A578B" w:rsidP="008F0EF2">
      <w:pPr>
        <w:rPr>
          <w:rFonts w:ascii="Calibri" w:hAnsi="Calibri" w:cs="Calibri"/>
          <w:szCs w:val="20"/>
        </w:rPr>
      </w:pPr>
      <w:r w:rsidRPr="001340AF">
        <w:rPr>
          <w:rFonts w:ascii="Calibri" w:hAnsi="Calibri" w:cs="Calibri"/>
          <w:szCs w:val="20"/>
        </w:rPr>
        <w:t xml:space="preserve">Subvențiile </w:t>
      </w:r>
      <w:r w:rsidR="004F38EE" w:rsidRPr="001340AF">
        <w:rPr>
          <w:rFonts w:ascii="Calibri" w:hAnsi="Calibri" w:cs="Calibri"/>
          <w:szCs w:val="20"/>
        </w:rPr>
        <w:t xml:space="preserve">nu sunt justificate în toate proiectele de rezultatele obținute, astfel  proiecte cu valori mari ale cheltuielilor cu subvențiile nu </w:t>
      </w:r>
      <w:r w:rsidR="00510EE3" w:rsidRPr="001340AF">
        <w:rPr>
          <w:rFonts w:ascii="Calibri" w:hAnsi="Calibri" w:cs="Calibri"/>
          <w:szCs w:val="20"/>
        </w:rPr>
        <w:t>conduc la cele mai bune rezultate ci doar la realizări.</w:t>
      </w:r>
    </w:p>
    <w:p w14:paraId="28BDA9F5" w14:textId="4711147D" w:rsidR="00E53098" w:rsidRPr="001340AF" w:rsidRDefault="00CE503C" w:rsidP="008F0EF2">
      <w:pPr>
        <w:rPr>
          <w:rFonts w:ascii="Calibri" w:hAnsi="Calibri" w:cs="Calibri"/>
          <w:szCs w:val="20"/>
        </w:rPr>
        <w:sectPr w:rsidR="00E53098" w:rsidRPr="001340AF" w:rsidSect="008D3190">
          <w:headerReference w:type="default" r:id="rId23"/>
          <w:footerReference w:type="default" r:id="rId24"/>
          <w:pgSz w:w="11906" w:h="16838"/>
          <w:pgMar w:top="1440" w:right="1077" w:bottom="1440" w:left="1440" w:header="709" w:footer="709" w:gutter="0"/>
          <w:cols w:space="708"/>
          <w:docGrid w:linePitch="360"/>
        </w:sectPr>
      </w:pPr>
      <w:r w:rsidRPr="001340AF">
        <w:rPr>
          <w:rFonts w:ascii="Calibri" w:hAnsi="Calibri" w:cs="Calibri"/>
          <w:szCs w:val="20"/>
        </w:rPr>
        <w:t xml:space="preserve">  </w:t>
      </w:r>
    </w:p>
    <w:p w14:paraId="6F56325B" w14:textId="527351CF" w:rsidR="005F0987" w:rsidRPr="00865895" w:rsidRDefault="005F0987" w:rsidP="00165500">
      <w:pPr>
        <w:rPr>
          <w:b/>
          <w:bCs/>
        </w:rPr>
      </w:pPr>
      <w:r w:rsidRPr="00865895">
        <w:rPr>
          <w:b/>
          <w:bCs/>
        </w:rPr>
        <w:lastRenderedPageBreak/>
        <w:t>Apendice</w:t>
      </w:r>
    </w:p>
    <w:p w14:paraId="471462A9" w14:textId="6D5AF9EC" w:rsidR="003056AF" w:rsidRPr="001340AF" w:rsidRDefault="00D164AF" w:rsidP="00B810DA">
      <w:pPr>
        <w:pStyle w:val="Caption"/>
      </w:pPr>
      <w:bookmarkStart w:id="71" w:name="_Toc66286025"/>
      <w:bookmarkStart w:id="72" w:name="_Toc66286204"/>
      <w:r w:rsidRPr="001340AF">
        <w:t xml:space="preserve">Tabel </w:t>
      </w:r>
      <w:r w:rsidRPr="001340AF">
        <w:fldChar w:fldCharType="begin"/>
      </w:r>
      <w:r w:rsidRPr="001340AF">
        <w:instrText>SEQ Tabel \* ARABIC</w:instrText>
      </w:r>
      <w:r w:rsidRPr="001340AF">
        <w:fldChar w:fldCharType="separate"/>
      </w:r>
      <w:r w:rsidR="007D4B46">
        <w:rPr>
          <w:noProof/>
        </w:rPr>
        <w:t>25</w:t>
      </w:r>
      <w:r w:rsidRPr="001340AF">
        <w:fldChar w:fldCharType="end"/>
      </w:r>
      <w:r w:rsidRPr="001340AF">
        <w:t xml:space="preserve"> </w:t>
      </w:r>
      <w:r w:rsidR="003056AF" w:rsidRPr="001340AF">
        <w:t>Tabele de calcul beneficii economice și costuri generate intervențiile DMI 6.2.</w:t>
      </w:r>
      <w:bookmarkEnd w:id="71"/>
      <w:bookmarkEnd w:id="72"/>
      <w:r w:rsidR="003056AF" w:rsidRPr="001340AF">
        <w:t xml:space="preserve"> </w:t>
      </w:r>
    </w:p>
    <w:tbl>
      <w:tblPr>
        <w:tblStyle w:val="GridTable4-Accent1"/>
        <w:tblW w:w="21541" w:type="dxa"/>
        <w:tblLayout w:type="fixed"/>
        <w:tblLook w:val="04A0" w:firstRow="1" w:lastRow="0" w:firstColumn="1" w:lastColumn="0" w:noHBand="0" w:noVBand="1"/>
      </w:tblPr>
      <w:tblGrid>
        <w:gridCol w:w="1724"/>
        <w:gridCol w:w="1525"/>
        <w:gridCol w:w="1525"/>
        <w:gridCol w:w="1525"/>
        <w:gridCol w:w="1525"/>
        <w:gridCol w:w="1525"/>
        <w:gridCol w:w="1524"/>
        <w:gridCol w:w="1524"/>
        <w:gridCol w:w="1524"/>
        <w:gridCol w:w="1524"/>
        <w:gridCol w:w="1524"/>
        <w:gridCol w:w="1524"/>
        <w:gridCol w:w="1524"/>
        <w:gridCol w:w="1524"/>
      </w:tblGrid>
      <w:tr w:rsidR="00D045EC" w:rsidRPr="00CA0A1D" w14:paraId="6BA55AE1" w14:textId="77777777" w:rsidTr="00CA0A1D">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7419C090" w14:textId="77777777" w:rsidR="003056AF" w:rsidRPr="00CA0A1D" w:rsidRDefault="003056AF" w:rsidP="008F0EF2">
            <w:pPr>
              <w:spacing w:after="0"/>
              <w:contextualSpacing/>
              <w:rPr>
                <w:rFonts w:ascii="Calibri" w:eastAsia="Times New Roman" w:hAnsi="Calibri" w:cs="Calibri"/>
                <w:i/>
                <w:iCs/>
                <w:sz w:val="18"/>
                <w:szCs w:val="18"/>
                <w:lang w:eastAsia="ro-RO"/>
              </w:rPr>
            </w:pPr>
          </w:p>
        </w:tc>
        <w:tc>
          <w:tcPr>
            <w:tcW w:w="3221" w:type="dxa"/>
            <w:vAlign w:val="center"/>
            <w:hideMark/>
          </w:tcPr>
          <w:p w14:paraId="1AFD45FB" w14:textId="77777777" w:rsidR="003056AF" w:rsidRPr="00CA0A1D" w:rsidRDefault="003056AF" w:rsidP="008F0EF2">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18"/>
                <w:szCs w:val="18"/>
                <w:lang w:eastAsia="ro-RO"/>
              </w:rPr>
            </w:pPr>
            <w:r w:rsidRPr="00CA0A1D">
              <w:rPr>
                <w:rFonts w:ascii="Calibri" w:eastAsia="Times New Roman" w:hAnsi="Calibri" w:cs="Calibri"/>
                <w:i/>
                <w:iCs/>
                <w:sz w:val="18"/>
                <w:szCs w:val="18"/>
                <w:lang w:eastAsia="ro-RO"/>
              </w:rPr>
              <w:t>Coloana pentru calcul TOTAL</w:t>
            </w:r>
          </w:p>
        </w:tc>
        <w:tc>
          <w:tcPr>
            <w:tcW w:w="3221" w:type="dxa"/>
            <w:vAlign w:val="center"/>
            <w:hideMark/>
          </w:tcPr>
          <w:p w14:paraId="017276CB" w14:textId="77777777" w:rsidR="003056AF" w:rsidRPr="00CA0A1D" w:rsidRDefault="003056AF" w:rsidP="008F0EF2">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2009</w:t>
            </w:r>
          </w:p>
        </w:tc>
        <w:tc>
          <w:tcPr>
            <w:tcW w:w="3221" w:type="dxa"/>
            <w:vAlign w:val="center"/>
            <w:hideMark/>
          </w:tcPr>
          <w:p w14:paraId="1F43FD99" w14:textId="77777777" w:rsidR="003056AF" w:rsidRPr="00CA0A1D" w:rsidRDefault="003056AF" w:rsidP="008F0EF2">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2010</w:t>
            </w:r>
          </w:p>
        </w:tc>
        <w:tc>
          <w:tcPr>
            <w:tcW w:w="3221" w:type="dxa"/>
            <w:vAlign w:val="center"/>
            <w:hideMark/>
          </w:tcPr>
          <w:p w14:paraId="0E64A4BD" w14:textId="77777777" w:rsidR="003056AF" w:rsidRPr="00CA0A1D" w:rsidRDefault="003056AF" w:rsidP="008F0EF2">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2011</w:t>
            </w:r>
          </w:p>
        </w:tc>
        <w:tc>
          <w:tcPr>
            <w:tcW w:w="3221" w:type="dxa"/>
            <w:vAlign w:val="center"/>
            <w:hideMark/>
          </w:tcPr>
          <w:p w14:paraId="46109095" w14:textId="77777777" w:rsidR="003056AF" w:rsidRPr="00CA0A1D" w:rsidRDefault="003056AF" w:rsidP="008F0EF2">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2012</w:t>
            </w:r>
          </w:p>
        </w:tc>
        <w:tc>
          <w:tcPr>
            <w:tcW w:w="3221" w:type="dxa"/>
            <w:vAlign w:val="center"/>
            <w:hideMark/>
          </w:tcPr>
          <w:p w14:paraId="048782E1" w14:textId="77777777" w:rsidR="003056AF" w:rsidRPr="00CA0A1D" w:rsidRDefault="003056AF" w:rsidP="008F0EF2">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2013</w:t>
            </w:r>
          </w:p>
        </w:tc>
        <w:tc>
          <w:tcPr>
            <w:tcW w:w="3221" w:type="dxa"/>
            <w:vAlign w:val="center"/>
            <w:hideMark/>
          </w:tcPr>
          <w:p w14:paraId="5DB4AC55" w14:textId="77777777" w:rsidR="003056AF" w:rsidRPr="00CA0A1D" w:rsidRDefault="003056AF" w:rsidP="008F0EF2">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2014</w:t>
            </w:r>
          </w:p>
        </w:tc>
        <w:tc>
          <w:tcPr>
            <w:tcW w:w="3221" w:type="dxa"/>
            <w:vAlign w:val="center"/>
            <w:hideMark/>
          </w:tcPr>
          <w:p w14:paraId="7744145D" w14:textId="77777777" w:rsidR="003056AF" w:rsidRPr="00CA0A1D" w:rsidRDefault="003056AF" w:rsidP="008F0EF2">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2015</w:t>
            </w:r>
          </w:p>
        </w:tc>
        <w:tc>
          <w:tcPr>
            <w:tcW w:w="3221" w:type="dxa"/>
            <w:vAlign w:val="center"/>
            <w:hideMark/>
          </w:tcPr>
          <w:p w14:paraId="09CE2BAD" w14:textId="77777777" w:rsidR="003056AF" w:rsidRPr="00CA0A1D" w:rsidRDefault="003056AF" w:rsidP="008F0EF2">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2016</w:t>
            </w:r>
          </w:p>
        </w:tc>
        <w:tc>
          <w:tcPr>
            <w:tcW w:w="3221" w:type="dxa"/>
            <w:vAlign w:val="center"/>
            <w:hideMark/>
          </w:tcPr>
          <w:p w14:paraId="456E30F0" w14:textId="77777777" w:rsidR="003056AF" w:rsidRPr="00CA0A1D" w:rsidRDefault="003056AF" w:rsidP="008F0EF2">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2017</w:t>
            </w:r>
          </w:p>
        </w:tc>
        <w:tc>
          <w:tcPr>
            <w:tcW w:w="3221" w:type="dxa"/>
            <w:vAlign w:val="center"/>
            <w:hideMark/>
          </w:tcPr>
          <w:p w14:paraId="2F583DA8" w14:textId="77777777" w:rsidR="003056AF" w:rsidRPr="00CA0A1D" w:rsidRDefault="003056AF" w:rsidP="008F0EF2">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2018</w:t>
            </w:r>
          </w:p>
        </w:tc>
        <w:tc>
          <w:tcPr>
            <w:tcW w:w="3221" w:type="dxa"/>
            <w:vAlign w:val="center"/>
            <w:hideMark/>
          </w:tcPr>
          <w:p w14:paraId="67422108" w14:textId="77777777" w:rsidR="003056AF" w:rsidRPr="00CA0A1D" w:rsidRDefault="003056AF" w:rsidP="008F0EF2">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2019 ........ 2024</w:t>
            </w:r>
          </w:p>
          <w:p w14:paraId="6EFA294A" w14:textId="77777777" w:rsidR="003056AF" w:rsidRPr="00CA0A1D" w:rsidRDefault="003056AF" w:rsidP="008F0EF2">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Valori anuale egale</w:t>
            </w:r>
          </w:p>
        </w:tc>
        <w:tc>
          <w:tcPr>
            <w:tcW w:w="3221" w:type="dxa"/>
            <w:vAlign w:val="center"/>
            <w:hideMark/>
          </w:tcPr>
          <w:p w14:paraId="0E0EDF9E" w14:textId="77777777" w:rsidR="003056AF" w:rsidRPr="00CA0A1D" w:rsidRDefault="003056AF" w:rsidP="008F0EF2">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2025</w:t>
            </w:r>
          </w:p>
        </w:tc>
      </w:tr>
      <w:tr w:rsidR="00D045EC" w:rsidRPr="00CA0A1D" w14:paraId="4EF92AE7" w14:textId="77777777" w:rsidTr="00CA0A1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419C6991" w14:textId="77777777" w:rsidR="003056AF" w:rsidRPr="00CA0A1D" w:rsidRDefault="003056AF" w:rsidP="008F0EF2">
            <w:pPr>
              <w:spacing w:after="0"/>
              <w:contextualSpacing/>
              <w:rPr>
                <w:rFonts w:ascii="Calibri" w:eastAsia="Times New Roman" w:hAnsi="Calibri" w:cs="Calibri"/>
                <w:b w:val="0"/>
                <w:sz w:val="18"/>
                <w:szCs w:val="18"/>
                <w:lang w:eastAsia="ro-RO"/>
              </w:rPr>
            </w:pPr>
            <w:r w:rsidRPr="00CA0A1D">
              <w:rPr>
                <w:rFonts w:ascii="Calibri" w:eastAsia="Times New Roman" w:hAnsi="Calibri" w:cs="Calibri"/>
                <w:b w:val="0"/>
                <w:sz w:val="18"/>
                <w:szCs w:val="18"/>
                <w:lang w:eastAsia="ro-RO"/>
              </w:rPr>
              <w:t xml:space="preserve">Venituri din exploatare </w:t>
            </w:r>
          </w:p>
        </w:tc>
        <w:tc>
          <w:tcPr>
            <w:tcW w:w="3221" w:type="dxa"/>
            <w:vAlign w:val="center"/>
            <w:hideMark/>
          </w:tcPr>
          <w:p w14:paraId="288AB505" w14:textId="77777777" w:rsidR="003056AF" w:rsidRPr="00CA0A1D" w:rsidRDefault="003056AF" w:rsidP="008F0EF2">
            <w:pPr>
              <w:spacing w:after="0"/>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6C4F5662" w14:textId="77777777" w:rsidR="003056AF" w:rsidRPr="00CA0A1D" w:rsidRDefault="003056AF" w:rsidP="008F0EF2">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3AB1D813" w14:textId="77777777" w:rsidR="003056AF" w:rsidRPr="00CA0A1D" w:rsidRDefault="003056AF" w:rsidP="008F0EF2">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53BB2F16" w14:textId="77777777" w:rsidR="003056AF" w:rsidRPr="00CA0A1D" w:rsidRDefault="003056AF" w:rsidP="008F0EF2">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4F0A4532" w14:textId="77777777" w:rsidR="003056AF" w:rsidRPr="00CA0A1D" w:rsidRDefault="003056AF" w:rsidP="008F0EF2">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580D5FB6" w14:textId="77777777" w:rsidR="003056AF" w:rsidRPr="00CA0A1D" w:rsidRDefault="003056AF" w:rsidP="008F0EF2">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141DAD13" w14:textId="77777777" w:rsidR="003056AF" w:rsidRPr="00CA0A1D" w:rsidRDefault="003056AF" w:rsidP="008F0EF2">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51857137" w14:textId="77777777" w:rsidR="003056AF" w:rsidRPr="00CA0A1D" w:rsidRDefault="003056AF" w:rsidP="008F0EF2">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0755377B" w14:textId="77777777" w:rsidR="003056AF" w:rsidRPr="00CA0A1D" w:rsidRDefault="003056AF" w:rsidP="008F0EF2">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6B3E1DC2" w14:textId="77777777" w:rsidR="003056AF" w:rsidRPr="00CA0A1D" w:rsidRDefault="003056AF" w:rsidP="008F0EF2">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49087E88" w14:textId="77777777" w:rsidR="003056AF" w:rsidRPr="00CA0A1D" w:rsidRDefault="003056AF" w:rsidP="008F0EF2">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65EB0657" w14:textId="77777777" w:rsidR="003056AF" w:rsidRPr="00CA0A1D" w:rsidRDefault="003056AF" w:rsidP="008F0EF2">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045F16C5" w14:textId="77777777" w:rsidR="003056AF" w:rsidRPr="00CA0A1D" w:rsidRDefault="003056AF" w:rsidP="008F0EF2">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r>
      <w:tr w:rsidR="008559C1" w:rsidRPr="00CA0A1D" w14:paraId="07455850" w14:textId="77777777" w:rsidTr="00CA0A1D">
        <w:trPr>
          <w:trHeight w:val="24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47EFC79E" w14:textId="77777777" w:rsidR="003056AF" w:rsidRPr="00CA0A1D" w:rsidRDefault="003056AF" w:rsidP="008F0EF2">
            <w:pPr>
              <w:spacing w:after="0"/>
              <w:contextualSpacing/>
              <w:rPr>
                <w:rFonts w:ascii="Calibri" w:eastAsia="Times New Roman" w:hAnsi="Calibri" w:cs="Calibri"/>
                <w:b w:val="0"/>
                <w:sz w:val="18"/>
                <w:szCs w:val="18"/>
                <w:lang w:eastAsia="ro-RO"/>
              </w:rPr>
            </w:pPr>
            <w:r w:rsidRPr="00CA0A1D">
              <w:rPr>
                <w:rFonts w:ascii="Calibri" w:eastAsia="Times New Roman" w:hAnsi="Calibri" w:cs="Calibri"/>
                <w:b w:val="0"/>
                <w:sz w:val="18"/>
                <w:szCs w:val="18"/>
                <w:lang w:eastAsia="ro-RO"/>
              </w:rPr>
              <w:t>Venituri economice monetizate</w:t>
            </w:r>
          </w:p>
        </w:tc>
        <w:tc>
          <w:tcPr>
            <w:tcW w:w="3221" w:type="dxa"/>
            <w:vAlign w:val="center"/>
            <w:hideMark/>
          </w:tcPr>
          <w:p w14:paraId="54C9E139"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5FD225F7"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0</w:t>
            </w:r>
          </w:p>
        </w:tc>
        <w:tc>
          <w:tcPr>
            <w:tcW w:w="3221" w:type="dxa"/>
            <w:vAlign w:val="center"/>
            <w:hideMark/>
          </w:tcPr>
          <w:p w14:paraId="1C0761E7"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0</w:t>
            </w:r>
          </w:p>
        </w:tc>
        <w:tc>
          <w:tcPr>
            <w:tcW w:w="3221" w:type="dxa"/>
            <w:vAlign w:val="center"/>
            <w:hideMark/>
          </w:tcPr>
          <w:p w14:paraId="6243A758"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31,751,919</w:t>
            </w:r>
          </w:p>
        </w:tc>
        <w:tc>
          <w:tcPr>
            <w:tcW w:w="3221" w:type="dxa"/>
            <w:vAlign w:val="center"/>
            <w:hideMark/>
          </w:tcPr>
          <w:p w14:paraId="5877BF4C"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51,957,269</w:t>
            </w:r>
          </w:p>
        </w:tc>
        <w:tc>
          <w:tcPr>
            <w:tcW w:w="3221" w:type="dxa"/>
            <w:vAlign w:val="center"/>
            <w:hideMark/>
          </w:tcPr>
          <w:p w14:paraId="04F2A8C5"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52,114,280</w:t>
            </w:r>
          </w:p>
        </w:tc>
        <w:tc>
          <w:tcPr>
            <w:tcW w:w="3221" w:type="dxa"/>
            <w:vAlign w:val="center"/>
            <w:hideMark/>
          </w:tcPr>
          <w:p w14:paraId="6C413F17"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62,035,797</w:t>
            </w:r>
          </w:p>
        </w:tc>
        <w:tc>
          <w:tcPr>
            <w:tcW w:w="3221" w:type="dxa"/>
            <w:vAlign w:val="center"/>
            <w:hideMark/>
          </w:tcPr>
          <w:p w14:paraId="1E1E5808"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81,399,575</w:t>
            </w:r>
          </w:p>
        </w:tc>
        <w:tc>
          <w:tcPr>
            <w:tcW w:w="3221" w:type="dxa"/>
            <w:vAlign w:val="center"/>
            <w:hideMark/>
          </w:tcPr>
          <w:p w14:paraId="0D23FC5B"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98,024,085</w:t>
            </w:r>
          </w:p>
        </w:tc>
        <w:tc>
          <w:tcPr>
            <w:tcW w:w="3221" w:type="dxa"/>
            <w:vAlign w:val="center"/>
            <w:hideMark/>
          </w:tcPr>
          <w:p w14:paraId="3894F38B" w14:textId="77777777" w:rsidR="003056AF" w:rsidRPr="00CA0A1D" w:rsidRDefault="003056AF" w:rsidP="00CA0A1D">
            <w:pPr>
              <w:spacing w:after="0"/>
              <w:ind w:left="-206" w:firstLine="206"/>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121,496,229</w:t>
            </w:r>
          </w:p>
        </w:tc>
        <w:tc>
          <w:tcPr>
            <w:tcW w:w="3221" w:type="dxa"/>
            <w:vAlign w:val="center"/>
            <w:hideMark/>
          </w:tcPr>
          <w:p w14:paraId="454FF616"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121,496,229</w:t>
            </w:r>
          </w:p>
        </w:tc>
        <w:tc>
          <w:tcPr>
            <w:tcW w:w="3221" w:type="dxa"/>
            <w:vAlign w:val="center"/>
            <w:hideMark/>
          </w:tcPr>
          <w:p w14:paraId="27A0749F"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121,496,229</w:t>
            </w:r>
          </w:p>
        </w:tc>
        <w:tc>
          <w:tcPr>
            <w:tcW w:w="3221" w:type="dxa"/>
            <w:vAlign w:val="center"/>
            <w:hideMark/>
          </w:tcPr>
          <w:p w14:paraId="51A6CE4E"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121,496,229</w:t>
            </w:r>
          </w:p>
        </w:tc>
      </w:tr>
      <w:tr w:rsidR="00D045EC" w:rsidRPr="00CA0A1D" w14:paraId="0E2239FE" w14:textId="77777777" w:rsidTr="00CA0A1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0A599D9A" w14:textId="77777777" w:rsidR="003056AF" w:rsidRPr="00CA0A1D" w:rsidRDefault="003056AF" w:rsidP="008F0EF2">
            <w:pPr>
              <w:spacing w:after="0"/>
              <w:contextualSpacing/>
              <w:rPr>
                <w:rFonts w:ascii="Calibri" w:eastAsia="Times New Roman" w:hAnsi="Calibri" w:cs="Calibri"/>
                <w:b w:val="0"/>
                <w:sz w:val="18"/>
                <w:szCs w:val="18"/>
                <w:lang w:eastAsia="ro-RO"/>
              </w:rPr>
            </w:pPr>
            <w:r w:rsidRPr="00CA0A1D">
              <w:rPr>
                <w:rFonts w:ascii="Calibri" w:eastAsia="Times New Roman" w:hAnsi="Calibri" w:cs="Calibri"/>
                <w:b w:val="0"/>
                <w:sz w:val="18"/>
                <w:szCs w:val="18"/>
                <w:lang w:eastAsia="ro-RO"/>
              </w:rPr>
              <w:t> </w:t>
            </w:r>
          </w:p>
        </w:tc>
        <w:tc>
          <w:tcPr>
            <w:tcW w:w="3221" w:type="dxa"/>
            <w:vAlign w:val="center"/>
            <w:hideMark/>
          </w:tcPr>
          <w:p w14:paraId="2AFFDAB0"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34755F31"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15D198B2"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24DB997E"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179C2C6D"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5D61072B"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6E5CF7F3"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7FA124BA"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640AF2B9"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130E867D"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2F4A36BD"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4D22B585"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479A8662"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r>
      <w:tr w:rsidR="008559C1" w:rsidRPr="00CA0A1D" w14:paraId="4CE3F18F" w14:textId="77777777" w:rsidTr="00CA0A1D">
        <w:trPr>
          <w:trHeight w:val="24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52177753" w14:textId="6FFF851A" w:rsidR="003056AF" w:rsidRPr="00CA0A1D" w:rsidRDefault="003056AF" w:rsidP="008F0EF2">
            <w:pPr>
              <w:spacing w:after="0"/>
              <w:contextualSpacing/>
              <w:rPr>
                <w:rFonts w:ascii="Calibri" w:eastAsia="Times New Roman" w:hAnsi="Calibri" w:cs="Calibri"/>
                <w:b w:val="0"/>
                <w:sz w:val="18"/>
                <w:szCs w:val="18"/>
                <w:lang w:eastAsia="ro-RO"/>
              </w:rPr>
            </w:pPr>
            <w:r w:rsidRPr="00CA0A1D">
              <w:rPr>
                <w:rFonts w:ascii="Calibri" w:eastAsia="Times New Roman" w:hAnsi="Calibri" w:cs="Calibri"/>
                <w:b w:val="0"/>
                <w:sz w:val="18"/>
                <w:szCs w:val="18"/>
                <w:lang w:eastAsia="ro-RO"/>
              </w:rPr>
              <w:t xml:space="preserve">Total </w:t>
            </w:r>
            <w:r w:rsidR="008F0EF2" w:rsidRPr="00CA0A1D">
              <w:rPr>
                <w:rFonts w:ascii="Calibri" w:eastAsia="Times New Roman" w:hAnsi="Calibri" w:cs="Calibri"/>
                <w:b w:val="0"/>
                <w:bCs w:val="0"/>
                <w:sz w:val="18"/>
                <w:szCs w:val="18"/>
                <w:lang w:eastAsia="ro-RO"/>
              </w:rPr>
              <w:t>intrări</w:t>
            </w:r>
          </w:p>
        </w:tc>
        <w:tc>
          <w:tcPr>
            <w:tcW w:w="3221" w:type="dxa"/>
            <w:noWrap/>
            <w:vAlign w:val="center"/>
            <w:hideMark/>
          </w:tcPr>
          <w:p w14:paraId="694991E0"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 </w:t>
            </w:r>
          </w:p>
        </w:tc>
        <w:tc>
          <w:tcPr>
            <w:tcW w:w="3221" w:type="dxa"/>
            <w:noWrap/>
            <w:vAlign w:val="center"/>
            <w:hideMark/>
          </w:tcPr>
          <w:p w14:paraId="466E3FB3"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noWrap/>
            <w:vAlign w:val="center"/>
            <w:hideMark/>
          </w:tcPr>
          <w:p w14:paraId="0E8EA380"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noWrap/>
            <w:vAlign w:val="center"/>
            <w:hideMark/>
          </w:tcPr>
          <w:p w14:paraId="11232771"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31,751,919</w:t>
            </w:r>
          </w:p>
        </w:tc>
        <w:tc>
          <w:tcPr>
            <w:tcW w:w="3221" w:type="dxa"/>
            <w:noWrap/>
            <w:vAlign w:val="center"/>
            <w:hideMark/>
          </w:tcPr>
          <w:p w14:paraId="0CACC789"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51,957,269</w:t>
            </w:r>
          </w:p>
        </w:tc>
        <w:tc>
          <w:tcPr>
            <w:tcW w:w="3221" w:type="dxa"/>
            <w:noWrap/>
            <w:vAlign w:val="center"/>
            <w:hideMark/>
          </w:tcPr>
          <w:p w14:paraId="5B6F900F"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52,114,280</w:t>
            </w:r>
          </w:p>
        </w:tc>
        <w:tc>
          <w:tcPr>
            <w:tcW w:w="3221" w:type="dxa"/>
            <w:noWrap/>
            <w:vAlign w:val="center"/>
            <w:hideMark/>
          </w:tcPr>
          <w:p w14:paraId="61F67F9D"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62,035,797</w:t>
            </w:r>
          </w:p>
        </w:tc>
        <w:tc>
          <w:tcPr>
            <w:tcW w:w="3221" w:type="dxa"/>
            <w:noWrap/>
            <w:vAlign w:val="center"/>
            <w:hideMark/>
          </w:tcPr>
          <w:p w14:paraId="488AA704"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81,399,575</w:t>
            </w:r>
          </w:p>
        </w:tc>
        <w:tc>
          <w:tcPr>
            <w:tcW w:w="3221" w:type="dxa"/>
            <w:noWrap/>
            <w:vAlign w:val="center"/>
            <w:hideMark/>
          </w:tcPr>
          <w:p w14:paraId="0A361D66"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98,024,085</w:t>
            </w:r>
          </w:p>
        </w:tc>
        <w:tc>
          <w:tcPr>
            <w:tcW w:w="3221" w:type="dxa"/>
            <w:noWrap/>
            <w:vAlign w:val="center"/>
            <w:hideMark/>
          </w:tcPr>
          <w:p w14:paraId="59127678"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121,496,229</w:t>
            </w:r>
          </w:p>
        </w:tc>
        <w:tc>
          <w:tcPr>
            <w:tcW w:w="3221" w:type="dxa"/>
            <w:noWrap/>
            <w:vAlign w:val="center"/>
            <w:hideMark/>
          </w:tcPr>
          <w:p w14:paraId="3457BE13"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121,496,229</w:t>
            </w:r>
          </w:p>
        </w:tc>
        <w:tc>
          <w:tcPr>
            <w:tcW w:w="3221" w:type="dxa"/>
            <w:noWrap/>
            <w:vAlign w:val="center"/>
            <w:hideMark/>
          </w:tcPr>
          <w:p w14:paraId="2523A8A2"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121,496,229</w:t>
            </w:r>
          </w:p>
        </w:tc>
        <w:tc>
          <w:tcPr>
            <w:tcW w:w="3221" w:type="dxa"/>
            <w:noWrap/>
            <w:vAlign w:val="center"/>
            <w:hideMark/>
          </w:tcPr>
          <w:p w14:paraId="64091E80"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121,496,229</w:t>
            </w:r>
          </w:p>
        </w:tc>
      </w:tr>
      <w:tr w:rsidR="00D045EC" w:rsidRPr="00CA0A1D" w14:paraId="6ED67301" w14:textId="77777777" w:rsidTr="00CA0A1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5FB6EBB7" w14:textId="77777777" w:rsidR="003056AF" w:rsidRPr="00CA0A1D" w:rsidRDefault="003056AF" w:rsidP="008F0EF2">
            <w:pPr>
              <w:spacing w:after="0"/>
              <w:contextualSpacing/>
              <w:rPr>
                <w:rFonts w:ascii="Calibri" w:eastAsia="Times New Roman" w:hAnsi="Calibri" w:cs="Calibri"/>
                <w:b w:val="0"/>
                <w:sz w:val="18"/>
                <w:szCs w:val="18"/>
                <w:lang w:eastAsia="ro-RO"/>
              </w:rPr>
            </w:pPr>
            <w:r w:rsidRPr="00CA0A1D">
              <w:rPr>
                <w:rFonts w:ascii="Calibri" w:eastAsia="Times New Roman" w:hAnsi="Calibri" w:cs="Calibri"/>
                <w:b w:val="0"/>
                <w:sz w:val="18"/>
                <w:szCs w:val="18"/>
                <w:lang w:eastAsia="ro-RO"/>
              </w:rPr>
              <w:t>Costuri din exploatare  (total din care:)</w:t>
            </w:r>
          </w:p>
        </w:tc>
        <w:tc>
          <w:tcPr>
            <w:tcW w:w="3221" w:type="dxa"/>
            <w:vAlign w:val="center"/>
            <w:hideMark/>
          </w:tcPr>
          <w:p w14:paraId="077DB37C"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7C5B5404"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0</w:t>
            </w:r>
          </w:p>
        </w:tc>
        <w:tc>
          <w:tcPr>
            <w:tcW w:w="3221" w:type="dxa"/>
            <w:vAlign w:val="center"/>
            <w:hideMark/>
          </w:tcPr>
          <w:p w14:paraId="56B31197"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0</w:t>
            </w:r>
          </w:p>
        </w:tc>
        <w:tc>
          <w:tcPr>
            <w:tcW w:w="3221" w:type="dxa"/>
            <w:vAlign w:val="center"/>
            <w:hideMark/>
          </w:tcPr>
          <w:p w14:paraId="2EB6BCAD"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-1,142,788</w:t>
            </w:r>
          </w:p>
        </w:tc>
        <w:tc>
          <w:tcPr>
            <w:tcW w:w="3221" w:type="dxa"/>
            <w:vAlign w:val="center"/>
            <w:hideMark/>
          </w:tcPr>
          <w:p w14:paraId="33710520"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-2,078,370</w:t>
            </w:r>
          </w:p>
        </w:tc>
        <w:tc>
          <w:tcPr>
            <w:tcW w:w="3221" w:type="dxa"/>
            <w:vAlign w:val="center"/>
            <w:hideMark/>
          </w:tcPr>
          <w:p w14:paraId="11DE7305"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-2,375,280</w:t>
            </w:r>
          </w:p>
        </w:tc>
        <w:tc>
          <w:tcPr>
            <w:tcW w:w="3221" w:type="dxa"/>
            <w:vAlign w:val="center"/>
            <w:hideMark/>
          </w:tcPr>
          <w:p w14:paraId="1DEF4ADB"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-2,615,334</w:t>
            </w:r>
          </w:p>
        </w:tc>
        <w:tc>
          <w:tcPr>
            <w:tcW w:w="3221" w:type="dxa"/>
            <w:vAlign w:val="center"/>
            <w:hideMark/>
          </w:tcPr>
          <w:p w14:paraId="00176457"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-3,515,540</w:t>
            </w:r>
          </w:p>
        </w:tc>
        <w:tc>
          <w:tcPr>
            <w:tcW w:w="3221" w:type="dxa"/>
            <w:vAlign w:val="center"/>
            <w:hideMark/>
          </w:tcPr>
          <w:p w14:paraId="1C711A99"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-5,527,579</w:t>
            </w:r>
          </w:p>
        </w:tc>
        <w:tc>
          <w:tcPr>
            <w:tcW w:w="3221" w:type="dxa"/>
            <w:vAlign w:val="center"/>
            <w:hideMark/>
          </w:tcPr>
          <w:p w14:paraId="3A1633E1"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-6,411,991</w:t>
            </w:r>
          </w:p>
        </w:tc>
        <w:tc>
          <w:tcPr>
            <w:tcW w:w="3221" w:type="dxa"/>
            <w:vAlign w:val="center"/>
            <w:hideMark/>
          </w:tcPr>
          <w:p w14:paraId="00D10D1E"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-6,411,991</w:t>
            </w:r>
          </w:p>
        </w:tc>
        <w:tc>
          <w:tcPr>
            <w:tcW w:w="3221" w:type="dxa"/>
            <w:vAlign w:val="center"/>
            <w:hideMark/>
          </w:tcPr>
          <w:p w14:paraId="6EF0EB39"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-6,411,991</w:t>
            </w:r>
          </w:p>
        </w:tc>
        <w:tc>
          <w:tcPr>
            <w:tcW w:w="3221" w:type="dxa"/>
            <w:vAlign w:val="center"/>
            <w:hideMark/>
          </w:tcPr>
          <w:p w14:paraId="2B7CD3CF"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-6,411,991</w:t>
            </w:r>
          </w:p>
        </w:tc>
      </w:tr>
      <w:tr w:rsidR="008559C1" w:rsidRPr="00CA0A1D" w14:paraId="00D85F49" w14:textId="77777777" w:rsidTr="00CA0A1D">
        <w:trPr>
          <w:trHeight w:val="285"/>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3406E028" w14:textId="77777777" w:rsidR="003056AF" w:rsidRPr="00CA0A1D" w:rsidRDefault="003056AF" w:rsidP="008F0EF2">
            <w:pPr>
              <w:spacing w:after="0"/>
              <w:contextualSpacing/>
              <w:rPr>
                <w:rFonts w:ascii="Calibri" w:eastAsia="Times New Roman" w:hAnsi="Calibri" w:cs="Calibri"/>
                <w:b w:val="0"/>
                <w:i/>
                <w:sz w:val="18"/>
                <w:szCs w:val="18"/>
                <w:lang w:eastAsia="ro-RO"/>
              </w:rPr>
            </w:pPr>
            <w:r w:rsidRPr="00CA0A1D">
              <w:rPr>
                <w:rFonts w:ascii="Calibri" w:eastAsia="Times New Roman" w:hAnsi="Calibri" w:cs="Calibri"/>
                <w:b w:val="0"/>
                <w:i/>
                <w:sz w:val="18"/>
                <w:szCs w:val="18"/>
                <w:lang w:eastAsia="ro-RO"/>
              </w:rPr>
              <w:t>Costul cu asigurări de sănătate</w:t>
            </w:r>
          </w:p>
        </w:tc>
        <w:tc>
          <w:tcPr>
            <w:tcW w:w="3221" w:type="dxa"/>
            <w:vAlign w:val="center"/>
            <w:hideMark/>
          </w:tcPr>
          <w:p w14:paraId="06D21C80"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459C164B"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0</w:t>
            </w:r>
          </w:p>
        </w:tc>
        <w:tc>
          <w:tcPr>
            <w:tcW w:w="3221" w:type="dxa"/>
            <w:vAlign w:val="center"/>
            <w:hideMark/>
          </w:tcPr>
          <w:p w14:paraId="10101324"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0</w:t>
            </w:r>
          </w:p>
        </w:tc>
        <w:tc>
          <w:tcPr>
            <w:tcW w:w="3221" w:type="dxa"/>
            <w:vAlign w:val="center"/>
            <w:hideMark/>
          </w:tcPr>
          <w:p w14:paraId="53BB0207"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-1,142,787</w:t>
            </w:r>
          </w:p>
        </w:tc>
        <w:tc>
          <w:tcPr>
            <w:tcW w:w="3221" w:type="dxa"/>
            <w:vAlign w:val="center"/>
            <w:hideMark/>
          </w:tcPr>
          <w:p w14:paraId="484997FD"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-2,078,370</w:t>
            </w:r>
          </w:p>
        </w:tc>
        <w:tc>
          <w:tcPr>
            <w:tcW w:w="3221" w:type="dxa"/>
            <w:vAlign w:val="center"/>
            <w:hideMark/>
          </w:tcPr>
          <w:p w14:paraId="4A58AFC2"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-2,375,279</w:t>
            </w:r>
          </w:p>
        </w:tc>
        <w:tc>
          <w:tcPr>
            <w:tcW w:w="3221" w:type="dxa"/>
            <w:vAlign w:val="center"/>
            <w:hideMark/>
          </w:tcPr>
          <w:p w14:paraId="475B8011"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-2,615,334</w:t>
            </w:r>
          </w:p>
        </w:tc>
        <w:tc>
          <w:tcPr>
            <w:tcW w:w="3221" w:type="dxa"/>
            <w:vAlign w:val="center"/>
            <w:hideMark/>
          </w:tcPr>
          <w:p w14:paraId="1C4CD6CF"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-3,515,540</w:t>
            </w:r>
          </w:p>
        </w:tc>
        <w:tc>
          <w:tcPr>
            <w:tcW w:w="3221" w:type="dxa"/>
            <w:vAlign w:val="center"/>
            <w:hideMark/>
          </w:tcPr>
          <w:p w14:paraId="4AD97361"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-5,527,579</w:t>
            </w:r>
          </w:p>
        </w:tc>
        <w:tc>
          <w:tcPr>
            <w:tcW w:w="3221" w:type="dxa"/>
            <w:vAlign w:val="center"/>
            <w:hideMark/>
          </w:tcPr>
          <w:p w14:paraId="132C2237"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-6,411,991</w:t>
            </w:r>
          </w:p>
        </w:tc>
        <w:tc>
          <w:tcPr>
            <w:tcW w:w="3221" w:type="dxa"/>
            <w:vAlign w:val="center"/>
            <w:hideMark/>
          </w:tcPr>
          <w:p w14:paraId="1F294085"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-6,411,991</w:t>
            </w:r>
          </w:p>
        </w:tc>
        <w:tc>
          <w:tcPr>
            <w:tcW w:w="3221" w:type="dxa"/>
            <w:vAlign w:val="center"/>
            <w:hideMark/>
          </w:tcPr>
          <w:p w14:paraId="0C9CEC10"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-6,411,991</w:t>
            </w:r>
          </w:p>
        </w:tc>
        <w:tc>
          <w:tcPr>
            <w:tcW w:w="3221" w:type="dxa"/>
            <w:vAlign w:val="center"/>
            <w:hideMark/>
          </w:tcPr>
          <w:p w14:paraId="7B18C8B2"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-6,411,991</w:t>
            </w:r>
          </w:p>
        </w:tc>
      </w:tr>
      <w:tr w:rsidR="00D045EC" w:rsidRPr="00CA0A1D" w14:paraId="559688A0" w14:textId="77777777" w:rsidTr="00CA0A1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07CC287F" w14:textId="3DEFD6D5" w:rsidR="003056AF" w:rsidRPr="00CA0A1D" w:rsidRDefault="003056AF" w:rsidP="008F0EF2">
            <w:pPr>
              <w:spacing w:after="0"/>
              <w:contextualSpacing/>
              <w:rPr>
                <w:rFonts w:ascii="Calibri" w:eastAsia="Times New Roman" w:hAnsi="Calibri" w:cs="Calibri"/>
                <w:b w:val="0"/>
                <w:sz w:val="18"/>
                <w:szCs w:val="18"/>
                <w:lang w:eastAsia="ro-RO"/>
              </w:rPr>
            </w:pPr>
            <w:r w:rsidRPr="00CA0A1D">
              <w:rPr>
                <w:rFonts w:ascii="Calibri" w:eastAsia="Times New Roman" w:hAnsi="Calibri" w:cs="Calibri"/>
                <w:b w:val="0"/>
                <w:sz w:val="18"/>
                <w:szCs w:val="18"/>
                <w:lang w:eastAsia="ro-RO"/>
              </w:rPr>
              <w:t xml:space="preserve">Costurile totale ale </w:t>
            </w:r>
            <w:r w:rsidR="008F0EF2" w:rsidRPr="00CA0A1D">
              <w:rPr>
                <w:rFonts w:ascii="Calibri" w:eastAsia="Times New Roman" w:hAnsi="Calibri" w:cs="Calibri"/>
                <w:b w:val="0"/>
                <w:bCs w:val="0"/>
                <w:sz w:val="18"/>
                <w:szCs w:val="18"/>
                <w:lang w:eastAsia="ro-RO"/>
              </w:rPr>
              <w:t>investiției</w:t>
            </w:r>
          </w:p>
        </w:tc>
        <w:tc>
          <w:tcPr>
            <w:tcW w:w="3221" w:type="dxa"/>
            <w:vAlign w:val="center"/>
            <w:hideMark/>
          </w:tcPr>
          <w:p w14:paraId="3E3A53B9"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1,054,163,062</w:t>
            </w:r>
          </w:p>
        </w:tc>
        <w:tc>
          <w:tcPr>
            <w:tcW w:w="3221" w:type="dxa"/>
            <w:vAlign w:val="center"/>
            <w:hideMark/>
          </w:tcPr>
          <w:p w14:paraId="5EAABF67"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3,198,059</w:t>
            </w:r>
          </w:p>
        </w:tc>
        <w:tc>
          <w:tcPr>
            <w:tcW w:w="3221" w:type="dxa"/>
            <w:vAlign w:val="center"/>
            <w:hideMark/>
          </w:tcPr>
          <w:p w14:paraId="577DB6D2"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23,800,421</w:t>
            </w:r>
          </w:p>
        </w:tc>
        <w:tc>
          <w:tcPr>
            <w:tcW w:w="3221" w:type="dxa"/>
            <w:vAlign w:val="center"/>
            <w:hideMark/>
          </w:tcPr>
          <w:p w14:paraId="0CDB7F6B"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140,363,291</w:t>
            </w:r>
          </w:p>
        </w:tc>
        <w:tc>
          <w:tcPr>
            <w:tcW w:w="3221" w:type="dxa"/>
            <w:vAlign w:val="center"/>
            <w:hideMark/>
          </w:tcPr>
          <w:p w14:paraId="5BB3D947"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114,340,548</w:t>
            </w:r>
          </w:p>
        </w:tc>
        <w:tc>
          <w:tcPr>
            <w:tcW w:w="3221" w:type="dxa"/>
            <w:vAlign w:val="center"/>
            <w:hideMark/>
          </w:tcPr>
          <w:p w14:paraId="1DA3557B"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114,357,470</w:t>
            </w:r>
          </w:p>
        </w:tc>
        <w:tc>
          <w:tcPr>
            <w:tcW w:w="3221" w:type="dxa"/>
            <w:vAlign w:val="center"/>
            <w:hideMark/>
          </w:tcPr>
          <w:p w14:paraId="1E131D9D"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150,209,217</w:t>
            </w:r>
          </w:p>
        </w:tc>
        <w:tc>
          <w:tcPr>
            <w:tcW w:w="3221" w:type="dxa"/>
            <w:vAlign w:val="center"/>
            <w:hideMark/>
          </w:tcPr>
          <w:p w14:paraId="5E63BFEA"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316,954,956</w:t>
            </w:r>
          </w:p>
        </w:tc>
        <w:tc>
          <w:tcPr>
            <w:tcW w:w="3221" w:type="dxa"/>
            <w:vAlign w:val="center"/>
            <w:hideMark/>
          </w:tcPr>
          <w:p w14:paraId="33C65078"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183,174,569</w:t>
            </w:r>
          </w:p>
        </w:tc>
        <w:tc>
          <w:tcPr>
            <w:tcW w:w="3221" w:type="dxa"/>
            <w:vAlign w:val="center"/>
            <w:hideMark/>
          </w:tcPr>
          <w:p w14:paraId="5A09EAFA"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7,764,532</w:t>
            </w:r>
          </w:p>
        </w:tc>
        <w:tc>
          <w:tcPr>
            <w:tcW w:w="3221" w:type="dxa"/>
            <w:vAlign w:val="center"/>
            <w:hideMark/>
          </w:tcPr>
          <w:p w14:paraId="49885B6D"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0F283FF0"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c>
          <w:tcPr>
            <w:tcW w:w="3221" w:type="dxa"/>
            <w:vAlign w:val="center"/>
            <w:hideMark/>
          </w:tcPr>
          <w:p w14:paraId="16299DC7"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0</w:t>
            </w:r>
          </w:p>
        </w:tc>
      </w:tr>
      <w:tr w:rsidR="008559C1" w:rsidRPr="00CA0A1D" w14:paraId="7F35156E" w14:textId="77777777" w:rsidTr="00CA0A1D">
        <w:trPr>
          <w:trHeight w:val="24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5EB30085" w14:textId="79010E40" w:rsidR="003056AF" w:rsidRPr="00CA0A1D" w:rsidRDefault="003056AF" w:rsidP="008F0EF2">
            <w:pPr>
              <w:spacing w:after="0"/>
              <w:contextualSpacing/>
              <w:rPr>
                <w:rFonts w:ascii="Calibri" w:eastAsia="Times New Roman" w:hAnsi="Calibri" w:cs="Calibri"/>
                <w:b w:val="0"/>
                <w:sz w:val="18"/>
                <w:szCs w:val="18"/>
                <w:lang w:eastAsia="ro-RO"/>
              </w:rPr>
            </w:pPr>
            <w:r w:rsidRPr="00CA0A1D">
              <w:rPr>
                <w:rFonts w:ascii="Calibri" w:eastAsia="Times New Roman" w:hAnsi="Calibri" w:cs="Calibri"/>
                <w:b w:val="0"/>
                <w:sz w:val="18"/>
                <w:szCs w:val="18"/>
                <w:lang w:eastAsia="ro-RO"/>
              </w:rPr>
              <w:t xml:space="preserve">Total </w:t>
            </w:r>
            <w:r w:rsidR="008F0EF2" w:rsidRPr="00CA0A1D">
              <w:rPr>
                <w:rFonts w:ascii="Calibri" w:eastAsia="Times New Roman" w:hAnsi="Calibri" w:cs="Calibri"/>
                <w:b w:val="0"/>
                <w:bCs w:val="0"/>
                <w:sz w:val="18"/>
                <w:szCs w:val="18"/>
                <w:lang w:eastAsia="ro-RO"/>
              </w:rPr>
              <w:t>ieșiri</w:t>
            </w:r>
            <w:r w:rsidRPr="00CA0A1D">
              <w:rPr>
                <w:rFonts w:ascii="Calibri" w:eastAsia="Times New Roman" w:hAnsi="Calibri" w:cs="Calibri"/>
                <w:b w:val="0"/>
                <w:sz w:val="18"/>
                <w:szCs w:val="18"/>
                <w:lang w:eastAsia="ro-RO"/>
              </w:rPr>
              <w:t xml:space="preserve"> </w:t>
            </w:r>
          </w:p>
        </w:tc>
        <w:tc>
          <w:tcPr>
            <w:tcW w:w="3221" w:type="dxa"/>
            <w:noWrap/>
            <w:vAlign w:val="center"/>
            <w:hideMark/>
          </w:tcPr>
          <w:p w14:paraId="1427DAE4"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1,054,163,062</w:t>
            </w:r>
          </w:p>
        </w:tc>
        <w:tc>
          <w:tcPr>
            <w:tcW w:w="3221" w:type="dxa"/>
            <w:noWrap/>
            <w:vAlign w:val="center"/>
            <w:hideMark/>
          </w:tcPr>
          <w:p w14:paraId="580517DF"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3,198,059</w:t>
            </w:r>
          </w:p>
        </w:tc>
        <w:tc>
          <w:tcPr>
            <w:tcW w:w="3221" w:type="dxa"/>
            <w:noWrap/>
            <w:vAlign w:val="center"/>
            <w:hideMark/>
          </w:tcPr>
          <w:p w14:paraId="5671A4F2"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23,800,421</w:t>
            </w:r>
          </w:p>
        </w:tc>
        <w:tc>
          <w:tcPr>
            <w:tcW w:w="3221" w:type="dxa"/>
            <w:noWrap/>
            <w:vAlign w:val="center"/>
            <w:hideMark/>
          </w:tcPr>
          <w:p w14:paraId="60D1B712"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138,077,716</w:t>
            </w:r>
          </w:p>
        </w:tc>
        <w:tc>
          <w:tcPr>
            <w:tcW w:w="3221" w:type="dxa"/>
            <w:noWrap/>
            <w:vAlign w:val="center"/>
            <w:hideMark/>
          </w:tcPr>
          <w:p w14:paraId="6869219A"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110,183,809</w:t>
            </w:r>
          </w:p>
        </w:tc>
        <w:tc>
          <w:tcPr>
            <w:tcW w:w="3221" w:type="dxa"/>
            <w:noWrap/>
            <w:vAlign w:val="center"/>
            <w:hideMark/>
          </w:tcPr>
          <w:p w14:paraId="243AF8A6"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109,606,911</w:t>
            </w:r>
          </w:p>
        </w:tc>
        <w:tc>
          <w:tcPr>
            <w:tcW w:w="3221" w:type="dxa"/>
            <w:noWrap/>
            <w:vAlign w:val="center"/>
            <w:hideMark/>
          </w:tcPr>
          <w:p w14:paraId="0561BAC5"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144,978,549</w:t>
            </w:r>
          </w:p>
        </w:tc>
        <w:tc>
          <w:tcPr>
            <w:tcW w:w="3221" w:type="dxa"/>
            <w:noWrap/>
            <w:vAlign w:val="center"/>
            <w:hideMark/>
          </w:tcPr>
          <w:p w14:paraId="1146CF77"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309,923,876</w:t>
            </w:r>
          </w:p>
        </w:tc>
        <w:tc>
          <w:tcPr>
            <w:tcW w:w="3221" w:type="dxa"/>
            <w:noWrap/>
            <w:vAlign w:val="center"/>
            <w:hideMark/>
          </w:tcPr>
          <w:p w14:paraId="6491CF09"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172,119,411</w:t>
            </w:r>
          </w:p>
        </w:tc>
        <w:tc>
          <w:tcPr>
            <w:tcW w:w="3221" w:type="dxa"/>
            <w:noWrap/>
            <w:vAlign w:val="center"/>
            <w:hideMark/>
          </w:tcPr>
          <w:p w14:paraId="48C07F0F"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-5,059,451</w:t>
            </w:r>
          </w:p>
        </w:tc>
        <w:tc>
          <w:tcPr>
            <w:tcW w:w="3221" w:type="dxa"/>
            <w:noWrap/>
            <w:vAlign w:val="center"/>
            <w:hideMark/>
          </w:tcPr>
          <w:p w14:paraId="1BD746C8"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-12,823,982</w:t>
            </w:r>
          </w:p>
        </w:tc>
        <w:tc>
          <w:tcPr>
            <w:tcW w:w="3221" w:type="dxa"/>
            <w:noWrap/>
            <w:vAlign w:val="center"/>
            <w:hideMark/>
          </w:tcPr>
          <w:p w14:paraId="2CC32273"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-12,823,982</w:t>
            </w:r>
          </w:p>
        </w:tc>
        <w:tc>
          <w:tcPr>
            <w:tcW w:w="3221" w:type="dxa"/>
            <w:noWrap/>
            <w:vAlign w:val="center"/>
            <w:hideMark/>
          </w:tcPr>
          <w:p w14:paraId="550D6DAB"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-12,823,982</w:t>
            </w:r>
          </w:p>
        </w:tc>
      </w:tr>
      <w:tr w:rsidR="00D045EC" w:rsidRPr="00CA0A1D" w14:paraId="076214B9" w14:textId="77777777" w:rsidTr="00CA0A1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81" w:type="dxa"/>
            <w:shd w:val="clear" w:color="auto" w:fill="134753" w:themeFill="accent1"/>
            <w:vAlign w:val="center"/>
            <w:hideMark/>
          </w:tcPr>
          <w:p w14:paraId="328414C6" w14:textId="77777777" w:rsidR="003056AF" w:rsidRPr="00CA0A1D" w:rsidRDefault="003056AF" w:rsidP="008F0EF2">
            <w:pPr>
              <w:spacing w:after="0"/>
              <w:contextualSpacing/>
              <w:jc w:val="center"/>
              <w:rPr>
                <w:rFonts w:ascii="Calibri" w:eastAsia="Times New Roman" w:hAnsi="Calibri" w:cs="Calibri"/>
                <w:color w:val="FFFFFF" w:themeColor="background1"/>
                <w:sz w:val="18"/>
                <w:szCs w:val="18"/>
                <w:lang w:eastAsia="ro-RO"/>
              </w:rPr>
            </w:pPr>
            <w:r w:rsidRPr="00CA0A1D">
              <w:rPr>
                <w:rFonts w:ascii="Calibri" w:eastAsia="Times New Roman" w:hAnsi="Calibri" w:cs="Calibri"/>
                <w:color w:val="FFFFFF" w:themeColor="background1"/>
                <w:sz w:val="18"/>
                <w:szCs w:val="18"/>
                <w:lang w:eastAsia="ro-RO"/>
              </w:rPr>
              <w:t>Flux de numerar net / V operational net</w:t>
            </w:r>
          </w:p>
        </w:tc>
        <w:tc>
          <w:tcPr>
            <w:tcW w:w="3221" w:type="dxa"/>
            <w:shd w:val="clear" w:color="auto" w:fill="134753" w:themeFill="accent1"/>
            <w:vAlign w:val="center"/>
            <w:hideMark/>
          </w:tcPr>
          <w:p w14:paraId="101DB47E"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18"/>
                <w:szCs w:val="18"/>
                <w:lang w:eastAsia="ro-RO"/>
              </w:rPr>
            </w:pPr>
            <w:r w:rsidRPr="00CA0A1D">
              <w:rPr>
                <w:rFonts w:ascii="Calibri" w:eastAsia="Times New Roman" w:hAnsi="Calibri" w:cs="Calibri"/>
                <w:color w:val="FFFFFF" w:themeColor="background1"/>
                <w:sz w:val="18"/>
                <w:szCs w:val="18"/>
                <w:lang w:eastAsia="ro-RO"/>
              </w:rPr>
              <w:t>-26998479</w:t>
            </w:r>
          </w:p>
        </w:tc>
        <w:tc>
          <w:tcPr>
            <w:tcW w:w="3221" w:type="dxa"/>
            <w:shd w:val="clear" w:color="auto" w:fill="134753" w:themeFill="accent1"/>
            <w:vAlign w:val="center"/>
            <w:hideMark/>
          </w:tcPr>
          <w:p w14:paraId="5EA200F7"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18"/>
                <w:szCs w:val="18"/>
                <w:lang w:eastAsia="ro-RO"/>
              </w:rPr>
            </w:pPr>
            <w:r w:rsidRPr="00CA0A1D">
              <w:rPr>
                <w:rFonts w:ascii="Calibri" w:eastAsia="Times New Roman" w:hAnsi="Calibri" w:cs="Calibri"/>
                <w:color w:val="FFFFFF" w:themeColor="background1"/>
                <w:sz w:val="18"/>
                <w:szCs w:val="18"/>
                <w:lang w:eastAsia="ro-RO"/>
              </w:rPr>
              <w:t>-3198059</w:t>
            </w:r>
          </w:p>
        </w:tc>
        <w:tc>
          <w:tcPr>
            <w:tcW w:w="3221" w:type="dxa"/>
            <w:shd w:val="clear" w:color="auto" w:fill="134753" w:themeFill="accent1"/>
            <w:vAlign w:val="center"/>
            <w:hideMark/>
          </w:tcPr>
          <w:p w14:paraId="080BF09B"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18"/>
                <w:szCs w:val="18"/>
                <w:lang w:eastAsia="ro-RO"/>
              </w:rPr>
            </w:pPr>
            <w:r w:rsidRPr="00CA0A1D">
              <w:rPr>
                <w:rFonts w:ascii="Calibri" w:eastAsia="Times New Roman" w:hAnsi="Calibri" w:cs="Calibri"/>
                <w:color w:val="FFFFFF" w:themeColor="background1"/>
                <w:sz w:val="18"/>
                <w:szCs w:val="18"/>
                <w:lang w:eastAsia="ro-RO"/>
              </w:rPr>
              <w:t>-23800420</w:t>
            </w:r>
          </w:p>
        </w:tc>
        <w:tc>
          <w:tcPr>
            <w:tcW w:w="3221" w:type="dxa"/>
            <w:shd w:val="clear" w:color="auto" w:fill="134753" w:themeFill="accent1"/>
            <w:vAlign w:val="center"/>
            <w:hideMark/>
          </w:tcPr>
          <w:p w14:paraId="4D1A1ADD"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18"/>
                <w:szCs w:val="18"/>
                <w:lang w:eastAsia="ro-RO"/>
              </w:rPr>
            </w:pPr>
            <w:r w:rsidRPr="00CA0A1D">
              <w:rPr>
                <w:rFonts w:ascii="Calibri" w:eastAsia="Times New Roman" w:hAnsi="Calibri" w:cs="Calibri"/>
                <w:color w:val="FFFFFF" w:themeColor="background1"/>
                <w:sz w:val="18"/>
                <w:szCs w:val="18"/>
                <w:lang w:eastAsia="ro-RO"/>
              </w:rPr>
              <w:t>-106325797</w:t>
            </w:r>
          </w:p>
        </w:tc>
        <w:tc>
          <w:tcPr>
            <w:tcW w:w="3221" w:type="dxa"/>
            <w:shd w:val="clear" w:color="auto" w:fill="134753" w:themeFill="accent1"/>
            <w:vAlign w:val="center"/>
            <w:hideMark/>
          </w:tcPr>
          <w:p w14:paraId="7D855EBB"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18"/>
                <w:szCs w:val="18"/>
                <w:lang w:eastAsia="ro-RO"/>
              </w:rPr>
            </w:pPr>
            <w:r w:rsidRPr="00CA0A1D">
              <w:rPr>
                <w:rFonts w:ascii="Calibri" w:eastAsia="Times New Roman" w:hAnsi="Calibri" w:cs="Calibri"/>
                <w:color w:val="FFFFFF" w:themeColor="background1"/>
                <w:sz w:val="18"/>
                <w:szCs w:val="18"/>
                <w:lang w:eastAsia="ro-RO"/>
              </w:rPr>
              <w:t>-58226540</w:t>
            </w:r>
          </w:p>
        </w:tc>
        <w:tc>
          <w:tcPr>
            <w:tcW w:w="3221" w:type="dxa"/>
            <w:shd w:val="clear" w:color="auto" w:fill="134753" w:themeFill="accent1"/>
            <w:vAlign w:val="center"/>
            <w:hideMark/>
          </w:tcPr>
          <w:p w14:paraId="009032F5"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18"/>
                <w:szCs w:val="18"/>
                <w:lang w:eastAsia="ro-RO"/>
              </w:rPr>
            </w:pPr>
            <w:r w:rsidRPr="00CA0A1D">
              <w:rPr>
                <w:rFonts w:ascii="Calibri" w:eastAsia="Times New Roman" w:hAnsi="Calibri" w:cs="Calibri"/>
                <w:color w:val="FFFFFF" w:themeColor="background1"/>
                <w:sz w:val="18"/>
                <w:szCs w:val="18"/>
                <w:lang w:eastAsia="ro-RO"/>
              </w:rPr>
              <w:t>-57492631</w:t>
            </w:r>
          </w:p>
        </w:tc>
        <w:tc>
          <w:tcPr>
            <w:tcW w:w="3221" w:type="dxa"/>
            <w:shd w:val="clear" w:color="auto" w:fill="134753" w:themeFill="accent1"/>
            <w:vAlign w:val="center"/>
            <w:hideMark/>
          </w:tcPr>
          <w:p w14:paraId="36FFA0C5"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18"/>
                <w:szCs w:val="18"/>
                <w:lang w:eastAsia="ro-RO"/>
              </w:rPr>
            </w:pPr>
            <w:r w:rsidRPr="00CA0A1D">
              <w:rPr>
                <w:rFonts w:ascii="Calibri" w:eastAsia="Times New Roman" w:hAnsi="Calibri" w:cs="Calibri"/>
                <w:color w:val="FFFFFF" w:themeColor="background1"/>
                <w:sz w:val="18"/>
                <w:szCs w:val="18"/>
                <w:lang w:eastAsia="ro-RO"/>
              </w:rPr>
              <w:t>-82942751</w:t>
            </w:r>
          </w:p>
        </w:tc>
        <w:tc>
          <w:tcPr>
            <w:tcW w:w="3221" w:type="dxa"/>
            <w:shd w:val="clear" w:color="auto" w:fill="134753" w:themeFill="accent1"/>
            <w:vAlign w:val="center"/>
            <w:hideMark/>
          </w:tcPr>
          <w:p w14:paraId="07C76F27"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18"/>
                <w:szCs w:val="18"/>
                <w:lang w:eastAsia="ro-RO"/>
              </w:rPr>
            </w:pPr>
            <w:r w:rsidRPr="00CA0A1D">
              <w:rPr>
                <w:rFonts w:ascii="Calibri" w:eastAsia="Times New Roman" w:hAnsi="Calibri" w:cs="Calibri"/>
                <w:color w:val="FFFFFF" w:themeColor="background1"/>
                <w:sz w:val="18"/>
                <w:szCs w:val="18"/>
                <w:lang w:eastAsia="ro-RO"/>
              </w:rPr>
              <w:t>-228524300</w:t>
            </w:r>
          </w:p>
        </w:tc>
        <w:tc>
          <w:tcPr>
            <w:tcW w:w="3221" w:type="dxa"/>
            <w:shd w:val="clear" w:color="auto" w:fill="134753" w:themeFill="accent1"/>
            <w:vAlign w:val="center"/>
            <w:hideMark/>
          </w:tcPr>
          <w:p w14:paraId="08FFD1FC"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18"/>
                <w:szCs w:val="18"/>
                <w:lang w:eastAsia="ro-RO"/>
              </w:rPr>
            </w:pPr>
            <w:r w:rsidRPr="00CA0A1D">
              <w:rPr>
                <w:rFonts w:ascii="Calibri" w:eastAsia="Times New Roman" w:hAnsi="Calibri" w:cs="Calibri"/>
                <w:color w:val="FFFFFF" w:themeColor="background1"/>
                <w:sz w:val="18"/>
                <w:szCs w:val="18"/>
                <w:lang w:eastAsia="ro-RO"/>
              </w:rPr>
              <w:t>-74095326</w:t>
            </w:r>
          </w:p>
        </w:tc>
        <w:tc>
          <w:tcPr>
            <w:tcW w:w="3221" w:type="dxa"/>
            <w:shd w:val="clear" w:color="auto" w:fill="134753" w:themeFill="accent1"/>
            <w:vAlign w:val="center"/>
            <w:hideMark/>
          </w:tcPr>
          <w:p w14:paraId="59276778"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18"/>
                <w:szCs w:val="18"/>
                <w:lang w:eastAsia="ro-RO"/>
              </w:rPr>
            </w:pPr>
            <w:r w:rsidRPr="00CA0A1D">
              <w:rPr>
                <w:rFonts w:ascii="Calibri" w:eastAsia="Times New Roman" w:hAnsi="Calibri" w:cs="Calibri"/>
                <w:color w:val="FFFFFF" w:themeColor="background1"/>
                <w:sz w:val="18"/>
                <w:szCs w:val="18"/>
                <w:lang w:eastAsia="ro-RO"/>
              </w:rPr>
              <w:t>126555679</w:t>
            </w:r>
          </w:p>
        </w:tc>
        <w:tc>
          <w:tcPr>
            <w:tcW w:w="3221" w:type="dxa"/>
            <w:shd w:val="clear" w:color="auto" w:fill="134753" w:themeFill="accent1"/>
            <w:vAlign w:val="center"/>
            <w:hideMark/>
          </w:tcPr>
          <w:p w14:paraId="57B945E7"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18"/>
                <w:szCs w:val="18"/>
                <w:lang w:eastAsia="ro-RO"/>
              </w:rPr>
            </w:pPr>
            <w:r w:rsidRPr="00CA0A1D">
              <w:rPr>
                <w:rFonts w:ascii="Calibri" w:eastAsia="Times New Roman" w:hAnsi="Calibri" w:cs="Calibri"/>
                <w:color w:val="FFFFFF" w:themeColor="background1"/>
                <w:sz w:val="18"/>
                <w:szCs w:val="18"/>
                <w:lang w:eastAsia="ro-RO"/>
              </w:rPr>
              <w:t>134320211</w:t>
            </w:r>
          </w:p>
        </w:tc>
        <w:tc>
          <w:tcPr>
            <w:tcW w:w="3221" w:type="dxa"/>
            <w:shd w:val="clear" w:color="auto" w:fill="134753" w:themeFill="accent1"/>
            <w:vAlign w:val="center"/>
            <w:hideMark/>
          </w:tcPr>
          <w:p w14:paraId="79BB8A8D"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18"/>
                <w:szCs w:val="18"/>
                <w:lang w:eastAsia="ro-RO"/>
              </w:rPr>
            </w:pPr>
            <w:r w:rsidRPr="00CA0A1D">
              <w:rPr>
                <w:rFonts w:ascii="Calibri" w:eastAsia="Times New Roman" w:hAnsi="Calibri" w:cs="Calibri"/>
                <w:color w:val="FFFFFF" w:themeColor="background1"/>
                <w:sz w:val="18"/>
                <w:szCs w:val="18"/>
                <w:lang w:eastAsia="ro-RO"/>
              </w:rPr>
              <w:t>134320211</w:t>
            </w:r>
          </w:p>
        </w:tc>
        <w:tc>
          <w:tcPr>
            <w:tcW w:w="3221" w:type="dxa"/>
            <w:shd w:val="clear" w:color="auto" w:fill="134753" w:themeFill="accent1"/>
            <w:vAlign w:val="center"/>
            <w:hideMark/>
          </w:tcPr>
          <w:p w14:paraId="2ABF490C"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1"/>
                <w:sz w:val="18"/>
                <w:szCs w:val="18"/>
                <w:lang w:eastAsia="ro-RO"/>
              </w:rPr>
            </w:pPr>
            <w:r w:rsidRPr="00CA0A1D">
              <w:rPr>
                <w:rFonts w:ascii="Calibri" w:eastAsia="Times New Roman" w:hAnsi="Calibri" w:cs="Calibri"/>
                <w:color w:val="FFFFFF" w:themeColor="background1"/>
                <w:sz w:val="18"/>
                <w:szCs w:val="18"/>
                <w:lang w:eastAsia="ro-RO"/>
              </w:rPr>
              <w:t>134320211</w:t>
            </w:r>
          </w:p>
        </w:tc>
      </w:tr>
      <w:tr w:rsidR="008559C1" w:rsidRPr="00CA0A1D" w14:paraId="65B24477" w14:textId="77777777" w:rsidTr="00CA0A1D">
        <w:trPr>
          <w:trHeight w:val="24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58C1BBFF" w14:textId="77777777" w:rsidR="003056AF" w:rsidRPr="00CA0A1D" w:rsidRDefault="003056AF" w:rsidP="008F0EF2">
            <w:pPr>
              <w:spacing w:after="0"/>
              <w:contextualSpacing/>
              <w:rPr>
                <w:rFonts w:ascii="Calibri" w:eastAsia="Times New Roman" w:hAnsi="Calibri" w:cs="Calibri"/>
                <w:b w:val="0"/>
                <w:color w:val="FF0000"/>
                <w:sz w:val="18"/>
                <w:szCs w:val="18"/>
                <w:lang w:eastAsia="ro-RO"/>
              </w:rPr>
            </w:pPr>
            <w:r w:rsidRPr="00CA0A1D">
              <w:rPr>
                <w:rFonts w:ascii="Calibri" w:eastAsia="Times New Roman" w:hAnsi="Calibri" w:cs="Calibri"/>
                <w:b w:val="0"/>
                <w:color w:val="FF0000"/>
                <w:sz w:val="18"/>
                <w:szCs w:val="18"/>
                <w:lang w:eastAsia="ro-RO"/>
              </w:rPr>
              <w:t>Rata de actualizare</w:t>
            </w:r>
          </w:p>
        </w:tc>
        <w:tc>
          <w:tcPr>
            <w:tcW w:w="3221" w:type="dxa"/>
            <w:vAlign w:val="center"/>
            <w:hideMark/>
          </w:tcPr>
          <w:p w14:paraId="1B5607B8"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5,5%</w:t>
            </w:r>
          </w:p>
        </w:tc>
        <w:tc>
          <w:tcPr>
            <w:tcW w:w="3221" w:type="dxa"/>
            <w:vAlign w:val="center"/>
            <w:hideMark/>
          </w:tcPr>
          <w:p w14:paraId="4E72EEC4"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2A3EB5A3"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42CAFF4A"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00B081E5"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0E73D0A9"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0C18AC28"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29912175"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3FBD5A10"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5E34DDC2"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2D2C37A4"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145F5217"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noWrap/>
            <w:vAlign w:val="center"/>
            <w:hideMark/>
          </w:tcPr>
          <w:p w14:paraId="27DD0915"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p>
        </w:tc>
      </w:tr>
      <w:tr w:rsidR="00A26001" w:rsidRPr="00CA0A1D" w14:paraId="51C28AB7" w14:textId="77777777" w:rsidTr="00CA0A1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27BBD38F" w14:textId="77777777" w:rsidR="003056AF" w:rsidRPr="00CA0A1D" w:rsidRDefault="003056AF" w:rsidP="008F0EF2">
            <w:pPr>
              <w:spacing w:after="0"/>
              <w:contextualSpacing/>
              <w:rPr>
                <w:rFonts w:ascii="Calibri" w:eastAsia="Times New Roman" w:hAnsi="Calibri" w:cs="Calibri"/>
                <w:b w:val="0"/>
                <w:sz w:val="18"/>
                <w:szCs w:val="18"/>
                <w:lang w:eastAsia="ro-RO"/>
              </w:rPr>
            </w:pPr>
            <w:r w:rsidRPr="00CA0A1D">
              <w:rPr>
                <w:rFonts w:ascii="Calibri" w:eastAsia="Times New Roman" w:hAnsi="Calibri" w:cs="Calibri"/>
                <w:b w:val="0"/>
                <w:sz w:val="18"/>
                <w:szCs w:val="18"/>
                <w:lang w:eastAsia="ro-RO"/>
              </w:rPr>
              <w:t>Beneficii actualizate</w:t>
            </w:r>
          </w:p>
        </w:tc>
        <w:tc>
          <w:tcPr>
            <w:tcW w:w="3221" w:type="dxa"/>
            <w:vAlign w:val="center"/>
          </w:tcPr>
          <w:p w14:paraId="6BAFDFF3"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p>
        </w:tc>
        <w:tc>
          <w:tcPr>
            <w:tcW w:w="3221" w:type="dxa"/>
            <w:vAlign w:val="center"/>
          </w:tcPr>
          <w:p w14:paraId="552F66A9"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0</w:t>
            </w:r>
          </w:p>
        </w:tc>
        <w:tc>
          <w:tcPr>
            <w:tcW w:w="3221" w:type="dxa"/>
            <w:vAlign w:val="center"/>
          </w:tcPr>
          <w:p w14:paraId="16824520"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0</w:t>
            </w:r>
          </w:p>
        </w:tc>
        <w:tc>
          <w:tcPr>
            <w:tcW w:w="3221" w:type="dxa"/>
            <w:vAlign w:val="center"/>
          </w:tcPr>
          <w:p w14:paraId="1EA2AD66"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28,527,588</w:t>
            </w:r>
          </w:p>
        </w:tc>
        <w:tc>
          <w:tcPr>
            <w:tcW w:w="3221" w:type="dxa"/>
            <w:vAlign w:val="center"/>
          </w:tcPr>
          <w:p w14:paraId="61E2F48D"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44,247,520</w:t>
            </w:r>
          </w:p>
        </w:tc>
        <w:tc>
          <w:tcPr>
            <w:tcW w:w="3221" w:type="dxa"/>
            <w:vAlign w:val="center"/>
          </w:tcPr>
          <w:p w14:paraId="5ACC9E89"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42,067,519</w:t>
            </w:r>
          </w:p>
        </w:tc>
        <w:tc>
          <w:tcPr>
            <w:tcW w:w="3221" w:type="dxa"/>
            <w:vAlign w:val="center"/>
          </w:tcPr>
          <w:p w14:paraId="76EADB63"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47,465,720</w:t>
            </w:r>
          </w:p>
        </w:tc>
        <w:tc>
          <w:tcPr>
            <w:tcW w:w="3221" w:type="dxa"/>
            <w:vAlign w:val="center"/>
          </w:tcPr>
          <w:p w14:paraId="2AEF5B34"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59,034,702</w:t>
            </w:r>
          </w:p>
        </w:tc>
        <w:tc>
          <w:tcPr>
            <w:tcW w:w="3221" w:type="dxa"/>
            <w:vAlign w:val="center"/>
          </w:tcPr>
          <w:p w14:paraId="3B8AA5A5"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67,385,364</w:t>
            </w:r>
          </w:p>
        </w:tc>
        <w:tc>
          <w:tcPr>
            <w:tcW w:w="3221" w:type="dxa"/>
            <w:vAlign w:val="center"/>
          </w:tcPr>
          <w:p w14:paraId="510176EB"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79,166,805</w:t>
            </w:r>
          </w:p>
        </w:tc>
        <w:tc>
          <w:tcPr>
            <w:tcW w:w="3221" w:type="dxa"/>
            <w:vAlign w:val="center"/>
          </w:tcPr>
          <w:p w14:paraId="403BF641"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75,039,626</w:t>
            </w:r>
          </w:p>
        </w:tc>
        <w:tc>
          <w:tcPr>
            <w:tcW w:w="3221" w:type="dxa"/>
            <w:vAlign w:val="center"/>
          </w:tcPr>
          <w:p w14:paraId="5762F022"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w:t>
            </w:r>
          </w:p>
        </w:tc>
        <w:tc>
          <w:tcPr>
            <w:tcW w:w="3221" w:type="dxa"/>
            <w:noWrap/>
            <w:vAlign w:val="center"/>
            <w:hideMark/>
          </w:tcPr>
          <w:p w14:paraId="09A31E00"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hAnsi="Calibri" w:cs="Calibri"/>
                <w:color w:val="FF0000"/>
                <w:sz w:val="18"/>
                <w:szCs w:val="18"/>
              </w:rPr>
              <w:t>51,585,001</w:t>
            </w:r>
          </w:p>
        </w:tc>
      </w:tr>
      <w:tr w:rsidR="00CE285A" w:rsidRPr="00CA0A1D" w14:paraId="4A501083" w14:textId="77777777" w:rsidTr="00CA0A1D">
        <w:trPr>
          <w:trHeight w:val="24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2F506878" w14:textId="77777777" w:rsidR="003056AF" w:rsidRPr="00CA0A1D" w:rsidRDefault="003056AF" w:rsidP="008F0EF2">
            <w:pPr>
              <w:spacing w:after="0"/>
              <w:contextualSpacing/>
              <w:rPr>
                <w:rFonts w:ascii="Calibri" w:eastAsia="Times New Roman" w:hAnsi="Calibri" w:cs="Calibri"/>
                <w:b w:val="0"/>
                <w:sz w:val="18"/>
                <w:szCs w:val="18"/>
                <w:lang w:eastAsia="ro-RO"/>
              </w:rPr>
            </w:pPr>
            <w:r w:rsidRPr="00CA0A1D">
              <w:rPr>
                <w:rFonts w:ascii="Calibri" w:eastAsia="Times New Roman" w:hAnsi="Calibri" w:cs="Calibri"/>
                <w:b w:val="0"/>
                <w:sz w:val="18"/>
                <w:szCs w:val="18"/>
                <w:lang w:eastAsia="ro-RO"/>
              </w:rPr>
              <w:t>Costuri actualizate</w:t>
            </w:r>
          </w:p>
        </w:tc>
        <w:tc>
          <w:tcPr>
            <w:tcW w:w="3221" w:type="dxa"/>
            <w:vAlign w:val="center"/>
          </w:tcPr>
          <w:p w14:paraId="3AC4A334"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p>
        </w:tc>
        <w:tc>
          <w:tcPr>
            <w:tcW w:w="3221" w:type="dxa"/>
            <w:vAlign w:val="center"/>
          </w:tcPr>
          <w:p w14:paraId="24B5D30A"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3,198,059</w:t>
            </w:r>
          </w:p>
        </w:tc>
        <w:tc>
          <w:tcPr>
            <w:tcW w:w="3221" w:type="dxa"/>
            <w:vAlign w:val="center"/>
          </w:tcPr>
          <w:p w14:paraId="6E6DF59B"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22,559,640</w:t>
            </w:r>
          </w:p>
        </w:tc>
        <w:tc>
          <w:tcPr>
            <w:tcW w:w="3221" w:type="dxa"/>
            <w:vAlign w:val="center"/>
          </w:tcPr>
          <w:p w14:paraId="0B742662"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124,056,257</w:t>
            </w:r>
          </w:p>
        </w:tc>
        <w:tc>
          <w:tcPr>
            <w:tcW w:w="3221" w:type="dxa"/>
            <w:vAlign w:val="center"/>
          </w:tcPr>
          <w:p w14:paraId="01F146D0"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93,834,037</w:t>
            </w:r>
          </w:p>
        </w:tc>
        <w:tc>
          <w:tcPr>
            <w:tcW w:w="3221" w:type="dxa"/>
            <w:vAlign w:val="center"/>
          </w:tcPr>
          <w:p w14:paraId="2036386F"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88,476,534</w:t>
            </w:r>
          </w:p>
        </w:tc>
        <w:tc>
          <w:tcPr>
            <w:tcW w:w="3221" w:type="dxa"/>
            <w:vAlign w:val="center"/>
          </w:tcPr>
          <w:p w14:paraId="5B1FCDDF"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110,928,068</w:t>
            </w:r>
          </w:p>
        </w:tc>
        <w:tc>
          <w:tcPr>
            <w:tcW w:w="3221" w:type="dxa"/>
            <w:vAlign w:val="center"/>
          </w:tcPr>
          <w:p w14:paraId="6E29C2CB"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224,770,999</w:t>
            </w:r>
          </w:p>
        </w:tc>
        <w:tc>
          <w:tcPr>
            <w:tcW w:w="3221" w:type="dxa"/>
            <w:vAlign w:val="center"/>
          </w:tcPr>
          <w:p w14:paraId="5322DD55"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118,321,219</w:t>
            </w:r>
          </w:p>
        </w:tc>
        <w:tc>
          <w:tcPr>
            <w:tcW w:w="3221" w:type="dxa"/>
            <w:vAlign w:val="center"/>
          </w:tcPr>
          <w:p w14:paraId="7B91DBD1"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-3,296,732</w:t>
            </w:r>
          </w:p>
        </w:tc>
        <w:tc>
          <w:tcPr>
            <w:tcW w:w="3221" w:type="dxa"/>
            <w:vAlign w:val="center"/>
          </w:tcPr>
          <w:p w14:paraId="25AAEE3E"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hAnsi="Calibri" w:cs="Calibri"/>
                <w:color w:val="FF0000"/>
                <w:sz w:val="18"/>
                <w:szCs w:val="18"/>
              </w:rPr>
              <w:t>-7,920,467</w:t>
            </w:r>
          </w:p>
        </w:tc>
        <w:tc>
          <w:tcPr>
            <w:tcW w:w="3221" w:type="dxa"/>
            <w:vAlign w:val="center"/>
          </w:tcPr>
          <w:p w14:paraId="29828A2E"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ro-RO"/>
              </w:rPr>
            </w:pPr>
            <w:r w:rsidRPr="00CA0A1D">
              <w:rPr>
                <w:rFonts w:ascii="Calibri" w:eastAsia="Times New Roman" w:hAnsi="Calibri" w:cs="Calibri"/>
                <w:color w:val="FF0000"/>
                <w:sz w:val="18"/>
                <w:szCs w:val="18"/>
                <w:lang w:eastAsia="ro-RO"/>
              </w:rPr>
              <w:t>...</w:t>
            </w:r>
          </w:p>
        </w:tc>
        <w:tc>
          <w:tcPr>
            <w:tcW w:w="3221" w:type="dxa"/>
            <w:noWrap/>
            <w:vAlign w:val="center"/>
            <w:hideMark/>
          </w:tcPr>
          <w:p w14:paraId="0FFBCF65"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hAnsi="Calibri" w:cs="Calibri"/>
                <w:color w:val="FF0000"/>
                <w:sz w:val="18"/>
                <w:szCs w:val="18"/>
              </w:rPr>
              <w:t>-5,444,820</w:t>
            </w:r>
          </w:p>
        </w:tc>
      </w:tr>
      <w:tr w:rsidR="00A26001" w:rsidRPr="00CA0A1D" w14:paraId="2FD0C09F" w14:textId="77777777" w:rsidTr="00CA0A1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7C963B9E" w14:textId="77777777" w:rsidR="003056AF" w:rsidRPr="00CA0A1D" w:rsidRDefault="003056AF" w:rsidP="008F0EF2">
            <w:pPr>
              <w:spacing w:after="0"/>
              <w:contextualSpacing/>
              <w:rPr>
                <w:rFonts w:ascii="Calibri" w:eastAsia="Times New Roman" w:hAnsi="Calibri" w:cs="Calibri"/>
                <w:b w:val="0"/>
                <w:sz w:val="18"/>
                <w:szCs w:val="18"/>
                <w:lang w:eastAsia="ro-RO"/>
              </w:rPr>
            </w:pPr>
            <w:r w:rsidRPr="00CA0A1D">
              <w:rPr>
                <w:rFonts w:ascii="Calibri" w:eastAsia="Times New Roman" w:hAnsi="Calibri" w:cs="Calibri"/>
                <w:b w:val="0"/>
                <w:sz w:val="18"/>
                <w:szCs w:val="18"/>
                <w:lang w:eastAsia="ro-RO"/>
              </w:rPr>
              <w:t>Total beneficii actualizate</w:t>
            </w:r>
          </w:p>
        </w:tc>
        <w:tc>
          <w:tcPr>
            <w:tcW w:w="3221" w:type="dxa"/>
            <w:vAlign w:val="center"/>
          </w:tcPr>
          <w:p w14:paraId="2A7A07EC"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hAnsi="Calibri" w:cs="Calibri"/>
                <w:color w:val="FF0000"/>
                <w:sz w:val="18"/>
                <w:szCs w:val="18"/>
              </w:rPr>
              <w:t>869,382,572</w:t>
            </w:r>
          </w:p>
        </w:tc>
        <w:tc>
          <w:tcPr>
            <w:tcW w:w="3221" w:type="dxa"/>
            <w:vAlign w:val="center"/>
            <w:hideMark/>
          </w:tcPr>
          <w:p w14:paraId="268EB563"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4BD169D6"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3BD60C89"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1DABBCC9"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60763CC4"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33060B90"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09F65D6C"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4B6A9DFF"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543C2E74"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23CF0AC8"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58DD710C"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noWrap/>
            <w:vAlign w:val="center"/>
            <w:hideMark/>
          </w:tcPr>
          <w:p w14:paraId="4246C3C2"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p>
        </w:tc>
      </w:tr>
      <w:tr w:rsidR="00CE285A" w:rsidRPr="00CA0A1D" w14:paraId="6BE30034" w14:textId="77777777" w:rsidTr="00CA0A1D">
        <w:trPr>
          <w:trHeight w:val="24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767A50C0" w14:textId="77777777" w:rsidR="003056AF" w:rsidRPr="00CA0A1D" w:rsidRDefault="003056AF" w:rsidP="008F0EF2">
            <w:pPr>
              <w:spacing w:after="0"/>
              <w:contextualSpacing/>
              <w:rPr>
                <w:rFonts w:ascii="Calibri" w:eastAsia="Times New Roman" w:hAnsi="Calibri" w:cs="Calibri"/>
                <w:b w:val="0"/>
                <w:sz w:val="18"/>
                <w:szCs w:val="18"/>
                <w:lang w:eastAsia="ro-RO"/>
              </w:rPr>
            </w:pPr>
            <w:r w:rsidRPr="00CA0A1D">
              <w:rPr>
                <w:rFonts w:ascii="Calibri" w:eastAsia="Times New Roman" w:hAnsi="Calibri" w:cs="Calibri"/>
                <w:b w:val="0"/>
                <w:sz w:val="18"/>
                <w:szCs w:val="18"/>
                <w:lang w:eastAsia="ro-RO"/>
              </w:rPr>
              <w:t>Total costuri actualizate</w:t>
            </w:r>
          </w:p>
        </w:tc>
        <w:tc>
          <w:tcPr>
            <w:tcW w:w="3221" w:type="dxa"/>
            <w:vAlign w:val="center"/>
          </w:tcPr>
          <w:p w14:paraId="4D78D068"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hAnsi="Calibri" w:cs="Calibri"/>
                <w:color w:val="FF0000"/>
                <w:sz w:val="18"/>
                <w:szCs w:val="18"/>
              </w:rPr>
              <w:t>729,915,863</w:t>
            </w:r>
          </w:p>
        </w:tc>
        <w:tc>
          <w:tcPr>
            <w:tcW w:w="3221" w:type="dxa"/>
            <w:vAlign w:val="center"/>
            <w:hideMark/>
          </w:tcPr>
          <w:p w14:paraId="2EE00CF5"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645DF169"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03034441"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2F5E35CD"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4C42B831"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36A0FB8E"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58DF4290"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08096F33"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6CFBA5AE"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0D100038"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39E52F7F"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noWrap/>
            <w:vAlign w:val="center"/>
            <w:hideMark/>
          </w:tcPr>
          <w:p w14:paraId="285BFC18"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p>
        </w:tc>
      </w:tr>
      <w:tr w:rsidR="00A26001" w:rsidRPr="00CA0A1D" w14:paraId="7B8341E6" w14:textId="77777777" w:rsidTr="00CA0A1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7E8BC2C6" w14:textId="77777777" w:rsidR="003056AF" w:rsidRPr="00CA0A1D" w:rsidRDefault="003056AF" w:rsidP="008F0EF2">
            <w:pPr>
              <w:spacing w:after="0"/>
              <w:contextualSpacing/>
              <w:rPr>
                <w:rFonts w:ascii="Calibri" w:eastAsia="Times New Roman" w:hAnsi="Calibri" w:cs="Calibri"/>
                <w:b w:val="0"/>
                <w:sz w:val="18"/>
                <w:szCs w:val="18"/>
                <w:lang w:eastAsia="ro-RO"/>
              </w:rPr>
            </w:pPr>
            <w:r w:rsidRPr="00CA0A1D">
              <w:rPr>
                <w:rFonts w:ascii="Calibri" w:eastAsia="Times New Roman" w:hAnsi="Calibri" w:cs="Calibri"/>
                <w:b w:val="0"/>
                <w:sz w:val="18"/>
                <w:szCs w:val="18"/>
                <w:lang w:eastAsia="ro-RO"/>
              </w:rPr>
              <w:t>Raportul Beneficii actualizate / Costuri actualizate</w:t>
            </w:r>
          </w:p>
        </w:tc>
        <w:tc>
          <w:tcPr>
            <w:tcW w:w="3221" w:type="dxa"/>
            <w:vAlign w:val="center"/>
          </w:tcPr>
          <w:p w14:paraId="52BC17BF"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hAnsi="Calibri" w:cs="Calibri"/>
                <w:color w:val="FF0000"/>
                <w:sz w:val="18"/>
                <w:szCs w:val="18"/>
              </w:rPr>
              <w:t>1.19</w:t>
            </w:r>
          </w:p>
        </w:tc>
        <w:tc>
          <w:tcPr>
            <w:tcW w:w="3221" w:type="dxa"/>
            <w:vAlign w:val="center"/>
            <w:hideMark/>
          </w:tcPr>
          <w:p w14:paraId="14E7D0EF"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1C470C6F"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6CB4CD39"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6F31E7CF"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6896E3D0"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7FAE86E3"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6579BAFB"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0A072D97"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506CBDBD"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76B7EB3A"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08C7FBAC"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noWrap/>
            <w:vAlign w:val="center"/>
            <w:hideMark/>
          </w:tcPr>
          <w:p w14:paraId="7B0EA2AA"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p>
        </w:tc>
      </w:tr>
      <w:tr w:rsidR="00CE285A" w:rsidRPr="00CA0A1D" w14:paraId="4CCDC731" w14:textId="77777777" w:rsidTr="00CA0A1D">
        <w:trPr>
          <w:trHeight w:val="24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7584155A" w14:textId="77777777" w:rsidR="003056AF" w:rsidRPr="00CA0A1D" w:rsidRDefault="003056AF" w:rsidP="008F0EF2">
            <w:pPr>
              <w:spacing w:after="0"/>
              <w:contextualSpacing/>
              <w:rPr>
                <w:rFonts w:ascii="Calibri" w:eastAsia="Times New Roman" w:hAnsi="Calibri" w:cs="Calibri"/>
                <w:b w:val="0"/>
                <w:sz w:val="18"/>
                <w:szCs w:val="18"/>
                <w:lang w:eastAsia="ro-RO"/>
              </w:rPr>
            </w:pPr>
            <w:r w:rsidRPr="00CA0A1D">
              <w:rPr>
                <w:rFonts w:ascii="Calibri" w:eastAsia="Times New Roman" w:hAnsi="Calibri" w:cs="Calibri"/>
                <w:b w:val="0"/>
                <w:sz w:val="18"/>
                <w:szCs w:val="18"/>
                <w:lang w:eastAsia="ro-RO"/>
              </w:rPr>
              <w:t>RIRE</w:t>
            </w:r>
          </w:p>
        </w:tc>
        <w:tc>
          <w:tcPr>
            <w:tcW w:w="3221" w:type="dxa"/>
            <w:vAlign w:val="center"/>
          </w:tcPr>
          <w:p w14:paraId="67342730"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hAnsi="Calibri" w:cs="Calibri"/>
                <w:color w:val="FF0000"/>
                <w:sz w:val="18"/>
                <w:szCs w:val="18"/>
              </w:rPr>
              <w:t>9.20%</w:t>
            </w:r>
          </w:p>
        </w:tc>
        <w:tc>
          <w:tcPr>
            <w:tcW w:w="3221" w:type="dxa"/>
            <w:vAlign w:val="center"/>
            <w:hideMark/>
          </w:tcPr>
          <w:p w14:paraId="56D04244"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0E8AFEC7"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055CC421"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52DCE36E"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7F0DCAB3"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4F2629C4"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061D1E0C"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26165DAB"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43144283"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7B4869D0"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vAlign w:val="center"/>
            <w:hideMark/>
          </w:tcPr>
          <w:p w14:paraId="241042AE"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3221" w:type="dxa"/>
            <w:noWrap/>
            <w:vAlign w:val="center"/>
            <w:hideMark/>
          </w:tcPr>
          <w:p w14:paraId="1EDAD944" w14:textId="77777777" w:rsidR="003056AF" w:rsidRPr="00CA0A1D" w:rsidRDefault="003056AF" w:rsidP="00CA0A1D">
            <w:pPr>
              <w:spacing w:after="0"/>
              <w:contextualSpacing/>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ro-RO"/>
              </w:rPr>
            </w:pPr>
          </w:p>
        </w:tc>
      </w:tr>
      <w:tr w:rsidR="00A26001" w:rsidRPr="00CA0A1D" w14:paraId="05A0A63A" w14:textId="77777777" w:rsidTr="00CA0A1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0D5F7334" w14:textId="77777777" w:rsidR="003056AF" w:rsidRPr="00CA0A1D" w:rsidRDefault="003056AF" w:rsidP="008F0EF2">
            <w:pPr>
              <w:spacing w:after="0"/>
              <w:contextualSpacing/>
              <w:rPr>
                <w:rFonts w:ascii="Calibri" w:eastAsia="Times New Roman" w:hAnsi="Calibri" w:cs="Calibri"/>
                <w:b w:val="0"/>
                <w:sz w:val="18"/>
                <w:szCs w:val="18"/>
                <w:lang w:eastAsia="ro-RO"/>
              </w:rPr>
            </w:pPr>
            <w:r w:rsidRPr="00CA0A1D">
              <w:rPr>
                <w:rFonts w:ascii="Calibri" w:eastAsia="Times New Roman" w:hAnsi="Calibri" w:cs="Calibri"/>
                <w:b w:val="0"/>
                <w:sz w:val="18"/>
                <w:szCs w:val="18"/>
                <w:lang w:eastAsia="ro-RO"/>
              </w:rPr>
              <w:t>VNAE</w:t>
            </w:r>
          </w:p>
        </w:tc>
        <w:tc>
          <w:tcPr>
            <w:tcW w:w="3220" w:type="dxa"/>
            <w:vAlign w:val="center"/>
          </w:tcPr>
          <w:p w14:paraId="21D3418C"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hAnsi="Calibri" w:cs="Calibri"/>
                <w:color w:val="FF0000"/>
                <w:sz w:val="18"/>
                <w:szCs w:val="18"/>
              </w:rPr>
              <w:t>132,195,932</w:t>
            </w:r>
          </w:p>
        </w:tc>
        <w:tc>
          <w:tcPr>
            <w:tcW w:w="1220" w:type="dxa"/>
            <w:vAlign w:val="center"/>
            <w:hideMark/>
          </w:tcPr>
          <w:p w14:paraId="40865F6B"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1220" w:type="dxa"/>
            <w:vAlign w:val="center"/>
            <w:hideMark/>
          </w:tcPr>
          <w:p w14:paraId="7E075140"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1220" w:type="dxa"/>
            <w:vAlign w:val="center"/>
            <w:hideMark/>
          </w:tcPr>
          <w:p w14:paraId="79C50C17"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1220" w:type="dxa"/>
            <w:vAlign w:val="center"/>
            <w:hideMark/>
          </w:tcPr>
          <w:p w14:paraId="176DDAB3"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1220" w:type="dxa"/>
            <w:vAlign w:val="center"/>
            <w:hideMark/>
          </w:tcPr>
          <w:p w14:paraId="6C6BC0BE"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1220" w:type="dxa"/>
            <w:vAlign w:val="center"/>
            <w:hideMark/>
          </w:tcPr>
          <w:p w14:paraId="7CCE304E"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1220" w:type="dxa"/>
            <w:vAlign w:val="center"/>
            <w:hideMark/>
          </w:tcPr>
          <w:p w14:paraId="0D202723"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1220" w:type="dxa"/>
            <w:vAlign w:val="center"/>
            <w:hideMark/>
          </w:tcPr>
          <w:p w14:paraId="258A1480"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1220" w:type="dxa"/>
            <w:vAlign w:val="center"/>
            <w:hideMark/>
          </w:tcPr>
          <w:p w14:paraId="3D41417A"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1220" w:type="dxa"/>
            <w:vAlign w:val="center"/>
            <w:hideMark/>
          </w:tcPr>
          <w:p w14:paraId="0B79AA08"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1220" w:type="dxa"/>
            <w:vAlign w:val="center"/>
            <w:hideMark/>
          </w:tcPr>
          <w:p w14:paraId="557CBE09"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r w:rsidRPr="00CA0A1D">
              <w:rPr>
                <w:rFonts w:ascii="Calibri" w:eastAsia="Times New Roman" w:hAnsi="Calibri" w:cs="Calibri"/>
                <w:sz w:val="18"/>
                <w:szCs w:val="18"/>
                <w:lang w:eastAsia="ro-RO"/>
              </w:rPr>
              <w:t> </w:t>
            </w:r>
          </w:p>
        </w:tc>
        <w:tc>
          <w:tcPr>
            <w:tcW w:w="1220" w:type="dxa"/>
            <w:noWrap/>
            <w:vAlign w:val="center"/>
            <w:hideMark/>
          </w:tcPr>
          <w:p w14:paraId="2D9343E6" w14:textId="77777777" w:rsidR="003056AF" w:rsidRPr="00CA0A1D" w:rsidRDefault="003056AF" w:rsidP="00CA0A1D">
            <w:pPr>
              <w:spacing w:after="0"/>
              <w:contextualSpacing/>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ro-RO"/>
              </w:rPr>
            </w:pPr>
          </w:p>
        </w:tc>
      </w:tr>
    </w:tbl>
    <w:bookmarkEnd w:id="0"/>
    <w:p w14:paraId="7E64A1FB" w14:textId="77777777" w:rsidR="00865895" w:rsidRPr="00AE37BD" w:rsidRDefault="00865895" w:rsidP="00865895">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584DDF67" w14:textId="394EA03C" w:rsidR="2305B8FE" w:rsidRPr="001340AF" w:rsidRDefault="2305B8FE">
      <w:r w:rsidRPr="001340AF">
        <w:br w:type="page"/>
      </w:r>
    </w:p>
    <w:p w14:paraId="5EF46CB8" w14:textId="40C3EB9B" w:rsidR="00F57958" w:rsidRPr="001340AF" w:rsidRDefault="00D045EC" w:rsidP="00B810DA">
      <w:pPr>
        <w:pStyle w:val="Caption"/>
      </w:pPr>
      <w:bookmarkStart w:id="73" w:name="_Toc66286026"/>
      <w:bookmarkStart w:id="74" w:name="_Toc66286205"/>
      <w:r w:rsidRPr="001340AF">
        <w:lastRenderedPageBreak/>
        <w:t xml:space="preserve">Tabel </w:t>
      </w:r>
      <w:r w:rsidRPr="001340AF">
        <w:fldChar w:fldCharType="begin"/>
      </w:r>
      <w:r w:rsidRPr="001340AF">
        <w:instrText>SEQ Tabel \* ARABIC</w:instrText>
      </w:r>
      <w:r w:rsidRPr="001340AF">
        <w:fldChar w:fldCharType="separate"/>
      </w:r>
      <w:r w:rsidR="007D4B46">
        <w:rPr>
          <w:noProof/>
        </w:rPr>
        <w:t>26</w:t>
      </w:r>
      <w:r w:rsidRPr="001340AF">
        <w:fldChar w:fldCharType="end"/>
      </w:r>
      <w:r w:rsidR="0030726D" w:rsidRPr="001340AF">
        <w:t xml:space="preserve"> Analiză comparativă bugete, realizări, rezultate și caracter</w:t>
      </w:r>
      <w:r w:rsidR="00FF1266" w:rsidRPr="001340AF">
        <w:t>istici proiecte studii de caz</w:t>
      </w:r>
      <w:bookmarkEnd w:id="73"/>
      <w:bookmarkEnd w:id="74"/>
    </w:p>
    <w:tbl>
      <w:tblPr>
        <w:tblStyle w:val="GridTable4-Accent1"/>
        <w:tblW w:w="21541" w:type="dxa"/>
        <w:tblLayout w:type="fixed"/>
        <w:tblLook w:val="04A0" w:firstRow="1" w:lastRow="0" w:firstColumn="1" w:lastColumn="0" w:noHBand="0" w:noVBand="1"/>
      </w:tblPr>
      <w:tblGrid>
        <w:gridCol w:w="3625"/>
        <w:gridCol w:w="1119"/>
        <w:gridCol w:w="1119"/>
        <w:gridCol w:w="1119"/>
        <w:gridCol w:w="1119"/>
        <w:gridCol w:w="1120"/>
        <w:gridCol w:w="1120"/>
        <w:gridCol w:w="1120"/>
        <w:gridCol w:w="1120"/>
        <w:gridCol w:w="1120"/>
        <w:gridCol w:w="1120"/>
        <w:gridCol w:w="1120"/>
        <w:gridCol w:w="1120"/>
        <w:gridCol w:w="1120"/>
        <w:gridCol w:w="1120"/>
        <w:gridCol w:w="1120"/>
        <w:gridCol w:w="1120"/>
      </w:tblGrid>
      <w:tr w:rsidR="00E566F0" w:rsidRPr="00CA0A1D" w14:paraId="7D40DC8D" w14:textId="77777777" w:rsidTr="00DA4555">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681" w:type="dxa"/>
            <w:vMerge w:val="restart"/>
            <w:vAlign w:val="center"/>
            <w:hideMark/>
          </w:tcPr>
          <w:p w14:paraId="12FD6AF2" w14:textId="77777777" w:rsidR="00E566F0" w:rsidRPr="00CA0A1D" w:rsidRDefault="00E566F0" w:rsidP="004A228B">
            <w:pPr>
              <w:spacing w:after="0"/>
              <w:rPr>
                <w:rFonts w:eastAsia="Times New Roman" w:cstheme="minorHAnsi"/>
                <w:b w:val="0"/>
                <w:color w:val="FFFFFF"/>
                <w:sz w:val="16"/>
                <w:szCs w:val="16"/>
              </w:rPr>
            </w:pPr>
            <w:r w:rsidRPr="00CA0A1D">
              <w:rPr>
                <w:rFonts w:eastAsia="Times New Roman" w:cstheme="minorHAnsi"/>
                <w:color w:val="FFFFFF"/>
                <w:sz w:val="16"/>
                <w:szCs w:val="16"/>
              </w:rPr>
              <w:t>Categorie cheltuieli</w:t>
            </w:r>
          </w:p>
        </w:tc>
        <w:tc>
          <w:tcPr>
            <w:tcW w:w="1134" w:type="dxa"/>
            <w:gridSpan w:val="15"/>
            <w:vAlign w:val="center"/>
            <w:hideMark/>
          </w:tcPr>
          <w:p w14:paraId="1EFC89BA" w14:textId="77777777" w:rsidR="00E566F0" w:rsidRPr="00CA0A1D" w:rsidRDefault="00E566F0" w:rsidP="00E566F0">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FFFF"/>
                <w:sz w:val="16"/>
                <w:szCs w:val="16"/>
              </w:rPr>
            </w:pPr>
            <w:r w:rsidRPr="00CA0A1D">
              <w:rPr>
                <w:rFonts w:eastAsia="Times New Roman" w:cstheme="minorHAnsi"/>
                <w:color w:val="FFFFFF"/>
                <w:sz w:val="16"/>
                <w:szCs w:val="16"/>
              </w:rPr>
              <w:t xml:space="preserve">% din totalul cheltuielilor certificate / proiect </w:t>
            </w:r>
          </w:p>
        </w:tc>
        <w:tc>
          <w:tcPr>
            <w:tcW w:w="1134" w:type="dxa"/>
            <w:noWrap/>
            <w:vAlign w:val="center"/>
            <w:hideMark/>
          </w:tcPr>
          <w:p w14:paraId="593C66CE" w14:textId="77777777" w:rsidR="00E566F0" w:rsidRPr="00CA0A1D" w:rsidRDefault="00E566F0" w:rsidP="00E566F0">
            <w:pPr>
              <w:spacing w:after="0"/>
              <w:jc w:val="lef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w:t>
            </w:r>
          </w:p>
        </w:tc>
      </w:tr>
      <w:tr w:rsidR="007D4B46" w:rsidRPr="00CA0A1D" w14:paraId="0BF026CD" w14:textId="77777777" w:rsidTr="00DA455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681" w:type="dxa"/>
            <w:vMerge/>
            <w:vAlign w:val="center"/>
            <w:hideMark/>
          </w:tcPr>
          <w:p w14:paraId="3C5A06C2" w14:textId="77777777" w:rsidR="00E566F0" w:rsidRPr="00CA0A1D" w:rsidRDefault="00E566F0" w:rsidP="004A228B">
            <w:pPr>
              <w:spacing w:after="0"/>
              <w:rPr>
                <w:rFonts w:eastAsia="Times New Roman" w:cstheme="minorHAnsi"/>
                <w:b w:val="0"/>
                <w:color w:val="FFFFFF"/>
                <w:sz w:val="16"/>
                <w:szCs w:val="16"/>
              </w:rPr>
            </w:pPr>
          </w:p>
        </w:tc>
        <w:tc>
          <w:tcPr>
            <w:tcW w:w="1134" w:type="dxa"/>
            <w:shd w:val="clear" w:color="auto" w:fill="134753" w:themeFill="accent1"/>
            <w:vAlign w:val="center"/>
            <w:hideMark/>
          </w:tcPr>
          <w:p w14:paraId="64C20BED" w14:textId="77777777" w:rsidR="00E566F0" w:rsidRPr="00CA0A1D" w:rsidRDefault="00E566F0" w:rsidP="00E566F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DGASPC TM (45519)</w:t>
            </w:r>
          </w:p>
        </w:tc>
        <w:tc>
          <w:tcPr>
            <w:tcW w:w="1134" w:type="dxa"/>
            <w:shd w:val="clear" w:color="auto" w:fill="134753" w:themeFill="accent1"/>
            <w:vAlign w:val="center"/>
            <w:hideMark/>
          </w:tcPr>
          <w:p w14:paraId="03507FEF" w14:textId="77777777" w:rsidR="00E566F0" w:rsidRPr="00CA0A1D" w:rsidRDefault="00E566F0" w:rsidP="00E566F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DGASPC VS 1 (47434)</w:t>
            </w:r>
          </w:p>
        </w:tc>
        <w:tc>
          <w:tcPr>
            <w:tcW w:w="1134" w:type="dxa"/>
            <w:shd w:val="clear" w:color="auto" w:fill="134753" w:themeFill="accent1"/>
            <w:vAlign w:val="center"/>
            <w:hideMark/>
          </w:tcPr>
          <w:p w14:paraId="42489877" w14:textId="77777777" w:rsidR="00E566F0" w:rsidRPr="00CA0A1D" w:rsidRDefault="00E566F0" w:rsidP="00E566F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DGASPC VS 2 (47440)</w:t>
            </w:r>
          </w:p>
        </w:tc>
        <w:tc>
          <w:tcPr>
            <w:tcW w:w="1134" w:type="dxa"/>
            <w:shd w:val="clear" w:color="auto" w:fill="134753" w:themeFill="accent1"/>
            <w:vAlign w:val="center"/>
            <w:hideMark/>
          </w:tcPr>
          <w:p w14:paraId="760DE040" w14:textId="77777777" w:rsidR="00E566F0" w:rsidRPr="00CA0A1D" w:rsidRDefault="00E566F0" w:rsidP="00E566F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MM (57510)</w:t>
            </w:r>
          </w:p>
        </w:tc>
        <w:tc>
          <w:tcPr>
            <w:tcW w:w="1134" w:type="dxa"/>
            <w:shd w:val="clear" w:color="auto" w:fill="134753" w:themeFill="accent1"/>
            <w:vAlign w:val="center"/>
            <w:hideMark/>
          </w:tcPr>
          <w:p w14:paraId="0D60F1FC" w14:textId="77777777" w:rsidR="00E566F0" w:rsidRPr="00CA0A1D" w:rsidRDefault="00E566F0" w:rsidP="00E566F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ANR (3991)</w:t>
            </w:r>
          </w:p>
        </w:tc>
        <w:tc>
          <w:tcPr>
            <w:tcW w:w="1134" w:type="dxa"/>
            <w:shd w:val="clear" w:color="auto" w:fill="134753" w:themeFill="accent1"/>
            <w:vAlign w:val="center"/>
            <w:hideMark/>
          </w:tcPr>
          <w:p w14:paraId="5B301867" w14:textId="77777777" w:rsidR="00E566F0" w:rsidRPr="00CA0A1D" w:rsidRDefault="00E566F0" w:rsidP="00E566F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CATALACTICA (50454)</w:t>
            </w:r>
          </w:p>
        </w:tc>
        <w:tc>
          <w:tcPr>
            <w:tcW w:w="1134" w:type="dxa"/>
            <w:shd w:val="clear" w:color="auto" w:fill="134753" w:themeFill="accent1"/>
            <w:vAlign w:val="center"/>
            <w:hideMark/>
          </w:tcPr>
          <w:p w14:paraId="5F2508AC" w14:textId="77777777" w:rsidR="00E566F0" w:rsidRPr="00CA0A1D" w:rsidRDefault="00E566F0" w:rsidP="00E566F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MMFPSPV (58458)</w:t>
            </w:r>
          </w:p>
        </w:tc>
        <w:tc>
          <w:tcPr>
            <w:tcW w:w="1134" w:type="dxa"/>
            <w:shd w:val="clear" w:color="auto" w:fill="134753" w:themeFill="accent1"/>
            <w:vAlign w:val="center"/>
            <w:hideMark/>
          </w:tcPr>
          <w:p w14:paraId="2ACAA5D9" w14:textId="77777777" w:rsidR="00E566F0" w:rsidRPr="00CA0A1D" w:rsidRDefault="00E566F0" w:rsidP="00E566F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MOTIVATION (49578)</w:t>
            </w:r>
          </w:p>
        </w:tc>
        <w:tc>
          <w:tcPr>
            <w:tcW w:w="1134" w:type="dxa"/>
            <w:shd w:val="clear" w:color="auto" w:fill="134753" w:themeFill="accent1"/>
            <w:vAlign w:val="center"/>
            <w:hideMark/>
          </w:tcPr>
          <w:p w14:paraId="3B4936DF" w14:textId="77777777" w:rsidR="00E566F0" w:rsidRPr="00CA0A1D" w:rsidRDefault="00E566F0" w:rsidP="00E566F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CRED (22459)</w:t>
            </w:r>
          </w:p>
        </w:tc>
        <w:tc>
          <w:tcPr>
            <w:tcW w:w="1134" w:type="dxa"/>
            <w:shd w:val="clear" w:color="auto" w:fill="134753" w:themeFill="accent1"/>
            <w:vAlign w:val="center"/>
            <w:hideMark/>
          </w:tcPr>
          <w:p w14:paraId="02CAD5F8" w14:textId="77777777" w:rsidR="00E566F0" w:rsidRPr="00CA0A1D" w:rsidRDefault="00E566F0" w:rsidP="00E566F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MMPS (58456)</w:t>
            </w:r>
          </w:p>
        </w:tc>
        <w:tc>
          <w:tcPr>
            <w:tcW w:w="1134" w:type="dxa"/>
            <w:shd w:val="clear" w:color="auto" w:fill="134753" w:themeFill="accent1"/>
            <w:vAlign w:val="center"/>
            <w:hideMark/>
          </w:tcPr>
          <w:p w14:paraId="3A7F2D1D" w14:textId="77777777" w:rsidR="00E566F0" w:rsidRPr="00CA0A1D" w:rsidRDefault="00E566F0" w:rsidP="00E566F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P. Sector 4 (23537)</w:t>
            </w:r>
          </w:p>
        </w:tc>
        <w:tc>
          <w:tcPr>
            <w:tcW w:w="1134" w:type="dxa"/>
            <w:shd w:val="clear" w:color="auto" w:fill="134753" w:themeFill="accent1"/>
            <w:vAlign w:val="center"/>
            <w:hideMark/>
          </w:tcPr>
          <w:p w14:paraId="3BF276D9" w14:textId="77777777" w:rsidR="00E566F0" w:rsidRPr="00CA0A1D" w:rsidRDefault="00E566F0" w:rsidP="00E566F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ANPD (23541)</w:t>
            </w:r>
          </w:p>
        </w:tc>
        <w:tc>
          <w:tcPr>
            <w:tcW w:w="1134" w:type="dxa"/>
            <w:shd w:val="clear" w:color="auto" w:fill="134753" w:themeFill="accent1"/>
            <w:vAlign w:val="center"/>
            <w:hideMark/>
          </w:tcPr>
          <w:p w14:paraId="5FC62DFC" w14:textId="77777777" w:rsidR="00E566F0" w:rsidRPr="00CA0A1D" w:rsidRDefault="00E566F0" w:rsidP="00E566F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ANOFM (23505)</w:t>
            </w:r>
          </w:p>
        </w:tc>
        <w:tc>
          <w:tcPr>
            <w:tcW w:w="1134" w:type="dxa"/>
            <w:shd w:val="clear" w:color="auto" w:fill="134753" w:themeFill="accent1"/>
            <w:vAlign w:val="center"/>
            <w:hideMark/>
          </w:tcPr>
          <w:p w14:paraId="50DEFD81" w14:textId="77777777" w:rsidR="00E566F0" w:rsidRPr="00CA0A1D" w:rsidRDefault="00E566F0" w:rsidP="00E566F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DASM (23511)</w:t>
            </w:r>
          </w:p>
        </w:tc>
        <w:tc>
          <w:tcPr>
            <w:tcW w:w="1134" w:type="dxa"/>
            <w:shd w:val="clear" w:color="auto" w:fill="134753" w:themeFill="accent1"/>
            <w:vAlign w:val="center"/>
            <w:hideMark/>
          </w:tcPr>
          <w:p w14:paraId="15B0195B" w14:textId="77777777" w:rsidR="00E566F0" w:rsidRPr="00CA0A1D" w:rsidRDefault="00E566F0" w:rsidP="00E566F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CONCORDIA (9948)</w:t>
            </w:r>
          </w:p>
        </w:tc>
        <w:tc>
          <w:tcPr>
            <w:tcW w:w="1134" w:type="dxa"/>
            <w:shd w:val="clear" w:color="auto" w:fill="134753" w:themeFill="accent1"/>
            <w:vAlign w:val="center"/>
            <w:hideMark/>
          </w:tcPr>
          <w:p w14:paraId="1FC96338" w14:textId="77777777" w:rsidR="00E566F0" w:rsidRPr="00CA0A1D" w:rsidRDefault="00E566F0" w:rsidP="00E566F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 xml:space="preserve">Valoare medie </w:t>
            </w:r>
          </w:p>
        </w:tc>
      </w:tr>
      <w:tr w:rsidR="00E566F0" w:rsidRPr="00CA0A1D" w14:paraId="5F0E9782" w14:textId="77777777" w:rsidTr="00DA4555">
        <w:trPr>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170D3694" w14:textId="7EDAA700"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 xml:space="preserve">Cheltuieli aferente </w:t>
            </w:r>
            <w:r w:rsidR="004A228B" w:rsidRPr="00CA0A1D">
              <w:rPr>
                <w:rFonts w:eastAsia="Times New Roman" w:cstheme="minorHAnsi"/>
                <w:b w:val="0"/>
                <w:bCs w:val="0"/>
                <w:color w:val="000000"/>
                <w:sz w:val="16"/>
                <w:szCs w:val="16"/>
              </w:rPr>
              <w:t>activităților</w:t>
            </w:r>
            <w:r w:rsidRPr="00CA0A1D">
              <w:rPr>
                <w:rFonts w:eastAsia="Times New Roman" w:cstheme="minorHAnsi"/>
                <w:b w:val="0"/>
                <w:color w:val="000000"/>
                <w:sz w:val="16"/>
                <w:szCs w:val="16"/>
              </w:rPr>
              <w:t xml:space="preserve"> externalizat</w:t>
            </w:r>
          </w:p>
        </w:tc>
        <w:tc>
          <w:tcPr>
            <w:tcW w:w="1134" w:type="dxa"/>
            <w:vAlign w:val="center"/>
            <w:hideMark/>
          </w:tcPr>
          <w:p w14:paraId="70F396C4"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8,00%</w:t>
            </w:r>
          </w:p>
        </w:tc>
        <w:tc>
          <w:tcPr>
            <w:tcW w:w="1134" w:type="dxa"/>
            <w:vAlign w:val="center"/>
            <w:hideMark/>
          </w:tcPr>
          <w:p w14:paraId="4BEBD69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10,31%</w:t>
            </w:r>
          </w:p>
        </w:tc>
        <w:tc>
          <w:tcPr>
            <w:tcW w:w="1134" w:type="dxa"/>
            <w:vAlign w:val="center"/>
            <w:hideMark/>
          </w:tcPr>
          <w:p w14:paraId="31941C39"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38,04%</w:t>
            </w:r>
          </w:p>
        </w:tc>
        <w:tc>
          <w:tcPr>
            <w:tcW w:w="1134" w:type="dxa"/>
            <w:vAlign w:val="center"/>
            <w:hideMark/>
          </w:tcPr>
          <w:p w14:paraId="1A0B877B"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9,90%</w:t>
            </w:r>
          </w:p>
        </w:tc>
        <w:tc>
          <w:tcPr>
            <w:tcW w:w="1134" w:type="dxa"/>
            <w:vAlign w:val="center"/>
            <w:hideMark/>
          </w:tcPr>
          <w:p w14:paraId="47594C2E"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47CC5A0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4,76%</w:t>
            </w:r>
          </w:p>
        </w:tc>
        <w:tc>
          <w:tcPr>
            <w:tcW w:w="1134" w:type="dxa"/>
            <w:vAlign w:val="center"/>
            <w:hideMark/>
          </w:tcPr>
          <w:p w14:paraId="05A685CE"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52,91%</w:t>
            </w:r>
          </w:p>
        </w:tc>
        <w:tc>
          <w:tcPr>
            <w:tcW w:w="1134" w:type="dxa"/>
            <w:vAlign w:val="center"/>
            <w:hideMark/>
          </w:tcPr>
          <w:p w14:paraId="6067D95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15,62%</w:t>
            </w:r>
          </w:p>
        </w:tc>
        <w:tc>
          <w:tcPr>
            <w:tcW w:w="1134" w:type="dxa"/>
            <w:vAlign w:val="center"/>
            <w:hideMark/>
          </w:tcPr>
          <w:p w14:paraId="0B09F6F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5,59%</w:t>
            </w:r>
          </w:p>
        </w:tc>
        <w:tc>
          <w:tcPr>
            <w:tcW w:w="1134" w:type="dxa"/>
            <w:vAlign w:val="center"/>
            <w:hideMark/>
          </w:tcPr>
          <w:p w14:paraId="1853133B"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48,18%</w:t>
            </w:r>
          </w:p>
        </w:tc>
        <w:tc>
          <w:tcPr>
            <w:tcW w:w="1134" w:type="dxa"/>
            <w:vAlign w:val="center"/>
            <w:hideMark/>
          </w:tcPr>
          <w:p w14:paraId="4615813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420A2EEF"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1BB7638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50,64%</w:t>
            </w:r>
          </w:p>
        </w:tc>
        <w:tc>
          <w:tcPr>
            <w:tcW w:w="1134" w:type="dxa"/>
            <w:vAlign w:val="center"/>
            <w:hideMark/>
          </w:tcPr>
          <w:p w14:paraId="6571668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18,45%</w:t>
            </w:r>
          </w:p>
        </w:tc>
        <w:tc>
          <w:tcPr>
            <w:tcW w:w="1134" w:type="dxa"/>
            <w:vAlign w:val="center"/>
            <w:hideMark/>
          </w:tcPr>
          <w:p w14:paraId="4A76AC3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3,65%</w:t>
            </w:r>
          </w:p>
        </w:tc>
        <w:tc>
          <w:tcPr>
            <w:tcW w:w="1134" w:type="dxa"/>
            <w:noWrap/>
            <w:vAlign w:val="center"/>
            <w:hideMark/>
          </w:tcPr>
          <w:p w14:paraId="45B8D6A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17,74%</w:t>
            </w:r>
          </w:p>
        </w:tc>
      </w:tr>
      <w:tr w:rsidR="00E40D19" w:rsidRPr="00CA0A1D" w14:paraId="7D4605F8" w14:textId="77777777" w:rsidTr="00DA45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4DD738D5" w14:textId="77777777"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Cheltuieli aferente managementului de proiect</w:t>
            </w:r>
          </w:p>
        </w:tc>
        <w:tc>
          <w:tcPr>
            <w:tcW w:w="1134" w:type="dxa"/>
            <w:vAlign w:val="center"/>
            <w:hideMark/>
          </w:tcPr>
          <w:p w14:paraId="54AC1EB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4,77%</w:t>
            </w:r>
          </w:p>
        </w:tc>
        <w:tc>
          <w:tcPr>
            <w:tcW w:w="1134" w:type="dxa"/>
            <w:vAlign w:val="center"/>
            <w:hideMark/>
          </w:tcPr>
          <w:p w14:paraId="6A233C6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0,54%</w:t>
            </w:r>
          </w:p>
        </w:tc>
        <w:tc>
          <w:tcPr>
            <w:tcW w:w="1134" w:type="dxa"/>
            <w:vAlign w:val="center"/>
            <w:hideMark/>
          </w:tcPr>
          <w:p w14:paraId="64D21BA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3,61%</w:t>
            </w:r>
          </w:p>
        </w:tc>
        <w:tc>
          <w:tcPr>
            <w:tcW w:w="1134" w:type="dxa"/>
            <w:vAlign w:val="center"/>
            <w:hideMark/>
          </w:tcPr>
          <w:p w14:paraId="6B7BD1B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21,77%</w:t>
            </w:r>
          </w:p>
        </w:tc>
        <w:tc>
          <w:tcPr>
            <w:tcW w:w="1134" w:type="dxa"/>
            <w:vAlign w:val="center"/>
            <w:hideMark/>
          </w:tcPr>
          <w:p w14:paraId="082A84C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2,88%</w:t>
            </w:r>
          </w:p>
        </w:tc>
        <w:tc>
          <w:tcPr>
            <w:tcW w:w="1134" w:type="dxa"/>
            <w:vAlign w:val="center"/>
            <w:hideMark/>
          </w:tcPr>
          <w:p w14:paraId="62355C0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0,20%</w:t>
            </w:r>
          </w:p>
        </w:tc>
        <w:tc>
          <w:tcPr>
            <w:tcW w:w="1134" w:type="dxa"/>
            <w:vAlign w:val="center"/>
            <w:hideMark/>
          </w:tcPr>
          <w:p w14:paraId="341945A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2,52%</w:t>
            </w:r>
          </w:p>
        </w:tc>
        <w:tc>
          <w:tcPr>
            <w:tcW w:w="1134" w:type="dxa"/>
            <w:vAlign w:val="center"/>
            <w:hideMark/>
          </w:tcPr>
          <w:p w14:paraId="4892C75A"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0,56%</w:t>
            </w:r>
          </w:p>
        </w:tc>
        <w:tc>
          <w:tcPr>
            <w:tcW w:w="1134" w:type="dxa"/>
            <w:vAlign w:val="center"/>
            <w:hideMark/>
          </w:tcPr>
          <w:p w14:paraId="41F6A8C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1,98%</w:t>
            </w:r>
          </w:p>
        </w:tc>
        <w:tc>
          <w:tcPr>
            <w:tcW w:w="1134" w:type="dxa"/>
            <w:vAlign w:val="center"/>
            <w:hideMark/>
          </w:tcPr>
          <w:p w14:paraId="2EB6A9E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5,40%</w:t>
            </w:r>
          </w:p>
        </w:tc>
        <w:tc>
          <w:tcPr>
            <w:tcW w:w="1134" w:type="dxa"/>
            <w:vAlign w:val="center"/>
            <w:hideMark/>
          </w:tcPr>
          <w:p w14:paraId="30A0A5D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15,91%</w:t>
            </w:r>
          </w:p>
        </w:tc>
        <w:tc>
          <w:tcPr>
            <w:tcW w:w="1134" w:type="dxa"/>
            <w:vAlign w:val="center"/>
            <w:hideMark/>
          </w:tcPr>
          <w:p w14:paraId="1E06CEF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22,73%</w:t>
            </w:r>
          </w:p>
        </w:tc>
        <w:tc>
          <w:tcPr>
            <w:tcW w:w="1134" w:type="dxa"/>
            <w:vAlign w:val="center"/>
            <w:hideMark/>
          </w:tcPr>
          <w:p w14:paraId="063DE95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2,40%</w:t>
            </w:r>
          </w:p>
        </w:tc>
        <w:tc>
          <w:tcPr>
            <w:tcW w:w="1134" w:type="dxa"/>
            <w:vAlign w:val="center"/>
            <w:hideMark/>
          </w:tcPr>
          <w:p w14:paraId="102D76C4"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2,98%</w:t>
            </w:r>
          </w:p>
        </w:tc>
        <w:tc>
          <w:tcPr>
            <w:tcW w:w="1134" w:type="dxa"/>
            <w:vAlign w:val="center"/>
            <w:hideMark/>
          </w:tcPr>
          <w:p w14:paraId="3B31ED9C"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3,59%</w:t>
            </w:r>
          </w:p>
        </w:tc>
        <w:tc>
          <w:tcPr>
            <w:tcW w:w="1134" w:type="dxa"/>
            <w:noWrap/>
            <w:vAlign w:val="center"/>
            <w:hideMark/>
          </w:tcPr>
          <w:p w14:paraId="05753A30"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6,12%</w:t>
            </w:r>
          </w:p>
        </w:tc>
      </w:tr>
      <w:tr w:rsidR="00E566F0" w:rsidRPr="00CA0A1D" w14:paraId="463400A8" w14:textId="77777777" w:rsidTr="00DA4555">
        <w:trPr>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026006B0" w14:textId="77777777"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Cheltuieli cu cazarea, transportul si diurna pentru participanți</w:t>
            </w:r>
          </w:p>
        </w:tc>
        <w:tc>
          <w:tcPr>
            <w:tcW w:w="1134" w:type="dxa"/>
            <w:vAlign w:val="center"/>
            <w:hideMark/>
          </w:tcPr>
          <w:p w14:paraId="38ED50B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0,64%</w:t>
            </w:r>
          </w:p>
        </w:tc>
        <w:tc>
          <w:tcPr>
            <w:tcW w:w="1134" w:type="dxa"/>
            <w:vAlign w:val="center"/>
            <w:hideMark/>
          </w:tcPr>
          <w:p w14:paraId="033DB6CE"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0,65%</w:t>
            </w:r>
          </w:p>
        </w:tc>
        <w:tc>
          <w:tcPr>
            <w:tcW w:w="1134" w:type="dxa"/>
            <w:vAlign w:val="center"/>
            <w:hideMark/>
          </w:tcPr>
          <w:p w14:paraId="719AA3C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548AB45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68350EF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568B5399"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3A12EDD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033A77F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0,29%</w:t>
            </w:r>
          </w:p>
        </w:tc>
        <w:tc>
          <w:tcPr>
            <w:tcW w:w="1134" w:type="dxa"/>
            <w:vAlign w:val="center"/>
            <w:hideMark/>
          </w:tcPr>
          <w:p w14:paraId="75182C8B"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1,54%</w:t>
            </w:r>
          </w:p>
        </w:tc>
        <w:tc>
          <w:tcPr>
            <w:tcW w:w="1134" w:type="dxa"/>
            <w:vAlign w:val="center"/>
            <w:hideMark/>
          </w:tcPr>
          <w:p w14:paraId="3B71C21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162FC50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41A53FE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7B9175E1"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2,81%</w:t>
            </w:r>
          </w:p>
        </w:tc>
        <w:tc>
          <w:tcPr>
            <w:tcW w:w="1134" w:type="dxa"/>
            <w:vAlign w:val="center"/>
            <w:hideMark/>
          </w:tcPr>
          <w:p w14:paraId="1664275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0,23%</w:t>
            </w:r>
          </w:p>
        </w:tc>
        <w:tc>
          <w:tcPr>
            <w:tcW w:w="1134" w:type="dxa"/>
            <w:vAlign w:val="center"/>
            <w:hideMark/>
          </w:tcPr>
          <w:p w14:paraId="1B45C59E"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6,25%</w:t>
            </w:r>
          </w:p>
        </w:tc>
        <w:tc>
          <w:tcPr>
            <w:tcW w:w="1134" w:type="dxa"/>
            <w:noWrap/>
            <w:vAlign w:val="center"/>
            <w:hideMark/>
          </w:tcPr>
          <w:p w14:paraId="5EBAFAC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0,83%</w:t>
            </w:r>
          </w:p>
        </w:tc>
      </w:tr>
      <w:tr w:rsidR="00E40D19" w:rsidRPr="00CA0A1D" w14:paraId="50451BFF" w14:textId="77777777" w:rsidTr="00DA45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540A0EBD" w14:textId="77777777"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Cheltuieli cu cazarea, transportul si diurna pentru personal</w:t>
            </w:r>
          </w:p>
        </w:tc>
        <w:tc>
          <w:tcPr>
            <w:tcW w:w="1134" w:type="dxa"/>
            <w:vAlign w:val="center"/>
            <w:hideMark/>
          </w:tcPr>
          <w:p w14:paraId="20E43D1B"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0,54%</w:t>
            </w:r>
          </w:p>
        </w:tc>
        <w:tc>
          <w:tcPr>
            <w:tcW w:w="1134" w:type="dxa"/>
            <w:vAlign w:val="center"/>
            <w:hideMark/>
          </w:tcPr>
          <w:p w14:paraId="6F09037B"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3,49%</w:t>
            </w:r>
          </w:p>
        </w:tc>
        <w:tc>
          <w:tcPr>
            <w:tcW w:w="1134" w:type="dxa"/>
            <w:vAlign w:val="center"/>
            <w:hideMark/>
          </w:tcPr>
          <w:p w14:paraId="47D77B3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0,05%</w:t>
            </w:r>
          </w:p>
        </w:tc>
        <w:tc>
          <w:tcPr>
            <w:tcW w:w="1134" w:type="dxa"/>
            <w:vAlign w:val="center"/>
            <w:hideMark/>
          </w:tcPr>
          <w:p w14:paraId="309FF994"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0,14%</w:t>
            </w:r>
          </w:p>
        </w:tc>
        <w:tc>
          <w:tcPr>
            <w:tcW w:w="1134" w:type="dxa"/>
            <w:vAlign w:val="center"/>
            <w:hideMark/>
          </w:tcPr>
          <w:p w14:paraId="0436668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3,84%</w:t>
            </w:r>
          </w:p>
        </w:tc>
        <w:tc>
          <w:tcPr>
            <w:tcW w:w="1134" w:type="dxa"/>
            <w:vAlign w:val="center"/>
            <w:hideMark/>
          </w:tcPr>
          <w:p w14:paraId="36071E2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4A1BCBD4"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276756D0"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1,79%</w:t>
            </w:r>
          </w:p>
        </w:tc>
        <w:tc>
          <w:tcPr>
            <w:tcW w:w="1134" w:type="dxa"/>
            <w:vAlign w:val="center"/>
            <w:hideMark/>
          </w:tcPr>
          <w:p w14:paraId="427A386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2,92%</w:t>
            </w:r>
          </w:p>
        </w:tc>
        <w:tc>
          <w:tcPr>
            <w:tcW w:w="1134" w:type="dxa"/>
            <w:vAlign w:val="center"/>
            <w:hideMark/>
          </w:tcPr>
          <w:p w14:paraId="65D20B19"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4600B5D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5,29%</w:t>
            </w:r>
          </w:p>
        </w:tc>
        <w:tc>
          <w:tcPr>
            <w:tcW w:w="1134" w:type="dxa"/>
            <w:vAlign w:val="center"/>
            <w:hideMark/>
          </w:tcPr>
          <w:p w14:paraId="244BF6C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11481B8C"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2,47%</w:t>
            </w:r>
          </w:p>
        </w:tc>
        <w:tc>
          <w:tcPr>
            <w:tcW w:w="1134" w:type="dxa"/>
            <w:vAlign w:val="center"/>
            <w:hideMark/>
          </w:tcPr>
          <w:p w14:paraId="1655941E"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1,26%</w:t>
            </w:r>
          </w:p>
        </w:tc>
        <w:tc>
          <w:tcPr>
            <w:tcW w:w="1134" w:type="dxa"/>
            <w:vAlign w:val="center"/>
            <w:hideMark/>
          </w:tcPr>
          <w:p w14:paraId="6C1FF699"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5,10%</w:t>
            </w:r>
          </w:p>
        </w:tc>
        <w:tc>
          <w:tcPr>
            <w:tcW w:w="1134" w:type="dxa"/>
            <w:noWrap/>
            <w:vAlign w:val="center"/>
            <w:hideMark/>
          </w:tcPr>
          <w:p w14:paraId="21443229"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1,79%</w:t>
            </w:r>
          </w:p>
        </w:tc>
      </w:tr>
      <w:tr w:rsidR="00E566F0" w:rsidRPr="00CA0A1D" w14:paraId="7BDF2FF2" w14:textId="77777777" w:rsidTr="00DA4555">
        <w:trPr>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064FDBF5" w14:textId="77777777"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Cheltuieli cu personalul</w:t>
            </w:r>
          </w:p>
        </w:tc>
        <w:tc>
          <w:tcPr>
            <w:tcW w:w="1134" w:type="dxa"/>
            <w:vAlign w:val="center"/>
            <w:hideMark/>
          </w:tcPr>
          <w:p w14:paraId="40B6031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61,43%</w:t>
            </w:r>
          </w:p>
        </w:tc>
        <w:tc>
          <w:tcPr>
            <w:tcW w:w="1134" w:type="dxa"/>
            <w:vAlign w:val="center"/>
            <w:hideMark/>
          </w:tcPr>
          <w:p w14:paraId="21A0A4CE"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66,86%</w:t>
            </w:r>
          </w:p>
        </w:tc>
        <w:tc>
          <w:tcPr>
            <w:tcW w:w="1134" w:type="dxa"/>
            <w:vAlign w:val="center"/>
            <w:hideMark/>
          </w:tcPr>
          <w:p w14:paraId="2ADF2F74"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46,59%</w:t>
            </w:r>
          </w:p>
        </w:tc>
        <w:tc>
          <w:tcPr>
            <w:tcW w:w="1134" w:type="dxa"/>
            <w:vAlign w:val="center"/>
            <w:hideMark/>
          </w:tcPr>
          <w:p w14:paraId="4F2C4CF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18,01%</w:t>
            </w:r>
          </w:p>
        </w:tc>
        <w:tc>
          <w:tcPr>
            <w:tcW w:w="1134" w:type="dxa"/>
            <w:vAlign w:val="center"/>
            <w:hideMark/>
          </w:tcPr>
          <w:p w14:paraId="7191285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68,02%</w:t>
            </w:r>
          </w:p>
        </w:tc>
        <w:tc>
          <w:tcPr>
            <w:tcW w:w="1134" w:type="dxa"/>
            <w:vAlign w:val="center"/>
            <w:hideMark/>
          </w:tcPr>
          <w:p w14:paraId="68C5B3E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54,47%</w:t>
            </w:r>
          </w:p>
        </w:tc>
        <w:tc>
          <w:tcPr>
            <w:tcW w:w="1134" w:type="dxa"/>
            <w:vAlign w:val="center"/>
            <w:hideMark/>
          </w:tcPr>
          <w:p w14:paraId="0393692F"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23,22%</w:t>
            </w:r>
          </w:p>
        </w:tc>
        <w:tc>
          <w:tcPr>
            <w:tcW w:w="1134" w:type="dxa"/>
            <w:vAlign w:val="center"/>
            <w:hideMark/>
          </w:tcPr>
          <w:p w14:paraId="4936CF6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51,40%</w:t>
            </w:r>
          </w:p>
        </w:tc>
        <w:tc>
          <w:tcPr>
            <w:tcW w:w="1134" w:type="dxa"/>
            <w:vAlign w:val="center"/>
            <w:hideMark/>
          </w:tcPr>
          <w:p w14:paraId="56BF2CAF"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81,56%</w:t>
            </w:r>
          </w:p>
        </w:tc>
        <w:tc>
          <w:tcPr>
            <w:tcW w:w="1134" w:type="dxa"/>
            <w:vAlign w:val="center"/>
            <w:hideMark/>
          </w:tcPr>
          <w:p w14:paraId="7F220AFD"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21,63%</w:t>
            </w:r>
          </w:p>
        </w:tc>
        <w:tc>
          <w:tcPr>
            <w:tcW w:w="1134" w:type="dxa"/>
            <w:vAlign w:val="center"/>
            <w:hideMark/>
          </w:tcPr>
          <w:p w14:paraId="580C8ECF"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43,82%</w:t>
            </w:r>
          </w:p>
        </w:tc>
        <w:tc>
          <w:tcPr>
            <w:tcW w:w="1134" w:type="dxa"/>
            <w:vAlign w:val="center"/>
            <w:hideMark/>
          </w:tcPr>
          <w:p w14:paraId="74CF81A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49,20%</w:t>
            </w:r>
          </w:p>
        </w:tc>
        <w:tc>
          <w:tcPr>
            <w:tcW w:w="1134" w:type="dxa"/>
            <w:vAlign w:val="center"/>
            <w:hideMark/>
          </w:tcPr>
          <w:p w14:paraId="57ACBC94"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24,62%</w:t>
            </w:r>
          </w:p>
        </w:tc>
        <w:tc>
          <w:tcPr>
            <w:tcW w:w="1134" w:type="dxa"/>
            <w:vAlign w:val="center"/>
            <w:hideMark/>
          </w:tcPr>
          <w:p w14:paraId="18CB518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20,89%</w:t>
            </w:r>
          </w:p>
        </w:tc>
        <w:tc>
          <w:tcPr>
            <w:tcW w:w="1134" w:type="dxa"/>
            <w:vAlign w:val="center"/>
            <w:hideMark/>
          </w:tcPr>
          <w:p w14:paraId="4B02B69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50,97%</w:t>
            </w:r>
          </w:p>
        </w:tc>
        <w:tc>
          <w:tcPr>
            <w:tcW w:w="1134" w:type="dxa"/>
            <w:noWrap/>
            <w:vAlign w:val="center"/>
            <w:hideMark/>
          </w:tcPr>
          <w:p w14:paraId="42240BA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45,51%</w:t>
            </w:r>
          </w:p>
        </w:tc>
      </w:tr>
      <w:tr w:rsidR="00E40D19" w:rsidRPr="00CA0A1D" w14:paraId="036C5B59" w14:textId="77777777" w:rsidTr="00DA4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3C3F5EE9" w14:textId="77777777"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Cheltuieli de comunicare, informare si publicitate pentru proiect, care rezulta din obligația beneficiarului</w:t>
            </w:r>
          </w:p>
        </w:tc>
        <w:tc>
          <w:tcPr>
            <w:tcW w:w="1134" w:type="dxa"/>
            <w:vAlign w:val="center"/>
            <w:hideMark/>
          </w:tcPr>
          <w:p w14:paraId="6628DE3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1,82%</w:t>
            </w:r>
          </w:p>
        </w:tc>
        <w:tc>
          <w:tcPr>
            <w:tcW w:w="1134" w:type="dxa"/>
            <w:vAlign w:val="center"/>
            <w:hideMark/>
          </w:tcPr>
          <w:p w14:paraId="48E0FDEE"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1,36%</w:t>
            </w:r>
          </w:p>
        </w:tc>
        <w:tc>
          <w:tcPr>
            <w:tcW w:w="1134" w:type="dxa"/>
            <w:vAlign w:val="center"/>
            <w:hideMark/>
          </w:tcPr>
          <w:p w14:paraId="7A7A5E29"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437B4EC5"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6C89A96A"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0,19%</w:t>
            </w:r>
          </w:p>
        </w:tc>
        <w:tc>
          <w:tcPr>
            <w:tcW w:w="1134" w:type="dxa"/>
            <w:vAlign w:val="center"/>
            <w:hideMark/>
          </w:tcPr>
          <w:p w14:paraId="78353D24"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2,47%</w:t>
            </w:r>
          </w:p>
        </w:tc>
        <w:tc>
          <w:tcPr>
            <w:tcW w:w="1134" w:type="dxa"/>
            <w:vAlign w:val="center"/>
            <w:hideMark/>
          </w:tcPr>
          <w:p w14:paraId="2D77952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5FA2A60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1,76%</w:t>
            </w:r>
          </w:p>
        </w:tc>
        <w:tc>
          <w:tcPr>
            <w:tcW w:w="1134" w:type="dxa"/>
            <w:vAlign w:val="center"/>
            <w:hideMark/>
          </w:tcPr>
          <w:p w14:paraId="7DC7593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0,43%</w:t>
            </w:r>
          </w:p>
        </w:tc>
        <w:tc>
          <w:tcPr>
            <w:tcW w:w="1134" w:type="dxa"/>
            <w:vAlign w:val="center"/>
            <w:hideMark/>
          </w:tcPr>
          <w:p w14:paraId="63B67F8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6B4825B4"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1,53%</w:t>
            </w:r>
          </w:p>
        </w:tc>
        <w:tc>
          <w:tcPr>
            <w:tcW w:w="1134" w:type="dxa"/>
            <w:vAlign w:val="center"/>
            <w:hideMark/>
          </w:tcPr>
          <w:p w14:paraId="49DB504B"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10,78%</w:t>
            </w:r>
          </w:p>
        </w:tc>
        <w:tc>
          <w:tcPr>
            <w:tcW w:w="1134" w:type="dxa"/>
            <w:vAlign w:val="center"/>
            <w:hideMark/>
          </w:tcPr>
          <w:p w14:paraId="7DA4284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0,81%</w:t>
            </w:r>
          </w:p>
        </w:tc>
        <w:tc>
          <w:tcPr>
            <w:tcW w:w="1134" w:type="dxa"/>
            <w:vAlign w:val="center"/>
            <w:hideMark/>
          </w:tcPr>
          <w:p w14:paraId="1DAA4699"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0,29%</w:t>
            </w:r>
          </w:p>
        </w:tc>
        <w:tc>
          <w:tcPr>
            <w:tcW w:w="1134" w:type="dxa"/>
            <w:vAlign w:val="center"/>
            <w:hideMark/>
          </w:tcPr>
          <w:p w14:paraId="2863198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1,15%</w:t>
            </w:r>
          </w:p>
        </w:tc>
        <w:tc>
          <w:tcPr>
            <w:tcW w:w="1134" w:type="dxa"/>
            <w:noWrap/>
            <w:vAlign w:val="center"/>
            <w:hideMark/>
          </w:tcPr>
          <w:p w14:paraId="7CD7F20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1,51%</w:t>
            </w:r>
          </w:p>
        </w:tc>
      </w:tr>
      <w:tr w:rsidR="00E566F0" w:rsidRPr="00CA0A1D" w14:paraId="485DB7E4" w14:textId="77777777" w:rsidTr="00DA4555">
        <w:trPr>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6EF91B5A" w14:textId="77777777"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Cheltuieli de tip FEDR</w:t>
            </w:r>
          </w:p>
        </w:tc>
        <w:tc>
          <w:tcPr>
            <w:tcW w:w="1134" w:type="dxa"/>
            <w:vAlign w:val="center"/>
            <w:hideMark/>
          </w:tcPr>
          <w:p w14:paraId="659B4A79"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8,43%</w:t>
            </w:r>
          </w:p>
        </w:tc>
        <w:tc>
          <w:tcPr>
            <w:tcW w:w="1134" w:type="dxa"/>
            <w:vAlign w:val="center"/>
            <w:hideMark/>
          </w:tcPr>
          <w:p w14:paraId="1184EAB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4,48%</w:t>
            </w:r>
          </w:p>
        </w:tc>
        <w:tc>
          <w:tcPr>
            <w:tcW w:w="1134" w:type="dxa"/>
            <w:vAlign w:val="center"/>
            <w:hideMark/>
          </w:tcPr>
          <w:p w14:paraId="332C168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1,72%</w:t>
            </w:r>
          </w:p>
        </w:tc>
        <w:tc>
          <w:tcPr>
            <w:tcW w:w="1134" w:type="dxa"/>
            <w:vAlign w:val="center"/>
            <w:hideMark/>
          </w:tcPr>
          <w:p w14:paraId="3D69733E"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10,33%</w:t>
            </w:r>
          </w:p>
        </w:tc>
        <w:tc>
          <w:tcPr>
            <w:tcW w:w="1134" w:type="dxa"/>
            <w:vAlign w:val="center"/>
            <w:hideMark/>
          </w:tcPr>
          <w:p w14:paraId="1176D37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2,97%</w:t>
            </w:r>
          </w:p>
        </w:tc>
        <w:tc>
          <w:tcPr>
            <w:tcW w:w="1134" w:type="dxa"/>
            <w:vAlign w:val="center"/>
            <w:hideMark/>
          </w:tcPr>
          <w:p w14:paraId="169B29B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1,32%</w:t>
            </w:r>
          </w:p>
        </w:tc>
        <w:tc>
          <w:tcPr>
            <w:tcW w:w="1134" w:type="dxa"/>
            <w:vAlign w:val="center"/>
            <w:hideMark/>
          </w:tcPr>
          <w:p w14:paraId="599C0EC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6,12%</w:t>
            </w:r>
          </w:p>
        </w:tc>
        <w:tc>
          <w:tcPr>
            <w:tcW w:w="1134" w:type="dxa"/>
            <w:vAlign w:val="center"/>
            <w:hideMark/>
          </w:tcPr>
          <w:p w14:paraId="52EF8BB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1,97%</w:t>
            </w:r>
          </w:p>
        </w:tc>
        <w:tc>
          <w:tcPr>
            <w:tcW w:w="1134" w:type="dxa"/>
            <w:vAlign w:val="center"/>
            <w:hideMark/>
          </w:tcPr>
          <w:p w14:paraId="4AD081E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1,02%</w:t>
            </w:r>
          </w:p>
        </w:tc>
        <w:tc>
          <w:tcPr>
            <w:tcW w:w="1134" w:type="dxa"/>
            <w:vAlign w:val="center"/>
            <w:hideMark/>
          </w:tcPr>
          <w:p w14:paraId="3C14C6F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9,51%</w:t>
            </w:r>
          </w:p>
        </w:tc>
        <w:tc>
          <w:tcPr>
            <w:tcW w:w="1134" w:type="dxa"/>
            <w:vAlign w:val="center"/>
            <w:hideMark/>
          </w:tcPr>
          <w:p w14:paraId="0421230F"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20,11%</w:t>
            </w:r>
          </w:p>
        </w:tc>
        <w:tc>
          <w:tcPr>
            <w:tcW w:w="1134" w:type="dxa"/>
            <w:vAlign w:val="center"/>
            <w:hideMark/>
          </w:tcPr>
          <w:p w14:paraId="064AB49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4,87%</w:t>
            </w:r>
          </w:p>
        </w:tc>
        <w:tc>
          <w:tcPr>
            <w:tcW w:w="1134" w:type="dxa"/>
            <w:vAlign w:val="center"/>
            <w:hideMark/>
          </w:tcPr>
          <w:p w14:paraId="7AFDE86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3,96%</w:t>
            </w:r>
          </w:p>
        </w:tc>
        <w:tc>
          <w:tcPr>
            <w:tcW w:w="1134" w:type="dxa"/>
            <w:vAlign w:val="center"/>
            <w:hideMark/>
          </w:tcPr>
          <w:p w14:paraId="79C9AD6D"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14,80%</w:t>
            </w:r>
          </w:p>
        </w:tc>
        <w:tc>
          <w:tcPr>
            <w:tcW w:w="1134" w:type="dxa"/>
            <w:vAlign w:val="center"/>
            <w:hideMark/>
          </w:tcPr>
          <w:p w14:paraId="490F3219"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15,77%</w:t>
            </w:r>
          </w:p>
        </w:tc>
        <w:tc>
          <w:tcPr>
            <w:tcW w:w="1134" w:type="dxa"/>
            <w:noWrap/>
            <w:vAlign w:val="center"/>
            <w:hideMark/>
          </w:tcPr>
          <w:p w14:paraId="6701BA8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7,16%</w:t>
            </w:r>
          </w:p>
        </w:tc>
      </w:tr>
      <w:tr w:rsidR="00E40D19" w:rsidRPr="00CA0A1D" w14:paraId="7E19DC8B" w14:textId="77777777" w:rsidTr="00DA45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4E64806A" w14:textId="77777777"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Cheltuieli financiare si juridice</w:t>
            </w:r>
          </w:p>
        </w:tc>
        <w:tc>
          <w:tcPr>
            <w:tcW w:w="1134" w:type="dxa"/>
            <w:vAlign w:val="center"/>
            <w:hideMark/>
          </w:tcPr>
          <w:p w14:paraId="009F538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7B532C0A"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40CD73F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24E6CB89"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451B037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6,97%</w:t>
            </w:r>
          </w:p>
        </w:tc>
        <w:tc>
          <w:tcPr>
            <w:tcW w:w="1134" w:type="dxa"/>
            <w:vAlign w:val="center"/>
            <w:hideMark/>
          </w:tcPr>
          <w:p w14:paraId="3860A4A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6E996BE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0ECCDFC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64B16F9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0612EAB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1EC2654A"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1,28%</w:t>
            </w:r>
          </w:p>
        </w:tc>
        <w:tc>
          <w:tcPr>
            <w:tcW w:w="1134" w:type="dxa"/>
            <w:vAlign w:val="center"/>
            <w:hideMark/>
          </w:tcPr>
          <w:p w14:paraId="22B48B5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0,06%</w:t>
            </w:r>
          </w:p>
        </w:tc>
        <w:tc>
          <w:tcPr>
            <w:tcW w:w="1134" w:type="dxa"/>
            <w:vAlign w:val="center"/>
            <w:hideMark/>
          </w:tcPr>
          <w:p w14:paraId="03518E8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6AD66ED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3F663F9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1,31%</w:t>
            </w:r>
          </w:p>
        </w:tc>
        <w:tc>
          <w:tcPr>
            <w:tcW w:w="1134" w:type="dxa"/>
            <w:noWrap/>
            <w:vAlign w:val="center"/>
            <w:hideMark/>
          </w:tcPr>
          <w:p w14:paraId="50A2516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0,64%</w:t>
            </w:r>
          </w:p>
        </w:tc>
      </w:tr>
      <w:tr w:rsidR="00E566F0" w:rsidRPr="00CA0A1D" w14:paraId="78CA6CA7" w14:textId="77777777" w:rsidTr="00DA4555">
        <w:trPr>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412EB190" w14:textId="77777777"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Cheltuieli generale de administrație</w:t>
            </w:r>
          </w:p>
        </w:tc>
        <w:tc>
          <w:tcPr>
            <w:tcW w:w="1134" w:type="dxa"/>
            <w:vAlign w:val="center"/>
            <w:hideMark/>
          </w:tcPr>
          <w:p w14:paraId="375EBEE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8,42%</w:t>
            </w:r>
          </w:p>
        </w:tc>
        <w:tc>
          <w:tcPr>
            <w:tcW w:w="1134" w:type="dxa"/>
            <w:vAlign w:val="center"/>
            <w:hideMark/>
          </w:tcPr>
          <w:p w14:paraId="48CE526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3,45%</w:t>
            </w:r>
          </w:p>
        </w:tc>
        <w:tc>
          <w:tcPr>
            <w:tcW w:w="1134" w:type="dxa"/>
            <w:vAlign w:val="center"/>
            <w:hideMark/>
          </w:tcPr>
          <w:p w14:paraId="2E3AF80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4,82%</w:t>
            </w:r>
          </w:p>
        </w:tc>
        <w:tc>
          <w:tcPr>
            <w:tcW w:w="1134" w:type="dxa"/>
            <w:vAlign w:val="center"/>
            <w:hideMark/>
          </w:tcPr>
          <w:p w14:paraId="274A0581"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1,35%</w:t>
            </w:r>
          </w:p>
        </w:tc>
        <w:tc>
          <w:tcPr>
            <w:tcW w:w="1134" w:type="dxa"/>
            <w:vAlign w:val="center"/>
            <w:hideMark/>
          </w:tcPr>
          <w:p w14:paraId="5DC1DAF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4,39%</w:t>
            </w:r>
          </w:p>
        </w:tc>
        <w:tc>
          <w:tcPr>
            <w:tcW w:w="1134" w:type="dxa"/>
            <w:vAlign w:val="center"/>
            <w:hideMark/>
          </w:tcPr>
          <w:p w14:paraId="70FAED6E"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14,23%</w:t>
            </w:r>
          </w:p>
        </w:tc>
        <w:tc>
          <w:tcPr>
            <w:tcW w:w="1134" w:type="dxa"/>
            <w:vAlign w:val="center"/>
            <w:hideMark/>
          </w:tcPr>
          <w:p w14:paraId="657386C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2,63%</w:t>
            </w:r>
          </w:p>
        </w:tc>
        <w:tc>
          <w:tcPr>
            <w:tcW w:w="1134" w:type="dxa"/>
            <w:vAlign w:val="center"/>
            <w:hideMark/>
          </w:tcPr>
          <w:p w14:paraId="1C0656D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4,55%</w:t>
            </w:r>
          </w:p>
        </w:tc>
        <w:tc>
          <w:tcPr>
            <w:tcW w:w="1134" w:type="dxa"/>
            <w:vAlign w:val="center"/>
            <w:hideMark/>
          </w:tcPr>
          <w:p w14:paraId="3A3E21B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2,23%</w:t>
            </w:r>
          </w:p>
        </w:tc>
        <w:tc>
          <w:tcPr>
            <w:tcW w:w="1134" w:type="dxa"/>
            <w:vAlign w:val="center"/>
            <w:hideMark/>
          </w:tcPr>
          <w:p w14:paraId="7CA0386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2,82%</w:t>
            </w:r>
          </w:p>
        </w:tc>
        <w:tc>
          <w:tcPr>
            <w:tcW w:w="1134" w:type="dxa"/>
            <w:vAlign w:val="center"/>
            <w:hideMark/>
          </w:tcPr>
          <w:p w14:paraId="299FC55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3,04%</w:t>
            </w:r>
          </w:p>
        </w:tc>
        <w:tc>
          <w:tcPr>
            <w:tcW w:w="1134" w:type="dxa"/>
            <w:vAlign w:val="center"/>
            <w:hideMark/>
          </w:tcPr>
          <w:p w14:paraId="71628E3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3,83%</w:t>
            </w:r>
          </w:p>
        </w:tc>
        <w:tc>
          <w:tcPr>
            <w:tcW w:w="1134" w:type="dxa"/>
            <w:vAlign w:val="center"/>
            <w:hideMark/>
          </w:tcPr>
          <w:p w14:paraId="6CF6DE9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2,25%</w:t>
            </w:r>
          </w:p>
        </w:tc>
        <w:tc>
          <w:tcPr>
            <w:tcW w:w="1134" w:type="dxa"/>
            <w:vAlign w:val="center"/>
            <w:hideMark/>
          </w:tcPr>
          <w:p w14:paraId="55C66EEB"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2,49%</w:t>
            </w:r>
          </w:p>
        </w:tc>
        <w:tc>
          <w:tcPr>
            <w:tcW w:w="1134" w:type="dxa"/>
            <w:vAlign w:val="center"/>
            <w:hideMark/>
          </w:tcPr>
          <w:p w14:paraId="389A176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6,43%</w:t>
            </w:r>
          </w:p>
        </w:tc>
        <w:tc>
          <w:tcPr>
            <w:tcW w:w="1134" w:type="dxa"/>
            <w:noWrap/>
            <w:vAlign w:val="center"/>
            <w:hideMark/>
          </w:tcPr>
          <w:p w14:paraId="0A80585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4,46%</w:t>
            </w:r>
          </w:p>
        </w:tc>
      </w:tr>
      <w:tr w:rsidR="00E40D19" w:rsidRPr="00CA0A1D" w14:paraId="6B5E4952" w14:textId="77777777" w:rsidTr="00DA45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08B73B75" w14:textId="77777777"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Cheltuieli pentru închirieri, amortizări și leasing</w:t>
            </w:r>
          </w:p>
        </w:tc>
        <w:tc>
          <w:tcPr>
            <w:tcW w:w="1134" w:type="dxa"/>
            <w:vAlign w:val="center"/>
            <w:hideMark/>
          </w:tcPr>
          <w:p w14:paraId="7870A37C"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143CBDCB"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1,37%</w:t>
            </w:r>
          </w:p>
        </w:tc>
        <w:tc>
          <w:tcPr>
            <w:tcW w:w="1134" w:type="dxa"/>
            <w:vAlign w:val="center"/>
            <w:hideMark/>
          </w:tcPr>
          <w:p w14:paraId="7949BE0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1D0C15F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5,90%</w:t>
            </w:r>
          </w:p>
        </w:tc>
        <w:tc>
          <w:tcPr>
            <w:tcW w:w="1134" w:type="dxa"/>
            <w:vAlign w:val="center"/>
            <w:hideMark/>
          </w:tcPr>
          <w:p w14:paraId="73B395A5"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10,73%</w:t>
            </w:r>
          </w:p>
        </w:tc>
        <w:tc>
          <w:tcPr>
            <w:tcW w:w="1134" w:type="dxa"/>
            <w:vAlign w:val="center"/>
            <w:hideMark/>
          </w:tcPr>
          <w:p w14:paraId="4B80D0E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1,25%</w:t>
            </w:r>
          </w:p>
        </w:tc>
        <w:tc>
          <w:tcPr>
            <w:tcW w:w="1134" w:type="dxa"/>
            <w:vAlign w:val="center"/>
            <w:hideMark/>
          </w:tcPr>
          <w:p w14:paraId="27DA1DFC"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0,24%</w:t>
            </w:r>
          </w:p>
        </w:tc>
        <w:tc>
          <w:tcPr>
            <w:tcW w:w="1134" w:type="dxa"/>
            <w:vAlign w:val="center"/>
            <w:hideMark/>
          </w:tcPr>
          <w:p w14:paraId="75BD02A4"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6,03%</w:t>
            </w:r>
          </w:p>
        </w:tc>
        <w:tc>
          <w:tcPr>
            <w:tcW w:w="1134" w:type="dxa"/>
            <w:vAlign w:val="center"/>
            <w:hideMark/>
          </w:tcPr>
          <w:p w14:paraId="6F1B535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1,56%</w:t>
            </w:r>
          </w:p>
        </w:tc>
        <w:tc>
          <w:tcPr>
            <w:tcW w:w="1134" w:type="dxa"/>
            <w:vAlign w:val="center"/>
            <w:hideMark/>
          </w:tcPr>
          <w:p w14:paraId="065879D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0,27%</w:t>
            </w:r>
          </w:p>
        </w:tc>
        <w:tc>
          <w:tcPr>
            <w:tcW w:w="1134" w:type="dxa"/>
            <w:vAlign w:val="center"/>
            <w:hideMark/>
          </w:tcPr>
          <w:p w14:paraId="0B46C2C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1,81%</w:t>
            </w:r>
          </w:p>
        </w:tc>
        <w:tc>
          <w:tcPr>
            <w:tcW w:w="1134" w:type="dxa"/>
            <w:vAlign w:val="center"/>
            <w:hideMark/>
          </w:tcPr>
          <w:p w14:paraId="34AA794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4,18%</w:t>
            </w:r>
          </w:p>
        </w:tc>
        <w:tc>
          <w:tcPr>
            <w:tcW w:w="1134" w:type="dxa"/>
            <w:vAlign w:val="center"/>
            <w:hideMark/>
          </w:tcPr>
          <w:p w14:paraId="0AFB426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0,77%</w:t>
            </w:r>
          </w:p>
        </w:tc>
        <w:tc>
          <w:tcPr>
            <w:tcW w:w="1134" w:type="dxa"/>
            <w:vAlign w:val="center"/>
            <w:hideMark/>
          </w:tcPr>
          <w:p w14:paraId="642E55C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1,25%</w:t>
            </w:r>
          </w:p>
        </w:tc>
        <w:tc>
          <w:tcPr>
            <w:tcW w:w="1134" w:type="dxa"/>
            <w:vAlign w:val="center"/>
            <w:hideMark/>
          </w:tcPr>
          <w:p w14:paraId="609EC67B"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3,91%</w:t>
            </w:r>
          </w:p>
        </w:tc>
        <w:tc>
          <w:tcPr>
            <w:tcW w:w="1134" w:type="dxa"/>
            <w:noWrap/>
            <w:vAlign w:val="center"/>
            <w:hideMark/>
          </w:tcPr>
          <w:p w14:paraId="4631462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2,62%</w:t>
            </w:r>
          </w:p>
        </w:tc>
      </w:tr>
      <w:tr w:rsidR="00E566F0" w:rsidRPr="00CA0A1D" w14:paraId="08AE81F1" w14:textId="77777777" w:rsidTr="00DA4555">
        <w:trPr>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1B2FBD3C" w14:textId="77777777"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Subvenții și burse</w:t>
            </w:r>
          </w:p>
        </w:tc>
        <w:tc>
          <w:tcPr>
            <w:tcW w:w="1134" w:type="dxa"/>
            <w:vAlign w:val="center"/>
            <w:hideMark/>
          </w:tcPr>
          <w:p w14:paraId="117B76C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5,52%</w:t>
            </w:r>
          </w:p>
        </w:tc>
        <w:tc>
          <w:tcPr>
            <w:tcW w:w="1134" w:type="dxa"/>
            <w:vAlign w:val="center"/>
            <w:hideMark/>
          </w:tcPr>
          <w:p w14:paraId="48874FF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6,16%</w:t>
            </w:r>
          </w:p>
        </w:tc>
        <w:tc>
          <w:tcPr>
            <w:tcW w:w="1134" w:type="dxa"/>
            <w:vAlign w:val="center"/>
            <w:hideMark/>
          </w:tcPr>
          <w:p w14:paraId="0A134A4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4,62%</w:t>
            </w:r>
          </w:p>
        </w:tc>
        <w:tc>
          <w:tcPr>
            <w:tcW w:w="1134" w:type="dxa"/>
            <w:vAlign w:val="center"/>
            <w:hideMark/>
          </w:tcPr>
          <w:p w14:paraId="2115BC0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32,61%</w:t>
            </w:r>
          </w:p>
        </w:tc>
        <w:tc>
          <w:tcPr>
            <w:tcW w:w="1134" w:type="dxa"/>
            <w:vAlign w:val="center"/>
            <w:hideMark/>
          </w:tcPr>
          <w:p w14:paraId="59DADC1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3C39404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21,16%</w:t>
            </w:r>
          </w:p>
        </w:tc>
        <w:tc>
          <w:tcPr>
            <w:tcW w:w="1134" w:type="dxa"/>
            <w:vAlign w:val="center"/>
            <w:hideMark/>
          </w:tcPr>
          <w:p w14:paraId="7B62F3C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12,34%</w:t>
            </w:r>
          </w:p>
        </w:tc>
        <w:tc>
          <w:tcPr>
            <w:tcW w:w="1134" w:type="dxa"/>
            <w:vAlign w:val="center"/>
            <w:hideMark/>
          </w:tcPr>
          <w:p w14:paraId="1E2EDDEE"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16,05%</w:t>
            </w:r>
          </w:p>
        </w:tc>
        <w:tc>
          <w:tcPr>
            <w:tcW w:w="1134" w:type="dxa"/>
            <w:vAlign w:val="center"/>
            <w:hideMark/>
          </w:tcPr>
          <w:p w14:paraId="0704B5A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5AB87D8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12,18%</w:t>
            </w:r>
          </w:p>
        </w:tc>
        <w:tc>
          <w:tcPr>
            <w:tcW w:w="1134" w:type="dxa"/>
            <w:vAlign w:val="center"/>
            <w:hideMark/>
          </w:tcPr>
          <w:p w14:paraId="72B3E1E1"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5,25%</w:t>
            </w:r>
          </w:p>
        </w:tc>
        <w:tc>
          <w:tcPr>
            <w:tcW w:w="1134" w:type="dxa"/>
            <w:vAlign w:val="center"/>
            <w:hideMark/>
          </w:tcPr>
          <w:p w14:paraId="79ED660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23700CF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1CADFAEF"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31,69%</w:t>
            </w:r>
          </w:p>
        </w:tc>
        <w:tc>
          <w:tcPr>
            <w:tcW w:w="1134" w:type="dxa"/>
            <w:vAlign w:val="center"/>
            <w:hideMark/>
          </w:tcPr>
          <w:p w14:paraId="598053D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0,92%</w:t>
            </w:r>
          </w:p>
        </w:tc>
        <w:tc>
          <w:tcPr>
            <w:tcW w:w="1134" w:type="dxa"/>
            <w:noWrap/>
            <w:vAlign w:val="center"/>
            <w:hideMark/>
          </w:tcPr>
          <w:p w14:paraId="2B1CBDE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9,90%</w:t>
            </w:r>
          </w:p>
        </w:tc>
      </w:tr>
      <w:tr w:rsidR="00E40D19" w:rsidRPr="00CA0A1D" w14:paraId="3BDC0507" w14:textId="77777777" w:rsidTr="00DA45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29BBBC6A" w14:textId="77777777"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Valoarea subvenției</w:t>
            </w:r>
          </w:p>
        </w:tc>
        <w:tc>
          <w:tcPr>
            <w:tcW w:w="1134" w:type="dxa"/>
            <w:vAlign w:val="center"/>
            <w:hideMark/>
          </w:tcPr>
          <w:p w14:paraId="2237FB6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102.139,79 </w:t>
            </w:r>
          </w:p>
        </w:tc>
        <w:tc>
          <w:tcPr>
            <w:tcW w:w="1134" w:type="dxa"/>
            <w:vAlign w:val="center"/>
            <w:hideMark/>
          </w:tcPr>
          <w:p w14:paraId="58B3C660"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96.603,00 </w:t>
            </w:r>
          </w:p>
        </w:tc>
        <w:tc>
          <w:tcPr>
            <w:tcW w:w="1134" w:type="dxa"/>
            <w:vAlign w:val="center"/>
            <w:hideMark/>
          </w:tcPr>
          <w:p w14:paraId="03CE40AC"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93.165,69 </w:t>
            </w:r>
          </w:p>
        </w:tc>
        <w:tc>
          <w:tcPr>
            <w:tcW w:w="1134" w:type="dxa"/>
            <w:vAlign w:val="center"/>
            <w:hideMark/>
          </w:tcPr>
          <w:p w14:paraId="1A93BA4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44.414.893,87 </w:t>
            </w:r>
          </w:p>
        </w:tc>
        <w:tc>
          <w:tcPr>
            <w:tcW w:w="1134" w:type="dxa"/>
            <w:vAlign w:val="center"/>
            <w:hideMark/>
          </w:tcPr>
          <w:p w14:paraId="305D638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   </w:t>
            </w:r>
          </w:p>
        </w:tc>
        <w:tc>
          <w:tcPr>
            <w:tcW w:w="1134" w:type="dxa"/>
            <w:vAlign w:val="center"/>
            <w:hideMark/>
          </w:tcPr>
          <w:p w14:paraId="09BFD49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1.422.851,94 </w:t>
            </w:r>
          </w:p>
        </w:tc>
        <w:tc>
          <w:tcPr>
            <w:tcW w:w="1134" w:type="dxa"/>
            <w:vAlign w:val="center"/>
            <w:hideMark/>
          </w:tcPr>
          <w:p w14:paraId="1F4B4E3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1.300.500,81 </w:t>
            </w:r>
          </w:p>
        </w:tc>
        <w:tc>
          <w:tcPr>
            <w:tcW w:w="1134" w:type="dxa"/>
            <w:vAlign w:val="center"/>
            <w:hideMark/>
          </w:tcPr>
          <w:p w14:paraId="2704780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920.019,56 </w:t>
            </w:r>
          </w:p>
        </w:tc>
        <w:tc>
          <w:tcPr>
            <w:tcW w:w="1134" w:type="dxa"/>
            <w:vAlign w:val="center"/>
            <w:hideMark/>
          </w:tcPr>
          <w:p w14:paraId="717CD15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   </w:t>
            </w:r>
          </w:p>
        </w:tc>
        <w:tc>
          <w:tcPr>
            <w:tcW w:w="1134" w:type="dxa"/>
            <w:vAlign w:val="center"/>
            <w:hideMark/>
          </w:tcPr>
          <w:p w14:paraId="5C7911E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1.479.748,52 </w:t>
            </w:r>
          </w:p>
        </w:tc>
        <w:tc>
          <w:tcPr>
            <w:tcW w:w="1134" w:type="dxa"/>
            <w:vAlign w:val="center"/>
            <w:hideMark/>
          </w:tcPr>
          <w:p w14:paraId="2BB00C5B"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264.407,16 </w:t>
            </w:r>
          </w:p>
        </w:tc>
        <w:tc>
          <w:tcPr>
            <w:tcW w:w="1134" w:type="dxa"/>
            <w:vAlign w:val="center"/>
            <w:hideMark/>
          </w:tcPr>
          <w:p w14:paraId="1BD6BF3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   </w:t>
            </w:r>
          </w:p>
        </w:tc>
        <w:tc>
          <w:tcPr>
            <w:tcW w:w="1134" w:type="dxa"/>
            <w:vAlign w:val="center"/>
            <w:hideMark/>
          </w:tcPr>
          <w:p w14:paraId="1871CD9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   </w:t>
            </w:r>
          </w:p>
        </w:tc>
        <w:tc>
          <w:tcPr>
            <w:tcW w:w="1134" w:type="dxa"/>
            <w:vAlign w:val="center"/>
            <w:hideMark/>
          </w:tcPr>
          <w:p w14:paraId="60E8C6F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2.283.036,91 </w:t>
            </w:r>
          </w:p>
        </w:tc>
        <w:tc>
          <w:tcPr>
            <w:tcW w:w="1134" w:type="dxa"/>
            <w:vAlign w:val="center"/>
            <w:hideMark/>
          </w:tcPr>
          <w:p w14:paraId="5D25B28B"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22.617,48 </w:t>
            </w:r>
          </w:p>
        </w:tc>
        <w:tc>
          <w:tcPr>
            <w:tcW w:w="1134" w:type="dxa"/>
            <w:vAlign w:val="center"/>
            <w:hideMark/>
          </w:tcPr>
          <w:p w14:paraId="0A3F5CE9"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1.651.051,45 </w:t>
            </w:r>
          </w:p>
        </w:tc>
      </w:tr>
      <w:tr w:rsidR="00E566F0" w:rsidRPr="00CA0A1D" w14:paraId="3D6251A3" w14:textId="77777777" w:rsidTr="00DA4555">
        <w:trPr>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02B9A1BB" w14:textId="77777777"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Subventie per participant</w:t>
            </w:r>
          </w:p>
        </w:tc>
        <w:tc>
          <w:tcPr>
            <w:tcW w:w="1134" w:type="dxa"/>
            <w:vAlign w:val="center"/>
            <w:hideMark/>
          </w:tcPr>
          <w:p w14:paraId="267E41A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1.021,40 </w:t>
            </w:r>
          </w:p>
        </w:tc>
        <w:tc>
          <w:tcPr>
            <w:tcW w:w="1134" w:type="dxa"/>
            <w:vAlign w:val="center"/>
            <w:hideMark/>
          </w:tcPr>
          <w:p w14:paraId="54A9586B"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471,23 </w:t>
            </w:r>
          </w:p>
        </w:tc>
        <w:tc>
          <w:tcPr>
            <w:tcW w:w="1134" w:type="dxa"/>
            <w:vAlign w:val="center"/>
            <w:hideMark/>
          </w:tcPr>
          <w:p w14:paraId="7FB1ECE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388,19 </w:t>
            </w:r>
          </w:p>
        </w:tc>
        <w:tc>
          <w:tcPr>
            <w:tcW w:w="1134" w:type="dxa"/>
            <w:vAlign w:val="center"/>
            <w:hideMark/>
          </w:tcPr>
          <w:p w14:paraId="67DACA5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w:t>
            </w:r>
          </w:p>
        </w:tc>
        <w:tc>
          <w:tcPr>
            <w:tcW w:w="1134" w:type="dxa"/>
            <w:vAlign w:val="center"/>
            <w:hideMark/>
          </w:tcPr>
          <w:p w14:paraId="4F92274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   </w:t>
            </w:r>
          </w:p>
        </w:tc>
        <w:tc>
          <w:tcPr>
            <w:tcW w:w="1134" w:type="dxa"/>
            <w:vAlign w:val="center"/>
            <w:hideMark/>
          </w:tcPr>
          <w:p w14:paraId="34F9B24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1.785,26 </w:t>
            </w:r>
          </w:p>
        </w:tc>
        <w:tc>
          <w:tcPr>
            <w:tcW w:w="1134" w:type="dxa"/>
            <w:vAlign w:val="center"/>
            <w:hideMark/>
          </w:tcPr>
          <w:p w14:paraId="6A39EFD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w:t>
            </w:r>
          </w:p>
        </w:tc>
        <w:tc>
          <w:tcPr>
            <w:tcW w:w="1134" w:type="dxa"/>
            <w:vAlign w:val="center"/>
            <w:hideMark/>
          </w:tcPr>
          <w:p w14:paraId="4BB2E9F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1.087,49 </w:t>
            </w:r>
          </w:p>
        </w:tc>
        <w:tc>
          <w:tcPr>
            <w:tcW w:w="1134" w:type="dxa"/>
            <w:vAlign w:val="center"/>
            <w:hideMark/>
          </w:tcPr>
          <w:p w14:paraId="29C680E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   </w:t>
            </w:r>
          </w:p>
        </w:tc>
        <w:tc>
          <w:tcPr>
            <w:tcW w:w="1134" w:type="dxa"/>
            <w:vAlign w:val="center"/>
            <w:hideMark/>
          </w:tcPr>
          <w:p w14:paraId="3F4CAF8E"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w:t>
            </w:r>
          </w:p>
        </w:tc>
        <w:tc>
          <w:tcPr>
            <w:tcW w:w="1134" w:type="dxa"/>
            <w:vAlign w:val="center"/>
            <w:hideMark/>
          </w:tcPr>
          <w:p w14:paraId="7BF7C1E9"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411,85 </w:t>
            </w:r>
          </w:p>
        </w:tc>
        <w:tc>
          <w:tcPr>
            <w:tcW w:w="1134" w:type="dxa"/>
            <w:vAlign w:val="center"/>
            <w:hideMark/>
          </w:tcPr>
          <w:p w14:paraId="6AD6F3FD"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   </w:t>
            </w:r>
          </w:p>
        </w:tc>
        <w:tc>
          <w:tcPr>
            <w:tcW w:w="1134" w:type="dxa"/>
            <w:vAlign w:val="center"/>
            <w:hideMark/>
          </w:tcPr>
          <w:p w14:paraId="535B23ED"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   </w:t>
            </w:r>
          </w:p>
        </w:tc>
        <w:tc>
          <w:tcPr>
            <w:tcW w:w="1134" w:type="dxa"/>
            <w:vAlign w:val="center"/>
            <w:hideMark/>
          </w:tcPr>
          <w:p w14:paraId="6A7E0E0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4.476,54 </w:t>
            </w:r>
          </w:p>
        </w:tc>
        <w:tc>
          <w:tcPr>
            <w:tcW w:w="1134" w:type="dxa"/>
            <w:vAlign w:val="center"/>
            <w:hideMark/>
          </w:tcPr>
          <w:p w14:paraId="00ED98C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w:t>
            </w:r>
          </w:p>
        </w:tc>
        <w:tc>
          <w:tcPr>
            <w:tcW w:w="1134" w:type="dxa"/>
            <w:vAlign w:val="center"/>
            <w:hideMark/>
          </w:tcPr>
          <w:p w14:paraId="360A1F5F"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876,54 </w:t>
            </w:r>
          </w:p>
        </w:tc>
      </w:tr>
      <w:tr w:rsidR="00E40D19" w:rsidRPr="00CA0A1D" w14:paraId="13C45F84" w14:textId="77777777" w:rsidTr="00DA45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7FE29C26" w14:textId="77777777"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Taxe</w:t>
            </w:r>
          </w:p>
        </w:tc>
        <w:tc>
          <w:tcPr>
            <w:tcW w:w="1134" w:type="dxa"/>
            <w:vAlign w:val="center"/>
            <w:hideMark/>
          </w:tcPr>
          <w:p w14:paraId="338D5804"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0,16%</w:t>
            </w:r>
          </w:p>
        </w:tc>
        <w:tc>
          <w:tcPr>
            <w:tcW w:w="1134" w:type="dxa"/>
            <w:vAlign w:val="center"/>
            <w:hideMark/>
          </w:tcPr>
          <w:p w14:paraId="50764ED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0,22%</w:t>
            </w:r>
          </w:p>
        </w:tc>
        <w:tc>
          <w:tcPr>
            <w:tcW w:w="1134" w:type="dxa"/>
            <w:vAlign w:val="center"/>
            <w:hideMark/>
          </w:tcPr>
          <w:p w14:paraId="65BA9F0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4374FB4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0,01%</w:t>
            </w:r>
          </w:p>
        </w:tc>
        <w:tc>
          <w:tcPr>
            <w:tcW w:w="1134" w:type="dxa"/>
            <w:vAlign w:val="center"/>
            <w:hideMark/>
          </w:tcPr>
          <w:p w14:paraId="79D9DF0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364D63B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0,13%</w:t>
            </w:r>
          </w:p>
        </w:tc>
        <w:tc>
          <w:tcPr>
            <w:tcW w:w="1134" w:type="dxa"/>
            <w:vAlign w:val="center"/>
            <w:hideMark/>
          </w:tcPr>
          <w:p w14:paraId="51F70D1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0,02%</w:t>
            </w:r>
          </w:p>
        </w:tc>
        <w:tc>
          <w:tcPr>
            <w:tcW w:w="1134" w:type="dxa"/>
            <w:vAlign w:val="center"/>
            <w:hideMark/>
          </w:tcPr>
          <w:p w14:paraId="0DBD17C0"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2A44DAAC"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0,10%</w:t>
            </w:r>
          </w:p>
        </w:tc>
        <w:tc>
          <w:tcPr>
            <w:tcW w:w="1134" w:type="dxa"/>
            <w:vAlign w:val="center"/>
            <w:hideMark/>
          </w:tcPr>
          <w:p w14:paraId="2E85BB9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0,02%</w:t>
            </w:r>
          </w:p>
        </w:tc>
        <w:tc>
          <w:tcPr>
            <w:tcW w:w="1134" w:type="dxa"/>
            <w:vAlign w:val="center"/>
            <w:hideMark/>
          </w:tcPr>
          <w:p w14:paraId="5B7B930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0,03%</w:t>
            </w:r>
          </w:p>
        </w:tc>
        <w:tc>
          <w:tcPr>
            <w:tcW w:w="1134" w:type="dxa"/>
            <w:vAlign w:val="center"/>
            <w:hideMark/>
          </w:tcPr>
          <w:p w14:paraId="2EC3A22C"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4,35%</w:t>
            </w:r>
          </w:p>
        </w:tc>
        <w:tc>
          <w:tcPr>
            <w:tcW w:w="1134" w:type="dxa"/>
            <w:vAlign w:val="center"/>
            <w:hideMark/>
          </w:tcPr>
          <w:p w14:paraId="223141C9"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56B580A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0C156F3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0,94%</w:t>
            </w:r>
          </w:p>
        </w:tc>
        <w:tc>
          <w:tcPr>
            <w:tcW w:w="1134" w:type="dxa"/>
            <w:noWrap/>
            <w:vAlign w:val="center"/>
            <w:hideMark/>
          </w:tcPr>
          <w:p w14:paraId="2D57938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0,40%</w:t>
            </w:r>
          </w:p>
        </w:tc>
      </w:tr>
      <w:tr w:rsidR="00E566F0" w:rsidRPr="00CA0A1D" w14:paraId="765B76C8" w14:textId="77777777" w:rsidTr="00DA4555">
        <w:trPr>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6F9115E1" w14:textId="77777777"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TVA eligibil</w:t>
            </w:r>
          </w:p>
        </w:tc>
        <w:tc>
          <w:tcPr>
            <w:tcW w:w="1134" w:type="dxa"/>
            <w:vAlign w:val="center"/>
            <w:hideMark/>
          </w:tcPr>
          <w:p w14:paraId="2C014B2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0,27%</w:t>
            </w:r>
          </w:p>
        </w:tc>
        <w:tc>
          <w:tcPr>
            <w:tcW w:w="1134" w:type="dxa"/>
            <w:vAlign w:val="center"/>
            <w:hideMark/>
          </w:tcPr>
          <w:p w14:paraId="48ACFF1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1,12%</w:t>
            </w:r>
          </w:p>
        </w:tc>
        <w:tc>
          <w:tcPr>
            <w:tcW w:w="1134" w:type="dxa"/>
            <w:vAlign w:val="center"/>
            <w:hideMark/>
          </w:tcPr>
          <w:p w14:paraId="2FC3131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0,54%</w:t>
            </w:r>
          </w:p>
        </w:tc>
        <w:tc>
          <w:tcPr>
            <w:tcW w:w="1134" w:type="dxa"/>
            <w:vAlign w:val="center"/>
            <w:hideMark/>
          </w:tcPr>
          <w:p w14:paraId="69C004E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068866C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39DB08B4"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22E9AE4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79CF4E7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21028E1E"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1,06%</w:t>
            </w:r>
          </w:p>
        </w:tc>
        <w:tc>
          <w:tcPr>
            <w:tcW w:w="1134" w:type="dxa"/>
            <w:vAlign w:val="center"/>
            <w:hideMark/>
          </w:tcPr>
          <w:p w14:paraId="7A12C8A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3DA95C0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1,93%</w:t>
            </w:r>
          </w:p>
        </w:tc>
        <w:tc>
          <w:tcPr>
            <w:tcW w:w="1134" w:type="dxa"/>
            <w:vAlign w:val="center"/>
            <w:hideMark/>
          </w:tcPr>
          <w:p w14:paraId="253C67F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vAlign w:val="center"/>
            <w:hideMark/>
          </w:tcPr>
          <w:p w14:paraId="196D260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9,26%</w:t>
            </w:r>
          </w:p>
        </w:tc>
        <w:tc>
          <w:tcPr>
            <w:tcW w:w="1134" w:type="dxa"/>
            <w:vAlign w:val="center"/>
            <w:hideMark/>
          </w:tcPr>
          <w:p w14:paraId="0B58B65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5,67%</w:t>
            </w:r>
          </w:p>
        </w:tc>
        <w:tc>
          <w:tcPr>
            <w:tcW w:w="1134" w:type="dxa"/>
            <w:vAlign w:val="center"/>
            <w:hideMark/>
          </w:tcPr>
          <w:p w14:paraId="6557A1E9"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6DEB48F9"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1,32%</w:t>
            </w:r>
          </w:p>
        </w:tc>
      </w:tr>
      <w:tr w:rsidR="007D4B46" w:rsidRPr="00CA0A1D" w14:paraId="0F12909C" w14:textId="77777777" w:rsidTr="00DA45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shd w:val="clear" w:color="auto" w:fill="134753" w:themeFill="accent1"/>
            <w:vAlign w:val="center"/>
            <w:hideMark/>
          </w:tcPr>
          <w:p w14:paraId="2DE8E073" w14:textId="77777777" w:rsidR="00E566F0" w:rsidRPr="00CA0A1D" w:rsidRDefault="00E566F0" w:rsidP="004A228B">
            <w:pPr>
              <w:spacing w:after="0"/>
              <w:rPr>
                <w:rFonts w:eastAsia="Times New Roman" w:cstheme="minorHAnsi"/>
                <w:b w:val="0"/>
                <w:color w:val="FFFFFF"/>
                <w:sz w:val="16"/>
                <w:szCs w:val="16"/>
              </w:rPr>
            </w:pPr>
            <w:r w:rsidRPr="00CA0A1D">
              <w:rPr>
                <w:rFonts w:eastAsia="Times New Roman" w:cstheme="minorHAnsi"/>
                <w:color w:val="FFFFFF"/>
                <w:sz w:val="16"/>
                <w:szCs w:val="16"/>
              </w:rPr>
              <w:t>Valoare proiect</w:t>
            </w:r>
          </w:p>
        </w:tc>
        <w:tc>
          <w:tcPr>
            <w:tcW w:w="1134" w:type="dxa"/>
            <w:shd w:val="clear" w:color="auto" w:fill="134753" w:themeFill="accent1"/>
            <w:vAlign w:val="center"/>
            <w:hideMark/>
          </w:tcPr>
          <w:p w14:paraId="59F7771D" w14:textId="77777777" w:rsidR="00E566F0" w:rsidRPr="00CA0A1D" w:rsidRDefault="00E566F0" w:rsidP="004A228B">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1.850.358,45</w:t>
            </w:r>
          </w:p>
        </w:tc>
        <w:tc>
          <w:tcPr>
            <w:tcW w:w="1134" w:type="dxa"/>
            <w:shd w:val="clear" w:color="auto" w:fill="134753" w:themeFill="accent1"/>
            <w:vAlign w:val="center"/>
            <w:hideMark/>
          </w:tcPr>
          <w:p w14:paraId="05A17D7D" w14:textId="77777777" w:rsidR="00E566F0" w:rsidRPr="00CA0A1D" w:rsidRDefault="00E566F0" w:rsidP="004A228B">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1.568.230,60</w:t>
            </w:r>
          </w:p>
        </w:tc>
        <w:tc>
          <w:tcPr>
            <w:tcW w:w="1134" w:type="dxa"/>
            <w:shd w:val="clear" w:color="auto" w:fill="134753" w:themeFill="accent1"/>
            <w:vAlign w:val="center"/>
            <w:hideMark/>
          </w:tcPr>
          <w:p w14:paraId="1F57D1BE" w14:textId="77777777" w:rsidR="00E566F0" w:rsidRPr="00CA0A1D" w:rsidRDefault="00E566F0" w:rsidP="004A228B">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2.016.573,42</w:t>
            </w:r>
          </w:p>
        </w:tc>
        <w:tc>
          <w:tcPr>
            <w:tcW w:w="1134" w:type="dxa"/>
            <w:shd w:val="clear" w:color="auto" w:fill="134753" w:themeFill="accent1"/>
            <w:vAlign w:val="center"/>
            <w:hideMark/>
          </w:tcPr>
          <w:p w14:paraId="07163BBF" w14:textId="77777777" w:rsidR="00E566F0" w:rsidRPr="00CA0A1D" w:rsidRDefault="00E566F0" w:rsidP="004A228B">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136.200.226,53</w:t>
            </w:r>
          </w:p>
        </w:tc>
        <w:tc>
          <w:tcPr>
            <w:tcW w:w="1134" w:type="dxa"/>
            <w:shd w:val="clear" w:color="auto" w:fill="134753" w:themeFill="accent1"/>
            <w:vAlign w:val="center"/>
            <w:hideMark/>
          </w:tcPr>
          <w:p w14:paraId="7AFEBA11" w14:textId="77777777" w:rsidR="00E566F0" w:rsidRPr="00CA0A1D" w:rsidRDefault="00E566F0" w:rsidP="004A228B">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17.770.029,30</w:t>
            </w:r>
          </w:p>
        </w:tc>
        <w:tc>
          <w:tcPr>
            <w:tcW w:w="1134" w:type="dxa"/>
            <w:shd w:val="clear" w:color="auto" w:fill="134753" w:themeFill="accent1"/>
            <w:vAlign w:val="center"/>
            <w:hideMark/>
          </w:tcPr>
          <w:p w14:paraId="19351A69" w14:textId="77777777" w:rsidR="00E566F0" w:rsidRPr="00CA0A1D" w:rsidRDefault="00E566F0" w:rsidP="004A228B">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6.724.253,04</w:t>
            </w:r>
          </w:p>
        </w:tc>
        <w:tc>
          <w:tcPr>
            <w:tcW w:w="1134" w:type="dxa"/>
            <w:shd w:val="clear" w:color="auto" w:fill="134753" w:themeFill="accent1"/>
            <w:vAlign w:val="center"/>
            <w:hideMark/>
          </w:tcPr>
          <w:p w14:paraId="2542E7EB" w14:textId="77777777" w:rsidR="00E566F0" w:rsidRPr="00CA0A1D" w:rsidRDefault="00E566F0" w:rsidP="004A228B">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10.538.904,43</w:t>
            </w:r>
          </w:p>
        </w:tc>
        <w:tc>
          <w:tcPr>
            <w:tcW w:w="1134" w:type="dxa"/>
            <w:shd w:val="clear" w:color="auto" w:fill="134753" w:themeFill="accent1"/>
            <w:vAlign w:val="center"/>
            <w:hideMark/>
          </w:tcPr>
          <w:p w14:paraId="12C7D793" w14:textId="77777777" w:rsidR="00E566F0" w:rsidRPr="00CA0A1D" w:rsidRDefault="00E566F0" w:rsidP="004A228B">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5.732.209,11</w:t>
            </w:r>
          </w:p>
        </w:tc>
        <w:tc>
          <w:tcPr>
            <w:tcW w:w="1134" w:type="dxa"/>
            <w:shd w:val="clear" w:color="auto" w:fill="134753" w:themeFill="accent1"/>
            <w:vAlign w:val="center"/>
            <w:hideMark/>
          </w:tcPr>
          <w:p w14:paraId="17A5D488" w14:textId="77777777" w:rsidR="00E566F0" w:rsidRPr="00CA0A1D" w:rsidRDefault="00E566F0" w:rsidP="004A228B">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15.518.249,06</w:t>
            </w:r>
          </w:p>
        </w:tc>
        <w:tc>
          <w:tcPr>
            <w:tcW w:w="1134" w:type="dxa"/>
            <w:shd w:val="clear" w:color="auto" w:fill="134753" w:themeFill="accent1"/>
            <w:vAlign w:val="center"/>
            <w:hideMark/>
          </w:tcPr>
          <w:p w14:paraId="4FD72CBD" w14:textId="77777777" w:rsidR="00E566F0" w:rsidRPr="00CA0A1D" w:rsidRDefault="00E566F0" w:rsidP="004A228B">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12.149.002,62</w:t>
            </w:r>
          </w:p>
        </w:tc>
        <w:tc>
          <w:tcPr>
            <w:tcW w:w="1134" w:type="dxa"/>
            <w:shd w:val="clear" w:color="auto" w:fill="134753" w:themeFill="accent1"/>
            <w:vAlign w:val="center"/>
            <w:hideMark/>
          </w:tcPr>
          <w:p w14:paraId="0CDC2581" w14:textId="77777777" w:rsidR="00E566F0" w:rsidRPr="00CA0A1D" w:rsidRDefault="00E566F0" w:rsidP="004A228B">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5.036.326,78</w:t>
            </w:r>
          </w:p>
        </w:tc>
        <w:tc>
          <w:tcPr>
            <w:tcW w:w="1134" w:type="dxa"/>
            <w:shd w:val="clear" w:color="auto" w:fill="134753" w:themeFill="accent1"/>
            <w:vAlign w:val="center"/>
            <w:hideMark/>
          </w:tcPr>
          <w:p w14:paraId="74978D58" w14:textId="77777777" w:rsidR="00E566F0" w:rsidRPr="00CA0A1D" w:rsidRDefault="00E566F0" w:rsidP="004A228B">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14.044.489,03</w:t>
            </w:r>
          </w:p>
        </w:tc>
        <w:tc>
          <w:tcPr>
            <w:tcW w:w="1134" w:type="dxa"/>
            <w:shd w:val="clear" w:color="auto" w:fill="134753" w:themeFill="accent1"/>
            <w:vAlign w:val="center"/>
            <w:hideMark/>
          </w:tcPr>
          <w:p w14:paraId="75164DBF" w14:textId="77777777" w:rsidR="00E566F0" w:rsidRPr="00CA0A1D" w:rsidRDefault="00E566F0" w:rsidP="004A228B">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11.347.754,64</w:t>
            </w:r>
          </w:p>
        </w:tc>
        <w:tc>
          <w:tcPr>
            <w:tcW w:w="1134" w:type="dxa"/>
            <w:shd w:val="clear" w:color="auto" w:fill="134753" w:themeFill="accent1"/>
            <w:vAlign w:val="center"/>
            <w:hideMark/>
          </w:tcPr>
          <w:p w14:paraId="73B17E10" w14:textId="77777777" w:rsidR="00E566F0" w:rsidRPr="00CA0A1D" w:rsidRDefault="00E566F0" w:rsidP="004A228B">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7.204.281,82</w:t>
            </w:r>
          </w:p>
        </w:tc>
        <w:tc>
          <w:tcPr>
            <w:tcW w:w="1134" w:type="dxa"/>
            <w:shd w:val="clear" w:color="auto" w:fill="134753" w:themeFill="accent1"/>
            <w:vAlign w:val="center"/>
            <w:hideMark/>
          </w:tcPr>
          <w:p w14:paraId="7B3E1861" w14:textId="77777777" w:rsidR="00E566F0" w:rsidRPr="00CA0A1D" w:rsidRDefault="00E566F0" w:rsidP="004A228B">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2.458.421,38</w:t>
            </w:r>
          </w:p>
        </w:tc>
        <w:tc>
          <w:tcPr>
            <w:tcW w:w="1134" w:type="dxa"/>
            <w:shd w:val="clear" w:color="auto" w:fill="134753" w:themeFill="accent1"/>
            <w:vAlign w:val="center"/>
            <w:hideMark/>
          </w:tcPr>
          <w:p w14:paraId="183A4916" w14:textId="77777777" w:rsidR="00E566F0" w:rsidRPr="00CA0A1D" w:rsidRDefault="00E566F0" w:rsidP="004A228B">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sz w:val="16"/>
                <w:szCs w:val="16"/>
              </w:rPr>
            </w:pPr>
            <w:r w:rsidRPr="00CA0A1D">
              <w:rPr>
                <w:rFonts w:eastAsia="Times New Roman" w:cstheme="minorHAnsi"/>
                <w:b/>
                <w:color w:val="FFFFFF"/>
                <w:sz w:val="16"/>
                <w:szCs w:val="16"/>
              </w:rPr>
              <w:t>16.677.287,35</w:t>
            </w:r>
          </w:p>
        </w:tc>
      </w:tr>
      <w:tr w:rsidR="00E566F0" w:rsidRPr="00CA0A1D" w14:paraId="757200BA" w14:textId="77777777" w:rsidTr="00DA4555">
        <w:trPr>
          <w:trHeight w:val="48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289302C1" w14:textId="77777777"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Numărul participanților la programele de calificare/recalificare destinate grupurilor vulnerabile</w:t>
            </w:r>
          </w:p>
        </w:tc>
        <w:tc>
          <w:tcPr>
            <w:tcW w:w="1134" w:type="dxa"/>
            <w:noWrap/>
            <w:vAlign w:val="center"/>
            <w:hideMark/>
          </w:tcPr>
          <w:p w14:paraId="2ADD7CBB"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100</w:t>
            </w:r>
          </w:p>
        </w:tc>
        <w:tc>
          <w:tcPr>
            <w:tcW w:w="1134" w:type="dxa"/>
            <w:noWrap/>
            <w:vAlign w:val="center"/>
            <w:hideMark/>
          </w:tcPr>
          <w:p w14:paraId="0E06EAE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205</w:t>
            </w:r>
          </w:p>
        </w:tc>
        <w:tc>
          <w:tcPr>
            <w:tcW w:w="1134" w:type="dxa"/>
            <w:noWrap/>
            <w:vAlign w:val="center"/>
            <w:hideMark/>
          </w:tcPr>
          <w:p w14:paraId="3A6D5E2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240</w:t>
            </w:r>
          </w:p>
        </w:tc>
        <w:tc>
          <w:tcPr>
            <w:tcW w:w="1134" w:type="dxa"/>
            <w:noWrap/>
            <w:vAlign w:val="center"/>
            <w:hideMark/>
          </w:tcPr>
          <w:p w14:paraId="10C1E2A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7920C40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1329</w:t>
            </w:r>
          </w:p>
        </w:tc>
        <w:tc>
          <w:tcPr>
            <w:tcW w:w="1134" w:type="dxa"/>
            <w:noWrap/>
            <w:vAlign w:val="center"/>
            <w:hideMark/>
          </w:tcPr>
          <w:p w14:paraId="790D5CE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797</w:t>
            </w:r>
          </w:p>
        </w:tc>
        <w:tc>
          <w:tcPr>
            <w:tcW w:w="1134" w:type="dxa"/>
            <w:noWrap/>
            <w:vAlign w:val="center"/>
            <w:hideMark/>
          </w:tcPr>
          <w:p w14:paraId="10B2808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2AF8CCAD"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846</w:t>
            </w:r>
          </w:p>
        </w:tc>
        <w:tc>
          <w:tcPr>
            <w:tcW w:w="1134" w:type="dxa"/>
            <w:noWrap/>
            <w:vAlign w:val="center"/>
            <w:hideMark/>
          </w:tcPr>
          <w:p w14:paraId="25D0CD5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560</w:t>
            </w:r>
          </w:p>
        </w:tc>
        <w:tc>
          <w:tcPr>
            <w:tcW w:w="1134" w:type="dxa"/>
            <w:noWrap/>
            <w:vAlign w:val="center"/>
            <w:hideMark/>
          </w:tcPr>
          <w:p w14:paraId="5662107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0B1E963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642</w:t>
            </w:r>
          </w:p>
        </w:tc>
        <w:tc>
          <w:tcPr>
            <w:tcW w:w="1134" w:type="dxa"/>
            <w:noWrap/>
            <w:vAlign w:val="center"/>
            <w:hideMark/>
          </w:tcPr>
          <w:p w14:paraId="2F75DF4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50</w:t>
            </w:r>
          </w:p>
        </w:tc>
        <w:tc>
          <w:tcPr>
            <w:tcW w:w="1134" w:type="dxa"/>
            <w:noWrap/>
            <w:vAlign w:val="center"/>
            <w:hideMark/>
          </w:tcPr>
          <w:p w14:paraId="58026C3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331</w:t>
            </w:r>
          </w:p>
        </w:tc>
        <w:tc>
          <w:tcPr>
            <w:tcW w:w="1134" w:type="dxa"/>
            <w:noWrap/>
            <w:vAlign w:val="center"/>
            <w:hideMark/>
          </w:tcPr>
          <w:p w14:paraId="6FFE959B"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510</w:t>
            </w:r>
          </w:p>
        </w:tc>
        <w:tc>
          <w:tcPr>
            <w:tcW w:w="1134" w:type="dxa"/>
            <w:noWrap/>
            <w:vAlign w:val="center"/>
            <w:hideMark/>
          </w:tcPr>
          <w:p w14:paraId="14BE3F6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619392C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510,00</w:t>
            </w:r>
          </w:p>
        </w:tc>
      </w:tr>
      <w:tr w:rsidR="00E40D19" w:rsidRPr="00CA0A1D" w14:paraId="7652D617" w14:textId="77777777" w:rsidTr="00DA4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3192E11F" w14:textId="58D24857"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 xml:space="preserve">Cost mediu per </w:t>
            </w:r>
            <w:r w:rsidR="004A6A12" w:rsidRPr="00CA0A1D">
              <w:rPr>
                <w:rFonts w:eastAsia="Times New Roman" w:cstheme="minorHAnsi"/>
                <w:b w:val="0"/>
                <w:color w:val="000000"/>
                <w:sz w:val="16"/>
                <w:szCs w:val="16"/>
              </w:rPr>
              <w:t>participant</w:t>
            </w:r>
            <w:r w:rsidRPr="00CA0A1D">
              <w:rPr>
                <w:rFonts w:eastAsia="Times New Roman" w:cstheme="minorHAnsi"/>
                <w:b w:val="0"/>
                <w:color w:val="000000"/>
                <w:sz w:val="16"/>
                <w:szCs w:val="16"/>
              </w:rPr>
              <w:t xml:space="preserve"> (valoarea totală proiect/număr participanți)</w:t>
            </w:r>
          </w:p>
        </w:tc>
        <w:tc>
          <w:tcPr>
            <w:tcW w:w="1134" w:type="dxa"/>
            <w:noWrap/>
            <w:vAlign w:val="center"/>
            <w:hideMark/>
          </w:tcPr>
          <w:p w14:paraId="6AD33E59"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18.503,58</w:t>
            </w:r>
          </w:p>
        </w:tc>
        <w:tc>
          <w:tcPr>
            <w:tcW w:w="1134" w:type="dxa"/>
            <w:noWrap/>
            <w:vAlign w:val="center"/>
            <w:hideMark/>
          </w:tcPr>
          <w:p w14:paraId="450BBF3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7.649,91</w:t>
            </w:r>
          </w:p>
        </w:tc>
        <w:tc>
          <w:tcPr>
            <w:tcW w:w="1134" w:type="dxa"/>
            <w:noWrap/>
            <w:vAlign w:val="center"/>
            <w:hideMark/>
          </w:tcPr>
          <w:p w14:paraId="6EB4580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8.402,39</w:t>
            </w:r>
          </w:p>
        </w:tc>
        <w:tc>
          <w:tcPr>
            <w:tcW w:w="1134" w:type="dxa"/>
            <w:noWrap/>
            <w:vAlign w:val="center"/>
            <w:hideMark/>
          </w:tcPr>
          <w:p w14:paraId="17A11E3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1B10132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13.370,98</w:t>
            </w:r>
          </w:p>
        </w:tc>
        <w:tc>
          <w:tcPr>
            <w:tcW w:w="1134" w:type="dxa"/>
            <w:noWrap/>
            <w:vAlign w:val="center"/>
            <w:hideMark/>
          </w:tcPr>
          <w:p w14:paraId="52BB480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8.436,95</w:t>
            </w:r>
          </w:p>
        </w:tc>
        <w:tc>
          <w:tcPr>
            <w:tcW w:w="1134" w:type="dxa"/>
            <w:noWrap/>
            <w:vAlign w:val="center"/>
            <w:hideMark/>
          </w:tcPr>
          <w:p w14:paraId="75C65F3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563F05A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6.775,66</w:t>
            </w:r>
          </w:p>
        </w:tc>
        <w:tc>
          <w:tcPr>
            <w:tcW w:w="1134" w:type="dxa"/>
            <w:noWrap/>
            <w:vAlign w:val="center"/>
            <w:hideMark/>
          </w:tcPr>
          <w:p w14:paraId="4AC81D7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27.711,16</w:t>
            </w:r>
          </w:p>
        </w:tc>
        <w:tc>
          <w:tcPr>
            <w:tcW w:w="1134" w:type="dxa"/>
            <w:noWrap/>
            <w:vAlign w:val="center"/>
            <w:hideMark/>
          </w:tcPr>
          <w:p w14:paraId="7A1E997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02F18DF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7.844,75</w:t>
            </w:r>
          </w:p>
        </w:tc>
        <w:tc>
          <w:tcPr>
            <w:tcW w:w="1134" w:type="dxa"/>
            <w:noWrap/>
            <w:vAlign w:val="center"/>
            <w:hideMark/>
          </w:tcPr>
          <w:p w14:paraId="07E1328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280.889,78</w:t>
            </w:r>
          </w:p>
        </w:tc>
        <w:tc>
          <w:tcPr>
            <w:tcW w:w="1134" w:type="dxa"/>
            <w:noWrap/>
            <w:vAlign w:val="center"/>
            <w:hideMark/>
          </w:tcPr>
          <w:p w14:paraId="655D069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34.283,25</w:t>
            </w:r>
          </w:p>
        </w:tc>
        <w:tc>
          <w:tcPr>
            <w:tcW w:w="1134" w:type="dxa"/>
            <w:noWrap/>
            <w:vAlign w:val="center"/>
            <w:hideMark/>
          </w:tcPr>
          <w:p w14:paraId="3CD1D41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14.126,04</w:t>
            </w:r>
          </w:p>
        </w:tc>
        <w:tc>
          <w:tcPr>
            <w:tcW w:w="1134" w:type="dxa"/>
            <w:noWrap/>
            <w:vAlign w:val="center"/>
            <w:hideMark/>
          </w:tcPr>
          <w:p w14:paraId="58C3393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54770DA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38.908,59</w:t>
            </w:r>
          </w:p>
        </w:tc>
      </w:tr>
      <w:tr w:rsidR="00E566F0" w:rsidRPr="00CA0A1D" w14:paraId="7F60B71C" w14:textId="77777777" w:rsidTr="00DA4555">
        <w:trPr>
          <w:trHeight w:val="48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62EC332E" w14:textId="77777777"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Numărul participanților la programele de calificare/recalificare destinate grupurilor vulnerabile, dintre care: persoane de etnie romă</w:t>
            </w:r>
          </w:p>
        </w:tc>
        <w:tc>
          <w:tcPr>
            <w:tcW w:w="1134" w:type="dxa"/>
            <w:noWrap/>
            <w:vAlign w:val="center"/>
            <w:hideMark/>
          </w:tcPr>
          <w:p w14:paraId="1A744B3F"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15</w:t>
            </w:r>
          </w:p>
        </w:tc>
        <w:tc>
          <w:tcPr>
            <w:tcW w:w="1134" w:type="dxa"/>
            <w:noWrap/>
            <w:vAlign w:val="center"/>
            <w:hideMark/>
          </w:tcPr>
          <w:p w14:paraId="7A777A1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38</w:t>
            </w:r>
          </w:p>
        </w:tc>
        <w:tc>
          <w:tcPr>
            <w:tcW w:w="1134" w:type="dxa"/>
            <w:noWrap/>
            <w:vAlign w:val="center"/>
            <w:hideMark/>
          </w:tcPr>
          <w:p w14:paraId="5492B14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42</w:t>
            </w:r>
          </w:p>
        </w:tc>
        <w:tc>
          <w:tcPr>
            <w:tcW w:w="1134" w:type="dxa"/>
            <w:noWrap/>
            <w:vAlign w:val="center"/>
            <w:hideMark/>
          </w:tcPr>
          <w:p w14:paraId="1AA78ED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291FA1B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3D8C2B5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4566BEF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11B8928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84</w:t>
            </w:r>
          </w:p>
        </w:tc>
        <w:tc>
          <w:tcPr>
            <w:tcW w:w="1134" w:type="dxa"/>
            <w:noWrap/>
            <w:vAlign w:val="center"/>
            <w:hideMark/>
          </w:tcPr>
          <w:p w14:paraId="70D8F5A4"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131</w:t>
            </w:r>
          </w:p>
        </w:tc>
        <w:tc>
          <w:tcPr>
            <w:tcW w:w="1134" w:type="dxa"/>
            <w:noWrap/>
            <w:vAlign w:val="center"/>
            <w:hideMark/>
          </w:tcPr>
          <w:p w14:paraId="4E5476CF"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195EC22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634A718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39F17C4B"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65</w:t>
            </w:r>
          </w:p>
        </w:tc>
        <w:tc>
          <w:tcPr>
            <w:tcW w:w="1134" w:type="dxa"/>
            <w:noWrap/>
            <w:vAlign w:val="center"/>
            <w:hideMark/>
          </w:tcPr>
          <w:p w14:paraId="003A0A9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301</w:t>
            </w:r>
          </w:p>
        </w:tc>
        <w:tc>
          <w:tcPr>
            <w:tcW w:w="1134" w:type="dxa"/>
            <w:noWrap/>
            <w:vAlign w:val="center"/>
            <w:hideMark/>
          </w:tcPr>
          <w:p w14:paraId="4DB4DEF4"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2EDA14E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61,45</w:t>
            </w:r>
          </w:p>
        </w:tc>
      </w:tr>
      <w:tr w:rsidR="00E40D19" w:rsidRPr="00CA0A1D" w14:paraId="6339C70C" w14:textId="77777777" w:rsidTr="00DA4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3C5D9B2B" w14:textId="77777777"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Numărul participanților la programele de calificare/recalificare destinate grupurilor vulnerabile, dintre care: persoane cu dizabilități</w:t>
            </w:r>
          </w:p>
        </w:tc>
        <w:tc>
          <w:tcPr>
            <w:tcW w:w="1134" w:type="dxa"/>
            <w:noWrap/>
            <w:vAlign w:val="center"/>
            <w:hideMark/>
          </w:tcPr>
          <w:p w14:paraId="6E168CF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60</w:t>
            </w:r>
          </w:p>
        </w:tc>
        <w:tc>
          <w:tcPr>
            <w:tcW w:w="1134" w:type="dxa"/>
            <w:noWrap/>
            <w:vAlign w:val="center"/>
            <w:hideMark/>
          </w:tcPr>
          <w:p w14:paraId="722B09D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62</w:t>
            </w:r>
          </w:p>
        </w:tc>
        <w:tc>
          <w:tcPr>
            <w:tcW w:w="1134" w:type="dxa"/>
            <w:noWrap/>
            <w:vAlign w:val="center"/>
            <w:hideMark/>
          </w:tcPr>
          <w:p w14:paraId="78247D5A"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174</w:t>
            </w:r>
          </w:p>
        </w:tc>
        <w:tc>
          <w:tcPr>
            <w:tcW w:w="1134" w:type="dxa"/>
            <w:noWrap/>
            <w:vAlign w:val="center"/>
            <w:hideMark/>
          </w:tcPr>
          <w:p w14:paraId="2AE9CB3A"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6626285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60E67B4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05134AC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50295A50"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561</w:t>
            </w:r>
          </w:p>
        </w:tc>
        <w:tc>
          <w:tcPr>
            <w:tcW w:w="1134" w:type="dxa"/>
            <w:noWrap/>
            <w:vAlign w:val="center"/>
            <w:hideMark/>
          </w:tcPr>
          <w:p w14:paraId="5D7A7F9C"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3F7E67A0"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6F5A4AC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75F486F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50</w:t>
            </w:r>
          </w:p>
        </w:tc>
        <w:tc>
          <w:tcPr>
            <w:tcW w:w="1134" w:type="dxa"/>
            <w:noWrap/>
            <w:vAlign w:val="center"/>
            <w:hideMark/>
          </w:tcPr>
          <w:p w14:paraId="40EAB28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06CFEE8A"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209</w:t>
            </w:r>
          </w:p>
        </w:tc>
        <w:tc>
          <w:tcPr>
            <w:tcW w:w="1134" w:type="dxa"/>
            <w:noWrap/>
            <w:vAlign w:val="center"/>
            <w:hideMark/>
          </w:tcPr>
          <w:p w14:paraId="71FEE385"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5A6B58C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101,45</w:t>
            </w:r>
          </w:p>
        </w:tc>
      </w:tr>
      <w:tr w:rsidR="00E566F0" w:rsidRPr="00CA0A1D" w14:paraId="4F79DFEE" w14:textId="77777777" w:rsidTr="00DA4555">
        <w:trPr>
          <w:trHeight w:val="72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3A9601C2" w14:textId="77777777" w:rsidR="00E566F0" w:rsidRPr="00CA0A1D" w:rsidRDefault="00E566F0" w:rsidP="004A228B">
            <w:pPr>
              <w:spacing w:after="0"/>
              <w:rPr>
                <w:rFonts w:eastAsia="Times New Roman" w:cstheme="minorHAnsi"/>
                <w:b w:val="0"/>
                <w:color w:val="000000"/>
                <w:sz w:val="16"/>
                <w:szCs w:val="16"/>
              </w:rPr>
            </w:pPr>
            <w:r w:rsidRPr="00CA0A1D">
              <w:rPr>
                <w:rFonts w:eastAsia="Times New Roman" w:cstheme="minorHAnsi"/>
                <w:b w:val="0"/>
                <w:color w:val="000000"/>
                <w:sz w:val="16"/>
                <w:szCs w:val="16"/>
              </w:rPr>
              <w:t>Numărul participanților la programe de calificare / recalificare destinate grupurilor vulnerabile, dintre care: tineri care părăsesc sistemul de stat de protecție a copilului</w:t>
            </w:r>
          </w:p>
        </w:tc>
        <w:tc>
          <w:tcPr>
            <w:tcW w:w="1134" w:type="dxa"/>
            <w:noWrap/>
            <w:vAlign w:val="center"/>
            <w:hideMark/>
          </w:tcPr>
          <w:p w14:paraId="27CE469F"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25</w:t>
            </w:r>
          </w:p>
        </w:tc>
        <w:tc>
          <w:tcPr>
            <w:tcW w:w="1134" w:type="dxa"/>
            <w:noWrap/>
            <w:vAlign w:val="center"/>
            <w:hideMark/>
          </w:tcPr>
          <w:p w14:paraId="2F77FEC1"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105</w:t>
            </w:r>
          </w:p>
        </w:tc>
        <w:tc>
          <w:tcPr>
            <w:tcW w:w="1134" w:type="dxa"/>
            <w:noWrap/>
            <w:vAlign w:val="center"/>
            <w:hideMark/>
          </w:tcPr>
          <w:p w14:paraId="29750669"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24</w:t>
            </w:r>
          </w:p>
        </w:tc>
        <w:tc>
          <w:tcPr>
            <w:tcW w:w="1134" w:type="dxa"/>
            <w:noWrap/>
            <w:vAlign w:val="center"/>
            <w:hideMark/>
          </w:tcPr>
          <w:p w14:paraId="0983AAE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1B3F778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6CD9E85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7EB3FB9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59C7DEE4"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201</w:t>
            </w:r>
          </w:p>
        </w:tc>
        <w:tc>
          <w:tcPr>
            <w:tcW w:w="1134" w:type="dxa"/>
            <w:noWrap/>
            <w:vAlign w:val="center"/>
            <w:hideMark/>
          </w:tcPr>
          <w:p w14:paraId="63BEC79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28FBC1E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5D4975EE"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16</w:t>
            </w:r>
          </w:p>
        </w:tc>
        <w:tc>
          <w:tcPr>
            <w:tcW w:w="1134" w:type="dxa"/>
            <w:noWrap/>
            <w:vAlign w:val="center"/>
            <w:hideMark/>
          </w:tcPr>
          <w:p w14:paraId="663E173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770D2DB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15</w:t>
            </w:r>
          </w:p>
        </w:tc>
        <w:tc>
          <w:tcPr>
            <w:tcW w:w="1134" w:type="dxa"/>
            <w:noWrap/>
            <w:vAlign w:val="center"/>
            <w:hideMark/>
          </w:tcPr>
          <w:p w14:paraId="4FA06B3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583D5E9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4561AEC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35,09</w:t>
            </w:r>
          </w:p>
        </w:tc>
      </w:tr>
      <w:tr w:rsidR="00E40D19" w:rsidRPr="00CA0A1D" w14:paraId="0094921D" w14:textId="77777777" w:rsidTr="00DA45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119081AF"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Numărul de persoane dependente sprijinite</w:t>
            </w:r>
          </w:p>
        </w:tc>
        <w:tc>
          <w:tcPr>
            <w:tcW w:w="1134" w:type="dxa"/>
            <w:noWrap/>
            <w:vAlign w:val="center"/>
            <w:hideMark/>
          </w:tcPr>
          <w:p w14:paraId="6FCBD05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79049B8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40CF890C"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74C966B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6D75DCF5"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7477</w:t>
            </w:r>
          </w:p>
        </w:tc>
        <w:tc>
          <w:tcPr>
            <w:tcW w:w="1134" w:type="dxa"/>
            <w:noWrap/>
            <w:vAlign w:val="center"/>
            <w:hideMark/>
          </w:tcPr>
          <w:p w14:paraId="5DAA8DA0"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743</w:t>
            </w:r>
          </w:p>
        </w:tc>
        <w:tc>
          <w:tcPr>
            <w:tcW w:w="1134" w:type="dxa"/>
            <w:noWrap/>
            <w:vAlign w:val="center"/>
            <w:hideMark/>
          </w:tcPr>
          <w:p w14:paraId="73081F3E"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19A391D9"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331F034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47CDA5A4"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7585F2B"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5447BF40"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5F80D0CA"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113</w:t>
            </w:r>
          </w:p>
        </w:tc>
        <w:tc>
          <w:tcPr>
            <w:tcW w:w="1134" w:type="dxa"/>
            <w:noWrap/>
            <w:vAlign w:val="center"/>
            <w:hideMark/>
          </w:tcPr>
          <w:p w14:paraId="6BD6CDB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2A9EDAB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2B3A8F34"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757,55</w:t>
            </w:r>
          </w:p>
        </w:tc>
      </w:tr>
      <w:tr w:rsidR="00E566F0" w:rsidRPr="00CA0A1D" w14:paraId="52A7E145" w14:textId="77777777" w:rsidTr="00DA4555">
        <w:trPr>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5EB61C4E"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Număr de participanți la instruire – acces pe piața muncii</w:t>
            </w:r>
          </w:p>
        </w:tc>
        <w:tc>
          <w:tcPr>
            <w:tcW w:w="1134" w:type="dxa"/>
            <w:noWrap/>
            <w:vAlign w:val="center"/>
            <w:hideMark/>
          </w:tcPr>
          <w:p w14:paraId="0B68B7E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243</w:t>
            </w:r>
          </w:p>
        </w:tc>
        <w:tc>
          <w:tcPr>
            <w:tcW w:w="1134" w:type="dxa"/>
            <w:noWrap/>
            <w:vAlign w:val="center"/>
            <w:hideMark/>
          </w:tcPr>
          <w:p w14:paraId="4B63D68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50291EE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240</w:t>
            </w:r>
          </w:p>
        </w:tc>
        <w:tc>
          <w:tcPr>
            <w:tcW w:w="1134" w:type="dxa"/>
            <w:noWrap/>
            <w:vAlign w:val="center"/>
            <w:hideMark/>
          </w:tcPr>
          <w:p w14:paraId="5493706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74C6CF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09FC62F9"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939</w:t>
            </w:r>
          </w:p>
        </w:tc>
        <w:tc>
          <w:tcPr>
            <w:tcW w:w="1134" w:type="dxa"/>
            <w:noWrap/>
            <w:vAlign w:val="center"/>
            <w:hideMark/>
          </w:tcPr>
          <w:p w14:paraId="326DA2E1"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30E62F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948</w:t>
            </w:r>
          </w:p>
        </w:tc>
        <w:tc>
          <w:tcPr>
            <w:tcW w:w="1134" w:type="dxa"/>
            <w:noWrap/>
            <w:vAlign w:val="center"/>
            <w:hideMark/>
          </w:tcPr>
          <w:p w14:paraId="49F74D4F"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2F5DB6A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934EE2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642</w:t>
            </w:r>
          </w:p>
        </w:tc>
        <w:tc>
          <w:tcPr>
            <w:tcW w:w="1134" w:type="dxa"/>
            <w:noWrap/>
            <w:vAlign w:val="center"/>
            <w:hideMark/>
          </w:tcPr>
          <w:p w14:paraId="3EA1EF1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384</w:t>
            </w:r>
          </w:p>
        </w:tc>
        <w:tc>
          <w:tcPr>
            <w:tcW w:w="1134" w:type="dxa"/>
            <w:noWrap/>
            <w:vAlign w:val="center"/>
            <w:hideMark/>
          </w:tcPr>
          <w:p w14:paraId="655E2EC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693577EF"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4346FE64"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159A11C1"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308,73</w:t>
            </w:r>
          </w:p>
        </w:tc>
      </w:tr>
      <w:tr w:rsidR="00E40D19" w:rsidRPr="00CA0A1D" w14:paraId="4C265318" w14:textId="77777777" w:rsidTr="00DA4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0D79EAD6"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Număr de persoane care au beneficiat de consiliere / orientare – acces pe piața muncii</w:t>
            </w:r>
          </w:p>
        </w:tc>
        <w:tc>
          <w:tcPr>
            <w:tcW w:w="1134" w:type="dxa"/>
            <w:noWrap/>
            <w:vAlign w:val="center"/>
            <w:hideMark/>
          </w:tcPr>
          <w:p w14:paraId="1932D44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229</w:t>
            </w:r>
          </w:p>
        </w:tc>
        <w:tc>
          <w:tcPr>
            <w:tcW w:w="1134" w:type="dxa"/>
            <w:noWrap/>
            <w:vAlign w:val="center"/>
            <w:hideMark/>
          </w:tcPr>
          <w:p w14:paraId="4E05AA8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220</w:t>
            </w:r>
          </w:p>
        </w:tc>
        <w:tc>
          <w:tcPr>
            <w:tcW w:w="1134" w:type="dxa"/>
            <w:noWrap/>
            <w:vAlign w:val="center"/>
            <w:hideMark/>
          </w:tcPr>
          <w:p w14:paraId="4A6B48D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428</w:t>
            </w:r>
          </w:p>
        </w:tc>
        <w:tc>
          <w:tcPr>
            <w:tcW w:w="1134" w:type="dxa"/>
            <w:noWrap/>
            <w:vAlign w:val="center"/>
            <w:hideMark/>
          </w:tcPr>
          <w:p w14:paraId="10D562FA"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6542DD9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513CFD9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903</w:t>
            </w:r>
          </w:p>
        </w:tc>
        <w:tc>
          <w:tcPr>
            <w:tcW w:w="1134" w:type="dxa"/>
            <w:noWrap/>
            <w:vAlign w:val="center"/>
            <w:hideMark/>
          </w:tcPr>
          <w:p w14:paraId="2BD8979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2F3C559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866</w:t>
            </w:r>
          </w:p>
        </w:tc>
        <w:tc>
          <w:tcPr>
            <w:tcW w:w="1134" w:type="dxa"/>
            <w:noWrap/>
            <w:vAlign w:val="center"/>
            <w:hideMark/>
          </w:tcPr>
          <w:p w14:paraId="38AD7F7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1644</w:t>
            </w:r>
          </w:p>
        </w:tc>
        <w:tc>
          <w:tcPr>
            <w:tcW w:w="1134" w:type="dxa"/>
            <w:noWrap/>
            <w:vAlign w:val="center"/>
            <w:hideMark/>
          </w:tcPr>
          <w:p w14:paraId="72FFD5B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5BB7A7D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684</w:t>
            </w:r>
          </w:p>
        </w:tc>
        <w:tc>
          <w:tcPr>
            <w:tcW w:w="1134" w:type="dxa"/>
            <w:noWrap/>
            <w:vAlign w:val="center"/>
            <w:hideMark/>
          </w:tcPr>
          <w:p w14:paraId="2FB00BBA"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911</w:t>
            </w:r>
          </w:p>
        </w:tc>
        <w:tc>
          <w:tcPr>
            <w:tcW w:w="1134" w:type="dxa"/>
            <w:noWrap/>
            <w:vAlign w:val="center"/>
            <w:hideMark/>
          </w:tcPr>
          <w:p w14:paraId="0FBE9FC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1171</w:t>
            </w:r>
          </w:p>
        </w:tc>
        <w:tc>
          <w:tcPr>
            <w:tcW w:w="1134" w:type="dxa"/>
            <w:noWrap/>
            <w:vAlign w:val="center"/>
            <w:hideMark/>
          </w:tcPr>
          <w:p w14:paraId="1F03B05E"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4625</w:t>
            </w:r>
          </w:p>
        </w:tc>
        <w:tc>
          <w:tcPr>
            <w:tcW w:w="1134" w:type="dxa"/>
            <w:noWrap/>
            <w:vAlign w:val="center"/>
            <w:hideMark/>
          </w:tcPr>
          <w:p w14:paraId="6B91C649"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5270CAF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1.061,91</w:t>
            </w:r>
          </w:p>
        </w:tc>
      </w:tr>
      <w:tr w:rsidR="00E566F0" w:rsidRPr="00CA0A1D" w14:paraId="3FE75DFB" w14:textId="77777777" w:rsidTr="00DA4555">
        <w:trPr>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754EADDC"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Număr de participanți FSE – femei</w:t>
            </w:r>
          </w:p>
        </w:tc>
        <w:tc>
          <w:tcPr>
            <w:tcW w:w="1134" w:type="dxa"/>
            <w:noWrap/>
            <w:vAlign w:val="center"/>
            <w:hideMark/>
          </w:tcPr>
          <w:p w14:paraId="6670D19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155</w:t>
            </w:r>
          </w:p>
        </w:tc>
        <w:tc>
          <w:tcPr>
            <w:tcW w:w="1134" w:type="dxa"/>
            <w:noWrap/>
            <w:vAlign w:val="center"/>
            <w:hideMark/>
          </w:tcPr>
          <w:p w14:paraId="1124C999"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4B56BA3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186</w:t>
            </w:r>
          </w:p>
        </w:tc>
        <w:tc>
          <w:tcPr>
            <w:tcW w:w="1134" w:type="dxa"/>
            <w:noWrap/>
            <w:vAlign w:val="center"/>
            <w:hideMark/>
          </w:tcPr>
          <w:p w14:paraId="59329C5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05A4463E"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0A277871"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720</w:t>
            </w:r>
          </w:p>
        </w:tc>
        <w:tc>
          <w:tcPr>
            <w:tcW w:w="1134" w:type="dxa"/>
            <w:noWrap/>
            <w:vAlign w:val="center"/>
            <w:hideMark/>
          </w:tcPr>
          <w:p w14:paraId="2744383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7F2D02B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919</w:t>
            </w:r>
          </w:p>
        </w:tc>
        <w:tc>
          <w:tcPr>
            <w:tcW w:w="1134" w:type="dxa"/>
            <w:noWrap/>
            <w:vAlign w:val="center"/>
            <w:hideMark/>
          </w:tcPr>
          <w:p w14:paraId="7CCE594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264</w:t>
            </w:r>
          </w:p>
        </w:tc>
        <w:tc>
          <w:tcPr>
            <w:tcW w:w="1134" w:type="dxa"/>
            <w:noWrap/>
            <w:vAlign w:val="center"/>
            <w:hideMark/>
          </w:tcPr>
          <w:p w14:paraId="1343221B"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1180134B"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606</w:t>
            </w:r>
          </w:p>
        </w:tc>
        <w:tc>
          <w:tcPr>
            <w:tcW w:w="1134" w:type="dxa"/>
            <w:noWrap/>
            <w:vAlign w:val="center"/>
            <w:hideMark/>
          </w:tcPr>
          <w:p w14:paraId="7970E189"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894</w:t>
            </w:r>
          </w:p>
        </w:tc>
        <w:tc>
          <w:tcPr>
            <w:tcW w:w="1134" w:type="dxa"/>
            <w:noWrap/>
            <w:vAlign w:val="center"/>
            <w:hideMark/>
          </w:tcPr>
          <w:p w14:paraId="7A8934EF"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1240</w:t>
            </w:r>
          </w:p>
        </w:tc>
        <w:tc>
          <w:tcPr>
            <w:tcW w:w="1134" w:type="dxa"/>
            <w:noWrap/>
            <w:vAlign w:val="center"/>
            <w:hideMark/>
          </w:tcPr>
          <w:p w14:paraId="7CC0B1E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0774E4B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2A775AE9"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453,09</w:t>
            </w:r>
          </w:p>
        </w:tc>
      </w:tr>
      <w:tr w:rsidR="00E40D19" w:rsidRPr="00CA0A1D" w14:paraId="38B61FAE" w14:textId="77777777" w:rsidTr="00DA45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2A0D4F03"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Număr de participanți FSE – persoane de etnie romă</w:t>
            </w:r>
          </w:p>
        </w:tc>
        <w:tc>
          <w:tcPr>
            <w:tcW w:w="1134" w:type="dxa"/>
            <w:noWrap/>
            <w:vAlign w:val="center"/>
            <w:hideMark/>
          </w:tcPr>
          <w:p w14:paraId="5B9CDDFC"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77</w:t>
            </w:r>
          </w:p>
        </w:tc>
        <w:tc>
          <w:tcPr>
            <w:tcW w:w="1134" w:type="dxa"/>
            <w:noWrap/>
            <w:vAlign w:val="center"/>
            <w:hideMark/>
          </w:tcPr>
          <w:p w14:paraId="2BFCF9B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37</w:t>
            </w:r>
          </w:p>
        </w:tc>
        <w:tc>
          <w:tcPr>
            <w:tcW w:w="1134" w:type="dxa"/>
            <w:noWrap/>
            <w:vAlign w:val="center"/>
            <w:hideMark/>
          </w:tcPr>
          <w:p w14:paraId="2304D44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61</w:t>
            </w:r>
          </w:p>
        </w:tc>
        <w:tc>
          <w:tcPr>
            <w:tcW w:w="1134" w:type="dxa"/>
            <w:noWrap/>
            <w:vAlign w:val="center"/>
            <w:hideMark/>
          </w:tcPr>
          <w:p w14:paraId="0B503F6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209CE7DA"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3E7747B9"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0107608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130E9FC4"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95</w:t>
            </w:r>
          </w:p>
        </w:tc>
        <w:tc>
          <w:tcPr>
            <w:tcW w:w="1134" w:type="dxa"/>
            <w:noWrap/>
            <w:vAlign w:val="center"/>
            <w:hideMark/>
          </w:tcPr>
          <w:p w14:paraId="3313E6B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906</w:t>
            </w:r>
          </w:p>
        </w:tc>
        <w:tc>
          <w:tcPr>
            <w:tcW w:w="1134" w:type="dxa"/>
            <w:noWrap/>
            <w:vAlign w:val="center"/>
            <w:hideMark/>
          </w:tcPr>
          <w:p w14:paraId="1D85D40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223E9D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26CDF43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461FD3A4"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299</w:t>
            </w:r>
          </w:p>
        </w:tc>
        <w:tc>
          <w:tcPr>
            <w:tcW w:w="1134" w:type="dxa"/>
            <w:noWrap/>
            <w:vAlign w:val="center"/>
            <w:hideMark/>
          </w:tcPr>
          <w:p w14:paraId="4E0705FE"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3653</w:t>
            </w:r>
          </w:p>
        </w:tc>
        <w:tc>
          <w:tcPr>
            <w:tcW w:w="1134" w:type="dxa"/>
            <w:noWrap/>
            <w:vAlign w:val="center"/>
            <w:hideMark/>
          </w:tcPr>
          <w:p w14:paraId="7E7DC779"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A5A63DE"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466,18</w:t>
            </w:r>
          </w:p>
        </w:tc>
      </w:tr>
      <w:tr w:rsidR="00E566F0" w:rsidRPr="00CA0A1D" w14:paraId="60AD3074" w14:textId="77777777" w:rsidTr="00DA4555">
        <w:trPr>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3DEA1C7E"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Număr de participanți FSE – persoane cu dizabilități</w:t>
            </w:r>
          </w:p>
        </w:tc>
        <w:tc>
          <w:tcPr>
            <w:tcW w:w="1134" w:type="dxa"/>
            <w:noWrap/>
            <w:vAlign w:val="center"/>
            <w:hideMark/>
          </w:tcPr>
          <w:p w14:paraId="5953F62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142</w:t>
            </w:r>
          </w:p>
        </w:tc>
        <w:tc>
          <w:tcPr>
            <w:tcW w:w="1134" w:type="dxa"/>
            <w:noWrap/>
            <w:vAlign w:val="center"/>
            <w:hideMark/>
          </w:tcPr>
          <w:p w14:paraId="0516EA9F"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66</w:t>
            </w:r>
          </w:p>
        </w:tc>
        <w:tc>
          <w:tcPr>
            <w:tcW w:w="1134" w:type="dxa"/>
            <w:noWrap/>
            <w:vAlign w:val="center"/>
            <w:hideMark/>
          </w:tcPr>
          <w:p w14:paraId="5B338EEE"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240</w:t>
            </w:r>
          </w:p>
        </w:tc>
        <w:tc>
          <w:tcPr>
            <w:tcW w:w="1134" w:type="dxa"/>
            <w:noWrap/>
            <w:vAlign w:val="center"/>
            <w:hideMark/>
          </w:tcPr>
          <w:p w14:paraId="63FF310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5007C67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5555613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477ED48B"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67ACAB5D"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659</w:t>
            </w:r>
          </w:p>
        </w:tc>
        <w:tc>
          <w:tcPr>
            <w:tcW w:w="1134" w:type="dxa"/>
            <w:noWrap/>
            <w:vAlign w:val="center"/>
            <w:hideMark/>
          </w:tcPr>
          <w:p w14:paraId="66370AF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68AB989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1A08C46D"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5D64439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215</w:t>
            </w:r>
          </w:p>
        </w:tc>
        <w:tc>
          <w:tcPr>
            <w:tcW w:w="1134" w:type="dxa"/>
            <w:noWrap/>
            <w:vAlign w:val="center"/>
            <w:hideMark/>
          </w:tcPr>
          <w:p w14:paraId="6A81E85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50</w:t>
            </w:r>
          </w:p>
        </w:tc>
        <w:tc>
          <w:tcPr>
            <w:tcW w:w="1134" w:type="dxa"/>
            <w:noWrap/>
            <w:vAlign w:val="center"/>
            <w:hideMark/>
          </w:tcPr>
          <w:p w14:paraId="14BA844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970</w:t>
            </w:r>
          </w:p>
        </w:tc>
        <w:tc>
          <w:tcPr>
            <w:tcW w:w="1134" w:type="dxa"/>
            <w:noWrap/>
            <w:vAlign w:val="center"/>
            <w:hideMark/>
          </w:tcPr>
          <w:p w14:paraId="5271869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6846014F"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212,91</w:t>
            </w:r>
          </w:p>
        </w:tc>
      </w:tr>
      <w:tr w:rsidR="00E40D19" w:rsidRPr="00CA0A1D" w14:paraId="3B72F2ED" w14:textId="77777777" w:rsidTr="00DA45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6F28BC89"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Numărul de locuri de muncă nou create – acces pe piața muncii</w:t>
            </w:r>
          </w:p>
        </w:tc>
        <w:tc>
          <w:tcPr>
            <w:tcW w:w="1134" w:type="dxa"/>
            <w:noWrap/>
            <w:vAlign w:val="center"/>
            <w:hideMark/>
          </w:tcPr>
          <w:p w14:paraId="08D5D14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0DCA4DD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2519CC30"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69BB0A0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477D92E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37797D4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22</w:t>
            </w:r>
          </w:p>
        </w:tc>
        <w:tc>
          <w:tcPr>
            <w:tcW w:w="1134" w:type="dxa"/>
            <w:noWrap/>
            <w:vAlign w:val="center"/>
            <w:hideMark/>
          </w:tcPr>
          <w:p w14:paraId="4AC748E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5A44D6C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1DEF883A"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0949D1F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w:t>
            </w:r>
          </w:p>
        </w:tc>
        <w:tc>
          <w:tcPr>
            <w:tcW w:w="1134" w:type="dxa"/>
            <w:noWrap/>
            <w:vAlign w:val="center"/>
            <w:hideMark/>
          </w:tcPr>
          <w:p w14:paraId="7007DF3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790B4AEC"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25</w:t>
            </w:r>
          </w:p>
        </w:tc>
        <w:tc>
          <w:tcPr>
            <w:tcW w:w="1134" w:type="dxa"/>
            <w:noWrap/>
            <w:vAlign w:val="center"/>
            <w:hideMark/>
          </w:tcPr>
          <w:p w14:paraId="4146290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30</w:t>
            </w:r>
          </w:p>
        </w:tc>
        <w:tc>
          <w:tcPr>
            <w:tcW w:w="1134" w:type="dxa"/>
            <w:noWrap/>
            <w:vAlign w:val="center"/>
            <w:hideMark/>
          </w:tcPr>
          <w:p w14:paraId="3BA0138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07193DA5"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6E5E872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7,00</w:t>
            </w:r>
          </w:p>
        </w:tc>
      </w:tr>
      <w:tr w:rsidR="00E566F0" w:rsidRPr="00CA0A1D" w14:paraId="3C2375A8" w14:textId="77777777" w:rsidTr="00DA4555">
        <w:trPr>
          <w:trHeight w:val="240"/>
        </w:trPr>
        <w:tc>
          <w:tcPr>
            <w:cnfStyle w:val="001000000000" w:firstRow="0" w:lastRow="0" w:firstColumn="1" w:lastColumn="0" w:oddVBand="0" w:evenVBand="0" w:oddHBand="0" w:evenHBand="0" w:firstRowFirstColumn="0" w:firstRowLastColumn="0" w:lastRowFirstColumn="0" w:lastRowLastColumn="0"/>
            <w:tcW w:w="1134" w:type="dxa"/>
            <w:gridSpan w:val="17"/>
            <w:shd w:val="clear" w:color="auto" w:fill="134753" w:themeFill="accent1"/>
            <w:vAlign w:val="center"/>
            <w:hideMark/>
          </w:tcPr>
          <w:p w14:paraId="1080E6D0" w14:textId="74A4C3FC" w:rsidR="00E566F0" w:rsidRPr="00CA0A1D" w:rsidRDefault="004A228B" w:rsidP="00E566F0">
            <w:pPr>
              <w:spacing w:after="0"/>
              <w:jc w:val="center"/>
              <w:rPr>
                <w:rFonts w:eastAsia="Times New Roman" w:cstheme="minorHAnsi"/>
                <w:sz w:val="16"/>
                <w:szCs w:val="16"/>
              </w:rPr>
            </w:pPr>
            <w:r w:rsidRPr="00CA0A1D">
              <w:rPr>
                <w:rFonts w:eastAsia="Times New Roman" w:cstheme="minorHAnsi"/>
                <w:sz w:val="16"/>
                <w:szCs w:val="16"/>
              </w:rPr>
              <w:t>Indicatori de rezultat </w:t>
            </w:r>
          </w:p>
        </w:tc>
      </w:tr>
      <w:tr w:rsidR="00E40D19" w:rsidRPr="00CA0A1D" w14:paraId="2985362F" w14:textId="77777777" w:rsidTr="00DA4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37657B6F"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Ponderea participanților la programele de calificare/recalificare pentru grupurile vulnerabile care obțin certificare</w:t>
            </w:r>
          </w:p>
        </w:tc>
        <w:tc>
          <w:tcPr>
            <w:tcW w:w="1134" w:type="dxa"/>
            <w:noWrap/>
            <w:vAlign w:val="center"/>
            <w:hideMark/>
          </w:tcPr>
          <w:p w14:paraId="4B3D1D2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97,00%</w:t>
            </w:r>
          </w:p>
        </w:tc>
        <w:tc>
          <w:tcPr>
            <w:tcW w:w="1134" w:type="dxa"/>
            <w:noWrap/>
            <w:vAlign w:val="center"/>
            <w:hideMark/>
          </w:tcPr>
          <w:p w14:paraId="0294341E"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96,65%</w:t>
            </w:r>
          </w:p>
        </w:tc>
        <w:tc>
          <w:tcPr>
            <w:tcW w:w="1134" w:type="dxa"/>
            <w:noWrap/>
            <w:vAlign w:val="center"/>
            <w:hideMark/>
          </w:tcPr>
          <w:p w14:paraId="0AA0194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111,25%</w:t>
            </w:r>
          </w:p>
        </w:tc>
        <w:tc>
          <w:tcPr>
            <w:tcW w:w="1134" w:type="dxa"/>
            <w:noWrap/>
            <w:vAlign w:val="center"/>
            <w:hideMark/>
          </w:tcPr>
          <w:p w14:paraId="3AF74D8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C6536FB"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29,84%</w:t>
            </w:r>
          </w:p>
        </w:tc>
        <w:tc>
          <w:tcPr>
            <w:tcW w:w="1134" w:type="dxa"/>
            <w:noWrap/>
            <w:vAlign w:val="center"/>
            <w:hideMark/>
          </w:tcPr>
          <w:p w14:paraId="11FAFFAC"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98,10%</w:t>
            </w:r>
          </w:p>
        </w:tc>
        <w:tc>
          <w:tcPr>
            <w:tcW w:w="1134" w:type="dxa"/>
            <w:noWrap/>
            <w:vAlign w:val="center"/>
            <w:hideMark/>
          </w:tcPr>
          <w:p w14:paraId="652F1DB5"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5B9399B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95,00%</w:t>
            </w:r>
          </w:p>
        </w:tc>
        <w:tc>
          <w:tcPr>
            <w:tcW w:w="1134" w:type="dxa"/>
            <w:noWrap/>
            <w:vAlign w:val="center"/>
            <w:hideMark/>
          </w:tcPr>
          <w:p w14:paraId="487E0AEE"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108,00%</w:t>
            </w:r>
          </w:p>
        </w:tc>
        <w:tc>
          <w:tcPr>
            <w:tcW w:w="1134" w:type="dxa"/>
            <w:noWrap/>
            <w:vAlign w:val="center"/>
            <w:hideMark/>
          </w:tcPr>
          <w:p w14:paraId="26761E6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1C7A573A"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100,00%</w:t>
            </w:r>
          </w:p>
        </w:tc>
        <w:tc>
          <w:tcPr>
            <w:tcW w:w="1134" w:type="dxa"/>
            <w:noWrap/>
            <w:vAlign w:val="center"/>
            <w:hideMark/>
          </w:tcPr>
          <w:p w14:paraId="1C7109D0"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80,00%</w:t>
            </w:r>
          </w:p>
        </w:tc>
        <w:tc>
          <w:tcPr>
            <w:tcW w:w="1134" w:type="dxa"/>
            <w:noWrap/>
            <w:vAlign w:val="center"/>
            <w:hideMark/>
          </w:tcPr>
          <w:p w14:paraId="37923DD0"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95,77%</w:t>
            </w:r>
          </w:p>
        </w:tc>
        <w:tc>
          <w:tcPr>
            <w:tcW w:w="1134" w:type="dxa"/>
            <w:noWrap/>
            <w:vAlign w:val="center"/>
            <w:hideMark/>
          </w:tcPr>
          <w:p w14:paraId="005A38D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100,00%</w:t>
            </w:r>
          </w:p>
        </w:tc>
        <w:tc>
          <w:tcPr>
            <w:tcW w:w="1134" w:type="dxa"/>
            <w:noWrap/>
            <w:vAlign w:val="center"/>
            <w:hideMark/>
          </w:tcPr>
          <w:p w14:paraId="2042851E"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2F9858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0,92</w:t>
            </w:r>
          </w:p>
        </w:tc>
      </w:tr>
      <w:tr w:rsidR="00E566F0" w:rsidRPr="00CA0A1D" w14:paraId="007738EF" w14:textId="77777777" w:rsidTr="00DA4555">
        <w:trPr>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767C793F"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lastRenderedPageBreak/>
              <w:t>Număr participanți certificați</w:t>
            </w:r>
          </w:p>
        </w:tc>
        <w:tc>
          <w:tcPr>
            <w:tcW w:w="1134" w:type="dxa"/>
            <w:noWrap/>
            <w:vAlign w:val="center"/>
            <w:hideMark/>
          </w:tcPr>
          <w:p w14:paraId="20444D5D"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97,00</w:t>
            </w:r>
          </w:p>
        </w:tc>
        <w:tc>
          <w:tcPr>
            <w:tcW w:w="1134" w:type="dxa"/>
            <w:noWrap/>
            <w:vAlign w:val="center"/>
            <w:hideMark/>
          </w:tcPr>
          <w:p w14:paraId="7758BCC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198,13</w:t>
            </w:r>
          </w:p>
        </w:tc>
        <w:tc>
          <w:tcPr>
            <w:tcW w:w="1134" w:type="dxa"/>
            <w:noWrap/>
            <w:vAlign w:val="center"/>
            <w:hideMark/>
          </w:tcPr>
          <w:p w14:paraId="224F0FE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267,00</w:t>
            </w:r>
          </w:p>
        </w:tc>
        <w:tc>
          <w:tcPr>
            <w:tcW w:w="1134" w:type="dxa"/>
            <w:noWrap/>
            <w:vAlign w:val="center"/>
            <w:hideMark/>
          </w:tcPr>
          <w:p w14:paraId="4E21390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6B9598E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396,57</w:t>
            </w:r>
          </w:p>
        </w:tc>
        <w:tc>
          <w:tcPr>
            <w:tcW w:w="1134" w:type="dxa"/>
            <w:noWrap/>
            <w:vAlign w:val="center"/>
            <w:hideMark/>
          </w:tcPr>
          <w:p w14:paraId="6517F48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781,86</w:t>
            </w:r>
          </w:p>
        </w:tc>
        <w:tc>
          <w:tcPr>
            <w:tcW w:w="1134" w:type="dxa"/>
            <w:noWrap/>
            <w:vAlign w:val="center"/>
            <w:hideMark/>
          </w:tcPr>
          <w:p w14:paraId="630D408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0E705DB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803,70</w:t>
            </w:r>
          </w:p>
        </w:tc>
        <w:tc>
          <w:tcPr>
            <w:tcW w:w="1134" w:type="dxa"/>
            <w:noWrap/>
            <w:vAlign w:val="center"/>
            <w:hideMark/>
          </w:tcPr>
          <w:p w14:paraId="07C73E6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604,80</w:t>
            </w:r>
          </w:p>
        </w:tc>
        <w:tc>
          <w:tcPr>
            <w:tcW w:w="1134" w:type="dxa"/>
            <w:noWrap/>
            <w:vAlign w:val="center"/>
            <w:hideMark/>
          </w:tcPr>
          <w:p w14:paraId="01B2770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68CE71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642,00</w:t>
            </w:r>
          </w:p>
        </w:tc>
        <w:tc>
          <w:tcPr>
            <w:tcW w:w="1134" w:type="dxa"/>
            <w:noWrap/>
            <w:vAlign w:val="center"/>
            <w:hideMark/>
          </w:tcPr>
          <w:p w14:paraId="568A22E4"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40,00</w:t>
            </w:r>
          </w:p>
        </w:tc>
        <w:tc>
          <w:tcPr>
            <w:tcW w:w="1134" w:type="dxa"/>
            <w:noWrap/>
            <w:vAlign w:val="center"/>
            <w:hideMark/>
          </w:tcPr>
          <w:p w14:paraId="0C6964E4"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317,00</w:t>
            </w:r>
          </w:p>
        </w:tc>
        <w:tc>
          <w:tcPr>
            <w:tcW w:w="1134" w:type="dxa"/>
            <w:noWrap/>
            <w:vAlign w:val="center"/>
            <w:hideMark/>
          </w:tcPr>
          <w:p w14:paraId="42502D0F"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510,00</w:t>
            </w:r>
          </w:p>
        </w:tc>
        <w:tc>
          <w:tcPr>
            <w:tcW w:w="1134" w:type="dxa"/>
            <w:noWrap/>
            <w:vAlign w:val="center"/>
            <w:hideMark/>
          </w:tcPr>
          <w:p w14:paraId="18DD751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02E0ADC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423,46</w:t>
            </w:r>
          </w:p>
        </w:tc>
      </w:tr>
      <w:tr w:rsidR="00E40D19" w:rsidRPr="00CA0A1D" w14:paraId="3B3E2E69" w14:textId="77777777" w:rsidTr="00DA4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78CFDE8C"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Cost mediu per particiapant certificat (valoarea totală proiect/număr participanți certificați)</w:t>
            </w:r>
          </w:p>
        </w:tc>
        <w:tc>
          <w:tcPr>
            <w:tcW w:w="1134" w:type="dxa"/>
            <w:noWrap/>
            <w:vAlign w:val="center"/>
            <w:hideMark/>
          </w:tcPr>
          <w:p w14:paraId="59999AC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19.075,86</w:t>
            </w:r>
          </w:p>
        </w:tc>
        <w:tc>
          <w:tcPr>
            <w:tcW w:w="1134" w:type="dxa"/>
            <w:noWrap/>
            <w:vAlign w:val="center"/>
            <w:hideMark/>
          </w:tcPr>
          <w:p w14:paraId="74D305E0"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7.915,06</w:t>
            </w:r>
          </w:p>
        </w:tc>
        <w:tc>
          <w:tcPr>
            <w:tcW w:w="1134" w:type="dxa"/>
            <w:noWrap/>
            <w:vAlign w:val="center"/>
            <w:hideMark/>
          </w:tcPr>
          <w:p w14:paraId="5E9556D0"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7.552,71</w:t>
            </w:r>
          </w:p>
        </w:tc>
        <w:tc>
          <w:tcPr>
            <w:tcW w:w="1134" w:type="dxa"/>
            <w:noWrap/>
            <w:vAlign w:val="center"/>
            <w:hideMark/>
          </w:tcPr>
          <w:p w14:paraId="22304DE5"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22905FC"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44.808,91</w:t>
            </w:r>
          </w:p>
        </w:tc>
        <w:tc>
          <w:tcPr>
            <w:tcW w:w="1134" w:type="dxa"/>
            <w:noWrap/>
            <w:vAlign w:val="center"/>
            <w:hideMark/>
          </w:tcPr>
          <w:p w14:paraId="6AD76C6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8.600,36</w:t>
            </w:r>
          </w:p>
        </w:tc>
        <w:tc>
          <w:tcPr>
            <w:tcW w:w="1134" w:type="dxa"/>
            <w:noWrap/>
            <w:vAlign w:val="center"/>
            <w:hideMark/>
          </w:tcPr>
          <w:p w14:paraId="6567E0F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5D2F8E7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7.132,27</w:t>
            </w:r>
          </w:p>
        </w:tc>
        <w:tc>
          <w:tcPr>
            <w:tcW w:w="1134" w:type="dxa"/>
            <w:noWrap/>
            <w:vAlign w:val="center"/>
            <w:hideMark/>
          </w:tcPr>
          <w:p w14:paraId="04789644"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25.658,48</w:t>
            </w:r>
          </w:p>
        </w:tc>
        <w:tc>
          <w:tcPr>
            <w:tcW w:w="1134" w:type="dxa"/>
            <w:noWrap/>
            <w:vAlign w:val="center"/>
            <w:hideMark/>
          </w:tcPr>
          <w:p w14:paraId="212962EE"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4BC50F1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7.844,75</w:t>
            </w:r>
          </w:p>
        </w:tc>
        <w:tc>
          <w:tcPr>
            <w:tcW w:w="1134" w:type="dxa"/>
            <w:noWrap/>
            <w:vAlign w:val="center"/>
            <w:hideMark/>
          </w:tcPr>
          <w:p w14:paraId="61E0BBE5"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351.112,23</w:t>
            </w:r>
          </w:p>
        </w:tc>
        <w:tc>
          <w:tcPr>
            <w:tcW w:w="1134" w:type="dxa"/>
            <w:noWrap/>
            <w:vAlign w:val="center"/>
            <w:hideMark/>
          </w:tcPr>
          <w:p w14:paraId="0595388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35.797,48</w:t>
            </w:r>
          </w:p>
        </w:tc>
        <w:tc>
          <w:tcPr>
            <w:tcW w:w="1134" w:type="dxa"/>
            <w:noWrap/>
            <w:vAlign w:val="center"/>
            <w:hideMark/>
          </w:tcPr>
          <w:p w14:paraId="48A661F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14.126,04</w:t>
            </w:r>
          </w:p>
        </w:tc>
        <w:tc>
          <w:tcPr>
            <w:tcW w:w="1134" w:type="dxa"/>
            <w:noWrap/>
            <w:vAlign w:val="center"/>
            <w:hideMark/>
          </w:tcPr>
          <w:p w14:paraId="32083EA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01588049"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48.147,65</w:t>
            </w:r>
          </w:p>
        </w:tc>
      </w:tr>
      <w:tr w:rsidR="00E566F0" w:rsidRPr="00CA0A1D" w14:paraId="24C9953C" w14:textId="77777777" w:rsidTr="00DA4555">
        <w:trPr>
          <w:trHeight w:val="72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5B874D55"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Ponderea participanților la programele de calificare/recalificare pentru grupurile vulnerabile care obțin certificare, din care: persoane de etnie romă</w:t>
            </w:r>
          </w:p>
        </w:tc>
        <w:tc>
          <w:tcPr>
            <w:tcW w:w="1134" w:type="dxa"/>
            <w:noWrap/>
            <w:vAlign w:val="center"/>
            <w:hideMark/>
          </w:tcPr>
          <w:p w14:paraId="70AE9D5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15,00%</w:t>
            </w:r>
          </w:p>
        </w:tc>
        <w:tc>
          <w:tcPr>
            <w:tcW w:w="1134" w:type="dxa"/>
            <w:noWrap/>
            <w:vAlign w:val="center"/>
            <w:hideMark/>
          </w:tcPr>
          <w:p w14:paraId="75D77FF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98,69%</w:t>
            </w:r>
          </w:p>
        </w:tc>
        <w:tc>
          <w:tcPr>
            <w:tcW w:w="1134" w:type="dxa"/>
            <w:noWrap/>
            <w:vAlign w:val="center"/>
            <w:hideMark/>
          </w:tcPr>
          <w:p w14:paraId="67558471"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117,61%</w:t>
            </w:r>
          </w:p>
        </w:tc>
        <w:tc>
          <w:tcPr>
            <w:tcW w:w="1134" w:type="dxa"/>
            <w:noWrap/>
            <w:vAlign w:val="center"/>
            <w:hideMark/>
          </w:tcPr>
          <w:p w14:paraId="56C6CF2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2406A8F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100,00%</w:t>
            </w:r>
          </w:p>
        </w:tc>
        <w:tc>
          <w:tcPr>
            <w:tcW w:w="1134" w:type="dxa"/>
            <w:noWrap/>
            <w:vAlign w:val="center"/>
            <w:hideMark/>
          </w:tcPr>
          <w:p w14:paraId="2E8C1D3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50497D8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2E6186E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96,00%</w:t>
            </w:r>
          </w:p>
        </w:tc>
        <w:tc>
          <w:tcPr>
            <w:tcW w:w="1134" w:type="dxa"/>
            <w:noWrap/>
            <w:vAlign w:val="center"/>
            <w:hideMark/>
          </w:tcPr>
          <w:p w14:paraId="6E80094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120,00%</w:t>
            </w:r>
          </w:p>
        </w:tc>
        <w:tc>
          <w:tcPr>
            <w:tcW w:w="1134" w:type="dxa"/>
            <w:noWrap/>
            <w:vAlign w:val="center"/>
            <w:hideMark/>
          </w:tcPr>
          <w:p w14:paraId="40EFE03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4D78D96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3039D65B"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35E13DE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20,82%</w:t>
            </w:r>
          </w:p>
        </w:tc>
        <w:tc>
          <w:tcPr>
            <w:tcW w:w="1134" w:type="dxa"/>
            <w:noWrap/>
            <w:vAlign w:val="center"/>
            <w:hideMark/>
          </w:tcPr>
          <w:p w14:paraId="1D10560E"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100,00%</w:t>
            </w:r>
          </w:p>
        </w:tc>
        <w:tc>
          <w:tcPr>
            <w:tcW w:w="1134" w:type="dxa"/>
            <w:noWrap/>
            <w:vAlign w:val="center"/>
            <w:hideMark/>
          </w:tcPr>
          <w:p w14:paraId="16C2251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1159A34"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0,61</w:t>
            </w:r>
          </w:p>
        </w:tc>
      </w:tr>
      <w:tr w:rsidR="00E40D19" w:rsidRPr="00CA0A1D" w14:paraId="347A346A" w14:textId="77777777" w:rsidTr="00DA455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646ED831"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Ponderea participanților la programele de calificare/recalificare pentru grupurile vulnerabile care obțin certificare, din care: persoane cu dizabilități</w:t>
            </w:r>
          </w:p>
        </w:tc>
        <w:tc>
          <w:tcPr>
            <w:tcW w:w="1134" w:type="dxa"/>
            <w:noWrap/>
            <w:vAlign w:val="center"/>
            <w:hideMark/>
          </w:tcPr>
          <w:p w14:paraId="0B68AEE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57,00%</w:t>
            </w:r>
          </w:p>
        </w:tc>
        <w:tc>
          <w:tcPr>
            <w:tcW w:w="1134" w:type="dxa"/>
            <w:noWrap/>
            <w:vAlign w:val="center"/>
            <w:hideMark/>
          </w:tcPr>
          <w:p w14:paraId="4A0A013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96,69%</w:t>
            </w:r>
          </w:p>
        </w:tc>
        <w:tc>
          <w:tcPr>
            <w:tcW w:w="1134" w:type="dxa"/>
            <w:noWrap/>
            <w:vAlign w:val="center"/>
            <w:hideMark/>
          </w:tcPr>
          <w:p w14:paraId="7CDCC6FC"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115,03%</w:t>
            </w:r>
          </w:p>
        </w:tc>
        <w:tc>
          <w:tcPr>
            <w:tcW w:w="1134" w:type="dxa"/>
            <w:noWrap/>
            <w:vAlign w:val="center"/>
            <w:hideMark/>
          </w:tcPr>
          <w:p w14:paraId="3CCA99F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4382AD9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07497D0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294E37DB"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8C19CE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96,00%</w:t>
            </w:r>
          </w:p>
        </w:tc>
        <w:tc>
          <w:tcPr>
            <w:tcW w:w="1134" w:type="dxa"/>
            <w:noWrap/>
            <w:vAlign w:val="center"/>
            <w:hideMark/>
          </w:tcPr>
          <w:p w14:paraId="76AC592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4CE4F8D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072B61F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265B19DA"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0FFB8C1A"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403A74F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100,00%</w:t>
            </w:r>
          </w:p>
        </w:tc>
        <w:tc>
          <w:tcPr>
            <w:tcW w:w="1134" w:type="dxa"/>
            <w:noWrap/>
            <w:vAlign w:val="center"/>
            <w:hideMark/>
          </w:tcPr>
          <w:p w14:paraId="1DA7334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2670010"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0,42</w:t>
            </w:r>
          </w:p>
        </w:tc>
      </w:tr>
      <w:tr w:rsidR="00E566F0" w:rsidRPr="00CA0A1D" w14:paraId="15127A0F" w14:textId="77777777" w:rsidTr="00DA4555">
        <w:trPr>
          <w:trHeight w:val="72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4F398EBD"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Ponderea participanților la programele de calificare/ recalificare pentru grupurile vulnerabile care obțin certificare, dintre care: tineri care părăsesc sistemul de stat de protecție</w:t>
            </w:r>
          </w:p>
        </w:tc>
        <w:tc>
          <w:tcPr>
            <w:tcW w:w="1134" w:type="dxa"/>
            <w:noWrap/>
            <w:vAlign w:val="center"/>
            <w:hideMark/>
          </w:tcPr>
          <w:p w14:paraId="6E25C66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25,00%</w:t>
            </w:r>
          </w:p>
        </w:tc>
        <w:tc>
          <w:tcPr>
            <w:tcW w:w="1134" w:type="dxa"/>
            <w:noWrap/>
            <w:vAlign w:val="center"/>
            <w:hideMark/>
          </w:tcPr>
          <w:p w14:paraId="3A38F37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89,76%</w:t>
            </w:r>
          </w:p>
        </w:tc>
        <w:tc>
          <w:tcPr>
            <w:tcW w:w="1134" w:type="dxa"/>
            <w:noWrap/>
            <w:vAlign w:val="center"/>
            <w:hideMark/>
          </w:tcPr>
          <w:p w14:paraId="35E045D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84,03%</w:t>
            </w:r>
          </w:p>
        </w:tc>
        <w:tc>
          <w:tcPr>
            <w:tcW w:w="1134" w:type="dxa"/>
            <w:noWrap/>
            <w:vAlign w:val="center"/>
            <w:hideMark/>
          </w:tcPr>
          <w:p w14:paraId="77E4126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03A22C2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7F853D1E"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35869D6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0850B19D"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91,00%</w:t>
            </w:r>
          </w:p>
        </w:tc>
        <w:tc>
          <w:tcPr>
            <w:tcW w:w="1134" w:type="dxa"/>
            <w:noWrap/>
            <w:vAlign w:val="center"/>
            <w:hideMark/>
          </w:tcPr>
          <w:p w14:paraId="1ABA94ED"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02F0071E"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4D4DB42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100,00%</w:t>
            </w:r>
          </w:p>
        </w:tc>
        <w:tc>
          <w:tcPr>
            <w:tcW w:w="1134" w:type="dxa"/>
            <w:noWrap/>
            <w:vAlign w:val="center"/>
            <w:hideMark/>
          </w:tcPr>
          <w:p w14:paraId="39054D7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1B7953B4"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4,10%</w:t>
            </w:r>
          </w:p>
        </w:tc>
        <w:tc>
          <w:tcPr>
            <w:tcW w:w="1134" w:type="dxa"/>
            <w:noWrap/>
            <w:vAlign w:val="center"/>
            <w:hideMark/>
          </w:tcPr>
          <w:p w14:paraId="188CDDD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10,48%</w:t>
            </w:r>
          </w:p>
        </w:tc>
        <w:tc>
          <w:tcPr>
            <w:tcW w:w="1134" w:type="dxa"/>
            <w:noWrap/>
            <w:vAlign w:val="center"/>
            <w:hideMark/>
          </w:tcPr>
          <w:p w14:paraId="6F270C1E"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4808CFA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0,37</w:t>
            </w:r>
          </w:p>
        </w:tc>
      </w:tr>
      <w:tr w:rsidR="00E40D19" w:rsidRPr="00CA0A1D" w14:paraId="45698A8F" w14:textId="77777777" w:rsidTr="00DA4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00E13CC3"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Ponderea persoanelor care în termen de 6 luni după participarea la programe integrate şi-au găsit un loc de muncă (%)</w:t>
            </w:r>
          </w:p>
        </w:tc>
        <w:tc>
          <w:tcPr>
            <w:tcW w:w="1134" w:type="dxa"/>
            <w:noWrap/>
            <w:vAlign w:val="center"/>
            <w:hideMark/>
          </w:tcPr>
          <w:p w14:paraId="5BE4B7D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41,00%</w:t>
            </w:r>
          </w:p>
        </w:tc>
        <w:tc>
          <w:tcPr>
            <w:tcW w:w="1134" w:type="dxa"/>
            <w:noWrap/>
            <w:vAlign w:val="center"/>
            <w:hideMark/>
          </w:tcPr>
          <w:p w14:paraId="706E8DD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5,36%</w:t>
            </w:r>
          </w:p>
        </w:tc>
        <w:tc>
          <w:tcPr>
            <w:tcW w:w="1134" w:type="dxa"/>
            <w:noWrap/>
            <w:vAlign w:val="center"/>
            <w:hideMark/>
          </w:tcPr>
          <w:p w14:paraId="5C45A19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2,00%</w:t>
            </w:r>
          </w:p>
        </w:tc>
        <w:tc>
          <w:tcPr>
            <w:tcW w:w="1134" w:type="dxa"/>
            <w:noWrap/>
            <w:vAlign w:val="center"/>
            <w:hideMark/>
          </w:tcPr>
          <w:p w14:paraId="7655082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7279CE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20,00%</w:t>
            </w:r>
          </w:p>
        </w:tc>
        <w:tc>
          <w:tcPr>
            <w:tcW w:w="1134" w:type="dxa"/>
            <w:noWrap/>
            <w:vAlign w:val="center"/>
            <w:hideMark/>
          </w:tcPr>
          <w:p w14:paraId="05BA71BB"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2,90%</w:t>
            </w:r>
          </w:p>
        </w:tc>
        <w:tc>
          <w:tcPr>
            <w:tcW w:w="1134" w:type="dxa"/>
            <w:noWrap/>
            <w:vAlign w:val="center"/>
            <w:hideMark/>
          </w:tcPr>
          <w:p w14:paraId="5CA9CE6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79610DFA"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12,00%</w:t>
            </w:r>
          </w:p>
        </w:tc>
        <w:tc>
          <w:tcPr>
            <w:tcW w:w="1134" w:type="dxa"/>
            <w:noWrap/>
            <w:vAlign w:val="center"/>
            <w:hideMark/>
          </w:tcPr>
          <w:p w14:paraId="1B621C9E"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10,00%</w:t>
            </w:r>
          </w:p>
        </w:tc>
        <w:tc>
          <w:tcPr>
            <w:tcW w:w="1134" w:type="dxa"/>
            <w:noWrap/>
            <w:vAlign w:val="center"/>
            <w:hideMark/>
          </w:tcPr>
          <w:p w14:paraId="1DF0A959"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49D8DE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1B59B734"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5BD6090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7,17%</w:t>
            </w:r>
          </w:p>
        </w:tc>
        <w:tc>
          <w:tcPr>
            <w:tcW w:w="1134" w:type="dxa"/>
            <w:noWrap/>
            <w:vAlign w:val="center"/>
            <w:hideMark/>
          </w:tcPr>
          <w:p w14:paraId="3D2521CB"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548E30D4"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6DF404D0"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0,09</w:t>
            </w:r>
          </w:p>
        </w:tc>
      </w:tr>
      <w:tr w:rsidR="00E566F0" w:rsidRPr="00CA0A1D" w14:paraId="1C0E002F" w14:textId="77777777" w:rsidTr="00DA4555">
        <w:trPr>
          <w:trHeight w:val="48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7CF57879"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Ponderea persoanelor care în termen de 6 luni după participarea la programe integrate urmează o altă formă de pregătire</w:t>
            </w:r>
          </w:p>
        </w:tc>
        <w:tc>
          <w:tcPr>
            <w:tcW w:w="1134" w:type="dxa"/>
            <w:noWrap/>
            <w:vAlign w:val="center"/>
            <w:hideMark/>
          </w:tcPr>
          <w:p w14:paraId="701BA2B4"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41,00%</w:t>
            </w:r>
          </w:p>
        </w:tc>
        <w:tc>
          <w:tcPr>
            <w:tcW w:w="1134" w:type="dxa"/>
            <w:noWrap/>
            <w:vAlign w:val="center"/>
            <w:hideMark/>
          </w:tcPr>
          <w:p w14:paraId="6F3DD131"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318F441B"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4,00%</w:t>
            </w:r>
          </w:p>
        </w:tc>
        <w:tc>
          <w:tcPr>
            <w:tcW w:w="1134" w:type="dxa"/>
            <w:noWrap/>
            <w:vAlign w:val="center"/>
            <w:hideMark/>
          </w:tcPr>
          <w:p w14:paraId="60348AA9"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5AB860D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20,00%</w:t>
            </w:r>
          </w:p>
        </w:tc>
        <w:tc>
          <w:tcPr>
            <w:tcW w:w="1134" w:type="dxa"/>
            <w:noWrap/>
            <w:vAlign w:val="center"/>
            <w:hideMark/>
          </w:tcPr>
          <w:p w14:paraId="6E68041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2771434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F2F476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3,44%</w:t>
            </w:r>
          </w:p>
        </w:tc>
        <w:tc>
          <w:tcPr>
            <w:tcW w:w="1134" w:type="dxa"/>
            <w:noWrap/>
            <w:vAlign w:val="center"/>
            <w:hideMark/>
          </w:tcPr>
          <w:p w14:paraId="13D3D66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8,00%</w:t>
            </w:r>
          </w:p>
        </w:tc>
        <w:tc>
          <w:tcPr>
            <w:tcW w:w="1134" w:type="dxa"/>
            <w:noWrap/>
            <w:vAlign w:val="center"/>
            <w:hideMark/>
          </w:tcPr>
          <w:p w14:paraId="40D4CA91"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E6BE96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4CE5EE4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2BF22BA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048158B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0,00%</w:t>
            </w:r>
          </w:p>
        </w:tc>
        <w:tc>
          <w:tcPr>
            <w:tcW w:w="1134" w:type="dxa"/>
            <w:noWrap/>
            <w:vAlign w:val="center"/>
            <w:hideMark/>
          </w:tcPr>
          <w:p w14:paraId="713472E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0428609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0,07</w:t>
            </w:r>
          </w:p>
        </w:tc>
      </w:tr>
      <w:tr w:rsidR="00E40D19" w:rsidRPr="00CA0A1D" w14:paraId="20DA7908" w14:textId="77777777" w:rsidTr="00DA45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6029CC8F"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Numar participanți în ocupare la 6 luni de la încetarea sprijinului</w:t>
            </w:r>
          </w:p>
        </w:tc>
        <w:tc>
          <w:tcPr>
            <w:tcW w:w="1134" w:type="dxa"/>
            <w:noWrap/>
            <w:vAlign w:val="center"/>
            <w:hideMark/>
          </w:tcPr>
          <w:p w14:paraId="3E9980B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41</w:t>
            </w:r>
          </w:p>
        </w:tc>
        <w:tc>
          <w:tcPr>
            <w:tcW w:w="1134" w:type="dxa"/>
            <w:noWrap/>
            <w:vAlign w:val="center"/>
            <w:hideMark/>
          </w:tcPr>
          <w:p w14:paraId="21EB9C2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11</w:t>
            </w:r>
          </w:p>
        </w:tc>
        <w:tc>
          <w:tcPr>
            <w:tcW w:w="1134" w:type="dxa"/>
            <w:noWrap/>
            <w:vAlign w:val="center"/>
            <w:hideMark/>
          </w:tcPr>
          <w:p w14:paraId="66D1B245"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w:t>
            </w:r>
          </w:p>
        </w:tc>
        <w:tc>
          <w:tcPr>
            <w:tcW w:w="1134" w:type="dxa"/>
            <w:noWrap/>
            <w:vAlign w:val="center"/>
            <w:hideMark/>
          </w:tcPr>
          <w:p w14:paraId="15B0ECD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F79C90B"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266</w:t>
            </w:r>
          </w:p>
        </w:tc>
        <w:tc>
          <w:tcPr>
            <w:tcW w:w="1134" w:type="dxa"/>
            <w:noWrap/>
            <w:vAlign w:val="center"/>
            <w:hideMark/>
          </w:tcPr>
          <w:p w14:paraId="3E2290E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23</w:t>
            </w:r>
          </w:p>
        </w:tc>
        <w:tc>
          <w:tcPr>
            <w:tcW w:w="1134" w:type="dxa"/>
            <w:noWrap/>
            <w:vAlign w:val="center"/>
            <w:hideMark/>
          </w:tcPr>
          <w:p w14:paraId="4F1DA29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EF36F4B"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102</w:t>
            </w:r>
          </w:p>
        </w:tc>
        <w:tc>
          <w:tcPr>
            <w:tcW w:w="1134" w:type="dxa"/>
            <w:noWrap/>
            <w:vAlign w:val="center"/>
            <w:hideMark/>
          </w:tcPr>
          <w:p w14:paraId="1C01746E"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56</w:t>
            </w:r>
          </w:p>
        </w:tc>
        <w:tc>
          <w:tcPr>
            <w:tcW w:w="1134" w:type="dxa"/>
            <w:noWrap/>
            <w:vAlign w:val="center"/>
            <w:hideMark/>
          </w:tcPr>
          <w:p w14:paraId="7EDC4DD0"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64A22B0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3C5ABA1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7FA1BD7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24</w:t>
            </w:r>
          </w:p>
        </w:tc>
        <w:tc>
          <w:tcPr>
            <w:tcW w:w="1134" w:type="dxa"/>
            <w:noWrap/>
            <w:vAlign w:val="center"/>
            <w:hideMark/>
          </w:tcPr>
          <w:p w14:paraId="7AEDCE59"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101229F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23E199EA"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47,90</w:t>
            </w:r>
          </w:p>
        </w:tc>
      </w:tr>
      <w:tr w:rsidR="00E566F0" w:rsidRPr="00CA0A1D" w14:paraId="67A951A3" w14:textId="77777777" w:rsidTr="00DA4555">
        <w:trPr>
          <w:trHeight w:val="48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7861E545"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Cost mediu per participant (valoarea totală proiect/număr participanți în ocupare la 6 luni de la încetarea sprijinului)</w:t>
            </w:r>
          </w:p>
        </w:tc>
        <w:tc>
          <w:tcPr>
            <w:tcW w:w="1134" w:type="dxa"/>
            <w:noWrap/>
            <w:vAlign w:val="center"/>
            <w:hideMark/>
          </w:tcPr>
          <w:p w14:paraId="5EA57F3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45.130,69</w:t>
            </w:r>
          </w:p>
        </w:tc>
        <w:tc>
          <w:tcPr>
            <w:tcW w:w="1134" w:type="dxa"/>
            <w:noWrap/>
            <w:vAlign w:val="center"/>
            <w:hideMark/>
          </w:tcPr>
          <w:p w14:paraId="0E0DC08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142.722,12</w:t>
            </w:r>
          </w:p>
        </w:tc>
        <w:tc>
          <w:tcPr>
            <w:tcW w:w="1134" w:type="dxa"/>
            <w:noWrap/>
            <w:vAlign w:val="center"/>
            <w:hideMark/>
          </w:tcPr>
          <w:p w14:paraId="40A02F0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420.119,46</w:t>
            </w:r>
          </w:p>
        </w:tc>
        <w:tc>
          <w:tcPr>
            <w:tcW w:w="1134" w:type="dxa"/>
            <w:noWrap/>
            <w:vAlign w:val="center"/>
            <w:hideMark/>
          </w:tcPr>
          <w:p w14:paraId="5C38B831"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06FF26C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66.854,89</w:t>
            </w:r>
          </w:p>
        </w:tc>
        <w:tc>
          <w:tcPr>
            <w:tcW w:w="1134" w:type="dxa"/>
            <w:noWrap/>
            <w:vAlign w:val="center"/>
            <w:hideMark/>
          </w:tcPr>
          <w:p w14:paraId="057FD7F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290.929,48</w:t>
            </w:r>
          </w:p>
        </w:tc>
        <w:tc>
          <w:tcPr>
            <w:tcW w:w="1134" w:type="dxa"/>
            <w:noWrap/>
            <w:vAlign w:val="center"/>
            <w:hideMark/>
          </w:tcPr>
          <w:p w14:paraId="148C1A1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5DD26AAE"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56.463,84</w:t>
            </w:r>
          </w:p>
        </w:tc>
        <w:tc>
          <w:tcPr>
            <w:tcW w:w="1134" w:type="dxa"/>
            <w:noWrap/>
            <w:vAlign w:val="center"/>
            <w:hideMark/>
          </w:tcPr>
          <w:p w14:paraId="6C536C2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277.111,59</w:t>
            </w:r>
          </w:p>
        </w:tc>
        <w:tc>
          <w:tcPr>
            <w:tcW w:w="1134" w:type="dxa"/>
            <w:noWrap/>
            <w:vAlign w:val="center"/>
            <w:hideMark/>
          </w:tcPr>
          <w:p w14:paraId="5767FC7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4B4C356B"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45AA36D1"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2E05CDD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478.148,49</w:t>
            </w:r>
          </w:p>
        </w:tc>
        <w:tc>
          <w:tcPr>
            <w:tcW w:w="1134" w:type="dxa"/>
            <w:noWrap/>
            <w:vAlign w:val="center"/>
            <w:hideMark/>
          </w:tcPr>
          <w:p w14:paraId="2FB56EE5"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5E6C01DC"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7090376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161.589,14</w:t>
            </w:r>
          </w:p>
        </w:tc>
      </w:tr>
      <w:tr w:rsidR="00E40D19" w:rsidRPr="00CA0A1D" w14:paraId="59811691" w14:textId="77777777" w:rsidTr="00DA455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65ADCC7A"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Număr de participanți la instruire care au găsit un loc de muncă în termen de 6 luni - acces pe piața muncii</w:t>
            </w:r>
          </w:p>
        </w:tc>
        <w:tc>
          <w:tcPr>
            <w:tcW w:w="1134" w:type="dxa"/>
            <w:noWrap/>
            <w:vAlign w:val="center"/>
            <w:hideMark/>
          </w:tcPr>
          <w:p w14:paraId="578A6499"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73421A3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11</w:t>
            </w:r>
          </w:p>
        </w:tc>
        <w:tc>
          <w:tcPr>
            <w:tcW w:w="1134" w:type="dxa"/>
            <w:noWrap/>
            <w:vAlign w:val="center"/>
            <w:hideMark/>
          </w:tcPr>
          <w:p w14:paraId="49F4D1FA"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w:t>
            </w:r>
          </w:p>
        </w:tc>
        <w:tc>
          <w:tcPr>
            <w:tcW w:w="1134" w:type="dxa"/>
            <w:noWrap/>
            <w:vAlign w:val="center"/>
            <w:hideMark/>
          </w:tcPr>
          <w:p w14:paraId="5028329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3128E135"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085483C0"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22</w:t>
            </w:r>
          </w:p>
        </w:tc>
        <w:tc>
          <w:tcPr>
            <w:tcW w:w="1134" w:type="dxa"/>
            <w:noWrap/>
            <w:vAlign w:val="center"/>
            <w:hideMark/>
          </w:tcPr>
          <w:p w14:paraId="2D4F19E5"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4EA1220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86</w:t>
            </w:r>
          </w:p>
        </w:tc>
        <w:tc>
          <w:tcPr>
            <w:tcW w:w="1134" w:type="dxa"/>
            <w:noWrap/>
            <w:vAlign w:val="center"/>
            <w:hideMark/>
          </w:tcPr>
          <w:p w14:paraId="16A47850"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139</w:t>
            </w:r>
          </w:p>
        </w:tc>
        <w:tc>
          <w:tcPr>
            <w:tcW w:w="1134" w:type="dxa"/>
            <w:noWrap/>
            <w:vAlign w:val="center"/>
            <w:hideMark/>
          </w:tcPr>
          <w:p w14:paraId="3EA846E4"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58B46AA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1C6C49A2"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015191D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w:t>
            </w:r>
          </w:p>
        </w:tc>
        <w:tc>
          <w:tcPr>
            <w:tcW w:w="1134" w:type="dxa"/>
            <w:noWrap/>
            <w:vAlign w:val="center"/>
            <w:hideMark/>
          </w:tcPr>
          <w:p w14:paraId="31548B3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136EB4D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191BC5D4"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24,45</w:t>
            </w:r>
          </w:p>
        </w:tc>
      </w:tr>
      <w:tr w:rsidR="00E566F0" w:rsidRPr="00CA0A1D" w14:paraId="4A76470C" w14:textId="77777777" w:rsidTr="00DA4555">
        <w:trPr>
          <w:trHeight w:val="48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484B91E1"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Număr de participanți la instruire care urmează o altă formă de pregătire – acces pe piața muncii</w:t>
            </w:r>
          </w:p>
        </w:tc>
        <w:tc>
          <w:tcPr>
            <w:tcW w:w="1134" w:type="dxa"/>
            <w:noWrap/>
            <w:vAlign w:val="center"/>
            <w:hideMark/>
          </w:tcPr>
          <w:p w14:paraId="162834C4"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1F7CF66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1804C36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11</w:t>
            </w:r>
          </w:p>
        </w:tc>
        <w:tc>
          <w:tcPr>
            <w:tcW w:w="1134" w:type="dxa"/>
            <w:noWrap/>
            <w:vAlign w:val="center"/>
            <w:hideMark/>
          </w:tcPr>
          <w:p w14:paraId="09C909EF"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008EBC31"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7ED6574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7FDF107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2B878A29"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31</w:t>
            </w:r>
          </w:p>
        </w:tc>
        <w:tc>
          <w:tcPr>
            <w:tcW w:w="1134" w:type="dxa"/>
            <w:noWrap/>
            <w:vAlign w:val="center"/>
            <w:hideMark/>
          </w:tcPr>
          <w:p w14:paraId="09CC142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752DB3B1"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75538ED9"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642</w:t>
            </w:r>
          </w:p>
        </w:tc>
        <w:tc>
          <w:tcPr>
            <w:tcW w:w="1134" w:type="dxa"/>
            <w:noWrap/>
            <w:vAlign w:val="center"/>
            <w:hideMark/>
          </w:tcPr>
          <w:p w14:paraId="219C1D49"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7D1C3622"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3E55B48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78FB9ABF"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676C8D51"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62,18</w:t>
            </w:r>
          </w:p>
        </w:tc>
      </w:tr>
      <w:tr w:rsidR="00E40D19" w:rsidRPr="00CA0A1D" w14:paraId="40E86827" w14:textId="77777777" w:rsidTr="00DA45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36908368"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Număr de participanți la instruire certificați – acces pe piața muncii</w:t>
            </w:r>
          </w:p>
        </w:tc>
        <w:tc>
          <w:tcPr>
            <w:tcW w:w="1134" w:type="dxa"/>
            <w:noWrap/>
            <w:vAlign w:val="center"/>
            <w:hideMark/>
          </w:tcPr>
          <w:p w14:paraId="610E03C5"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239</w:t>
            </w:r>
          </w:p>
        </w:tc>
        <w:tc>
          <w:tcPr>
            <w:tcW w:w="1134" w:type="dxa"/>
            <w:noWrap/>
            <w:vAlign w:val="center"/>
            <w:hideMark/>
          </w:tcPr>
          <w:p w14:paraId="71B39858"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198</w:t>
            </w:r>
          </w:p>
        </w:tc>
        <w:tc>
          <w:tcPr>
            <w:tcW w:w="1134" w:type="dxa"/>
            <w:noWrap/>
            <w:vAlign w:val="center"/>
            <w:hideMark/>
          </w:tcPr>
          <w:p w14:paraId="11E86AD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233</w:t>
            </w:r>
          </w:p>
        </w:tc>
        <w:tc>
          <w:tcPr>
            <w:tcW w:w="1134" w:type="dxa"/>
            <w:noWrap/>
            <w:vAlign w:val="center"/>
            <w:hideMark/>
          </w:tcPr>
          <w:p w14:paraId="1C58AD14"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10F4975C"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125F55A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887</w:t>
            </w:r>
          </w:p>
        </w:tc>
        <w:tc>
          <w:tcPr>
            <w:tcW w:w="1134" w:type="dxa"/>
            <w:noWrap/>
            <w:vAlign w:val="center"/>
            <w:hideMark/>
          </w:tcPr>
          <w:p w14:paraId="6E65A81B"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4CEEF5BD"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903</w:t>
            </w:r>
          </w:p>
        </w:tc>
        <w:tc>
          <w:tcPr>
            <w:tcW w:w="1134" w:type="dxa"/>
            <w:noWrap/>
            <w:vAlign w:val="center"/>
            <w:hideMark/>
          </w:tcPr>
          <w:p w14:paraId="06563D17"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35723E4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7ACBCFA1"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77E94946"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380</w:t>
            </w:r>
          </w:p>
        </w:tc>
        <w:tc>
          <w:tcPr>
            <w:tcW w:w="1134" w:type="dxa"/>
            <w:noWrap/>
            <w:vAlign w:val="center"/>
            <w:hideMark/>
          </w:tcPr>
          <w:p w14:paraId="4BACF0F3"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44A4711F"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739479BE"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220F52CE" w14:textId="77777777" w:rsidR="00E566F0" w:rsidRPr="00CA0A1D" w:rsidRDefault="00E566F0" w:rsidP="00E566F0">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258,18</w:t>
            </w:r>
          </w:p>
        </w:tc>
      </w:tr>
      <w:tr w:rsidR="00E566F0" w:rsidRPr="00CA0A1D" w14:paraId="0043B697" w14:textId="77777777" w:rsidTr="00DA4555">
        <w:trPr>
          <w:trHeight w:val="288"/>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2EF0664D" w14:textId="77777777" w:rsidR="00E566F0" w:rsidRPr="00CA0A1D" w:rsidRDefault="00E566F0" w:rsidP="00E566F0">
            <w:pPr>
              <w:spacing w:after="0"/>
              <w:jc w:val="left"/>
              <w:rPr>
                <w:rFonts w:eastAsia="Times New Roman" w:cstheme="minorHAnsi"/>
                <w:b w:val="0"/>
                <w:color w:val="000000"/>
                <w:sz w:val="16"/>
                <w:szCs w:val="16"/>
              </w:rPr>
            </w:pPr>
            <w:r w:rsidRPr="00CA0A1D">
              <w:rPr>
                <w:rFonts w:eastAsia="Times New Roman" w:cstheme="minorHAnsi"/>
                <w:b w:val="0"/>
                <w:color w:val="000000"/>
                <w:sz w:val="16"/>
                <w:szCs w:val="16"/>
              </w:rPr>
              <w:t>Parteneri transnaționali implicați în proiect - acces pe piața muncii</w:t>
            </w:r>
          </w:p>
        </w:tc>
        <w:tc>
          <w:tcPr>
            <w:tcW w:w="1134" w:type="dxa"/>
            <w:noWrap/>
            <w:vAlign w:val="center"/>
            <w:hideMark/>
          </w:tcPr>
          <w:p w14:paraId="57917269"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01DF0934"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w:t>
            </w:r>
          </w:p>
        </w:tc>
        <w:tc>
          <w:tcPr>
            <w:tcW w:w="1134" w:type="dxa"/>
            <w:noWrap/>
            <w:vAlign w:val="center"/>
            <w:hideMark/>
          </w:tcPr>
          <w:p w14:paraId="6470C84F"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w:t>
            </w:r>
          </w:p>
        </w:tc>
        <w:tc>
          <w:tcPr>
            <w:tcW w:w="1134" w:type="dxa"/>
            <w:noWrap/>
            <w:vAlign w:val="center"/>
            <w:hideMark/>
          </w:tcPr>
          <w:p w14:paraId="55C17649"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79E3BB76"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309BA21E"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5DA7234D"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700228F8"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w:t>
            </w:r>
          </w:p>
        </w:tc>
        <w:tc>
          <w:tcPr>
            <w:tcW w:w="1134" w:type="dxa"/>
            <w:noWrap/>
            <w:vAlign w:val="center"/>
            <w:hideMark/>
          </w:tcPr>
          <w:p w14:paraId="1DEAB6CB"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w:t>
            </w:r>
          </w:p>
        </w:tc>
        <w:tc>
          <w:tcPr>
            <w:tcW w:w="1134" w:type="dxa"/>
            <w:noWrap/>
            <w:vAlign w:val="center"/>
            <w:hideMark/>
          </w:tcPr>
          <w:p w14:paraId="50735799"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73F457D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w:t>
            </w:r>
          </w:p>
        </w:tc>
        <w:tc>
          <w:tcPr>
            <w:tcW w:w="1134" w:type="dxa"/>
            <w:noWrap/>
            <w:vAlign w:val="center"/>
            <w:hideMark/>
          </w:tcPr>
          <w:p w14:paraId="7FDB4D23"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1B2B3D2A"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w:t>
            </w:r>
          </w:p>
        </w:tc>
        <w:tc>
          <w:tcPr>
            <w:tcW w:w="1134" w:type="dxa"/>
            <w:noWrap/>
            <w:vAlign w:val="center"/>
            <w:hideMark/>
          </w:tcPr>
          <w:p w14:paraId="64D63B10"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w:t>
            </w:r>
          </w:p>
        </w:tc>
        <w:tc>
          <w:tcPr>
            <w:tcW w:w="1134" w:type="dxa"/>
            <w:noWrap/>
            <w:vAlign w:val="center"/>
            <w:hideMark/>
          </w:tcPr>
          <w:p w14:paraId="09A4C79B"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n/a </w:t>
            </w:r>
          </w:p>
        </w:tc>
        <w:tc>
          <w:tcPr>
            <w:tcW w:w="1134" w:type="dxa"/>
            <w:noWrap/>
            <w:vAlign w:val="center"/>
            <w:hideMark/>
          </w:tcPr>
          <w:p w14:paraId="118A4347" w14:textId="77777777" w:rsidR="00E566F0" w:rsidRPr="00CA0A1D" w:rsidRDefault="00E566F0" w:rsidP="00E566F0">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0,64</w:t>
            </w:r>
          </w:p>
        </w:tc>
      </w:tr>
      <w:tr w:rsidR="00E40D19" w:rsidRPr="00CA0A1D" w14:paraId="6F84FCE4" w14:textId="77777777" w:rsidTr="00DA4555">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549B9F92" w14:textId="030CCCCB" w:rsidR="00E566F0" w:rsidRPr="00CA0A1D" w:rsidRDefault="00D276C5" w:rsidP="00E566F0">
            <w:pPr>
              <w:spacing w:after="0"/>
              <w:jc w:val="left"/>
              <w:rPr>
                <w:rFonts w:eastAsia="Times New Roman" w:cstheme="minorHAnsi"/>
                <w:color w:val="000000"/>
                <w:sz w:val="16"/>
                <w:szCs w:val="16"/>
              </w:rPr>
            </w:pPr>
            <w:r w:rsidRPr="00CA0A1D">
              <w:rPr>
                <w:rFonts w:eastAsia="Times New Roman" w:cstheme="minorHAnsi"/>
                <w:color w:val="000000"/>
                <w:sz w:val="16"/>
                <w:szCs w:val="16"/>
              </w:rPr>
              <w:t>Număr</w:t>
            </w:r>
            <w:r w:rsidR="00E566F0" w:rsidRPr="00CA0A1D">
              <w:rPr>
                <w:rFonts w:eastAsia="Times New Roman" w:cstheme="minorHAnsi"/>
                <w:color w:val="000000"/>
                <w:sz w:val="16"/>
                <w:szCs w:val="16"/>
              </w:rPr>
              <w:t xml:space="preserve"> de parteneri</w:t>
            </w:r>
            <w:r w:rsidR="00CA0A1D">
              <w:rPr>
                <w:rFonts w:eastAsia="Times New Roman" w:cstheme="minorHAnsi"/>
                <w:color w:val="000000"/>
                <w:sz w:val="16"/>
                <w:szCs w:val="16"/>
              </w:rPr>
              <w:t xml:space="preserve"> în </w:t>
            </w:r>
            <w:r w:rsidR="007328EA" w:rsidRPr="00CA0A1D">
              <w:rPr>
                <w:rFonts w:eastAsia="Times New Roman" w:cstheme="minorHAnsi"/>
                <w:color w:val="000000"/>
                <w:sz w:val="16"/>
                <w:szCs w:val="16"/>
              </w:rPr>
              <w:t>consorțiu</w:t>
            </w:r>
          </w:p>
        </w:tc>
        <w:tc>
          <w:tcPr>
            <w:tcW w:w="1134" w:type="dxa"/>
            <w:vAlign w:val="center"/>
            <w:hideMark/>
          </w:tcPr>
          <w:p w14:paraId="714577F5" w14:textId="77777777" w:rsidR="00E566F0" w:rsidRPr="00CA0A1D" w:rsidRDefault="00E566F0" w:rsidP="008F47C2">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 parteneri</w:t>
            </w:r>
          </w:p>
        </w:tc>
        <w:tc>
          <w:tcPr>
            <w:tcW w:w="1134" w:type="dxa"/>
            <w:vAlign w:val="center"/>
            <w:hideMark/>
          </w:tcPr>
          <w:p w14:paraId="1117DCA1" w14:textId="77777777" w:rsidR="00E566F0" w:rsidRPr="00CA0A1D" w:rsidRDefault="00E566F0" w:rsidP="008F47C2">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 partener național;</w:t>
            </w:r>
            <w:r w:rsidRPr="00CA0A1D">
              <w:rPr>
                <w:rFonts w:eastAsia="Times New Roman" w:cstheme="minorHAnsi"/>
                <w:color w:val="000000"/>
                <w:sz w:val="16"/>
                <w:szCs w:val="16"/>
              </w:rPr>
              <w:br/>
              <w:t>1 partener transnațional</w:t>
            </w:r>
          </w:p>
        </w:tc>
        <w:tc>
          <w:tcPr>
            <w:tcW w:w="1134" w:type="dxa"/>
            <w:vAlign w:val="center"/>
            <w:hideMark/>
          </w:tcPr>
          <w:p w14:paraId="5B77D23F" w14:textId="77777777" w:rsidR="00E566F0" w:rsidRPr="00CA0A1D" w:rsidRDefault="00E566F0" w:rsidP="008F47C2">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 partener național;</w:t>
            </w:r>
            <w:r w:rsidRPr="00CA0A1D">
              <w:rPr>
                <w:rFonts w:eastAsia="Times New Roman" w:cstheme="minorHAnsi"/>
                <w:color w:val="000000"/>
                <w:sz w:val="16"/>
                <w:szCs w:val="16"/>
              </w:rPr>
              <w:br/>
              <w:t>1 partener transnațional</w:t>
            </w:r>
          </w:p>
        </w:tc>
        <w:tc>
          <w:tcPr>
            <w:tcW w:w="1134" w:type="dxa"/>
            <w:vAlign w:val="center"/>
            <w:hideMark/>
          </w:tcPr>
          <w:p w14:paraId="1EC998D9" w14:textId="77777777" w:rsidR="00E566F0" w:rsidRPr="00CA0A1D" w:rsidRDefault="00E566F0" w:rsidP="008F47C2">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5 parteneri naționali</w:t>
            </w:r>
          </w:p>
        </w:tc>
        <w:tc>
          <w:tcPr>
            <w:tcW w:w="1134" w:type="dxa"/>
            <w:vAlign w:val="center"/>
            <w:hideMark/>
          </w:tcPr>
          <w:p w14:paraId="36F98E21" w14:textId="77777777" w:rsidR="00E566F0" w:rsidRPr="00CA0A1D" w:rsidRDefault="00E566F0" w:rsidP="008F47C2">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 partener național;</w:t>
            </w:r>
            <w:r w:rsidRPr="00CA0A1D">
              <w:rPr>
                <w:rFonts w:eastAsia="Times New Roman" w:cstheme="minorHAnsi"/>
                <w:color w:val="000000"/>
                <w:sz w:val="16"/>
                <w:szCs w:val="16"/>
              </w:rPr>
              <w:br/>
              <w:t>1 partener transnațional</w:t>
            </w:r>
          </w:p>
        </w:tc>
        <w:tc>
          <w:tcPr>
            <w:tcW w:w="1134" w:type="dxa"/>
            <w:vAlign w:val="center"/>
            <w:hideMark/>
          </w:tcPr>
          <w:p w14:paraId="1ECE64E7" w14:textId="77777777" w:rsidR="00E566F0" w:rsidRPr="00CA0A1D" w:rsidRDefault="00E566F0" w:rsidP="008F47C2">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 parteneri naționali</w:t>
            </w:r>
          </w:p>
        </w:tc>
        <w:tc>
          <w:tcPr>
            <w:tcW w:w="1134" w:type="dxa"/>
            <w:vAlign w:val="center"/>
            <w:hideMark/>
          </w:tcPr>
          <w:p w14:paraId="6F01AE62" w14:textId="77777777" w:rsidR="00E566F0" w:rsidRPr="00CA0A1D" w:rsidRDefault="00E566F0" w:rsidP="008F47C2">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 partener național</w:t>
            </w:r>
          </w:p>
        </w:tc>
        <w:tc>
          <w:tcPr>
            <w:tcW w:w="1134" w:type="dxa"/>
            <w:vAlign w:val="center"/>
            <w:hideMark/>
          </w:tcPr>
          <w:p w14:paraId="2E8BD5D8" w14:textId="77777777" w:rsidR="00E566F0" w:rsidRPr="00CA0A1D" w:rsidRDefault="00E566F0" w:rsidP="008F47C2">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 partener transnațional;</w:t>
            </w:r>
            <w:r w:rsidRPr="00CA0A1D">
              <w:rPr>
                <w:rFonts w:eastAsia="Times New Roman" w:cstheme="minorHAnsi"/>
                <w:color w:val="000000"/>
                <w:sz w:val="16"/>
                <w:szCs w:val="16"/>
              </w:rPr>
              <w:br/>
              <w:t>3 parteneri naționali</w:t>
            </w:r>
          </w:p>
        </w:tc>
        <w:tc>
          <w:tcPr>
            <w:tcW w:w="1134" w:type="dxa"/>
            <w:vAlign w:val="center"/>
            <w:hideMark/>
          </w:tcPr>
          <w:p w14:paraId="45979D34" w14:textId="77777777" w:rsidR="00E566F0" w:rsidRPr="00CA0A1D" w:rsidRDefault="00E566F0" w:rsidP="008F47C2">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 parteneri transnaționali;</w:t>
            </w:r>
            <w:r w:rsidRPr="00CA0A1D">
              <w:rPr>
                <w:rFonts w:eastAsia="Times New Roman" w:cstheme="minorHAnsi"/>
                <w:color w:val="000000"/>
                <w:sz w:val="16"/>
                <w:szCs w:val="16"/>
              </w:rPr>
              <w:br/>
              <w:t>5 parteneri naționali</w:t>
            </w:r>
          </w:p>
        </w:tc>
        <w:tc>
          <w:tcPr>
            <w:tcW w:w="1134" w:type="dxa"/>
            <w:vAlign w:val="center"/>
            <w:hideMark/>
          </w:tcPr>
          <w:p w14:paraId="6476B6A5" w14:textId="77777777" w:rsidR="00E566F0" w:rsidRPr="00CA0A1D" w:rsidRDefault="00E566F0" w:rsidP="008F47C2">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 partener național</w:t>
            </w:r>
          </w:p>
        </w:tc>
        <w:tc>
          <w:tcPr>
            <w:tcW w:w="1134" w:type="dxa"/>
            <w:vAlign w:val="center"/>
            <w:hideMark/>
          </w:tcPr>
          <w:p w14:paraId="3949C137" w14:textId="77777777" w:rsidR="00E566F0" w:rsidRPr="00CA0A1D" w:rsidRDefault="00E566F0" w:rsidP="008F47C2">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 partener transnațional;</w:t>
            </w:r>
            <w:r w:rsidRPr="00CA0A1D">
              <w:rPr>
                <w:rFonts w:eastAsia="Times New Roman" w:cstheme="minorHAnsi"/>
                <w:color w:val="000000"/>
                <w:sz w:val="16"/>
                <w:szCs w:val="16"/>
              </w:rPr>
              <w:br/>
              <w:t>2 parteneri naționali</w:t>
            </w:r>
          </w:p>
        </w:tc>
        <w:tc>
          <w:tcPr>
            <w:tcW w:w="1134" w:type="dxa"/>
            <w:vAlign w:val="center"/>
            <w:hideMark/>
          </w:tcPr>
          <w:p w14:paraId="5D863CAF" w14:textId="77777777" w:rsidR="00E566F0" w:rsidRPr="00CA0A1D" w:rsidRDefault="00E566F0" w:rsidP="008F47C2">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2 parteneri naționali</w:t>
            </w:r>
          </w:p>
        </w:tc>
        <w:tc>
          <w:tcPr>
            <w:tcW w:w="1134" w:type="dxa"/>
            <w:vAlign w:val="center"/>
            <w:hideMark/>
          </w:tcPr>
          <w:p w14:paraId="01D30063" w14:textId="77777777" w:rsidR="00E566F0" w:rsidRPr="00CA0A1D" w:rsidRDefault="00E566F0" w:rsidP="008F47C2">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 partener transnațional;</w:t>
            </w:r>
            <w:r w:rsidRPr="00CA0A1D">
              <w:rPr>
                <w:rFonts w:eastAsia="Times New Roman" w:cstheme="minorHAnsi"/>
                <w:color w:val="000000"/>
                <w:sz w:val="16"/>
                <w:szCs w:val="16"/>
              </w:rPr>
              <w:br/>
              <w:t>7 parteneri naționali</w:t>
            </w:r>
          </w:p>
        </w:tc>
        <w:tc>
          <w:tcPr>
            <w:tcW w:w="1134" w:type="dxa"/>
            <w:vAlign w:val="center"/>
            <w:hideMark/>
          </w:tcPr>
          <w:p w14:paraId="16C27E47" w14:textId="77777777" w:rsidR="00E566F0" w:rsidRPr="00CA0A1D" w:rsidRDefault="00E566F0" w:rsidP="008F47C2">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 partener transnațional;</w:t>
            </w:r>
            <w:r w:rsidRPr="00CA0A1D">
              <w:rPr>
                <w:rFonts w:eastAsia="Times New Roman" w:cstheme="minorHAnsi"/>
                <w:color w:val="000000"/>
                <w:sz w:val="16"/>
                <w:szCs w:val="16"/>
              </w:rPr>
              <w:br/>
              <w:t>3 parteneri naționali</w:t>
            </w:r>
          </w:p>
        </w:tc>
        <w:tc>
          <w:tcPr>
            <w:tcW w:w="1134" w:type="dxa"/>
            <w:vAlign w:val="center"/>
            <w:hideMark/>
          </w:tcPr>
          <w:p w14:paraId="3E7338FF" w14:textId="77777777" w:rsidR="00E566F0" w:rsidRPr="00CA0A1D" w:rsidRDefault="00E566F0" w:rsidP="008F47C2">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1 partener transnațional;</w:t>
            </w:r>
            <w:r w:rsidRPr="00CA0A1D">
              <w:rPr>
                <w:rFonts w:eastAsia="Times New Roman" w:cstheme="minorHAnsi"/>
                <w:color w:val="000000"/>
                <w:sz w:val="16"/>
                <w:szCs w:val="16"/>
              </w:rPr>
              <w:br/>
              <w:t>4 parteneri naționali</w:t>
            </w:r>
          </w:p>
        </w:tc>
        <w:tc>
          <w:tcPr>
            <w:tcW w:w="1134" w:type="dxa"/>
            <w:vAlign w:val="center"/>
            <w:hideMark/>
          </w:tcPr>
          <w:p w14:paraId="655E58E4" w14:textId="77777777" w:rsidR="00E566F0" w:rsidRPr="00CA0A1D" w:rsidRDefault="00E566F0" w:rsidP="008F47C2">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w:t>
            </w:r>
          </w:p>
        </w:tc>
      </w:tr>
      <w:tr w:rsidR="00E566F0" w:rsidRPr="00CA0A1D" w14:paraId="3F84EF52" w14:textId="77777777" w:rsidTr="008F47C2">
        <w:trPr>
          <w:trHeight w:val="524"/>
        </w:trPr>
        <w:tc>
          <w:tcPr>
            <w:cnfStyle w:val="001000000000" w:firstRow="0" w:lastRow="0" w:firstColumn="1" w:lastColumn="0" w:oddVBand="0" w:evenVBand="0" w:oddHBand="0" w:evenHBand="0" w:firstRowFirstColumn="0" w:firstRowLastColumn="0" w:lastRowFirstColumn="0" w:lastRowLastColumn="0"/>
            <w:tcW w:w="3681" w:type="dxa"/>
            <w:vAlign w:val="center"/>
            <w:hideMark/>
          </w:tcPr>
          <w:p w14:paraId="5BE69D67" w14:textId="0ADBDB2B" w:rsidR="00E566F0" w:rsidRPr="00CA0A1D" w:rsidRDefault="00E566F0" w:rsidP="00E566F0">
            <w:pPr>
              <w:spacing w:after="0"/>
              <w:jc w:val="left"/>
              <w:rPr>
                <w:rFonts w:eastAsia="Times New Roman" w:cstheme="minorHAnsi"/>
                <w:color w:val="000000"/>
                <w:sz w:val="16"/>
                <w:szCs w:val="16"/>
              </w:rPr>
            </w:pPr>
            <w:r w:rsidRPr="00CA0A1D">
              <w:rPr>
                <w:rFonts w:eastAsia="Times New Roman" w:cstheme="minorHAnsi"/>
                <w:color w:val="000000"/>
                <w:sz w:val="16"/>
                <w:szCs w:val="16"/>
              </w:rPr>
              <w:t xml:space="preserve">Outputuri </w:t>
            </w:r>
            <w:r w:rsidR="001D3F7B" w:rsidRPr="00CA0A1D">
              <w:rPr>
                <w:rFonts w:eastAsia="Times New Roman" w:cstheme="minorHAnsi"/>
                <w:color w:val="000000"/>
                <w:sz w:val="16"/>
                <w:szCs w:val="16"/>
              </w:rPr>
              <w:t>specific</w:t>
            </w:r>
            <w:r w:rsidR="001D3F7B" w:rsidRPr="00CA0A1D">
              <w:rPr>
                <w:rFonts w:eastAsia="Times New Roman" w:cstheme="minorHAnsi"/>
                <w:b w:val="0"/>
                <w:bCs w:val="0"/>
                <w:color w:val="000000"/>
                <w:sz w:val="16"/>
                <w:szCs w:val="16"/>
              </w:rPr>
              <w:t>e</w:t>
            </w:r>
            <w:r w:rsidRPr="00CA0A1D">
              <w:rPr>
                <w:rFonts w:eastAsia="Times New Roman" w:cstheme="minorHAnsi"/>
                <w:color w:val="000000"/>
                <w:sz w:val="16"/>
                <w:szCs w:val="16"/>
              </w:rPr>
              <w:t>, instrumente, structuri, procese instituționale</w:t>
            </w:r>
          </w:p>
        </w:tc>
        <w:tc>
          <w:tcPr>
            <w:tcW w:w="1134" w:type="dxa"/>
            <w:vAlign w:val="center"/>
            <w:hideMark/>
          </w:tcPr>
          <w:p w14:paraId="39316BE2" w14:textId="77777777" w:rsidR="00E566F0" w:rsidRPr="00CA0A1D" w:rsidRDefault="00E566F0" w:rsidP="008F47C2">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dezvoltare instituțională inclusiv baze de date</w:t>
            </w:r>
          </w:p>
        </w:tc>
        <w:tc>
          <w:tcPr>
            <w:tcW w:w="1134" w:type="dxa"/>
            <w:vAlign w:val="center"/>
            <w:hideMark/>
          </w:tcPr>
          <w:p w14:paraId="3804936B" w14:textId="77777777" w:rsidR="00E566F0" w:rsidRPr="00CA0A1D" w:rsidRDefault="00E566F0" w:rsidP="008F47C2">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dezvoltarea infrastructurii de servicii sociale (înființare centru servicii sociale de ocupare)</w:t>
            </w:r>
          </w:p>
        </w:tc>
        <w:tc>
          <w:tcPr>
            <w:tcW w:w="1134" w:type="dxa"/>
            <w:vAlign w:val="center"/>
            <w:hideMark/>
          </w:tcPr>
          <w:p w14:paraId="2298534E" w14:textId="77777777" w:rsidR="00E566F0" w:rsidRPr="00CA0A1D" w:rsidRDefault="00E566F0" w:rsidP="008F47C2">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măsuri active de acompaniere și ocupare pe piața muncii </w:t>
            </w:r>
          </w:p>
        </w:tc>
        <w:tc>
          <w:tcPr>
            <w:tcW w:w="1134" w:type="dxa"/>
            <w:noWrap/>
            <w:vAlign w:val="center"/>
            <w:hideMark/>
          </w:tcPr>
          <w:p w14:paraId="48C08C3C" w14:textId="77777777" w:rsidR="00E566F0" w:rsidRPr="00CA0A1D" w:rsidRDefault="00E566F0" w:rsidP="008F47C2">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n/a</w:t>
            </w:r>
          </w:p>
        </w:tc>
        <w:tc>
          <w:tcPr>
            <w:tcW w:w="1134" w:type="dxa"/>
            <w:vAlign w:val="center"/>
            <w:hideMark/>
          </w:tcPr>
          <w:p w14:paraId="1DD0BCC8" w14:textId="77777777" w:rsidR="00E566F0" w:rsidRPr="00CA0A1D" w:rsidRDefault="00E566F0" w:rsidP="008F47C2">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program acces tineri romi pe piața muncii;</w:t>
            </w:r>
            <w:r w:rsidRPr="00CA0A1D">
              <w:rPr>
                <w:rFonts w:eastAsia="Times New Roman" w:cstheme="minorHAnsi"/>
                <w:color w:val="000000"/>
                <w:sz w:val="16"/>
                <w:szCs w:val="16"/>
              </w:rPr>
              <w:br/>
              <w:t>• sprijin tineri romi în vederea continuării educației școlare</w:t>
            </w:r>
          </w:p>
        </w:tc>
        <w:tc>
          <w:tcPr>
            <w:tcW w:w="1134" w:type="dxa"/>
            <w:vAlign w:val="center"/>
            <w:hideMark/>
          </w:tcPr>
          <w:p w14:paraId="6BE6F61B" w14:textId="77777777" w:rsidR="00E566F0" w:rsidRPr="00CA0A1D" w:rsidRDefault="00E566F0" w:rsidP="008F47C2">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programe pentru integrarea/reintegrarea pe piața muncii pentru susținători  persoane dependente - persoane vârstnice;</w:t>
            </w:r>
            <w:r w:rsidRPr="00CA0A1D">
              <w:rPr>
                <w:rFonts w:eastAsia="Times New Roman" w:cstheme="minorHAnsi"/>
                <w:color w:val="000000"/>
                <w:sz w:val="16"/>
                <w:szCs w:val="16"/>
              </w:rPr>
              <w:br/>
              <w:t>• organizarea bursei locurilor de muncă</w:t>
            </w:r>
          </w:p>
        </w:tc>
        <w:tc>
          <w:tcPr>
            <w:tcW w:w="1134" w:type="dxa"/>
            <w:noWrap/>
            <w:vAlign w:val="center"/>
            <w:hideMark/>
          </w:tcPr>
          <w:p w14:paraId="167C6585" w14:textId="77777777" w:rsidR="00E566F0" w:rsidRPr="00CA0A1D" w:rsidRDefault="00E566F0" w:rsidP="008F47C2">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n/a</w:t>
            </w:r>
          </w:p>
        </w:tc>
        <w:tc>
          <w:tcPr>
            <w:tcW w:w="1134" w:type="dxa"/>
            <w:vAlign w:val="center"/>
            <w:hideMark/>
          </w:tcPr>
          <w:p w14:paraId="3D4F4E99" w14:textId="77777777" w:rsidR="00E566F0" w:rsidRPr="00CA0A1D" w:rsidRDefault="00E566F0" w:rsidP="008F47C2">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măsuri active de îmbunătățire a atitudinii specialiștilor față de grupurile vulnerabile; </w:t>
            </w:r>
            <w:r w:rsidRPr="00CA0A1D">
              <w:rPr>
                <w:rFonts w:eastAsia="Times New Roman" w:cstheme="minorHAnsi"/>
                <w:color w:val="000000"/>
                <w:sz w:val="16"/>
                <w:szCs w:val="16"/>
              </w:rPr>
              <w:br/>
              <w:t xml:space="preserve">• cursuri de specializare pentru specialiștii din domeniu incluziunii sociale. </w:t>
            </w:r>
          </w:p>
        </w:tc>
        <w:tc>
          <w:tcPr>
            <w:tcW w:w="1134" w:type="dxa"/>
            <w:vAlign w:val="center"/>
            <w:hideMark/>
          </w:tcPr>
          <w:p w14:paraId="26870EA9" w14:textId="77777777" w:rsidR="00E566F0" w:rsidRPr="00CA0A1D" w:rsidRDefault="00E566F0" w:rsidP="008F47C2">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dezvoltarea infrastructurii de servicii sociale (centre de incluziune socială);</w:t>
            </w:r>
            <w:r w:rsidRPr="00CA0A1D">
              <w:rPr>
                <w:rFonts w:eastAsia="Times New Roman" w:cstheme="minorHAnsi"/>
                <w:color w:val="000000"/>
                <w:sz w:val="16"/>
                <w:szCs w:val="16"/>
              </w:rPr>
              <w:br/>
              <w:t>• strategie de inserție socială a deținuților;</w:t>
            </w:r>
            <w:r w:rsidRPr="00CA0A1D">
              <w:rPr>
                <w:rFonts w:eastAsia="Times New Roman" w:cstheme="minorHAnsi"/>
                <w:color w:val="000000"/>
                <w:sz w:val="16"/>
                <w:szCs w:val="16"/>
              </w:rPr>
              <w:br/>
              <w:t>• organizarea bursei locurilor de muncă</w:t>
            </w:r>
          </w:p>
        </w:tc>
        <w:tc>
          <w:tcPr>
            <w:tcW w:w="1134" w:type="dxa"/>
            <w:noWrap/>
            <w:vAlign w:val="center"/>
            <w:hideMark/>
          </w:tcPr>
          <w:p w14:paraId="264A4363" w14:textId="77777777" w:rsidR="00E566F0" w:rsidRPr="00CA0A1D" w:rsidRDefault="00E566F0" w:rsidP="008F47C2">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n/a</w:t>
            </w:r>
          </w:p>
        </w:tc>
        <w:tc>
          <w:tcPr>
            <w:tcW w:w="1134" w:type="dxa"/>
            <w:vAlign w:val="center"/>
            <w:hideMark/>
          </w:tcPr>
          <w:p w14:paraId="0A07E637" w14:textId="77777777" w:rsidR="00E566F0" w:rsidRPr="00CA0A1D" w:rsidRDefault="00E566F0" w:rsidP="008F47C2">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dezvoltarea infrastructurii de servicii sociale (Centru de Incluziune Socială);</w:t>
            </w:r>
            <w:r w:rsidRPr="00CA0A1D">
              <w:rPr>
                <w:rFonts w:eastAsia="Times New Roman" w:cstheme="minorHAnsi"/>
                <w:color w:val="000000"/>
                <w:sz w:val="16"/>
                <w:szCs w:val="16"/>
              </w:rPr>
              <w:br/>
              <w:t>• măsuri de acompaniere și ocupare pe piața muncii</w:t>
            </w:r>
          </w:p>
        </w:tc>
        <w:tc>
          <w:tcPr>
            <w:tcW w:w="1134" w:type="dxa"/>
            <w:vAlign w:val="center"/>
            <w:hideMark/>
          </w:tcPr>
          <w:p w14:paraId="6C1776C3" w14:textId="77777777" w:rsidR="00E566F0" w:rsidRPr="00CA0A1D" w:rsidRDefault="00E566F0" w:rsidP="008F47C2">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elaborare ghiduri privind adaptarea locurilor de muncă;</w:t>
            </w:r>
            <w:r w:rsidRPr="00CA0A1D">
              <w:rPr>
                <w:rFonts w:eastAsia="Times New Roman" w:cstheme="minorHAnsi"/>
                <w:color w:val="000000"/>
                <w:sz w:val="16"/>
                <w:szCs w:val="16"/>
              </w:rPr>
              <w:br/>
              <w:t>• realizarea de studii, cercetări şi analize;</w:t>
            </w:r>
            <w:r w:rsidRPr="00CA0A1D">
              <w:rPr>
                <w:rFonts w:eastAsia="Times New Roman" w:cstheme="minorHAnsi"/>
                <w:color w:val="000000"/>
                <w:sz w:val="16"/>
                <w:szCs w:val="16"/>
              </w:rPr>
              <w:br/>
              <w:t xml:space="preserve">• dezvoltarea infrastructurii de servicii sociale (Centru de Consiliere şi Asistență) </w:t>
            </w:r>
          </w:p>
        </w:tc>
        <w:tc>
          <w:tcPr>
            <w:tcW w:w="1134" w:type="dxa"/>
            <w:vAlign w:val="center"/>
            <w:hideMark/>
          </w:tcPr>
          <w:p w14:paraId="5B340C2D" w14:textId="77777777" w:rsidR="00E566F0" w:rsidRPr="00CA0A1D" w:rsidRDefault="00E566F0" w:rsidP="008F47C2">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dezvoltarea infrastructurii de servicii sociale ( 6 centre de incluziune socio-profesionale) </w:t>
            </w:r>
          </w:p>
        </w:tc>
        <w:tc>
          <w:tcPr>
            <w:tcW w:w="1134" w:type="dxa"/>
            <w:vAlign w:val="center"/>
            <w:hideMark/>
          </w:tcPr>
          <w:p w14:paraId="76C40591" w14:textId="7051ECA1" w:rsidR="00E566F0" w:rsidRPr="00CA0A1D" w:rsidRDefault="00E566F0" w:rsidP="008F47C2">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măsuri active de ocup</w:t>
            </w:r>
            <w:r w:rsidR="008F47C2">
              <w:rPr>
                <w:rFonts w:eastAsia="Times New Roman" w:cstheme="minorHAnsi"/>
                <w:color w:val="000000"/>
                <w:sz w:val="16"/>
                <w:szCs w:val="16"/>
              </w:rPr>
              <w:t xml:space="preserve">are </w:t>
            </w:r>
            <w:r w:rsidRPr="00CA0A1D">
              <w:rPr>
                <w:rFonts w:eastAsia="Times New Roman" w:cstheme="minorHAnsi"/>
                <w:color w:val="000000"/>
                <w:sz w:val="16"/>
                <w:szCs w:val="16"/>
              </w:rPr>
              <w:t xml:space="preserve"> pe piața muncii</w:t>
            </w:r>
          </w:p>
        </w:tc>
        <w:tc>
          <w:tcPr>
            <w:tcW w:w="1134" w:type="dxa"/>
            <w:vAlign w:val="center"/>
            <w:hideMark/>
          </w:tcPr>
          <w:p w14:paraId="5916891B" w14:textId="3873F553" w:rsidR="00E566F0" w:rsidRPr="00CA0A1D" w:rsidRDefault="00E566F0" w:rsidP="008F47C2">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xml:space="preserve">• tabere pentru tinerii din centrele de plasament Și cei cu </w:t>
            </w:r>
            <w:r w:rsidR="008F47C2" w:rsidRPr="00CA0A1D">
              <w:rPr>
                <w:rFonts w:eastAsia="Times New Roman" w:cstheme="minorHAnsi"/>
                <w:color w:val="000000"/>
                <w:sz w:val="16"/>
                <w:szCs w:val="16"/>
              </w:rPr>
              <w:t>dizabilități</w:t>
            </w:r>
            <w:r w:rsidRPr="00CA0A1D">
              <w:rPr>
                <w:rFonts w:eastAsia="Times New Roman" w:cstheme="minorHAnsi"/>
                <w:color w:val="000000"/>
                <w:sz w:val="16"/>
                <w:szCs w:val="16"/>
              </w:rPr>
              <w:t>;</w:t>
            </w:r>
            <w:r w:rsidRPr="00CA0A1D">
              <w:rPr>
                <w:rFonts w:eastAsia="Times New Roman" w:cstheme="minorHAnsi"/>
                <w:color w:val="000000"/>
                <w:sz w:val="16"/>
                <w:szCs w:val="16"/>
              </w:rPr>
              <w:br/>
              <w:t>• dezvoltarea infrastructurii de servicii sociale (centru online de formare profesională);</w:t>
            </w:r>
            <w:r w:rsidRPr="00CA0A1D">
              <w:rPr>
                <w:rFonts w:eastAsia="Times New Roman" w:cstheme="minorHAnsi"/>
                <w:color w:val="000000"/>
                <w:sz w:val="16"/>
                <w:szCs w:val="16"/>
              </w:rPr>
              <w:br/>
              <w:t>• organizare târguri de joburi;</w:t>
            </w:r>
          </w:p>
        </w:tc>
        <w:tc>
          <w:tcPr>
            <w:tcW w:w="1134" w:type="dxa"/>
            <w:noWrap/>
            <w:vAlign w:val="center"/>
            <w:hideMark/>
          </w:tcPr>
          <w:p w14:paraId="5096AD58" w14:textId="77777777" w:rsidR="00E566F0" w:rsidRPr="00CA0A1D" w:rsidRDefault="00E566F0" w:rsidP="008F47C2">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CA0A1D">
              <w:rPr>
                <w:rFonts w:eastAsia="Times New Roman" w:cstheme="minorHAnsi"/>
                <w:color w:val="000000"/>
                <w:sz w:val="16"/>
                <w:szCs w:val="16"/>
              </w:rPr>
              <w:t> </w:t>
            </w:r>
          </w:p>
        </w:tc>
      </w:tr>
    </w:tbl>
    <w:p w14:paraId="26615D13" w14:textId="77777777" w:rsidR="00865895" w:rsidRPr="00AE37BD" w:rsidRDefault="00865895" w:rsidP="00865895">
      <w:pPr>
        <w:rPr>
          <w:rFonts w:ascii="Calibri" w:eastAsia="Calibri" w:hAnsi="Calibri" w:cs="Calibri"/>
          <w:i/>
          <w:iCs/>
          <w:sz w:val="16"/>
          <w:szCs w:val="16"/>
        </w:rPr>
      </w:pPr>
      <w:r w:rsidRPr="00AE37BD">
        <w:rPr>
          <w:rFonts w:ascii="Calibri" w:eastAsia="Calibri" w:hAnsi="Calibri" w:cs="Calibri"/>
          <w:i/>
          <w:iCs/>
          <w:sz w:val="16"/>
          <w:szCs w:val="16"/>
        </w:rPr>
        <w:t xml:space="preserve">Sursa: prelucrare autori </w:t>
      </w:r>
    </w:p>
    <w:p w14:paraId="0A9E8D30" w14:textId="7F9B1FEF" w:rsidR="00FF1266" w:rsidRPr="001340AF" w:rsidRDefault="00FF1266" w:rsidP="00FF1266"/>
    <w:p w14:paraId="7D25082F" w14:textId="77777777" w:rsidR="00FF1266" w:rsidRPr="001340AF" w:rsidRDefault="00FF1266" w:rsidP="00FF1266"/>
    <w:sectPr w:rsidR="00FF1266" w:rsidRPr="001340AF" w:rsidSect="00865895">
      <w:headerReference w:type="default" r:id="rId25"/>
      <w:footerReference w:type="even" r:id="rId26"/>
      <w:footerReference w:type="default" r:id="rId27"/>
      <w:headerReference w:type="first" r:id="rId28"/>
      <w:footerReference w:type="first" r:id="rId29"/>
      <w:pgSz w:w="23808" w:h="16840" w:orient="landscape" w:code="8"/>
      <w:pgMar w:top="1440" w:right="1440" w:bottom="1440"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A18D9" w14:textId="77777777" w:rsidR="008038A0" w:rsidRDefault="008038A0" w:rsidP="00E940B2">
      <w:pPr>
        <w:spacing w:after="0"/>
      </w:pPr>
      <w:r>
        <w:separator/>
      </w:r>
    </w:p>
  </w:endnote>
  <w:endnote w:type="continuationSeparator" w:id="0">
    <w:p w14:paraId="472E3E52" w14:textId="77777777" w:rsidR="008038A0" w:rsidRDefault="008038A0" w:rsidP="00E940B2">
      <w:pPr>
        <w:spacing w:after="0"/>
      </w:pPr>
      <w:r>
        <w:continuationSeparator/>
      </w:r>
    </w:p>
  </w:endnote>
  <w:endnote w:type="continuationNotice" w:id="1">
    <w:p w14:paraId="775549A4" w14:textId="77777777" w:rsidR="008038A0" w:rsidRDefault="008038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Light">
    <w:altName w:val="Calibri"/>
    <w:charset w:val="00"/>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58BED" w14:textId="1C48BB2F" w:rsidR="005F197D" w:rsidRDefault="005F197D" w:rsidP="006D79C1">
    <w:pPr>
      <w:pBdr>
        <w:top w:val="single" w:sz="4" w:space="1" w:color="auto"/>
      </w:pBdr>
    </w:pPr>
  </w:p>
  <w:sdt>
    <w:sdtPr>
      <w:id w:val="1608007916"/>
      <w:docPartObj>
        <w:docPartGallery w:val="Page Numbers (Bottom of Page)"/>
        <w:docPartUnique/>
      </w:docPartObj>
    </w:sdtPr>
    <w:sdtEndPr>
      <w:rPr>
        <w:rFonts w:cstheme="minorHAnsi"/>
        <w:noProof/>
      </w:rPr>
    </w:sdtEndPr>
    <w:sdtContent>
      <w:p w14:paraId="5B4CFB46" w14:textId="77777777" w:rsidR="003056AF" w:rsidRPr="00EA69E0" w:rsidRDefault="003056AF" w:rsidP="006D79C1">
        <w:pPr>
          <w:pBdr>
            <w:top w:val="single" w:sz="4" w:space="1" w:color="auto"/>
          </w:pBdr>
          <w:rPr>
            <w:rFonts w:cstheme="minorHAnsi"/>
            <w:i/>
            <w:color w:val="134753" w:themeColor="accent1"/>
            <w:sz w:val="16"/>
            <w:szCs w:val="16"/>
          </w:rPr>
        </w:pPr>
        <w:r w:rsidRPr="00EA69E0">
          <w:rPr>
            <w:rFonts w:cstheme="minorHAnsi"/>
            <w:i/>
            <w:color w:val="134753" w:themeColor="accent1"/>
            <w:sz w:val="16"/>
            <w:szCs w:val="16"/>
          </w:rPr>
          <w:t>„Implementarea Planului de Evaluare a Programului Operațional Capital Uman 2014-2020 - Evaluarea intervențiilor POSDRU în domeniul incluziunii sociale”, Contract nr. 36273 / 05.05.2020</w:t>
        </w:r>
        <w:r w:rsidRPr="00EA69E0">
          <w:rPr>
            <w:rFonts w:cstheme="minorHAnsi"/>
            <w:i/>
            <w:color w:val="134753" w:themeColor="accent1"/>
            <w:sz w:val="16"/>
            <w:szCs w:val="16"/>
          </w:rPr>
          <w:tab/>
        </w:r>
        <w:r w:rsidRPr="00EA69E0">
          <w:rPr>
            <w:rFonts w:cstheme="minorHAnsi"/>
            <w:i/>
            <w:color w:val="134753" w:themeColor="accent1"/>
            <w:sz w:val="16"/>
            <w:szCs w:val="16"/>
          </w:rPr>
          <w:tab/>
        </w:r>
        <w:r w:rsidRPr="00EA69E0">
          <w:rPr>
            <w:rFonts w:cstheme="minorHAnsi"/>
            <w:i/>
            <w:color w:val="134753" w:themeColor="accent1"/>
            <w:sz w:val="16"/>
            <w:szCs w:val="16"/>
          </w:rPr>
          <w:tab/>
        </w:r>
      </w:p>
      <w:p w14:paraId="33509149" w14:textId="77777777" w:rsidR="003056AF" w:rsidRPr="003B1AE8" w:rsidRDefault="003056AF" w:rsidP="006D79C1">
        <w:pPr>
          <w:pBdr>
            <w:top w:val="single" w:sz="4" w:space="1" w:color="auto"/>
          </w:pBdr>
          <w:jc w:val="right"/>
          <w:rPr>
            <w:rFonts w:cstheme="minorHAnsi"/>
            <w:b/>
            <w:color w:val="8F8F8F" w:themeColor="accent5" w:themeShade="BF"/>
            <w:sz w:val="16"/>
            <w:szCs w:val="16"/>
          </w:rPr>
        </w:pPr>
        <w:r w:rsidRPr="00EA69E0">
          <w:rPr>
            <w:rFonts w:asciiTheme="majorHAnsi" w:hAnsiTheme="majorHAnsi" w:cstheme="majorHAnsi"/>
            <w:i/>
            <w:color w:val="8F8F8F" w:themeColor="accent5" w:themeShade="BF"/>
            <w:sz w:val="16"/>
            <w:szCs w:val="16"/>
          </w:rPr>
          <w:tab/>
        </w:r>
        <w:r w:rsidRPr="00E70B38">
          <w:rPr>
            <w:rFonts w:asciiTheme="majorHAnsi" w:hAnsiTheme="majorHAnsi" w:cstheme="majorHAnsi"/>
            <w:i/>
            <w:color w:val="8F8F8F" w:themeColor="accent5" w:themeShade="BF"/>
            <w:sz w:val="16"/>
            <w:szCs w:val="16"/>
          </w:rPr>
          <w:t xml:space="preserve">                                           </w:t>
        </w:r>
        <w:r w:rsidRPr="00E70B38">
          <w:rPr>
            <w:rFonts w:asciiTheme="majorHAnsi" w:hAnsiTheme="majorHAnsi" w:cstheme="majorHAnsi"/>
            <w:i/>
            <w:color w:val="8F8F8F" w:themeColor="accent5" w:themeShade="BF"/>
            <w:sz w:val="16"/>
            <w:szCs w:val="16"/>
          </w:rPr>
          <w:tab/>
        </w:r>
        <w:r w:rsidRPr="00E70B38">
          <w:rPr>
            <w:rFonts w:asciiTheme="majorHAnsi" w:hAnsiTheme="majorHAnsi" w:cstheme="majorHAnsi"/>
            <w:i/>
            <w:color w:val="8F8F8F" w:themeColor="accent5" w:themeShade="BF"/>
            <w:sz w:val="16"/>
            <w:szCs w:val="16"/>
          </w:rPr>
          <w:tab/>
        </w:r>
        <w:r w:rsidRPr="00E70B38">
          <w:rPr>
            <w:rFonts w:asciiTheme="majorHAnsi" w:hAnsiTheme="majorHAnsi" w:cstheme="majorHAnsi"/>
            <w:i/>
            <w:color w:val="8F8F8F" w:themeColor="accent5" w:themeShade="BF"/>
            <w:sz w:val="16"/>
            <w:szCs w:val="16"/>
          </w:rPr>
          <w:tab/>
        </w:r>
        <w:r w:rsidRPr="00E70B38">
          <w:rPr>
            <w:rFonts w:asciiTheme="majorHAnsi" w:hAnsiTheme="majorHAnsi" w:cstheme="majorHAnsi"/>
            <w:i/>
            <w:color w:val="8F8F8F" w:themeColor="accent5" w:themeShade="BF"/>
            <w:sz w:val="16"/>
            <w:szCs w:val="16"/>
          </w:rPr>
          <w:tab/>
        </w:r>
        <w:r w:rsidRPr="00E70B38">
          <w:rPr>
            <w:rFonts w:asciiTheme="majorHAnsi" w:hAnsiTheme="majorHAnsi" w:cstheme="majorHAnsi"/>
            <w:i/>
            <w:color w:val="8F8F8F" w:themeColor="accent5" w:themeShade="BF"/>
            <w:sz w:val="16"/>
            <w:szCs w:val="16"/>
          </w:rPr>
          <w:tab/>
        </w:r>
        <w:r w:rsidRPr="00E70B38">
          <w:rPr>
            <w:rFonts w:asciiTheme="majorHAnsi" w:hAnsiTheme="majorHAnsi" w:cstheme="majorHAnsi"/>
            <w:i/>
            <w:color w:val="8F8F8F" w:themeColor="accent5" w:themeShade="BF"/>
            <w:sz w:val="16"/>
            <w:szCs w:val="16"/>
          </w:rPr>
          <w:tab/>
        </w:r>
        <w:r w:rsidRPr="00E70B38">
          <w:rPr>
            <w:rFonts w:asciiTheme="majorHAnsi" w:hAnsiTheme="majorHAnsi" w:cstheme="majorHAnsi"/>
            <w:i/>
            <w:color w:val="8F8F8F" w:themeColor="accent5" w:themeShade="BF"/>
            <w:sz w:val="16"/>
            <w:szCs w:val="16"/>
          </w:rPr>
          <w:tab/>
        </w:r>
        <w:r w:rsidRPr="00E70B38">
          <w:rPr>
            <w:rFonts w:asciiTheme="majorHAnsi" w:hAnsiTheme="majorHAnsi" w:cstheme="majorHAnsi"/>
            <w:i/>
            <w:color w:val="8F8F8F" w:themeColor="accent5" w:themeShade="BF"/>
            <w:sz w:val="16"/>
            <w:szCs w:val="16"/>
          </w:rPr>
          <w:tab/>
          <w:t xml:space="preserve"> </w:t>
        </w:r>
        <w:r w:rsidRPr="00573765">
          <w:rPr>
            <w:rFonts w:cstheme="minorHAnsi"/>
            <w:b/>
            <w:sz w:val="16"/>
            <w:szCs w:val="16"/>
          </w:rPr>
          <w:fldChar w:fldCharType="begin"/>
        </w:r>
        <w:r w:rsidRPr="00573765">
          <w:rPr>
            <w:rFonts w:cstheme="minorHAnsi"/>
            <w:b/>
            <w:sz w:val="16"/>
            <w:szCs w:val="16"/>
          </w:rPr>
          <w:instrText xml:space="preserve"> PAGE   \* MERGEFORMAT </w:instrText>
        </w:r>
        <w:r w:rsidRPr="00573765">
          <w:rPr>
            <w:rFonts w:cstheme="minorHAnsi"/>
            <w:b/>
            <w:sz w:val="16"/>
            <w:szCs w:val="16"/>
          </w:rPr>
          <w:fldChar w:fldCharType="separate"/>
        </w:r>
        <w:r>
          <w:rPr>
            <w:rFonts w:cstheme="minorHAnsi"/>
            <w:b/>
            <w:sz w:val="16"/>
            <w:szCs w:val="16"/>
          </w:rPr>
          <w:t>1</w:t>
        </w:r>
        <w:r w:rsidRPr="00573765">
          <w:rPr>
            <w:rFonts w:cstheme="minorHAnsi"/>
            <w:b/>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6364044"/>
      <w:docPartObj>
        <w:docPartGallery w:val="Page Numbers (Bottom of Page)"/>
        <w:docPartUnique/>
      </w:docPartObj>
    </w:sdtPr>
    <w:sdtEndPr>
      <w:rPr>
        <w:rStyle w:val="PageNumber"/>
      </w:rPr>
    </w:sdtEndPr>
    <w:sdtContent>
      <w:p w14:paraId="03EBD173" w14:textId="023AE2EB" w:rsidR="00FF74C0" w:rsidRDefault="00FF74C0" w:rsidP="00DC4F34">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128295" w14:textId="77777777" w:rsidR="00FF74C0" w:rsidRDefault="00FF74C0" w:rsidP="00DC4F3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1730807"/>
      <w:docPartObj>
        <w:docPartGallery w:val="Page Numbers (Bottom of Page)"/>
        <w:docPartUnique/>
      </w:docPartObj>
    </w:sdtPr>
    <w:sdtEndPr>
      <w:rPr>
        <w:rStyle w:val="PageNumber"/>
      </w:rPr>
    </w:sdtEndPr>
    <w:sdtContent>
      <w:p w14:paraId="723123DD" w14:textId="1A4C4ACC" w:rsidR="00FF74C0" w:rsidRDefault="00FF74C0" w:rsidP="00DC4F34">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sdtContent>
  </w:sdt>
  <w:sdt>
    <w:sdtPr>
      <w:rPr>
        <w:i/>
      </w:rPr>
      <w:id w:val="1090745718"/>
      <w:docPartObj>
        <w:docPartGallery w:val="Page Numbers (Bottom of Page)"/>
        <w:docPartUnique/>
      </w:docPartObj>
    </w:sdtPr>
    <w:sdtEndPr>
      <w:rPr>
        <w:rFonts w:cstheme="minorHAnsi"/>
        <w:i w:val="0"/>
      </w:rPr>
    </w:sdtEndPr>
    <w:sdtContent>
      <w:p w14:paraId="29D00723" w14:textId="4562BAFF" w:rsidR="00FF74C0" w:rsidRPr="00AF1709" w:rsidRDefault="00FF74C0" w:rsidP="00DC4F34">
        <w:pPr>
          <w:pBdr>
            <w:top w:val="single" w:sz="4" w:space="1" w:color="auto"/>
          </w:pBdr>
          <w:ind w:right="360"/>
          <w:rPr>
            <w:rFonts w:cstheme="minorHAnsi"/>
            <w:b/>
            <w:i/>
            <w:color w:val="8F8F8F" w:themeColor="accent5" w:themeShade="BF"/>
            <w:sz w:val="16"/>
            <w:szCs w:val="16"/>
          </w:rPr>
        </w:pPr>
        <w:r w:rsidRPr="00AF1709">
          <w:rPr>
            <w:rFonts w:cs="Calibri"/>
            <w:i/>
            <w:color w:val="3CA1BC"/>
            <w:sz w:val="16"/>
          </w:rPr>
          <w:t>„Implementarea Planului de Evaluare a Programului Operațional Capital Uman 2014-2020 - Evaluarea intervențiilor POSDRU în domeniul incluziunii sociale”, Contract nr. 36273 / 05.05.2020</w:t>
        </w:r>
        <w:r w:rsidRPr="00AF1709">
          <w:rPr>
            <w:rFonts w:cstheme="minorHAnsi"/>
            <w:i/>
            <w:color w:val="134753" w:themeColor="accent1"/>
            <w:sz w:val="16"/>
            <w:szCs w:val="16"/>
          </w:rPr>
          <w:tab/>
        </w:r>
        <w:r w:rsidRPr="00AF1709">
          <w:rPr>
            <w:rFonts w:asciiTheme="majorHAnsi" w:hAnsiTheme="majorHAnsi" w:cstheme="majorHAnsi"/>
            <w:i/>
            <w:color w:val="8F8F8F" w:themeColor="accent5" w:themeShade="BF"/>
            <w:sz w:val="16"/>
            <w:szCs w:val="16"/>
          </w:rPr>
          <w:tab/>
        </w:r>
        <w:r w:rsidRPr="00AF1709">
          <w:rPr>
            <w:rFonts w:asciiTheme="majorHAnsi" w:hAnsiTheme="majorHAnsi" w:cstheme="majorHAnsi"/>
            <w:i/>
            <w:color w:val="8F8F8F" w:themeColor="accent5" w:themeShade="BF"/>
            <w:sz w:val="16"/>
            <w:szCs w:val="16"/>
          </w:rPr>
          <w:tab/>
        </w:r>
        <w:r w:rsidRPr="00AF1709">
          <w:rPr>
            <w:rFonts w:asciiTheme="majorHAnsi" w:hAnsiTheme="majorHAnsi" w:cstheme="majorHAnsi"/>
            <w:i/>
            <w:color w:val="8F8F8F" w:themeColor="accent5" w:themeShade="BF"/>
            <w:sz w:val="16"/>
            <w:szCs w:val="16"/>
          </w:rPr>
          <w:tab/>
        </w:r>
        <w:r w:rsidRPr="00AF1709">
          <w:rPr>
            <w:rFonts w:asciiTheme="majorHAnsi" w:hAnsiTheme="majorHAnsi" w:cstheme="majorHAnsi"/>
            <w:i/>
            <w:color w:val="8F8F8F" w:themeColor="accent5" w:themeShade="BF"/>
            <w:sz w:val="16"/>
            <w:szCs w:val="16"/>
          </w:rPr>
          <w:tab/>
        </w:r>
        <w:r w:rsidRPr="00AF1709">
          <w:rPr>
            <w:rFonts w:asciiTheme="majorHAnsi" w:hAnsiTheme="majorHAnsi" w:cstheme="majorHAnsi"/>
            <w:i/>
            <w:color w:val="8F8F8F" w:themeColor="accent5" w:themeShade="BF"/>
            <w:sz w:val="16"/>
            <w:szCs w:val="16"/>
          </w:rPr>
          <w:tab/>
        </w:r>
        <w:r w:rsidRPr="00AF1709">
          <w:rPr>
            <w:rFonts w:asciiTheme="majorHAnsi" w:hAnsiTheme="majorHAnsi" w:cstheme="majorHAnsi"/>
            <w:i/>
            <w:color w:val="8F8F8F" w:themeColor="accent5" w:themeShade="BF"/>
            <w:sz w:val="16"/>
            <w:szCs w:val="16"/>
          </w:rPr>
          <w:tab/>
        </w:r>
        <w:r w:rsidRPr="00AF1709">
          <w:rPr>
            <w:rFonts w:asciiTheme="majorHAnsi" w:hAnsiTheme="majorHAnsi" w:cstheme="majorHAnsi"/>
            <w:i/>
            <w:color w:val="8F8F8F" w:themeColor="accent5" w:themeShade="BF"/>
            <w:sz w:val="16"/>
            <w:szCs w:val="16"/>
          </w:rPr>
          <w:tab/>
        </w:r>
        <w:r w:rsidRPr="00AF1709">
          <w:rPr>
            <w:rFonts w:asciiTheme="majorHAnsi" w:hAnsiTheme="majorHAnsi" w:cstheme="majorHAnsi"/>
            <w:i/>
            <w:color w:val="8F8F8F" w:themeColor="accent5" w:themeShade="BF"/>
            <w:sz w:val="16"/>
            <w:szCs w:val="16"/>
          </w:rPr>
          <w:tab/>
        </w:r>
        <w:r w:rsidRPr="00AF1709">
          <w:rPr>
            <w:rFonts w:asciiTheme="majorHAnsi" w:hAnsiTheme="majorHAnsi" w:cstheme="majorHAnsi"/>
            <w:i/>
            <w:color w:val="8F8F8F" w:themeColor="accent5" w:themeShade="BF"/>
            <w:sz w:val="16"/>
            <w:szCs w:val="16"/>
          </w:rPr>
          <w:tab/>
        </w:r>
        <w:r w:rsidRPr="00AF1709">
          <w:rPr>
            <w:rFonts w:asciiTheme="majorHAnsi" w:hAnsiTheme="majorHAnsi" w:cstheme="majorHAnsi"/>
            <w:i/>
            <w:color w:val="8F8F8F" w:themeColor="accent5" w:themeShade="BF"/>
            <w:sz w:val="16"/>
            <w:szCs w:val="16"/>
          </w:rPr>
          <w:tab/>
        </w:r>
        <w:r w:rsidRPr="00AF1709">
          <w:rPr>
            <w:rFonts w:asciiTheme="majorHAnsi" w:hAnsiTheme="majorHAnsi" w:cstheme="majorHAnsi"/>
            <w:i/>
            <w:color w:val="8F8F8F" w:themeColor="accent5" w:themeShade="BF"/>
            <w:sz w:val="16"/>
            <w:szCs w:val="16"/>
          </w:rPr>
          <w:tab/>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0630533"/>
      <w:docPartObj>
        <w:docPartGallery w:val="Page Numbers (Bottom of Page)"/>
        <w:docPartUnique/>
      </w:docPartObj>
    </w:sdtPr>
    <w:sdtEndPr>
      <w:rPr>
        <w:rStyle w:val="PageNumber"/>
      </w:rPr>
    </w:sdtEndPr>
    <w:sdtContent>
      <w:p w14:paraId="7A0A638F" w14:textId="4194CF2A" w:rsidR="00FF74C0" w:rsidRDefault="00FF74C0" w:rsidP="00DC4F34">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6C0468" w14:textId="77777777" w:rsidR="00FF74C0" w:rsidRDefault="00FF74C0" w:rsidP="00DC4F34">
    <w:pPr>
      <w:ind w:right="360"/>
    </w:pPr>
  </w:p>
  <w:p w14:paraId="16EADD55" w14:textId="7D99381B" w:rsidR="00FF74C0" w:rsidRPr="00087221" w:rsidRDefault="00FF74C0" w:rsidP="003A7639">
    <w:pPr>
      <w:pBdr>
        <w:top w:val="single" w:sz="4" w:space="1" w:color="auto"/>
      </w:pBdr>
      <w:rPr>
        <w:rFonts w:asciiTheme="majorHAnsi" w:hAnsiTheme="majorHAnsi" w:cstheme="majorHAnsi"/>
        <w:b/>
        <w:color w:val="8F8F8F" w:themeColor="accent5" w:themeShade="BF"/>
        <w:sz w:val="16"/>
        <w:szCs w:val="16"/>
      </w:rPr>
    </w:pPr>
    <w:r w:rsidRPr="00087221">
      <w:rPr>
        <w:rFonts w:cs="Calibri"/>
        <w:color w:val="3CA1BC"/>
        <w:sz w:val="16"/>
      </w:rPr>
      <w:t>„Implementarea Planului de Evaluare a Programului Operațional Capital Uman 2014-2020 - Evaluarea intervențiilor POSDRU în domeniul incluziunii sociale”, Contract nr. 36273 / 05.05.2020</w:t>
    </w:r>
    <w:r w:rsidRPr="00087221">
      <w:rPr>
        <w:rFonts w:cstheme="minorHAnsi"/>
        <w:i/>
        <w:color w:val="134753" w:themeColor="accent1"/>
        <w:sz w:val="16"/>
        <w:szCs w:val="16"/>
      </w:rPr>
      <w:tab/>
    </w:r>
    <w:r w:rsidRPr="00087221">
      <w:rPr>
        <w:rFonts w:asciiTheme="majorHAnsi" w:hAnsiTheme="majorHAnsi" w:cstheme="majorHAnsi"/>
        <w:i/>
        <w:color w:val="8F8F8F" w:themeColor="accent5" w:themeShade="BF"/>
        <w:sz w:val="16"/>
        <w:szCs w:val="16"/>
      </w:rPr>
      <w:tab/>
      <w:t xml:space="preserve">                                           </w:t>
    </w:r>
    <w:r w:rsidRPr="00087221">
      <w:rPr>
        <w:rFonts w:asciiTheme="majorHAnsi" w:hAnsiTheme="majorHAnsi" w:cstheme="majorHAnsi"/>
        <w:i/>
        <w:color w:val="8F8F8F" w:themeColor="accent5" w:themeShade="BF"/>
        <w:sz w:val="16"/>
        <w:szCs w:val="16"/>
      </w:rPr>
      <w:tab/>
    </w:r>
    <w:r w:rsidRPr="00087221">
      <w:rPr>
        <w:rFonts w:asciiTheme="majorHAnsi" w:hAnsiTheme="majorHAnsi" w:cstheme="majorHAnsi"/>
        <w:i/>
        <w:color w:val="8F8F8F" w:themeColor="accent5" w:themeShade="BF"/>
        <w:sz w:val="16"/>
        <w:szCs w:val="16"/>
      </w:rPr>
      <w:tab/>
    </w:r>
    <w:r w:rsidRPr="00087221">
      <w:rPr>
        <w:rFonts w:asciiTheme="majorHAnsi" w:hAnsiTheme="majorHAnsi" w:cstheme="majorHAnsi"/>
        <w:i/>
        <w:color w:val="8F8F8F" w:themeColor="accent5" w:themeShade="BF"/>
        <w:sz w:val="16"/>
        <w:szCs w:val="16"/>
      </w:rPr>
      <w:tab/>
    </w:r>
    <w:r w:rsidRPr="00087221">
      <w:rPr>
        <w:rFonts w:asciiTheme="majorHAnsi" w:hAnsiTheme="majorHAnsi" w:cstheme="majorHAnsi"/>
        <w:i/>
        <w:color w:val="8F8F8F" w:themeColor="accent5" w:themeShade="BF"/>
        <w:sz w:val="16"/>
        <w:szCs w:val="16"/>
      </w:rPr>
      <w:tab/>
    </w:r>
    <w:r w:rsidRPr="00087221">
      <w:rPr>
        <w:rFonts w:asciiTheme="majorHAnsi" w:hAnsiTheme="majorHAnsi" w:cstheme="majorHAnsi"/>
        <w:i/>
        <w:color w:val="8F8F8F" w:themeColor="accent5" w:themeShade="BF"/>
        <w:sz w:val="16"/>
        <w:szCs w:val="16"/>
      </w:rPr>
      <w:tab/>
    </w:r>
    <w:r w:rsidRPr="00087221">
      <w:rPr>
        <w:rFonts w:asciiTheme="majorHAnsi" w:hAnsiTheme="majorHAnsi" w:cstheme="majorHAnsi"/>
        <w:i/>
        <w:color w:val="8F8F8F" w:themeColor="accent5" w:themeShade="BF"/>
        <w:sz w:val="16"/>
        <w:szCs w:val="16"/>
      </w:rPr>
      <w:tab/>
    </w:r>
    <w:r w:rsidRPr="00087221">
      <w:rPr>
        <w:rFonts w:asciiTheme="majorHAnsi" w:hAnsiTheme="majorHAnsi" w:cstheme="majorHAnsi"/>
        <w:i/>
        <w:color w:val="8F8F8F" w:themeColor="accent5" w:themeShade="BF"/>
        <w:sz w:val="16"/>
        <w:szCs w:val="16"/>
      </w:rPr>
      <w:tab/>
    </w:r>
    <w:r w:rsidRPr="00087221">
      <w:rPr>
        <w:rFonts w:asciiTheme="majorHAnsi" w:hAnsiTheme="majorHAnsi" w:cstheme="majorHAnsi"/>
        <w:i/>
        <w:color w:val="8F8F8F" w:themeColor="accent5" w:themeShade="B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C54C8" w14:textId="77777777" w:rsidR="008038A0" w:rsidRDefault="008038A0" w:rsidP="00E940B2">
      <w:pPr>
        <w:spacing w:after="0"/>
      </w:pPr>
      <w:r>
        <w:separator/>
      </w:r>
    </w:p>
  </w:footnote>
  <w:footnote w:type="continuationSeparator" w:id="0">
    <w:p w14:paraId="556FF696" w14:textId="77777777" w:rsidR="008038A0" w:rsidRDefault="008038A0" w:rsidP="00E940B2">
      <w:pPr>
        <w:spacing w:after="0"/>
      </w:pPr>
      <w:r>
        <w:continuationSeparator/>
      </w:r>
    </w:p>
  </w:footnote>
  <w:footnote w:type="continuationNotice" w:id="1">
    <w:p w14:paraId="001D93D4" w14:textId="77777777" w:rsidR="008038A0" w:rsidRDefault="008038A0">
      <w:pPr>
        <w:spacing w:after="0"/>
      </w:pPr>
    </w:p>
  </w:footnote>
  <w:footnote w:id="2">
    <w:p w14:paraId="33928829" w14:textId="39266D85" w:rsidR="00264FA7" w:rsidRPr="000011C6" w:rsidRDefault="00264FA7">
      <w:pPr>
        <w:pStyle w:val="FootnoteText"/>
        <w:rPr>
          <w:i/>
          <w:iCs/>
          <w:sz w:val="16"/>
          <w:szCs w:val="16"/>
        </w:rPr>
      </w:pPr>
      <w:r w:rsidRPr="000011C6">
        <w:rPr>
          <w:rStyle w:val="FootnoteReference"/>
          <w:i/>
          <w:iCs/>
          <w:sz w:val="16"/>
          <w:szCs w:val="16"/>
        </w:rPr>
        <w:footnoteRef/>
      </w:r>
      <w:r w:rsidRPr="000011C6">
        <w:rPr>
          <w:i/>
          <w:iCs/>
          <w:sz w:val="16"/>
          <w:szCs w:val="16"/>
        </w:rPr>
        <w:t xml:space="preserve"> Serii de date</w:t>
      </w:r>
      <w:r w:rsidR="00183B65" w:rsidRPr="000011C6">
        <w:rPr>
          <w:i/>
          <w:iCs/>
          <w:sz w:val="16"/>
          <w:szCs w:val="16"/>
        </w:rPr>
        <w:t xml:space="preserve"> </w:t>
      </w:r>
      <w:r w:rsidR="00304EBF" w:rsidRPr="000011C6">
        <w:rPr>
          <w:i/>
          <w:iCs/>
          <w:sz w:val="16"/>
          <w:szCs w:val="16"/>
        </w:rPr>
        <w:t>anuale pentru sa</w:t>
      </w:r>
      <w:r w:rsidR="004E7AC8" w:rsidRPr="000011C6">
        <w:rPr>
          <w:i/>
          <w:iCs/>
          <w:sz w:val="16"/>
          <w:szCs w:val="16"/>
        </w:rPr>
        <w:t xml:space="preserve">lariul lunar brut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4B1C9" w14:textId="77777777" w:rsidR="003056AF" w:rsidRPr="00DC0EDE" w:rsidRDefault="003056AF" w:rsidP="006D79C1">
    <w:r>
      <w:rPr>
        <w:noProof/>
      </w:rPr>
      <w:drawing>
        <wp:anchor distT="0" distB="0" distL="114300" distR="114300" simplePos="0" relativeHeight="251658242" behindDoc="1" locked="0" layoutInCell="1" allowOverlap="1" wp14:anchorId="74D1F594" wp14:editId="35C717F7">
          <wp:simplePos x="0" y="0"/>
          <wp:positionH relativeFrom="column">
            <wp:posOffset>5120640</wp:posOffset>
          </wp:positionH>
          <wp:positionV relativeFrom="paragraph">
            <wp:posOffset>-61595</wp:posOffset>
          </wp:positionV>
          <wp:extent cx="693420" cy="693420"/>
          <wp:effectExtent l="0" t="0" r="0" b="0"/>
          <wp:wrapNone/>
          <wp:docPr id="1"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Pr>
        <w:noProof/>
      </w:rPr>
      <w:drawing>
        <wp:anchor distT="0" distB="0" distL="114300" distR="114300" simplePos="0" relativeHeight="251658243" behindDoc="1" locked="0" layoutInCell="1" allowOverlap="1" wp14:anchorId="31EF3978" wp14:editId="417C8929">
          <wp:simplePos x="0" y="0"/>
          <wp:positionH relativeFrom="margin">
            <wp:align>center</wp:align>
          </wp:positionH>
          <wp:positionV relativeFrom="paragraph">
            <wp:posOffset>-38100</wp:posOffset>
          </wp:positionV>
          <wp:extent cx="670560" cy="640080"/>
          <wp:effectExtent l="0" t="0" r="0" b="7620"/>
          <wp:wrapTight wrapText="bothSides">
            <wp:wrapPolygon edited="0">
              <wp:start x="5523" y="0"/>
              <wp:lineTo x="0" y="3857"/>
              <wp:lineTo x="0" y="16714"/>
              <wp:lineTo x="4909" y="20571"/>
              <wp:lineTo x="6750" y="21214"/>
              <wp:lineTo x="13500" y="21214"/>
              <wp:lineTo x="17182" y="20571"/>
              <wp:lineTo x="20864" y="13500"/>
              <wp:lineTo x="20864" y="7071"/>
              <wp:lineTo x="18409" y="2571"/>
              <wp:lineTo x="14727" y="0"/>
              <wp:lineTo x="5523" y="0"/>
            </wp:wrapPolygon>
          </wp:wrapTight>
          <wp:docPr id="3"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r>
      <w:rPr>
        <w:noProof/>
      </w:rPr>
      <w:drawing>
        <wp:inline distT="0" distB="0" distL="0" distR="0" wp14:anchorId="61A6B831" wp14:editId="53F528E2">
          <wp:extent cx="800100" cy="670560"/>
          <wp:effectExtent l="0" t="0" r="0" b="0"/>
          <wp:docPr id="15"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sidR="5E72DC47">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85B8D" w14:textId="00E52F3E" w:rsidR="00FF74C0" w:rsidRPr="007629BA" w:rsidRDefault="00FF74C0" w:rsidP="007629BA">
    <w:r>
      <w:rPr>
        <w:noProof/>
      </w:rPr>
      <w:drawing>
        <wp:anchor distT="0" distB="0" distL="114300" distR="114300" simplePos="0" relativeHeight="251658240" behindDoc="1" locked="0" layoutInCell="1" allowOverlap="1" wp14:anchorId="3D8E0CB4" wp14:editId="5CD9C99F">
          <wp:simplePos x="0" y="0"/>
          <wp:positionH relativeFrom="margin">
            <wp:align>right</wp:align>
          </wp:positionH>
          <wp:positionV relativeFrom="paragraph">
            <wp:posOffset>-15875</wp:posOffset>
          </wp:positionV>
          <wp:extent cx="693420" cy="6934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Pr>
        <w:noProof/>
      </w:rPr>
      <w:drawing>
        <wp:anchor distT="0" distB="0" distL="114300" distR="114300" simplePos="0" relativeHeight="251658241" behindDoc="1" locked="0" layoutInCell="1" allowOverlap="1" wp14:anchorId="30F0A641" wp14:editId="2ECD6EDF">
          <wp:simplePos x="0" y="0"/>
          <wp:positionH relativeFrom="margin">
            <wp:align>center</wp:align>
          </wp:positionH>
          <wp:positionV relativeFrom="paragraph">
            <wp:posOffset>6985</wp:posOffset>
          </wp:positionV>
          <wp:extent cx="670560" cy="640080"/>
          <wp:effectExtent l="0" t="0" r="0" b="7620"/>
          <wp:wrapTight wrapText="bothSides">
            <wp:wrapPolygon edited="0">
              <wp:start x="5523" y="0"/>
              <wp:lineTo x="0" y="3857"/>
              <wp:lineTo x="0" y="16714"/>
              <wp:lineTo x="4909" y="20571"/>
              <wp:lineTo x="6750" y="21214"/>
              <wp:lineTo x="13500" y="21214"/>
              <wp:lineTo x="17182" y="20571"/>
              <wp:lineTo x="20864" y="13500"/>
              <wp:lineTo x="20864" y="7071"/>
              <wp:lineTo x="18409" y="2571"/>
              <wp:lineTo x="14727" y="0"/>
              <wp:lineTo x="5523" y="0"/>
            </wp:wrapPolygon>
          </wp:wrapTight>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bookmarkStart w:id="75" w:name="_Hlk64291475"/>
    <w:r>
      <w:rPr>
        <w:noProof/>
      </w:rPr>
      <w:drawing>
        <wp:inline distT="0" distB="0" distL="0" distR="0" wp14:anchorId="069F3A80" wp14:editId="2593FCE5">
          <wp:extent cx="800100" cy="6705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sidR="5E72DC47" w:rsidRPr="4051BB58">
      <w:rPr>
        <w:noProof/>
      </w:rPr>
      <w:t xml:space="preserve">                                                                                                                                            </w:t>
    </w:r>
    <w:bookmarkEnd w:id="7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0C9FF" w14:textId="0C1A8DDC" w:rsidR="00FF74C0" w:rsidRDefault="00FF74C0">
    <w:r w:rsidRPr="00D63EF2">
      <w:rPr>
        <w:noProof/>
      </w:rPr>
      <w:drawing>
        <wp:inline distT="0" distB="0" distL="0" distR="0" wp14:anchorId="56E3041D" wp14:editId="5E21AF24">
          <wp:extent cx="800100" cy="6667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sidRPr="00591FCC">
      <w:rPr>
        <w:rFonts w:eastAsia="Calibri" w:cs="Calibri"/>
        <w:noProof/>
        <w:szCs w:val="20"/>
      </w:rPr>
      <w:ptab w:relativeTo="margin" w:alignment="center" w:leader="none"/>
    </w:r>
    <w:r w:rsidRPr="00D63EF2">
      <w:rPr>
        <w:noProof/>
      </w:rPr>
      <w:drawing>
        <wp:inline distT="0" distB="0" distL="0" distR="0" wp14:anchorId="34849A32" wp14:editId="5E1C39AB">
          <wp:extent cx="666750" cy="63817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sidRPr="00591FCC">
      <w:rPr>
        <w:rFonts w:eastAsia="Calibri" w:cs="Calibri"/>
        <w:noProof/>
        <w:szCs w:val="20"/>
      </w:rPr>
      <w:ptab w:relativeTo="margin" w:alignment="right" w:leader="none"/>
    </w:r>
    <w:r w:rsidRPr="00D63EF2">
      <w:rPr>
        <w:noProof/>
      </w:rPr>
      <w:drawing>
        <wp:inline distT="0" distB="0" distL="0" distR="0" wp14:anchorId="548B0171" wp14:editId="73C324FD">
          <wp:extent cx="695325" cy="69532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105EC"/>
    <w:multiLevelType w:val="multilevel"/>
    <w:tmpl w:val="24CE49AA"/>
    <w:lvl w:ilvl="0">
      <w:start w:val="2"/>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pStyle w:val="Heading3"/>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3ED2039"/>
    <w:multiLevelType w:val="hybridMultilevel"/>
    <w:tmpl w:val="A386BF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F12B37"/>
    <w:multiLevelType w:val="multilevel"/>
    <w:tmpl w:val="5F7A35DC"/>
    <w:lvl w:ilvl="0">
      <w:start w:val="1"/>
      <w:numFmt w:val="decimal"/>
      <w:pStyle w:val="Heading1"/>
      <w:lvlText w:val="%1."/>
      <w:lvlJc w:val="left"/>
      <w:pPr>
        <w:ind w:left="360" w:hanging="360"/>
      </w:pPr>
      <w:rPr>
        <w:sz w:val="20"/>
        <w:szCs w:val="20"/>
      </w:rPr>
    </w:lvl>
    <w:lvl w:ilvl="1">
      <w:start w:val="1"/>
      <w:numFmt w:val="decimal"/>
      <w:pStyle w:val="Heading2"/>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15C05FD"/>
    <w:multiLevelType w:val="hybridMultilevel"/>
    <w:tmpl w:val="7BD2CD8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3D02129"/>
    <w:multiLevelType w:val="hybridMultilevel"/>
    <w:tmpl w:val="26FCE496"/>
    <w:lvl w:ilvl="0" w:tplc="AD08B1AA">
      <w:start w:val="1"/>
      <w:numFmt w:val="bullet"/>
      <w:pStyle w:val="EYtabelbullet"/>
      <w:lvlText w:val=""/>
      <w:lvlJc w:val="left"/>
      <w:pPr>
        <w:ind w:left="360" w:hanging="360"/>
      </w:pPr>
      <w:rPr>
        <w:rFonts w:ascii="Wingdings 3" w:hAnsi="Wingdings 3" w:hint="default"/>
        <w:color w:val="FFC000"/>
        <w:sz w:val="16"/>
      </w:rPr>
    </w:lvl>
    <w:lvl w:ilvl="1" w:tplc="D032A9F2">
      <w:start w:val="1"/>
      <w:numFmt w:val="bullet"/>
      <w:pStyle w:val="EYheading2"/>
      <w:lvlText w:val="o"/>
      <w:lvlJc w:val="left"/>
      <w:pPr>
        <w:ind w:left="1080" w:hanging="360"/>
      </w:pPr>
      <w:rPr>
        <w:rFonts w:ascii="Courier New" w:hAnsi="Courier New" w:cs="Courier New" w:hint="default"/>
        <w:color w:val="000000" w:themeColor="text1"/>
      </w:rPr>
    </w:lvl>
    <w:lvl w:ilvl="2" w:tplc="08090005" w:tentative="1">
      <w:start w:val="1"/>
      <w:numFmt w:val="bullet"/>
      <w:pStyle w:val="EYheading3"/>
      <w:lvlText w:val=""/>
      <w:lvlJc w:val="left"/>
      <w:pPr>
        <w:ind w:left="1800" w:hanging="360"/>
      </w:pPr>
      <w:rPr>
        <w:rFonts w:ascii="Wingdings" w:hAnsi="Wingdings" w:hint="default"/>
      </w:rPr>
    </w:lvl>
    <w:lvl w:ilvl="3" w:tplc="08090001" w:tentative="1">
      <w:start w:val="1"/>
      <w:numFmt w:val="bullet"/>
      <w:pStyle w:val="EY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7C46F9"/>
    <w:multiLevelType w:val="hybridMultilevel"/>
    <w:tmpl w:val="B6685D5E"/>
    <w:lvl w:ilvl="0" w:tplc="613E1CCC">
      <w:start w:val="1"/>
      <w:numFmt w:val="bullet"/>
      <w:lvlText w:val=""/>
      <w:lvlJc w:val="left"/>
      <w:pPr>
        <w:ind w:left="720" w:hanging="360"/>
      </w:pPr>
      <w:rPr>
        <w:rFonts w:ascii="Symbol" w:hAnsi="Symbol"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23B05"/>
    <w:multiLevelType w:val="hybridMultilevel"/>
    <w:tmpl w:val="EBFE2BCA"/>
    <w:lvl w:ilvl="0" w:tplc="CCD83570">
      <w:start w:val="1"/>
      <w:numFmt w:val="bullet"/>
      <w:lvlText w:val=""/>
      <w:lvlJc w:val="left"/>
      <w:pPr>
        <w:ind w:left="1780" w:hanging="360"/>
      </w:pPr>
      <w:rPr>
        <w:rFonts w:ascii="Symbol" w:hAnsi="Symbol" w:hint="default"/>
        <w:color w:val="auto"/>
      </w:rPr>
    </w:lvl>
    <w:lvl w:ilvl="1" w:tplc="04180003" w:tentative="1">
      <w:start w:val="1"/>
      <w:numFmt w:val="bullet"/>
      <w:lvlText w:val="o"/>
      <w:lvlJc w:val="left"/>
      <w:pPr>
        <w:ind w:left="2500" w:hanging="360"/>
      </w:pPr>
      <w:rPr>
        <w:rFonts w:ascii="Courier New" w:hAnsi="Courier New" w:cs="Courier New" w:hint="default"/>
      </w:rPr>
    </w:lvl>
    <w:lvl w:ilvl="2" w:tplc="04180005" w:tentative="1">
      <w:start w:val="1"/>
      <w:numFmt w:val="bullet"/>
      <w:lvlText w:val=""/>
      <w:lvlJc w:val="left"/>
      <w:pPr>
        <w:ind w:left="3220" w:hanging="360"/>
      </w:pPr>
      <w:rPr>
        <w:rFonts w:ascii="Wingdings" w:hAnsi="Wingdings" w:hint="default"/>
      </w:rPr>
    </w:lvl>
    <w:lvl w:ilvl="3" w:tplc="04180001" w:tentative="1">
      <w:start w:val="1"/>
      <w:numFmt w:val="bullet"/>
      <w:lvlText w:val=""/>
      <w:lvlJc w:val="left"/>
      <w:pPr>
        <w:ind w:left="3940" w:hanging="360"/>
      </w:pPr>
      <w:rPr>
        <w:rFonts w:ascii="Symbol" w:hAnsi="Symbol" w:hint="default"/>
      </w:rPr>
    </w:lvl>
    <w:lvl w:ilvl="4" w:tplc="04180003" w:tentative="1">
      <w:start w:val="1"/>
      <w:numFmt w:val="bullet"/>
      <w:lvlText w:val="o"/>
      <w:lvlJc w:val="left"/>
      <w:pPr>
        <w:ind w:left="4660" w:hanging="360"/>
      </w:pPr>
      <w:rPr>
        <w:rFonts w:ascii="Courier New" w:hAnsi="Courier New" w:cs="Courier New" w:hint="default"/>
      </w:rPr>
    </w:lvl>
    <w:lvl w:ilvl="5" w:tplc="04180005" w:tentative="1">
      <w:start w:val="1"/>
      <w:numFmt w:val="bullet"/>
      <w:lvlText w:val=""/>
      <w:lvlJc w:val="left"/>
      <w:pPr>
        <w:ind w:left="5380" w:hanging="360"/>
      </w:pPr>
      <w:rPr>
        <w:rFonts w:ascii="Wingdings" w:hAnsi="Wingdings" w:hint="default"/>
      </w:rPr>
    </w:lvl>
    <w:lvl w:ilvl="6" w:tplc="04180001" w:tentative="1">
      <w:start w:val="1"/>
      <w:numFmt w:val="bullet"/>
      <w:lvlText w:val=""/>
      <w:lvlJc w:val="left"/>
      <w:pPr>
        <w:ind w:left="6100" w:hanging="360"/>
      </w:pPr>
      <w:rPr>
        <w:rFonts w:ascii="Symbol" w:hAnsi="Symbol" w:hint="default"/>
      </w:rPr>
    </w:lvl>
    <w:lvl w:ilvl="7" w:tplc="04180003" w:tentative="1">
      <w:start w:val="1"/>
      <w:numFmt w:val="bullet"/>
      <w:lvlText w:val="o"/>
      <w:lvlJc w:val="left"/>
      <w:pPr>
        <w:ind w:left="6820" w:hanging="360"/>
      </w:pPr>
      <w:rPr>
        <w:rFonts w:ascii="Courier New" w:hAnsi="Courier New" w:cs="Courier New" w:hint="default"/>
      </w:rPr>
    </w:lvl>
    <w:lvl w:ilvl="8" w:tplc="04180005" w:tentative="1">
      <w:start w:val="1"/>
      <w:numFmt w:val="bullet"/>
      <w:lvlText w:val=""/>
      <w:lvlJc w:val="left"/>
      <w:pPr>
        <w:ind w:left="7540" w:hanging="360"/>
      </w:pPr>
      <w:rPr>
        <w:rFonts w:ascii="Wingdings" w:hAnsi="Wingdings" w:hint="default"/>
      </w:rPr>
    </w:lvl>
  </w:abstractNum>
  <w:abstractNum w:abstractNumId="7" w15:restartNumberingAfterBreak="0">
    <w:nsid w:val="381F4660"/>
    <w:multiLevelType w:val="hybridMultilevel"/>
    <w:tmpl w:val="11AE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B2737"/>
    <w:multiLevelType w:val="hybridMultilevel"/>
    <w:tmpl w:val="2D42AC58"/>
    <w:lvl w:ilvl="0" w:tplc="5F04B4EC">
      <w:start w:val="1"/>
      <w:numFmt w:val="decimal"/>
      <w:pStyle w:val="LIDParagraf"/>
      <w:lvlText w:val="%1."/>
      <w:lvlJc w:val="left"/>
      <w:pPr>
        <w:tabs>
          <w:tab w:val="num" w:pos="720"/>
        </w:tabs>
        <w:ind w:left="720" w:hanging="720"/>
      </w:pPr>
    </w:lvl>
    <w:lvl w:ilvl="1" w:tplc="52421986">
      <w:start w:val="1"/>
      <w:numFmt w:val="decimal"/>
      <w:lvlText w:val="%2."/>
      <w:lvlJc w:val="left"/>
      <w:pPr>
        <w:tabs>
          <w:tab w:val="num" w:pos="1440"/>
        </w:tabs>
        <w:ind w:left="1440" w:hanging="720"/>
      </w:pPr>
    </w:lvl>
    <w:lvl w:ilvl="2" w:tplc="ABC8AD34">
      <w:start w:val="1"/>
      <w:numFmt w:val="decimal"/>
      <w:lvlText w:val="%3."/>
      <w:lvlJc w:val="left"/>
      <w:pPr>
        <w:tabs>
          <w:tab w:val="num" w:pos="2160"/>
        </w:tabs>
        <w:ind w:left="2160" w:hanging="720"/>
      </w:pPr>
    </w:lvl>
    <w:lvl w:ilvl="3" w:tplc="256C275C">
      <w:start w:val="1"/>
      <w:numFmt w:val="decimal"/>
      <w:lvlText w:val="%4."/>
      <w:lvlJc w:val="left"/>
      <w:pPr>
        <w:tabs>
          <w:tab w:val="num" w:pos="2880"/>
        </w:tabs>
        <w:ind w:left="2880" w:hanging="720"/>
      </w:pPr>
    </w:lvl>
    <w:lvl w:ilvl="4" w:tplc="7B7CBCD2">
      <w:start w:val="1"/>
      <w:numFmt w:val="decimal"/>
      <w:lvlText w:val="%5."/>
      <w:lvlJc w:val="left"/>
      <w:pPr>
        <w:tabs>
          <w:tab w:val="num" w:pos="3600"/>
        </w:tabs>
        <w:ind w:left="3600" w:hanging="720"/>
      </w:pPr>
    </w:lvl>
    <w:lvl w:ilvl="5" w:tplc="5094CC76">
      <w:start w:val="1"/>
      <w:numFmt w:val="decimal"/>
      <w:lvlText w:val="%6."/>
      <w:lvlJc w:val="left"/>
      <w:pPr>
        <w:tabs>
          <w:tab w:val="num" w:pos="4320"/>
        </w:tabs>
        <w:ind w:left="4320" w:hanging="720"/>
      </w:pPr>
    </w:lvl>
    <w:lvl w:ilvl="6" w:tplc="8294DA1C">
      <w:start w:val="1"/>
      <w:numFmt w:val="decimal"/>
      <w:lvlText w:val="%7."/>
      <w:lvlJc w:val="left"/>
      <w:pPr>
        <w:tabs>
          <w:tab w:val="num" w:pos="5040"/>
        </w:tabs>
        <w:ind w:left="5040" w:hanging="720"/>
      </w:pPr>
    </w:lvl>
    <w:lvl w:ilvl="7" w:tplc="E6A0275A">
      <w:start w:val="1"/>
      <w:numFmt w:val="decimal"/>
      <w:lvlText w:val="%8."/>
      <w:lvlJc w:val="left"/>
      <w:pPr>
        <w:tabs>
          <w:tab w:val="num" w:pos="5760"/>
        </w:tabs>
        <w:ind w:left="5760" w:hanging="720"/>
      </w:pPr>
    </w:lvl>
    <w:lvl w:ilvl="8" w:tplc="1EB434F2">
      <w:start w:val="1"/>
      <w:numFmt w:val="decimal"/>
      <w:lvlText w:val="%9."/>
      <w:lvlJc w:val="left"/>
      <w:pPr>
        <w:tabs>
          <w:tab w:val="num" w:pos="6480"/>
        </w:tabs>
        <w:ind w:left="6480" w:hanging="720"/>
      </w:pPr>
    </w:lvl>
  </w:abstractNum>
  <w:abstractNum w:abstractNumId="9" w15:restartNumberingAfterBreak="0">
    <w:nsid w:val="3D0F1EE2"/>
    <w:multiLevelType w:val="hybridMultilevel"/>
    <w:tmpl w:val="D35E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D1509"/>
    <w:multiLevelType w:val="hybridMultilevel"/>
    <w:tmpl w:val="8040A182"/>
    <w:lvl w:ilvl="0" w:tplc="51300F2C">
      <w:start w:val="7"/>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51D3C5A"/>
    <w:multiLevelType w:val="hybridMultilevel"/>
    <w:tmpl w:val="21ECD572"/>
    <w:lvl w:ilvl="0" w:tplc="896EDED0">
      <w:start w:val="1"/>
      <w:numFmt w:val="bullet"/>
      <w:lvlText w:val=""/>
      <w:lvlJc w:val="left"/>
      <w:pPr>
        <w:ind w:left="775" w:hanging="360"/>
      </w:pPr>
      <w:rPr>
        <w:rFonts w:ascii="Symbol" w:hAnsi="Symbol" w:hint="default"/>
        <w:color w:val="auto"/>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4BED00FF"/>
    <w:multiLevelType w:val="hybridMultilevel"/>
    <w:tmpl w:val="C13E1FC6"/>
    <w:lvl w:ilvl="0" w:tplc="75E2C064">
      <w:start w:val="1"/>
      <w:numFmt w:val="bullet"/>
      <w:lvlText w:val=""/>
      <w:lvlJc w:val="left"/>
      <w:pPr>
        <w:ind w:left="1780" w:hanging="360"/>
      </w:pPr>
      <w:rPr>
        <w:rFonts w:ascii="Symbol" w:hAnsi="Symbol" w:hint="default"/>
        <w:color w:val="ABCD3A" w:themeColor="text2"/>
      </w:rPr>
    </w:lvl>
    <w:lvl w:ilvl="1" w:tplc="04180003" w:tentative="1">
      <w:start w:val="1"/>
      <w:numFmt w:val="bullet"/>
      <w:lvlText w:val="o"/>
      <w:lvlJc w:val="left"/>
      <w:pPr>
        <w:ind w:left="2500" w:hanging="360"/>
      </w:pPr>
      <w:rPr>
        <w:rFonts w:ascii="Courier New" w:hAnsi="Courier New" w:cs="Courier New" w:hint="default"/>
      </w:rPr>
    </w:lvl>
    <w:lvl w:ilvl="2" w:tplc="04180005" w:tentative="1">
      <w:start w:val="1"/>
      <w:numFmt w:val="bullet"/>
      <w:lvlText w:val=""/>
      <w:lvlJc w:val="left"/>
      <w:pPr>
        <w:ind w:left="3220" w:hanging="360"/>
      </w:pPr>
      <w:rPr>
        <w:rFonts w:ascii="Wingdings" w:hAnsi="Wingdings" w:hint="default"/>
      </w:rPr>
    </w:lvl>
    <w:lvl w:ilvl="3" w:tplc="04180001" w:tentative="1">
      <w:start w:val="1"/>
      <w:numFmt w:val="bullet"/>
      <w:lvlText w:val=""/>
      <w:lvlJc w:val="left"/>
      <w:pPr>
        <w:ind w:left="3940" w:hanging="360"/>
      </w:pPr>
      <w:rPr>
        <w:rFonts w:ascii="Symbol" w:hAnsi="Symbol" w:hint="default"/>
      </w:rPr>
    </w:lvl>
    <w:lvl w:ilvl="4" w:tplc="04180003" w:tentative="1">
      <w:start w:val="1"/>
      <w:numFmt w:val="bullet"/>
      <w:lvlText w:val="o"/>
      <w:lvlJc w:val="left"/>
      <w:pPr>
        <w:ind w:left="4660" w:hanging="360"/>
      </w:pPr>
      <w:rPr>
        <w:rFonts w:ascii="Courier New" w:hAnsi="Courier New" w:cs="Courier New" w:hint="default"/>
      </w:rPr>
    </w:lvl>
    <w:lvl w:ilvl="5" w:tplc="04180005" w:tentative="1">
      <w:start w:val="1"/>
      <w:numFmt w:val="bullet"/>
      <w:lvlText w:val=""/>
      <w:lvlJc w:val="left"/>
      <w:pPr>
        <w:ind w:left="5380" w:hanging="360"/>
      </w:pPr>
      <w:rPr>
        <w:rFonts w:ascii="Wingdings" w:hAnsi="Wingdings" w:hint="default"/>
      </w:rPr>
    </w:lvl>
    <w:lvl w:ilvl="6" w:tplc="04180001" w:tentative="1">
      <w:start w:val="1"/>
      <w:numFmt w:val="bullet"/>
      <w:lvlText w:val=""/>
      <w:lvlJc w:val="left"/>
      <w:pPr>
        <w:ind w:left="6100" w:hanging="360"/>
      </w:pPr>
      <w:rPr>
        <w:rFonts w:ascii="Symbol" w:hAnsi="Symbol" w:hint="default"/>
      </w:rPr>
    </w:lvl>
    <w:lvl w:ilvl="7" w:tplc="04180003" w:tentative="1">
      <w:start w:val="1"/>
      <w:numFmt w:val="bullet"/>
      <w:lvlText w:val="o"/>
      <w:lvlJc w:val="left"/>
      <w:pPr>
        <w:ind w:left="6820" w:hanging="360"/>
      </w:pPr>
      <w:rPr>
        <w:rFonts w:ascii="Courier New" w:hAnsi="Courier New" w:cs="Courier New" w:hint="default"/>
      </w:rPr>
    </w:lvl>
    <w:lvl w:ilvl="8" w:tplc="04180005" w:tentative="1">
      <w:start w:val="1"/>
      <w:numFmt w:val="bullet"/>
      <w:lvlText w:val=""/>
      <w:lvlJc w:val="left"/>
      <w:pPr>
        <w:ind w:left="7540" w:hanging="360"/>
      </w:pPr>
      <w:rPr>
        <w:rFonts w:ascii="Wingdings" w:hAnsi="Wingdings" w:hint="default"/>
      </w:rPr>
    </w:lvl>
  </w:abstractNum>
  <w:abstractNum w:abstractNumId="13" w15:restartNumberingAfterBreak="0">
    <w:nsid w:val="705A7D6D"/>
    <w:multiLevelType w:val="hybridMultilevel"/>
    <w:tmpl w:val="4256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B2520"/>
    <w:multiLevelType w:val="hybridMultilevel"/>
    <w:tmpl w:val="5122DF3A"/>
    <w:lvl w:ilvl="0" w:tplc="44D27E7A">
      <w:start w:val="1"/>
      <w:numFmt w:val="bullet"/>
      <w:lvlText w:val=""/>
      <w:lvlJc w:val="left"/>
      <w:pPr>
        <w:ind w:left="405" w:hanging="360"/>
      </w:pPr>
      <w:rPr>
        <w:rFonts w:ascii="Symbol" w:hAnsi="Symbol" w:hint="default"/>
        <w:color w:val="ABCD3A" w:themeColor="text2"/>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5" w15:restartNumberingAfterBreak="0">
    <w:nsid w:val="72087DBF"/>
    <w:multiLevelType w:val="hybridMultilevel"/>
    <w:tmpl w:val="A306C8E4"/>
    <w:lvl w:ilvl="0" w:tplc="896EDE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E47F8"/>
    <w:multiLevelType w:val="hybridMultilevel"/>
    <w:tmpl w:val="8976FC9E"/>
    <w:lvl w:ilvl="0" w:tplc="CEA07546">
      <w:numFmt w:val="bullet"/>
      <w:lvlText w:val="-"/>
      <w:lvlJc w:val="left"/>
      <w:pPr>
        <w:ind w:left="405"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4"/>
  </w:num>
  <w:num w:numId="5">
    <w:abstractNumId w:val="8"/>
  </w:num>
  <w:num w:numId="6">
    <w:abstractNumId w:val="16"/>
  </w:num>
  <w:num w:numId="7">
    <w:abstractNumId w:val="5"/>
  </w:num>
  <w:num w:numId="8">
    <w:abstractNumId w:val="11"/>
  </w:num>
  <w:num w:numId="9">
    <w:abstractNumId w:val="7"/>
  </w:num>
  <w:num w:numId="10">
    <w:abstractNumId w:val="9"/>
  </w:num>
  <w:num w:numId="11">
    <w:abstractNumId w:val="13"/>
  </w:num>
  <w:num w:numId="12">
    <w:abstractNumId w:val="1"/>
  </w:num>
  <w:num w:numId="13">
    <w:abstractNumId w:val="0"/>
  </w:num>
  <w:num w:numId="14">
    <w:abstractNumId w:val="14"/>
  </w:num>
  <w:num w:numId="15">
    <w:abstractNumId w:val="14"/>
  </w:num>
  <w:num w:numId="16">
    <w:abstractNumId w:val="6"/>
  </w:num>
  <w:num w:numId="17">
    <w:abstractNumId w:val="12"/>
  </w:num>
  <w:num w:numId="18">
    <w:abstractNumId w:val="3"/>
  </w:num>
  <w:num w:numId="19">
    <w:abstractNumId w:val="0"/>
  </w:num>
  <w:num w:numId="20">
    <w:abstractNumId w:val="10"/>
  </w:num>
  <w:num w:numId="2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DQzNTMxNDU3NDFQ0lEKTi0uzszPAymwqAUA3zb3xywAAAA="/>
  </w:docVars>
  <w:rsids>
    <w:rsidRoot w:val="000352C4"/>
    <w:rsid w:val="00000DEE"/>
    <w:rsid w:val="000011C6"/>
    <w:rsid w:val="00001604"/>
    <w:rsid w:val="000024AA"/>
    <w:rsid w:val="000047E2"/>
    <w:rsid w:val="00005026"/>
    <w:rsid w:val="00005AD7"/>
    <w:rsid w:val="00005AE7"/>
    <w:rsid w:val="00007216"/>
    <w:rsid w:val="0000799B"/>
    <w:rsid w:val="00011F62"/>
    <w:rsid w:val="00014974"/>
    <w:rsid w:val="00015AC6"/>
    <w:rsid w:val="00016B05"/>
    <w:rsid w:val="00017B8D"/>
    <w:rsid w:val="00017D2E"/>
    <w:rsid w:val="000202AF"/>
    <w:rsid w:val="00020AAD"/>
    <w:rsid w:val="00020AF2"/>
    <w:rsid w:val="000211C4"/>
    <w:rsid w:val="0002151D"/>
    <w:rsid w:val="000218CD"/>
    <w:rsid w:val="000253CB"/>
    <w:rsid w:val="00025F31"/>
    <w:rsid w:val="0002716F"/>
    <w:rsid w:val="000328AC"/>
    <w:rsid w:val="000333B5"/>
    <w:rsid w:val="00033538"/>
    <w:rsid w:val="00033587"/>
    <w:rsid w:val="00033913"/>
    <w:rsid w:val="00034530"/>
    <w:rsid w:val="00034ECE"/>
    <w:rsid w:val="000352C4"/>
    <w:rsid w:val="00036CE0"/>
    <w:rsid w:val="00040176"/>
    <w:rsid w:val="00040D94"/>
    <w:rsid w:val="000415EF"/>
    <w:rsid w:val="0004412F"/>
    <w:rsid w:val="00044372"/>
    <w:rsid w:val="000448A9"/>
    <w:rsid w:val="00044C9E"/>
    <w:rsid w:val="00046243"/>
    <w:rsid w:val="000469C2"/>
    <w:rsid w:val="000542F8"/>
    <w:rsid w:val="00055961"/>
    <w:rsid w:val="00055B30"/>
    <w:rsid w:val="000578B1"/>
    <w:rsid w:val="00061C22"/>
    <w:rsid w:val="00063978"/>
    <w:rsid w:val="00063FA8"/>
    <w:rsid w:val="00066762"/>
    <w:rsid w:val="000668D7"/>
    <w:rsid w:val="00066B82"/>
    <w:rsid w:val="00067F7A"/>
    <w:rsid w:val="00070645"/>
    <w:rsid w:val="00070BE4"/>
    <w:rsid w:val="000742C1"/>
    <w:rsid w:val="0007657E"/>
    <w:rsid w:val="00076DB7"/>
    <w:rsid w:val="00077233"/>
    <w:rsid w:val="00077965"/>
    <w:rsid w:val="00080CAA"/>
    <w:rsid w:val="00081520"/>
    <w:rsid w:val="000824F6"/>
    <w:rsid w:val="00084701"/>
    <w:rsid w:val="00084B96"/>
    <w:rsid w:val="00086630"/>
    <w:rsid w:val="0008665B"/>
    <w:rsid w:val="000866C4"/>
    <w:rsid w:val="00087221"/>
    <w:rsid w:val="00087440"/>
    <w:rsid w:val="000876E1"/>
    <w:rsid w:val="000920E4"/>
    <w:rsid w:val="00092600"/>
    <w:rsid w:val="00094EA7"/>
    <w:rsid w:val="00095EB8"/>
    <w:rsid w:val="00096675"/>
    <w:rsid w:val="00097174"/>
    <w:rsid w:val="000A08B2"/>
    <w:rsid w:val="000A540E"/>
    <w:rsid w:val="000A624F"/>
    <w:rsid w:val="000A7332"/>
    <w:rsid w:val="000B0CF0"/>
    <w:rsid w:val="000B131D"/>
    <w:rsid w:val="000B2088"/>
    <w:rsid w:val="000B271B"/>
    <w:rsid w:val="000B27EF"/>
    <w:rsid w:val="000B3AD1"/>
    <w:rsid w:val="000B5CD3"/>
    <w:rsid w:val="000B602A"/>
    <w:rsid w:val="000B65A2"/>
    <w:rsid w:val="000B66ED"/>
    <w:rsid w:val="000B6C42"/>
    <w:rsid w:val="000C354D"/>
    <w:rsid w:val="000C39D2"/>
    <w:rsid w:val="000C4D25"/>
    <w:rsid w:val="000C4E5E"/>
    <w:rsid w:val="000C6AD1"/>
    <w:rsid w:val="000D137F"/>
    <w:rsid w:val="000D26BC"/>
    <w:rsid w:val="000D435E"/>
    <w:rsid w:val="000D65BF"/>
    <w:rsid w:val="000D7FBF"/>
    <w:rsid w:val="000E25DA"/>
    <w:rsid w:val="000E2AFC"/>
    <w:rsid w:val="000E352D"/>
    <w:rsid w:val="000E4E91"/>
    <w:rsid w:val="000E50B7"/>
    <w:rsid w:val="000E541E"/>
    <w:rsid w:val="000E6613"/>
    <w:rsid w:val="000E6F9C"/>
    <w:rsid w:val="000E6FB9"/>
    <w:rsid w:val="000F131B"/>
    <w:rsid w:val="000F3ADF"/>
    <w:rsid w:val="000F512F"/>
    <w:rsid w:val="000F5548"/>
    <w:rsid w:val="00101929"/>
    <w:rsid w:val="00101F1B"/>
    <w:rsid w:val="00105C59"/>
    <w:rsid w:val="001123F6"/>
    <w:rsid w:val="001131A8"/>
    <w:rsid w:val="00116A1B"/>
    <w:rsid w:val="0012015A"/>
    <w:rsid w:val="0012101D"/>
    <w:rsid w:val="00121F77"/>
    <w:rsid w:val="001237D5"/>
    <w:rsid w:val="0012615D"/>
    <w:rsid w:val="0013074A"/>
    <w:rsid w:val="001340AF"/>
    <w:rsid w:val="00137660"/>
    <w:rsid w:val="00137FF1"/>
    <w:rsid w:val="0014182C"/>
    <w:rsid w:val="00142651"/>
    <w:rsid w:val="0014273C"/>
    <w:rsid w:val="00142D4E"/>
    <w:rsid w:val="001437C4"/>
    <w:rsid w:val="00143C17"/>
    <w:rsid w:val="00143D04"/>
    <w:rsid w:val="00147B87"/>
    <w:rsid w:val="0015170C"/>
    <w:rsid w:val="0015288B"/>
    <w:rsid w:val="00152945"/>
    <w:rsid w:val="0015391C"/>
    <w:rsid w:val="001546C5"/>
    <w:rsid w:val="00154F04"/>
    <w:rsid w:val="0015500A"/>
    <w:rsid w:val="001559F1"/>
    <w:rsid w:val="001562EB"/>
    <w:rsid w:val="00161F94"/>
    <w:rsid w:val="00162A23"/>
    <w:rsid w:val="00162C48"/>
    <w:rsid w:val="00164849"/>
    <w:rsid w:val="00164B2E"/>
    <w:rsid w:val="0016505E"/>
    <w:rsid w:val="00165500"/>
    <w:rsid w:val="00166AF2"/>
    <w:rsid w:val="001679CC"/>
    <w:rsid w:val="001710E8"/>
    <w:rsid w:val="00171190"/>
    <w:rsid w:val="00172364"/>
    <w:rsid w:val="0017252B"/>
    <w:rsid w:val="00173A7E"/>
    <w:rsid w:val="00174BAC"/>
    <w:rsid w:val="00175315"/>
    <w:rsid w:val="00176369"/>
    <w:rsid w:val="001767D8"/>
    <w:rsid w:val="00176E4E"/>
    <w:rsid w:val="00177002"/>
    <w:rsid w:val="00182713"/>
    <w:rsid w:val="00182988"/>
    <w:rsid w:val="00183B65"/>
    <w:rsid w:val="00184555"/>
    <w:rsid w:val="00192298"/>
    <w:rsid w:val="00193671"/>
    <w:rsid w:val="00193800"/>
    <w:rsid w:val="00193A7C"/>
    <w:rsid w:val="00193C75"/>
    <w:rsid w:val="001941FE"/>
    <w:rsid w:val="0019596A"/>
    <w:rsid w:val="00197331"/>
    <w:rsid w:val="00197622"/>
    <w:rsid w:val="001A0C07"/>
    <w:rsid w:val="001A105D"/>
    <w:rsid w:val="001A1360"/>
    <w:rsid w:val="001A19D1"/>
    <w:rsid w:val="001A2241"/>
    <w:rsid w:val="001A360D"/>
    <w:rsid w:val="001A57E7"/>
    <w:rsid w:val="001A6385"/>
    <w:rsid w:val="001B02C3"/>
    <w:rsid w:val="001B14D0"/>
    <w:rsid w:val="001B387E"/>
    <w:rsid w:val="001B4119"/>
    <w:rsid w:val="001B4D34"/>
    <w:rsid w:val="001B6584"/>
    <w:rsid w:val="001B6A7A"/>
    <w:rsid w:val="001B7974"/>
    <w:rsid w:val="001C0CAB"/>
    <w:rsid w:val="001C0CB5"/>
    <w:rsid w:val="001C2C88"/>
    <w:rsid w:val="001C55D4"/>
    <w:rsid w:val="001C644C"/>
    <w:rsid w:val="001C6D4E"/>
    <w:rsid w:val="001C6E2D"/>
    <w:rsid w:val="001D1D94"/>
    <w:rsid w:val="001D3C79"/>
    <w:rsid w:val="001D3F7B"/>
    <w:rsid w:val="001D792E"/>
    <w:rsid w:val="001E0F6E"/>
    <w:rsid w:val="001E197A"/>
    <w:rsid w:val="001E1A1B"/>
    <w:rsid w:val="001E25F6"/>
    <w:rsid w:val="001E76F1"/>
    <w:rsid w:val="001E7801"/>
    <w:rsid w:val="001F02D1"/>
    <w:rsid w:val="001F081B"/>
    <w:rsid w:val="001F15AE"/>
    <w:rsid w:val="001F259F"/>
    <w:rsid w:val="001F287C"/>
    <w:rsid w:val="001F5229"/>
    <w:rsid w:val="001F5317"/>
    <w:rsid w:val="001F5C67"/>
    <w:rsid w:val="001F6525"/>
    <w:rsid w:val="001F7440"/>
    <w:rsid w:val="00201A18"/>
    <w:rsid w:val="002036A5"/>
    <w:rsid w:val="002048E0"/>
    <w:rsid w:val="0020507E"/>
    <w:rsid w:val="00206105"/>
    <w:rsid w:val="00210ACA"/>
    <w:rsid w:val="00211D63"/>
    <w:rsid w:val="0021211D"/>
    <w:rsid w:val="0021477B"/>
    <w:rsid w:val="00215974"/>
    <w:rsid w:val="00217A37"/>
    <w:rsid w:val="00220B0B"/>
    <w:rsid w:val="0022241D"/>
    <w:rsid w:val="0022797E"/>
    <w:rsid w:val="00230AF8"/>
    <w:rsid w:val="00232FD8"/>
    <w:rsid w:val="002358F1"/>
    <w:rsid w:val="0023706F"/>
    <w:rsid w:val="00237E90"/>
    <w:rsid w:val="002409FE"/>
    <w:rsid w:val="00244E51"/>
    <w:rsid w:val="00245E68"/>
    <w:rsid w:val="0024683D"/>
    <w:rsid w:val="00247711"/>
    <w:rsid w:val="00247EDF"/>
    <w:rsid w:val="002523BD"/>
    <w:rsid w:val="00252CD2"/>
    <w:rsid w:val="00252D12"/>
    <w:rsid w:val="00253109"/>
    <w:rsid w:val="00254A89"/>
    <w:rsid w:val="00255690"/>
    <w:rsid w:val="00256632"/>
    <w:rsid w:val="002570F9"/>
    <w:rsid w:val="002576FE"/>
    <w:rsid w:val="00257C76"/>
    <w:rsid w:val="00261DD3"/>
    <w:rsid w:val="0026324F"/>
    <w:rsid w:val="002633BD"/>
    <w:rsid w:val="002636D7"/>
    <w:rsid w:val="00264C03"/>
    <w:rsid w:val="00264CD8"/>
    <w:rsid w:val="00264FA7"/>
    <w:rsid w:val="002665D8"/>
    <w:rsid w:val="002708B2"/>
    <w:rsid w:val="0027131C"/>
    <w:rsid w:val="002716F0"/>
    <w:rsid w:val="00272086"/>
    <w:rsid w:val="00274002"/>
    <w:rsid w:val="00274315"/>
    <w:rsid w:val="00275A70"/>
    <w:rsid w:val="002764CD"/>
    <w:rsid w:val="00276DEE"/>
    <w:rsid w:val="00282774"/>
    <w:rsid w:val="00282D08"/>
    <w:rsid w:val="00282FAD"/>
    <w:rsid w:val="00283415"/>
    <w:rsid w:val="002866DA"/>
    <w:rsid w:val="002871FD"/>
    <w:rsid w:val="00290100"/>
    <w:rsid w:val="00292AF4"/>
    <w:rsid w:val="002946DA"/>
    <w:rsid w:val="00294986"/>
    <w:rsid w:val="002A08C6"/>
    <w:rsid w:val="002A196C"/>
    <w:rsid w:val="002A1CC6"/>
    <w:rsid w:val="002A1D8F"/>
    <w:rsid w:val="002A225D"/>
    <w:rsid w:val="002A3DEE"/>
    <w:rsid w:val="002A4FB7"/>
    <w:rsid w:val="002A7FD9"/>
    <w:rsid w:val="002B0598"/>
    <w:rsid w:val="002B0F88"/>
    <w:rsid w:val="002B1079"/>
    <w:rsid w:val="002B3FA7"/>
    <w:rsid w:val="002B4063"/>
    <w:rsid w:val="002B4D14"/>
    <w:rsid w:val="002B747F"/>
    <w:rsid w:val="002C0AA7"/>
    <w:rsid w:val="002C101A"/>
    <w:rsid w:val="002C16DC"/>
    <w:rsid w:val="002C264F"/>
    <w:rsid w:val="002C303A"/>
    <w:rsid w:val="002C50B9"/>
    <w:rsid w:val="002C515C"/>
    <w:rsid w:val="002C6788"/>
    <w:rsid w:val="002C786A"/>
    <w:rsid w:val="002C7ADD"/>
    <w:rsid w:val="002D1A9D"/>
    <w:rsid w:val="002D1FCC"/>
    <w:rsid w:val="002D3BAD"/>
    <w:rsid w:val="002D45DE"/>
    <w:rsid w:val="002D51B1"/>
    <w:rsid w:val="002D5E1D"/>
    <w:rsid w:val="002D6F21"/>
    <w:rsid w:val="002D7405"/>
    <w:rsid w:val="002E0A71"/>
    <w:rsid w:val="002E0CD0"/>
    <w:rsid w:val="002E178E"/>
    <w:rsid w:val="002E2855"/>
    <w:rsid w:val="002E3947"/>
    <w:rsid w:val="002E7E6C"/>
    <w:rsid w:val="002F32AE"/>
    <w:rsid w:val="002F3886"/>
    <w:rsid w:val="002F75AC"/>
    <w:rsid w:val="003008B5"/>
    <w:rsid w:val="00301617"/>
    <w:rsid w:val="003020AE"/>
    <w:rsid w:val="00302384"/>
    <w:rsid w:val="003029DE"/>
    <w:rsid w:val="0030395D"/>
    <w:rsid w:val="00304EBF"/>
    <w:rsid w:val="00305206"/>
    <w:rsid w:val="003056AF"/>
    <w:rsid w:val="00305841"/>
    <w:rsid w:val="0030616D"/>
    <w:rsid w:val="00306452"/>
    <w:rsid w:val="0030726D"/>
    <w:rsid w:val="00307F46"/>
    <w:rsid w:val="00307FBF"/>
    <w:rsid w:val="00310990"/>
    <w:rsid w:val="00311F0E"/>
    <w:rsid w:val="00313049"/>
    <w:rsid w:val="00313296"/>
    <w:rsid w:val="00313395"/>
    <w:rsid w:val="00313607"/>
    <w:rsid w:val="00315E35"/>
    <w:rsid w:val="00315F07"/>
    <w:rsid w:val="00316F8C"/>
    <w:rsid w:val="0031777C"/>
    <w:rsid w:val="00317C60"/>
    <w:rsid w:val="003206F0"/>
    <w:rsid w:val="00320B7E"/>
    <w:rsid w:val="00320BD3"/>
    <w:rsid w:val="00321436"/>
    <w:rsid w:val="00321C38"/>
    <w:rsid w:val="00324951"/>
    <w:rsid w:val="00324B35"/>
    <w:rsid w:val="00324F89"/>
    <w:rsid w:val="0032572D"/>
    <w:rsid w:val="0032669F"/>
    <w:rsid w:val="0032714F"/>
    <w:rsid w:val="00327572"/>
    <w:rsid w:val="0032797C"/>
    <w:rsid w:val="00327FDA"/>
    <w:rsid w:val="00330528"/>
    <w:rsid w:val="00331FC7"/>
    <w:rsid w:val="00332582"/>
    <w:rsid w:val="00332EFB"/>
    <w:rsid w:val="00332FAA"/>
    <w:rsid w:val="00335B7D"/>
    <w:rsid w:val="003429EC"/>
    <w:rsid w:val="00342B40"/>
    <w:rsid w:val="0034363A"/>
    <w:rsid w:val="00344455"/>
    <w:rsid w:val="00344497"/>
    <w:rsid w:val="003444DC"/>
    <w:rsid w:val="00344859"/>
    <w:rsid w:val="00347B11"/>
    <w:rsid w:val="0035167E"/>
    <w:rsid w:val="00351ADA"/>
    <w:rsid w:val="00355AAC"/>
    <w:rsid w:val="00357230"/>
    <w:rsid w:val="003616B4"/>
    <w:rsid w:val="003633F3"/>
    <w:rsid w:val="003643F4"/>
    <w:rsid w:val="00365666"/>
    <w:rsid w:val="003663BB"/>
    <w:rsid w:val="0036723D"/>
    <w:rsid w:val="00370DA8"/>
    <w:rsid w:val="00371B67"/>
    <w:rsid w:val="003723E4"/>
    <w:rsid w:val="00372E96"/>
    <w:rsid w:val="003733E8"/>
    <w:rsid w:val="00376297"/>
    <w:rsid w:val="003774D1"/>
    <w:rsid w:val="00380C2D"/>
    <w:rsid w:val="00381816"/>
    <w:rsid w:val="00382930"/>
    <w:rsid w:val="00383561"/>
    <w:rsid w:val="0038421D"/>
    <w:rsid w:val="00384B7D"/>
    <w:rsid w:val="00385D35"/>
    <w:rsid w:val="00386ADA"/>
    <w:rsid w:val="00386C10"/>
    <w:rsid w:val="0038707A"/>
    <w:rsid w:val="003876BE"/>
    <w:rsid w:val="003912A8"/>
    <w:rsid w:val="00391D6A"/>
    <w:rsid w:val="00392BF8"/>
    <w:rsid w:val="00396AA6"/>
    <w:rsid w:val="003A2DED"/>
    <w:rsid w:val="003A361E"/>
    <w:rsid w:val="003A3E1D"/>
    <w:rsid w:val="003A578B"/>
    <w:rsid w:val="003A7639"/>
    <w:rsid w:val="003B0FFA"/>
    <w:rsid w:val="003B1489"/>
    <w:rsid w:val="003B1772"/>
    <w:rsid w:val="003B2859"/>
    <w:rsid w:val="003B3F2B"/>
    <w:rsid w:val="003B4877"/>
    <w:rsid w:val="003B4BBC"/>
    <w:rsid w:val="003C1B68"/>
    <w:rsid w:val="003C30C4"/>
    <w:rsid w:val="003C63FF"/>
    <w:rsid w:val="003D00C6"/>
    <w:rsid w:val="003D1DA3"/>
    <w:rsid w:val="003D2EDA"/>
    <w:rsid w:val="003D4E9A"/>
    <w:rsid w:val="003D547B"/>
    <w:rsid w:val="003D5CE3"/>
    <w:rsid w:val="003D705C"/>
    <w:rsid w:val="003E1EEB"/>
    <w:rsid w:val="003E23BD"/>
    <w:rsid w:val="003E28E6"/>
    <w:rsid w:val="003E4101"/>
    <w:rsid w:val="003E5145"/>
    <w:rsid w:val="003E535F"/>
    <w:rsid w:val="003E64DE"/>
    <w:rsid w:val="003E7459"/>
    <w:rsid w:val="003E79CB"/>
    <w:rsid w:val="003F15CB"/>
    <w:rsid w:val="003F1D6E"/>
    <w:rsid w:val="003F4F61"/>
    <w:rsid w:val="0040729B"/>
    <w:rsid w:val="004107F0"/>
    <w:rsid w:val="0041231B"/>
    <w:rsid w:val="00413242"/>
    <w:rsid w:val="00416012"/>
    <w:rsid w:val="00417709"/>
    <w:rsid w:val="00420384"/>
    <w:rsid w:val="00420A44"/>
    <w:rsid w:val="004213AD"/>
    <w:rsid w:val="00422528"/>
    <w:rsid w:val="0042463D"/>
    <w:rsid w:val="004251D2"/>
    <w:rsid w:val="00425FB4"/>
    <w:rsid w:val="0042626E"/>
    <w:rsid w:val="004271B4"/>
    <w:rsid w:val="00427AC1"/>
    <w:rsid w:val="0043139D"/>
    <w:rsid w:val="00432025"/>
    <w:rsid w:val="0043260E"/>
    <w:rsid w:val="00432D58"/>
    <w:rsid w:val="0043345D"/>
    <w:rsid w:val="004341F6"/>
    <w:rsid w:val="0043721E"/>
    <w:rsid w:val="00437234"/>
    <w:rsid w:val="004378A8"/>
    <w:rsid w:val="00440988"/>
    <w:rsid w:val="004409BE"/>
    <w:rsid w:val="00440EF1"/>
    <w:rsid w:val="00441670"/>
    <w:rsid w:val="0044694B"/>
    <w:rsid w:val="004470C6"/>
    <w:rsid w:val="0045135C"/>
    <w:rsid w:val="00452604"/>
    <w:rsid w:val="00452699"/>
    <w:rsid w:val="00452799"/>
    <w:rsid w:val="004552BA"/>
    <w:rsid w:val="00456014"/>
    <w:rsid w:val="0046064E"/>
    <w:rsid w:val="00461045"/>
    <w:rsid w:val="0046145A"/>
    <w:rsid w:val="0046189C"/>
    <w:rsid w:val="00463BE3"/>
    <w:rsid w:val="004658E3"/>
    <w:rsid w:val="004659F0"/>
    <w:rsid w:val="00466781"/>
    <w:rsid w:val="0046776A"/>
    <w:rsid w:val="0047235D"/>
    <w:rsid w:val="00472C7E"/>
    <w:rsid w:val="0047351A"/>
    <w:rsid w:val="00473574"/>
    <w:rsid w:val="004747B2"/>
    <w:rsid w:val="004748DB"/>
    <w:rsid w:val="00474C39"/>
    <w:rsid w:val="00482DCC"/>
    <w:rsid w:val="00482E44"/>
    <w:rsid w:val="004841DC"/>
    <w:rsid w:val="004855AE"/>
    <w:rsid w:val="00485ABD"/>
    <w:rsid w:val="00486991"/>
    <w:rsid w:val="00491364"/>
    <w:rsid w:val="0049234C"/>
    <w:rsid w:val="0049345D"/>
    <w:rsid w:val="00494563"/>
    <w:rsid w:val="00494C82"/>
    <w:rsid w:val="00494D13"/>
    <w:rsid w:val="004965C6"/>
    <w:rsid w:val="004A1624"/>
    <w:rsid w:val="004A228B"/>
    <w:rsid w:val="004A2A3B"/>
    <w:rsid w:val="004A39EC"/>
    <w:rsid w:val="004A6199"/>
    <w:rsid w:val="004A6A12"/>
    <w:rsid w:val="004B2D4F"/>
    <w:rsid w:val="004B2DF7"/>
    <w:rsid w:val="004B4195"/>
    <w:rsid w:val="004B4256"/>
    <w:rsid w:val="004B448A"/>
    <w:rsid w:val="004C0864"/>
    <w:rsid w:val="004C1DA6"/>
    <w:rsid w:val="004C557F"/>
    <w:rsid w:val="004C6830"/>
    <w:rsid w:val="004C6A1C"/>
    <w:rsid w:val="004D05EC"/>
    <w:rsid w:val="004D0BF2"/>
    <w:rsid w:val="004D145F"/>
    <w:rsid w:val="004D1B05"/>
    <w:rsid w:val="004D2626"/>
    <w:rsid w:val="004D3719"/>
    <w:rsid w:val="004D4138"/>
    <w:rsid w:val="004E0C9E"/>
    <w:rsid w:val="004E1954"/>
    <w:rsid w:val="004E7497"/>
    <w:rsid w:val="004E7AC8"/>
    <w:rsid w:val="004F2AFC"/>
    <w:rsid w:val="004F3055"/>
    <w:rsid w:val="004F38EE"/>
    <w:rsid w:val="004F71DF"/>
    <w:rsid w:val="005022C7"/>
    <w:rsid w:val="00502437"/>
    <w:rsid w:val="00510EE3"/>
    <w:rsid w:val="0051108D"/>
    <w:rsid w:val="005110FD"/>
    <w:rsid w:val="005113F0"/>
    <w:rsid w:val="00511DFD"/>
    <w:rsid w:val="00512AE1"/>
    <w:rsid w:val="00513480"/>
    <w:rsid w:val="00514784"/>
    <w:rsid w:val="00516475"/>
    <w:rsid w:val="005218F6"/>
    <w:rsid w:val="00521D33"/>
    <w:rsid w:val="0052548B"/>
    <w:rsid w:val="00525F64"/>
    <w:rsid w:val="005273A6"/>
    <w:rsid w:val="00530873"/>
    <w:rsid w:val="00530D36"/>
    <w:rsid w:val="00530F0C"/>
    <w:rsid w:val="0053218A"/>
    <w:rsid w:val="00532C20"/>
    <w:rsid w:val="00533A74"/>
    <w:rsid w:val="00533D20"/>
    <w:rsid w:val="00534B60"/>
    <w:rsid w:val="00534D10"/>
    <w:rsid w:val="0053583D"/>
    <w:rsid w:val="0054002F"/>
    <w:rsid w:val="00540C0B"/>
    <w:rsid w:val="0054138A"/>
    <w:rsid w:val="00541B68"/>
    <w:rsid w:val="00543769"/>
    <w:rsid w:val="0054674F"/>
    <w:rsid w:val="00546A7F"/>
    <w:rsid w:val="005470EC"/>
    <w:rsid w:val="0055066F"/>
    <w:rsid w:val="00551743"/>
    <w:rsid w:val="00552A21"/>
    <w:rsid w:val="005539F6"/>
    <w:rsid w:val="00557B95"/>
    <w:rsid w:val="00557FA4"/>
    <w:rsid w:val="00560EDE"/>
    <w:rsid w:val="0056181F"/>
    <w:rsid w:val="0056187F"/>
    <w:rsid w:val="005618C9"/>
    <w:rsid w:val="00564A1B"/>
    <w:rsid w:val="0056568D"/>
    <w:rsid w:val="00566A47"/>
    <w:rsid w:val="00566BE2"/>
    <w:rsid w:val="0057064A"/>
    <w:rsid w:val="00571CFD"/>
    <w:rsid w:val="00573765"/>
    <w:rsid w:val="00574208"/>
    <w:rsid w:val="00576800"/>
    <w:rsid w:val="00576A54"/>
    <w:rsid w:val="00576B4E"/>
    <w:rsid w:val="00576CED"/>
    <w:rsid w:val="00576E09"/>
    <w:rsid w:val="005808BB"/>
    <w:rsid w:val="0058148B"/>
    <w:rsid w:val="00582A83"/>
    <w:rsid w:val="00582F1E"/>
    <w:rsid w:val="00583767"/>
    <w:rsid w:val="00584E10"/>
    <w:rsid w:val="005859FF"/>
    <w:rsid w:val="00585A87"/>
    <w:rsid w:val="00585B7A"/>
    <w:rsid w:val="005909C3"/>
    <w:rsid w:val="005909F8"/>
    <w:rsid w:val="00591FCC"/>
    <w:rsid w:val="00591FDF"/>
    <w:rsid w:val="00593D04"/>
    <w:rsid w:val="00593EC6"/>
    <w:rsid w:val="005950D0"/>
    <w:rsid w:val="00596C3F"/>
    <w:rsid w:val="00597C65"/>
    <w:rsid w:val="005A0A7F"/>
    <w:rsid w:val="005A345A"/>
    <w:rsid w:val="005A3BC4"/>
    <w:rsid w:val="005A72E6"/>
    <w:rsid w:val="005B0EFB"/>
    <w:rsid w:val="005B1EEF"/>
    <w:rsid w:val="005B1FD5"/>
    <w:rsid w:val="005B315C"/>
    <w:rsid w:val="005B3367"/>
    <w:rsid w:val="005B3C66"/>
    <w:rsid w:val="005B3C8A"/>
    <w:rsid w:val="005B5112"/>
    <w:rsid w:val="005B55A1"/>
    <w:rsid w:val="005B5F04"/>
    <w:rsid w:val="005B69A5"/>
    <w:rsid w:val="005B69AA"/>
    <w:rsid w:val="005B6BCC"/>
    <w:rsid w:val="005B7961"/>
    <w:rsid w:val="005B7F3C"/>
    <w:rsid w:val="005B7FAE"/>
    <w:rsid w:val="005C3067"/>
    <w:rsid w:val="005C466D"/>
    <w:rsid w:val="005D0DFD"/>
    <w:rsid w:val="005D17A6"/>
    <w:rsid w:val="005D7927"/>
    <w:rsid w:val="005E0D58"/>
    <w:rsid w:val="005E2993"/>
    <w:rsid w:val="005E3362"/>
    <w:rsid w:val="005E47C0"/>
    <w:rsid w:val="005E56CF"/>
    <w:rsid w:val="005E7ECB"/>
    <w:rsid w:val="005F083C"/>
    <w:rsid w:val="005F0987"/>
    <w:rsid w:val="005F197D"/>
    <w:rsid w:val="005F1D2B"/>
    <w:rsid w:val="005F47C5"/>
    <w:rsid w:val="005F4F27"/>
    <w:rsid w:val="005F5476"/>
    <w:rsid w:val="006002B0"/>
    <w:rsid w:val="006003DA"/>
    <w:rsid w:val="006008B8"/>
    <w:rsid w:val="00602C82"/>
    <w:rsid w:val="00602E26"/>
    <w:rsid w:val="00604D85"/>
    <w:rsid w:val="006068ED"/>
    <w:rsid w:val="00607520"/>
    <w:rsid w:val="00607D76"/>
    <w:rsid w:val="00611031"/>
    <w:rsid w:val="006130A4"/>
    <w:rsid w:val="00614216"/>
    <w:rsid w:val="006158B3"/>
    <w:rsid w:val="00616B42"/>
    <w:rsid w:val="006170AB"/>
    <w:rsid w:val="006200F6"/>
    <w:rsid w:val="00621A95"/>
    <w:rsid w:val="00621B02"/>
    <w:rsid w:val="00622C6E"/>
    <w:rsid w:val="00623723"/>
    <w:rsid w:val="006240AF"/>
    <w:rsid w:val="00624740"/>
    <w:rsid w:val="0063111E"/>
    <w:rsid w:val="00632FE4"/>
    <w:rsid w:val="00633451"/>
    <w:rsid w:val="00634147"/>
    <w:rsid w:val="00634A4A"/>
    <w:rsid w:val="006377E0"/>
    <w:rsid w:val="006403C9"/>
    <w:rsid w:val="00643F8B"/>
    <w:rsid w:val="00644F36"/>
    <w:rsid w:val="00645CEC"/>
    <w:rsid w:val="0064762B"/>
    <w:rsid w:val="00647A68"/>
    <w:rsid w:val="00647BAE"/>
    <w:rsid w:val="00650E69"/>
    <w:rsid w:val="00651627"/>
    <w:rsid w:val="00651E67"/>
    <w:rsid w:val="006554A0"/>
    <w:rsid w:val="0065633C"/>
    <w:rsid w:val="00662794"/>
    <w:rsid w:val="0066462D"/>
    <w:rsid w:val="00665F26"/>
    <w:rsid w:val="006667AA"/>
    <w:rsid w:val="00666A03"/>
    <w:rsid w:val="006725AA"/>
    <w:rsid w:val="00672808"/>
    <w:rsid w:val="0067299C"/>
    <w:rsid w:val="006753DB"/>
    <w:rsid w:val="006760B5"/>
    <w:rsid w:val="00677670"/>
    <w:rsid w:val="006800AA"/>
    <w:rsid w:val="00686BB1"/>
    <w:rsid w:val="006906BD"/>
    <w:rsid w:val="00691CD9"/>
    <w:rsid w:val="00692104"/>
    <w:rsid w:val="006926BE"/>
    <w:rsid w:val="0069418A"/>
    <w:rsid w:val="006965AE"/>
    <w:rsid w:val="006976F1"/>
    <w:rsid w:val="006A263E"/>
    <w:rsid w:val="006A4560"/>
    <w:rsid w:val="006A6267"/>
    <w:rsid w:val="006A688A"/>
    <w:rsid w:val="006A6A0A"/>
    <w:rsid w:val="006A6AAE"/>
    <w:rsid w:val="006B057F"/>
    <w:rsid w:val="006B07BF"/>
    <w:rsid w:val="006B223A"/>
    <w:rsid w:val="006B3162"/>
    <w:rsid w:val="006B4810"/>
    <w:rsid w:val="006B49DD"/>
    <w:rsid w:val="006B5134"/>
    <w:rsid w:val="006B515C"/>
    <w:rsid w:val="006B6AAA"/>
    <w:rsid w:val="006B7461"/>
    <w:rsid w:val="006B7DDD"/>
    <w:rsid w:val="006B7EC8"/>
    <w:rsid w:val="006C09E6"/>
    <w:rsid w:val="006C1774"/>
    <w:rsid w:val="006C1B06"/>
    <w:rsid w:val="006C1B6D"/>
    <w:rsid w:val="006C43F5"/>
    <w:rsid w:val="006C45DE"/>
    <w:rsid w:val="006C5790"/>
    <w:rsid w:val="006C5D0B"/>
    <w:rsid w:val="006C64D3"/>
    <w:rsid w:val="006D27B9"/>
    <w:rsid w:val="006D5109"/>
    <w:rsid w:val="006D79C1"/>
    <w:rsid w:val="006E0349"/>
    <w:rsid w:val="006E06EF"/>
    <w:rsid w:val="006E649F"/>
    <w:rsid w:val="006E7316"/>
    <w:rsid w:val="006E73EC"/>
    <w:rsid w:val="006F0F10"/>
    <w:rsid w:val="006F21D8"/>
    <w:rsid w:val="006F27A0"/>
    <w:rsid w:val="006F2BF5"/>
    <w:rsid w:val="006F47E1"/>
    <w:rsid w:val="006F5992"/>
    <w:rsid w:val="006F6B58"/>
    <w:rsid w:val="006F7A53"/>
    <w:rsid w:val="0070025D"/>
    <w:rsid w:val="00700CA5"/>
    <w:rsid w:val="007013E2"/>
    <w:rsid w:val="00702A33"/>
    <w:rsid w:val="007033D1"/>
    <w:rsid w:val="00703DCE"/>
    <w:rsid w:val="00707853"/>
    <w:rsid w:val="00707A72"/>
    <w:rsid w:val="007100C0"/>
    <w:rsid w:val="00710AFC"/>
    <w:rsid w:val="00711B6E"/>
    <w:rsid w:val="00713632"/>
    <w:rsid w:val="00713A6E"/>
    <w:rsid w:val="00715041"/>
    <w:rsid w:val="00717C0E"/>
    <w:rsid w:val="00717EA6"/>
    <w:rsid w:val="00720660"/>
    <w:rsid w:val="00720CBA"/>
    <w:rsid w:val="00720D12"/>
    <w:rsid w:val="00721667"/>
    <w:rsid w:val="0072510B"/>
    <w:rsid w:val="00725834"/>
    <w:rsid w:val="00725CA3"/>
    <w:rsid w:val="00726783"/>
    <w:rsid w:val="0072734E"/>
    <w:rsid w:val="00727540"/>
    <w:rsid w:val="0072798E"/>
    <w:rsid w:val="00731F54"/>
    <w:rsid w:val="007328EA"/>
    <w:rsid w:val="007332BA"/>
    <w:rsid w:val="00734793"/>
    <w:rsid w:val="0073486B"/>
    <w:rsid w:val="007357A8"/>
    <w:rsid w:val="00735CFE"/>
    <w:rsid w:val="00736294"/>
    <w:rsid w:val="00736573"/>
    <w:rsid w:val="00736AAE"/>
    <w:rsid w:val="00740472"/>
    <w:rsid w:val="00740988"/>
    <w:rsid w:val="00741C9F"/>
    <w:rsid w:val="0074490A"/>
    <w:rsid w:val="00744E28"/>
    <w:rsid w:val="0074535A"/>
    <w:rsid w:val="007469F7"/>
    <w:rsid w:val="00747069"/>
    <w:rsid w:val="00747869"/>
    <w:rsid w:val="00750344"/>
    <w:rsid w:val="0075065B"/>
    <w:rsid w:val="007507F0"/>
    <w:rsid w:val="00750E18"/>
    <w:rsid w:val="00754407"/>
    <w:rsid w:val="00756C68"/>
    <w:rsid w:val="0075786A"/>
    <w:rsid w:val="007605E2"/>
    <w:rsid w:val="00760C00"/>
    <w:rsid w:val="00761C23"/>
    <w:rsid w:val="007629BA"/>
    <w:rsid w:val="00763FDF"/>
    <w:rsid w:val="007648D3"/>
    <w:rsid w:val="00765219"/>
    <w:rsid w:val="0076666F"/>
    <w:rsid w:val="00767BCA"/>
    <w:rsid w:val="00771A80"/>
    <w:rsid w:val="007726AD"/>
    <w:rsid w:val="007760DF"/>
    <w:rsid w:val="00780A9A"/>
    <w:rsid w:val="00781595"/>
    <w:rsid w:val="007818A9"/>
    <w:rsid w:val="00781AFD"/>
    <w:rsid w:val="00781D31"/>
    <w:rsid w:val="00785689"/>
    <w:rsid w:val="00787126"/>
    <w:rsid w:val="00787DDF"/>
    <w:rsid w:val="007904BA"/>
    <w:rsid w:val="00791C6D"/>
    <w:rsid w:val="00792170"/>
    <w:rsid w:val="00793031"/>
    <w:rsid w:val="007939BB"/>
    <w:rsid w:val="00794FD5"/>
    <w:rsid w:val="00796E47"/>
    <w:rsid w:val="0079739E"/>
    <w:rsid w:val="007A0803"/>
    <w:rsid w:val="007A42AE"/>
    <w:rsid w:val="007A5089"/>
    <w:rsid w:val="007A6EAE"/>
    <w:rsid w:val="007A72CF"/>
    <w:rsid w:val="007A75AF"/>
    <w:rsid w:val="007A7A05"/>
    <w:rsid w:val="007B1E0F"/>
    <w:rsid w:val="007B3D5F"/>
    <w:rsid w:val="007B4484"/>
    <w:rsid w:val="007B4B15"/>
    <w:rsid w:val="007B4EFB"/>
    <w:rsid w:val="007B6D32"/>
    <w:rsid w:val="007B7604"/>
    <w:rsid w:val="007C1379"/>
    <w:rsid w:val="007C4499"/>
    <w:rsid w:val="007C47EB"/>
    <w:rsid w:val="007C55D7"/>
    <w:rsid w:val="007C5871"/>
    <w:rsid w:val="007C600F"/>
    <w:rsid w:val="007C6C33"/>
    <w:rsid w:val="007C6E4C"/>
    <w:rsid w:val="007C7542"/>
    <w:rsid w:val="007D2664"/>
    <w:rsid w:val="007D3A66"/>
    <w:rsid w:val="007D3AC9"/>
    <w:rsid w:val="007D4075"/>
    <w:rsid w:val="007D4B46"/>
    <w:rsid w:val="007D50F2"/>
    <w:rsid w:val="007D5BD8"/>
    <w:rsid w:val="007D5F22"/>
    <w:rsid w:val="007E29A9"/>
    <w:rsid w:val="007E3E9E"/>
    <w:rsid w:val="007E754E"/>
    <w:rsid w:val="007E7705"/>
    <w:rsid w:val="007F1053"/>
    <w:rsid w:val="007F225D"/>
    <w:rsid w:val="007F238D"/>
    <w:rsid w:val="007F3BA1"/>
    <w:rsid w:val="007F71F5"/>
    <w:rsid w:val="007F73B4"/>
    <w:rsid w:val="00800082"/>
    <w:rsid w:val="0080034C"/>
    <w:rsid w:val="008038A0"/>
    <w:rsid w:val="00803908"/>
    <w:rsid w:val="008046FB"/>
    <w:rsid w:val="00804DEB"/>
    <w:rsid w:val="008053F4"/>
    <w:rsid w:val="00805C5D"/>
    <w:rsid w:val="0080628F"/>
    <w:rsid w:val="008066B6"/>
    <w:rsid w:val="008112BA"/>
    <w:rsid w:val="00813F29"/>
    <w:rsid w:val="00813F35"/>
    <w:rsid w:val="00814A82"/>
    <w:rsid w:val="00816615"/>
    <w:rsid w:val="00816E79"/>
    <w:rsid w:val="00817CC4"/>
    <w:rsid w:val="00817E6F"/>
    <w:rsid w:val="00820D2C"/>
    <w:rsid w:val="00820DD7"/>
    <w:rsid w:val="008230F8"/>
    <w:rsid w:val="008232ED"/>
    <w:rsid w:val="008236CF"/>
    <w:rsid w:val="008258D2"/>
    <w:rsid w:val="00826543"/>
    <w:rsid w:val="008266D5"/>
    <w:rsid w:val="0083187C"/>
    <w:rsid w:val="008321C5"/>
    <w:rsid w:val="00832209"/>
    <w:rsid w:val="00832321"/>
    <w:rsid w:val="00835219"/>
    <w:rsid w:val="00837113"/>
    <w:rsid w:val="00841653"/>
    <w:rsid w:val="008417E1"/>
    <w:rsid w:val="00841984"/>
    <w:rsid w:val="00843D14"/>
    <w:rsid w:val="00843FF9"/>
    <w:rsid w:val="00844BD5"/>
    <w:rsid w:val="008464CE"/>
    <w:rsid w:val="008472D5"/>
    <w:rsid w:val="008476C4"/>
    <w:rsid w:val="00851CC7"/>
    <w:rsid w:val="008555C4"/>
    <w:rsid w:val="008559C1"/>
    <w:rsid w:val="008562B1"/>
    <w:rsid w:val="00857593"/>
    <w:rsid w:val="00860ED7"/>
    <w:rsid w:val="008631DA"/>
    <w:rsid w:val="00863C73"/>
    <w:rsid w:val="00865895"/>
    <w:rsid w:val="00865BC9"/>
    <w:rsid w:val="008662FC"/>
    <w:rsid w:val="00866D2C"/>
    <w:rsid w:val="00867C22"/>
    <w:rsid w:val="008704BD"/>
    <w:rsid w:val="0087499B"/>
    <w:rsid w:val="00874FB1"/>
    <w:rsid w:val="0087583F"/>
    <w:rsid w:val="00876352"/>
    <w:rsid w:val="00876B01"/>
    <w:rsid w:val="0087739D"/>
    <w:rsid w:val="0087764A"/>
    <w:rsid w:val="0087796E"/>
    <w:rsid w:val="00883180"/>
    <w:rsid w:val="00885CFE"/>
    <w:rsid w:val="00886275"/>
    <w:rsid w:val="00887796"/>
    <w:rsid w:val="008916A9"/>
    <w:rsid w:val="0089205A"/>
    <w:rsid w:val="0089272F"/>
    <w:rsid w:val="0089329D"/>
    <w:rsid w:val="0089418B"/>
    <w:rsid w:val="00895874"/>
    <w:rsid w:val="00895C22"/>
    <w:rsid w:val="008A1579"/>
    <w:rsid w:val="008A1D25"/>
    <w:rsid w:val="008A2198"/>
    <w:rsid w:val="008A2AC4"/>
    <w:rsid w:val="008A596C"/>
    <w:rsid w:val="008A7FBD"/>
    <w:rsid w:val="008B0DC2"/>
    <w:rsid w:val="008B23C1"/>
    <w:rsid w:val="008B4396"/>
    <w:rsid w:val="008C198A"/>
    <w:rsid w:val="008C25ED"/>
    <w:rsid w:val="008C4EF2"/>
    <w:rsid w:val="008C66C2"/>
    <w:rsid w:val="008C6AD6"/>
    <w:rsid w:val="008C6BC2"/>
    <w:rsid w:val="008C6CCE"/>
    <w:rsid w:val="008C6D9A"/>
    <w:rsid w:val="008D02F4"/>
    <w:rsid w:val="008D0427"/>
    <w:rsid w:val="008D3190"/>
    <w:rsid w:val="008D35AE"/>
    <w:rsid w:val="008D4DF1"/>
    <w:rsid w:val="008D6B36"/>
    <w:rsid w:val="008D6E5B"/>
    <w:rsid w:val="008D793F"/>
    <w:rsid w:val="008D7A4E"/>
    <w:rsid w:val="008E12E1"/>
    <w:rsid w:val="008E24E4"/>
    <w:rsid w:val="008E30D2"/>
    <w:rsid w:val="008E37B0"/>
    <w:rsid w:val="008E5A4B"/>
    <w:rsid w:val="008E69B3"/>
    <w:rsid w:val="008F0EF2"/>
    <w:rsid w:val="008F1052"/>
    <w:rsid w:val="008F1A3B"/>
    <w:rsid w:val="008F2172"/>
    <w:rsid w:val="008F2268"/>
    <w:rsid w:val="008F47C2"/>
    <w:rsid w:val="00900CB1"/>
    <w:rsid w:val="009011F3"/>
    <w:rsid w:val="00901620"/>
    <w:rsid w:val="00902E77"/>
    <w:rsid w:val="00903D36"/>
    <w:rsid w:val="00904235"/>
    <w:rsid w:val="00904F46"/>
    <w:rsid w:val="009054A4"/>
    <w:rsid w:val="00905674"/>
    <w:rsid w:val="0090569F"/>
    <w:rsid w:val="00913424"/>
    <w:rsid w:val="00914588"/>
    <w:rsid w:val="00914801"/>
    <w:rsid w:val="00916436"/>
    <w:rsid w:val="009169BD"/>
    <w:rsid w:val="009200E8"/>
    <w:rsid w:val="009233D9"/>
    <w:rsid w:val="00923B0C"/>
    <w:rsid w:val="0092788B"/>
    <w:rsid w:val="00927931"/>
    <w:rsid w:val="00931EAA"/>
    <w:rsid w:val="00932F2F"/>
    <w:rsid w:val="009330E2"/>
    <w:rsid w:val="00934658"/>
    <w:rsid w:val="009350AD"/>
    <w:rsid w:val="00935921"/>
    <w:rsid w:val="0093625C"/>
    <w:rsid w:val="00937939"/>
    <w:rsid w:val="00940EC4"/>
    <w:rsid w:val="00943BF9"/>
    <w:rsid w:val="00946632"/>
    <w:rsid w:val="00946C8A"/>
    <w:rsid w:val="00947DE0"/>
    <w:rsid w:val="00950267"/>
    <w:rsid w:val="009506D9"/>
    <w:rsid w:val="00951996"/>
    <w:rsid w:val="009525E9"/>
    <w:rsid w:val="00953D30"/>
    <w:rsid w:val="00953E56"/>
    <w:rsid w:val="009545A4"/>
    <w:rsid w:val="00954716"/>
    <w:rsid w:val="009547A9"/>
    <w:rsid w:val="009557EF"/>
    <w:rsid w:val="0096077A"/>
    <w:rsid w:val="00961254"/>
    <w:rsid w:val="009615CA"/>
    <w:rsid w:val="009628BF"/>
    <w:rsid w:val="00964CB3"/>
    <w:rsid w:val="00967176"/>
    <w:rsid w:val="009674CF"/>
    <w:rsid w:val="00967C39"/>
    <w:rsid w:val="009703BA"/>
    <w:rsid w:val="00970BBC"/>
    <w:rsid w:val="00970DE2"/>
    <w:rsid w:val="00971658"/>
    <w:rsid w:val="00972380"/>
    <w:rsid w:val="00973810"/>
    <w:rsid w:val="009747CB"/>
    <w:rsid w:val="009756EE"/>
    <w:rsid w:val="00976283"/>
    <w:rsid w:val="009766A5"/>
    <w:rsid w:val="009775C2"/>
    <w:rsid w:val="009836EB"/>
    <w:rsid w:val="0098492B"/>
    <w:rsid w:val="00985386"/>
    <w:rsid w:val="00986A44"/>
    <w:rsid w:val="00986B40"/>
    <w:rsid w:val="00986DFD"/>
    <w:rsid w:val="00990286"/>
    <w:rsid w:val="00991680"/>
    <w:rsid w:val="0099274F"/>
    <w:rsid w:val="00992D80"/>
    <w:rsid w:val="00993B7F"/>
    <w:rsid w:val="00993EBB"/>
    <w:rsid w:val="00994928"/>
    <w:rsid w:val="00994FED"/>
    <w:rsid w:val="0099529B"/>
    <w:rsid w:val="009958E1"/>
    <w:rsid w:val="009968F3"/>
    <w:rsid w:val="009A1344"/>
    <w:rsid w:val="009A25C5"/>
    <w:rsid w:val="009A42E7"/>
    <w:rsid w:val="009A44AC"/>
    <w:rsid w:val="009A60FB"/>
    <w:rsid w:val="009A6AF2"/>
    <w:rsid w:val="009A79CE"/>
    <w:rsid w:val="009A7A58"/>
    <w:rsid w:val="009B111D"/>
    <w:rsid w:val="009B140A"/>
    <w:rsid w:val="009B4667"/>
    <w:rsid w:val="009B5B55"/>
    <w:rsid w:val="009B6225"/>
    <w:rsid w:val="009B679A"/>
    <w:rsid w:val="009C1226"/>
    <w:rsid w:val="009C2861"/>
    <w:rsid w:val="009C2B56"/>
    <w:rsid w:val="009C2DD0"/>
    <w:rsid w:val="009C3A19"/>
    <w:rsid w:val="009C4178"/>
    <w:rsid w:val="009C47B7"/>
    <w:rsid w:val="009C49A0"/>
    <w:rsid w:val="009C7080"/>
    <w:rsid w:val="009D045D"/>
    <w:rsid w:val="009D073A"/>
    <w:rsid w:val="009D0818"/>
    <w:rsid w:val="009D2353"/>
    <w:rsid w:val="009D322A"/>
    <w:rsid w:val="009D32EB"/>
    <w:rsid w:val="009D4621"/>
    <w:rsid w:val="009D5547"/>
    <w:rsid w:val="009D72B7"/>
    <w:rsid w:val="009E2599"/>
    <w:rsid w:val="009E3864"/>
    <w:rsid w:val="009E46F8"/>
    <w:rsid w:val="009E5228"/>
    <w:rsid w:val="009E52DA"/>
    <w:rsid w:val="009E7BE7"/>
    <w:rsid w:val="009F0021"/>
    <w:rsid w:val="009F055B"/>
    <w:rsid w:val="009F0DC9"/>
    <w:rsid w:val="009F2186"/>
    <w:rsid w:val="009F248E"/>
    <w:rsid w:val="009F2B6D"/>
    <w:rsid w:val="009F37FE"/>
    <w:rsid w:val="009F64B5"/>
    <w:rsid w:val="009F754C"/>
    <w:rsid w:val="00A02B9A"/>
    <w:rsid w:val="00A02E71"/>
    <w:rsid w:val="00A0741D"/>
    <w:rsid w:val="00A07BA1"/>
    <w:rsid w:val="00A07C2E"/>
    <w:rsid w:val="00A10856"/>
    <w:rsid w:val="00A11D13"/>
    <w:rsid w:val="00A13100"/>
    <w:rsid w:val="00A1503D"/>
    <w:rsid w:val="00A15441"/>
    <w:rsid w:val="00A15834"/>
    <w:rsid w:val="00A16CB2"/>
    <w:rsid w:val="00A21CE6"/>
    <w:rsid w:val="00A22631"/>
    <w:rsid w:val="00A22E7D"/>
    <w:rsid w:val="00A26001"/>
    <w:rsid w:val="00A26A6A"/>
    <w:rsid w:val="00A305B1"/>
    <w:rsid w:val="00A32408"/>
    <w:rsid w:val="00A32587"/>
    <w:rsid w:val="00A33182"/>
    <w:rsid w:val="00A3337D"/>
    <w:rsid w:val="00A3423C"/>
    <w:rsid w:val="00A3426A"/>
    <w:rsid w:val="00A347E8"/>
    <w:rsid w:val="00A34BB8"/>
    <w:rsid w:val="00A361FB"/>
    <w:rsid w:val="00A376D7"/>
    <w:rsid w:val="00A42CD8"/>
    <w:rsid w:val="00A42D7B"/>
    <w:rsid w:val="00A44FB6"/>
    <w:rsid w:val="00A45561"/>
    <w:rsid w:val="00A45DB6"/>
    <w:rsid w:val="00A461C9"/>
    <w:rsid w:val="00A4766C"/>
    <w:rsid w:val="00A501B9"/>
    <w:rsid w:val="00A50733"/>
    <w:rsid w:val="00A50A58"/>
    <w:rsid w:val="00A51996"/>
    <w:rsid w:val="00A52969"/>
    <w:rsid w:val="00A52EA6"/>
    <w:rsid w:val="00A52F1B"/>
    <w:rsid w:val="00A543E4"/>
    <w:rsid w:val="00A54840"/>
    <w:rsid w:val="00A54E8C"/>
    <w:rsid w:val="00A5538C"/>
    <w:rsid w:val="00A56F4A"/>
    <w:rsid w:val="00A570FD"/>
    <w:rsid w:val="00A57C2F"/>
    <w:rsid w:val="00A600F5"/>
    <w:rsid w:val="00A614FF"/>
    <w:rsid w:val="00A619D3"/>
    <w:rsid w:val="00A63703"/>
    <w:rsid w:val="00A66418"/>
    <w:rsid w:val="00A66F0E"/>
    <w:rsid w:val="00A710E2"/>
    <w:rsid w:val="00A715C4"/>
    <w:rsid w:val="00A75B7E"/>
    <w:rsid w:val="00A80006"/>
    <w:rsid w:val="00A81CE0"/>
    <w:rsid w:val="00A82296"/>
    <w:rsid w:val="00A83077"/>
    <w:rsid w:val="00A848EB"/>
    <w:rsid w:val="00A92B90"/>
    <w:rsid w:val="00A92BA0"/>
    <w:rsid w:val="00A9339A"/>
    <w:rsid w:val="00A93C34"/>
    <w:rsid w:val="00A94BEE"/>
    <w:rsid w:val="00A9522C"/>
    <w:rsid w:val="00A9661F"/>
    <w:rsid w:val="00A96908"/>
    <w:rsid w:val="00A96F2B"/>
    <w:rsid w:val="00AA194C"/>
    <w:rsid w:val="00AA3B15"/>
    <w:rsid w:val="00AA774E"/>
    <w:rsid w:val="00AA786F"/>
    <w:rsid w:val="00AB020D"/>
    <w:rsid w:val="00AB07AA"/>
    <w:rsid w:val="00AB1B05"/>
    <w:rsid w:val="00AB24AB"/>
    <w:rsid w:val="00AB593B"/>
    <w:rsid w:val="00AB6A22"/>
    <w:rsid w:val="00AC0BFF"/>
    <w:rsid w:val="00AC4F17"/>
    <w:rsid w:val="00AC5A3C"/>
    <w:rsid w:val="00AD0D38"/>
    <w:rsid w:val="00AD10F0"/>
    <w:rsid w:val="00AD1EEE"/>
    <w:rsid w:val="00AD38BF"/>
    <w:rsid w:val="00AD555E"/>
    <w:rsid w:val="00AD5E95"/>
    <w:rsid w:val="00AD6DF9"/>
    <w:rsid w:val="00AD7F33"/>
    <w:rsid w:val="00AE142A"/>
    <w:rsid w:val="00AE2176"/>
    <w:rsid w:val="00AE2E68"/>
    <w:rsid w:val="00AE37BD"/>
    <w:rsid w:val="00AE43FF"/>
    <w:rsid w:val="00AE5FC1"/>
    <w:rsid w:val="00AE7F3B"/>
    <w:rsid w:val="00AE7F8D"/>
    <w:rsid w:val="00AF1709"/>
    <w:rsid w:val="00AF1CB6"/>
    <w:rsid w:val="00AF4120"/>
    <w:rsid w:val="00AF483C"/>
    <w:rsid w:val="00AF529B"/>
    <w:rsid w:val="00AF603D"/>
    <w:rsid w:val="00AF6BE4"/>
    <w:rsid w:val="00AF779B"/>
    <w:rsid w:val="00B0032E"/>
    <w:rsid w:val="00B00AF8"/>
    <w:rsid w:val="00B0369B"/>
    <w:rsid w:val="00B0372F"/>
    <w:rsid w:val="00B07EED"/>
    <w:rsid w:val="00B07FFB"/>
    <w:rsid w:val="00B10366"/>
    <w:rsid w:val="00B1130B"/>
    <w:rsid w:val="00B11C74"/>
    <w:rsid w:val="00B12A51"/>
    <w:rsid w:val="00B12D5B"/>
    <w:rsid w:val="00B14713"/>
    <w:rsid w:val="00B16AD4"/>
    <w:rsid w:val="00B17223"/>
    <w:rsid w:val="00B20E7D"/>
    <w:rsid w:val="00B212F7"/>
    <w:rsid w:val="00B21514"/>
    <w:rsid w:val="00B21B7D"/>
    <w:rsid w:val="00B237DE"/>
    <w:rsid w:val="00B24D2D"/>
    <w:rsid w:val="00B2515C"/>
    <w:rsid w:val="00B2775D"/>
    <w:rsid w:val="00B27AD5"/>
    <w:rsid w:val="00B30858"/>
    <w:rsid w:val="00B34300"/>
    <w:rsid w:val="00B346D6"/>
    <w:rsid w:val="00B35641"/>
    <w:rsid w:val="00B356F8"/>
    <w:rsid w:val="00B36963"/>
    <w:rsid w:val="00B43115"/>
    <w:rsid w:val="00B44A83"/>
    <w:rsid w:val="00B44B39"/>
    <w:rsid w:val="00B450B0"/>
    <w:rsid w:val="00B529E4"/>
    <w:rsid w:val="00B52AE6"/>
    <w:rsid w:val="00B53CEE"/>
    <w:rsid w:val="00B552BC"/>
    <w:rsid w:val="00B55BD0"/>
    <w:rsid w:val="00B56B6E"/>
    <w:rsid w:val="00B56D81"/>
    <w:rsid w:val="00B56E56"/>
    <w:rsid w:val="00B61466"/>
    <w:rsid w:val="00B61880"/>
    <w:rsid w:val="00B656EC"/>
    <w:rsid w:val="00B66501"/>
    <w:rsid w:val="00B66981"/>
    <w:rsid w:val="00B70449"/>
    <w:rsid w:val="00B722C5"/>
    <w:rsid w:val="00B7390F"/>
    <w:rsid w:val="00B7598A"/>
    <w:rsid w:val="00B805AE"/>
    <w:rsid w:val="00B810DA"/>
    <w:rsid w:val="00B81204"/>
    <w:rsid w:val="00B8147B"/>
    <w:rsid w:val="00B81802"/>
    <w:rsid w:val="00B82813"/>
    <w:rsid w:val="00B831A1"/>
    <w:rsid w:val="00B849BE"/>
    <w:rsid w:val="00B85E54"/>
    <w:rsid w:val="00B87076"/>
    <w:rsid w:val="00B87383"/>
    <w:rsid w:val="00B90934"/>
    <w:rsid w:val="00B9140B"/>
    <w:rsid w:val="00B923F3"/>
    <w:rsid w:val="00B92A59"/>
    <w:rsid w:val="00B94BD2"/>
    <w:rsid w:val="00B9595C"/>
    <w:rsid w:val="00B96AF6"/>
    <w:rsid w:val="00B96B81"/>
    <w:rsid w:val="00BA2F11"/>
    <w:rsid w:val="00BA48A4"/>
    <w:rsid w:val="00BA53A9"/>
    <w:rsid w:val="00BA5BFC"/>
    <w:rsid w:val="00BB0310"/>
    <w:rsid w:val="00BB2628"/>
    <w:rsid w:val="00BB4C5D"/>
    <w:rsid w:val="00BB664F"/>
    <w:rsid w:val="00BB699E"/>
    <w:rsid w:val="00BB7B4C"/>
    <w:rsid w:val="00BB7C0E"/>
    <w:rsid w:val="00BC362C"/>
    <w:rsid w:val="00BC3DEE"/>
    <w:rsid w:val="00BC416C"/>
    <w:rsid w:val="00BC50ED"/>
    <w:rsid w:val="00BC50F7"/>
    <w:rsid w:val="00BC5344"/>
    <w:rsid w:val="00BC5C11"/>
    <w:rsid w:val="00BC691E"/>
    <w:rsid w:val="00BC6EAA"/>
    <w:rsid w:val="00BD3038"/>
    <w:rsid w:val="00BD3F14"/>
    <w:rsid w:val="00BD4E27"/>
    <w:rsid w:val="00BD506A"/>
    <w:rsid w:val="00BD7214"/>
    <w:rsid w:val="00BD75DC"/>
    <w:rsid w:val="00BD76A7"/>
    <w:rsid w:val="00BD7870"/>
    <w:rsid w:val="00BD7B1D"/>
    <w:rsid w:val="00BD7EB0"/>
    <w:rsid w:val="00BE03B9"/>
    <w:rsid w:val="00BE2955"/>
    <w:rsid w:val="00BE63AA"/>
    <w:rsid w:val="00BF00CD"/>
    <w:rsid w:val="00BF1792"/>
    <w:rsid w:val="00BF23C8"/>
    <w:rsid w:val="00BF2D09"/>
    <w:rsid w:val="00BF3246"/>
    <w:rsid w:val="00BF3818"/>
    <w:rsid w:val="00BF4361"/>
    <w:rsid w:val="00BF52AE"/>
    <w:rsid w:val="00BF5449"/>
    <w:rsid w:val="00BF6764"/>
    <w:rsid w:val="00BF6BAA"/>
    <w:rsid w:val="00BF75EE"/>
    <w:rsid w:val="00BF7EFB"/>
    <w:rsid w:val="00C003FC"/>
    <w:rsid w:val="00C02A78"/>
    <w:rsid w:val="00C04A15"/>
    <w:rsid w:val="00C04A54"/>
    <w:rsid w:val="00C057EA"/>
    <w:rsid w:val="00C10E8B"/>
    <w:rsid w:val="00C1129C"/>
    <w:rsid w:val="00C119C7"/>
    <w:rsid w:val="00C124AD"/>
    <w:rsid w:val="00C12E96"/>
    <w:rsid w:val="00C13057"/>
    <w:rsid w:val="00C133FC"/>
    <w:rsid w:val="00C1361C"/>
    <w:rsid w:val="00C13BCD"/>
    <w:rsid w:val="00C13BE1"/>
    <w:rsid w:val="00C14070"/>
    <w:rsid w:val="00C14120"/>
    <w:rsid w:val="00C166DD"/>
    <w:rsid w:val="00C171DD"/>
    <w:rsid w:val="00C17D11"/>
    <w:rsid w:val="00C216C2"/>
    <w:rsid w:val="00C228BE"/>
    <w:rsid w:val="00C23DD7"/>
    <w:rsid w:val="00C24DFC"/>
    <w:rsid w:val="00C25C4A"/>
    <w:rsid w:val="00C262A4"/>
    <w:rsid w:val="00C266CE"/>
    <w:rsid w:val="00C27981"/>
    <w:rsid w:val="00C33642"/>
    <w:rsid w:val="00C35665"/>
    <w:rsid w:val="00C36E29"/>
    <w:rsid w:val="00C375E4"/>
    <w:rsid w:val="00C4282E"/>
    <w:rsid w:val="00C441DD"/>
    <w:rsid w:val="00C44622"/>
    <w:rsid w:val="00C46C07"/>
    <w:rsid w:val="00C47939"/>
    <w:rsid w:val="00C47DD9"/>
    <w:rsid w:val="00C50209"/>
    <w:rsid w:val="00C53B3A"/>
    <w:rsid w:val="00C54CA8"/>
    <w:rsid w:val="00C555D5"/>
    <w:rsid w:val="00C5783C"/>
    <w:rsid w:val="00C62886"/>
    <w:rsid w:val="00C62B1C"/>
    <w:rsid w:val="00C6457F"/>
    <w:rsid w:val="00C65BBA"/>
    <w:rsid w:val="00C701A4"/>
    <w:rsid w:val="00C70451"/>
    <w:rsid w:val="00C70C24"/>
    <w:rsid w:val="00C75C26"/>
    <w:rsid w:val="00C7617E"/>
    <w:rsid w:val="00C766D6"/>
    <w:rsid w:val="00C80AD6"/>
    <w:rsid w:val="00C81329"/>
    <w:rsid w:val="00C81D8F"/>
    <w:rsid w:val="00C827D6"/>
    <w:rsid w:val="00C827F5"/>
    <w:rsid w:val="00C8409D"/>
    <w:rsid w:val="00C847C0"/>
    <w:rsid w:val="00C8635E"/>
    <w:rsid w:val="00C865E3"/>
    <w:rsid w:val="00C87956"/>
    <w:rsid w:val="00C901BE"/>
    <w:rsid w:val="00C9169C"/>
    <w:rsid w:val="00C917A9"/>
    <w:rsid w:val="00C92ED6"/>
    <w:rsid w:val="00C952A3"/>
    <w:rsid w:val="00C95DC1"/>
    <w:rsid w:val="00C96664"/>
    <w:rsid w:val="00C972D1"/>
    <w:rsid w:val="00C977B7"/>
    <w:rsid w:val="00CA0A1D"/>
    <w:rsid w:val="00CA4E01"/>
    <w:rsid w:val="00CA6E11"/>
    <w:rsid w:val="00CA721F"/>
    <w:rsid w:val="00CA7ED2"/>
    <w:rsid w:val="00CB12D1"/>
    <w:rsid w:val="00CB1D93"/>
    <w:rsid w:val="00CB1F14"/>
    <w:rsid w:val="00CB2FF5"/>
    <w:rsid w:val="00CB317D"/>
    <w:rsid w:val="00CB361A"/>
    <w:rsid w:val="00CB377C"/>
    <w:rsid w:val="00CB53D4"/>
    <w:rsid w:val="00CB73D7"/>
    <w:rsid w:val="00CC3378"/>
    <w:rsid w:val="00CC5467"/>
    <w:rsid w:val="00CC60B8"/>
    <w:rsid w:val="00CC6AFA"/>
    <w:rsid w:val="00CD1B10"/>
    <w:rsid w:val="00CD1EEB"/>
    <w:rsid w:val="00CD2929"/>
    <w:rsid w:val="00CD327E"/>
    <w:rsid w:val="00CD504E"/>
    <w:rsid w:val="00CD7306"/>
    <w:rsid w:val="00CD7427"/>
    <w:rsid w:val="00CD7E3F"/>
    <w:rsid w:val="00CE285A"/>
    <w:rsid w:val="00CE3340"/>
    <w:rsid w:val="00CE4334"/>
    <w:rsid w:val="00CE4C2D"/>
    <w:rsid w:val="00CE503C"/>
    <w:rsid w:val="00CF5EFF"/>
    <w:rsid w:val="00D01A4A"/>
    <w:rsid w:val="00D045EC"/>
    <w:rsid w:val="00D1040E"/>
    <w:rsid w:val="00D1085C"/>
    <w:rsid w:val="00D10BCA"/>
    <w:rsid w:val="00D1262B"/>
    <w:rsid w:val="00D143C8"/>
    <w:rsid w:val="00D164AF"/>
    <w:rsid w:val="00D22921"/>
    <w:rsid w:val="00D23E77"/>
    <w:rsid w:val="00D26755"/>
    <w:rsid w:val="00D276C5"/>
    <w:rsid w:val="00D3460B"/>
    <w:rsid w:val="00D347BC"/>
    <w:rsid w:val="00D369CB"/>
    <w:rsid w:val="00D36CAE"/>
    <w:rsid w:val="00D36E2C"/>
    <w:rsid w:val="00D37188"/>
    <w:rsid w:val="00D40D62"/>
    <w:rsid w:val="00D41F5E"/>
    <w:rsid w:val="00D42ADC"/>
    <w:rsid w:val="00D43A15"/>
    <w:rsid w:val="00D448C4"/>
    <w:rsid w:val="00D51BCF"/>
    <w:rsid w:val="00D546E2"/>
    <w:rsid w:val="00D56658"/>
    <w:rsid w:val="00D568B7"/>
    <w:rsid w:val="00D57F47"/>
    <w:rsid w:val="00D62B60"/>
    <w:rsid w:val="00D6495D"/>
    <w:rsid w:val="00D6593D"/>
    <w:rsid w:val="00D65DCF"/>
    <w:rsid w:val="00D704F4"/>
    <w:rsid w:val="00D71968"/>
    <w:rsid w:val="00D7236C"/>
    <w:rsid w:val="00D72817"/>
    <w:rsid w:val="00D72D62"/>
    <w:rsid w:val="00D7753C"/>
    <w:rsid w:val="00D7754B"/>
    <w:rsid w:val="00D8031C"/>
    <w:rsid w:val="00D82968"/>
    <w:rsid w:val="00D83136"/>
    <w:rsid w:val="00D83F0E"/>
    <w:rsid w:val="00D91221"/>
    <w:rsid w:val="00D919C1"/>
    <w:rsid w:val="00D920A1"/>
    <w:rsid w:val="00D93F47"/>
    <w:rsid w:val="00D9421A"/>
    <w:rsid w:val="00D94678"/>
    <w:rsid w:val="00D949F0"/>
    <w:rsid w:val="00DA0269"/>
    <w:rsid w:val="00DA0666"/>
    <w:rsid w:val="00DA24AC"/>
    <w:rsid w:val="00DA2D40"/>
    <w:rsid w:val="00DA35C7"/>
    <w:rsid w:val="00DA3A63"/>
    <w:rsid w:val="00DA4555"/>
    <w:rsid w:val="00DA5BF5"/>
    <w:rsid w:val="00DA6306"/>
    <w:rsid w:val="00DA7F16"/>
    <w:rsid w:val="00DB1DDD"/>
    <w:rsid w:val="00DB4CB9"/>
    <w:rsid w:val="00DB5A71"/>
    <w:rsid w:val="00DB7FC7"/>
    <w:rsid w:val="00DC065A"/>
    <w:rsid w:val="00DC2D88"/>
    <w:rsid w:val="00DC39E6"/>
    <w:rsid w:val="00DC4DFB"/>
    <w:rsid w:val="00DC4F34"/>
    <w:rsid w:val="00DC7DF8"/>
    <w:rsid w:val="00DD1BD4"/>
    <w:rsid w:val="00DD250B"/>
    <w:rsid w:val="00DD25EE"/>
    <w:rsid w:val="00DD2DC8"/>
    <w:rsid w:val="00DD4976"/>
    <w:rsid w:val="00DD4AEC"/>
    <w:rsid w:val="00DD7E7E"/>
    <w:rsid w:val="00DE051D"/>
    <w:rsid w:val="00DE1FB7"/>
    <w:rsid w:val="00DE3737"/>
    <w:rsid w:val="00DE3B40"/>
    <w:rsid w:val="00DE5823"/>
    <w:rsid w:val="00DE7363"/>
    <w:rsid w:val="00DE7425"/>
    <w:rsid w:val="00DF0969"/>
    <w:rsid w:val="00DF1B27"/>
    <w:rsid w:val="00DF2833"/>
    <w:rsid w:val="00DF2BA6"/>
    <w:rsid w:val="00DF325A"/>
    <w:rsid w:val="00DF37C8"/>
    <w:rsid w:val="00DF43B4"/>
    <w:rsid w:val="00DF6317"/>
    <w:rsid w:val="00DF725C"/>
    <w:rsid w:val="00DF73A4"/>
    <w:rsid w:val="00E00482"/>
    <w:rsid w:val="00E00C2D"/>
    <w:rsid w:val="00E00DE0"/>
    <w:rsid w:val="00E0458C"/>
    <w:rsid w:val="00E04D01"/>
    <w:rsid w:val="00E0560F"/>
    <w:rsid w:val="00E07908"/>
    <w:rsid w:val="00E1151C"/>
    <w:rsid w:val="00E124A5"/>
    <w:rsid w:val="00E14C9A"/>
    <w:rsid w:val="00E20F04"/>
    <w:rsid w:val="00E21426"/>
    <w:rsid w:val="00E24BB6"/>
    <w:rsid w:val="00E26E4B"/>
    <w:rsid w:val="00E3136A"/>
    <w:rsid w:val="00E324C8"/>
    <w:rsid w:val="00E33478"/>
    <w:rsid w:val="00E34103"/>
    <w:rsid w:val="00E34C06"/>
    <w:rsid w:val="00E35510"/>
    <w:rsid w:val="00E35804"/>
    <w:rsid w:val="00E35D7F"/>
    <w:rsid w:val="00E40D19"/>
    <w:rsid w:val="00E41822"/>
    <w:rsid w:val="00E44EA7"/>
    <w:rsid w:val="00E45645"/>
    <w:rsid w:val="00E50D1D"/>
    <w:rsid w:val="00E51C3E"/>
    <w:rsid w:val="00E5301C"/>
    <w:rsid w:val="00E53098"/>
    <w:rsid w:val="00E53261"/>
    <w:rsid w:val="00E566F0"/>
    <w:rsid w:val="00E57054"/>
    <w:rsid w:val="00E605D8"/>
    <w:rsid w:val="00E611D7"/>
    <w:rsid w:val="00E6277C"/>
    <w:rsid w:val="00E63C6C"/>
    <w:rsid w:val="00E65219"/>
    <w:rsid w:val="00E665D8"/>
    <w:rsid w:val="00E70970"/>
    <w:rsid w:val="00E716BE"/>
    <w:rsid w:val="00E71A60"/>
    <w:rsid w:val="00E73AC1"/>
    <w:rsid w:val="00E75333"/>
    <w:rsid w:val="00E7565E"/>
    <w:rsid w:val="00E76FF3"/>
    <w:rsid w:val="00E774B7"/>
    <w:rsid w:val="00E803B1"/>
    <w:rsid w:val="00E80A96"/>
    <w:rsid w:val="00E81C9E"/>
    <w:rsid w:val="00E834DE"/>
    <w:rsid w:val="00E84B44"/>
    <w:rsid w:val="00E85C7E"/>
    <w:rsid w:val="00E87041"/>
    <w:rsid w:val="00E90364"/>
    <w:rsid w:val="00E91539"/>
    <w:rsid w:val="00E92C11"/>
    <w:rsid w:val="00E93387"/>
    <w:rsid w:val="00E93D2C"/>
    <w:rsid w:val="00E93E64"/>
    <w:rsid w:val="00E940B2"/>
    <w:rsid w:val="00E94BE8"/>
    <w:rsid w:val="00E94C71"/>
    <w:rsid w:val="00E94EC7"/>
    <w:rsid w:val="00E96272"/>
    <w:rsid w:val="00E9650D"/>
    <w:rsid w:val="00E96827"/>
    <w:rsid w:val="00E96CFF"/>
    <w:rsid w:val="00E977BB"/>
    <w:rsid w:val="00E97DB7"/>
    <w:rsid w:val="00E97F40"/>
    <w:rsid w:val="00EA12A7"/>
    <w:rsid w:val="00EA1E17"/>
    <w:rsid w:val="00EA3ADA"/>
    <w:rsid w:val="00EA3EFB"/>
    <w:rsid w:val="00EA4BEF"/>
    <w:rsid w:val="00EA5982"/>
    <w:rsid w:val="00EA5AE5"/>
    <w:rsid w:val="00EA69E0"/>
    <w:rsid w:val="00EA7306"/>
    <w:rsid w:val="00EA73CB"/>
    <w:rsid w:val="00EB1CCD"/>
    <w:rsid w:val="00EB3973"/>
    <w:rsid w:val="00EB4A9C"/>
    <w:rsid w:val="00EB52E9"/>
    <w:rsid w:val="00EB58DB"/>
    <w:rsid w:val="00EB6819"/>
    <w:rsid w:val="00EC0827"/>
    <w:rsid w:val="00EC33D7"/>
    <w:rsid w:val="00EC5F36"/>
    <w:rsid w:val="00EC70B1"/>
    <w:rsid w:val="00ED2197"/>
    <w:rsid w:val="00ED2F3E"/>
    <w:rsid w:val="00ED33F6"/>
    <w:rsid w:val="00ED4A49"/>
    <w:rsid w:val="00ED4E9D"/>
    <w:rsid w:val="00ED5861"/>
    <w:rsid w:val="00ED6261"/>
    <w:rsid w:val="00ED7537"/>
    <w:rsid w:val="00ED7781"/>
    <w:rsid w:val="00EE01A7"/>
    <w:rsid w:val="00EE20EF"/>
    <w:rsid w:val="00EE2AE0"/>
    <w:rsid w:val="00EE36FA"/>
    <w:rsid w:val="00EE3E45"/>
    <w:rsid w:val="00EE67D1"/>
    <w:rsid w:val="00EE680A"/>
    <w:rsid w:val="00EF0E3D"/>
    <w:rsid w:val="00EF1EC5"/>
    <w:rsid w:val="00EF2706"/>
    <w:rsid w:val="00EF3A3C"/>
    <w:rsid w:val="00EF5CAF"/>
    <w:rsid w:val="00EF6797"/>
    <w:rsid w:val="00EF740F"/>
    <w:rsid w:val="00EF7D5E"/>
    <w:rsid w:val="00F03085"/>
    <w:rsid w:val="00F0329E"/>
    <w:rsid w:val="00F03DB7"/>
    <w:rsid w:val="00F05CC9"/>
    <w:rsid w:val="00F0678A"/>
    <w:rsid w:val="00F103A0"/>
    <w:rsid w:val="00F12408"/>
    <w:rsid w:val="00F15240"/>
    <w:rsid w:val="00F15DBC"/>
    <w:rsid w:val="00F15E9F"/>
    <w:rsid w:val="00F1610B"/>
    <w:rsid w:val="00F20082"/>
    <w:rsid w:val="00F208E9"/>
    <w:rsid w:val="00F21401"/>
    <w:rsid w:val="00F277FF"/>
    <w:rsid w:val="00F304E2"/>
    <w:rsid w:val="00F330C2"/>
    <w:rsid w:val="00F34104"/>
    <w:rsid w:val="00F34C52"/>
    <w:rsid w:val="00F36869"/>
    <w:rsid w:val="00F3797E"/>
    <w:rsid w:val="00F40021"/>
    <w:rsid w:val="00F42254"/>
    <w:rsid w:val="00F42BA5"/>
    <w:rsid w:val="00F4326F"/>
    <w:rsid w:val="00F45E25"/>
    <w:rsid w:val="00F46BB5"/>
    <w:rsid w:val="00F5068A"/>
    <w:rsid w:val="00F50941"/>
    <w:rsid w:val="00F51E4B"/>
    <w:rsid w:val="00F5399D"/>
    <w:rsid w:val="00F54F5F"/>
    <w:rsid w:val="00F57958"/>
    <w:rsid w:val="00F57EAD"/>
    <w:rsid w:val="00F60676"/>
    <w:rsid w:val="00F63E8F"/>
    <w:rsid w:val="00F668DC"/>
    <w:rsid w:val="00F674C9"/>
    <w:rsid w:val="00F67579"/>
    <w:rsid w:val="00F67BC2"/>
    <w:rsid w:val="00F71854"/>
    <w:rsid w:val="00F727AA"/>
    <w:rsid w:val="00F753F1"/>
    <w:rsid w:val="00F75BDB"/>
    <w:rsid w:val="00F776C8"/>
    <w:rsid w:val="00F808EC"/>
    <w:rsid w:val="00F82216"/>
    <w:rsid w:val="00F82737"/>
    <w:rsid w:val="00F865CA"/>
    <w:rsid w:val="00F87033"/>
    <w:rsid w:val="00F873CA"/>
    <w:rsid w:val="00F87939"/>
    <w:rsid w:val="00F91873"/>
    <w:rsid w:val="00F939B2"/>
    <w:rsid w:val="00F95E50"/>
    <w:rsid w:val="00F962B3"/>
    <w:rsid w:val="00F97B2B"/>
    <w:rsid w:val="00FA08A8"/>
    <w:rsid w:val="00FA3153"/>
    <w:rsid w:val="00FA6DAC"/>
    <w:rsid w:val="00FB15F4"/>
    <w:rsid w:val="00FB1F33"/>
    <w:rsid w:val="00FB2535"/>
    <w:rsid w:val="00FB3EAA"/>
    <w:rsid w:val="00FB4B36"/>
    <w:rsid w:val="00FB6524"/>
    <w:rsid w:val="00FB7334"/>
    <w:rsid w:val="00FC03FE"/>
    <w:rsid w:val="00FC0615"/>
    <w:rsid w:val="00FC0EF9"/>
    <w:rsid w:val="00FC3422"/>
    <w:rsid w:val="00FC3445"/>
    <w:rsid w:val="00FC517B"/>
    <w:rsid w:val="00FC6ED8"/>
    <w:rsid w:val="00FC7604"/>
    <w:rsid w:val="00FD3717"/>
    <w:rsid w:val="00FD3F2F"/>
    <w:rsid w:val="00FD42A1"/>
    <w:rsid w:val="00FD61FA"/>
    <w:rsid w:val="00FD72AD"/>
    <w:rsid w:val="00FE0C1E"/>
    <w:rsid w:val="00FE1E62"/>
    <w:rsid w:val="00FE4132"/>
    <w:rsid w:val="00FE4426"/>
    <w:rsid w:val="00FE50B2"/>
    <w:rsid w:val="00FE511D"/>
    <w:rsid w:val="00FF09E6"/>
    <w:rsid w:val="00FF1266"/>
    <w:rsid w:val="00FF1D26"/>
    <w:rsid w:val="00FF2201"/>
    <w:rsid w:val="00FF35E8"/>
    <w:rsid w:val="00FF5084"/>
    <w:rsid w:val="00FF50D1"/>
    <w:rsid w:val="00FF6B20"/>
    <w:rsid w:val="00FF743F"/>
    <w:rsid w:val="00FF74C0"/>
    <w:rsid w:val="010D998E"/>
    <w:rsid w:val="01ACFBAF"/>
    <w:rsid w:val="01DE604D"/>
    <w:rsid w:val="021DDF12"/>
    <w:rsid w:val="023B12A3"/>
    <w:rsid w:val="03212A84"/>
    <w:rsid w:val="0385E54B"/>
    <w:rsid w:val="03A52227"/>
    <w:rsid w:val="03EE85DF"/>
    <w:rsid w:val="042AB60C"/>
    <w:rsid w:val="043C81F1"/>
    <w:rsid w:val="04C6250E"/>
    <w:rsid w:val="060FDA63"/>
    <w:rsid w:val="0612A110"/>
    <w:rsid w:val="067C1250"/>
    <w:rsid w:val="06E4223C"/>
    <w:rsid w:val="06FBAFD0"/>
    <w:rsid w:val="071374A7"/>
    <w:rsid w:val="0788EAFC"/>
    <w:rsid w:val="07AC851F"/>
    <w:rsid w:val="07C805B1"/>
    <w:rsid w:val="084347A4"/>
    <w:rsid w:val="08D14B3A"/>
    <w:rsid w:val="08DDCE2D"/>
    <w:rsid w:val="098227A9"/>
    <w:rsid w:val="0A0A3847"/>
    <w:rsid w:val="0ABDB1A7"/>
    <w:rsid w:val="0ADB5DD6"/>
    <w:rsid w:val="0B7A1E1D"/>
    <w:rsid w:val="0C740613"/>
    <w:rsid w:val="0D0E468E"/>
    <w:rsid w:val="0EC39D32"/>
    <w:rsid w:val="0F038DB3"/>
    <w:rsid w:val="104CDDD2"/>
    <w:rsid w:val="10927814"/>
    <w:rsid w:val="10D88EEC"/>
    <w:rsid w:val="120BFFE7"/>
    <w:rsid w:val="1229E34C"/>
    <w:rsid w:val="1234097C"/>
    <w:rsid w:val="134915DF"/>
    <w:rsid w:val="13493E5E"/>
    <w:rsid w:val="137D2A44"/>
    <w:rsid w:val="13C9A067"/>
    <w:rsid w:val="140CBEE0"/>
    <w:rsid w:val="1441ED86"/>
    <w:rsid w:val="1449EC7A"/>
    <w:rsid w:val="148F0320"/>
    <w:rsid w:val="15027088"/>
    <w:rsid w:val="15028748"/>
    <w:rsid w:val="154B076D"/>
    <w:rsid w:val="15F4769C"/>
    <w:rsid w:val="15FDD1DD"/>
    <w:rsid w:val="16383E9B"/>
    <w:rsid w:val="16D9DB59"/>
    <w:rsid w:val="177ADD46"/>
    <w:rsid w:val="17A22039"/>
    <w:rsid w:val="17DC2E58"/>
    <w:rsid w:val="187B46D0"/>
    <w:rsid w:val="19799BF5"/>
    <w:rsid w:val="1B40FB43"/>
    <w:rsid w:val="1BC6CE85"/>
    <w:rsid w:val="1C139DF3"/>
    <w:rsid w:val="1C57363B"/>
    <w:rsid w:val="1CC54FE2"/>
    <w:rsid w:val="1CE1B73F"/>
    <w:rsid w:val="1D5BBD35"/>
    <w:rsid w:val="1D68476A"/>
    <w:rsid w:val="1D89E57F"/>
    <w:rsid w:val="1E1FD53B"/>
    <w:rsid w:val="1E9F054F"/>
    <w:rsid w:val="1EF6C72F"/>
    <w:rsid w:val="1EF8EDCB"/>
    <w:rsid w:val="1FCBA54C"/>
    <w:rsid w:val="217F9B78"/>
    <w:rsid w:val="21B60901"/>
    <w:rsid w:val="21E873CC"/>
    <w:rsid w:val="22293D0F"/>
    <w:rsid w:val="223C08A6"/>
    <w:rsid w:val="2274C029"/>
    <w:rsid w:val="2305B8FE"/>
    <w:rsid w:val="2312269B"/>
    <w:rsid w:val="231C5344"/>
    <w:rsid w:val="23B4DBAA"/>
    <w:rsid w:val="23ED4432"/>
    <w:rsid w:val="242F360E"/>
    <w:rsid w:val="245BED50"/>
    <w:rsid w:val="248F16BF"/>
    <w:rsid w:val="24E39A86"/>
    <w:rsid w:val="2525E956"/>
    <w:rsid w:val="2533A2EA"/>
    <w:rsid w:val="25769DFB"/>
    <w:rsid w:val="2579A49A"/>
    <w:rsid w:val="25C8883D"/>
    <w:rsid w:val="263ED2DB"/>
    <w:rsid w:val="264C8E5A"/>
    <w:rsid w:val="265AD24E"/>
    <w:rsid w:val="271B4ED3"/>
    <w:rsid w:val="27D2C42B"/>
    <w:rsid w:val="27D47B5A"/>
    <w:rsid w:val="284A86BE"/>
    <w:rsid w:val="28601A68"/>
    <w:rsid w:val="28F5B59E"/>
    <w:rsid w:val="291B26FF"/>
    <w:rsid w:val="297B2EC8"/>
    <w:rsid w:val="29A219EE"/>
    <w:rsid w:val="29E2CA57"/>
    <w:rsid w:val="2A11A7F5"/>
    <w:rsid w:val="2A3D2278"/>
    <w:rsid w:val="2AD072A9"/>
    <w:rsid w:val="2B1BE7D2"/>
    <w:rsid w:val="2BB1F0D8"/>
    <w:rsid w:val="2BB31B99"/>
    <w:rsid w:val="2BE62DE1"/>
    <w:rsid w:val="2C146651"/>
    <w:rsid w:val="2C9A28A4"/>
    <w:rsid w:val="2CAD4FC4"/>
    <w:rsid w:val="2DDEFBD6"/>
    <w:rsid w:val="2E102B63"/>
    <w:rsid w:val="2E65A3F2"/>
    <w:rsid w:val="2E6F2F31"/>
    <w:rsid w:val="2E795A42"/>
    <w:rsid w:val="2F29BBF8"/>
    <w:rsid w:val="2F3C2E3C"/>
    <w:rsid w:val="2F52D528"/>
    <w:rsid w:val="2F95415E"/>
    <w:rsid w:val="2FC68757"/>
    <w:rsid w:val="300191EC"/>
    <w:rsid w:val="30BB3099"/>
    <w:rsid w:val="3125698F"/>
    <w:rsid w:val="31DFFF38"/>
    <w:rsid w:val="32B749FD"/>
    <w:rsid w:val="32E3ADFF"/>
    <w:rsid w:val="3306BA3C"/>
    <w:rsid w:val="3412F396"/>
    <w:rsid w:val="34AE9152"/>
    <w:rsid w:val="356C6D97"/>
    <w:rsid w:val="356D4BD4"/>
    <w:rsid w:val="356F6A47"/>
    <w:rsid w:val="3582CB48"/>
    <w:rsid w:val="35EE7E47"/>
    <w:rsid w:val="36757E9E"/>
    <w:rsid w:val="36F18CDA"/>
    <w:rsid w:val="36F3396A"/>
    <w:rsid w:val="37770354"/>
    <w:rsid w:val="37774E3E"/>
    <w:rsid w:val="3807BE7D"/>
    <w:rsid w:val="3823C363"/>
    <w:rsid w:val="3887BD62"/>
    <w:rsid w:val="38EC8727"/>
    <w:rsid w:val="3903A986"/>
    <w:rsid w:val="3AF4A0E0"/>
    <w:rsid w:val="3C659C80"/>
    <w:rsid w:val="3C92C5E9"/>
    <w:rsid w:val="3CC138FF"/>
    <w:rsid w:val="3CDF18D5"/>
    <w:rsid w:val="3CE4C022"/>
    <w:rsid w:val="3CF98EDB"/>
    <w:rsid w:val="3D87F08C"/>
    <w:rsid w:val="3F2835E0"/>
    <w:rsid w:val="3F3080B5"/>
    <w:rsid w:val="3F776E9C"/>
    <w:rsid w:val="3F928CA2"/>
    <w:rsid w:val="401B9B2D"/>
    <w:rsid w:val="4024AC0C"/>
    <w:rsid w:val="4122E222"/>
    <w:rsid w:val="4220EAA1"/>
    <w:rsid w:val="4228FE01"/>
    <w:rsid w:val="42E5D766"/>
    <w:rsid w:val="42E91EAD"/>
    <w:rsid w:val="42F52ABE"/>
    <w:rsid w:val="43294F96"/>
    <w:rsid w:val="43EE64F4"/>
    <w:rsid w:val="449D9AEF"/>
    <w:rsid w:val="44E3033B"/>
    <w:rsid w:val="462CCB80"/>
    <w:rsid w:val="4670937F"/>
    <w:rsid w:val="46D2648C"/>
    <w:rsid w:val="4743115D"/>
    <w:rsid w:val="4801D6AF"/>
    <w:rsid w:val="48152A8B"/>
    <w:rsid w:val="48AF1D78"/>
    <w:rsid w:val="48E497FC"/>
    <w:rsid w:val="48E72B7B"/>
    <w:rsid w:val="493CFC4B"/>
    <w:rsid w:val="494055BC"/>
    <w:rsid w:val="494A9E55"/>
    <w:rsid w:val="4AD36040"/>
    <w:rsid w:val="4B3C9DE3"/>
    <w:rsid w:val="4B5F2FF5"/>
    <w:rsid w:val="4B6F9F9F"/>
    <w:rsid w:val="4BB5DC28"/>
    <w:rsid w:val="4C99168C"/>
    <w:rsid w:val="4CE4FDE7"/>
    <w:rsid w:val="4D09D610"/>
    <w:rsid w:val="4D61C0C8"/>
    <w:rsid w:val="4DA32874"/>
    <w:rsid w:val="4DA8F854"/>
    <w:rsid w:val="4DBB6A98"/>
    <w:rsid w:val="4E45EFEE"/>
    <w:rsid w:val="4E8F7653"/>
    <w:rsid w:val="4F081786"/>
    <w:rsid w:val="4F15B3DC"/>
    <w:rsid w:val="4F5477D7"/>
    <w:rsid w:val="4FAF4DAF"/>
    <w:rsid w:val="4FEA5AAD"/>
    <w:rsid w:val="5008AEA8"/>
    <w:rsid w:val="503A7234"/>
    <w:rsid w:val="50E09916"/>
    <w:rsid w:val="5114E862"/>
    <w:rsid w:val="512D8DDA"/>
    <w:rsid w:val="515F3499"/>
    <w:rsid w:val="51A3064E"/>
    <w:rsid w:val="51CBE979"/>
    <w:rsid w:val="51CC6E83"/>
    <w:rsid w:val="51DC8FD9"/>
    <w:rsid w:val="526869FE"/>
    <w:rsid w:val="52A8EFA5"/>
    <w:rsid w:val="530CCD03"/>
    <w:rsid w:val="53416665"/>
    <w:rsid w:val="53CCA73E"/>
    <w:rsid w:val="5551B47B"/>
    <w:rsid w:val="55598BD5"/>
    <w:rsid w:val="55C9A2C7"/>
    <w:rsid w:val="564ADCD0"/>
    <w:rsid w:val="56732466"/>
    <w:rsid w:val="57A2A943"/>
    <w:rsid w:val="57C6B939"/>
    <w:rsid w:val="586B788D"/>
    <w:rsid w:val="59A39582"/>
    <w:rsid w:val="59BE580B"/>
    <w:rsid w:val="59E8F4D9"/>
    <w:rsid w:val="59F0CA16"/>
    <w:rsid w:val="5A097033"/>
    <w:rsid w:val="5A3E9A80"/>
    <w:rsid w:val="5A6F4EDC"/>
    <w:rsid w:val="5A795C20"/>
    <w:rsid w:val="5A7DEB61"/>
    <w:rsid w:val="5AB1606B"/>
    <w:rsid w:val="5ADA7C60"/>
    <w:rsid w:val="5B00438C"/>
    <w:rsid w:val="5B78E655"/>
    <w:rsid w:val="5BF7E183"/>
    <w:rsid w:val="5C495D35"/>
    <w:rsid w:val="5CB4E72F"/>
    <w:rsid w:val="5CFF0728"/>
    <w:rsid w:val="5D2C5907"/>
    <w:rsid w:val="5E72DC47"/>
    <w:rsid w:val="5F08CC54"/>
    <w:rsid w:val="5F8CCE8D"/>
    <w:rsid w:val="5FD64EC7"/>
    <w:rsid w:val="60F6B7F3"/>
    <w:rsid w:val="61CF3F52"/>
    <w:rsid w:val="625AA9B2"/>
    <w:rsid w:val="627984B4"/>
    <w:rsid w:val="63814F59"/>
    <w:rsid w:val="63887FB7"/>
    <w:rsid w:val="64C4A007"/>
    <w:rsid w:val="6520E286"/>
    <w:rsid w:val="654EA6C3"/>
    <w:rsid w:val="657154E3"/>
    <w:rsid w:val="65BB0BA2"/>
    <w:rsid w:val="6613BFB5"/>
    <w:rsid w:val="66751F30"/>
    <w:rsid w:val="66EA7724"/>
    <w:rsid w:val="677652E2"/>
    <w:rsid w:val="68119AE9"/>
    <w:rsid w:val="685724CC"/>
    <w:rsid w:val="68C1CDE9"/>
    <w:rsid w:val="692C6E67"/>
    <w:rsid w:val="69530B54"/>
    <w:rsid w:val="696AE3F9"/>
    <w:rsid w:val="69FD5873"/>
    <w:rsid w:val="6AE09BE3"/>
    <w:rsid w:val="6B1852E8"/>
    <w:rsid w:val="6BB55E46"/>
    <w:rsid w:val="6BBA5230"/>
    <w:rsid w:val="6C031855"/>
    <w:rsid w:val="6C5BB72E"/>
    <w:rsid w:val="6C823892"/>
    <w:rsid w:val="6CABB672"/>
    <w:rsid w:val="6CE76CD0"/>
    <w:rsid w:val="6D72EC76"/>
    <w:rsid w:val="6E13932E"/>
    <w:rsid w:val="6E225EB0"/>
    <w:rsid w:val="6E7FE7CA"/>
    <w:rsid w:val="6E892A8D"/>
    <w:rsid w:val="6EE7C260"/>
    <w:rsid w:val="6F7865CD"/>
    <w:rsid w:val="6F80BFD7"/>
    <w:rsid w:val="6F9FD4C4"/>
    <w:rsid w:val="7102C038"/>
    <w:rsid w:val="72C572FB"/>
    <w:rsid w:val="72C653F3"/>
    <w:rsid w:val="735EF960"/>
    <w:rsid w:val="745EB080"/>
    <w:rsid w:val="7486089A"/>
    <w:rsid w:val="74B10A72"/>
    <w:rsid w:val="75414163"/>
    <w:rsid w:val="758D8283"/>
    <w:rsid w:val="75B5EE99"/>
    <w:rsid w:val="770D2863"/>
    <w:rsid w:val="7737D2D7"/>
    <w:rsid w:val="782AFB40"/>
    <w:rsid w:val="783A9DEF"/>
    <w:rsid w:val="78AE9443"/>
    <w:rsid w:val="7918180D"/>
    <w:rsid w:val="7A660011"/>
    <w:rsid w:val="7A81FA68"/>
    <w:rsid w:val="7AA34815"/>
    <w:rsid w:val="7AA7C017"/>
    <w:rsid w:val="7B3BB0B1"/>
    <w:rsid w:val="7BCA3052"/>
    <w:rsid w:val="7D90750C"/>
    <w:rsid w:val="7E0B0BB0"/>
    <w:rsid w:val="7E44CFBB"/>
    <w:rsid w:val="7E61357D"/>
    <w:rsid w:val="7E6E640D"/>
    <w:rsid w:val="7ECD08E9"/>
    <w:rsid w:val="7EDFE100"/>
    <w:rsid w:val="7EF6A486"/>
    <w:rsid w:val="7F6723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7E133"/>
  <w15:docId w15:val="{D841E482-23F1-495C-A025-37494504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DFD"/>
    <w:pPr>
      <w:spacing w:after="120" w:line="240" w:lineRule="auto"/>
      <w:jc w:val="both"/>
    </w:pPr>
    <w:rPr>
      <w:sz w:val="20"/>
      <w:lang w:val="ro-RO"/>
    </w:rPr>
  </w:style>
  <w:style w:type="paragraph" w:styleId="Heading1">
    <w:name w:val="heading 1"/>
    <w:basedOn w:val="Normal"/>
    <w:next w:val="Normal"/>
    <w:link w:val="Heading1Char"/>
    <w:autoRedefine/>
    <w:uiPriority w:val="9"/>
    <w:qFormat/>
    <w:rsid w:val="00344455"/>
    <w:pPr>
      <w:keepNext/>
      <w:keepLines/>
      <w:numPr>
        <w:numId w:val="1"/>
      </w:numPr>
      <w:spacing w:before="120"/>
      <w:outlineLvl w:val="0"/>
    </w:pPr>
    <w:rPr>
      <w:rFonts w:ascii="Calibri" w:eastAsiaTheme="majorEastAsia" w:hAnsi="Calibri" w:cs="Calibri"/>
      <w:b/>
      <w:color w:val="134753" w:themeColor="accent1"/>
      <w:szCs w:val="20"/>
    </w:rPr>
  </w:style>
  <w:style w:type="paragraph" w:styleId="Heading2">
    <w:name w:val="heading 2"/>
    <w:aliases w:val="H2,Heading 2 Hidden,HD2,heading2,palacs csunyan beszel,Attribute Heading 2,Alfejezet,PLS 2,PLS 21,PLS 22,PLS 23,num,afsnit,H21,H22,H23,PLS 24,H24,PLS 25,H25,PLS 26,H26,PLS 27,H27,PLS 28,H28,PLS 29,H29,PLS 210,H210,Hovedoverskrift,h2,heading 2"/>
    <w:basedOn w:val="Normal"/>
    <w:next w:val="Normal"/>
    <w:link w:val="Heading2Char"/>
    <w:autoRedefine/>
    <w:uiPriority w:val="9"/>
    <w:unhideWhenUsed/>
    <w:qFormat/>
    <w:rsid w:val="0015391C"/>
    <w:pPr>
      <w:keepNext/>
      <w:keepLines/>
      <w:numPr>
        <w:ilvl w:val="1"/>
        <w:numId w:val="1"/>
      </w:numPr>
      <w:spacing w:before="120"/>
      <w:outlineLvl w:val="1"/>
    </w:pPr>
    <w:rPr>
      <w:rFonts w:ascii="Calibri" w:eastAsiaTheme="majorEastAsia" w:hAnsi="Calibri" w:cs="Calibri"/>
      <w:bCs/>
      <w:i/>
      <w:iCs/>
      <w:color w:val="00ABC0" w:themeColor="accent2"/>
    </w:rPr>
  </w:style>
  <w:style w:type="paragraph" w:styleId="Heading3">
    <w:name w:val="heading 3"/>
    <w:basedOn w:val="Normal"/>
    <w:next w:val="Normal"/>
    <w:link w:val="Heading3Char"/>
    <w:autoRedefine/>
    <w:uiPriority w:val="9"/>
    <w:unhideWhenUsed/>
    <w:qFormat/>
    <w:rsid w:val="000C39D2"/>
    <w:pPr>
      <w:keepNext/>
      <w:keepLines/>
      <w:numPr>
        <w:ilvl w:val="2"/>
        <w:numId w:val="2"/>
      </w:numPr>
      <w:spacing w:before="40" w:after="0"/>
      <w:outlineLvl w:val="2"/>
    </w:pPr>
    <w:rPr>
      <w:rFonts w:eastAsiaTheme="majorEastAsia" w:cstheme="majorBidi"/>
      <w:bCs/>
      <w:color w:val="00ABC0" w:themeColor="accent2"/>
      <w:szCs w:val="24"/>
    </w:rPr>
  </w:style>
  <w:style w:type="paragraph" w:styleId="Heading4">
    <w:name w:val="heading 4"/>
    <w:basedOn w:val="Normal"/>
    <w:next w:val="Normal"/>
    <w:link w:val="Heading4Char"/>
    <w:uiPriority w:val="9"/>
    <w:unhideWhenUsed/>
    <w:qFormat/>
    <w:rsid w:val="005950D0"/>
    <w:pPr>
      <w:keepNext/>
      <w:keepLines/>
      <w:spacing w:before="40" w:after="0"/>
      <w:outlineLvl w:val="3"/>
    </w:pPr>
    <w:rPr>
      <w:rFonts w:asciiTheme="majorHAnsi" w:eastAsiaTheme="majorEastAsia" w:hAnsiTheme="majorHAnsi" w:cstheme="majorBidi"/>
      <w:i/>
      <w:iCs/>
      <w:color w:val="0E353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455"/>
    <w:rPr>
      <w:rFonts w:ascii="Calibri" w:eastAsiaTheme="majorEastAsia" w:hAnsi="Calibri" w:cs="Calibri"/>
      <w:b/>
      <w:color w:val="134753" w:themeColor="accent1"/>
      <w:sz w:val="20"/>
      <w:szCs w:val="20"/>
      <w:lang w:val="ro-RO"/>
    </w:rPr>
  </w:style>
  <w:style w:type="character" w:customStyle="1" w:styleId="Heading2Char">
    <w:name w:val="Heading 2 Char"/>
    <w:aliases w:val="H2 Char,Heading 2 Hidden Char,HD2 Char,heading2 Char,palacs csunyan beszel Char,Attribute Heading 2 Char,Alfejezet Char,PLS 2 Char,PLS 21 Char,PLS 22 Char,PLS 23 Char,num Char,afsnit Char,H21 Char,H22 Char,H23 Char,PLS 24 Char,H24 Char"/>
    <w:basedOn w:val="DefaultParagraphFont"/>
    <w:link w:val="Heading2"/>
    <w:uiPriority w:val="9"/>
    <w:rsid w:val="0015391C"/>
    <w:rPr>
      <w:rFonts w:ascii="Calibri" w:eastAsiaTheme="majorEastAsia" w:hAnsi="Calibri" w:cs="Calibri"/>
      <w:bCs/>
      <w:i/>
      <w:iCs/>
      <w:color w:val="00ABC0" w:themeColor="accent2"/>
      <w:sz w:val="20"/>
      <w:lang w:val="ro-RO"/>
    </w:rPr>
  </w:style>
  <w:style w:type="character" w:customStyle="1" w:styleId="Heading3Char">
    <w:name w:val="Heading 3 Char"/>
    <w:basedOn w:val="DefaultParagraphFont"/>
    <w:link w:val="Heading3"/>
    <w:uiPriority w:val="9"/>
    <w:rsid w:val="000C39D2"/>
    <w:rPr>
      <w:rFonts w:eastAsiaTheme="majorEastAsia" w:cstheme="majorBidi"/>
      <w:bCs/>
      <w:color w:val="00ABC0" w:themeColor="accent2"/>
      <w:sz w:val="20"/>
      <w:szCs w:val="24"/>
      <w:lang w:val="ro-RO"/>
    </w:rPr>
  </w:style>
  <w:style w:type="character" w:customStyle="1" w:styleId="Heading4Char">
    <w:name w:val="Heading 4 Char"/>
    <w:basedOn w:val="DefaultParagraphFont"/>
    <w:link w:val="Heading4"/>
    <w:uiPriority w:val="9"/>
    <w:rsid w:val="005950D0"/>
    <w:rPr>
      <w:rFonts w:asciiTheme="majorHAnsi" w:eastAsiaTheme="majorEastAsia" w:hAnsiTheme="majorHAnsi" w:cstheme="majorBidi"/>
      <w:i/>
      <w:iCs/>
      <w:color w:val="0E353E" w:themeColor="accent1" w:themeShade="BF"/>
    </w:rPr>
  </w:style>
  <w:style w:type="paragraph" w:styleId="ListParagraph">
    <w:name w:val="List Paragraph"/>
    <w:aliases w:val="List Paragraph (numbered (a)),WB Para,Lijstalinea1,A_wyliczenie,K-P_odwolanie,Akapit z listą5,maz_wyliczenie,opis dzialania,Bullet 1,Table of contents numbered,List Paragraph4,List1,body 2,bu,List Paragraph1,Normal bullet 2"/>
    <w:basedOn w:val="Normal"/>
    <w:link w:val="ListParagraphChar"/>
    <w:uiPriority w:val="34"/>
    <w:qFormat/>
    <w:rsid w:val="000352C4"/>
    <w:pPr>
      <w:ind w:left="720"/>
      <w:contextualSpacing/>
    </w:pPr>
  </w:style>
  <w:style w:type="character" w:customStyle="1" w:styleId="ListParagraphChar">
    <w:name w:val="List Paragraph Char"/>
    <w:aliases w:val="List Paragraph (numbered (a)) Char,WB Para Char,Lijstalinea1 Char,A_wyliczenie Char,K-P_odwolanie Char,Akapit z listą5 Char,maz_wyliczenie Char,opis dzialania Char,Bullet 1 Char,Table of contents numbered Char,List Paragraph4 Char"/>
    <w:link w:val="ListParagraph"/>
    <w:uiPriority w:val="34"/>
    <w:qFormat/>
    <w:locked/>
    <w:rsid w:val="00066B82"/>
  </w:style>
  <w:style w:type="paragraph" w:customStyle="1" w:styleId="al">
    <w:name w:val="a_l"/>
    <w:basedOn w:val="Normal"/>
    <w:rsid w:val="00C24DFC"/>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FootnoteTextChar"/>
    <w:uiPriority w:val="99"/>
    <w:unhideWhenUsed/>
    <w:qFormat/>
    <w:rsid w:val="00E940B2"/>
    <w:pPr>
      <w:spacing w:after="0"/>
    </w:pPr>
    <w:rPr>
      <w:szCs w:val="20"/>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rsid w:val="00E940B2"/>
    <w:rPr>
      <w:sz w:val="20"/>
      <w:szCs w:val="20"/>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
    <w:basedOn w:val="DefaultParagraphFont"/>
    <w:link w:val="FootnotesymbolCharCaracterChar"/>
    <w:uiPriority w:val="99"/>
    <w:unhideWhenUsed/>
    <w:qFormat/>
    <w:rsid w:val="00E940B2"/>
    <w:rPr>
      <w:vertAlign w:val="superscript"/>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066B82"/>
    <w:pPr>
      <w:spacing w:after="160" w:line="240" w:lineRule="exact"/>
    </w:pPr>
    <w:rPr>
      <w:vertAlign w:val="superscript"/>
    </w:rPr>
  </w:style>
  <w:style w:type="character" w:styleId="Hyperlink">
    <w:name w:val="Hyperlink"/>
    <w:basedOn w:val="DefaultParagraphFont"/>
    <w:uiPriority w:val="99"/>
    <w:unhideWhenUsed/>
    <w:rsid w:val="00E940B2"/>
    <w:rPr>
      <w:color w:val="0000FF"/>
      <w:u w:val="single"/>
    </w:rPr>
  </w:style>
  <w:style w:type="paragraph" w:customStyle="1" w:styleId="Default">
    <w:name w:val="Default"/>
    <w:rsid w:val="001E0F6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96C3F"/>
    <w:pPr>
      <w:spacing w:before="100" w:beforeAutospacing="1" w:after="100" w:afterAutospacing="1"/>
    </w:pPr>
    <w:rPr>
      <w:rFonts w:ascii="Times New Roman" w:eastAsia="Times New Roman" w:hAnsi="Times New Roman" w:cs="Times New Roman"/>
      <w:sz w:val="24"/>
      <w:szCs w:val="24"/>
      <w:lang w:eastAsia="ro-RO"/>
    </w:rPr>
  </w:style>
  <w:style w:type="character" w:styleId="FollowedHyperlink">
    <w:name w:val="FollowedHyperlink"/>
    <w:basedOn w:val="DefaultParagraphFont"/>
    <w:uiPriority w:val="99"/>
    <w:semiHidden/>
    <w:unhideWhenUsed/>
    <w:rsid w:val="009A25C5"/>
    <w:rPr>
      <w:color w:val="134753" w:themeColor="followedHyperlink"/>
      <w:u w:val="single"/>
    </w:rPr>
  </w:style>
  <w:style w:type="paragraph" w:customStyle="1" w:styleId="rtejustify">
    <w:name w:val="rtejustify"/>
    <w:basedOn w:val="Normal"/>
    <w:rsid w:val="0089418B"/>
    <w:pPr>
      <w:spacing w:before="100" w:beforeAutospacing="1" w:after="100" w:afterAutospacing="1"/>
    </w:pPr>
    <w:rPr>
      <w:rFonts w:ascii="Times New Roman" w:eastAsia="Times New Roman" w:hAnsi="Times New Roman" w:cs="Times New Roman"/>
      <w:sz w:val="24"/>
      <w:szCs w:val="24"/>
      <w:lang w:eastAsia="ro-RO"/>
    </w:rPr>
  </w:style>
  <w:style w:type="character" w:styleId="Strong">
    <w:name w:val="Strong"/>
    <w:aliases w:val="Bold"/>
    <w:basedOn w:val="DefaultParagraphFont"/>
    <w:qFormat/>
    <w:rsid w:val="00142D4E"/>
    <w:rPr>
      <w:b/>
      <w:bCs/>
    </w:rPr>
  </w:style>
  <w:style w:type="paragraph" w:customStyle="1" w:styleId="listparagraph0">
    <w:name w:val="listparagraph"/>
    <w:basedOn w:val="Normal"/>
    <w:rsid w:val="00142D4E"/>
    <w:pPr>
      <w:spacing w:before="100" w:beforeAutospacing="1" w:after="100" w:afterAutospacing="1"/>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BF5449"/>
  </w:style>
  <w:style w:type="character" w:styleId="CommentReference">
    <w:name w:val="annotation reference"/>
    <w:basedOn w:val="DefaultParagraphFont"/>
    <w:uiPriority w:val="99"/>
    <w:semiHidden/>
    <w:unhideWhenUsed/>
    <w:rsid w:val="00BF5449"/>
    <w:rPr>
      <w:sz w:val="16"/>
      <w:szCs w:val="16"/>
    </w:rPr>
  </w:style>
  <w:style w:type="paragraph" w:styleId="CommentText">
    <w:name w:val="annotation text"/>
    <w:basedOn w:val="Normal"/>
    <w:link w:val="CommentTextChar"/>
    <w:uiPriority w:val="99"/>
    <w:unhideWhenUsed/>
    <w:rsid w:val="00BF5449"/>
    <w:pPr>
      <w:spacing w:after="160"/>
    </w:pPr>
    <w:rPr>
      <w:szCs w:val="20"/>
    </w:rPr>
  </w:style>
  <w:style w:type="character" w:customStyle="1" w:styleId="CommentTextChar">
    <w:name w:val="Comment Text Char"/>
    <w:basedOn w:val="DefaultParagraphFont"/>
    <w:link w:val="CommentText"/>
    <w:uiPriority w:val="99"/>
    <w:rsid w:val="00BF5449"/>
    <w:rPr>
      <w:sz w:val="20"/>
      <w:szCs w:val="20"/>
    </w:rPr>
  </w:style>
  <w:style w:type="paragraph" w:styleId="BalloonText">
    <w:name w:val="Balloon Text"/>
    <w:basedOn w:val="Normal"/>
    <w:link w:val="BalloonTextChar"/>
    <w:uiPriority w:val="99"/>
    <w:semiHidden/>
    <w:unhideWhenUsed/>
    <w:rsid w:val="00BF54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44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B1F14"/>
    <w:pPr>
      <w:spacing w:after="200"/>
    </w:pPr>
    <w:rPr>
      <w:b/>
      <w:bCs/>
    </w:rPr>
  </w:style>
  <w:style w:type="character" w:customStyle="1" w:styleId="CommentSubjectChar">
    <w:name w:val="Comment Subject Char"/>
    <w:basedOn w:val="CommentTextChar"/>
    <w:link w:val="CommentSubject"/>
    <w:uiPriority w:val="99"/>
    <w:semiHidden/>
    <w:rsid w:val="00CB1F14"/>
    <w:rPr>
      <w:b/>
      <w:bCs/>
      <w:sz w:val="20"/>
      <w:szCs w:val="20"/>
    </w:rPr>
  </w:style>
  <w:style w:type="paragraph" w:styleId="TOCHeading">
    <w:name w:val="TOC Heading"/>
    <w:basedOn w:val="Heading1"/>
    <w:next w:val="Normal"/>
    <w:uiPriority w:val="39"/>
    <w:unhideWhenUsed/>
    <w:qFormat/>
    <w:rsid w:val="00BC6EAA"/>
    <w:pPr>
      <w:numPr>
        <w:numId w:val="0"/>
      </w:numPr>
      <w:outlineLvl w:val="9"/>
    </w:pPr>
    <w:rPr>
      <w:b w:val="0"/>
      <w:color w:val="0E353E" w:themeColor="accent1" w:themeShade="BF"/>
    </w:rPr>
  </w:style>
  <w:style w:type="paragraph" w:styleId="TOC1">
    <w:name w:val="toc 1"/>
    <w:basedOn w:val="Normal"/>
    <w:next w:val="Normal"/>
    <w:autoRedefine/>
    <w:uiPriority w:val="39"/>
    <w:unhideWhenUsed/>
    <w:rsid w:val="004D05EC"/>
    <w:pPr>
      <w:tabs>
        <w:tab w:val="left" w:pos="440"/>
        <w:tab w:val="right" w:leader="dot" w:pos="9379"/>
      </w:tabs>
      <w:spacing w:before="120" w:after="0"/>
      <w:jc w:val="left"/>
    </w:pPr>
    <w:rPr>
      <w:rFonts w:cstheme="minorHAnsi"/>
      <w:b/>
      <w:bCs/>
      <w:i/>
      <w:iCs/>
      <w:sz w:val="24"/>
      <w:szCs w:val="24"/>
    </w:rPr>
  </w:style>
  <w:style w:type="paragraph" w:styleId="TOC2">
    <w:name w:val="toc 2"/>
    <w:basedOn w:val="Normal"/>
    <w:next w:val="Normal"/>
    <w:autoRedefine/>
    <w:uiPriority w:val="39"/>
    <w:unhideWhenUsed/>
    <w:rsid w:val="006800AA"/>
    <w:pPr>
      <w:tabs>
        <w:tab w:val="left" w:pos="880"/>
        <w:tab w:val="right" w:leader="dot" w:pos="9019"/>
      </w:tabs>
      <w:spacing w:before="120" w:after="60"/>
      <w:ind w:left="220"/>
      <w:jc w:val="left"/>
    </w:pPr>
    <w:rPr>
      <w:rFonts w:ascii="Calibri" w:hAnsi="Calibri" w:cs="Calibri"/>
      <w:noProof/>
    </w:rPr>
  </w:style>
  <w:style w:type="character" w:customStyle="1" w:styleId="spar">
    <w:name w:val="s_par"/>
    <w:basedOn w:val="DefaultParagraphFont"/>
    <w:rsid w:val="00DF73A4"/>
  </w:style>
  <w:style w:type="paragraph" w:styleId="TOC3">
    <w:name w:val="toc 3"/>
    <w:basedOn w:val="Normal"/>
    <w:next w:val="Normal"/>
    <w:autoRedefine/>
    <w:uiPriority w:val="39"/>
    <w:unhideWhenUsed/>
    <w:rsid w:val="00162C48"/>
    <w:pPr>
      <w:spacing w:after="0"/>
      <w:ind w:left="440"/>
      <w:jc w:val="left"/>
    </w:pPr>
    <w:rPr>
      <w:rFonts w:cstheme="minorHAnsi"/>
      <w:szCs w:val="20"/>
    </w:rPr>
  </w:style>
  <w:style w:type="character" w:customStyle="1" w:styleId="UnresolvedMention1">
    <w:name w:val="Unresolved Mention1"/>
    <w:basedOn w:val="DefaultParagraphFont"/>
    <w:uiPriority w:val="99"/>
    <w:semiHidden/>
    <w:unhideWhenUsed/>
    <w:rsid w:val="009747CB"/>
    <w:rPr>
      <w:color w:val="605E5C"/>
      <w:shd w:val="clear" w:color="auto" w:fill="E1DFDD"/>
    </w:rPr>
  </w:style>
  <w:style w:type="paragraph" w:styleId="Caption">
    <w:name w:val="caption"/>
    <w:basedOn w:val="Normal"/>
    <w:next w:val="Normal"/>
    <w:autoRedefine/>
    <w:uiPriority w:val="35"/>
    <w:unhideWhenUsed/>
    <w:qFormat/>
    <w:rsid w:val="00B810DA"/>
    <w:pPr>
      <w:keepNext/>
    </w:pPr>
    <w:rPr>
      <w:rFonts w:ascii="Calibri" w:hAnsi="Calibri" w:cs="Calibri"/>
      <w:b/>
      <w:iCs/>
      <w:color w:val="000000" w:themeColor="text1"/>
      <w:szCs w:val="20"/>
    </w:rPr>
  </w:style>
  <w:style w:type="character" w:customStyle="1" w:styleId="file">
    <w:name w:val="file"/>
    <w:basedOn w:val="DefaultParagraphFont"/>
    <w:rsid w:val="00621A95"/>
  </w:style>
  <w:style w:type="paragraph" w:styleId="Header">
    <w:name w:val="header"/>
    <w:basedOn w:val="Normal"/>
    <w:link w:val="HeaderChar"/>
    <w:uiPriority w:val="99"/>
    <w:unhideWhenUsed/>
    <w:rsid w:val="00B17223"/>
    <w:pPr>
      <w:tabs>
        <w:tab w:val="center" w:pos="4513"/>
        <w:tab w:val="right" w:pos="9026"/>
      </w:tabs>
      <w:spacing w:after="0"/>
    </w:pPr>
  </w:style>
  <w:style w:type="character" w:customStyle="1" w:styleId="HeaderChar">
    <w:name w:val="Header Char"/>
    <w:basedOn w:val="DefaultParagraphFont"/>
    <w:link w:val="Header"/>
    <w:uiPriority w:val="99"/>
    <w:rsid w:val="00B17223"/>
  </w:style>
  <w:style w:type="paragraph" w:styleId="Footer">
    <w:name w:val="footer"/>
    <w:basedOn w:val="Normal"/>
    <w:link w:val="FooterChar"/>
    <w:uiPriority w:val="99"/>
    <w:unhideWhenUsed/>
    <w:rsid w:val="00B17223"/>
    <w:pPr>
      <w:tabs>
        <w:tab w:val="center" w:pos="4513"/>
        <w:tab w:val="right" w:pos="9026"/>
      </w:tabs>
      <w:spacing w:after="0"/>
    </w:pPr>
  </w:style>
  <w:style w:type="character" w:customStyle="1" w:styleId="FooterChar">
    <w:name w:val="Footer Char"/>
    <w:basedOn w:val="DefaultParagraphFont"/>
    <w:link w:val="Footer"/>
    <w:uiPriority w:val="99"/>
    <w:rsid w:val="00B17223"/>
  </w:style>
  <w:style w:type="character" w:customStyle="1" w:styleId="fontstyle01">
    <w:name w:val="fontstyle01"/>
    <w:basedOn w:val="DefaultParagraphFont"/>
    <w:rsid w:val="00AA774E"/>
    <w:rPr>
      <w:rFonts w:ascii="Times New Roman" w:hAnsi="Times New Roman" w:cs="Times New Roman" w:hint="default"/>
      <w:b w:val="0"/>
      <w:bCs w:val="0"/>
      <w:i w:val="0"/>
      <w:iCs w:val="0"/>
      <w:color w:val="000000"/>
      <w:sz w:val="24"/>
      <w:szCs w:val="24"/>
    </w:rPr>
  </w:style>
  <w:style w:type="character" w:customStyle="1" w:styleId="UnresolvedMention2">
    <w:name w:val="Unresolved Mention2"/>
    <w:basedOn w:val="DefaultParagraphFont"/>
    <w:uiPriority w:val="99"/>
    <w:semiHidden/>
    <w:unhideWhenUsed/>
    <w:rsid w:val="00315E35"/>
    <w:rPr>
      <w:color w:val="605E5C"/>
      <w:shd w:val="clear" w:color="auto" w:fill="E1DFDD"/>
    </w:rPr>
  </w:style>
  <w:style w:type="character" w:customStyle="1" w:styleId="cmg">
    <w:name w:val="cmg"/>
    <w:basedOn w:val="DefaultParagraphFont"/>
    <w:rsid w:val="005950D0"/>
  </w:style>
  <w:style w:type="character" w:customStyle="1" w:styleId="sartttl">
    <w:name w:val="s_art_ttl"/>
    <w:basedOn w:val="DefaultParagraphFont"/>
    <w:rsid w:val="00804DEB"/>
  </w:style>
  <w:style w:type="character" w:customStyle="1" w:styleId="saln">
    <w:name w:val="s_aln"/>
    <w:basedOn w:val="DefaultParagraphFont"/>
    <w:rsid w:val="00804DEB"/>
  </w:style>
  <w:style w:type="character" w:customStyle="1" w:styleId="salnttl">
    <w:name w:val="s_aln_ttl"/>
    <w:basedOn w:val="DefaultParagraphFont"/>
    <w:rsid w:val="00804DEB"/>
  </w:style>
  <w:style w:type="character" w:customStyle="1" w:styleId="salnbdy">
    <w:name w:val="s_aln_bdy"/>
    <w:basedOn w:val="DefaultParagraphFont"/>
    <w:rsid w:val="00804DEB"/>
  </w:style>
  <w:style w:type="character" w:customStyle="1" w:styleId="slit">
    <w:name w:val="s_lit"/>
    <w:basedOn w:val="DefaultParagraphFont"/>
    <w:rsid w:val="00804DEB"/>
  </w:style>
  <w:style w:type="character" w:customStyle="1" w:styleId="slitttl">
    <w:name w:val="s_lit_ttl"/>
    <w:basedOn w:val="DefaultParagraphFont"/>
    <w:rsid w:val="00804DEB"/>
  </w:style>
  <w:style w:type="character" w:customStyle="1" w:styleId="slitbdy">
    <w:name w:val="s_lit_bdy"/>
    <w:basedOn w:val="DefaultParagraphFont"/>
    <w:rsid w:val="00804DEB"/>
  </w:style>
  <w:style w:type="character" w:customStyle="1" w:styleId="sden">
    <w:name w:val="s_den"/>
    <w:basedOn w:val="DefaultParagraphFont"/>
    <w:rsid w:val="00866D2C"/>
  </w:style>
  <w:style w:type="character" w:customStyle="1" w:styleId="shdr">
    <w:name w:val="s_hdr"/>
    <w:basedOn w:val="DefaultParagraphFont"/>
    <w:rsid w:val="005539F6"/>
  </w:style>
  <w:style w:type="table" w:styleId="TableGrid">
    <w:name w:val="Table Grid"/>
    <w:aliases w:val="ECORYS Tabela"/>
    <w:basedOn w:val="TableNormal"/>
    <w:uiPriority w:val="39"/>
    <w:rsid w:val="0058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35219"/>
    <w:rPr>
      <w:color w:val="605E5C"/>
      <w:shd w:val="clear" w:color="auto" w:fill="E1DFDD"/>
    </w:rPr>
  </w:style>
  <w:style w:type="paragraph" w:styleId="Title">
    <w:name w:val="Title"/>
    <w:basedOn w:val="Normal"/>
    <w:link w:val="TitleChar"/>
    <w:qFormat/>
    <w:rsid w:val="00A94BEE"/>
    <w:pPr>
      <w:spacing w:after="240"/>
      <w:jc w:val="center"/>
    </w:pPr>
    <w:rPr>
      <w:rFonts w:ascii="Tahoma" w:eastAsia="Times New Roman" w:hAnsi="Tahoma" w:cs="Times New Roman"/>
      <w:b/>
      <w:sz w:val="24"/>
      <w:szCs w:val="20"/>
      <w:lang w:val="en-GB"/>
    </w:rPr>
  </w:style>
  <w:style w:type="character" w:customStyle="1" w:styleId="TitleChar">
    <w:name w:val="Title Char"/>
    <w:basedOn w:val="DefaultParagraphFont"/>
    <w:link w:val="Title"/>
    <w:rsid w:val="00A94BEE"/>
    <w:rPr>
      <w:rFonts w:ascii="Tahoma" w:eastAsia="Times New Roman" w:hAnsi="Tahoma" w:cs="Times New Roman"/>
      <w:b/>
      <w:sz w:val="24"/>
      <w:szCs w:val="20"/>
      <w:lang w:val="en-GB"/>
    </w:rPr>
  </w:style>
  <w:style w:type="paragraph" w:styleId="IntenseQuote">
    <w:name w:val="Intense Quote"/>
    <w:basedOn w:val="Normal"/>
    <w:next w:val="Normal"/>
    <w:link w:val="IntenseQuoteChar"/>
    <w:uiPriority w:val="30"/>
    <w:qFormat/>
    <w:rsid w:val="00A94BEE"/>
    <w:pPr>
      <w:pBdr>
        <w:top w:val="single" w:sz="4" w:space="10" w:color="134753" w:themeColor="accent1"/>
        <w:bottom w:val="single" w:sz="4" w:space="10" w:color="134753" w:themeColor="accent1"/>
      </w:pBdr>
      <w:suppressAutoHyphens/>
      <w:spacing w:before="360" w:after="360"/>
      <w:ind w:left="864" w:right="864"/>
      <w:jc w:val="center"/>
    </w:pPr>
    <w:rPr>
      <w:rFonts w:eastAsia="Calibri" w:cs="Calibri"/>
      <w:i/>
      <w:iCs/>
      <w:color w:val="134753" w:themeColor="accent1"/>
      <w:szCs w:val="20"/>
      <w:lang w:val="en-GB" w:eastAsia="ar-SA"/>
    </w:rPr>
  </w:style>
  <w:style w:type="character" w:customStyle="1" w:styleId="IntenseQuoteChar">
    <w:name w:val="Intense Quote Char"/>
    <w:basedOn w:val="DefaultParagraphFont"/>
    <w:link w:val="IntenseQuote"/>
    <w:uiPriority w:val="30"/>
    <w:rsid w:val="00A94BEE"/>
    <w:rPr>
      <w:rFonts w:eastAsia="Calibri" w:cs="Calibri"/>
      <w:i/>
      <w:iCs/>
      <w:color w:val="134753" w:themeColor="accent1"/>
      <w:sz w:val="20"/>
      <w:szCs w:val="20"/>
      <w:lang w:val="en-GB" w:eastAsia="ar-SA"/>
    </w:rPr>
  </w:style>
  <w:style w:type="paragraph" w:customStyle="1" w:styleId="EYtablebody">
    <w:name w:val="EY_table_body"/>
    <w:basedOn w:val="Normal"/>
    <w:link w:val="EYtablebodyChar"/>
    <w:qFormat/>
    <w:rsid w:val="00B35641"/>
    <w:pPr>
      <w:spacing w:before="40" w:after="40"/>
    </w:pPr>
    <w:rPr>
      <w:rFonts w:ascii="Arial" w:eastAsia="Times New Roman" w:hAnsi="Arial" w:cs="Arial"/>
      <w:color w:val="000000" w:themeColor="text1"/>
      <w:sz w:val="18"/>
      <w:szCs w:val="24"/>
    </w:rPr>
  </w:style>
  <w:style w:type="character" w:customStyle="1" w:styleId="EYtablebodyChar">
    <w:name w:val="EY_table_body Char"/>
    <w:basedOn w:val="DefaultParagraphFont"/>
    <w:link w:val="EYtablebody"/>
    <w:rsid w:val="00B35641"/>
    <w:rPr>
      <w:rFonts w:ascii="Arial" w:eastAsia="Times New Roman" w:hAnsi="Arial" w:cs="Arial"/>
      <w:color w:val="000000" w:themeColor="text1"/>
      <w:sz w:val="18"/>
      <w:szCs w:val="24"/>
      <w:lang w:val="ro-RO"/>
    </w:rPr>
  </w:style>
  <w:style w:type="paragraph" w:customStyle="1" w:styleId="EYtableheaderwhile">
    <w:name w:val="EY_table_header_while"/>
    <w:basedOn w:val="Normal"/>
    <w:link w:val="EYtableheaderwhileChar"/>
    <w:qFormat/>
    <w:rsid w:val="00B35641"/>
    <w:pPr>
      <w:spacing w:before="60" w:after="60"/>
    </w:pPr>
    <w:rPr>
      <w:rFonts w:ascii="Arial" w:eastAsia="Times New Roman" w:hAnsi="Arial" w:cs="Arial"/>
      <w:b/>
      <w:bCs/>
      <w:color w:val="FFFFFF" w:themeColor="background1"/>
      <w:sz w:val="18"/>
      <w:szCs w:val="24"/>
    </w:rPr>
  </w:style>
  <w:style w:type="character" w:customStyle="1" w:styleId="EYtableheaderwhileChar">
    <w:name w:val="EY_table_header_while Char"/>
    <w:basedOn w:val="DefaultParagraphFont"/>
    <w:link w:val="EYtableheaderwhile"/>
    <w:rsid w:val="00B35641"/>
    <w:rPr>
      <w:rFonts w:ascii="Arial" w:eastAsia="Times New Roman" w:hAnsi="Arial" w:cs="Arial"/>
      <w:b/>
      <w:bCs/>
      <w:color w:val="FFFFFF" w:themeColor="background1"/>
      <w:sz w:val="18"/>
      <w:szCs w:val="24"/>
      <w:lang w:val="ro-RO"/>
    </w:rPr>
  </w:style>
  <w:style w:type="table" w:customStyle="1" w:styleId="PROPStyle">
    <w:name w:val="PROP Style"/>
    <w:basedOn w:val="TableNormal"/>
    <w:uiPriority w:val="99"/>
    <w:rsid w:val="00B35641"/>
    <w:pPr>
      <w:spacing w:after="0" w:line="240" w:lineRule="auto"/>
    </w:pPr>
    <w:rPr>
      <w:rFonts w:ascii="EYInterstate Light" w:eastAsia="Times New Roman" w:hAnsi="EYInterstate Light" w:cs="Times New Roman"/>
      <w:sz w:val="16"/>
      <w:szCs w:val="20"/>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tcPr>
    <w:tblStylePr w:type="firstRow">
      <w:rPr>
        <w:rFonts w:ascii="Calibri Light" w:hAnsi="Calibri Light"/>
        <w:b/>
        <w:sz w:val="16"/>
      </w:rPr>
      <w:tblPr/>
      <w:tcPr>
        <w:shd w:val="clear" w:color="auto" w:fill="FFC000"/>
      </w:tcPr>
    </w:tblStylePr>
  </w:style>
  <w:style w:type="paragraph" w:customStyle="1" w:styleId="EYtabelbullet">
    <w:name w:val="EY_tabel_bullet"/>
    <w:basedOn w:val="EYtablebody"/>
    <w:link w:val="EYtabelbulletChar"/>
    <w:qFormat/>
    <w:rsid w:val="00B35641"/>
    <w:pPr>
      <w:numPr>
        <w:numId w:val="3"/>
      </w:numPr>
      <w:spacing w:before="50" w:after="50"/>
    </w:pPr>
    <w:rPr>
      <w:rFonts w:eastAsia="Arial"/>
    </w:rPr>
  </w:style>
  <w:style w:type="character" w:customStyle="1" w:styleId="EYtabelbulletChar">
    <w:name w:val="EY_tabel_bullet Char"/>
    <w:basedOn w:val="EYtablebodyChar"/>
    <w:link w:val="EYtabelbullet"/>
    <w:rsid w:val="00B35641"/>
    <w:rPr>
      <w:rFonts w:ascii="Arial" w:eastAsia="Arial" w:hAnsi="Arial" w:cs="Arial"/>
      <w:color w:val="000000" w:themeColor="text1"/>
      <w:sz w:val="18"/>
      <w:szCs w:val="24"/>
      <w:lang w:val="ro-RO"/>
    </w:rPr>
  </w:style>
  <w:style w:type="paragraph" w:customStyle="1" w:styleId="EYheading2">
    <w:name w:val="EY_heading_2"/>
    <w:basedOn w:val="Normal"/>
    <w:uiPriority w:val="99"/>
    <w:qFormat/>
    <w:rsid w:val="00B35641"/>
    <w:pPr>
      <w:keepNext/>
      <w:numPr>
        <w:ilvl w:val="1"/>
        <w:numId w:val="3"/>
      </w:numPr>
      <w:tabs>
        <w:tab w:val="left" w:pos="0"/>
      </w:tabs>
      <w:spacing w:before="120"/>
      <w:ind w:left="1440"/>
      <w:outlineLvl w:val="1"/>
    </w:pPr>
    <w:rPr>
      <w:rFonts w:ascii="Arial" w:eastAsia="Times New Roman" w:hAnsi="Arial" w:cs="Arial"/>
      <w:color w:val="747480"/>
      <w:kern w:val="12"/>
      <w:sz w:val="28"/>
      <w:szCs w:val="24"/>
    </w:rPr>
  </w:style>
  <w:style w:type="paragraph" w:customStyle="1" w:styleId="EYheading3">
    <w:name w:val="EY_heading 3"/>
    <w:basedOn w:val="Normal"/>
    <w:uiPriority w:val="99"/>
    <w:qFormat/>
    <w:rsid w:val="00B35641"/>
    <w:pPr>
      <w:numPr>
        <w:ilvl w:val="2"/>
        <w:numId w:val="3"/>
      </w:numPr>
      <w:tabs>
        <w:tab w:val="left" w:pos="709"/>
        <w:tab w:val="left" w:pos="993"/>
      </w:tabs>
      <w:spacing w:before="120"/>
      <w:ind w:left="2160"/>
      <w:outlineLvl w:val="2"/>
    </w:pPr>
    <w:rPr>
      <w:rFonts w:ascii="Arial" w:eastAsia="Times New Roman" w:hAnsi="Arial" w:cs="Arial"/>
      <w:color w:val="747480"/>
      <w:kern w:val="12"/>
      <w:sz w:val="26"/>
      <w:szCs w:val="24"/>
    </w:rPr>
  </w:style>
  <w:style w:type="paragraph" w:customStyle="1" w:styleId="EYheading4">
    <w:name w:val="EY_heading 4"/>
    <w:basedOn w:val="Normal"/>
    <w:uiPriority w:val="99"/>
    <w:qFormat/>
    <w:rsid w:val="00B35641"/>
    <w:pPr>
      <w:keepNext/>
      <w:numPr>
        <w:ilvl w:val="3"/>
        <w:numId w:val="3"/>
      </w:numPr>
      <w:tabs>
        <w:tab w:val="left" w:pos="426"/>
        <w:tab w:val="num" w:pos="851"/>
      </w:tabs>
      <w:spacing w:before="120"/>
      <w:ind w:left="2880"/>
      <w:outlineLvl w:val="3"/>
    </w:pPr>
    <w:rPr>
      <w:rFonts w:ascii="Arial" w:eastAsia="Times New Roman" w:hAnsi="Arial" w:cs="Arial"/>
      <w:color w:val="747480"/>
      <w:kern w:val="12"/>
      <w:sz w:val="26"/>
      <w:szCs w:val="24"/>
    </w:rPr>
  </w:style>
  <w:style w:type="character" w:customStyle="1" w:styleId="leaf">
    <w:name w:val="leaf"/>
    <w:basedOn w:val="DefaultParagraphFont"/>
    <w:rsid w:val="00876352"/>
  </w:style>
  <w:style w:type="table" w:styleId="PlainTable2">
    <w:name w:val="Plain Table 2"/>
    <w:basedOn w:val="TableNormal"/>
    <w:uiPriority w:val="42"/>
    <w:rsid w:val="00B812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mmentTextChar1">
    <w:name w:val="Comment Text Char1"/>
    <w:basedOn w:val="DefaultParagraphFont"/>
    <w:uiPriority w:val="99"/>
    <w:semiHidden/>
    <w:rsid w:val="00FE511D"/>
    <w:rPr>
      <w:lang w:val="en-GB" w:bidi="he-IL"/>
    </w:rPr>
  </w:style>
  <w:style w:type="character" w:styleId="PageNumber">
    <w:name w:val="page number"/>
    <w:basedOn w:val="DefaultParagraphFont"/>
    <w:uiPriority w:val="99"/>
    <w:semiHidden/>
    <w:unhideWhenUsed/>
    <w:rsid w:val="00DC4F34"/>
  </w:style>
  <w:style w:type="paragraph" w:styleId="TOC4">
    <w:name w:val="toc 4"/>
    <w:basedOn w:val="Normal"/>
    <w:next w:val="Normal"/>
    <w:autoRedefine/>
    <w:uiPriority w:val="39"/>
    <w:semiHidden/>
    <w:unhideWhenUsed/>
    <w:rsid w:val="00692104"/>
    <w:pPr>
      <w:spacing w:after="0"/>
      <w:ind w:left="660"/>
      <w:jc w:val="left"/>
    </w:pPr>
    <w:rPr>
      <w:rFonts w:cstheme="minorHAnsi"/>
      <w:szCs w:val="20"/>
    </w:rPr>
  </w:style>
  <w:style w:type="paragraph" w:styleId="TOC5">
    <w:name w:val="toc 5"/>
    <w:basedOn w:val="Normal"/>
    <w:next w:val="Normal"/>
    <w:autoRedefine/>
    <w:uiPriority w:val="39"/>
    <w:semiHidden/>
    <w:unhideWhenUsed/>
    <w:rsid w:val="00692104"/>
    <w:pPr>
      <w:spacing w:after="0"/>
      <w:ind w:left="880"/>
      <w:jc w:val="left"/>
    </w:pPr>
    <w:rPr>
      <w:rFonts w:cstheme="minorHAnsi"/>
      <w:szCs w:val="20"/>
    </w:rPr>
  </w:style>
  <w:style w:type="paragraph" w:styleId="TOC6">
    <w:name w:val="toc 6"/>
    <w:basedOn w:val="Normal"/>
    <w:next w:val="Normal"/>
    <w:autoRedefine/>
    <w:uiPriority w:val="39"/>
    <w:semiHidden/>
    <w:unhideWhenUsed/>
    <w:rsid w:val="00692104"/>
    <w:pPr>
      <w:spacing w:after="0"/>
      <w:ind w:left="1100"/>
      <w:jc w:val="left"/>
    </w:pPr>
    <w:rPr>
      <w:rFonts w:cstheme="minorHAnsi"/>
      <w:szCs w:val="20"/>
    </w:rPr>
  </w:style>
  <w:style w:type="paragraph" w:styleId="TOC7">
    <w:name w:val="toc 7"/>
    <w:basedOn w:val="Normal"/>
    <w:next w:val="Normal"/>
    <w:autoRedefine/>
    <w:uiPriority w:val="39"/>
    <w:semiHidden/>
    <w:unhideWhenUsed/>
    <w:rsid w:val="00692104"/>
    <w:pPr>
      <w:spacing w:after="0"/>
      <w:ind w:left="1320"/>
      <w:jc w:val="left"/>
    </w:pPr>
    <w:rPr>
      <w:rFonts w:cstheme="minorHAnsi"/>
      <w:szCs w:val="20"/>
    </w:rPr>
  </w:style>
  <w:style w:type="paragraph" w:styleId="TOC8">
    <w:name w:val="toc 8"/>
    <w:basedOn w:val="Normal"/>
    <w:next w:val="Normal"/>
    <w:autoRedefine/>
    <w:uiPriority w:val="39"/>
    <w:semiHidden/>
    <w:unhideWhenUsed/>
    <w:rsid w:val="00692104"/>
    <w:pPr>
      <w:spacing w:after="0"/>
      <w:ind w:left="1540"/>
      <w:jc w:val="left"/>
    </w:pPr>
    <w:rPr>
      <w:rFonts w:cstheme="minorHAnsi"/>
      <w:szCs w:val="20"/>
    </w:rPr>
  </w:style>
  <w:style w:type="paragraph" w:styleId="TOC9">
    <w:name w:val="toc 9"/>
    <w:basedOn w:val="Normal"/>
    <w:next w:val="Normal"/>
    <w:autoRedefine/>
    <w:uiPriority w:val="39"/>
    <w:semiHidden/>
    <w:unhideWhenUsed/>
    <w:rsid w:val="00692104"/>
    <w:pPr>
      <w:spacing w:after="0"/>
      <w:ind w:left="1760"/>
      <w:jc w:val="left"/>
    </w:pPr>
    <w:rPr>
      <w:rFonts w:cstheme="minorHAnsi"/>
      <w:szCs w:val="20"/>
    </w:rPr>
  </w:style>
  <w:style w:type="table" w:styleId="GridTable4-Accent1">
    <w:name w:val="Grid Table 4 Accent 1"/>
    <w:basedOn w:val="TableNormal"/>
    <w:uiPriority w:val="49"/>
    <w:rsid w:val="00760C00"/>
    <w:pPr>
      <w:spacing w:after="0" w:line="240" w:lineRule="auto"/>
    </w:p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character" w:styleId="UnresolvedMention">
    <w:name w:val="Unresolved Mention"/>
    <w:basedOn w:val="DefaultParagraphFont"/>
    <w:uiPriority w:val="99"/>
    <w:semiHidden/>
    <w:unhideWhenUsed/>
    <w:rsid w:val="00760C00"/>
    <w:rPr>
      <w:color w:val="605E5C"/>
      <w:shd w:val="clear" w:color="auto" w:fill="E1DFDD"/>
    </w:rPr>
  </w:style>
  <w:style w:type="table" w:styleId="PlainTable1">
    <w:name w:val="Plain Table 1"/>
    <w:basedOn w:val="TableNormal"/>
    <w:uiPriority w:val="41"/>
    <w:rsid w:val="00B44A83"/>
    <w:pPr>
      <w:spacing w:after="0" w:line="240" w:lineRule="auto"/>
    </w:pPr>
    <w:rPr>
      <w:lang w:val="ro-RO"/>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DParagraf">
    <w:name w:val="LID Paragraf"/>
    <w:basedOn w:val="Normal"/>
    <w:link w:val="LIDParagrafChar"/>
    <w:qFormat/>
    <w:rsid w:val="00B44A83"/>
    <w:pPr>
      <w:numPr>
        <w:numId w:val="5"/>
      </w:numPr>
      <w:autoSpaceDE w:val="0"/>
      <w:autoSpaceDN w:val="0"/>
      <w:adjustRightInd w:val="0"/>
      <w:spacing w:before="240" w:after="240" w:line="240" w:lineRule="atLeast"/>
    </w:pPr>
    <w:rPr>
      <w:rFonts w:ascii="Arial" w:hAnsi="Arial" w:cs="CIDFont+F2"/>
      <w:bCs/>
    </w:rPr>
  </w:style>
  <w:style w:type="character" w:customStyle="1" w:styleId="LIDParagrafChar">
    <w:name w:val="LID Paragraf Char"/>
    <w:basedOn w:val="DefaultParagraphFont"/>
    <w:link w:val="LIDParagraf"/>
    <w:rsid w:val="00B44A83"/>
    <w:rPr>
      <w:rFonts w:ascii="Arial" w:hAnsi="Arial" w:cs="CIDFont+F2"/>
      <w:bCs/>
      <w:sz w:val="20"/>
      <w:lang w:val="ro-RO"/>
    </w:rPr>
  </w:style>
  <w:style w:type="paragraph" w:customStyle="1" w:styleId="LidBullet0">
    <w:name w:val="Lid Bullet 0"/>
    <w:basedOn w:val="Normal"/>
    <w:link w:val="LidBullet0Char"/>
    <w:autoRedefine/>
    <w:qFormat/>
    <w:rsid w:val="00B44A83"/>
    <w:pPr>
      <w:tabs>
        <w:tab w:val="left" w:pos="270"/>
        <w:tab w:val="num" w:pos="720"/>
      </w:tabs>
      <w:suppressAutoHyphens/>
      <w:overflowPunct w:val="0"/>
      <w:autoSpaceDE w:val="0"/>
      <w:autoSpaceDN w:val="0"/>
      <w:adjustRightInd w:val="0"/>
      <w:spacing w:before="120" w:after="0" w:line="260" w:lineRule="exact"/>
      <w:ind w:left="284" w:hanging="284"/>
    </w:pPr>
    <w:rPr>
      <w:rFonts w:ascii="Arial" w:eastAsia="Times New Roman" w:hAnsi="Arial" w:cs="Arial"/>
      <w:kern w:val="12"/>
      <w:sz w:val="18"/>
      <w:szCs w:val="24"/>
    </w:rPr>
  </w:style>
  <w:style w:type="character" w:customStyle="1" w:styleId="LidBullet0Char">
    <w:name w:val="Lid Bullet 0 Char"/>
    <w:basedOn w:val="DefaultParagraphFont"/>
    <w:link w:val="LidBullet0"/>
    <w:locked/>
    <w:rsid w:val="00B44A83"/>
    <w:rPr>
      <w:rFonts w:ascii="Arial" w:eastAsia="Times New Roman" w:hAnsi="Arial" w:cs="Arial"/>
      <w:kern w:val="12"/>
      <w:sz w:val="18"/>
      <w:szCs w:val="24"/>
      <w:lang w:val="ro-RO"/>
    </w:rPr>
  </w:style>
  <w:style w:type="paragraph" w:customStyle="1" w:styleId="REBulletsimple">
    <w:name w:val="RE Bullet simple"/>
    <w:basedOn w:val="ListParagraph"/>
    <w:autoRedefine/>
    <w:qFormat/>
    <w:rsid w:val="00651E67"/>
    <w:pPr>
      <w:tabs>
        <w:tab w:val="left" w:pos="1058"/>
      </w:tabs>
      <w:autoSpaceDE w:val="0"/>
      <w:autoSpaceDN w:val="0"/>
      <w:adjustRightInd w:val="0"/>
      <w:spacing w:after="60"/>
      <w:ind w:left="1417" w:hanging="357"/>
    </w:pPr>
    <w:rPr>
      <w:rFonts w:cs="Times New Roman"/>
      <w:szCs w:val="20"/>
    </w:rPr>
  </w:style>
  <w:style w:type="paragraph" w:styleId="Revision">
    <w:name w:val="Revision"/>
    <w:hidden/>
    <w:uiPriority w:val="99"/>
    <w:semiHidden/>
    <w:rsid w:val="00B07EED"/>
    <w:pPr>
      <w:spacing w:after="0" w:line="240" w:lineRule="auto"/>
    </w:pPr>
    <w:rPr>
      <w:sz w:val="20"/>
    </w:rPr>
  </w:style>
  <w:style w:type="paragraph" w:customStyle="1" w:styleId="paragraph">
    <w:name w:val="paragraph"/>
    <w:basedOn w:val="Normal"/>
    <w:rsid w:val="00292AF4"/>
    <w:pPr>
      <w:spacing w:before="100" w:beforeAutospacing="1" w:after="100" w:afterAutospacing="1"/>
      <w:jc w:val="left"/>
    </w:pPr>
    <w:rPr>
      <w:rFonts w:ascii="Times New Roman" w:eastAsia="Times New Roman" w:hAnsi="Times New Roman" w:cs="Times New Roman"/>
      <w:sz w:val="24"/>
      <w:szCs w:val="24"/>
    </w:rPr>
  </w:style>
  <w:style w:type="character" w:customStyle="1" w:styleId="eop">
    <w:name w:val="eop"/>
    <w:basedOn w:val="DefaultParagraphFont"/>
    <w:rsid w:val="00292AF4"/>
  </w:style>
  <w:style w:type="character" w:customStyle="1" w:styleId="spellingerror">
    <w:name w:val="spellingerror"/>
    <w:basedOn w:val="DefaultParagraphFont"/>
    <w:rsid w:val="00292AF4"/>
  </w:style>
  <w:style w:type="character" w:customStyle="1" w:styleId="normaltextrun">
    <w:name w:val="normaltextrun"/>
    <w:basedOn w:val="DefaultParagraphFont"/>
    <w:rsid w:val="00292AF4"/>
  </w:style>
  <w:style w:type="paragraph" w:customStyle="1" w:styleId="msonormal0">
    <w:name w:val="msonormal"/>
    <w:basedOn w:val="Normal"/>
    <w:rsid w:val="007F71F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5">
    <w:name w:val="xl65"/>
    <w:basedOn w:val="Normal"/>
    <w:rsid w:val="007F71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8"/>
      <w:szCs w:val="18"/>
      <w:lang w:val="en-US"/>
    </w:rPr>
  </w:style>
  <w:style w:type="paragraph" w:customStyle="1" w:styleId="xl66">
    <w:name w:val="xl66"/>
    <w:basedOn w:val="Normal"/>
    <w:rsid w:val="007F71F5"/>
    <w:pPr>
      <w:spacing w:before="100" w:beforeAutospacing="1" w:after="100" w:afterAutospacing="1"/>
      <w:jc w:val="left"/>
      <w:textAlignment w:val="center"/>
    </w:pPr>
    <w:rPr>
      <w:rFonts w:ascii="Times New Roman" w:eastAsia="Times New Roman" w:hAnsi="Times New Roman" w:cs="Times New Roman"/>
      <w:sz w:val="24"/>
      <w:szCs w:val="24"/>
      <w:lang w:val="en-US"/>
    </w:rPr>
  </w:style>
  <w:style w:type="paragraph" w:customStyle="1" w:styleId="xl67">
    <w:name w:val="xl67"/>
    <w:basedOn w:val="Normal"/>
    <w:rsid w:val="007F71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18"/>
      <w:szCs w:val="18"/>
      <w:lang w:val="en-US"/>
    </w:rPr>
  </w:style>
  <w:style w:type="paragraph" w:customStyle="1" w:styleId="REItemabove">
    <w:name w:val="RE Item above"/>
    <w:basedOn w:val="ListParagraph"/>
    <w:link w:val="REItemaboveChar"/>
    <w:autoRedefine/>
    <w:qFormat/>
    <w:rsid w:val="007E7705"/>
    <w:pPr>
      <w:tabs>
        <w:tab w:val="left" w:pos="360"/>
      </w:tabs>
      <w:autoSpaceDE w:val="0"/>
      <w:autoSpaceDN w:val="0"/>
      <w:adjustRightInd w:val="0"/>
      <w:spacing w:after="0"/>
      <w:ind w:left="426" w:hanging="142"/>
      <w:contextualSpacing w:val="0"/>
    </w:pPr>
    <w:rPr>
      <w:rFonts w:eastAsia="Calibri" w:cs="Times New Roman"/>
      <w:b/>
      <w:iCs/>
      <w:szCs w:val="20"/>
      <w:lang w:eastAsia="ar-SA"/>
    </w:rPr>
  </w:style>
  <w:style w:type="character" w:customStyle="1" w:styleId="REItemaboveChar">
    <w:name w:val="RE Item above Char"/>
    <w:basedOn w:val="ListParagraphChar"/>
    <w:link w:val="REItemabove"/>
    <w:rsid w:val="007E7705"/>
    <w:rPr>
      <w:rFonts w:eastAsia="Calibri" w:cs="Times New Roman"/>
      <w:b/>
      <w:iCs/>
      <w:sz w:val="20"/>
      <w:szCs w:val="20"/>
      <w:lang w:val="ro-RO" w:eastAsia="ar-SA"/>
    </w:rPr>
  </w:style>
  <w:style w:type="paragraph" w:styleId="TableofFigures">
    <w:name w:val="table of figures"/>
    <w:basedOn w:val="Normal"/>
    <w:next w:val="Normal"/>
    <w:uiPriority w:val="99"/>
    <w:unhideWhenUsed/>
    <w:rsid w:val="00C6457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5074">
      <w:bodyDiv w:val="1"/>
      <w:marLeft w:val="0"/>
      <w:marRight w:val="0"/>
      <w:marTop w:val="0"/>
      <w:marBottom w:val="0"/>
      <w:divBdr>
        <w:top w:val="none" w:sz="0" w:space="0" w:color="auto"/>
        <w:left w:val="none" w:sz="0" w:space="0" w:color="auto"/>
        <w:bottom w:val="none" w:sz="0" w:space="0" w:color="auto"/>
        <w:right w:val="none" w:sz="0" w:space="0" w:color="auto"/>
      </w:divBdr>
    </w:div>
    <w:div w:id="109933742">
      <w:bodyDiv w:val="1"/>
      <w:marLeft w:val="0"/>
      <w:marRight w:val="0"/>
      <w:marTop w:val="0"/>
      <w:marBottom w:val="0"/>
      <w:divBdr>
        <w:top w:val="none" w:sz="0" w:space="0" w:color="auto"/>
        <w:left w:val="none" w:sz="0" w:space="0" w:color="auto"/>
        <w:bottom w:val="none" w:sz="0" w:space="0" w:color="auto"/>
        <w:right w:val="none" w:sz="0" w:space="0" w:color="auto"/>
      </w:divBdr>
    </w:div>
    <w:div w:id="118886669">
      <w:bodyDiv w:val="1"/>
      <w:marLeft w:val="0"/>
      <w:marRight w:val="0"/>
      <w:marTop w:val="0"/>
      <w:marBottom w:val="0"/>
      <w:divBdr>
        <w:top w:val="none" w:sz="0" w:space="0" w:color="auto"/>
        <w:left w:val="none" w:sz="0" w:space="0" w:color="auto"/>
        <w:bottom w:val="none" w:sz="0" w:space="0" w:color="auto"/>
        <w:right w:val="none" w:sz="0" w:space="0" w:color="auto"/>
      </w:divBdr>
    </w:div>
    <w:div w:id="149948745">
      <w:bodyDiv w:val="1"/>
      <w:marLeft w:val="0"/>
      <w:marRight w:val="0"/>
      <w:marTop w:val="0"/>
      <w:marBottom w:val="0"/>
      <w:divBdr>
        <w:top w:val="none" w:sz="0" w:space="0" w:color="auto"/>
        <w:left w:val="none" w:sz="0" w:space="0" w:color="auto"/>
        <w:bottom w:val="none" w:sz="0" w:space="0" w:color="auto"/>
        <w:right w:val="none" w:sz="0" w:space="0" w:color="auto"/>
      </w:divBdr>
    </w:div>
    <w:div w:id="180049220">
      <w:bodyDiv w:val="1"/>
      <w:marLeft w:val="0"/>
      <w:marRight w:val="0"/>
      <w:marTop w:val="0"/>
      <w:marBottom w:val="0"/>
      <w:divBdr>
        <w:top w:val="none" w:sz="0" w:space="0" w:color="auto"/>
        <w:left w:val="none" w:sz="0" w:space="0" w:color="auto"/>
        <w:bottom w:val="none" w:sz="0" w:space="0" w:color="auto"/>
        <w:right w:val="none" w:sz="0" w:space="0" w:color="auto"/>
      </w:divBdr>
    </w:div>
    <w:div w:id="187958168">
      <w:bodyDiv w:val="1"/>
      <w:marLeft w:val="0"/>
      <w:marRight w:val="0"/>
      <w:marTop w:val="0"/>
      <w:marBottom w:val="0"/>
      <w:divBdr>
        <w:top w:val="none" w:sz="0" w:space="0" w:color="auto"/>
        <w:left w:val="none" w:sz="0" w:space="0" w:color="auto"/>
        <w:bottom w:val="none" w:sz="0" w:space="0" w:color="auto"/>
        <w:right w:val="none" w:sz="0" w:space="0" w:color="auto"/>
      </w:divBdr>
    </w:div>
    <w:div w:id="189497068">
      <w:bodyDiv w:val="1"/>
      <w:marLeft w:val="0"/>
      <w:marRight w:val="0"/>
      <w:marTop w:val="0"/>
      <w:marBottom w:val="0"/>
      <w:divBdr>
        <w:top w:val="none" w:sz="0" w:space="0" w:color="auto"/>
        <w:left w:val="none" w:sz="0" w:space="0" w:color="auto"/>
        <w:bottom w:val="none" w:sz="0" w:space="0" w:color="auto"/>
        <w:right w:val="none" w:sz="0" w:space="0" w:color="auto"/>
      </w:divBdr>
    </w:div>
    <w:div w:id="356273799">
      <w:bodyDiv w:val="1"/>
      <w:marLeft w:val="0"/>
      <w:marRight w:val="0"/>
      <w:marTop w:val="0"/>
      <w:marBottom w:val="0"/>
      <w:divBdr>
        <w:top w:val="none" w:sz="0" w:space="0" w:color="auto"/>
        <w:left w:val="none" w:sz="0" w:space="0" w:color="auto"/>
        <w:bottom w:val="none" w:sz="0" w:space="0" w:color="auto"/>
        <w:right w:val="none" w:sz="0" w:space="0" w:color="auto"/>
      </w:divBdr>
    </w:div>
    <w:div w:id="379062457">
      <w:bodyDiv w:val="1"/>
      <w:marLeft w:val="0"/>
      <w:marRight w:val="0"/>
      <w:marTop w:val="0"/>
      <w:marBottom w:val="0"/>
      <w:divBdr>
        <w:top w:val="none" w:sz="0" w:space="0" w:color="auto"/>
        <w:left w:val="none" w:sz="0" w:space="0" w:color="auto"/>
        <w:bottom w:val="none" w:sz="0" w:space="0" w:color="auto"/>
        <w:right w:val="none" w:sz="0" w:space="0" w:color="auto"/>
      </w:divBdr>
    </w:div>
    <w:div w:id="389351552">
      <w:bodyDiv w:val="1"/>
      <w:marLeft w:val="0"/>
      <w:marRight w:val="0"/>
      <w:marTop w:val="0"/>
      <w:marBottom w:val="0"/>
      <w:divBdr>
        <w:top w:val="none" w:sz="0" w:space="0" w:color="auto"/>
        <w:left w:val="none" w:sz="0" w:space="0" w:color="auto"/>
        <w:bottom w:val="none" w:sz="0" w:space="0" w:color="auto"/>
        <w:right w:val="none" w:sz="0" w:space="0" w:color="auto"/>
      </w:divBdr>
      <w:divsChild>
        <w:div w:id="249896526">
          <w:marLeft w:val="547"/>
          <w:marRight w:val="0"/>
          <w:marTop w:val="0"/>
          <w:marBottom w:val="0"/>
          <w:divBdr>
            <w:top w:val="none" w:sz="0" w:space="0" w:color="auto"/>
            <w:left w:val="none" w:sz="0" w:space="0" w:color="auto"/>
            <w:bottom w:val="none" w:sz="0" w:space="0" w:color="auto"/>
            <w:right w:val="none" w:sz="0" w:space="0" w:color="auto"/>
          </w:divBdr>
        </w:div>
      </w:divsChild>
    </w:div>
    <w:div w:id="391079409">
      <w:bodyDiv w:val="1"/>
      <w:marLeft w:val="0"/>
      <w:marRight w:val="0"/>
      <w:marTop w:val="0"/>
      <w:marBottom w:val="0"/>
      <w:divBdr>
        <w:top w:val="none" w:sz="0" w:space="0" w:color="auto"/>
        <w:left w:val="none" w:sz="0" w:space="0" w:color="auto"/>
        <w:bottom w:val="none" w:sz="0" w:space="0" w:color="auto"/>
        <w:right w:val="none" w:sz="0" w:space="0" w:color="auto"/>
      </w:divBdr>
    </w:div>
    <w:div w:id="452870226">
      <w:bodyDiv w:val="1"/>
      <w:marLeft w:val="0"/>
      <w:marRight w:val="0"/>
      <w:marTop w:val="0"/>
      <w:marBottom w:val="0"/>
      <w:divBdr>
        <w:top w:val="none" w:sz="0" w:space="0" w:color="auto"/>
        <w:left w:val="none" w:sz="0" w:space="0" w:color="auto"/>
        <w:bottom w:val="none" w:sz="0" w:space="0" w:color="auto"/>
        <w:right w:val="none" w:sz="0" w:space="0" w:color="auto"/>
      </w:divBdr>
    </w:div>
    <w:div w:id="536310844">
      <w:bodyDiv w:val="1"/>
      <w:marLeft w:val="0"/>
      <w:marRight w:val="0"/>
      <w:marTop w:val="0"/>
      <w:marBottom w:val="0"/>
      <w:divBdr>
        <w:top w:val="none" w:sz="0" w:space="0" w:color="auto"/>
        <w:left w:val="none" w:sz="0" w:space="0" w:color="auto"/>
        <w:bottom w:val="none" w:sz="0" w:space="0" w:color="auto"/>
        <w:right w:val="none" w:sz="0" w:space="0" w:color="auto"/>
      </w:divBdr>
    </w:div>
    <w:div w:id="543643659">
      <w:bodyDiv w:val="1"/>
      <w:marLeft w:val="0"/>
      <w:marRight w:val="0"/>
      <w:marTop w:val="0"/>
      <w:marBottom w:val="0"/>
      <w:divBdr>
        <w:top w:val="none" w:sz="0" w:space="0" w:color="auto"/>
        <w:left w:val="none" w:sz="0" w:space="0" w:color="auto"/>
        <w:bottom w:val="none" w:sz="0" w:space="0" w:color="auto"/>
        <w:right w:val="none" w:sz="0" w:space="0" w:color="auto"/>
      </w:divBdr>
    </w:div>
    <w:div w:id="595676571">
      <w:bodyDiv w:val="1"/>
      <w:marLeft w:val="0"/>
      <w:marRight w:val="0"/>
      <w:marTop w:val="0"/>
      <w:marBottom w:val="0"/>
      <w:divBdr>
        <w:top w:val="none" w:sz="0" w:space="0" w:color="auto"/>
        <w:left w:val="none" w:sz="0" w:space="0" w:color="auto"/>
        <w:bottom w:val="none" w:sz="0" w:space="0" w:color="auto"/>
        <w:right w:val="none" w:sz="0" w:space="0" w:color="auto"/>
      </w:divBdr>
    </w:div>
    <w:div w:id="612638991">
      <w:bodyDiv w:val="1"/>
      <w:marLeft w:val="0"/>
      <w:marRight w:val="0"/>
      <w:marTop w:val="0"/>
      <w:marBottom w:val="0"/>
      <w:divBdr>
        <w:top w:val="none" w:sz="0" w:space="0" w:color="auto"/>
        <w:left w:val="none" w:sz="0" w:space="0" w:color="auto"/>
        <w:bottom w:val="none" w:sz="0" w:space="0" w:color="auto"/>
        <w:right w:val="none" w:sz="0" w:space="0" w:color="auto"/>
      </w:divBdr>
      <w:divsChild>
        <w:div w:id="1403258097">
          <w:marLeft w:val="0"/>
          <w:marRight w:val="0"/>
          <w:marTop w:val="0"/>
          <w:marBottom w:val="0"/>
          <w:divBdr>
            <w:top w:val="none" w:sz="0" w:space="0" w:color="auto"/>
            <w:left w:val="none" w:sz="0" w:space="0" w:color="auto"/>
            <w:bottom w:val="none" w:sz="0" w:space="0" w:color="auto"/>
            <w:right w:val="none" w:sz="0" w:space="0" w:color="auto"/>
          </w:divBdr>
        </w:div>
      </w:divsChild>
    </w:div>
    <w:div w:id="617226205">
      <w:bodyDiv w:val="1"/>
      <w:marLeft w:val="0"/>
      <w:marRight w:val="0"/>
      <w:marTop w:val="0"/>
      <w:marBottom w:val="0"/>
      <w:divBdr>
        <w:top w:val="none" w:sz="0" w:space="0" w:color="auto"/>
        <w:left w:val="none" w:sz="0" w:space="0" w:color="auto"/>
        <w:bottom w:val="none" w:sz="0" w:space="0" w:color="auto"/>
        <w:right w:val="none" w:sz="0" w:space="0" w:color="auto"/>
      </w:divBdr>
    </w:div>
    <w:div w:id="704211235">
      <w:bodyDiv w:val="1"/>
      <w:marLeft w:val="0"/>
      <w:marRight w:val="0"/>
      <w:marTop w:val="0"/>
      <w:marBottom w:val="0"/>
      <w:divBdr>
        <w:top w:val="none" w:sz="0" w:space="0" w:color="auto"/>
        <w:left w:val="none" w:sz="0" w:space="0" w:color="auto"/>
        <w:bottom w:val="none" w:sz="0" w:space="0" w:color="auto"/>
        <w:right w:val="none" w:sz="0" w:space="0" w:color="auto"/>
      </w:divBdr>
    </w:div>
    <w:div w:id="743337983">
      <w:bodyDiv w:val="1"/>
      <w:marLeft w:val="0"/>
      <w:marRight w:val="0"/>
      <w:marTop w:val="0"/>
      <w:marBottom w:val="0"/>
      <w:divBdr>
        <w:top w:val="none" w:sz="0" w:space="0" w:color="auto"/>
        <w:left w:val="none" w:sz="0" w:space="0" w:color="auto"/>
        <w:bottom w:val="none" w:sz="0" w:space="0" w:color="auto"/>
        <w:right w:val="none" w:sz="0" w:space="0" w:color="auto"/>
      </w:divBdr>
    </w:div>
    <w:div w:id="889726548">
      <w:bodyDiv w:val="1"/>
      <w:marLeft w:val="0"/>
      <w:marRight w:val="0"/>
      <w:marTop w:val="0"/>
      <w:marBottom w:val="0"/>
      <w:divBdr>
        <w:top w:val="none" w:sz="0" w:space="0" w:color="auto"/>
        <w:left w:val="none" w:sz="0" w:space="0" w:color="auto"/>
        <w:bottom w:val="none" w:sz="0" w:space="0" w:color="auto"/>
        <w:right w:val="none" w:sz="0" w:space="0" w:color="auto"/>
      </w:divBdr>
    </w:div>
    <w:div w:id="1008413363">
      <w:bodyDiv w:val="1"/>
      <w:marLeft w:val="0"/>
      <w:marRight w:val="0"/>
      <w:marTop w:val="0"/>
      <w:marBottom w:val="0"/>
      <w:divBdr>
        <w:top w:val="none" w:sz="0" w:space="0" w:color="auto"/>
        <w:left w:val="none" w:sz="0" w:space="0" w:color="auto"/>
        <w:bottom w:val="none" w:sz="0" w:space="0" w:color="auto"/>
        <w:right w:val="none" w:sz="0" w:space="0" w:color="auto"/>
      </w:divBdr>
    </w:div>
    <w:div w:id="1029330950">
      <w:bodyDiv w:val="1"/>
      <w:marLeft w:val="0"/>
      <w:marRight w:val="0"/>
      <w:marTop w:val="0"/>
      <w:marBottom w:val="0"/>
      <w:divBdr>
        <w:top w:val="none" w:sz="0" w:space="0" w:color="auto"/>
        <w:left w:val="none" w:sz="0" w:space="0" w:color="auto"/>
        <w:bottom w:val="none" w:sz="0" w:space="0" w:color="auto"/>
        <w:right w:val="none" w:sz="0" w:space="0" w:color="auto"/>
      </w:divBdr>
    </w:div>
    <w:div w:id="1031879213">
      <w:bodyDiv w:val="1"/>
      <w:marLeft w:val="0"/>
      <w:marRight w:val="0"/>
      <w:marTop w:val="0"/>
      <w:marBottom w:val="0"/>
      <w:divBdr>
        <w:top w:val="none" w:sz="0" w:space="0" w:color="auto"/>
        <w:left w:val="none" w:sz="0" w:space="0" w:color="auto"/>
        <w:bottom w:val="none" w:sz="0" w:space="0" w:color="auto"/>
        <w:right w:val="none" w:sz="0" w:space="0" w:color="auto"/>
      </w:divBdr>
    </w:div>
    <w:div w:id="1100838663">
      <w:bodyDiv w:val="1"/>
      <w:marLeft w:val="0"/>
      <w:marRight w:val="0"/>
      <w:marTop w:val="0"/>
      <w:marBottom w:val="0"/>
      <w:divBdr>
        <w:top w:val="none" w:sz="0" w:space="0" w:color="auto"/>
        <w:left w:val="none" w:sz="0" w:space="0" w:color="auto"/>
        <w:bottom w:val="none" w:sz="0" w:space="0" w:color="auto"/>
        <w:right w:val="none" w:sz="0" w:space="0" w:color="auto"/>
      </w:divBdr>
    </w:div>
    <w:div w:id="1113212889">
      <w:bodyDiv w:val="1"/>
      <w:marLeft w:val="0"/>
      <w:marRight w:val="0"/>
      <w:marTop w:val="0"/>
      <w:marBottom w:val="0"/>
      <w:divBdr>
        <w:top w:val="none" w:sz="0" w:space="0" w:color="auto"/>
        <w:left w:val="none" w:sz="0" w:space="0" w:color="auto"/>
        <w:bottom w:val="none" w:sz="0" w:space="0" w:color="auto"/>
        <w:right w:val="none" w:sz="0" w:space="0" w:color="auto"/>
      </w:divBdr>
    </w:div>
    <w:div w:id="1128209704">
      <w:bodyDiv w:val="1"/>
      <w:marLeft w:val="0"/>
      <w:marRight w:val="0"/>
      <w:marTop w:val="0"/>
      <w:marBottom w:val="0"/>
      <w:divBdr>
        <w:top w:val="none" w:sz="0" w:space="0" w:color="auto"/>
        <w:left w:val="none" w:sz="0" w:space="0" w:color="auto"/>
        <w:bottom w:val="none" w:sz="0" w:space="0" w:color="auto"/>
        <w:right w:val="none" w:sz="0" w:space="0" w:color="auto"/>
      </w:divBdr>
    </w:div>
    <w:div w:id="1145318586">
      <w:bodyDiv w:val="1"/>
      <w:marLeft w:val="0"/>
      <w:marRight w:val="0"/>
      <w:marTop w:val="0"/>
      <w:marBottom w:val="0"/>
      <w:divBdr>
        <w:top w:val="none" w:sz="0" w:space="0" w:color="auto"/>
        <w:left w:val="none" w:sz="0" w:space="0" w:color="auto"/>
        <w:bottom w:val="none" w:sz="0" w:space="0" w:color="auto"/>
        <w:right w:val="none" w:sz="0" w:space="0" w:color="auto"/>
      </w:divBdr>
      <w:divsChild>
        <w:div w:id="502547456">
          <w:marLeft w:val="0"/>
          <w:marRight w:val="0"/>
          <w:marTop w:val="0"/>
          <w:marBottom w:val="0"/>
          <w:divBdr>
            <w:top w:val="none" w:sz="0" w:space="0" w:color="auto"/>
            <w:left w:val="none" w:sz="0" w:space="0" w:color="auto"/>
            <w:bottom w:val="none" w:sz="0" w:space="0" w:color="auto"/>
            <w:right w:val="none" w:sz="0" w:space="0" w:color="auto"/>
          </w:divBdr>
          <w:divsChild>
            <w:div w:id="16209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0848">
      <w:bodyDiv w:val="1"/>
      <w:marLeft w:val="0"/>
      <w:marRight w:val="0"/>
      <w:marTop w:val="0"/>
      <w:marBottom w:val="0"/>
      <w:divBdr>
        <w:top w:val="none" w:sz="0" w:space="0" w:color="auto"/>
        <w:left w:val="none" w:sz="0" w:space="0" w:color="auto"/>
        <w:bottom w:val="none" w:sz="0" w:space="0" w:color="auto"/>
        <w:right w:val="none" w:sz="0" w:space="0" w:color="auto"/>
      </w:divBdr>
    </w:div>
    <w:div w:id="1200631201">
      <w:bodyDiv w:val="1"/>
      <w:marLeft w:val="0"/>
      <w:marRight w:val="0"/>
      <w:marTop w:val="0"/>
      <w:marBottom w:val="0"/>
      <w:divBdr>
        <w:top w:val="none" w:sz="0" w:space="0" w:color="auto"/>
        <w:left w:val="none" w:sz="0" w:space="0" w:color="auto"/>
        <w:bottom w:val="none" w:sz="0" w:space="0" w:color="auto"/>
        <w:right w:val="none" w:sz="0" w:space="0" w:color="auto"/>
      </w:divBdr>
      <w:divsChild>
        <w:div w:id="1373992301">
          <w:marLeft w:val="0"/>
          <w:marRight w:val="0"/>
          <w:marTop w:val="0"/>
          <w:marBottom w:val="0"/>
          <w:divBdr>
            <w:top w:val="none" w:sz="0" w:space="0" w:color="auto"/>
            <w:left w:val="none" w:sz="0" w:space="0" w:color="auto"/>
            <w:bottom w:val="none" w:sz="0" w:space="0" w:color="auto"/>
            <w:right w:val="none" w:sz="0" w:space="0" w:color="auto"/>
          </w:divBdr>
          <w:divsChild>
            <w:div w:id="450635691">
              <w:marLeft w:val="0"/>
              <w:marRight w:val="0"/>
              <w:marTop w:val="0"/>
              <w:marBottom w:val="0"/>
              <w:divBdr>
                <w:top w:val="none" w:sz="0" w:space="0" w:color="auto"/>
                <w:left w:val="none" w:sz="0" w:space="0" w:color="auto"/>
                <w:bottom w:val="none" w:sz="0" w:space="0" w:color="auto"/>
                <w:right w:val="none" w:sz="0" w:space="0" w:color="auto"/>
              </w:divBdr>
            </w:div>
            <w:div w:id="1094202092">
              <w:marLeft w:val="0"/>
              <w:marRight w:val="0"/>
              <w:marTop w:val="0"/>
              <w:marBottom w:val="0"/>
              <w:divBdr>
                <w:top w:val="none" w:sz="0" w:space="0" w:color="auto"/>
                <w:left w:val="none" w:sz="0" w:space="0" w:color="auto"/>
                <w:bottom w:val="none" w:sz="0" w:space="0" w:color="auto"/>
                <w:right w:val="none" w:sz="0" w:space="0" w:color="auto"/>
              </w:divBdr>
            </w:div>
          </w:divsChild>
        </w:div>
        <w:div w:id="1978415030">
          <w:marLeft w:val="0"/>
          <w:marRight w:val="0"/>
          <w:marTop w:val="0"/>
          <w:marBottom w:val="0"/>
          <w:divBdr>
            <w:top w:val="none" w:sz="0" w:space="0" w:color="auto"/>
            <w:left w:val="none" w:sz="0" w:space="0" w:color="auto"/>
            <w:bottom w:val="none" w:sz="0" w:space="0" w:color="auto"/>
            <w:right w:val="none" w:sz="0" w:space="0" w:color="auto"/>
          </w:divBdr>
        </w:div>
      </w:divsChild>
    </w:div>
    <w:div w:id="1229001490">
      <w:bodyDiv w:val="1"/>
      <w:marLeft w:val="0"/>
      <w:marRight w:val="0"/>
      <w:marTop w:val="0"/>
      <w:marBottom w:val="0"/>
      <w:divBdr>
        <w:top w:val="none" w:sz="0" w:space="0" w:color="auto"/>
        <w:left w:val="none" w:sz="0" w:space="0" w:color="auto"/>
        <w:bottom w:val="none" w:sz="0" w:space="0" w:color="auto"/>
        <w:right w:val="none" w:sz="0" w:space="0" w:color="auto"/>
      </w:divBdr>
    </w:div>
    <w:div w:id="1250382336">
      <w:bodyDiv w:val="1"/>
      <w:marLeft w:val="0"/>
      <w:marRight w:val="0"/>
      <w:marTop w:val="0"/>
      <w:marBottom w:val="0"/>
      <w:divBdr>
        <w:top w:val="none" w:sz="0" w:space="0" w:color="auto"/>
        <w:left w:val="none" w:sz="0" w:space="0" w:color="auto"/>
        <w:bottom w:val="none" w:sz="0" w:space="0" w:color="auto"/>
        <w:right w:val="none" w:sz="0" w:space="0" w:color="auto"/>
      </w:divBdr>
    </w:div>
    <w:div w:id="1253398726">
      <w:bodyDiv w:val="1"/>
      <w:marLeft w:val="0"/>
      <w:marRight w:val="0"/>
      <w:marTop w:val="0"/>
      <w:marBottom w:val="0"/>
      <w:divBdr>
        <w:top w:val="none" w:sz="0" w:space="0" w:color="auto"/>
        <w:left w:val="none" w:sz="0" w:space="0" w:color="auto"/>
        <w:bottom w:val="none" w:sz="0" w:space="0" w:color="auto"/>
        <w:right w:val="none" w:sz="0" w:space="0" w:color="auto"/>
      </w:divBdr>
    </w:div>
    <w:div w:id="1294020192">
      <w:bodyDiv w:val="1"/>
      <w:marLeft w:val="0"/>
      <w:marRight w:val="0"/>
      <w:marTop w:val="0"/>
      <w:marBottom w:val="0"/>
      <w:divBdr>
        <w:top w:val="none" w:sz="0" w:space="0" w:color="auto"/>
        <w:left w:val="none" w:sz="0" w:space="0" w:color="auto"/>
        <w:bottom w:val="none" w:sz="0" w:space="0" w:color="auto"/>
        <w:right w:val="none" w:sz="0" w:space="0" w:color="auto"/>
      </w:divBdr>
      <w:divsChild>
        <w:div w:id="1704747143">
          <w:marLeft w:val="0"/>
          <w:marRight w:val="0"/>
          <w:marTop w:val="0"/>
          <w:marBottom w:val="0"/>
          <w:divBdr>
            <w:top w:val="none" w:sz="0" w:space="0" w:color="auto"/>
            <w:left w:val="none" w:sz="0" w:space="0" w:color="auto"/>
            <w:bottom w:val="none" w:sz="0" w:space="0" w:color="auto"/>
            <w:right w:val="none" w:sz="0" w:space="0" w:color="auto"/>
          </w:divBdr>
          <w:divsChild>
            <w:div w:id="5181786">
              <w:marLeft w:val="0"/>
              <w:marRight w:val="0"/>
              <w:marTop w:val="0"/>
              <w:marBottom w:val="0"/>
              <w:divBdr>
                <w:top w:val="none" w:sz="0" w:space="0" w:color="auto"/>
                <w:left w:val="none" w:sz="0" w:space="0" w:color="auto"/>
                <w:bottom w:val="none" w:sz="0" w:space="0" w:color="auto"/>
                <w:right w:val="none" w:sz="0" w:space="0" w:color="auto"/>
              </w:divBdr>
            </w:div>
            <w:div w:id="2136749306">
              <w:marLeft w:val="0"/>
              <w:marRight w:val="0"/>
              <w:marTop w:val="0"/>
              <w:marBottom w:val="0"/>
              <w:divBdr>
                <w:top w:val="none" w:sz="0" w:space="0" w:color="auto"/>
                <w:left w:val="none" w:sz="0" w:space="0" w:color="auto"/>
                <w:bottom w:val="none" w:sz="0" w:space="0" w:color="auto"/>
                <w:right w:val="none" w:sz="0" w:space="0" w:color="auto"/>
              </w:divBdr>
              <w:divsChild>
                <w:div w:id="184171204">
                  <w:marLeft w:val="0"/>
                  <w:marRight w:val="0"/>
                  <w:marTop w:val="0"/>
                  <w:marBottom w:val="0"/>
                  <w:divBdr>
                    <w:top w:val="none" w:sz="0" w:space="0" w:color="auto"/>
                    <w:left w:val="none" w:sz="0" w:space="0" w:color="auto"/>
                    <w:bottom w:val="none" w:sz="0" w:space="0" w:color="auto"/>
                    <w:right w:val="none" w:sz="0" w:space="0" w:color="auto"/>
                  </w:divBdr>
                </w:div>
                <w:div w:id="12041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9447">
          <w:marLeft w:val="0"/>
          <w:marRight w:val="0"/>
          <w:marTop w:val="0"/>
          <w:marBottom w:val="0"/>
          <w:divBdr>
            <w:top w:val="none" w:sz="0" w:space="0" w:color="auto"/>
            <w:left w:val="none" w:sz="0" w:space="0" w:color="auto"/>
            <w:bottom w:val="none" w:sz="0" w:space="0" w:color="auto"/>
            <w:right w:val="none" w:sz="0" w:space="0" w:color="auto"/>
          </w:divBdr>
          <w:divsChild>
            <w:div w:id="1269236902">
              <w:marLeft w:val="0"/>
              <w:marRight w:val="0"/>
              <w:marTop w:val="0"/>
              <w:marBottom w:val="0"/>
              <w:divBdr>
                <w:top w:val="none" w:sz="0" w:space="0" w:color="auto"/>
                <w:left w:val="none" w:sz="0" w:space="0" w:color="auto"/>
                <w:bottom w:val="none" w:sz="0" w:space="0" w:color="auto"/>
                <w:right w:val="none" w:sz="0" w:space="0" w:color="auto"/>
              </w:divBdr>
              <w:divsChild>
                <w:div w:id="3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6816">
      <w:bodyDiv w:val="1"/>
      <w:marLeft w:val="0"/>
      <w:marRight w:val="0"/>
      <w:marTop w:val="0"/>
      <w:marBottom w:val="0"/>
      <w:divBdr>
        <w:top w:val="none" w:sz="0" w:space="0" w:color="auto"/>
        <w:left w:val="none" w:sz="0" w:space="0" w:color="auto"/>
        <w:bottom w:val="none" w:sz="0" w:space="0" w:color="auto"/>
        <w:right w:val="none" w:sz="0" w:space="0" w:color="auto"/>
      </w:divBdr>
    </w:div>
    <w:div w:id="1340887162">
      <w:bodyDiv w:val="1"/>
      <w:marLeft w:val="0"/>
      <w:marRight w:val="0"/>
      <w:marTop w:val="0"/>
      <w:marBottom w:val="0"/>
      <w:divBdr>
        <w:top w:val="none" w:sz="0" w:space="0" w:color="auto"/>
        <w:left w:val="none" w:sz="0" w:space="0" w:color="auto"/>
        <w:bottom w:val="none" w:sz="0" w:space="0" w:color="auto"/>
        <w:right w:val="none" w:sz="0" w:space="0" w:color="auto"/>
      </w:divBdr>
      <w:divsChild>
        <w:div w:id="388921735">
          <w:marLeft w:val="0"/>
          <w:marRight w:val="0"/>
          <w:marTop w:val="0"/>
          <w:marBottom w:val="0"/>
          <w:divBdr>
            <w:top w:val="none" w:sz="0" w:space="0" w:color="auto"/>
            <w:left w:val="none" w:sz="0" w:space="0" w:color="auto"/>
            <w:bottom w:val="none" w:sz="0" w:space="0" w:color="auto"/>
            <w:right w:val="none" w:sz="0" w:space="0" w:color="auto"/>
          </w:divBdr>
        </w:div>
        <w:div w:id="1600286895">
          <w:marLeft w:val="0"/>
          <w:marRight w:val="0"/>
          <w:marTop w:val="0"/>
          <w:marBottom w:val="0"/>
          <w:divBdr>
            <w:top w:val="none" w:sz="0" w:space="0" w:color="auto"/>
            <w:left w:val="none" w:sz="0" w:space="0" w:color="auto"/>
            <w:bottom w:val="none" w:sz="0" w:space="0" w:color="auto"/>
            <w:right w:val="none" w:sz="0" w:space="0" w:color="auto"/>
          </w:divBdr>
        </w:div>
      </w:divsChild>
    </w:div>
    <w:div w:id="1345011981">
      <w:bodyDiv w:val="1"/>
      <w:marLeft w:val="0"/>
      <w:marRight w:val="0"/>
      <w:marTop w:val="0"/>
      <w:marBottom w:val="0"/>
      <w:divBdr>
        <w:top w:val="none" w:sz="0" w:space="0" w:color="auto"/>
        <w:left w:val="none" w:sz="0" w:space="0" w:color="auto"/>
        <w:bottom w:val="none" w:sz="0" w:space="0" w:color="auto"/>
        <w:right w:val="none" w:sz="0" w:space="0" w:color="auto"/>
      </w:divBdr>
    </w:div>
    <w:div w:id="1360200281">
      <w:bodyDiv w:val="1"/>
      <w:marLeft w:val="0"/>
      <w:marRight w:val="0"/>
      <w:marTop w:val="0"/>
      <w:marBottom w:val="0"/>
      <w:divBdr>
        <w:top w:val="none" w:sz="0" w:space="0" w:color="auto"/>
        <w:left w:val="none" w:sz="0" w:space="0" w:color="auto"/>
        <w:bottom w:val="none" w:sz="0" w:space="0" w:color="auto"/>
        <w:right w:val="none" w:sz="0" w:space="0" w:color="auto"/>
      </w:divBdr>
    </w:div>
    <w:div w:id="1383560117">
      <w:bodyDiv w:val="1"/>
      <w:marLeft w:val="0"/>
      <w:marRight w:val="0"/>
      <w:marTop w:val="0"/>
      <w:marBottom w:val="0"/>
      <w:divBdr>
        <w:top w:val="none" w:sz="0" w:space="0" w:color="auto"/>
        <w:left w:val="none" w:sz="0" w:space="0" w:color="auto"/>
        <w:bottom w:val="none" w:sz="0" w:space="0" w:color="auto"/>
        <w:right w:val="none" w:sz="0" w:space="0" w:color="auto"/>
      </w:divBdr>
      <w:divsChild>
        <w:div w:id="1058480142">
          <w:marLeft w:val="0"/>
          <w:marRight w:val="0"/>
          <w:marTop w:val="0"/>
          <w:marBottom w:val="0"/>
          <w:divBdr>
            <w:top w:val="none" w:sz="0" w:space="0" w:color="auto"/>
            <w:left w:val="none" w:sz="0" w:space="0" w:color="auto"/>
            <w:bottom w:val="none" w:sz="0" w:space="0" w:color="auto"/>
            <w:right w:val="none" w:sz="0" w:space="0" w:color="auto"/>
          </w:divBdr>
          <w:divsChild>
            <w:div w:id="13100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51698">
      <w:bodyDiv w:val="1"/>
      <w:marLeft w:val="0"/>
      <w:marRight w:val="0"/>
      <w:marTop w:val="0"/>
      <w:marBottom w:val="0"/>
      <w:divBdr>
        <w:top w:val="none" w:sz="0" w:space="0" w:color="auto"/>
        <w:left w:val="none" w:sz="0" w:space="0" w:color="auto"/>
        <w:bottom w:val="none" w:sz="0" w:space="0" w:color="auto"/>
        <w:right w:val="none" w:sz="0" w:space="0" w:color="auto"/>
      </w:divBdr>
    </w:div>
    <w:div w:id="1565945723">
      <w:bodyDiv w:val="1"/>
      <w:marLeft w:val="0"/>
      <w:marRight w:val="0"/>
      <w:marTop w:val="0"/>
      <w:marBottom w:val="0"/>
      <w:divBdr>
        <w:top w:val="none" w:sz="0" w:space="0" w:color="auto"/>
        <w:left w:val="none" w:sz="0" w:space="0" w:color="auto"/>
        <w:bottom w:val="none" w:sz="0" w:space="0" w:color="auto"/>
        <w:right w:val="none" w:sz="0" w:space="0" w:color="auto"/>
      </w:divBdr>
    </w:div>
    <w:div w:id="1582912711">
      <w:bodyDiv w:val="1"/>
      <w:marLeft w:val="0"/>
      <w:marRight w:val="0"/>
      <w:marTop w:val="0"/>
      <w:marBottom w:val="0"/>
      <w:divBdr>
        <w:top w:val="none" w:sz="0" w:space="0" w:color="auto"/>
        <w:left w:val="none" w:sz="0" w:space="0" w:color="auto"/>
        <w:bottom w:val="none" w:sz="0" w:space="0" w:color="auto"/>
        <w:right w:val="none" w:sz="0" w:space="0" w:color="auto"/>
      </w:divBdr>
    </w:div>
    <w:div w:id="1586111896">
      <w:bodyDiv w:val="1"/>
      <w:marLeft w:val="0"/>
      <w:marRight w:val="0"/>
      <w:marTop w:val="0"/>
      <w:marBottom w:val="0"/>
      <w:divBdr>
        <w:top w:val="none" w:sz="0" w:space="0" w:color="auto"/>
        <w:left w:val="none" w:sz="0" w:space="0" w:color="auto"/>
        <w:bottom w:val="none" w:sz="0" w:space="0" w:color="auto"/>
        <w:right w:val="none" w:sz="0" w:space="0" w:color="auto"/>
      </w:divBdr>
    </w:div>
    <w:div w:id="1589927849">
      <w:bodyDiv w:val="1"/>
      <w:marLeft w:val="0"/>
      <w:marRight w:val="0"/>
      <w:marTop w:val="0"/>
      <w:marBottom w:val="0"/>
      <w:divBdr>
        <w:top w:val="none" w:sz="0" w:space="0" w:color="auto"/>
        <w:left w:val="none" w:sz="0" w:space="0" w:color="auto"/>
        <w:bottom w:val="none" w:sz="0" w:space="0" w:color="auto"/>
        <w:right w:val="none" w:sz="0" w:space="0" w:color="auto"/>
      </w:divBdr>
      <w:divsChild>
        <w:div w:id="1303658396">
          <w:marLeft w:val="0"/>
          <w:marRight w:val="0"/>
          <w:marTop w:val="0"/>
          <w:marBottom w:val="0"/>
          <w:divBdr>
            <w:top w:val="none" w:sz="0" w:space="0" w:color="auto"/>
            <w:left w:val="none" w:sz="0" w:space="0" w:color="auto"/>
            <w:bottom w:val="none" w:sz="0" w:space="0" w:color="auto"/>
            <w:right w:val="none" w:sz="0" w:space="0" w:color="auto"/>
          </w:divBdr>
        </w:div>
      </w:divsChild>
    </w:div>
    <w:div w:id="1627737863">
      <w:bodyDiv w:val="1"/>
      <w:marLeft w:val="0"/>
      <w:marRight w:val="0"/>
      <w:marTop w:val="0"/>
      <w:marBottom w:val="0"/>
      <w:divBdr>
        <w:top w:val="none" w:sz="0" w:space="0" w:color="auto"/>
        <w:left w:val="none" w:sz="0" w:space="0" w:color="auto"/>
        <w:bottom w:val="none" w:sz="0" w:space="0" w:color="auto"/>
        <w:right w:val="none" w:sz="0" w:space="0" w:color="auto"/>
      </w:divBdr>
    </w:div>
    <w:div w:id="1691486431">
      <w:bodyDiv w:val="1"/>
      <w:marLeft w:val="0"/>
      <w:marRight w:val="0"/>
      <w:marTop w:val="0"/>
      <w:marBottom w:val="0"/>
      <w:divBdr>
        <w:top w:val="none" w:sz="0" w:space="0" w:color="auto"/>
        <w:left w:val="none" w:sz="0" w:space="0" w:color="auto"/>
        <w:bottom w:val="none" w:sz="0" w:space="0" w:color="auto"/>
        <w:right w:val="none" w:sz="0" w:space="0" w:color="auto"/>
      </w:divBdr>
    </w:div>
    <w:div w:id="1714040073">
      <w:bodyDiv w:val="1"/>
      <w:marLeft w:val="0"/>
      <w:marRight w:val="0"/>
      <w:marTop w:val="0"/>
      <w:marBottom w:val="0"/>
      <w:divBdr>
        <w:top w:val="none" w:sz="0" w:space="0" w:color="auto"/>
        <w:left w:val="none" w:sz="0" w:space="0" w:color="auto"/>
        <w:bottom w:val="none" w:sz="0" w:space="0" w:color="auto"/>
        <w:right w:val="none" w:sz="0" w:space="0" w:color="auto"/>
      </w:divBdr>
    </w:div>
    <w:div w:id="1775905022">
      <w:bodyDiv w:val="1"/>
      <w:marLeft w:val="0"/>
      <w:marRight w:val="0"/>
      <w:marTop w:val="0"/>
      <w:marBottom w:val="0"/>
      <w:divBdr>
        <w:top w:val="none" w:sz="0" w:space="0" w:color="auto"/>
        <w:left w:val="none" w:sz="0" w:space="0" w:color="auto"/>
        <w:bottom w:val="none" w:sz="0" w:space="0" w:color="auto"/>
        <w:right w:val="none" w:sz="0" w:space="0" w:color="auto"/>
      </w:divBdr>
      <w:divsChild>
        <w:div w:id="1149058589">
          <w:marLeft w:val="0"/>
          <w:marRight w:val="0"/>
          <w:marTop w:val="0"/>
          <w:marBottom w:val="0"/>
          <w:divBdr>
            <w:top w:val="none" w:sz="0" w:space="0" w:color="auto"/>
            <w:left w:val="none" w:sz="0" w:space="0" w:color="auto"/>
            <w:bottom w:val="none" w:sz="0" w:space="0" w:color="auto"/>
            <w:right w:val="none" w:sz="0" w:space="0" w:color="auto"/>
          </w:divBdr>
        </w:div>
      </w:divsChild>
    </w:div>
    <w:div w:id="1797942679">
      <w:bodyDiv w:val="1"/>
      <w:marLeft w:val="0"/>
      <w:marRight w:val="0"/>
      <w:marTop w:val="0"/>
      <w:marBottom w:val="0"/>
      <w:divBdr>
        <w:top w:val="none" w:sz="0" w:space="0" w:color="auto"/>
        <w:left w:val="none" w:sz="0" w:space="0" w:color="auto"/>
        <w:bottom w:val="none" w:sz="0" w:space="0" w:color="auto"/>
        <w:right w:val="none" w:sz="0" w:space="0" w:color="auto"/>
      </w:divBdr>
    </w:div>
    <w:div w:id="1807504164">
      <w:bodyDiv w:val="1"/>
      <w:marLeft w:val="0"/>
      <w:marRight w:val="0"/>
      <w:marTop w:val="0"/>
      <w:marBottom w:val="0"/>
      <w:divBdr>
        <w:top w:val="none" w:sz="0" w:space="0" w:color="auto"/>
        <w:left w:val="none" w:sz="0" w:space="0" w:color="auto"/>
        <w:bottom w:val="none" w:sz="0" w:space="0" w:color="auto"/>
        <w:right w:val="none" w:sz="0" w:space="0" w:color="auto"/>
      </w:divBdr>
    </w:div>
    <w:div w:id="1835097636">
      <w:bodyDiv w:val="1"/>
      <w:marLeft w:val="0"/>
      <w:marRight w:val="0"/>
      <w:marTop w:val="0"/>
      <w:marBottom w:val="0"/>
      <w:divBdr>
        <w:top w:val="none" w:sz="0" w:space="0" w:color="auto"/>
        <w:left w:val="none" w:sz="0" w:space="0" w:color="auto"/>
        <w:bottom w:val="none" w:sz="0" w:space="0" w:color="auto"/>
        <w:right w:val="none" w:sz="0" w:space="0" w:color="auto"/>
      </w:divBdr>
    </w:div>
    <w:div w:id="1866864453">
      <w:bodyDiv w:val="1"/>
      <w:marLeft w:val="0"/>
      <w:marRight w:val="0"/>
      <w:marTop w:val="0"/>
      <w:marBottom w:val="0"/>
      <w:divBdr>
        <w:top w:val="none" w:sz="0" w:space="0" w:color="auto"/>
        <w:left w:val="none" w:sz="0" w:space="0" w:color="auto"/>
        <w:bottom w:val="none" w:sz="0" w:space="0" w:color="auto"/>
        <w:right w:val="none" w:sz="0" w:space="0" w:color="auto"/>
      </w:divBdr>
    </w:div>
    <w:div w:id="1894609577">
      <w:bodyDiv w:val="1"/>
      <w:marLeft w:val="0"/>
      <w:marRight w:val="0"/>
      <w:marTop w:val="0"/>
      <w:marBottom w:val="0"/>
      <w:divBdr>
        <w:top w:val="none" w:sz="0" w:space="0" w:color="auto"/>
        <w:left w:val="none" w:sz="0" w:space="0" w:color="auto"/>
        <w:bottom w:val="none" w:sz="0" w:space="0" w:color="auto"/>
        <w:right w:val="none" w:sz="0" w:space="0" w:color="auto"/>
      </w:divBdr>
    </w:div>
    <w:div w:id="1933120556">
      <w:bodyDiv w:val="1"/>
      <w:marLeft w:val="0"/>
      <w:marRight w:val="0"/>
      <w:marTop w:val="0"/>
      <w:marBottom w:val="0"/>
      <w:divBdr>
        <w:top w:val="none" w:sz="0" w:space="0" w:color="auto"/>
        <w:left w:val="none" w:sz="0" w:space="0" w:color="auto"/>
        <w:bottom w:val="none" w:sz="0" w:space="0" w:color="auto"/>
        <w:right w:val="none" w:sz="0" w:space="0" w:color="auto"/>
      </w:divBdr>
    </w:div>
    <w:div w:id="1937060524">
      <w:bodyDiv w:val="1"/>
      <w:marLeft w:val="0"/>
      <w:marRight w:val="0"/>
      <w:marTop w:val="0"/>
      <w:marBottom w:val="0"/>
      <w:divBdr>
        <w:top w:val="none" w:sz="0" w:space="0" w:color="auto"/>
        <w:left w:val="none" w:sz="0" w:space="0" w:color="auto"/>
        <w:bottom w:val="none" w:sz="0" w:space="0" w:color="auto"/>
        <w:right w:val="none" w:sz="0" w:space="0" w:color="auto"/>
      </w:divBdr>
    </w:div>
    <w:div w:id="1992564110">
      <w:bodyDiv w:val="1"/>
      <w:marLeft w:val="0"/>
      <w:marRight w:val="0"/>
      <w:marTop w:val="0"/>
      <w:marBottom w:val="0"/>
      <w:divBdr>
        <w:top w:val="none" w:sz="0" w:space="0" w:color="auto"/>
        <w:left w:val="none" w:sz="0" w:space="0" w:color="auto"/>
        <w:bottom w:val="none" w:sz="0" w:space="0" w:color="auto"/>
        <w:right w:val="none" w:sz="0" w:space="0" w:color="auto"/>
      </w:divBdr>
    </w:div>
    <w:div w:id="2025210559">
      <w:bodyDiv w:val="1"/>
      <w:marLeft w:val="0"/>
      <w:marRight w:val="0"/>
      <w:marTop w:val="0"/>
      <w:marBottom w:val="0"/>
      <w:divBdr>
        <w:top w:val="none" w:sz="0" w:space="0" w:color="auto"/>
        <w:left w:val="none" w:sz="0" w:space="0" w:color="auto"/>
        <w:bottom w:val="none" w:sz="0" w:space="0" w:color="auto"/>
        <w:right w:val="none" w:sz="0" w:space="0" w:color="auto"/>
      </w:divBdr>
    </w:div>
    <w:div w:id="2028864266">
      <w:bodyDiv w:val="1"/>
      <w:marLeft w:val="0"/>
      <w:marRight w:val="0"/>
      <w:marTop w:val="0"/>
      <w:marBottom w:val="0"/>
      <w:divBdr>
        <w:top w:val="none" w:sz="0" w:space="0" w:color="auto"/>
        <w:left w:val="none" w:sz="0" w:space="0" w:color="auto"/>
        <w:bottom w:val="none" w:sz="0" w:space="0" w:color="auto"/>
        <w:right w:val="none" w:sz="0" w:space="0" w:color="auto"/>
      </w:divBdr>
    </w:div>
    <w:div w:id="2055617696">
      <w:bodyDiv w:val="1"/>
      <w:marLeft w:val="0"/>
      <w:marRight w:val="0"/>
      <w:marTop w:val="0"/>
      <w:marBottom w:val="0"/>
      <w:divBdr>
        <w:top w:val="none" w:sz="0" w:space="0" w:color="auto"/>
        <w:left w:val="none" w:sz="0" w:space="0" w:color="auto"/>
        <w:bottom w:val="none" w:sz="0" w:space="0" w:color="auto"/>
        <w:right w:val="none" w:sz="0" w:space="0" w:color="auto"/>
      </w:divBdr>
    </w:div>
    <w:div w:id="20980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1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210302_AB_POSDRU%20INCL%20CI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er\Desktop\prelucrari%20AB\210302_AB_POSDRU%20INCL%20CI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Desktop\prelucrari%20AB\210302_AB_POSDRU%20INCL%20CI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user\Desktop\prelucrari%20AB\210302_AB_POSDRU%20INCL%20CIE.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210302_AB_POSDRU%20INCL%20CI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210302_AB_POSDRU%20INCL%20CI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210302_AB_POSDRU%20INCL%20CI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Grup%20trata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New%20Microsoft%20Excel%20Workshee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New%20Microsoft%20Excel%20Workshee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New%20Microsoft%20Excel%20Workshee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prelucrari%20AB\210302_AB_POSDRU%20INCL%20CI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Ponderea persoanelor angajate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'S1 - prel02 global'!$H$535:$N$535</c:f>
              <c:numCache>
                <c:formatCode>General</c:formatCode>
                <c:ptCount val="7"/>
                <c:pt idx="0">
                  <c:v>2011</c:v>
                </c:pt>
                <c:pt idx="1">
                  <c:v>2012</c:v>
                </c:pt>
                <c:pt idx="2">
                  <c:v>2013</c:v>
                </c:pt>
                <c:pt idx="3">
                  <c:v>2014</c:v>
                </c:pt>
                <c:pt idx="4">
                  <c:v>2015</c:v>
                </c:pt>
                <c:pt idx="5">
                  <c:v>2016</c:v>
                </c:pt>
                <c:pt idx="6">
                  <c:v>2017</c:v>
                </c:pt>
              </c:numCache>
            </c:numRef>
          </c:cat>
          <c:val>
            <c:numRef>
              <c:f>'S1 - prel02 global'!$H$536:$N$536</c:f>
              <c:numCache>
                <c:formatCode>0.00%</c:formatCode>
                <c:ptCount val="7"/>
                <c:pt idx="0">
                  <c:v>0.17898089171974521</c:v>
                </c:pt>
                <c:pt idx="1">
                  <c:v>0.23885350318471338</c:v>
                </c:pt>
                <c:pt idx="2">
                  <c:v>0.2356687898089172</c:v>
                </c:pt>
                <c:pt idx="3">
                  <c:v>0.24140127388535032</c:v>
                </c:pt>
                <c:pt idx="4">
                  <c:v>0.28789808917197451</c:v>
                </c:pt>
                <c:pt idx="5">
                  <c:v>0.33566878980891718</c:v>
                </c:pt>
                <c:pt idx="6">
                  <c:v>0.33184713375796177</c:v>
                </c:pt>
              </c:numCache>
            </c:numRef>
          </c:val>
          <c:smooth val="0"/>
          <c:extLst>
            <c:ext xmlns:c16="http://schemas.microsoft.com/office/drawing/2014/chart" uri="{C3380CC4-5D6E-409C-BE32-E72D297353CC}">
              <c16:uniqueId val="{00000000-7B59-415F-8617-EBBFBDCF951E}"/>
            </c:ext>
          </c:extLst>
        </c:ser>
        <c:dLbls>
          <c:showLegendKey val="0"/>
          <c:showVal val="0"/>
          <c:showCatName val="0"/>
          <c:showSerName val="0"/>
          <c:showPercent val="0"/>
          <c:showBubbleSize val="0"/>
        </c:dLbls>
        <c:smooth val="0"/>
        <c:axId val="1983335743"/>
        <c:axId val="1983339487"/>
      </c:lineChart>
      <c:catAx>
        <c:axId val="1983335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3339487"/>
        <c:crosses val="autoZero"/>
        <c:auto val="1"/>
        <c:lblAlgn val="ctr"/>
        <c:lblOffset val="100"/>
        <c:noMultiLvlLbl val="0"/>
      </c:catAx>
      <c:valAx>
        <c:axId val="198333948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33357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dPt>
            <c:idx val="0"/>
            <c:bubble3D val="0"/>
            <c:spPr>
              <a:solidFill>
                <a:schemeClr val="accent2">
                  <a:shade val="47000"/>
                </a:schemeClr>
              </a:solidFill>
              <a:ln w="19050">
                <a:solidFill>
                  <a:schemeClr val="lt1"/>
                </a:solidFill>
              </a:ln>
              <a:effectLst/>
            </c:spPr>
            <c:extLst>
              <c:ext xmlns:c16="http://schemas.microsoft.com/office/drawing/2014/chart" uri="{C3380CC4-5D6E-409C-BE32-E72D297353CC}">
                <c16:uniqueId val="{00000001-E54C-4D50-908A-782BA1C9B3B9}"/>
              </c:ext>
            </c:extLst>
          </c:dPt>
          <c:dPt>
            <c:idx val="1"/>
            <c:bubble3D val="0"/>
            <c:spPr>
              <a:solidFill>
                <a:schemeClr val="accent2">
                  <a:shade val="65000"/>
                </a:schemeClr>
              </a:solidFill>
              <a:ln w="19050">
                <a:solidFill>
                  <a:schemeClr val="lt1"/>
                </a:solidFill>
              </a:ln>
              <a:effectLst/>
            </c:spPr>
            <c:extLst>
              <c:ext xmlns:c16="http://schemas.microsoft.com/office/drawing/2014/chart" uri="{C3380CC4-5D6E-409C-BE32-E72D297353CC}">
                <c16:uniqueId val="{00000003-E54C-4D50-908A-782BA1C9B3B9}"/>
              </c:ext>
            </c:extLst>
          </c:dPt>
          <c:dPt>
            <c:idx val="2"/>
            <c:bubble3D val="0"/>
            <c:spPr>
              <a:solidFill>
                <a:schemeClr val="accent2">
                  <a:shade val="82000"/>
                </a:schemeClr>
              </a:solidFill>
              <a:ln w="19050">
                <a:solidFill>
                  <a:schemeClr val="lt1"/>
                </a:solidFill>
              </a:ln>
              <a:effectLst/>
            </c:spPr>
            <c:extLst>
              <c:ext xmlns:c16="http://schemas.microsoft.com/office/drawing/2014/chart" uri="{C3380CC4-5D6E-409C-BE32-E72D297353CC}">
                <c16:uniqueId val="{00000005-E54C-4D50-908A-782BA1C9B3B9}"/>
              </c:ext>
            </c:extLst>
          </c:dPt>
          <c:dPt>
            <c:idx val="3"/>
            <c:bubble3D val="0"/>
            <c:spPr>
              <a:solidFill>
                <a:schemeClr val="accent2"/>
              </a:solidFill>
              <a:ln w="19050">
                <a:solidFill>
                  <a:schemeClr val="lt1"/>
                </a:solidFill>
              </a:ln>
              <a:effectLst/>
            </c:spPr>
            <c:extLst>
              <c:ext xmlns:c16="http://schemas.microsoft.com/office/drawing/2014/chart" uri="{C3380CC4-5D6E-409C-BE32-E72D297353CC}">
                <c16:uniqueId val="{00000007-E54C-4D50-908A-782BA1C9B3B9}"/>
              </c:ext>
            </c:extLst>
          </c:dPt>
          <c:dPt>
            <c:idx val="4"/>
            <c:bubble3D val="0"/>
            <c:spPr>
              <a:solidFill>
                <a:schemeClr val="accent2">
                  <a:tint val="83000"/>
                </a:schemeClr>
              </a:solidFill>
              <a:ln w="19050">
                <a:solidFill>
                  <a:schemeClr val="lt1"/>
                </a:solidFill>
              </a:ln>
              <a:effectLst/>
            </c:spPr>
            <c:extLst>
              <c:ext xmlns:c16="http://schemas.microsoft.com/office/drawing/2014/chart" uri="{C3380CC4-5D6E-409C-BE32-E72D297353CC}">
                <c16:uniqueId val="{00000009-E54C-4D50-908A-782BA1C9B3B9}"/>
              </c:ext>
            </c:extLst>
          </c:dPt>
          <c:dPt>
            <c:idx val="5"/>
            <c:bubble3D val="0"/>
            <c:spPr>
              <a:solidFill>
                <a:schemeClr val="accent2">
                  <a:tint val="65000"/>
                </a:schemeClr>
              </a:solidFill>
              <a:ln w="19050">
                <a:solidFill>
                  <a:schemeClr val="lt1"/>
                </a:solidFill>
              </a:ln>
              <a:effectLst/>
            </c:spPr>
            <c:extLst>
              <c:ext xmlns:c16="http://schemas.microsoft.com/office/drawing/2014/chart" uri="{C3380CC4-5D6E-409C-BE32-E72D297353CC}">
                <c16:uniqueId val="{0000000B-E54C-4D50-908A-782BA1C9B3B9}"/>
              </c:ext>
            </c:extLst>
          </c:dPt>
          <c:dPt>
            <c:idx val="6"/>
            <c:bubble3D val="0"/>
            <c:spPr>
              <a:solidFill>
                <a:schemeClr val="accent2">
                  <a:tint val="48000"/>
                </a:schemeClr>
              </a:solidFill>
              <a:ln w="19050">
                <a:solidFill>
                  <a:schemeClr val="lt1"/>
                </a:solidFill>
              </a:ln>
              <a:effectLst/>
            </c:spPr>
            <c:extLst>
              <c:ext xmlns:c16="http://schemas.microsoft.com/office/drawing/2014/chart" uri="{C3380CC4-5D6E-409C-BE32-E72D297353CC}">
                <c16:uniqueId val="{0000000D-E54C-4D50-908A-782BA1C9B3B9}"/>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'S2 analiza 0 contracte '!$S$3:$S$9</c:f>
              <c:strCache>
                <c:ptCount val="7"/>
                <c:pt idx="0">
                  <c:v>Angajat</c:v>
                </c:pt>
                <c:pt idx="1">
                  <c:v>Angajat pe cont propriu </c:v>
                </c:pt>
                <c:pt idx="2">
                  <c:v>Persoană inactivă din domeniul educației şi formării</c:v>
                </c:pt>
                <c:pt idx="3">
                  <c:v>Persoane inactive</c:v>
                </c:pt>
                <c:pt idx="4">
                  <c:v>Șomer</c:v>
                </c:pt>
                <c:pt idx="5">
                  <c:v>Șomer de lungă durată</c:v>
                </c:pt>
                <c:pt idx="6">
                  <c:v>Nedefinit </c:v>
                </c:pt>
              </c:strCache>
            </c:strRef>
          </c:cat>
          <c:val>
            <c:numRef>
              <c:f>'S2 analiza 0 contracte '!$T$3:$T$9</c:f>
              <c:numCache>
                <c:formatCode>0.00%</c:formatCode>
                <c:ptCount val="7"/>
                <c:pt idx="0">
                  <c:v>3.6999999999999998E-2</c:v>
                </c:pt>
                <c:pt idx="1">
                  <c:v>2.7799999999999998E-2</c:v>
                </c:pt>
                <c:pt idx="2">
                  <c:v>4.6300000000000001E-2</c:v>
                </c:pt>
                <c:pt idx="3">
                  <c:v>0.57410000000000005</c:v>
                </c:pt>
                <c:pt idx="4">
                  <c:v>7.4099999999999999E-2</c:v>
                </c:pt>
                <c:pt idx="5">
                  <c:v>0.2361</c:v>
                </c:pt>
                <c:pt idx="6">
                  <c:v>4.5999999999999999E-3</c:v>
                </c:pt>
              </c:numCache>
            </c:numRef>
          </c:val>
          <c:extLst>
            <c:ext xmlns:c16="http://schemas.microsoft.com/office/drawing/2014/chart" uri="{C3380CC4-5D6E-409C-BE32-E72D297353CC}">
              <c16:uniqueId val="{0000000E-E54C-4D50-908A-782BA1C9B3B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97E5-4F04-9772-B11791EB9165}"/>
              </c:ext>
            </c:extLst>
          </c:dPt>
          <c:dPt>
            <c:idx val="1"/>
            <c:bubble3D val="0"/>
            <c:spPr>
              <a:solidFill>
                <a:schemeClr val="accent2">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97E5-4F04-9772-B11791EB9165}"/>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'S3 - original '!$W$10:$W$11</c:f>
              <c:strCache>
                <c:ptCount val="2"/>
                <c:pt idx="0">
                  <c:v>Persoane inactive</c:v>
                </c:pt>
                <c:pt idx="1">
                  <c:v>Șomeri </c:v>
                </c:pt>
              </c:strCache>
            </c:strRef>
          </c:cat>
          <c:val>
            <c:numRef>
              <c:f>'S3 - original '!$X$10:$X$11</c:f>
              <c:numCache>
                <c:formatCode>0.00%</c:formatCode>
                <c:ptCount val="2"/>
                <c:pt idx="0">
                  <c:v>0.8571428571428571</c:v>
                </c:pt>
                <c:pt idx="1">
                  <c:v>0.14285714285714285</c:v>
                </c:pt>
              </c:numCache>
            </c:numRef>
          </c:val>
          <c:extLst>
            <c:ext xmlns:c16="http://schemas.microsoft.com/office/drawing/2014/chart" uri="{C3380CC4-5D6E-409C-BE32-E72D297353CC}">
              <c16:uniqueId val="{00000004-97E5-4F04-9772-B11791EB9165}"/>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hade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E00B-4658-8B45-416F1DD80812}"/>
              </c:ext>
            </c:extLst>
          </c:dPt>
          <c:dPt>
            <c:idx val="1"/>
            <c:bubble3D val="0"/>
            <c:spPr>
              <a:solidFill>
                <a:schemeClr val="accent2">
                  <a:shade val="7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E00B-4658-8B45-416F1DD80812}"/>
              </c:ext>
            </c:extLst>
          </c:dPt>
          <c:dPt>
            <c:idx val="2"/>
            <c:bubble3D val="0"/>
            <c:spPr>
              <a:solidFill>
                <a:schemeClr val="accent2">
                  <a:shade val="9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E00B-4658-8B45-416F1DD80812}"/>
              </c:ext>
            </c:extLst>
          </c:dPt>
          <c:dPt>
            <c:idx val="3"/>
            <c:bubble3D val="0"/>
            <c:spPr>
              <a:solidFill>
                <a:schemeClr val="accent2">
                  <a:tint val="9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E00B-4658-8B45-416F1DD80812}"/>
              </c:ext>
            </c:extLst>
          </c:dPt>
          <c:dPt>
            <c:idx val="4"/>
            <c:bubble3D val="0"/>
            <c:spPr>
              <a:solidFill>
                <a:schemeClr val="accent2">
                  <a:tint val="7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E00B-4658-8B45-416F1DD80812}"/>
              </c:ext>
            </c:extLst>
          </c:dPt>
          <c:dPt>
            <c:idx val="5"/>
            <c:bubble3D val="0"/>
            <c:spPr>
              <a:solidFill>
                <a:schemeClr val="accent2">
                  <a:tint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E00B-4658-8B45-416F1DD80812}"/>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'S4 - analiza 0 contracte '!$AA$3:$AA$8</c:f>
              <c:strCache>
                <c:ptCount val="6"/>
                <c:pt idx="0">
                  <c:v>Angajat</c:v>
                </c:pt>
                <c:pt idx="1">
                  <c:v>Angajat pe cont </c:v>
                </c:pt>
                <c:pt idx="2">
                  <c:v>Persoană inactivă din domeniul educației şi formării</c:v>
                </c:pt>
                <c:pt idx="3">
                  <c:v>Persoane inactive</c:v>
                </c:pt>
                <c:pt idx="4">
                  <c:v>Șomer</c:v>
                </c:pt>
                <c:pt idx="5">
                  <c:v>Șomer de lungă durată</c:v>
                </c:pt>
              </c:strCache>
            </c:strRef>
          </c:cat>
          <c:val>
            <c:numRef>
              <c:f>'S4 - analiza 0 contracte '!$AB$3:$AB$8</c:f>
              <c:numCache>
                <c:formatCode>0.00%</c:formatCode>
                <c:ptCount val="6"/>
                <c:pt idx="0">
                  <c:v>2.9899999999999999E-2</c:v>
                </c:pt>
                <c:pt idx="1">
                  <c:v>2.9899999999999999E-2</c:v>
                </c:pt>
                <c:pt idx="2">
                  <c:v>0.1923</c:v>
                </c:pt>
                <c:pt idx="3">
                  <c:v>0.71789999999999998</c:v>
                </c:pt>
                <c:pt idx="4">
                  <c:v>1.2800000000000001E-2</c:v>
                </c:pt>
                <c:pt idx="5">
                  <c:v>1.7100000000000001E-2</c:v>
                </c:pt>
              </c:numCache>
            </c:numRef>
          </c:val>
          <c:extLst>
            <c:ext xmlns:c16="http://schemas.microsoft.com/office/drawing/2014/chart" uri="{C3380CC4-5D6E-409C-BE32-E72D297353CC}">
              <c16:uniqueId val="{0000000C-E00B-4658-8B45-416F1DD80812}"/>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Cheltuieli POSDRU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'S1 - prel02 global'!$F$576:$L$576</c:f>
              <c:numCache>
                <c:formatCode>0</c:formatCode>
                <c:ptCount val="7"/>
                <c:pt idx="0">
                  <c:v>2009</c:v>
                </c:pt>
                <c:pt idx="1">
                  <c:v>2010</c:v>
                </c:pt>
                <c:pt idx="2">
                  <c:v>2011</c:v>
                </c:pt>
                <c:pt idx="3">
                  <c:v>2012</c:v>
                </c:pt>
                <c:pt idx="4">
                  <c:v>2013</c:v>
                </c:pt>
                <c:pt idx="5">
                  <c:v>2014</c:v>
                </c:pt>
                <c:pt idx="6">
                  <c:v>2015</c:v>
                </c:pt>
              </c:numCache>
            </c:numRef>
          </c:cat>
          <c:val>
            <c:numRef>
              <c:f>'S1 - prel02 global'!$F$577:$L$577</c:f>
              <c:numCache>
                <c:formatCode>0</c:formatCode>
                <c:ptCount val="7"/>
                <c:pt idx="0">
                  <c:v>3198059.23</c:v>
                </c:pt>
                <c:pt idx="1">
                  <c:v>23800420.640000001</c:v>
                </c:pt>
                <c:pt idx="2">
                  <c:v>140363290.66999999</c:v>
                </c:pt>
                <c:pt idx="3">
                  <c:v>114340548.23999999</c:v>
                </c:pt>
                <c:pt idx="4">
                  <c:v>114357470.13</c:v>
                </c:pt>
                <c:pt idx="5">
                  <c:v>150209217.33000001</c:v>
                </c:pt>
                <c:pt idx="6">
                  <c:v>507894056.17000002</c:v>
                </c:pt>
              </c:numCache>
            </c:numRef>
          </c:val>
          <c:smooth val="0"/>
          <c:extLst>
            <c:ext xmlns:c16="http://schemas.microsoft.com/office/drawing/2014/chart" uri="{C3380CC4-5D6E-409C-BE32-E72D297353CC}">
              <c16:uniqueId val="{00000000-9896-4247-9A79-026AF894562B}"/>
            </c:ext>
          </c:extLst>
        </c:ser>
        <c:dLbls>
          <c:showLegendKey val="0"/>
          <c:showVal val="0"/>
          <c:showCatName val="0"/>
          <c:showSerName val="0"/>
          <c:showPercent val="0"/>
          <c:showBubbleSize val="0"/>
        </c:dLbls>
        <c:smooth val="0"/>
        <c:axId val="1983289567"/>
        <c:axId val="1983298303"/>
      </c:lineChart>
      <c:catAx>
        <c:axId val="1983289567"/>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3298303"/>
        <c:crosses val="autoZero"/>
        <c:auto val="1"/>
        <c:lblAlgn val="ctr"/>
        <c:lblOffset val="100"/>
        <c:noMultiLvlLbl val="0"/>
      </c:catAx>
      <c:valAx>
        <c:axId val="19832983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32895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'S1 - prel02 global'!$G$504</c:f>
              <c:strCache>
                <c:ptCount val="1"/>
                <c:pt idx="0">
                  <c:v>s1</c:v>
                </c:pt>
              </c:strCache>
            </c:strRef>
          </c:tx>
          <c:spPr>
            <a:ln w="28575" cap="rnd">
              <a:solidFill>
                <a:schemeClr val="accent1"/>
              </a:solidFill>
              <a:round/>
            </a:ln>
            <a:effectLst/>
          </c:spPr>
          <c:marker>
            <c:symbol val="none"/>
          </c:marker>
          <c:cat>
            <c:numRef>
              <c:f>'S1 - prel02 global'!$H$503:$N$503</c:f>
              <c:numCache>
                <c:formatCode>General</c:formatCode>
                <c:ptCount val="7"/>
                <c:pt idx="0">
                  <c:v>2011</c:v>
                </c:pt>
                <c:pt idx="1">
                  <c:v>2012</c:v>
                </c:pt>
                <c:pt idx="2">
                  <c:v>2013</c:v>
                </c:pt>
                <c:pt idx="3">
                  <c:v>2014</c:v>
                </c:pt>
                <c:pt idx="4">
                  <c:v>2015</c:v>
                </c:pt>
                <c:pt idx="5">
                  <c:v>2016</c:v>
                </c:pt>
                <c:pt idx="6">
                  <c:v>2017</c:v>
                </c:pt>
              </c:numCache>
            </c:numRef>
          </c:cat>
          <c:val>
            <c:numRef>
              <c:f>'S1 - prel02 global'!$H$504:$N$504</c:f>
              <c:numCache>
                <c:formatCode>#,##0.00</c:formatCode>
                <c:ptCount val="7"/>
                <c:pt idx="0">
                  <c:v>1004.2981220657277</c:v>
                </c:pt>
                <c:pt idx="1">
                  <c:v>974.789556078842</c:v>
                </c:pt>
                <c:pt idx="2">
                  <c:v>1000.1492673992674</c:v>
                </c:pt>
                <c:pt idx="3">
                  <c:v>935.64676286676263</c:v>
                </c:pt>
                <c:pt idx="4">
                  <c:v>1113.5023359515628</c:v>
                </c:pt>
                <c:pt idx="5">
                  <c:v>1217.6279687661272</c:v>
                </c:pt>
                <c:pt idx="6">
                  <c:v>1439.5107819081504</c:v>
                </c:pt>
              </c:numCache>
            </c:numRef>
          </c:val>
          <c:smooth val="0"/>
          <c:extLst>
            <c:ext xmlns:c16="http://schemas.microsoft.com/office/drawing/2014/chart" uri="{C3380CC4-5D6E-409C-BE32-E72D297353CC}">
              <c16:uniqueId val="{00000000-B164-4D9F-A99C-DFC40664380A}"/>
            </c:ext>
          </c:extLst>
        </c:ser>
        <c:ser>
          <c:idx val="1"/>
          <c:order val="1"/>
          <c:tx>
            <c:strRef>
              <c:f>'S1 - prel02 global'!$G$505</c:f>
              <c:strCache>
                <c:ptCount val="1"/>
                <c:pt idx="0">
                  <c:v>s2</c:v>
                </c:pt>
              </c:strCache>
            </c:strRef>
          </c:tx>
          <c:spPr>
            <a:ln w="28575" cap="rnd">
              <a:solidFill>
                <a:schemeClr val="accent2"/>
              </a:solidFill>
              <a:round/>
            </a:ln>
            <a:effectLst/>
          </c:spPr>
          <c:marker>
            <c:symbol val="none"/>
          </c:marker>
          <c:cat>
            <c:numRef>
              <c:f>'S1 - prel02 global'!$H$503:$N$503</c:f>
              <c:numCache>
                <c:formatCode>General</c:formatCode>
                <c:ptCount val="7"/>
                <c:pt idx="0">
                  <c:v>2011</c:v>
                </c:pt>
                <c:pt idx="1">
                  <c:v>2012</c:v>
                </c:pt>
                <c:pt idx="2">
                  <c:v>2013</c:v>
                </c:pt>
                <c:pt idx="3">
                  <c:v>2014</c:v>
                </c:pt>
                <c:pt idx="4">
                  <c:v>2015</c:v>
                </c:pt>
                <c:pt idx="5">
                  <c:v>2016</c:v>
                </c:pt>
                <c:pt idx="6">
                  <c:v>2017</c:v>
                </c:pt>
              </c:numCache>
            </c:numRef>
          </c:cat>
          <c:val>
            <c:numRef>
              <c:f>'S1 - prel02 global'!$H$505:$N$505</c:f>
              <c:numCache>
                <c:formatCode>#,##0.00</c:formatCode>
                <c:ptCount val="7"/>
                <c:pt idx="0">
                  <c:v>846.16145833333326</c:v>
                </c:pt>
                <c:pt idx="1">
                  <c:v>783.51941117764477</c:v>
                </c:pt>
                <c:pt idx="2">
                  <c:v>807.56270672088863</c:v>
                </c:pt>
                <c:pt idx="3">
                  <c:v>887.84720731696757</c:v>
                </c:pt>
                <c:pt idx="4">
                  <c:v>1058.8627812703569</c:v>
                </c:pt>
                <c:pt idx="5">
                  <c:v>1195.142635023707</c:v>
                </c:pt>
                <c:pt idx="6">
                  <c:v>1542.2061507936507</c:v>
                </c:pt>
              </c:numCache>
            </c:numRef>
          </c:val>
          <c:smooth val="0"/>
          <c:extLst>
            <c:ext xmlns:c16="http://schemas.microsoft.com/office/drawing/2014/chart" uri="{C3380CC4-5D6E-409C-BE32-E72D297353CC}">
              <c16:uniqueId val="{00000001-B164-4D9F-A99C-DFC40664380A}"/>
            </c:ext>
          </c:extLst>
        </c:ser>
        <c:ser>
          <c:idx val="2"/>
          <c:order val="2"/>
          <c:tx>
            <c:strRef>
              <c:f>'S1 - prel02 global'!$G$506</c:f>
              <c:strCache>
                <c:ptCount val="1"/>
                <c:pt idx="0">
                  <c:v>s3</c:v>
                </c:pt>
              </c:strCache>
            </c:strRef>
          </c:tx>
          <c:spPr>
            <a:ln w="28575" cap="rnd">
              <a:solidFill>
                <a:schemeClr val="accent3"/>
              </a:solidFill>
              <a:round/>
            </a:ln>
            <a:effectLst/>
          </c:spPr>
          <c:marker>
            <c:symbol val="none"/>
          </c:marker>
          <c:cat>
            <c:numRef>
              <c:f>'S1 - prel02 global'!$H$503:$N$503</c:f>
              <c:numCache>
                <c:formatCode>General</c:formatCode>
                <c:ptCount val="7"/>
                <c:pt idx="0">
                  <c:v>2011</c:v>
                </c:pt>
                <c:pt idx="1">
                  <c:v>2012</c:v>
                </c:pt>
                <c:pt idx="2">
                  <c:v>2013</c:v>
                </c:pt>
                <c:pt idx="3">
                  <c:v>2014</c:v>
                </c:pt>
                <c:pt idx="4">
                  <c:v>2015</c:v>
                </c:pt>
                <c:pt idx="5">
                  <c:v>2016</c:v>
                </c:pt>
                <c:pt idx="6">
                  <c:v>2017</c:v>
                </c:pt>
              </c:numCache>
            </c:numRef>
          </c:cat>
          <c:val>
            <c:numRef>
              <c:f>'S1 - prel02 global'!$H$506:$N$506</c:f>
              <c:numCache>
                <c:formatCode>#,##0.00</c:formatCode>
                <c:ptCount val="7"/>
                <c:pt idx="0">
                  <c:v>844</c:v>
                </c:pt>
                <c:pt idx="1">
                  <c:v>844</c:v>
                </c:pt>
                <c:pt idx="2">
                  <c:v>723.4666666666667</c:v>
                </c:pt>
                <c:pt idx="3">
                  <c:v>902.08333333333337</c:v>
                </c:pt>
                <c:pt idx="4">
                  <c:v>928.51666666666665</c:v>
                </c:pt>
                <c:pt idx="5">
                  <c:v>1189.8819444444446</c:v>
                </c:pt>
                <c:pt idx="6">
                  <c:v>1500.2186147186146</c:v>
                </c:pt>
              </c:numCache>
            </c:numRef>
          </c:val>
          <c:smooth val="0"/>
          <c:extLst>
            <c:ext xmlns:c16="http://schemas.microsoft.com/office/drawing/2014/chart" uri="{C3380CC4-5D6E-409C-BE32-E72D297353CC}">
              <c16:uniqueId val="{00000002-B164-4D9F-A99C-DFC40664380A}"/>
            </c:ext>
          </c:extLst>
        </c:ser>
        <c:ser>
          <c:idx val="3"/>
          <c:order val="3"/>
          <c:tx>
            <c:strRef>
              <c:f>'S1 - prel02 global'!$G$507</c:f>
              <c:strCache>
                <c:ptCount val="1"/>
                <c:pt idx="0">
                  <c:v>s4</c:v>
                </c:pt>
              </c:strCache>
            </c:strRef>
          </c:tx>
          <c:spPr>
            <a:ln w="28575" cap="rnd">
              <a:solidFill>
                <a:schemeClr val="accent4"/>
              </a:solidFill>
              <a:round/>
            </a:ln>
            <a:effectLst/>
          </c:spPr>
          <c:marker>
            <c:symbol val="none"/>
          </c:marker>
          <c:cat>
            <c:numRef>
              <c:f>'S1 - prel02 global'!$H$503:$N$503</c:f>
              <c:numCache>
                <c:formatCode>General</c:formatCode>
                <c:ptCount val="7"/>
                <c:pt idx="0">
                  <c:v>2011</c:v>
                </c:pt>
                <c:pt idx="1">
                  <c:v>2012</c:v>
                </c:pt>
                <c:pt idx="2">
                  <c:v>2013</c:v>
                </c:pt>
                <c:pt idx="3">
                  <c:v>2014</c:v>
                </c:pt>
                <c:pt idx="4">
                  <c:v>2015</c:v>
                </c:pt>
                <c:pt idx="5">
                  <c:v>2016</c:v>
                </c:pt>
                <c:pt idx="6">
                  <c:v>2017</c:v>
                </c:pt>
              </c:numCache>
            </c:numRef>
          </c:cat>
          <c:val>
            <c:numRef>
              <c:f>'S1 - prel02 global'!$H$507:$N$507</c:f>
              <c:numCache>
                <c:formatCode>#,##0.00</c:formatCode>
                <c:ptCount val="7"/>
                <c:pt idx="0">
                  <c:v>1047.8971193415639</c:v>
                </c:pt>
                <c:pt idx="1">
                  <c:v>993.25653021442474</c:v>
                </c:pt>
                <c:pt idx="2">
                  <c:v>925.31858890345131</c:v>
                </c:pt>
                <c:pt idx="3">
                  <c:v>986.87621100164188</c:v>
                </c:pt>
                <c:pt idx="4">
                  <c:v>1148.0865214339703</c:v>
                </c:pt>
                <c:pt idx="5">
                  <c:v>1331.7677449513837</c:v>
                </c:pt>
                <c:pt idx="6">
                  <c:v>1611.4313614386888</c:v>
                </c:pt>
              </c:numCache>
            </c:numRef>
          </c:val>
          <c:smooth val="0"/>
          <c:extLst>
            <c:ext xmlns:c16="http://schemas.microsoft.com/office/drawing/2014/chart" uri="{C3380CC4-5D6E-409C-BE32-E72D297353CC}">
              <c16:uniqueId val="{00000003-B164-4D9F-A99C-DFC40664380A}"/>
            </c:ext>
          </c:extLst>
        </c:ser>
        <c:ser>
          <c:idx val="4"/>
          <c:order val="4"/>
          <c:tx>
            <c:strRef>
              <c:f>'S1 - prel02 global'!$G$508</c:f>
              <c:strCache>
                <c:ptCount val="1"/>
                <c:pt idx="0">
                  <c:v>salariul minim economie</c:v>
                </c:pt>
              </c:strCache>
            </c:strRef>
          </c:tx>
          <c:spPr>
            <a:ln w="28575" cap="rnd">
              <a:solidFill>
                <a:schemeClr val="accent5"/>
              </a:solidFill>
              <a:round/>
            </a:ln>
            <a:effectLst/>
          </c:spPr>
          <c:marker>
            <c:symbol val="none"/>
          </c:marker>
          <c:cat>
            <c:numRef>
              <c:f>'S1 - prel02 global'!$H$503:$N$503</c:f>
              <c:numCache>
                <c:formatCode>General</c:formatCode>
                <c:ptCount val="7"/>
                <c:pt idx="0">
                  <c:v>2011</c:v>
                </c:pt>
                <c:pt idx="1">
                  <c:v>2012</c:v>
                </c:pt>
                <c:pt idx="2">
                  <c:v>2013</c:v>
                </c:pt>
                <c:pt idx="3">
                  <c:v>2014</c:v>
                </c:pt>
                <c:pt idx="4">
                  <c:v>2015</c:v>
                </c:pt>
                <c:pt idx="5">
                  <c:v>2016</c:v>
                </c:pt>
                <c:pt idx="6">
                  <c:v>2017</c:v>
                </c:pt>
              </c:numCache>
            </c:numRef>
          </c:cat>
          <c:val>
            <c:numRef>
              <c:f>'S1 - prel02 global'!$H$508:$N$508</c:f>
              <c:numCache>
                <c:formatCode>#,##0.00</c:formatCode>
                <c:ptCount val="7"/>
                <c:pt idx="0">
                  <c:v>670</c:v>
                </c:pt>
                <c:pt idx="1">
                  <c:v>700</c:v>
                </c:pt>
                <c:pt idx="2">
                  <c:v>800</c:v>
                </c:pt>
                <c:pt idx="3">
                  <c:v>900</c:v>
                </c:pt>
                <c:pt idx="4">
                  <c:v>1050</c:v>
                </c:pt>
                <c:pt idx="5">
                  <c:v>1250</c:v>
                </c:pt>
                <c:pt idx="6">
                  <c:v>1450</c:v>
                </c:pt>
              </c:numCache>
            </c:numRef>
          </c:val>
          <c:smooth val="0"/>
          <c:extLst>
            <c:ext xmlns:c16="http://schemas.microsoft.com/office/drawing/2014/chart" uri="{C3380CC4-5D6E-409C-BE32-E72D297353CC}">
              <c16:uniqueId val="{00000004-B164-4D9F-A99C-DFC40664380A}"/>
            </c:ext>
          </c:extLst>
        </c:ser>
        <c:dLbls>
          <c:showLegendKey val="0"/>
          <c:showVal val="0"/>
          <c:showCatName val="0"/>
          <c:showSerName val="0"/>
          <c:showPercent val="0"/>
          <c:showBubbleSize val="0"/>
        </c:dLbls>
        <c:smooth val="0"/>
        <c:axId val="1983393567"/>
        <c:axId val="1983376511"/>
      </c:lineChart>
      <c:catAx>
        <c:axId val="1983393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3376511"/>
        <c:crosses val="autoZero"/>
        <c:auto val="1"/>
        <c:lblAlgn val="ctr"/>
        <c:lblOffset val="100"/>
        <c:noMultiLvlLbl val="0"/>
      </c:catAx>
      <c:valAx>
        <c:axId val="1983376511"/>
        <c:scaling>
          <c:orientation val="minMax"/>
          <c:min val="60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3393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'S1 - prel02 global'!$T$515</c:f>
              <c:strCache>
                <c:ptCount val="1"/>
                <c:pt idx="0">
                  <c:v>s1</c:v>
                </c:pt>
              </c:strCache>
            </c:strRef>
          </c:tx>
          <c:spPr>
            <a:ln w="28575" cap="rnd">
              <a:solidFill>
                <a:schemeClr val="accent1"/>
              </a:solidFill>
              <a:round/>
            </a:ln>
            <a:effectLst/>
          </c:spPr>
          <c:marker>
            <c:symbol val="none"/>
          </c:marker>
          <c:cat>
            <c:numRef>
              <c:f>'S1 - prel02 global'!$U$514:$AA$514</c:f>
              <c:numCache>
                <c:formatCode>General</c:formatCode>
                <c:ptCount val="7"/>
                <c:pt idx="0">
                  <c:v>2011</c:v>
                </c:pt>
                <c:pt idx="1">
                  <c:v>2012</c:v>
                </c:pt>
                <c:pt idx="2">
                  <c:v>2013</c:v>
                </c:pt>
                <c:pt idx="3">
                  <c:v>2014</c:v>
                </c:pt>
                <c:pt idx="4">
                  <c:v>2015</c:v>
                </c:pt>
                <c:pt idx="5">
                  <c:v>2016</c:v>
                </c:pt>
                <c:pt idx="6">
                  <c:v>2017</c:v>
                </c:pt>
              </c:numCache>
            </c:numRef>
          </c:cat>
          <c:val>
            <c:numRef>
              <c:f>'S1 - prel02 global'!$U$515:$AA$515</c:f>
              <c:numCache>
                <c:formatCode>#,##0.00</c:formatCode>
                <c:ptCount val="7"/>
                <c:pt idx="0">
                  <c:v>1004.2981220657277</c:v>
                </c:pt>
                <c:pt idx="1">
                  <c:v>974.789556078842</c:v>
                </c:pt>
                <c:pt idx="2">
                  <c:v>1000.1492673992674</c:v>
                </c:pt>
                <c:pt idx="3">
                  <c:v>935.64676286676263</c:v>
                </c:pt>
                <c:pt idx="4">
                  <c:v>1113.5023359515628</c:v>
                </c:pt>
                <c:pt idx="5">
                  <c:v>1217.6279687661272</c:v>
                </c:pt>
                <c:pt idx="6">
                  <c:v>1439.5107819081504</c:v>
                </c:pt>
              </c:numCache>
            </c:numRef>
          </c:val>
          <c:smooth val="0"/>
          <c:extLst>
            <c:ext xmlns:c16="http://schemas.microsoft.com/office/drawing/2014/chart" uri="{C3380CC4-5D6E-409C-BE32-E72D297353CC}">
              <c16:uniqueId val="{00000000-69F8-4A59-A805-F370D5CA5D85}"/>
            </c:ext>
          </c:extLst>
        </c:ser>
        <c:ser>
          <c:idx val="1"/>
          <c:order val="1"/>
          <c:tx>
            <c:strRef>
              <c:f>'S1 - prel02 global'!$T$516</c:f>
              <c:strCache>
                <c:ptCount val="1"/>
                <c:pt idx="0">
                  <c:v>s2</c:v>
                </c:pt>
              </c:strCache>
            </c:strRef>
          </c:tx>
          <c:spPr>
            <a:ln w="28575" cap="rnd">
              <a:solidFill>
                <a:schemeClr val="accent2"/>
              </a:solidFill>
              <a:round/>
            </a:ln>
            <a:effectLst/>
          </c:spPr>
          <c:marker>
            <c:symbol val="none"/>
          </c:marker>
          <c:cat>
            <c:numRef>
              <c:f>'S1 - prel02 global'!$U$514:$AA$514</c:f>
              <c:numCache>
                <c:formatCode>General</c:formatCode>
                <c:ptCount val="7"/>
                <c:pt idx="0">
                  <c:v>2011</c:v>
                </c:pt>
                <c:pt idx="1">
                  <c:v>2012</c:v>
                </c:pt>
                <c:pt idx="2">
                  <c:v>2013</c:v>
                </c:pt>
                <c:pt idx="3">
                  <c:v>2014</c:v>
                </c:pt>
                <c:pt idx="4">
                  <c:v>2015</c:v>
                </c:pt>
                <c:pt idx="5">
                  <c:v>2016</c:v>
                </c:pt>
                <c:pt idx="6">
                  <c:v>2017</c:v>
                </c:pt>
              </c:numCache>
            </c:numRef>
          </c:cat>
          <c:val>
            <c:numRef>
              <c:f>'S1 - prel02 global'!$U$516:$AA$516</c:f>
              <c:numCache>
                <c:formatCode>#,##0.00</c:formatCode>
                <c:ptCount val="7"/>
                <c:pt idx="0">
                  <c:v>846.16145833333326</c:v>
                </c:pt>
                <c:pt idx="1">
                  <c:v>783.51941117764477</c:v>
                </c:pt>
                <c:pt idx="2">
                  <c:v>807.56270672088863</c:v>
                </c:pt>
                <c:pt idx="3">
                  <c:v>887.84720731696757</c:v>
                </c:pt>
                <c:pt idx="4">
                  <c:v>1058.8627812703569</c:v>
                </c:pt>
                <c:pt idx="5">
                  <c:v>1195.142635023707</c:v>
                </c:pt>
                <c:pt idx="6">
                  <c:v>1542.2061507936507</c:v>
                </c:pt>
              </c:numCache>
            </c:numRef>
          </c:val>
          <c:smooth val="0"/>
          <c:extLst>
            <c:ext xmlns:c16="http://schemas.microsoft.com/office/drawing/2014/chart" uri="{C3380CC4-5D6E-409C-BE32-E72D297353CC}">
              <c16:uniqueId val="{00000001-69F8-4A59-A805-F370D5CA5D85}"/>
            </c:ext>
          </c:extLst>
        </c:ser>
        <c:ser>
          <c:idx val="2"/>
          <c:order val="2"/>
          <c:tx>
            <c:strRef>
              <c:f>'S1 - prel02 global'!$T$517</c:f>
              <c:strCache>
                <c:ptCount val="1"/>
                <c:pt idx="0">
                  <c:v>s3</c:v>
                </c:pt>
              </c:strCache>
            </c:strRef>
          </c:tx>
          <c:spPr>
            <a:ln w="28575" cap="rnd">
              <a:solidFill>
                <a:schemeClr val="accent3"/>
              </a:solidFill>
              <a:round/>
            </a:ln>
            <a:effectLst/>
          </c:spPr>
          <c:marker>
            <c:symbol val="none"/>
          </c:marker>
          <c:cat>
            <c:numRef>
              <c:f>'S1 - prel02 global'!$U$514:$AA$514</c:f>
              <c:numCache>
                <c:formatCode>General</c:formatCode>
                <c:ptCount val="7"/>
                <c:pt idx="0">
                  <c:v>2011</c:v>
                </c:pt>
                <c:pt idx="1">
                  <c:v>2012</c:v>
                </c:pt>
                <c:pt idx="2">
                  <c:v>2013</c:v>
                </c:pt>
                <c:pt idx="3">
                  <c:v>2014</c:v>
                </c:pt>
                <c:pt idx="4">
                  <c:v>2015</c:v>
                </c:pt>
                <c:pt idx="5">
                  <c:v>2016</c:v>
                </c:pt>
                <c:pt idx="6">
                  <c:v>2017</c:v>
                </c:pt>
              </c:numCache>
            </c:numRef>
          </c:cat>
          <c:val>
            <c:numRef>
              <c:f>'S1 - prel02 global'!$U$517:$AA$517</c:f>
              <c:numCache>
                <c:formatCode>#,##0.00</c:formatCode>
                <c:ptCount val="7"/>
                <c:pt idx="0">
                  <c:v>844</c:v>
                </c:pt>
                <c:pt idx="1">
                  <c:v>844</c:v>
                </c:pt>
                <c:pt idx="2">
                  <c:v>723.4666666666667</c:v>
                </c:pt>
                <c:pt idx="3">
                  <c:v>902.08333333333337</c:v>
                </c:pt>
                <c:pt idx="4">
                  <c:v>928.51666666666665</c:v>
                </c:pt>
                <c:pt idx="5">
                  <c:v>1189.8819444444446</c:v>
                </c:pt>
                <c:pt idx="6">
                  <c:v>1500.2186147186146</c:v>
                </c:pt>
              </c:numCache>
            </c:numRef>
          </c:val>
          <c:smooth val="0"/>
          <c:extLst>
            <c:ext xmlns:c16="http://schemas.microsoft.com/office/drawing/2014/chart" uri="{C3380CC4-5D6E-409C-BE32-E72D297353CC}">
              <c16:uniqueId val="{00000002-69F8-4A59-A805-F370D5CA5D85}"/>
            </c:ext>
          </c:extLst>
        </c:ser>
        <c:ser>
          <c:idx val="3"/>
          <c:order val="3"/>
          <c:tx>
            <c:strRef>
              <c:f>'S1 - prel02 global'!$T$518</c:f>
              <c:strCache>
                <c:ptCount val="1"/>
                <c:pt idx="0">
                  <c:v>s4</c:v>
                </c:pt>
              </c:strCache>
            </c:strRef>
          </c:tx>
          <c:spPr>
            <a:ln w="28575" cap="rnd">
              <a:solidFill>
                <a:schemeClr val="accent4"/>
              </a:solidFill>
              <a:round/>
            </a:ln>
            <a:effectLst/>
          </c:spPr>
          <c:marker>
            <c:symbol val="none"/>
          </c:marker>
          <c:cat>
            <c:numRef>
              <c:f>'S1 - prel02 global'!$U$514:$AA$514</c:f>
              <c:numCache>
                <c:formatCode>General</c:formatCode>
                <c:ptCount val="7"/>
                <c:pt idx="0">
                  <c:v>2011</c:v>
                </c:pt>
                <c:pt idx="1">
                  <c:v>2012</c:v>
                </c:pt>
                <c:pt idx="2">
                  <c:v>2013</c:v>
                </c:pt>
                <c:pt idx="3">
                  <c:v>2014</c:v>
                </c:pt>
                <c:pt idx="4">
                  <c:v>2015</c:v>
                </c:pt>
                <c:pt idx="5">
                  <c:v>2016</c:v>
                </c:pt>
                <c:pt idx="6">
                  <c:v>2017</c:v>
                </c:pt>
              </c:numCache>
            </c:numRef>
          </c:cat>
          <c:val>
            <c:numRef>
              <c:f>'S1 - prel02 global'!$U$518:$AA$518</c:f>
              <c:numCache>
                <c:formatCode>#,##0.00</c:formatCode>
                <c:ptCount val="7"/>
                <c:pt idx="0">
                  <c:v>1047.8971193415639</c:v>
                </c:pt>
                <c:pt idx="1">
                  <c:v>993.25653021442474</c:v>
                </c:pt>
                <c:pt idx="2">
                  <c:v>925.31858890345131</c:v>
                </c:pt>
                <c:pt idx="3">
                  <c:v>986.87621100164188</c:v>
                </c:pt>
                <c:pt idx="4">
                  <c:v>1148.0865214339703</c:v>
                </c:pt>
                <c:pt idx="5">
                  <c:v>1331.7677449513837</c:v>
                </c:pt>
                <c:pt idx="6">
                  <c:v>1611.4313614386888</c:v>
                </c:pt>
              </c:numCache>
            </c:numRef>
          </c:val>
          <c:smooth val="0"/>
          <c:extLst>
            <c:ext xmlns:c16="http://schemas.microsoft.com/office/drawing/2014/chart" uri="{C3380CC4-5D6E-409C-BE32-E72D297353CC}">
              <c16:uniqueId val="{00000003-69F8-4A59-A805-F370D5CA5D85}"/>
            </c:ext>
          </c:extLst>
        </c:ser>
        <c:ser>
          <c:idx val="4"/>
          <c:order val="4"/>
          <c:tx>
            <c:strRef>
              <c:f>'S1 - prel02 global'!$T$519</c:f>
              <c:strCache>
                <c:ptCount val="1"/>
                <c:pt idx="0">
                  <c:v>salariu mediu economie </c:v>
                </c:pt>
              </c:strCache>
            </c:strRef>
          </c:tx>
          <c:spPr>
            <a:ln w="28575" cap="rnd">
              <a:solidFill>
                <a:schemeClr val="accent5"/>
              </a:solidFill>
              <a:round/>
            </a:ln>
            <a:effectLst/>
          </c:spPr>
          <c:marker>
            <c:symbol val="none"/>
          </c:marker>
          <c:cat>
            <c:numRef>
              <c:f>'S1 - prel02 global'!$U$514:$AA$514</c:f>
              <c:numCache>
                <c:formatCode>General</c:formatCode>
                <c:ptCount val="7"/>
                <c:pt idx="0">
                  <c:v>2011</c:v>
                </c:pt>
                <c:pt idx="1">
                  <c:v>2012</c:v>
                </c:pt>
                <c:pt idx="2">
                  <c:v>2013</c:v>
                </c:pt>
                <c:pt idx="3">
                  <c:v>2014</c:v>
                </c:pt>
                <c:pt idx="4">
                  <c:v>2015</c:v>
                </c:pt>
                <c:pt idx="5">
                  <c:v>2016</c:v>
                </c:pt>
                <c:pt idx="6">
                  <c:v>2017</c:v>
                </c:pt>
              </c:numCache>
            </c:numRef>
          </c:cat>
          <c:val>
            <c:numRef>
              <c:f>'S1 - prel02 global'!$U$519:$AA$519</c:f>
              <c:numCache>
                <c:formatCode>#,##0.00</c:formatCode>
                <c:ptCount val="7"/>
                <c:pt idx="0">
                  <c:v>1980</c:v>
                </c:pt>
                <c:pt idx="1">
                  <c:v>2063</c:v>
                </c:pt>
                <c:pt idx="2">
                  <c:v>2163</c:v>
                </c:pt>
                <c:pt idx="3">
                  <c:v>2328</c:v>
                </c:pt>
                <c:pt idx="4">
                  <c:v>2555</c:v>
                </c:pt>
                <c:pt idx="5">
                  <c:v>2809</c:v>
                </c:pt>
                <c:pt idx="6">
                  <c:v>3223</c:v>
                </c:pt>
              </c:numCache>
            </c:numRef>
          </c:val>
          <c:smooth val="0"/>
          <c:extLst>
            <c:ext xmlns:c16="http://schemas.microsoft.com/office/drawing/2014/chart" uri="{C3380CC4-5D6E-409C-BE32-E72D297353CC}">
              <c16:uniqueId val="{00000004-69F8-4A59-A805-F370D5CA5D85}"/>
            </c:ext>
          </c:extLst>
        </c:ser>
        <c:dLbls>
          <c:showLegendKey val="0"/>
          <c:showVal val="0"/>
          <c:showCatName val="0"/>
          <c:showSerName val="0"/>
          <c:showPercent val="0"/>
          <c:showBubbleSize val="0"/>
        </c:dLbls>
        <c:smooth val="0"/>
        <c:axId val="247110719"/>
        <c:axId val="646309439"/>
      </c:lineChart>
      <c:catAx>
        <c:axId val="247110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309439"/>
        <c:crosses val="autoZero"/>
        <c:auto val="1"/>
        <c:lblAlgn val="ctr"/>
        <c:lblOffset val="100"/>
        <c:noMultiLvlLbl val="0"/>
      </c:catAx>
      <c:valAx>
        <c:axId val="646309439"/>
        <c:scaling>
          <c:orientation val="minMax"/>
          <c:min val="60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110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'Fluctuatie S1'!$E$3</c:f>
              <c:strCache>
                <c:ptCount val="1"/>
                <c:pt idx="0">
                  <c:v>S1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'Fluctuatie S1'!$D$4:$D$10</c:f>
              <c:strCache>
                <c:ptCount val="7"/>
                <c:pt idx="0">
                  <c:v>1 an</c:v>
                </c:pt>
                <c:pt idx="1">
                  <c:v>2 ani</c:v>
                </c:pt>
                <c:pt idx="2">
                  <c:v>3 ani</c:v>
                </c:pt>
                <c:pt idx="3">
                  <c:v>4 ani</c:v>
                </c:pt>
                <c:pt idx="4">
                  <c:v>5 ani</c:v>
                </c:pt>
                <c:pt idx="5">
                  <c:v>6 ani</c:v>
                </c:pt>
                <c:pt idx="6">
                  <c:v>7 ani</c:v>
                </c:pt>
              </c:strCache>
            </c:strRef>
          </c:cat>
          <c:val>
            <c:numRef>
              <c:f>'Fluctuatie S1'!$E$4:$E$10</c:f>
              <c:numCache>
                <c:formatCode>General</c:formatCode>
                <c:ptCount val="7"/>
                <c:pt idx="0">
                  <c:v>22</c:v>
                </c:pt>
                <c:pt idx="1">
                  <c:v>28</c:v>
                </c:pt>
                <c:pt idx="2">
                  <c:v>30</c:v>
                </c:pt>
                <c:pt idx="3">
                  <c:v>16</c:v>
                </c:pt>
                <c:pt idx="4">
                  <c:v>25</c:v>
                </c:pt>
                <c:pt idx="5">
                  <c:v>21</c:v>
                </c:pt>
                <c:pt idx="6">
                  <c:v>27</c:v>
                </c:pt>
              </c:numCache>
            </c:numRef>
          </c:val>
          <c:extLst>
            <c:ext xmlns:c16="http://schemas.microsoft.com/office/drawing/2014/chart" uri="{C3380CC4-5D6E-409C-BE32-E72D297353CC}">
              <c16:uniqueId val="{00000000-C4DF-435E-AF21-A3305790817A}"/>
            </c:ext>
          </c:extLst>
        </c:ser>
        <c:ser>
          <c:idx val="1"/>
          <c:order val="1"/>
          <c:tx>
            <c:strRef>
              <c:f>'Fluctuatie S1'!$F$3</c:f>
              <c:strCache>
                <c:ptCount val="1"/>
                <c:pt idx="0">
                  <c:v>S2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'Fluctuatie S1'!$D$4:$D$10</c:f>
              <c:strCache>
                <c:ptCount val="7"/>
                <c:pt idx="0">
                  <c:v>1 an</c:v>
                </c:pt>
                <c:pt idx="1">
                  <c:v>2 ani</c:v>
                </c:pt>
                <c:pt idx="2">
                  <c:v>3 ani</c:v>
                </c:pt>
                <c:pt idx="3">
                  <c:v>4 ani</c:v>
                </c:pt>
                <c:pt idx="4">
                  <c:v>5 ani</c:v>
                </c:pt>
                <c:pt idx="5">
                  <c:v>6 ani</c:v>
                </c:pt>
                <c:pt idx="6">
                  <c:v>7 ani</c:v>
                </c:pt>
              </c:strCache>
            </c:strRef>
          </c:cat>
          <c:val>
            <c:numRef>
              <c:f>'Fluctuatie S1'!$F$4:$F$10</c:f>
              <c:numCache>
                <c:formatCode>General</c:formatCode>
                <c:ptCount val="7"/>
                <c:pt idx="0">
                  <c:v>54</c:v>
                </c:pt>
                <c:pt idx="1">
                  <c:v>57</c:v>
                </c:pt>
                <c:pt idx="2">
                  <c:v>41</c:v>
                </c:pt>
                <c:pt idx="3">
                  <c:v>48</c:v>
                </c:pt>
                <c:pt idx="4">
                  <c:v>32</c:v>
                </c:pt>
                <c:pt idx="5">
                  <c:v>44</c:v>
                </c:pt>
                <c:pt idx="6">
                  <c:v>50</c:v>
                </c:pt>
              </c:numCache>
            </c:numRef>
          </c:val>
          <c:extLst>
            <c:ext xmlns:c16="http://schemas.microsoft.com/office/drawing/2014/chart" uri="{C3380CC4-5D6E-409C-BE32-E72D297353CC}">
              <c16:uniqueId val="{00000001-C4DF-435E-AF21-A3305790817A}"/>
            </c:ext>
          </c:extLst>
        </c:ser>
        <c:ser>
          <c:idx val="2"/>
          <c:order val="2"/>
          <c:tx>
            <c:strRef>
              <c:f>'Fluctuatie S1'!$G$3</c:f>
              <c:strCache>
                <c:ptCount val="1"/>
                <c:pt idx="0">
                  <c:v>S3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'Fluctuatie S1'!$D$4:$D$10</c:f>
              <c:strCache>
                <c:ptCount val="7"/>
                <c:pt idx="0">
                  <c:v>1 an</c:v>
                </c:pt>
                <c:pt idx="1">
                  <c:v>2 ani</c:v>
                </c:pt>
                <c:pt idx="2">
                  <c:v>3 ani</c:v>
                </c:pt>
                <c:pt idx="3">
                  <c:v>4 ani</c:v>
                </c:pt>
                <c:pt idx="4">
                  <c:v>5 ani</c:v>
                </c:pt>
                <c:pt idx="5">
                  <c:v>6 ani</c:v>
                </c:pt>
                <c:pt idx="6">
                  <c:v>7 ani</c:v>
                </c:pt>
              </c:strCache>
            </c:strRef>
          </c:cat>
          <c:val>
            <c:numRef>
              <c:f>'Fluctuatie S1'!$G$4:$G$10</c:f>
              <c:numCache>
                <c:formatCode>General</c:formatCode>
                <c:ptCount val="7"/>
                <c:pt idx="0">
                  <c:v>1</c:v>
                </c:pt>
                <c:pt idx="1">
                  <c:v>3</c:v>
                </c:pt>
                <c:pt idx="2">
                  <c:v>6</c:v>
                </c:pt>
                <c:pt idx="3">
                  <c:v>2</c:v>
                </c:pt>
                <c:pt idx="4">
                  <c:v>3</c:v>
                </c:pt>
                <c:pt idx="5">
                  <c:v>0</c:v>
                </c:pt>
                <c:pt idx="6">
                  <c:v>0</c:v>
                </c:pt>
              </c:numCache>
            </c:numRef>
          </c:val>
          <c:extLst>
            <c:ext xmlns:c16="http://schemas.microsoft.com/office/drawing/2014/chart" uri="{C3380CC4-5D6E-409C-BE32-E72D297353CC}">
              <c16:uniqueId val="{00000002-C4DF-435E-AF21-A3305790817A}"/>
            </c:ext>
          </c:extLst>
        </c:ser>
        <c:ser>
          <c:idx val="3"/>
          <c:order val="3"/>
          <c:tx>
            <c:strRef>
              <c:f>'Fluctuatie S1'!$H$3</c:f>
              <c:strCache>
                <c:ptCount val="1"/>
                <c:pt idx="0">
                  <c:v>S4</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'Fluctuatie S1'!$D$4:$D$10</c:f>
              <c:strCache>
                <c:ptCount val="7"/>
                <c:pt idx="0">
                  <c:v>1 an</c:v>
                </c:pt>
                <c:pt idx="1">
                  <c:v>2 ani</c:v>
                </c:pt>
                <c:pt idx="2">
                  <c:v>3 ani</c:v>
                </c:pt>
                <c:pt idx="3">
                  <c:v>4 ani</c:v>
                </c:pt>
                <c:pt idx="4">
                  <c:v>5 ani</c:v>
                </c:pt>
                <c:pt idx="5">
                  <c:v>6 ani</c:v>
                </c:pt>
                <c:pt idx="6">
                  <c:v>7 ani</c:v>
                </c:pt>
              </c:strCache>
            </c:strRef>
          </c:cat>
          <c:val>
            <c:numRef>
              <c:f>'Fluctuatie S1'!$H$4:$H$10</c:f>
              <c:numCache>
                <c:formatCode>General</c:formatCode>
                <c:ptCount val="7"/>
                <c:pt idx="0">
                  <c:v>44</c:v>
                </c:pt>
                <c:pt idx="1">
                  <c:v>66</c:v>
                </c:pt>
                <c:pt idx="2">
                  <c:v>46</c:v>
                </c:pt>
                <c:pt idx="3">
                  <c:v>31</c:v>
                </c:pt>
                <c:pt idx="4">
                  <c:v>29</c:v>
                </c:pt>
                <c:pt idx="5">
                  <c:v>36</c:v>
                </c:pt>
                <c:pt idx="6">
                  <c:v>19</c:v>
                </c:pt>
              </c:numCache>
            </c:numRef>
          </c:val>
          <c:extLst>
            <c:ext xmlns:c16="http://schemas.microsoft.com/office/drawing/2014/chart" uri="{C3380CC4-5D6E-409C-BE32-E72D297353CC}">
              <c16:uniqueId val="{00000003-C4DF-435E-AF21-A3305790817A}"/>
            </c:ext>
          </c:extLst>
        </c:ser>
        <c:dLbls>
          <c:showLegendKey val="0"/>
          <c:showVal val="1"/>
          <c:showCatName val="0"/>
          <c:showSerName val="0"/>
          <c:showPercent val="0"/>
          <c:showBubbleSize val="0"/>
        </c:dLbls>
        <c:gapWidth val="182"/>
        <c:axId val="1128869055"/>
        <c:axId val="1128866975"/>
      </c:barChart>
      <c:catAx>
        <c:axId val="11288690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866975"/>
        <c:crosses val="autoZero"/>
        <c:auto val="1"/>
        <c:lblAlgn val="ctr"/>
        <c:lblOffset val="100"/>
        <c:noMultiLvlLbl val="0"/>
      </c:catAx>
      <c:valAx>
        <c:axId val="112886697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8690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dPt>
            <c:idx val="0"/>
            <c:bubble3D val="0"/>
            <c:spPr>
              <a:solidFill>
                <a:schemeClr val="accent2">
                  <a:tint val="54000"/>
                </a:schemeClr>
              </a:solidFill>
              <a:ln w="19050">
                <a:solidFill>
                  <a:schemeClr val="lt1"/>
                </a:solidFill>
              </a:ln>
              <a:effectLst/>
            </c:spPr>
            <c:extLst>
              <c:ext xmlns:c16="http://schemas.microsoft.com/office/drawing/2014/chart" uri="{C3380CC4-5D6E-409C-BE32-E72D297353CC}">
                <c16:uniqueId val="{00000001-8BD0-4C98-B990-5A3584663A33}"/>
              </c:ext>
            </c:extLst>
          </c:dPt>
          <c:dPt>
            <c:idx val="1"/>
            <c:bubble3D val="0"/>
            <c:spPr>
              <a:solidFill>
                <a:schemeClr val="accent2">
                  <a:tint val="77000"/>
                </a:schemeClr>
              </a:solidFill>
              <a:ln w="19050">
                <a:solidFill>
                  <a:schemeClr val="lt1"/>
                </a:solidFill>
              </a:ln>
              <a:effectLst/>
            </c:spPr>
            <c:extLst>
              <c:ext xmlns:c16="http://schemas.microsoft.com/office/drawing/2014/chart" uri="{C3380CC4-5D6E-409C-BE32-E72D297353CC}">
                <c16:uniqueId val="{00000003-8BD0-4C98-B990-5A3584663A33}"/>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8BD0-4C98-B990-5A3584663A33}"/>
              </c:ext>
            </c:extLst>
          </c:dPt>
          <c:dPt>
            <c:idx val="3"/>
            <c:bubble3D val="0"/>
            <c:spPr>
              <a:solidFill>
                <a:schemeClr val="accent2">
                  <a:shade val="76000"/>
                </a:schemeClr>
              </a:solidFill>
              <a:ln w="19050">
                <a:solidFill>
                  <a:schemeClr val="lt1"/>
                </a:solidFill>
              </a:ln>
              <a:effectLst/>
            </c:spPr>
            <c:extLst>
              <c:ext xmlns:c16="http://schemas.microsoft.com/office/drawing/2014/chart" uri="{C3380CC4-5D6E-409C-BE32-E72D297353CC}">
                <c16:uniqueId val="{00000007-8BD0-4C98-B990-5A3584663A33}"/>
              </c:ext>
            </c:extLst>
          </c:dPt>
          <c:dPt>
            <c:idx val="4"/>
            <c:bubble3D val="0"/>
            <c:spPr>
              <a:solidFill>
                <a:schemeClr val="accent2">
                  <a:shade val="53000"/>
                </a:schemeClr>
              </a:solidFill>
              <a:ln w="19050">
                <a:solidFill>
                  <a:schemeClr val="lt1"/>
                </a:solidFill>
              </a:ln>
              <a:effectLst/>
            </c:spPr>
            <c:extLst>
              <c:ext xmlns:c16="http://schemas.microsoft.com/office/drawing/2014/chart" uri="{C3380CC4-5D6E-409C-BE32-E72D297353CC}">
                <c16:uniqueId val="{00000009-8BD0-4C98-B990-5A3584663A33}"/>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'S1 - profil ang '!$AJ$6:$AJ$10</c:f>
              <c:strCache>
                <c:ptCount val="5"/>
                <c:pt idx="0">
                  <c:v>Angajat</c:v>
                </c:pt>
                <c:pt idx="1">
                  <c:v>Persoană inactivă din domeniul educației şi formării</c:v>
                </c:pt>
                <c:pt idx="2">
                  <c:v>Persoane inactive</c:v>
                </c:pt>
                <c:pt idx="3">
                  <c:v>Șomer</c:v>
                </c:pt>
                <c:pt idx="4">
                  <c:v>Șomer de lungă durată</c:v>
                </c:pt>
              </c:strCache>
            </c:strRef>
          </c:cat>
          <c:val>
            <c:numRef>
              <c:f>'S1 - profil ang '!$AK$6:$AK$10</c:f>
              <c:numCache>
                <c:formatCode>0.00%</c:formatCode>
                <c:ptCount val="5"/>
                <c:pt idx="0">
                  <c:v>0.35897435897435898</c:v>
                </c:pt>
                <c:pt idx="1">
                  <c:v>5.128205128205128E-2</c:v>
                </c:pt>
                <c:pt idx="2">
                  <c:v>0.41025641025641024</c:v>
                </c:pt>
                <c:pt idx="3">
                  <c:v>0.12820512820512819</c:v>
                </c:pt>
                <c:pt idx="4">
                  <c:v>5.128205128205128E-2</c:v>
                </c:pt>
              </c:numCache>
            </c:numRef>
          </c:val>
          <c:extLst>
            <c:ext xmlns:c16="http://schemas.microsoft.com/office/drawing/2014/chart" uri="{C3380CC4-5D6E-409C-BE32-E72D297353CC}">
              <c16:uniqueId val="{0000000A-8BD0-4C98-B990-5A3584663A3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hade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D51-4C87-8F00-F4350E085416}"/>
              </c:ext>
            </c:extLst>
          </c:dPt>
          <c:dPt>
            <c:idx val="1"/>
            <c:bubble3D val="0"/>
            <c:spPr>
              <a:solidFill>
                <a:schemeClr val="accent2">
                  <a:shade val="7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CD51-4C87-8F00-F4350E085416}"/>
              </c:ext>
            </c:extLst>
          </c:dPt>
          <c:dPt>
            <c:idx val="2"/>
            <c:bubble3D val="0"/>
            <c:spPr>
              <a:solidFill>
                <a:schemeClr val="accent2">
                  <a:shade val="9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CD51-4C87-8F00-F4350E085416}"/>
              </c:ext>
            </c:extLst>
          </c:dPt>
          <c:dPt>
            <c:idx val="3"/>
            <c:bubble3D val="0"/>
            <c:spPr>
              <a:solidFill>
                <a:schemeClr val="accent2">
                  <a:tint val="9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CD51-4C87-8F00-F4350E085416}"/>
              </c:ext>
            </c:extLst>
          </c:dPt>
          <c:dPt>
            <c:idx val="4"/>
            <c:bubble3D val="0"/>
            <c:spPr>
              <a:solidFill>
                <a:schemeClr val="accent2">
                  <a:tint val="7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CD51-4C87-8F00-F4350E085416}"/>
              </c:ext>
            </c:extLst>
          </c:dPt>
          <c:dPt>
            <c:idx val="5"/>
            <c:bubble3D val="0"/>
            <c:spPr>
              <a:solidFill>
                <a:schemeClr val="accent2">
                  <a:tint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CD51-4C87-8F00-F4350E085416}"/>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'S2 - profil ang '!$AF$3:$AF$8</c:f>
              <c:strCache>
                <c:ptCount val="6"/>
                <c:pt idx="0">
                  <c:v>Angajat</c:v>
                </c:pt>
                <c:pt idx="1">
                  <c:v>Angajat pe cont propriu</c:v>
                </c:pt>
                <c:pt idx="2">
                  <c:v>Persoană inactivă din domeniul educației şi formării</c:v>
                </c:pt>
                <c:pt idx="3">
                  <c:v>Persoane inactive</c:v>
                </c:pt>
                <c:pt idx="4">
                  <c:v>Șomer</c:v>
                </c:pt>
                <c:pt idx="5">
                  <c:v>Șomer de lungă durată</c:v>
                </c:pt>
              </c:strCache>
            </c:strRef>
          </c:cat>
          <c:val>
            <c:numRef>
              <c:f>'S2 - profil ang '!$AG$3:$AG$8</c:f>
              <c:numCache>
                <c:formatCode>0.00%</c:formatCode>
                <c:ptCount val="6"/>
                <c:pt idx="0">
                  <c:v>0.23943661971830985</c:v>
                </c:pt>
                <c:pt idx="1">
                  <c:v>2.1126760563380281E-2</c:v>
                </c:pt>
                <c:pt idx="2">
                  <c:v>7.0422535211267609E-2</c:v>
                </c:pt>
                <c:pt idx="3">
                  <c:v>0.30985915492957744</c:v>
                </c:pt>
                <c:pt idx="4">
                  <c:v>0.10563380281690141</c:v>
                </c:pt>
                <c:pt idx="5">
                  <c:v>0.25352112676056338</c:v>
                </c:pt>
              </c:numCache>
            </c:numRef>
          </c:val>
          <c:extLst>
            <c:ext xmlns:c16="http://schemas.microsoft.com/office/drawing/2014/chart" uri="{C3380CC4-5D6E-409C-BE32-E72D297353CC}">
              <c16:uniqueId val="{0000000C-CD51-4C87-8F00-F4350E085416}"/>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lumMod val="65000"/>
              <a:lumOff val="35000"/>
            </a:schemeClr>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hade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BAC0-4220-8CFE-C91C2CF6D276}"/>
              </c:ext>
            </c:extLst>
          </c:dPt>
          <c:dPt>
            <c:idx val="1"/>
            <c:bubble3D val="0"/>
            <c:spPr>
              <a:solidFill>
                <a:schemeClr val="accent2">
                  <a:shade val="7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BAC0-4220-8CFE-C91C2CF6D276}"/>
              </c:ext>
            </c:extLst>
          </c:dPt>
          <c:dPt>
            <c:idx val="2"/>
            <c:bubble3D val="0"/>
            <c:spPr>
              <a:solidFill>
                <a:schemeClr val="accent2">
                  <a:shade val="9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BAC0-4220-8CFE-C91C2CF6D276}"/>
              </c:ext>
            </c:extLst>
          </c:dPt>
          <c:dPt>
            <c:idx val="3"/>
            <c:bubble3D val="0"/>
            <c:spPr>
              <a:solidFill>
                <a:schemeClr val="accent2">
                  <a:tint val="9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BAC0-4220-8CFE-C91C2CF6D276}"/>
              </c:ext>
            </c:extLst>
          </c:dPt>
          <c:dPt>
            <c:idx val="4"/>
            <c:bubble3D val="0"/>
            <c:spPr>
              <a:solidFill>
                <a:schemeClr val="accent2">
                  <a:tint val="7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BAC0-4220-8CFE-C91C2CF6D276}"/>
              </c:ext>
            </c:extLst>
          </c:dPt>
          <c:dPt>
            <c:idx val="5"/>
            <c:bubble3D val="0"/>
            <c:spPr>
              <a:solidFill>
                <a:schemeClr val="accent2">
                  <a:tint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BAC0-4220-8CFE-C91C2CF6D276}"/>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'S4 - profil anag'!$AE$3:$AE$8</c:f>
              <c:strCache>
                <c:ptCount val="6"/>
                <c:pt idx="0">
                  <c:v>Angajat</c:v>
                </c:pt>
                <c:pt idx="1">
                  <c:v>Angajat pe cont propriu</c:v>
                </c:pt>
                <c:pt idx="2">
                  <c:v>Persoană inactivă din domeniul educației şi formării</c:v>
                </c:pt>
                <c:pt idx="3">
                  <c:v>Persoane inactive</c:v>
                </c:pt>
                <c:pt idx="4">
                  <c:v>Șomer</c:v>
                </c:pt>
                <c:pt idx="5">
                  <c:v>Șomer de lungă durată</c:v>
                </c:pt>
              </c:strCache>
            </c:strRef>
          </c:cat>
          <c:val>
            <c:numRef>
              <c:f>'S4 - profil anag'!$AF$3:$AF$8</c:f>
              <c:numCache>
                <c:formatCode>0.00%</c:formatCode>
                <c:ptCount val="6"/>
                <c:pt idx="0">
                  <c:v>0.52173913043478259</c:v>
                </c:pt>
                <c:pt idx="1">
                  <c:v>1.0869565217391304E-2</c:v>
                </c:pt>
                <c:pt idx="2">
                  <c:v>0.14130434782608695</c:v>
                </c:pt>
                <c:pt idx="3">
                  <c:v>0.27173913043478259</c:v>
                </c:pt>
                <c:pt idx="4">
                  <c:v>1.0869565217391304E-2</c:v>
                </c:pt>
                <c:pt idx="5">
                  <c:v>4.3478260869565216E-2</c:v>
                </c:pt>
              </c:numCache>
            </c:numRef>
          </c:val>
          <c:extLst>
            <c:ext xmlns:c16="http://schemas.microsoft.com/office/drawing/2014/chart" uri="{C3380CC4-5D6E-409C-BE32-E72D297353CC}">
              <c16:uniqueId val="{0000000C-BAC0-4220-8CFE-C91C2CF6D276}"/>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a:solidFill>
            <a:schemeClr val="tx1">
              <a:lumMod val="65000"/>
              <a:lumOff val="35000"/>
            </a:schemeClr>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dPt>
            <c:idx val="0"/>
            <c:bubble3D val="0"/>
            <c:spPr>
              <a:solidFill>
                <a:schemeClr val="accent2">
                  <a:shade val="53000"/>
                </a:schemeClr>
              </a:solidFill>
              <a:ln w="19050">
                <a:solidFill>
                  <a:schemeClr val="lt1"/>
                </a:solidFill>
              </a:ln>
              <a:effectLst/>
            </c:spPr>
            <c:extLst>
              <c:ext xmlns:c16="http://schemas.microsoft.com/office/drawing/2014/chart" uri="{C3380CC4-5D6E-409C-BE32-E72D297353CC}">
                <c16:uniqueId val="{00000001-3A8D-4989-BA1C-53BDFBACA7A7}"/>
              </c:ext>
            </c:extLst>
          </c:dPt>
          <c:dPt>
            <c:idx val="1"/>
            <c:bubble3D val="0"/>
            <c:spPr>
              <a:solidFill>
                <a:schemeClr val="accent2">
                  <a:shade val="76000"/>
                </a:schemeClr>
              </a:solidFill>
              <a:ln w="19050">
                <a:solidFill>
                  <a:schemeClr val="lt1"/>
                </a:solidFill>
              </a:ln>
              <a:effectLst/>
            </c:spPr>
            <c:extLst>
              <c:ext xmlns:c16="http://schemas.microsoft.com/office/drawing/2014/chart" uri="{C3380CC4-5D6E-409C-BE32-E72D297353CC}">
                <c16:uniqueId val="{00000003-3A8D-4989-BA1C-53BDFBACA7A7}"/>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3A8D-4989-BA1C-53BDFBACA7A7}"/>
              </c:ext>
            </c:extLst>
          </c:dPt>
          <c:dPt>
            <c:idx val="3"/>
            <c:bubble3D val="0"/>
            <c:spPr>
              <a:solidFill>
                <a:schemeClr val="accent2">
                  <a:tint val="77000"/>
                </a:schemeClr>
              </a:solidFill>
              <a:ln w="19050">
                <a:solidFill>
                  <a:schemeClr val="lt1"/>
                </a:solidFill>
              </a:ln>
              <a:effectLst/>
            </c:spPr>
            <c:extLst>
              <c:ext xmlns:c16="http://schemas.microsoft.com/office/drawing/2014/chart" uri="{C3380CC4-5D6E-409C-BE32-E72D297353CC}">
                <c16:uniqueId val="{00000007-3A8D-4989-BA1C-53BDFBACA7A7}"/>
              </c:ext>
            </c:extLst>
          </c:dPt>
          <c:dPt>
            <c:idx val="4"/>
            <c:bubble3D val="0"/>
            <c:spPr>
              <a:solidFill>
                <a:schemeClr val="accent2">
                  <a:tint val="54000"/>
                </a:schemeClr>
              </a:solidFill>
              <a:ln w="19050">
                <a:solidFill>
                  <a:schemeClr val="lt1"/>
                </a:solidFill>
              </a:ln>
              <a:effectLst/>
            </c:spPr>
            <c:extLst>
              <c:ext xmlns:c16="http://schemas.microsoft.com/office/drawing/2014/chart" uri="{C3380CC4-5D6E-409C-BE32-E72D297353CC}">
                <c16:uniqueId val="{00000009-3A8D-4989-BA1C-53BDFBACA7A7}"/>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'S1  analiza - 0 contr '!$V$3:$V$7</c:f>
              <c:strCache>
                <c:ptCount val="5"/>
                <c:pt idx="0">
                  <c:v>Angajat</c:v>
                </c:pt>
                <c:pt idx="1">
                  <c:v>Persoană inactivă din domeniul educației şi formării</c:v>
                </c:pt>
                <c:pt idx="2">
                  <c:v>Persoane inactive</c:v>
                </c:pt>
                <c:pt idx="3">
                  <c:v>Șomer</c:v>
                </c:pt>
                <c:pt idx="4">
                  <c:v>Șomer de lungă durată</c:v>
                </c:pt>
              </c:strCache>
            </c:strRef>
          </c:cat>
          <c:val>
            <c:numRef>
              <c:f>'S1  analiza - 0 contr '!$W$3:$W$7</c:f>
              <c:numCache>
                <c:formatCode>0.00%</c:formatCode>
                <c:ptCount val="5"/>
                <c:pt idx="0">
                  <c:v>1.8100000000000002E-2</c:v>
                </c:pt>
                <c:pt idx="1">
                  <c:v>3.9199999999999999E-2</c:v>
                </c:pt>
                <c:pt idx="2">
                  <c:v>0.85240000000000005</c:v>
                </c:pt>
                <c:pt idx="3">
                  <c:v>6.3299999999999995E-2</c:v>
                </c:pt>
                <c:pt idx="4">
                  <c:v>2.7099999999999999E-2</c:v>
                </c:pt>
              </c:numCache>
            </c:numRef>
          </c:val>
          <c:extLst>
            <c:ext xmlns:c16="http://schemas.microsoft.com/office/drawing/2014/chart" uri="{C3380CC4-5D6E-409C-BE32-E72D297353CC}">
              <c16:uniqueId val="{0000000A-3A8D-4989-BA1C-53BDFBACA7A7}"/>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0832996836933848"/>
          <c:y val="0.17881671041119859"/>
          <c:w val="0.27884951881014874"/>
          <c:h val="0.55903324584426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a:solidFill>
            <a:schemeClr val="tx1">
              <a:lumMod val="65000"/>
              <a:lumOff val="35000"/>
            </a:schemeClr>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5">
  <a:schemeClr val="accent2"/>
</cs:colorStyle>
</file>

<file path=word/charts/colors11.xml><?xml version="1.0" encoding="utf-8"?>
<cs:colorStyle xmlns:cs="http://schemas.microsoft.com/office/drawing/2012/chartStyle" xmlns:a="http://schemas.openxmlformats.org/drawingml/2006/main" meth="withinLinear" id="15">
  <a:schemeClr val="accent2"/>
</cs:colorStyle>
</file>

<file path=word/charts/colors12.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Reversed" id="22">
  <a:schemeClr val="accent2"/>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withinLinear" id="15">
  <a:schemeClr val="accent2"/>
</cs:colorStyle>
</file>

<file path=word/charts/colors9.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1" ma:contentTypeDescription="Creați un document nou." ma:contentTypeScope="" ma:versionID="bdce4b7b3ea07f1344839aa1caba561e">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796f8a11eefcb47e33e12d8bfcc71e1"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B4011-44FE-4C59-83BB-3A2744DB28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A4ED54-B417-4F4D-835D-E43795DF9380}">
  <ds:schemaRefs>
    <ds:schemaRef ds:uri="http://schemas.microsoft.com/sharepoint/v3/contenttype/forms"/>
  </ds:schemaRefs>
</ds:datastoreItem>
</file>

<file path=customXml/itemProps3.xml><?xml version="1.0" encoding="utf-8"?>
<ds:datastoreItem xmlns:ds="http://schemas.openxmlformats.org/officeDocument/2006/customXml" ds:itemID="{98C90398-9EE7-435C-A1E3-4A3B6AB0313B}">
  <ds:schemaRefs>
    <ds:schemaRef ds:uri="http://schemas.openxmlformats.org/officeDocument/2006/bibliography"/>
  </ds:schemaRefs>
</ds:datastoreItem>
</file>

<file path=customXml/itemProps4.xml><?xml version="1.0" encoding="utf-8"?>
<ds:datastoreItem xmlns:ds="http://schemas.openxmlformats.org/officeDocument/2006/customXml" ds:itemID="{09CB89A1-D34C-49BD-81FD-877CF049A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8737</Words>
  <Characters>49807</Characters>
  <Application>Microsoft Office Word</Application>
  <DocSecurity>0</DocSecurity>
  <Lines>415</Lines>
  <Paragraphs>116</Paragraphs>
  <ScaleCrop>false</ScaleCrop>
  <Company/>
  <LinksUpToDate>false</LinksUpToDate>
  <CharactersWithSpaces>58428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MIHAESCU CONSTANTA</dc:creator>
  <cp:keywords/>
  <dc:description/>
  <cp:lastModifiedBy>Alina Ionescu</cp:lastModifiedBy>
  <cp:revision>411</cp:revision>
  <dcterms:created xsi:type="dcterms:W3CDTF">2021-03-06T17:38:00Z</dcterms:created>
  <dcterms:modified xsi:type="dcterms:W3CDTF">2021-04-13T14:46:00Z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