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67450" w14:textId="77777777" w:rsidR="00020E6A" w:rsidRPr="00D00DF7" w:rsidRDefault="00020E6A" w:rsidP="00020E6A">
      <w:pPr>
        <w:ind w:right="-2"/>
        <w:jc w:val="center"/>
        <w:rPr>
          <w:rFonts w:eastAsia="Calibri" w:cs="Calibri"/>
          <w:b/>
          <w:color w:val="000000"/>
        </w:rPr>
      </w:pPr>
      <w:bookmarkStart w:id="0" w:name="_Hlk65801069"/>
    </w:p>
    <w:p w14:paraId="0D58FCC7" w14:textId="77777777" w:rsidR="00020E6A" w:rsidRPr="00D00DF7" w:rsidRDefault="00020E6A" w:rsidP="00020E6A">
      <w:pPr>
        <w:ind w:right="-2"/>
        <w:jc w:val="center"/>
        <w:rPr>
          <w:rFonts w:eastAsia="Calibri" w:cs="Calibri"/>
          <w:b/>
          <w:color w:val="000000"/>
        </w:rPr>
      </w:pPr>
    </w:p>
    <w:p w14:paraId="29E61E5C" w14:textId="77777777" w:rsidR="00020E6A" w:rsidRPr="00D00DF7" w:rsidRDefault="00020E6A" w:rsidP="00020E6A">
      <w:pPr>
        <w:ind w:right="-2"/>
        <w:jc w:val="center"/>
        <w:rPr>
          <w:rFonts w:eastAsia="Calibri" w:cs="Calibri"/>
          <w:b/>
          <w:color w:val="000000"/>
        </w:rPr>
      </w:pPr>
    </w:p>
    <w:p w14:paraId="7C276E82" w14:textId="77777777" w:rsidR="00020E6A" w:rsidRPr="00D00DF7" w:rsidRDefault="00020E6A" w:rsidP="00020E6A">
      <w:pPr>
        <w:ind w:right="-2"/>
        <w:jc w:val="center"/>
        <w:rPr>
          <w:rFonts w:eastAsia="Calibri" w:cs="Calibri"/>
          <w:b/>
          <w:color w:val="000000"/>
        </w:rPr>
      </w:pPr>
    </w:p>
    <w:p w14:paraId="0FC76F2F" w14:textId="77777777" w:rsidR="00020E6A" w:rsidRPr="00D00DF7" w:rsidRDefault="00020E6A" w:rsidP="00020E6A">
      <w:pPr>
        <w:ind w:right="-2"/>
        <w:jc w:val="center"/>
        <w:rPr>
          <w:rFonts w:eastAsia="Calibri" w:cs="Calibri"/>
          <w:b/>
          <w:color w:val="000000"/>
        </w:rPr>
      </w:pPr>
    </w:p>
    <w:p w14:paraId="71011E96" w14:textId="77777777" w:rsidR="00020E6A" w:rsidRPr="00D00DF7" w:rsidRDefault="00020E6A" w:rsidP="00020E6A">
      <w:pPr>
        <w:ind w:right="-2"/>
        <w:jc w:val="center"/>
        <w:rPr>
          <w:rFonts w:eastAsia="Calibri" w:cs="Calibri"/>
          <w:b/>
          <w:bCs/>
          <w:color w:val="000000"/>
          <w:sz w:val="32"/>
          <w:szCs w:val="32"/>
        </w:rPr>
      </w:pPr>
    </w:p>
    <w:p w14:paraId="52FF4964" w14:textId="77777777" w:rsidR="00020E6A" w:rsidRPr="00D00DF7" w:rsidRDefault="00020E6A" w:rsidP="00020E6A">
      <w:pPr>
        <w:ind w:right="-2"/>
        <w:jc w:val="center"/>
        <w:rPr>
          <w:rFonts w:eastAsia="Calibri" w:cs="Calibri"/>
          <w:b/>
          <w:bCs/>
          <w:color w:val="000000"/>
          <w:sz w:val="32"/>
          <w:szCs w:val="32"/>
        </w:rPr>
      </w:pPr>
    </w:p>
    <w:p w14:paraId="26AF668F" w14:textId="77777777" w:rsidR="00020E6A" w:rsidRPr="00D00DF7" w:rsidRDefault="00020E6A" w:rsidP="00020E6A">
      <w:pPr>
        <w:ind w:right="-2"/>
        <w:jc w:val="center"/>
        <w:rPr>
          <w:rFonts w:eastAsia="Calibri" w:cs="Calibri"/>
          <w:b/>
          <w:bCs/>
          <w:color w:val="000000"/>
          <w:sz w:val="32"/>
          <w:szCs w:val="32"/>
        </w:rPr>
      </w:pPr>
    </w:p>
    <w:p w14:paraId="31FE3EA3" w14:textId="77777777" w:rsidR="00020E6A" w:rsidRPr="00D00DF7" w:rsidRDefault="00020E6A" w:rsidP="00020E6A">
      <w:pPr>
        <w:ind w:right="-2"/>
        <w:jc w:val="center"/>
        <w:rPr>
          <w:rFonts w:eastAsia="Calibri" w:cs="Calibri"/>
          <w:b/>
          <w:bCs/>
          <w:color w:val="000000"/>
          <w:sz w:val="32"/>
          <w:szCs w:val="32"/>
        </w:rPr>
      </w:pPr>
    </w:p>
    <w:p w14:paraId="01B5C005" w14:textId="77777777" w:rsidR="00020E6A" w:rsidRPr="00D00DF7" w:rsidRDefault="00020E6A" w:rsidP="00020E6A">
      <w:pPr>
        <w:spacing w:after="200" w:line="264" w:lineRule="auto"/>
        <w:jc w:val="center"/>
        <w:rPr>
          <w:rFonts w:eastAsia="Times New Roman" w:cs="Calibri"/>
          <w:b/>
          <w:bCs/>
          <w:color w:val="4F81BD"/>
          <w:kern w:val="1"/>
          <w:sz w:val="32"/>
          <w:szCs w:val="32"/>
          <w:lang w:eastAsia="ar-SA"/>
        </w:rPr>
      </w:pPr>
      <w:r w:rsidRPr="00D00DF7">
        <w:rPr>
          <w:rFonts w:eastAsia="Times New Roman" w:cs="Calibri"/>
          <w:b/>
          <w:bCs/>
          <w:sz w:val="32"/>
          <w:szCs w:val="32"/>
        </w:rPr>
        <w:t>Evaluarea intervențiilor POSDRU în domeniul incluziunii sociale</w:t>
      </w:r>
    </w:p>
    <w:p w14:paraId="34943A43" w14:textId="28E4414B" w:rsidR="00020E6A" w:rsidRDefault="00020E6A" w:rsidP="00020E6A">
      <w:pPr>
        <w:pBdr>
          <w:top w:val="single" w:sz="4" w:space="11" w:color="4F81BD"/>
          <w:bottom w:val="single" w:sz="4" w:space="10" w:color="4F81BD"/>
        </w:pBdr>
        <w:spacing w:after="200" w:line="264" w:lineRule="auto"/>
        <w:ind w:left="864" w:right="864"/>
        <w:jc w:val="center"/>
        <w:rPr>
          <w:rFonts w:eastAsia="Calibri" w:cs="Calibri"/>
          <w:b/>
          <w:bCs/>
          <w:color w:val="3CA1BC"/>
          <w:sz w:val="32"/>
          <w:szCs w:val="32"/>
          <w:lang w:eastAsia="ar-SA"/>
        </w:rPr>
      </w:pPr>
      <w:r w:rsidRPr="00D00DF7">
        <w:rPr>
          <w:rFonts w:eastAsia="Calibri" w:cs="Calibri"/>
          <w:b/>
          <w:bCs/>
          <w:color w:val="3CA1BC"/>
          <w:sz w:val="32"/>
          <w:szCs w:val="32"/>
          <w:lang w:eastAsia="ar-SA"/>
        </w:rPr>
        <w:t>(DMI 6.</w:t>
      </w:r>
      <w:r>
        <w:rPr>
          <w:rFonts w:eastAsia="Calibri" w:cs="Calibri"/>
          <w:b/>
          <w:bCs/>
          <w:color w:val="3CA1BC"/>
          <w:sz w:val="32"/>
          <w:szCs w:val="32"/>
          <w:lang w:eastAsia="ar-SA"/>
        </w:rPr>
        <w:t>1</w:t>
      </w:r>
      <w:r w:rsidRPr="00D00DF7">
        <w:rPr>
          <w:rFonts w:eastAsia="Calibri" w:cs="Calibri"/>
          <w:b/>
          <w:bCs/>
          <w:color w:val="3CA1BC"/>
          <w:sz w:val="32"/>
          <w:szCs w:val="32"/>
          <w:lang w:eastAsia="ar-SA"/>
        </w:rPr>
        <w:t>)</w:t>
      </w:r>
      <w:r>
        <w:rPr>
          <w:rFonts w:eastAsia="Calibri" w:cs="Calibri"/>
          <w:b/>
          <w:bCs/>
          <w:color w:val="3CA1BC"/>
          <w:sz w:val="32"/>
          <w:szCs w:val="32"/>
          <w:lang w:eastAsia="ar-SA"/>
        </w:rPr>
        <w:t>.</w:t>
      </w:r>
      <w:r w:rsidR="0029676F">
        <w:rPr>
          <w:rFonts w:eastAsia="Calibri" w:cs="Calibri"/>
          <w:b/>
          <w:bCs/>
          <w:color w:val="3CA1BC"/>
          <w:sz w:val="32"/>
          <w:szCs w:val="32"/>
          <w:lang w:eastAsia="ar-SA"/>
        </w:rPr>
        <w:t xml:space="preserve"> Anexa </w:t>
      </w:r>
      <w:r w:rsidR="00E56568">
        <w:rPr>
          <w:rFonts w:eastAsia="Calibri" w:cs="Calibri"/>
          <w:b/>
          <w:bCs/>
          <w:color w:val="3CA1BC"/>
          <w:sz w:val="32"/>
          <w:szCs w:val="32"/>
          <w:lang w:eastAsia="ar-SA"/>
        </w:rPr>
        <w:t>4</w:t>
      </w:r>
      <w:r>
        <w:rPr>
          <w:rFonts w:eastAsia="Calibri" w:cs="Calibri"/>
          <w:b/>
          <w:bCs/>
          <w:color w:val="3CA1BC"/>
          <w:sz w:val="32"/>
          <w:szCs w:val="32"/>
          <w:lang w:eastAsia="ar-SA"/>
        </w:rPr>
        <w:t xml:space="preserve">. </w:t>
      </w:r>
      <w:r w:rsidR="0029676F">
        <w:rPr>
          <w:rFonts w:eastAsia="Calibri" w:cs="Calibri"/>
          <w:b/>
          <w:bCs/>
          <w:color w:val="3CA1BC"/>
          <w:sz w:val="32"/>
          <w:szCs w:val="32"/>
          <w:lang w:eastAsia="ar-SA"/>
        </w:rPr>
        <w:t xml:space="preserve">Raport sondaj </w:t>
      </w:r>
      <w:r w:rsidR="00E56568">
        <w:rPr>
          <w:rFonts w:eastAsia="Calibri" w:cs="Calibri"/>
          <w:b/>
          <w:bCs/>
          <w:color w:val="3CA1BC"/>
          <w:sz w:val="32"/>
          <w:szCs w:val="32"/>
          <w:lang w:eastAsia="ar-SA"/>
        </w:rPr>
        <w:t>SES</w:t>
      </w:r>
    </w:p>
    <w:p w14:paraId="26216F39" w14:textId="77777777" w:rsidR="00020E6A" w:rsidRPr="00A17B14" w:rsidRDefault="00020E6A" w:rsidP="00020E6A">
      <w:pPr>
        <w:rPr>
          <w:rFonts w:eastAsia="MS Gothic" w:cs="Calibri"/>
          <w:i/>
          <w:spacing w:val="-10"/>
          <w:kern w:val="28"/>
        </w:rPr>
      </w:pPr>
    </w:p>
    <w:p w14:paraId="6BB495AD" w14:textId="77777777" w:rsidR="00020E6A" w:rsidRPr="00A17B14" w:rsidRDefault="00020E6A" w:rsidP="00020E6A">
      <w:pPr>
        <w:rPr>
          <w:rFonts w:eastAsia="MS Gothic" w:cs="Calibri"/>
          <w:i/>
          <w:spacing w:val="-10"/>
          <w:kern w:val="28"/>
        </w:rPr>
      </w:pPr>
    </w:p>
    <w:bookmarkEnd w:id="0"/>
    <w:p w14:paraId="09DF01FD" w14:textId="77777777" w:rsidR="00020E6A" w:rsidRPr="00A17B14" w:rsidRDefault="00020E6A" w:rsidP="00020E6A">
      <w:pPr>
        <w:rPr>
          <w:rFonts w:eastAsia="MS Gothic" w:cs="Calibri"/>
          <w:i/>
          <w:spacing w:val="-10"/>
          <w:kern w:val="28"/>
        </w:rPr>
      </w:pPr>
    </w:p>
    <w:p w14:paraId="4B5C0F5E" w14:textId="77777777" w:rsidR="00020E6A" w:rsidRPr="00A17B14" w:rsidRDefault="00020E6A" w:rsidP="00020E6A">
      <w:pPr>
        <w:rPr>
          <w:rFonts w:eastAsia="MS Gothic" w:cs="Calibri"/>
          <w:i/>
          <w:spacing w:val="-10"/>
          <w:kern w:val="28"/>
        </w:rPr>
      </w:pPr>
    </w:p>
    <w:p w14:paraId="25C6556D" w14:textId="77777777" w:rsidR="00020E6A" w:rsidRPr="00A17B14" w:rsidRDefault="00020E6A" w:rsidP="00020E6A">
      <w:pPr>
        <w:rPr>
          <w:rFonts w:eastAsia="MS Gothic" w:cs="Calibri"/>
          <w:i/>
          <w:spacing w:val="-10"/>
          <w:kern w:val="28"/>
        </w:rPr>
      </w:pPr>
    </w:p>
    <w:p w14:paraId="44C80CFD" w14:textId="77777777" w:rsidR="00020E6A" w:rsidRPr="00A17B14" w:rsidRDefault="00020E6A" w:rsidP="00020E6A">
      <w:pPr>
        <w:rPr>
          <w:rFonts w:eastAsia="MS Gothic" w:cs="Calibri"/>
          <w:i/>
          <w:spacing w:val="-10"/>
          <w:kern w:val="28"/>
        </w:rPr>
      </w:pPr>
    </w:p>
    <w:p w14:paraId="49A7304F" w14:textId="77777777" w:rsidR="00020E6A" w:rsidRPr="00A17B14" w:rsidRDefault="00020E6A" w:rsidP="00020E6A">
      <w:pPr>
        <w:rPr>
          <w:rFonts w:eastAsia="MS Gothic" w:cs="Calibri"/>
          <w:i/>
          <w:spacing w:val="-10"/>
          <w:kern w:val="28"/>
        </w:rPr>
      </w:pPr>
    </w:p>
    <w:p w14:paraId="2DF51DD8" w14:textId="77777777" w:rsidR="00020E6A" w:rsidRPr="00A17B14" w:rsidRDefault="00020E6A" w:rsidP="00020E6A">
      <w:pPr>
        <w:rPr>
          <w:rFonts w:eastAsia="MS Gothic" w:cs="Calibri"/>
          <w:i/>
          <w:spacing w:val="-10"/>
          <w:kern w:val="28"/>
        </w:rPr>
      </w:pPr>
    </w:p>
    <w:p w14:paraId="2F86A476" w14:textId="77777777" w:rsidR="00020E6A" w:rsidRPr="00A17B14" w:rsidRDefault="00020E6A" w:rsidP="00020E6A">
      <w:pPr>
        <w:spacing w:line="276" w:lineRule="auto"/>
        <w:jc w:val="center"/>
        <w:rPr>
          <w:rFonts w:cs="Calibri"/>
          <w:b/>
          <w:bCs/>
          <w:sz w:val="28"/>
          <w:szCs w:val="28"/>
        </w:rPr>
      </w:pPr>
    </w:p>
    <w:p w14:paraId="07922D19" w14:textId="1C861BD8" w:rsidR="009953D2" w:rsidRPr="00A17B14" w:rsidRDefault="009953D2" w:rsidP="000D0201">
      <w:pPr>
        <w:spacing w:line="276" w:lineRule="auto"/>
        <w:jc w:val="center"/>
        <w:rPr>
          <w:rFonts w:cs="Calibri"/>
          <w:sz w:val="24"/>
          <w:szCs w:val="24"/>
          <w:highlight w:val="yellow"/>
        </w:rPr>
      </w:pPr>
    </w:p>
    <w:p w14:paraId="5FE6E9B6" w14:textId="77777777" w:rsidR="00AD3DB1" w:rsidRPr="00A17B14" w:rsidRDefault="00AD3DB1" w:rsidP="000D0201">
      <w:pPr>
        <w:spacing w:line="276" w:lineRule="auto"/>
        <w:jc w:val="center"/>
        <w:rPr>
          <w:rFonts w:cs="Calibri"/>
          <w:sz w:val="24"/>
          <w:szCs w:val="24"/>
          <w:highlight w:val="yellow"/>
        </w:rPr>
      </w:pPr>
    </w:p>
    <w:p w14:paraId="53012E9D" w14:textId="4D0C161B" w:rsidR="000D0201" w:rsidRPr="00A17B14" w:rsidRDefault="000D0201" w:rsidP="000D0201">
      <w:pPr>
        <w:spacing w:line="276" w:lineRule="auto"/>
        <w:jc w:val="center"/>
        <w:rPr>
          <w:rFonts w:cs="Calibri"/>
          <w:sz w:val="24"/>
          <w:szCs w:val="24"/>
          <w:highlight w:val="yellow"/>
        </w:rPr>
      </w:pPr>
    </w:p>
    <w:p w14:paraId="63B8E00D" w14:textId="46782F2F" w:rsidR="00AD3DB1" w:rsidRPr="00A17B14" w:rsidRDefault="00AD3DB1">
      <w:pPr>
        <w:spacing w:after="0"/>
        <w:jc w:val="left"/>
        <w:rPr>
          <w:rFonts w:cs="Calibri"/>
          <w:sz w:val="24"/>
          <w:szCs w:val="24"/>
          <w:highlight w:val="yellow"/>
        </w:rPr>
      </w:pPr>
      <w:r w:rsidRPr="00A17B14">
        <w:rPr>
          <w:rFonts w:cs="Calibri"/>
          <w:sz w:val="24"/>
          <w:szCs w:val="24"/>
          <w:highlight w:val="yellow"/>
        </w:rPr>
        <w:br w:type="page"/>
      </w:r>
    </w:p>
    <w:p w14:paraId="65EEF7F4" w14:textId="20705700" w:rsidR="00DF6C13" w:rsidRPr="004F09F0" w:rsidRDefault="00784D33" w:rsidP="00124586">
      <w:r w:rsidRPr="00124586">
        <w:rPr>
          <w:b/>
          <w:bCs/>
        </w:rPr>
        <w:lastRenderedPageBreak/>
        <w:t>CUPRINS</w:t>
      </w:r>
    </w:p>
    <w:p w14:paraId="5F8BB4C4" w14:textId="06DF12B9" w:rsidR="001F2419" w:rsidRPr="001F2419" w:rsidRDefault="001530DB" w:rsidP="001F2419">
      <w:pPr>
        <w:pStyle w:val="TOC1"/>
        <w:spacing w:after="60"/>
        <w:rPr>
          <w:rFonts w:asciiTheme="minorHAnsi" w:eastAsiaTheme="minorEastAsia" w:hAnsiTheme="minorHAnsi" w:cstheme="minorHAnsi"/>
          <w:b w:val="0"/>
          <w:bCs w:val="0"/>
          <w:smallCaps w:val="0"/>
          <w:color w:val="auto"/>
          <w:sz w:val="20"/>
          <w:szCs w:val="20"/>
          <w:lang w:val="en-US"/>
        </w:rPr>
      </w:pPr>
      <w:r w:rsidRPr="001F2419">
        <w:rPr>
          <w:rFonts w:asciiTheme="minorHAnsi" w:hAnsiTheme="minorHAnsi" w:cstheme="minorHAnsi"/>
          <w:b w:val="0"/>
          <w:bCs w:val="0"/>
          <w:smallCaps w:val="0"/>
          <w:noProof w:val="0"/>
          <w:color w:val="auto"/>
          <w:sz w:val="20"/>
          <w:szCs w:val="20"/>
        </w:rPr>
        <w:fldChar w:fldCharType="begin"/>
      </w:r>
      <w:r w:rsidRPr="001F2419">
        <w:rPr>
          <w:rFonts w:asciiTheme="minorHAnsi" w:hAnsiTheme="minorHAnsi" w:cstheme="minorHAnsi"/>
          <w:b w:val="0"/>
          <w:bCs w:val="0"/>
          <w:smallCaps w:val="0"/>
          <w:noProof w:val="0"/>
          <w:color w:val="auto"/>
          <w:sz w:val="20"/>
          <w:szCs w:val="20"/>
        </w:rPr>
        <w:instrText xml:space="preserve"> TOC \o "1-3" \h \z \u </w:instrText>
      </w:r>
      <w:r w:rsidRPr="001F2419">
        <w:rPr>
          <w:rFonts w:asciiTheme="minorHAnsi" w:hAnsiTheme="minorHAnsi" w:cstheme="minorHAnsi"/>
          <w:b w:val="0"/>
          <w:bCs w:val="0"/>
          <w:smallCaps w:val="0"/>
          <w:noProof w:val="0"/>
          <w:color w:val="auto"/>
          <w:sz w:val="20"/>
          <w:szCs w:val="20"/>
        </w:rPr>
        <w:fldChar w:fldCharType="separate"/>
      </w:r>
      <w:hyperlink w:anchor="_Toc66340591" w:history="1">
        <w:r w:rsidR="001F2419" w:rsidRPr="001F2419">
          <w:rPr>
            <w:rStyle w:val="Hyperlink"/>
            <w:rFonts w:asciiTheme="minorHAnsi" w:eastAsia="Times New Roman" w:hAnsiTheme="minorHAnsi" w:cstheme="minorHAnsi"/>
            <w:smallCaps w:val="0"/>
            <w:kern w:val="1"/>
            <w:sz w:val="20"/>
            <w:szCs w:val="20"/>
            <w:lang w:eastAsia="ar-SA"/>
          </w:rPr>
          <w:t>1.</w:t>
        </w:r>
        <w:r w:rsidR="001F2419" w:rsidRPr="001F2419">
          <w:rPr>
            <w:rFonts w:asciiTheme="minorHAnsi" w:eastAsiaTheme="minorEastAsia" w:hAnsiTheme="minorHAnsi" w:cstheme="minorHAnsi"/>
            <w:b w:val="0"/>
            <w:bCs w:val="0"/>
            <w:smallCaps w:val="0"/>
            <w:color w:val="auto"/>
            <w:sz w:val="20"/>
            <w:szCs w:val="20"/>
            <w:lang w:val="en-US"/>
          </w:rPr>
          <w:tab/>
        </w:r>
        <w:r w:rsidR="001F2419" w:rsidRPr="001F2419">
          <w:rPr>
            <w:rStyle w:val="Hyperlink"/>
            <w:rFonts w:asciiTheme="minorHAnsi" w:eastAsia="Times New Roman" w:hAnsiTheme="minorHAnsi" w:cstheme="minorHAnsi"/>
            <w:smallCaps w:val="0"/>
            <w:kern w:val="1"/>
            <w:sz w:val="20"/>
            <w:szCs w:val="20"/>
            <w:lang w:eastAsia="ar-SA"/>
          </w:rPr>
          <w:t>Introducere</w:t>
        </w:r>
        <w:r w:rsidR="001F2419" w:rsidRPr="001F2419">
          <w:rPr>
            <w:rFonts w:asciiTheme="minorHAnsi" w:hAnsiTheme="minorHAnsi" w:cstheme="minorHAnsi"/>
            <w:smallCaps w:val="0"/>
            <w:webHidden/>
            <w:sz w:val="20"/>
            <w:szCs w:val="20"/>
          </w:rPr>
          <w:tab/>
        </w:r>
        <w:r w:rsidR="001F2419" w:rsidRPr="001F2419">
          <w:rPr>
            <w:rFonts w:asciiTheme="minorHAnsi" w:hAnsiTheme="minorHAnsi" w:cstheme="minorHAnsi"/>
            <w:smallCaps w:val="0"/>
            <w:webHidden/>
            <w:sz w:val="20"/>
            <w:szCs w:val="20"/>
          </w:rPr>
          <w:fldChar w:fldCharType="begin"/>
        </w:r>
        <w:r w:rsidR="001F2419" w:rsidRPr="001F2419">
          <w:rPr>
            <w:rFonts w:asciiTheme="minorHAnsi" w:hAnsiTheme="minorHAnsi" w:cstheme="minorHAnsi"/>
            <w:smallCaps w:val="0"/>
            <w:webHidden/>
            <w:sz w:val="20"/>
            <w:szCs w:val="20"/>
          </w:rPr>
          <w:instrText xml:space="preserve"> PAGEREF _Toc66340591 \h </w:instrText>
        </w:r>
        <w:r w:rsidR="001F2419" w:rsidRPr="001F2419">
          <w:rPr>
            <w:rFonts w:asciiTheme="minorHAnsi" w:hAnsiTheme="minorHAnsi" w:cstheme="minorHAnsi"/>
            <w:smallCaps w:val="0"/>
            <w:webHidden/>
            <w:sz w:val="20"/>
            <w:szCs w:val="20"/>
          </w:rPr>
        </w:r>
        <w:r w:rsidR="001F2419" w:rsidRPr="001F2419">
          <w:rPr>
            <w:rFonts w:asciiTheme="minorHAnsi" w:hAnsiTheme="minorHAnsi" w:cstheme="minorHAnsi"/>
            <w:smallCaps w:val="0"/>
            <w:webHidden/>
            <w:sz w:val="20"/>
            <w:szCs w:val="20"/>
          </w:rPr>
          <w:fldChar w:fldCharType="separate"/>
        </w:r>
        <w:r w:rsidR="001F2419" w:rsidRPr="001F2419">
          <w:rPr>
            <w:rFonts w:asciiTheme="minorHAnsi" w:hAnsiTheme="minorHAnsi" w:cstheme="minorHAnsi"/>
            <w:smallCaps w:val="0"/>
            <w:webHidden/>
            <w:sz w:val="20"/>
            <w:szCs w:val="20"/>
          </w:rPr>
          <w:t>3</w:t>
        </w:r>
        <w:r w:rsidR="001F2419" w:rsidRPr="001F2419">
          <w:rPr>
            <w:rFonts w:asciiTheme="minorHAnsi" w:hAnsiTheme="minorHAnsi" w:cstheme="minorHAnsi"/>
            <w:smallCaps w:val="0"/>
            <w:webHidden/>
            <w:sz w:val="20"/>
            <w:szCs w:val="20"/>
          </w:rPr>
          <w:fldChar w:fldCharType="end"/>
        </w:r>
      </w:hyperlink>
    </w:p>
    <w:p w14:paraId="0DA2A690" w14:textId="0FD44DAD" w:rsidR="001F2419" w:rsidRPr="001F2419" w:rsidRDefault="00595EE9" w:rsidP="001F2419">
      <w:pPr>
        <w:pStyle w:val="TOC2"/>
        <w:spacing w:after="60"/>
        <w:rPr>
          <w:rFonts w:asciiTheme="minorHAnsi" w:eastAsiaTheme="minorEastAsia" w:hAnsiTheme="minorHAnsi" w:cstheme="minorHAnsi"/>
          <w:i w:val="0"/>
          <w:smallCaps w:val="0"/>
          <w:noProof/>
          <w:sz w:val="20"/>
          <w:szCs w:val="20"/>
          <w:lang w:val="en-US"/>
        </w:rPr>
      </w:pPr>
      <w:hyperlink w:anchor="_Toc66340592" w:history="1">
        <w:r w:rsidR="001F2419" w:rsidRPr="001F2419">
          <w:rPr>
            <w:rStyle w:val="Hyperlink"/>
            <w:rFonts w:asciiTheme="minorHAnsi" w:hAnsiTheme="minorHAnsi" w:cstheme="minorHAnsi"/>
            <w:i w:val="0"/>
            <w:smallCaps w:val="0"/>
            <w:noProof/>
            <w:sz w:val="20"/>
            <w:szCs w:val="20"/>
          </w:rPr>
          <w:t>1.1.</w:t>
        </w:r>
        <w:r w:rsidR="001F2419" w:rsidRPr="001F2419">
          <w:rPr>
            <w:rFonts w:asciiTheme="minorHAnsi" w:eastAsiaTheme="minorEastAsia" w:hAnsiTheme="minorHAnsi" w:cstheme="minorHAnsi"/>
            <w:i w:val="0"/>
            <w:smallCaps w:val="0"/>
            <w:noProof/>
            <w:sz w:val="20"/>
            <w:szCs w:val="20"/>
            <w:lang w:val="en-US"/>
          </w:rPr>
          <w:tab/>
        </w:r>
        <w:r w:rsidR="001F2419" w:rsidRPr="001F2419">
          <w:rPr>
            <w:rStyle w:val="Hyperlink"/>
            <w:rFonts w:asciiTheme="minorHAnsi" w:hAnsiTheme="minorHAnsi" w:cstheme="minorHAnsi"/>
            <w:i w:val="0"/>
            <w:smallCaps w:val="0"/>
            <w:noProof/>
            <w:sz w:val="20"/>
            <w:szCs w:val="20"/>
          </w:rPr>
          <w:t>Context</w:t>
        </w:r>
        <w:r w:rsidR="001F2419" w:rsidRPr="001F2419">
          <w:rPr>
            <w:rFonts w:asciiTheme="minorHAnsi" w:hAnsiTheme="minorHAnsi" w:cstheme="minorHAnsi"/>
            <w:i w:val="0"/>
            <w:smallCaps w:val="0"/>
            <w:noProof/>
            <w:webHidden/>
            <w:sz w:val="20"/>
            <w:szCs w:val="20"/>
          </w:rPr>
          <w:tab/>
        </w:r>
        <w:r w:rsidR="001F2419" w:rsidRPr="001F2419">
          <w:rPr>
            <w:rFonts w:asciiTheme="minorHAnsi" w:hAnsiTheme="minorHAnsi" w:cstheme="minorHAnsi"/>
            <w:i w:val="0"/>
            <w:smallCaps w:val="0"/>
            <w:noProof/>
            <w:webHidden/>
            <w:sz w:val="20"/>
            <w:szCs w:val="20"/>
          </w:rPr>
          <w:fldChar w:fldCharType="begin"/>
        </w:r>
        <w:r w:rsidR="001F2419" w:rsidRPr="001F2419">
          <w:rPr>
            <w:rFonts w:asciiTheme="minorHAnsi" w:hAnsiTheme="minorHAnsi" w:cstheme="minorHAnsi"/>
            <w:i w:val="0"/>
            <w:smallCaps w:val="0"/>
            <w:noProof/>
            <w:webHidden/>
            <w:sz w:val="20"/>
            <w:szCs w:val="20"/>
          </w:rPr>
          <w:instrText xml:space="preserve"> PAGEREF _Toc66340592 \h </w:instrText>
        </w:r>
        <w:r w:rsidR="001F2419" w:rsidRPr="001F2419">
          <w:rPr>
            <w:rFonts w:asciiTheme="minorHAnsi" w:hAnsiTheme="minorHAnsi" w:cstheme="minorHAnsi"/>
            <w:i w:val="0"/>
            <w:smallCaps w:val="0"/>
            <w:noProof/>
            <w:webHidden/>
            <w:sz w:val="20"/>
            <w:szCs w:val="20"/>
          </w:rPr>
        </w:r>
        <w:r w:rsidR="001F2419" w:rsidRPr="001F2419">
          <w:rPr>
            <w:rFonts w:asciiTheme="minorHAnsi" w:hAnsiTheme="minorHAnsi" w:cstheme="minorHAnsi"/>
            <w:i w:val="0"/>
            <w:smallCaps w:val="0"/>
            <w:noProof/>
            <w:webHidden/>
            <w:sz w:val="20"/>
            <w:szCs w:val="20"/>
          </w:rPr>
          <w:fldChar w:fldCharType="separate"/>
        </w:r>
        <w:r w:rsidR="001F2419" w:rsidRPr="001F2419">
          <w:rPr>
            <w:rFonts w:asciiTheme="minorHAnsi" w:hAnsiTheme="minorHAnsi" w:cstheme="minorHAnsi"/>
            <w:i w:val="0"/>
            <w:smallCaps w:val="0"/>
            <w:noProof/>
            <w:webHidden/>
            <w:sz w:val="20"/>
            <w:szCs w:val="20"/>
          </w:rPr>
          <w:t>3</w:t>
        </w:r>
        <w:r w:rsidR="001F2419" w:rsidRPr="001F2419">
          <w:rPr>
            <w:rFonts w:asciiTheme="minorHAnsi" w:hAnsiTheme="minorHAnsi" w:cstheme="minorHAnsi"/>
            <w:i w:val="0"/>
            <w:smallCaps w:val="0"/>
            <w:noProof/>
            <w:webHidden/>
            <w:sz w:val="20"/>
            <w:szCs w:val="20"/>
          </w:rPr>
          <w:fldChar w:fldCharType="end"/>
        </w:r>
      </w:hyperlink>
    </w:p>
    <w:p w14:paraId="33DC903F" w14:textId="13B0DC3A" w:rsidR="001F2419" w:rsidRPr="001F2419" w:rsidRDefault="00595EE9" w:rsidP="001F2419">
      <w:pPr>
        <w:pStyle w:val="TOC2"/>
        <w:spacing w:after="60"/>
        <w:rPr>
          <w:rFonts w:asciiTheme="minorHAnsi" w:eastAsiaTheme="minorEastAsia" w:hAnsiTheme="minorHAnsi" w:cstheme="minorHAnsi"/>
          <w:i w:val="0"/>
          <w:smallCaps w:val="0"/>
          <w:noProof/>
          <w:sz w:val="20"/>
          <w:szCs w:val="20"/>
          <w:lang w:val="en-US"/>
        </w:rPr>
      </w:pPr>
      <w:hyperlink w:anchor="_Toc66340593" w:history="1">
        <w:r w:rsidR="001F2419" w:rsidRPr="001F2419">
          <w:rPr>
            <w:rStyle w:val="Hyperlink"/>
            <w:rFonts w:asciiTheme="minorHAnsi" w:hAnsiTheme="minorHAnsi" w:cstheme="minorHAnsi"/>
            <w:i w:val="0"/>
            <w:smallCaps w:val="0"/>
            <w:noProof/>
            <w:sz w:val="20"/>
            <w:szCs w:val="20"/>
          </w:rPr>
          <w:t>1.2.</w:t>
        </w:r>
        <w:r w:rsidR="001F2419" w:rsidRPr="001F2419">
          <w:rPr>
            <w:rFonts w:asciiTheme="minorHAnsi" w:eastAsiaTheme="minorEastAsia" w:hAnsiTheme="minorHAnsi" w:cstheme="minorHAnsi"/>
            <w:i w:val="0"/>
            <w:smallCaps w:val="0"/>
            <w:noProof/>
            <w:sz w:val="20"/>
            <w:szCs w:val="20"/>
            <w:lang w:val="en-US"/>
          </w:rPr>
          <w:tab/>
        </w:r>
        <w:r w:rsidR="001F2419" w:rsidRPr="001F2419">
          <w:rPr>
            <w:rStyle w:val="Hyperlink"/>
            <w:rFonts w:asciiTheme="minorHAnsi" w:hAnsiTheme="minorHAnsi" w:cstheme="minorHAnsi"/>
            <w:i w:val="0"/>
            <w:smallCaps w:val="0"/>
            <w:noProof/>
            <w:sz w:val="20"/>
            <w:szCs w:val="20"/>
          </w:rPr>
          <w:t>Aspecte legate de realizarea sondajului și limitări</w:t>
        </w:r>
        <w:r w:rsidR="001F2419" w:rsidRPr="001F2419">
          <w:rPr>
            <w:rFonts w:asciiTheme="minorHAnsi" w:hAnsiTheme="minorHAnsi" w:cstheme="minorHAnsi"/>
            <w:i w:val="0"/>
            <w:smallCaps w:val="0"/>
            <w:noProof/>
            <w:webHidden/>
            <w:sz w:val="20"/>
            <w:szCs w:val="20"/>
          </w:rPr>
          <w:tab/>
        </w:r>
        <w:r w:rsidR="001F2419" w:rsidRPr="001F2419">
          <w:rPr>
            <w:rFonts w:asciiTheme="minorHAnsi" w:hAnsiTheme="minorHAnsi" w:cstheme="minorHAnsi"/>
            <w:i w:val="0"/>
            <w:smallCaps w:val="0"/>
            <w:noProof/>
            <w:webHidden/>
            <w:sz w:val="20"/>
            <w:szCs w:val="20"/>
          </w:rPr>
          <w:fldChar w:fldCharType="begin"/>
        </w:r>
        <w:r w:rsidR="001F2419" w:rsidRPr="001F2419">
          <w:rPr>
            <w:rFonts w:asciiTheme="minorHAnsi" w:hAnsiTheme="minorHAnsi" w:cstheme="minorHAnsi"/>
            <w:i w:val="0"/>
            <w:smallCaps w:val="0"/>
            <w:noProof/>
            <w:webHidden/>
            <w:sz w:val="20"/>
            <w:szCs w:val="20"/>
          </w:rPr>
          <w:instrText xml:space="preserve"> PAGEREF _Toc66340593 \h </w:instrText>
        </w:r>
        <w:r w:rsidR="001F2419" w:rsidRPr="001F2419">
          <w:rPr>
            <w:rFonts w:asciiTheme="minorHAnsi" w:hAnsiTheme="minorHAnsi" w:cstheme="minorHAnsi"/>
            <w:i w:val="0"/>
            <w:smallCaps w:val="0"/>
            <w:noProof/>
            <w:webHidden/>
            <w:sz w:val="20"/>
            <w:szCs w:val="20"/>
          </w:rPr>
        </w:r>
        <w:r w:rsidR="001F2419" w:rsidRPr="001F2419">
          <w:rPr>
            <w:rFonts w:asciiTheme="minorHAnsi" w:hAnsiTheme="minorHAnsi" w:cstheme="minorHAnsi"/>
            <w:i w:val="0"/>
            <w:smallCaps w:val="0"/>
            <w:noProof/>
            <w:webHidden/>
            <w:sz w:val="20"/>
            <w:szCs w:val="20"/>
          </w:rPr>
          <w:fldChar w:fldCharType="separate"/>
        </w:r>
        <w:r w:rsidR="001F2419" w:rsidRPr="001F2419">
          <w:rPr>
            <w:rFonts w:asciiTheme="minorHAnsi" w:hAnsiTheme="minorHAnsi" w:cstheme="minorHAnsi"/>
            <w:i w:val="0"/>
            <w:smallCaps w:val="0"/>
            <w:noProof/>
            <w:webHidden/>
            <w:sz w:val="20"/>
            <w:szCs w:val="20"/>
          </w:rPr>
          <w:t>3</w:t>
        </w:r>
        <w:r w:rsidR="001F2419" w:rsidRPr="001F2419">
          <w:rPr>
            <w:rFonts w:asciiTheme="minorHAnsi" w:hAnsiTheme="minorHAnsi" w:cstheme="minorHAnsi"/>
            <w:i w:val="0"/>
            <w:smallCaps w:val="0"/>
            <w:noProof/>
            <w:webHidden/>
            <w:sz w:val="20"/>
            <w:szCs w:val="20"/>
          </w:rPr>
          <w:fldChar w:fldCharType="end"/>
        </w:r>
      </w:hyperlink>
    </w:p>
    <w:p w14:paraId="2F9681A0" w14:textId="1773A4F4" w:rsidR="001F2419" w:rsidRPr="001F2419" w:rsidRDefault="00595EE9" w:rsidP="001F2419">
      <w:pPr>
        <w:pStyle w:val="TOC1"/>
        <w:spacing w:after="60"/>
        <w:rPr>
          <w:rFonts w:asciiTheme="minorHAnsi" w:eastAsiaTheme="minorEastAsia" w:hAnsiTheme="minorHAnsi" w:cstheme="minorHAnsi"/>
          <w:b w:val="0"/>
          <w:bCs w:val="0"/>
          <w:smallCaps w:val="0"/>
          <w:color w:val="auto"/>
          <w:sz w:val="20"/>
          <w:szCs w:val="20"/>
          <w:lang w:val="en-US"/>
        </w:rPr>
      </w:pPr>
      <w:hyperlink w:anchor="_Toc66340594" w:history="1">
        <w:r w:rsidR="001F2419" w:rsidRPr="001F2419">
          <w:rPr>
            <w:rStyle w:val="Hyperlink"/>
            <w:rFonts w:asciiTheme="minorHAnsi" w:eastAsia="Times New Roman" w:hAnsiTheme="minorHAnsi" w:cstheme="minorHAnsi"/>
            <w:smallCaps w:val="0"/>
            <w:kern w:val="1"/>
            <w:sz w:val="20"/>
            <w:szCs w:val="20"/>
            <w:lang w:eastAsia="ar-SA"/>
          </w:rPr>
          <w:t>2.</w:t>
        </w:r>
        <w:r w:rsidR="001F2419" w:rsidRPr="001F2419">
          <w:rPr>
            <w:rFonts w:asciiTheme="minorHAnsi" w:eastAsiaTheme="minorEastAsia" w:hAnsiTheme="minorHAnsi" w:cstheme="minorHAnsi"/>
            <w:b w:val="0"/>
            <w:bCs w:val="0"/>
            <w:smallCaps w:val="0"/>
            <w:color w:val="auto"/>
            <w:sz w:val="20"/>
            <w:szCs w:val="20"/>
            <w:lang w:val="en-US"/>
          </w:rPr>
          <w:tab/>
        </w:r>
        <w:r w:rsidR="001F2419" w:rsidRPr="001F2419">
          <w:rPr>
            <w:rStyle w:val="Hyperlink"/>
            <w:rFonts w:asciiTheme="minorHAnsi" w:eastAsia="Times New Roman" w:hAnsiTheme="minorHAnsi" w:cstheme="minorHAnsi"/>
            <w:smallCaps w:val="0"/>
            <w:kern w:val="1"/>
            <w:sz w:val="20"/>
            <w:szCs w:val="20"/>
            <w:lang w:eastAsia="ar-SA"/>
          </w:rPr>
          <w:t>Analiza rezultatelor sondajului de opinie</w:t>
        </w:r>
        <w:r w:rsidR="001F2419" w:rsidRPr="001F2419">
          <w:rPr>
            <w:rFonts w:asciiTheme="minorHAnsi" w:hAnsiTheme="minorHAnsi" w:cstheme="minorHAnsi"/>
            <w:smallCaps w:val="0"/>
            <w:webHidden/>
            <w:sz w:val="20"/>
            <w:szCs w:val="20"/>
          </w:rPr>
          <w:tab/>
        </w:r>
        <w:r w:rsidR="001F2419" w:rsidRPr="001F2419">
          <w:rPr>
            <w:rFonts w:asciiTheme="minorHAnsi" w:hAnsiTheme="minorHAnsi" w:cstheme="minorHAnsi"/>
            <w:smallCaps w:val="0"/>
            <w:webHidden/>
            <w:sz w:val="20"/>
            <w:szCs w:val="20"/>
          </w:rPr>
          <w:fldChar w:fldCharType="begin"/>
        </w:r>
        <w:r w:rsidR="001F2419" w:rsidRPr="001F2419">
          <w:rPr>
            <w:rFonts w:asciiTheme="minorHAnsi" w:hAnsiTheme="minorHAnsi" w:cstheme="minorHAnsi"/>
            <w:smallCaps w:val="0"/>
            <w:webHidden/>
            <w:sz w:val="20"/>
            <w:szCs w:val="20"/>
          </w:rPr>
          <w:instrText xml:space="preserve"> PAGEREF _Toc66340594 \h </w:instrText>
        </w:r>
        <w:r w:rsidR="001F2419" w:rsidRPr="001F2419">
          <w:rPr>
            <w:rFonts w:asciiTheme="minorHAnsi" w:hAnsiTheme="minorHAnsi" w:cstheme="minorHAnsi"/>
            <w:smallCaps w:val="0"/>
            <w:webHidden/>
            <w:sz w:val="20"/>
            <w:szCs w:val="20"/>
          </w:rPr>
        </w:r>
        <w:r w:rsidR="001F2419" w:rsidRPr="001F2419">
          <w:rPr>
            <w:rFonts w:asciiTheme="minorHAnsi" w:hAnsiTheme="minorHAnsi" w:cstheme="minorHAnsi"/>
            <w:smallCaps w:val="0"/>
            <w:webHidden/>
            <w:sz w:val="20"/>
            <w:szCs w:val="20"/>
          </w:rPr>
          <w:fldChar w:fldCharType="separate"/>
        </w:r>
        <w:r w:rsidR="001F2419" w:rsidRPr="001F2419">
          <w:rPr>
            <w:rFonts w:asciiTheme="minorHAnsi" w:hAnsiTheme="minorHAnsi" w:cstheme="minorHAnsi"/>
            <w:smallCaps w:val="0"/>
            <w:webHidden/>
            <w:sz w:val="20"/>
            <w:szCs w:val="20"/>
          </w:rPr>
          <w:t>4</w:t>
        </w:r>
        <w:r w:rsidR="001F2419" w:rsidRPr="001F2419">
          <w:rPr>
            <w:rFonts w:asciiTheme="minorHAnsi" w:hAnsiTheme="minorHAnsi" w:cstheme="minorHAnsi"/>
            <w:smallCaps w:val="0"/>
            <w:webHidden/>
            <w:sz w:val="20"/>
            <w:szCs w:val="20"/>
          </w:rPr>
          <w:fldChar w:fldCharType="end"/>
        </w:r>
      </w:hyperlink>
    </w:p>
    <w:p w14:paraId="3BF7AE91" w14:textId="4CBEEAF5" w:rsidR="001F2419" w:rsidRPr="001F2419" w:rsidRDefault="00595EE9" w:rsidP="001F2419">
      <w:pPr>
        <w:pStyle w:val="TOC2"/>
        <w:spacing w:after="60"/>
        <w:rPr>
          <w:rFonts w:asciiTheme="minorHAnsi" w:eastAsiaTheme="minorEastAsia" w:hAnsiTheme="minorHAnsi" w:cstheme="minorHAnsi"/>
          <w:i w:val="0"/>
          <w:smallCaps w:val="0"/>
          <w:noProof/>
          <w:sz w:val="20"/>
          <w:szCs w:val="20"/>
          <w:lang w:val="en-US"/>
        </w:rPr>
      </w:pPr>
      <w:hyperlink w:anchor="_Toc66340595" w:history="1">
        <w:r w:rsidR="001F2419" w:rsidRPr="001F2419">
          <w:rPr>
            <w:rStyle w:val="Hyperlink"/>
            <w:rFonts w:asciiTheme="minorHAnsi" w:hAnsiTheme="minorHAnsi" w:cstheme="minorHAnsi"/>
            <w:i w:val="0"/>
            <w:smallCaps w:val="0"/>
            <w:noProof/>
            <w:sz w:val="20"/>
            <w:szCs w:val="20"/>
          </w:rPr>
          <w:t>2.1.</w:t>
        </w:r>
        <w:r w:rsidR="001F2419" w:rsidRPr="001F2419">
          <w:rPr>
            <w:rFonts w:asciiTheme="minorHAnsi" w:eastAsiaTheme="minorEastAsia" w:hAnsiTheme="minorHAnsi" w:cstheme="minorHAnsi"/>
            <w:i w:val="0"/>
            <w:smallCaps w:val="0"/>
            <w:noProof/>
            <w:sz w:val="20"/>
            <w:szCs w:val="20"/>
            <w:lang w:val="en-US"/>
          </w:rPr>
          <w:tab/>
        </w:r>
        <w:r w:rsidR="001F2419" w:rsidRPr="001F2419">
          <w:rPr>
            <w:rStyle w:val="Hyperlink"/>
            <w:rFonts w:asciiTheme="minorHAnsi" w:hAnsiTheme="minorHAnsi" w:cstheme="minorHAnsi"/>
            <w:i w:val="0"/>
            <w:smallCaps w:val="0"/>
            <w:noProof/>
            <w:sz w:val="20"/>
            <w:szCs w:val="20"/>
          </w:rPr>
          <w:t>Respondenți</w:t>
        </w:r>
        <w:r w:rsidR="001F2419" w:rsidRPr="001F2419">
          <w:rPr>
            <w:rFonts w:asciiTheme="minorHAnsi" w:hAnsiTheme="minorHAnsi" w:cstheme="minorHAnsi"/>
            <w:i w:val="0"/>
            <w:smallCaps w:val="0"/>
            <w:noProof/>
            <w:webHidden/>
            <w:sz w:val="20"/>
            <w:szCs w:val="20"/>
          </w:rPr>
          <w:tab/>
        </w:r>
        <w:r w:rsidR="001F2419" w:rsidRPr="001F2419">
          <w:rPr>
            <w:rFonts w:asciiTheme="minorHAnsi" w:hAnsiTheme="minorHAnsi" w:cstheme="minorHAnsi"/>
            <w:i w:val="0"/>
            <w:smallCaps w:val="0"/>
            <w:noProof/>
            <w:webHidden/>
            <w:sz w:val="20"/>
            <w:szCs w:val="20"/>
          </w:rPr>
          <w:fldChar w:fldCharType="begin"/>
        </w:r>
        <w:r w:rsidR="001F2419" w:rsidRPr="001F2419">
          <w:rPr>
            <w:rFonts w:asciiTheme="minorHAnsi" w:hAnsiTheme="minorHAnsi" w:cstheme="minorHAnsi"/>
            <w:i w:val="0"/>
            <w:smallCaps w:val="0"/>
            <w:noProof/>
            <w:webHidden/>
            <w:sz w:val="20"/>
            <w:szCs w:val="20"/>
          </w:rPr>
          <w:instrText xml:space="preserve"> PAGEREF _Toc66340595 \h </w:instrText>
        </w:r>
        <w:r w:rsidR="001F2419" w:rsidRPr="001F2419">
          <w:rPr>
            <w:rFonts w:asciiTheme="minorHAnsi" w:hAnsiTheme="minorHAnsi" w:cstheme="minorHAnsi"/>
            <w:i w:val="0"/>
            <w:smallCaps w:val="0"/>
            <w:noProof/>
            <w:webHidden/>
            <w:sz w:val="20"/>
            <w:szCs w:val="20"/>
          </w:rPr>
        </w:r>
        <w:r w:rsidR="001F2419" w:rsidRPr="001F2419">
          <w:rPr>
            <w:rFonts w:asciiTheme="minorHAnsi" w:hAnsiTheme="minorHAnsi" w:cstheme="minorHAnsi"/>
            <w:i w:val="0"/>
            <w:smallCaps w:val="0"/>
            <w:noProof/>
            <w:webHidden/>
            <w:sz w:val="20"/>
            <w:szCs w:val="20"/>
          </w:rPr>
          <w:fldChar w:fldCharType="separate"/>
        </w:r>
        <w:r w:rsidR="001F2419" w:rsidRPr="001F2419">
          <w:rPr>
            <w:rFonts w:asciiTheme="minorHAnsi" w:hAnsiTheme="minorHAnsi" w:cstheme="minorHAnsi"/>
            <w:i w:val="0"/>
            <w:smallCaps w:val="0"/>
            <w:noProof/>
            <w:webHidden/>
            <w:sz w:val="20"/>
            <w:szCs w:val="20"/>
          </w:rPr>
          <w:t>4</w:t>
        </w:r>
        <w:r w:rsidR="001F2419" w:rsidRPr="001F2419">
          <w:rPr>
            <w:rFonts w:asciiTheme="minorHAnsi" w:hAnsiTheme="minorHAnsi" w:cstheme="minorHAnsi"/>
            <w:i w:val="0"/>
            <w:smallCaps w:val="0"/>
            <w:noProof/>
            <w:webHidden/>
            <w:sz w:val="20"/>
            <w:szCs w:val="20"/>
          </w:rPr>
          <w:fldChar w:fldCharType="end"/>
        </w:r>
      </w:hyperlink>
    </w:p>
    <w:p w14:paraId="27F0C98B" w14:textId="4455C788" w:rsidR="001F2419" w:rsidRPr="001F2419" w:rsidRDefault="00595EE9" w:rsidP="001F2419">
      <w:pPr>
        <w:pStyle w:val="TOC2"/>
        <w:spacing w:after="60"/>
        <w:rPr>
          <w:rFonts w:asciiTheme="minorHAnsi" w:eastAsiaTheme="minorEastAsia" w:hAnsiTheme="minorHAnsi" w:cstheme="minorHAnsi"/>
          <w:i w:val="0"/>
          <w:smallCaps w:val="0"/>
          <w:noProof/>
          <w:sz w:val="20"/>
          <w:szCs w:val="20"/>
          <w:lang w:val="en-US"/>
        </w:rPr>
      </w:pPr>
      <w:hyperlink w:anchor="_Toc66340596" w:history="1">
        <w:r w:rsidR="001F2419" w:rsidRPr="001F2419">
          <w:rPr>
            <w:rStyle w:val="Hyperlink"/>
            <w:rFonts w:asciiTheme="minorHAnsi" w:hAnsiTheme="minorHAnsi" w:cstheme="minorHAnsi"/>
            <w:i w:val="0"/>
            <w:smallCaps w:val="0"/>
            <w:noProof/>
            <w:sz w:val="20"/>
            <w:szCs w:val="20"/>
          </w:rPr>
          <w:t>2.2.</w:t>
        </w:r>
        <w:r w:rsidR="001F2419" w:rsidRPr="001F2419">
          <w:rPr>
            <w:rFonts w:asciiTheme="minorHAnsi" w:eastAsiaTheme="minorEastAsia" w:hAnsiTheme="minorHAnsi" w:cstheme="minorHAnsi"/>
            <w:i w:val="0"/>
            <w:smallCaps w:val="0"/>
            <w:noProof/>
            <w:sz w:val="20"/>
            <w:szCs w:val="20"/>
            <w:lang w:val="en-US"/>
          </w:rPr>
          <w:tab/>
        </w:r>
        <w:r w:rsidR="001F2419" w:rsidRPr="001F2419">
          <w:rPr>
            <w:rStyle w:val="Hyperlink"/>
            <w:rFonts w:asciiTheme="minorHAnsi" w:hAnsiTheme="minorHAnsi" w:cstheme="minorHAnsi"/>
            <w:i w:val="0"/>
            <w:smallCaps w:val="0"/>
            <w:noProof/>
            <w:sz w:val="20"/>
            <w:szCs w:val="20"/>
          </w:rPr>
          <w:t>Tipul întreprinderii/structurii de economie socială</w:t>
        </w:r>
        <w:r w:rsidR="001F2419" w:rsidRPr="001F2419">
          <w:rPr>
            <w:rFonts w:asciiTheme="minorHAnsi" w:hAnsiTheme="minorHAnsi" w:cstheme="minorHAnsi"/>
            <w:i w:val="0"/>
            <w:smallCaps w:val="0"/>
            <w:noProof/>
            <w:webHidden/>
            <w:sz w:val="20"/>
            <w:szCs w:val="20"/>
          </w:rPr>
          <w:tab/>
        </w:r>
        <w:r w:rsidR="001F2419" w:rsidRPr="001F2419">
          <w:rPr>
            <w:rFonts w:asciiTheme="minorHAnsi" w:hAnsiTheme="minorHAnsi" w:cstheme="minorHAnsi"/>
            <w:i w:val="0"/>
            <w:smallCaps w:val="0"/>
            <w:noProof/>
            <w:webHidden/>
            <w:sz w:val="20"/>
            <w:szCs w:val="20"/>
          </w:rPr>
          <w:fldChar w:fldCharType="begin"/>
        </w:r>
        <w:r w:rsidR="001F2419" w:rsidRPr="001F2419">
          <w:rPr>
            <w:rFonts w:asciiTheme="minorHAnsi" w:hAnsiTheme="minorHAnsi" w:cstheme="minorHAnsi"/>
            <w:i w:val="0"/>
            <w:smallCaps w:val="0"/>
            <w:noProof/>
            <w:webHidden/>
            <w:sz w:val="20"/>
            <w:szCs w:val="20"/>
          </w:rPr>
          <w:instrText xml:space="preserve"> PAGEREF _Toc66340596 \h </w:instrText>
        </w:r>
        <w:r w:rsidR="001F2419" w:rsidRPr="001F2419">
          <w:rPr>
            <w:rFonts w:asciiTheme="minorHAnsi" w:hAnsiTheme="minorHAnsi" w:cstheme="minorHAnsi"/>
            <w:i w:val="0"/>
            <w:smallCaps w:val="0"/>
            <w:noProof/>
            <w:webHidden/>
            <w:sz w:val="20"/>
            <w:szCs w:val="20"/>
          </w:rPr>
        </w:r>
        <w:r w:rsidR="001F2419" w:rsidRPr="001F2419">
          <w:rPr>
            <w:rFonts w:asciiTheme="minorHAnsi" w:hAnsiTheme="minorHAnsi" w:cstheme="minorHAnsi"/>
            <w:i w:val="0"/>
            <w:smallCaps w:val="0"/>
            <w:noProof/>
            <w:webHidden/>
            <w:sz w:val="20"/>
            <w:szCs w:val="20"/>
          </w:rPr>
          <w:fldChar w:fldCharType="separate"/>
        </w:r>
        <w:r w:rsidR="001F2419" w:rsidRPr="001F2419">
          <w:rPr>
            <w:rFonts w:asciiTheme="minorHAnsi" w:hAnsiTheme="minorHAnsi" w:cstheme="minorHAnsi"/>
            <w:i w:val="0"/>
            <w:smallCaps w:val="0"/>
            <w:noProof/>
            <w:webHidden/>
            <w:sz w:val="20"/>
            <w:szCs w:val="20"/>
          </w:rPr>
          <w:t>5</w:t>
        </w:r>
        <w:r w:rsidR="001F2419" w:rsidRPr="001F2419">
          <w:rPr>
            <w:rFonts w:asciiTheme="minorHAnsi" w:hAnsiTheme="minorHAnsi" w:cstheme="minorHAnsi"/>
            <w:i w:val="0"/>
            <w:smallCaps w:val="0"/>
            <w:noProof/>
            <w:webHidden/>
            <w:sz w:val="20"/>
            <w:szCs w:val="20"/>
          </w:rPr>
          <w:fldChar w:fldCharType="end"/>
        </w:r>
      </w:hyperlink>
    </w:p>
    <w:p w14:paraId="5B709D4E" w14:textId="6DA68F24" w:rsidR="001F2419" w:rsidRPr="001F2419" w:rsidRDefault="00595EE9" w:rsidP="001F2419">
      <w:pPr>
        <w:pStyle w:val="TOC2"/>
        <w:spacing w:after="60"/>
        <w:rPr>
          <w:rFonts w:asciiTheme="minorHAnsi" w:eastAsiaTheme="minorEastAsia" w:hAnsiTheme="minorHAnsi" w:cstheme="minorHAnsi"/>
          <w:i w:val="0"/>
          <w:smallCaps w:val="0"/>
          <w:noProof/>
          <w:sz w:val="20"/>
          <w:szCs w:val="20"/>
          <w:lang w:val="en-US"/>
        </w:rPr>
      </w:pPr>
      <w:hyperlink w:anchor="_Toc66340597" w:history="1">
        <w:r w:rsidR="001F2419" w:rsidRPr="001F2419">
          <w:rPr>
            <w:rStyle w:val="Hyperlink"/>
            <w:rFonts w:asciiTheme="minorHAnsi" w:hAnsiTheme="minorHAnsi" w:cstheme="minorHAnsi"/>
            <w:i w:val="0"/>
            <w:smallCaps w:val="0"/>
            <w:noProof/>
            <w:sz w:val="20"/>
            <w:szCs w:val="20"/>
          </w:rPr>
          <w:t>2.3.</w:t>
        </w:r>
        <w:r w:rsidR="001F2419" w:rsidRPr="001F2419">
          <w:rPr>
            <w:rFonts w:asciiTheme="minorHAnsi" w:eastAsiaTheme="minorEastAsia" w:hAnsiTheme="minorHAnsi" w:cstheme="minorHAnsi"/>
            <w:i w:val="0"/>
            <w:smallCaps w:val="0"/>
            <w:noProof/>
            <w:sz w:val="20"/>
            <w:szCs w:val="20"/>
            <w:lang w:val="en-US"/>
          </w:rPr>
          <w:tab/>
        </w:r>
        <w:r w:rsidR="001F2419" w:rsidRPr="001F2419">
          <w:rPr>
            <w:rStyle w:val="Hyperlink"/>
            <w:rFonts w:asciiTheme="minorHAnsi" w:hAnsiTheme="minorHAnsi" w:cstheme="minorHAnsi"/>
            <w:i w:val="0"/>
            <w:smallCaps w:val="0"/>
            <w:noProof/>
            <w:sz w:val="20"/>
            <w:szCs w:val="20"/>
          </w:rPr>
          <w:t>Județul/Județele în care își desfășoară activitatea întreprinderea</w:t>
        </w:r>
        <w:r w:rsidR="001F2419" w:rsidRPr="001F2419">
          <w:rPr>
            <w:rFonts w:asciiTheme="minorHAnsi" w:hAnsiTheme="minorHAnsi" w:cstheme="minorHAnsi"/>
            <w:i w:val="0"/>
            <w:smallCaps w:val="0"/>
            <w:noProof/>
            <w:webHidden/>
            <w:sz w:val="20"/>
            <w:szCs w:val="20"/>
          </w:rPr>
          <w:tab/>
        </w:r>
        <w:r w:rsidR="001F2419" w:rsidRPr="001F2419">
          <w:rPr>
            <w:rFonts w:asciiTheme="minorHAnsi" w:hAnsiTheme="minorHAnsi" w:cstheme="minorHAnsi"/>
            <w:i w:val="0"/>
            <w:smallCaps w:val="0"/>
            <w:noProof/>
            <w:webHidden/>
            <w:sz w:val="20"/>
            <w:szCs w:val="20"/>
          </w:rPr>
          <w:fldChar w:fldCharType="begin"/>
        </w:r>
        <w:r w:rsidR="001F2419" w:rsidRPr="001F2419">
          <w:rPr>
            <w:rFonts w:asciiTheme="minorHAnsi" w:hAnsiTheme="minorHAnsi" w:cstheme="minorHAnsi"/>
            <w:i w:val="0"/>
            <w:smallCaps w:val="0"/>
            <w:noProof/>
            <w:webHidden/>
            <w:sz w:val="20"/>
            <w:szCs w:val="20"/>
          </w:rPr>
          <w:instrText xml:space="preserve"> PAGEREF _Toc66340597 \h </w:instrText>
        </w:r>
        <w:r w:rsidR="001F2419" w:rsidRPr="001F2419">
          <w:rPr>
            <w:rFonts w:asciiTheme="minorHAnsi" w:hAnsiTheme="minorHAnsi" w:cstheme="minorHAnsi"/>
            <w:i w:val="0"/>
            <w:smallCaps w:val="0"/>
            <w:noProof/>
            <w:webHidden/>
            <w:sz w:val="20"/>
            <w:szCs w:val="20"/>
          </w:rPr>
        </w:r>
        <w:r w:rsidR="001F2419" w:rsidRPr="001F2419">
          <w:rPr>
            <w:rFonts w:asciiTheme="minorHAnsi" w:hAnsiTheme="minorHAnsi" w:cstheme="minorHAnsi"/>
            <w:i w:val="0"/>
            <w:smallCaps w:val="0"/>
            <w:noProof/>
            <w:webHidden/>
            <w:sz w:val="20"/>
            <w:szCs w:val="20"/>
          </w:rPr>
          <w:fldChar w:fldCharType="separate"/>
        </w:r>
        <w:r w:rsidR="001F2419" w:rsidRPr="001F2419">
          <w:rPr>
            <w:rFonts w:asciiTheme="minorHAnsi" w:hAnsiTheme="minorHAnsi" w:cstheme="minorHAnsi"/>
            <w:i w:val="0"/>
            <w:smallCaps w:val="0"/>
            <w:noProof/>
            <w:webHidden/>
            <w:sz w:val="20"/>
            <w:szCs w:val="20"/>
          </w:rPr>
          <w:t>5</w:t>
        </w:r>
        <w:r w:rsidR="001F2419" w:rsidRPr="001F2419">
          <w:rPr>
            <w:rFonts w:asciiTheme="minorHAnsi" w:hAnsiTheme="minorHAnsi" w:cstheme="minorHAnsi"/>
            <w:i w:val="0"/>
            <w:smallCaps w:val="0"/>
            <w:noProof/>
            <w:webHidden/>
            <w:sz w:val="20"/>
            <w:szCs w:val="20"/>
          </w:rPr>
          <w:fldChar w:fldCharType="end"/>
        </w:r>
      </w:hyperlink>
    </w:p>
    <w:p w14:paraId="0A4FA1F0" w14:textId="59B4315C" w:rsidR="001F2419" w:rsidRPr="001F2419" w:rsidRDefault="00595EE9" w:rsidP="001F2419">
      <w:pPr>
        <w:pStyle w:val="TOC2"/>
        <w:spacing w:after="60"/>
        <w:rPr>
          <w:rFonts w:asciiTheme="minorHAnsi" w:eastAsiaTheme="minorEastAsia" w:hAnsiTheme="minorHAnsi" w:cstheme="minorHAnsi"/>
          <w:i w:val="0"/>
          <w:smallCaps w:val="0"/>
          <w:noProof/>
          <w:sz w:val="20"/>
          <w:szCs w:val="20"/>
          <w:lang w:val="en-US"/>
        </w:rPr>
      </w:pPr>
      <w:hyperlink w:anchor="_Toc66340598" w:history="1">
        <w:r w:rsidR="001F2419" w:rsidRPr="001F2419">
          <w:rPr>
            <w:rStyle w:val="Hyperlink"/>
            <w:rFonts w:asciiTheme="minorHAnsi" w:hAnsiTheme="minorHAnsi" w:cstheme="minorHAnsi"/>
            <w:i w:val="0"/>
            <w:smallCaps w:val="0"/>
            <w:noProof/>
            <w:sz w:val="20"/>
            <w:szCs w:val="20"/>
          </w:rPr>
          <w:t>2.4.</w:t>
        </w:r>
        <w:r w:rsidR="001F2419" w:rsidRPr="001F2419">
          <w:rPr>
            <w:rFonts w:asciiTheme="minorHAnsi" w:eastAsiaTheme="minorEastAsia" w:hAnsiTheme="minorHAnsi" w:cstheme="minorHAnsi"/>
            <w:i w:val="0"/>
            <w:smallCaps w:val="0"/>
            <w:noProof/>
            <w:sz w:val="20"/>
            <w:szCs w:val="20"/>
            <w:lang w:val="en-US"/>
          </w:rPr>
          <w:tab/>
        </w:r>
        <w:r w:rsidR="001F2419" w:rsidRPr="001F2419">
          <w:rPr>
            <w:rStyle w:val="Hyperlink"/>
            <w:rFonts w:asciiTheme="minorHAnsi" w:hAnsiTheme="minorHAnsi" w:cstheme="minorHAnsi"/>
            <w:i w:val="0"/>
            <w:smallCaps w:val="0"/>
            <w:noProof/>
            <w:sz w:val="20"/>
            <w:szCs w:val="20"/>
          </w:rPr>
          <w:t>Domeniul de activitate în care SES-ul desfășoară activități / cod CAEN pentru SRL/SA</w:t>
        </w:r>
        <w:r w:rsidR="001F2419" w:rsidRPr="001F2419">
          <w:rPr>
            <w:rFonts w:asciiTheme="minorHAnsi" w:hAnsiTheme="minorHAnsi" w:cstheme="minorHAnsi"/>
            <w:i w:val="0"/>
            <w:smallCaps w:val="0"/>
            <w:noProof/>
            <w:webHidden/>
            <w:sz w:val="20"/>
            <w:szCs w:val="20"/>
          </w:rPr>
          <w:tab/>
        </w:r>
        <w:r w:rsidR="001F2419" w:rsidRPr="001F2419">
          <w:rPr>
            <w:rFonts w:asciiTheme="minorHAnsi" w:hAnsiTheme="minorHAnsi" w:cstheme="minorHAnsi"/>
            <w:i w:val="0"/>
            <w:smallCaps w:val="0"/>
            <w:noProof/>
            <w:webHidden/>
            <w:sz w:val="20"/>
            <w:szCs w:val="20"/>
          </w:rPr>
          <w:fldChar w:fldCharType="begin"/>
        </w:r>
        <w:r w:rsidR="001F2419" w:rsidRPr="001F2419">
          <w:rPr>
            <w:rFonts w:asciiTheme="minorHAnsi" w:hAnsiTheme="minorHAnsi" w:cstheme="minorHAnsi"/>
            <w:i w:val="0"/>
            <w:smallCaps w:val="0"/>
            <w:noProof/>
            <w:webHidden/>
            <w:sz w:val="20"/>
            <w:szCs w:val="20"/>
          </w:rPr>
          <w:instrText xml:space="preserve"> PAGEREF _Toc66340598 \h </w:instrText>
        </w:r>
        <w:r w:rsidR="001F2419" w:rsidRPr="001F2419">
          <w:rPr>
            <w:rFonts w:asciiTheme="minorHAnsi" w:hAnsiTheme="minorHAnsi" w:cstheme="minorHAnsi"/>
            <w:i w:val="0"/>
            <w:smallCaps w:val="0"/>
            <w:noProof/>
            <w:webHidden/>
            <w:sz w:val="20"/>
            <w:szCs w:val="20"/>
          </w:rPr>
        </w:r>
        <w:r w:rsidR="001F2419" w:rsidRPr="001F2419">
          <w:rPr>
            <w:rFonts w:asciiTheme="minorHAnsi" w:hAnsiTheme="minorHAnsi" w:cstheme="minorHAnsi"/>
            <w:i w:val="0"/>
            <w:smallCaps w:val="0"/>
            <w:noProof/>
            <w:webHidden/>
            <w:sz w:val="20"/>
            <w:szCs w:val="20"/>
          </w:rPr>
          <w:fldChar w:fldCharType="separate"/>
        </w:r>
        <w:r w:rsidR="001F2419" w:rsidRPr="001F2419">
          <w:rPr>
            <w:rFonts w:asciiTheme="minorHAnsi" w:hAnsiTheme="minorHAnsi" w:cstheme="minorHAnsi"/>
            <w:i w:val="0"/>
            <w:smallCaps w:val="0"/>
            <w:noProof/>
            <w:webHidden/>
            <w:sz w:val="20"/>
            <w:szCs w:val="20"/>
          </w:rPr>
          <w:t>6</w:t>
        </w:r>
        <w:r w:rsidR="001F2419" w:rsidRPr="001F2419">
          <w:rPr>
            <w:rFonts w:asciiTheme="minorHAnsi" w:hAnsiTheme="minorHAnsi" w:cstheme="minorHAnsi"/>
            <w:i w:val="0"/>
            <w:smallCaps w:val="0"/>
            <w:noProof/>
            <w:webHidden/>
            <w:sz w:val="20"/>
            <w:szCs w:val="20"/>
          </w:rPr>
          <w:fldChar w:fldCharType="end"/>
        </w:r>
      </w:hyperlink>
    </w:p>
    <w:p w14:paraId="2C043D8B" w14:textId="760A5C8C" w:rsidR="001F2419" w:rsidRPr="001F2419" w:rsidRDefault="00595EE9" w:rsidP="001F2419">
      <w:pPr>
        <w:pStyle w:val="TOC2"/>
        <w:spacing w:after="60"/>
        <w:rPr>
          <w:rFonts w:asciiTheme="minorHAnsi" w:eastAsiaTheme="minorEastAsia" w:hAnsiTheme="minorHAnsi" w:cstheme="minorHAnsi"/>
          <w:i w:val="0"/>
          <w:smallCaps w:val="0"/>
          <w:noProof/>
          <w:sz w:val="20"/>
          <w:szCs w:val="20"/>
          <w:lang w:val="en-US"/>
        </w:rPr>
      </w:pPr>
      <w:hyperlink w:anchor="_Toc66340599" w:history="1">
        <w:r w:rsidR="001F2419" w:rsidRPr="001F2419">
          <w:rPr>
            <w:rStyle w:val="Hyperlink"/>
            <w:rFonts w:asciiTheme="minorHAnsi" w:hAnsiTheme="minorHAnsi" w:cstheme="minorHAnsi"/>
            <w:i w:val="0"/>
            <w:smallCaps w:val="0"/>
            <w:noProof/>
            <w:sz w:val="20"/>
            <w:szCs w:val="20"/>
          </w:rPr>
          <w:t>2.5.</w:t>
        </w:r>
        <w:r w:rsidR="001F2419" w:rsidRPr="001F2419">
          <w:rPr>
            <w:rFonts w:asciiTheme="minorHAnsi" w:eastAsiaTheme="minorEastAsia" w:hAnsiTheme="minorHAnsi" w:cstheme="minorHAnsi"/>
            <w:i w:val="0"/>
            <w:smallCaps w:val="0"/>
            <w:noProof/>
            <w:sz w:val="20"/>
            <w:szCs w:val="20"/>
            <w:lang w:val="en-US"/>
          </w:rPr>
          <w:tab/>
        </w:r>
        <w:r w:rsidR="001F2419" w:rsidRPr="001F2419">
          <w:rPr>
            <w:rStyle w:val="Hyperlink"/>
            <w:rFonts w:asciiTheme="minorHAnsi" w:hAnsiTheme="minorHAnsi" w:cstheme="minorHAnsi"/>
            <w:i w:val="0"/>
            <w:smallCaps w:val="0"/>
            <w:noProof/>
            <w:sz w:val="20"/>
            <w:szCs w:val="20"/>
          </w:rPr>
          <w:t>Numărul de persoane vulnerabile angajate în SES</w:t>
        </w:r>
        <w:r w:rsidR="001F2419" w:rsidRPr="001F2419">
          <w:rPr>
            <w:rFonts w:asciiTheme="minorHAnsi" w:hAnsiTheme="minorHAnsi" w:cstheme="minorHAnsi"/>
            <w:i w:val="0"/>
            <w:smallCaps w:val="0"/>
            <w:noProof/>
            <w:webHidden/>
            <w:sz w:val="20"/>
            <w:szCs w:val="20"/>
          </w:rPr>
          <w:tab/>
        </w:r>
        <w:r w:rsidR="001F2419" w:rsidRPr="001F2419">
          <w:rPr>
            <w:rFonts w:asciiTheme="minorHAnsi" w:hAnsiTheme="minorHAnsi" w:cstheme="minorHAnsi"/>
            <w:i w:val="0"/>
            <w:smallCaps w:val="0"/>
            <w:noProof/>
            <w:webHidden/>
            <w:sz w:val="20"/>
            <w:szCs w:val="20"/>
          </w:rPr>
          <w:fldChar w:fldCharType="begin"/>
        </w:r>
        <w:r w:rsidR="001F2419" w:rsidRPr="001F2419">
          <w:rPr>
            <w:rFonts w:asciiTheme="minorHAnsi" w:hAnsiTheme="minorHAnsi" w:cstheme="minorHAnsi"/>
            <w:i w:val="0"/>
            <w:smallCaps w:val="0"/>
            <w:noProof/>
            <w:webHidden/>
            <w:sz w:val="20"/>
            <w:szCs w:val="20"/>
          </w:rPr>
          <w:instrText xml:space="preserve"> PAGEREF _Toc66340599 \h </w:instrText>
        </w:r>
        <w:r w:rsidR="001F2419" w:rsidRPr="001F2419">
          <w:rPr>
            <w:rFonts w:asciiTheme="minorHAnsi" w:hAnsiTheme="minorHAnsi" w:cstheme="minorHAnsi"/>
            <w:i w:val="0"/>
            <w:smallCaps w:val="0"/>
            <w:noProof/>
            <w:webHidden/>
            <w:sz w:val="20"/>
            <w:szCs w:val="20"/>
          </w:rPr>
        </w:r>
        <w:r w:rsidR="001F2419" w:rsidRPr="001F2419">
          <w:rPr>
            <w:rFonts w:asciiTheme="minorHAnsi" w:hAnsiTheme="minorHAnsi" w:cstheme="minorHAnsi"/>
            <w:i w:val="0"/>
            <w:smallCaps w:val="0"/>
            <w:noProof/>
            <w:webHidden/>
            <w:sz w:val="20"/>
            <w:szCs w:val="20"/>
          </w:rPr>
          <w:fldChar w:fldCharType="separate"/>
        </w:r>
        <w:r w:rsidR="001F2419" w:rsidRPr="001F2419">
          <w:rPr>
            <w:rFonts w:asciiTheme="minorHAnsi" w:hAnsiTheme="minorHAnsi" w:cstheme="minorHAnsi"/>
            <w:i w:val="0"/>
            <w:smallCaps w:val="0"/>
            <w:noProof/>
            <w:webHidden/>
            <w:sz w:val="20"/>
            <w:szCs w:val="20"/>
          </w:rPr>
          <w:t>7</w:t>
        </w:r>
        <w:r w:rsidR="001F2419" w:rsidRPr="001F2419">
          <w:rPr>
            <w:rFonts w:asciiTheme="minorHAnsi" w:hAnsiTheme="minorHAnsi" w:cstheme="minorHAnsi"/>
            <w:i w:val="0"/>
            <w:smallCaps w:val="0"/>
            <w:noProof/>
            <w:webHidden/>
            <w:sz w:val="20"/>
            <w:szCs w:val="20"/>
          </w:rPr>
          <w:fldChar w:fldCharType="end"/>
        </w:r>
      </w:hyperlink>
    </w:p>
    <w:p w14:paraId="39B9D0AB" w14:textId="38D51A0B" w:rsidR="001F2419" w:rsidRPr="001F2419" w:rsidRDefault="00595EE9" w:rsidP="001F2419">
      <w:pPr>
        <w:pStyle w:val="TOC2"/>
        <w:spacing w:after="60"/>
        <w:rPr>
          <w:rFonts w:asciiTheme="minorHAnsi" w:eastAsiaTheme="minorEastAsia" w:hAnsiTheme="minorHAnsi" w:cstheme="minorHAnsi"/>
          <w:i w:val="0"/>
          <w:smallCaps w:val="0"/>
          <w:noProof/>
          <w:sz w:val="20"/>
          <w:szCs w:val="20"/>
          <w:lang w:val="en-US"/>
        </w:rPr>
      </w:pPr>
      <w:hyperlink w:anchor="_Toc66340600" w:history="1">
        <w:r w:rsidR="001F2419" w:rsidRPr="001F2419">
          <w:rPr>
            <w:rStyle w:val="Hyperlink"/>
            <w:rFonts w:asciiTheme="minorHAnsi" w:hAnsiTheme="minorHAnsi" w:cstheme="minorHAnsi"/>
            <w:i w:val="0"/>
            <w:smallCaps w:val="0"/>
            <w:noProof/>
            <w:sz w:val="20"/>
            <w:szCs w:val="20"/>
          </w:rPr>
          <w:t>2.6.</w:t>
        </w:r>
        <w:r w:rsidR="001F2419" w:rsidRPr="001F2419">
          <w:rPr>
            <w:rFonts w:asciiTheme="minorHAnsi" w:eastAsiaTheme="minorEastAsia" w:hAnsiTheme="minorHAnsi" w:cstheme="minorHAnsi"/>
            <w:i w:val="0"/>
            <w:smallCaps w:val="0"/>
            <w:noProof/>
            <w:sz w:val="20"/>
            <w:szCs w:val="20"/>
            <w:lang w:val="en-US"/>
          </w:rPr>
          <w:tab/>
        </w:r>
        <w:r w:rsidR="001F2419" w:rsidRPr="001F2419">
          <w:rPr>
            <w:rStyle w:val="Hyperlink"/>
            <w:rFonts w:asciiTheme="minorHAnsi" w:hAnsiTheme="minorHAnsi" w:cstheme="minorHAnsi"/>
            <w:i w:val="0"/>
            <w:smallCaps w:val="0"/>
            <w:noProof/>
            <w:sz w:val="20"/>
            <w:szCs w:val="20"/>
          </w:rPr>
          <w:t>Contribuția activităților din proiect la succesul SES-ului</w:t>
        </w:r>
        <w:r w:rsidR="001F2419" w:rsidRPr="001F2419">
          <w:rPr>
            <w:rFonts w:asciiTheme="minorHAnsi" w:hAnsiTheme="minorHAnsi" w:cstheme="minorHAnsi"/>
            <w:i w:val="0"/>
            <w:smallCaps w:val="0"/>
            <w:noProof/>
            <w:webHidden/>
            <w:sz w:val="20"/>
            <w:szCs w:val="20"/>
          </w:rPr>
          <w:tab/>
        </w:r>
        <w:r w:rsidR="001F2419" w:rsidRPr="001F2419">
          <w:rPr>
            <w:rFonts w:asciiTheme="minorHAnsi" w:hAnsiTheme="minorHAnsi" w:cstheme="minorHAnsi"/>
            <w:i w:val="0"/>
            <w:smallCaps w:val="0"/>
            <w:noProof/>
            <w:webHidden/>
            <w:sz w:val="20"/>
            <w:szCs w:val="20"/>
          </w:rPr>
          <w:fldChar w:fldCharType="begin"/>
        </w:r>
        <w:r w:rsidR="001F2419" w:rsidRPr="001F2419">
          <w:rPr>
            <w:rFonts w:asciiTheme="minorHAnsi" w:hAnsiTheme="minorHAnsi" w:cstheme="minorHAnsi"/>
            <w:i w:val="0"/>
            <w:smallCaps w:val="0"/>
            <w:noProof/>
            <w:webHidden/>
            <w:sz w:val="20"/>
            <w:szCs w:val="20"/>
          </w:rPr>
          <w:instrText xml:space="preserve"> PAGEREF _Toc66340600 \h </w:instrText>
        </w:r>
        <w:r w:rsidR="001F2419" w:rsidRPr="001F2419">
          <w:rPr>
            <w:rFonts w:asciiTheme="minorHAnsi" w:hAnsiTheme="minorHAnsi" w:cstheme="minorHAnsi"/>
            <w:i w:val="0"/>
            <w:smallCaps w:val="0"/>
            <w:noProof/>
            <w:webHidden/>
            <w:sz w:val="20"/>
            <w:szCs w:val="20"/>
          </w:rPr>
        </w:r>
        <w:r w:rsidR="001F2419" w:rsidRPr="001F2419">
          <w:rPr>
            <w:rFonts w:asciiTheme="minorHAnsi" w:hAnsiTheme="minorHAnsi" w:cstheme="minorHAnsi"/>
            <w:i w:val="0"/>
            <w:smallCaps w:val="0"/>
            <w:noProof/>
            <w:webHidden/>
            <w:sz w:val="20"/>
            <w:szCs w:val="20"/>
          </w:rPr>
          <w:fldChar w:fldCharType="separate"/>
        </w:r>
        <w:r w:rsidR="001F2419" w:rsidRPr="001F2419">
          <w:rPr>
            <w:rFonts w:asciiTheme="minorHAnsi" w:hAnsiTheme="minorHAnsi" w:cstheme="minorHAnsi"/>
            <w:i w:val="0"/>
            <w:smallCaps w:val="0"/>
            <w:noProof/>
            <w:webHidden/>
            <w:sz w:val="20"/>
            <w:szCs w:val="20"/>
          </w:rPr>
          <w:t>9</w:t>
        </w:r>
        <w:r w:rsidR="001F2419" w:rsidRPr="001F2419">
          <w:rPr>
            <w:rFonts w:asciiTheme="minorHAnsi" w:hAnsiTheme="minorHAnsi" w:cstheme="minorHAnsi"/>
            <w:i w:val="0"/>
            <w:smallCaps w:val="0"/>
            <w:noProof/>
            <w:webHidden/>
            <w:sz w:val="20"/>
            <w:szCs w:val="20"/>
          </w:rPr>
          <w:fldChar w:fldCharType="end"/>
        </w:r>
      </w:hyperlink>
    </w:p>
    <w:p w14:paraId="2886FB6D" w14:textId="63EEB38C" w:rsidR="001F2419" w:rsidRPr="001F2419" w:rsidRDefault="00595EE9" w:rsidP="001F2419">
      <w:pPr>
        <w:pStyle w:val="TOC2"/>
        <w:spacing w:after="60"/>
        <w:rPr>
          <w:rFonts w:asciiTheme="minorHAnsi" w:eastAsiaTheme="minorEastAsia" w:hAnsiTheme="minorHAnsi" w:cstheme="minorHAnsi"/>
          <w:i w:val="0"/>
          <w:smallCaps w:val="0"/>
          <w:noProof/>
          <w:sz w:val="20"/>
          <w:szCs w:val="20"/>
          <w:lang w:val="en-US"/>
        </w:rPr>
      </w:pPr>
      <w:hyperlink w:anchor="_Toc66340601" w:history="1">
        <w:r w:rsidR="001F2419" w:rsidRPr="001F2419">
          <w:rPr>
            <w:rStyle w:val="Hyperlink"/>
            <w:rFonts w:asciiTheme="minorHAnsi" w:hAnsiTheme="minorHAnsi" w:cstheme="minorHAnsi"/>
            <w:i w:val="0"/>
            <w:smallCaps w:val="0"/>
            <w:noProof/>
            <w:sz w:val="20"/>
            <w:szCs w:val="20"/>
          </w:rPr>
          <w:t>2.7.</w:t>
        </w:r>
        <w:r w:rsidR="001F2419" w:rsidRPr="001F2419">
          <w:rPr>
            <w:rFonts w:asciiTheme="minorHAnsi" w:eastAsiaTheme="minorEastAsia" w:hAnsiTheme="minorHAnsi" w:cstheme="minorHAnsi"/>
            <w:i w:val="0"/>
            <w:smallCaps w:val="0"/>
            <w:noProof/>
            <w:sz w:val="20"/>
            <w:szCs w:val="20"/>
            <w:lang w:val="en-US"/>
          </w:rPr>
          <w:tab/>
        </w:r>
        <w:r w:rsidR="001F2419" w:rsidRPr="001F2419">
          <w:rPr>
            <w:rStyle w:val="Hyperlink"/>
            <w:rFonts w:asciiTheme="minorHAnsi" w:hAnsiTheme="minorHAnsi" w:cstheme="minorHAnsi"/>
            <w:i w:val="0"/>
            <w:smallCaps w:val="0"/>
            <w:noProof/>
            <w:sz w:val="20"/>
            <w:szCs w:val="20"/>
          </w:rPr>
          <w:t>Status actual al SES-ului</w:t>
        </w:r>
        <w:r w:rsidR="001F2419" w:rsidRPr="001F2419">
          <w:rPr>
            <w:rFonts w:asciiTheme="minorHAnsi" w:hAnsiTheme="minorHAnsi" w:cstheme="minorHAnsi"/>
            <w:i w:val="0"/>
            <w:smallCaps w:val="0"/>
            <w:noProof/>
            <w:webHidden/>
            <w:sz w:val="20"/>
            <w:szCs w:val="20"/>
          </w:rPr>
          <w:tab/>
        </w:r>
        <w:r w:rsidR="001F2419" w:rsidRPr="001F2419">
          <w:rPr>
            <w:rFonts w:asciiTheme="minorHAnsi" w:hAnsiTheme="minorHAnsi" w:cstheme="minorHAnsi"/>
            <w:i w:val="0"/>
            <w:smallCaps w:val="0"/>
            <w:noProof/>
            <w:webHidden/>
            <w:sz w:val="20"/>
            <w:szCs w:val="20"/>
          </w:rPr>
          <w:fldChar w:fldCharType="begin"/>
        </w:r>
        <w:r w:rsidR="001F2419" w:rsidRPr="001F2419">
          <w:rPr>
            <w:rFonts w:asciiTheme="minorHAnsi" w:hAnsiTheme="minorHAnsi" w:cstheme="minorHAnsi"/>
            <w:i w:val="0"/>
            <w:smallCaps w:val="0"/>
            <w:noProof/>
            <w:webHidden/>
            <w:sz w:val="20"/>
            <w:szCs w:val="20"/>
          </w:rPr>
          <w:instrText xml:space="preserve"> PAGEREF _Toc66340601 \h </w:instrText>
        </w:r>
        <w:r w:rsidR="001F2419" w:rsidRPr="001F2419">
          <w:rPr>
            <w:rFonts w:asciiTheme="minorHAnsi" w:hAnsiTheme="minorHAnsi" w:cstheme="minorHAnsi"/>
            <w:i w:val="0"/>
            <w:smallCaps w:val="0"/>
            <w:noProof/>
            <w:webHidden/>
            <w:sz w:val="20"/>
            <w:szCs w:val="20"/>
          </w:rPr>
        </w:r>
        <w:r w:rsidR="001F2419" w:rsidRPr="001F2419">
          <w:rPr>
            <w:rFonts w:asciiTheme="minorHAnsi" w:hAnsiTheme="minorHAnsi" w:cstheme="minorHAnsi"/>
            <w:i w:val="0"/>
            <w:smallCaps w:val="0"/>
            <w:noProof/>
            <w:webHidden/>
            <w:sz w:val="20"/>
            <w:szCs w:val="20"/>
          </w:rPr>
          <w:fldChar w:fldCharType="separate"/>
        </w:r>
        <w:r w:rsidR="001F2419" w:rsidRPr="001F2419">
          <w:rPr>
            <w:rFonts w:asciiTheme="minorHAnsi" w:hAnsiTheme="minorHAnsi" w:cstheme="minorHAnsi"/>
            <w:i w:val="0"/>
            <w:smallCaps w:val="0"/>
            <w:noProof/>
            <w:webHidden/>
            <w:sz w:val="20"/>
            <w:szCs w:val="20"/>
          </w:rPr>
          <w:t>9</w:t>
        </w:r>
        <w:r w:rsidR="001F2419" w:rsidRPr="001F2419">
          <w:rPr>
            <w:rFonts w:asciiTheme="minorHAnsi" w:hAnsiTheme="minorHAnsi" w:cstheme="minorHAnsi"/>
            <w:i w:val="0"/>
            <w:smallCaps w:val="0"/>
            <w:noProof/>
            <w:webHidden/>
            <w:sz w:val="20"/>
            <w:szCs w:val="20"/>
          </w:rPr>
          <w:fldChar w:fldCharType="end"/>
        </w:r>
      </w:hyperlink>
    </w:p>
    <w:p w14:paraId="5D684D20" w14:textId="37007181" w:rsidR="001F2419" w:rsidRPr="001F2419" w:rsidRDefault="00595EE9" w:rsidP="001F2419">
      <w:pPr>
        <w:pStyle w:val="TOC2"/>
        <w:spacing w:after="60"/>
        <w:rPr>
          <w:rFonts w:asciiTheme="minorHAnsi" w:eastAsiaTheme="minorEastAsia" w:hAnsiTheme="minorHAnsi" w:cstheme="minorHAnsi"/>
          <w:i w:val="0"/>
          <w:smallCaps w:val="0"/>
          <w:noProof/>
          <w:sz w:val="20"/>
          <w:szCs w:val="20"/>
          <w:lang w:val="en-US"/>
        </w:rPr>
      </w:pPr>
      <w:hyperlink w:anchor="_Toc66340602" w:history="1">
        <w:r w:rsidR="001F2419" w:rsidRPr="001F2419">
          <w:rPr>
            <w:rStyle w:val="Hyperlink"/>
            <w:rFonts w:asciiTheme="minorHAnsi" w:hAnsiTheme="minorHAnsi" w:cstheme="minorHAnsi"/>
            <w:i w:val="0"/>
            <w:smallCaps w:val="0"/>
            <w:noProof/>
            <w:sz w:val="20"/>
            <w:szCs w:val="20"/>
          </w:rPr>
          <w:t>2.8.</w:t>
        </w:r>
        <w:r w:rsidR="001F2419" w:rsidRPr="001F2419">
          <w:rPr>
            <w:rFonts w:asciiTheme="minorHAnsi" w:eastAsiaTheme="minorEastAsia" w:hAnsiTheme="minorHAnsi" w:cstheme="minorHAnsi"/>
            <w:i w:val="0"/>
            <w:smallCaps w:val="0"/>
            <w:noProof/>
            <w:sz w:val="20"/>
            <w:szCs w:val="20"/>
            <w:lang w:val="en-US"/>
          </w:rPr>
          <w:tab/>
        </w:r>
        <w:r w:rsidR="001F2419" w:rsidRPr="001F2419">
          <w:rPr>
            <w:rStyle w:val="Hyperlink"/>
            <w:rFonts w:asciiTheme="minorHAnsi" w:hAnsiTheme="minorHAnsi" w:cstheme="minorHAnsi"/>
            <w:i w:val="0"/>
            <w:smallCaps w:val="0"/>
            <w:noProof/>
            <w:sz w:val="20"/>
            <w:szCs w:val="20"/>
          </w:rPr>
          <w:t>Măsură întreprinderea socială respectă principiile economiei sociale</w:t>
        </w:r>
        <w:r w:rsidR="001F2419" w:rsidRPr="001F2419">
          <w:rPr>
            <w:rFonts w:asciiTheme="minorHAnsi" w:hAnsiTheme="minorHAnsi" w:cstheme="minorHAnsi"/>
            <w:i w:val="0"/>
            <w:smallCaps w:val="0"/>
            <w:noProof/>
            <w:webHidden/>
            <w:sz w:val="20"/>
            <w:szCs w:val="20"/>
          </w:rPr>
          <w:tab/>
        </w:r>
        <w:r w:rsidR="001F2419" w:rsidRPr="001F2419">
          <w:rPr>
            <w:rFonts w:asciiTheme="minorHAnsi" w:hAnsiTheme="minorHAnsi" w:cstheme="minorHAnsi"/>
            <w:i w:val="0"/>
            <w:smallCaps w:val="0"/>
            <w:noProof/>
            <w:webHidden/>
            <w:sz w:val="20"/>
            <w:szCs w:val="20"/>
          </w:rPr>
          <w:fldChar w:fldCharType="begin"/>
        </w:r>
        <w:r w:rsidR="001F2419" w:rsidRPr="001F2419">
          <w:rPr>
            <w:rFonts w:asciiTheme="minorHAnsi" w:hAnsiTheme="minorHAnsi" w:cstheme="minorHAnsi"/>
            <w:i w:val="0"/>
            <w:smallCaps w:val="0"/>
            <w:noProof/>
            <w:webHidden/>
            <w:sz w:val="20"/>
            <w:szCs w:val="20"/>
          </w:rPr>
          <w:instrText xml:space="preserve"> PAGEREF _Toc66340602 \h </w:instrText>
        </w:r>
        <w:r w:rsidR="001F2419" w:rsidRPr="001F2419">
          <w:rPr>
            <w:rFonts w:asciiTheme="minorHAnsi" w:hAnsiTheme="minorHAnsi" w:cstheme="minorHAnsi"/>
            <w:i w:val="0"/>
            <w:smallCaps w:val="0"/>
            <w:noProof/>
            <w:webHidden/>
            <w:sz w:val="20"/>
            <w:szCs w:val="20"/>
          </w:rPr>
        </w:r>
        <w:r w:rsidR="001F2419" w:rsidRPr="001F2419">
          <w:rPr>
            <w:rFonts w:asciiTheme="minorHAnsi" w:hAnsiTheme="minorHAnsi" w:cstheme="minorHAnsi"/>
            <w:i w:val="0"/>
            <w:smallCaps w:val="0"/>
            <w:noProof/>
            <w:webHidden/>
            <w:sz w:val="20"/>
            <w:szCs w:val="20"/>
          </w:rPr>
          <w:fldChar w:fldCharType="separate"/>
        </w:r>
        <w:r w:rsidR="001F2419" w:rsidRPr="001F2419">
          <w:rPr>
            <w:rFonts w:asciiTheme="minorHAnsi" w:hAnsiTheme="minorHAnsi" w:cstheme="minorHAnsi"/>
            <w:i w:val="0"/>
            <w:smallCaps w:val="0"/>
            <w:noProof/>
            <w:webHidden/>
            <w:sz w:val="20"/>
            <w:szCs w:val="20"/>
          </w:rPr>
          <w:t>10</w:t>
        </w:r>
        <w:r w:rsidR="001F2419" w:rsidRPr="001F2419">
          <w:rPr>
            <w:rFonts w:asciiTheme="minorHAnsi" w:hAnsiTheme="minorHAnsi" w:cstheme="minorHAnsi"/>
            <w:i w:val="0"/>
            <w:smallCaps w:val="0"/>
            <w:noProof/>
            <w:webHidden/>
            <w:sz w:val="20"/>
            <w:szCs w:val="20"/>
          </w:rPr>
          <w:fldChar w:fldCharType="end"/>
        </w:r>
      </w:hyperlink>
    </w:p>
    <w:p w14:paraId="0563BE3D" w14:textId="54AB528B" w:rsidR="001F2419" w:rsidRPr="001F2419" w:rsidRDefault="00595EE9" w:rsidP="001F2419">
      <w:pPr>
        <w:pStyle w:val="TOC2"/>
        <w:spacing w:after="60"/>
        <w:rPr>
          <w:rFonts w:asciiTheme="minorHAnsi" w:eastAsiaTheme="minorEastAsia" w:hAnsiTheme="minorHAnsi" w:cstheme="minorHAnsi"/>
          <w:i w:val="0"/>
          <w:smallCaps w:val="0"/>
          <w:noProof/>
          <w:sz w:val="20"/>
          <w:szCs w:val="20"/>
          <w:lang w:val="en-US"/>
        </w:rPr>
      </w:pPr>
      <w:hyperlink w:anchor="_Toc66340603" w:history="1">
        <w:r w:rsidR="001F2419" w:rsidRPr="001F2419">
          <w:rPr>
            <w:rStyle w:val="Hyperlink"/>
            <w:rFonts w:asciiTheme="minorHAnsi" w:hAnsiTheme="minorHAnsi" w:cstheme="minorHAnsi"/>
            <w:i w:val="0"/>
            <w:smallCaps w:val="0"/>
            <w:noProof/>
            <w:sz w:val="20"/>
            <w:szCs w:val="20"/>
          </w:rPr>
          <w:t>2.9.</w:t>
        </w:r>
        <w:r w:rsidR="001F2419" w:rsidRPr="001F2419">
          <w:rPr>
            <w:rFonts w:asciiTheme="minorHAnsi" w:eastAsiaTheme="minorEastAsia" w:hAnsiTheme="minorHAnsi" w:cstheme="minorHAnsi"/>
            <w:i w:val="0"/>
            <w:smallCaps w:val="0"/>
            <w:noProof/>
            <w:sz w:val="20"/>
            <w:szCs w:val="20"/>
            <w:lang w:val="en-US"/>
          </w:rPr>
          <w:tab/>
        </w:r>
        <w:r w:rsidR="001F2419" w:rsidRPr="001F2419">
          <w:rPr>
            <w:rStyle w:val="Hyperlink"/>
            <w:rFonts w:asciiTheme="minorHAnsi" w:hAnsiTheme="minorHAnsi" w:cstheme="minorHAnsi"/>
            <w:i w:val="0"/>
            <w:smallCaps w:val="0"/>
            <w:noProof/>
            <w:sz w:val="20"/>
            <w:szCs w:val="20"/>
          </w:rPr>
          <w:t>Efecte produse de SES-urile înființate prin POSDRU DMI 6.1</w:t>
        </w:r>
        <w:r w:rsidR="001F2419" w:rsidRPr="001F2419">
          <w:rPr>
            <w:rFonts w:asciiTheme="minorHAnsi" w:hAnsiTheme="minorHAnsi" w:cstheme="minorHAnsi"/>
            <w:i w:val="0"/>
            <w:smallCaps w:val="0"/>
            <w:noProof/>
            <w:webHidden/>
            <w:sz w:val="20"/>
            <w:szCs w:val="20"/>
          </w:rPr>
          <w:tab/>
        </w:r>
        <w:r w:rsidR="001F2419" w:rsidRPr="001F2419">
          <w:rPr>
            <w:rFonts w:asciiTheme="minorHAnsi" w:hAnsiTheme="minorHAnsi" w:cstheme="minorHAnsi"/>
            <w:i w:val="0"/>
            <w:smallCaps w:val="0"/>
            <w:noProof/>
            <w:webHidden/>
            <w:sz w:val="20"/>
            <w:szCs w:val="20"/>
          </w:rPr>
          <w:fldChar w:fldCharType="begin"/>
        </w:r>
        <w:r w:rsidR="001F2419" w:rsidRPr="001F2419">
          <w:rPr>
            <w:rFonts w:asciiTheme="minorHAnsi" w:hAnsiTheme="minorHAnsi" w:cstheme="minorHAnsi"/>
            <w:i w:val="0"/>
            <w:smallCaps w:val="0"/>
            <w:noProof/>
            <w:webHidden/>
            <w:sz w:val="20"/>
            <w:szCs w:val="20"/>
          </w:rPr>
          <w:instrText xml:space="preserve"> PAGEREF _Toc66340603 \h </w:instrText>
        </w:r>
        <w:r w:rsidR="001F2419" w:rsidRPr="001F2419">
          <w:rPr>
            <w:rFonts w:asciiTheme="minorHAnsi" w:hAnsiTheme="minorHAnsi" w:cstheme="minorHAnsi"/>
            <w:i w:val="0"/>
            <w:smallCaps w:val="0"/>
            <w:noProof/>
            <w:webHidden/>
            <w:sz w:val="20"/>
            <w:szCs w:val="20"/>
          </w:rPr>
        </w:r>
        <w:r w:rsidR="001F2419" w:rsidRPr="001F2419">
          <w:rPr>
            <w:rFonts w:asciiTheme="minorHAnsi" w:hAnsiTheme="minorHAnsi" w:cstheme="minorHAnsi"/>
            <w:i w:val="0"/>
            <w:smallCaps w:val="0"/>
            <w:noProof/>
            <w:webHidden/>
            <w:sz w:val="20"/>
            <w:szCs w:val="20"/>
          </w:rPr>
          <w:fldChar w:fldCharType="separate"/>
        </w:r>
        <w:r w:rsidR="001F2419" w:rsidRPr="001F2419">
          <w:rPr>
            <w:rFonts w:asciiTheme="minorHAnsi" w:hAnsiTheme="minorHAnsi" w:cstheme="minorHAnsi"/>
            <w:i w:val="0"/>
            <w:smallCaps w:val="0"/>
            <w:noProof/>
            <w:webHidden/>
            <w:sz w:val="20"/>
            <w:szCs w:val="20"/>
          </w:rPr>
          <w:t>11</w:t>
        </w:r>
        <w:r w:rsidR="001F2419" w:rsidRPr="001F2419">
          <w:rPr>
            <w:rFonts w:asciiTheme="minorHAnsi" w:hAnsiTheme="minorHAnsi" w:cstheme="minorHAnsi"/>
            <w:i w:val="0"/>
            <w:smallCaps w:val="0"/>
            <w:noProof/>
            <w:webHidden/>
            <w:sz w:val="20"/>
            <w:szCs w:val="20"/>
          </w:rPr>
          <w:fldChar w:fldCharType="end"/>
        </w:r>
      </w:hyperlink>
    </w:p>
    <w:p w14:paraId="5E85D611" w14:textId="16E6D227" w:rsidR="001F2419" w:rsidRPr="001F2419" w:rsidRDefault="00595EE9" w:rsidP="001F2419">
      <w:pPr>
        <w:pStyle w:val="TOC2"/>
        <w:spacing w:after="60"/>
        <w:rPr>
          <w:rFonts w:asciiTheme="minorHAnsi" w:eastAsiaTheme="minorEastAsia" w:hAnsiTheme="minorHAnsi" w:cstheme="minorHAnsi"/>
          <w:i w:val="0"/>
          <w:smallCaps w:val="0"/>
          <w:noProof/>
          <w:sz w:val="20"/>
          <w:szCs w:val="20"/>
          <w:lang w:val="en-US"/>
        </w:rPr>
      </w:pPr>
      <w:hyperlink w:anchor="_Toc66340604" w:history="1">
        <w:r w:rsidR="001F2419" w:rsidRPr="001F2419">
          <w:rPr>
            <w:rStyle w:val="Hyperlink"/>
            <w:rFonts w:asciiTheme="minorHAnsi" w:hAnsiTheme="minorHAnsi" w:cstheme="minorHAnsi"/>
            <w:i w:val="0"/>
            <w:smallCaps w:val="0"/>
            <w:noProof/>
            <w:sz w:val="20"/>
            <w:szCs w:val="20"/>
          </w:rPr>
          <w:t>2.10.</w:t>
        </w:r>
        <w:r w:rsidR="001F2419" w:rsidRPr="001F2419">
          <w:rPr>
            <w:rFonts w:asciiTheme="minorHAnsi" w:eastAsiaTheme="minorEastAsia" w:hAnsiTheme="minorHAnsi" w:cstheme="minorHAnsi"/>
            <w:i w:val="0"/>
            <w:smallCaps w:val="0"/>
            <w:noProof/>
            <w:sz w:val="20"/>
            <w:szCs w:val="20"/>
            <w:lang w:val="en-US"/>
          </w:rPr>
          <w:tab/>
        </w:r>
        <w:r w:rsidR="001F2419" w:rsidRPr="001F2419">
          <w:rPr>
            <w:rStyle w:val="Hyperlink"/>
            <w:rFonts w:asciiTheme="minorHAnsi" w:hAnsiTheme="minorHAnsi" w:cstheme="minorHAnsi"/>
            <w:i w:val="0"/>
            <w:smallCaps w:val="0"/>
            <w:noProof/>
            <w:sz w:val="20"/>
            <w:szCs w:val="20"/>
          </w:rPr>
          <w:t>Sustenabilitatea SES-ului</w:t>
        </w:r>
        <w:r w:rsidR="001F2419" w:rsidRPr="001F2419">
          <w:rPr>
            <w:rFonts w:asciiTheme="minorHAnsi" w:hAnsiTheme="minorHAnsi" w:cstheme="minorHAnsi"/>
            <w:i w:val="0"/>
            <w:smallCaps w:val="0"/>
            <w:noProof/>
            <w:webHidden/>
            <w:sz w:val="20"/>
            <w:szCs w:val="20"/>
          </w:rPr>
          <w:tab/>
        </w:r>
        <w:r w:rsidR="001F2419" w:rsidRPr="001F2419">
          <w:rPr>
            <w:rFonts w:asciiTheme="minorHAnsi" w:hAnsiTheme="minorHAnsi" w:cstheme="minorHAnsi"/>
            <w:i w:val="0"/>
            <w:smallCaps w:val="0"/>
            <w:noProof/>
            <w:webHidden/>
            <w:sz w:val="20"/>
            <w:szCs w:val="20"/>
          </w:rPr>
          <w:fldChar w:fldCharType="begin"/>
        </w:r>
        <w:r w:rsidR="001F2419" w:rsidRPr="001F2419">
          <w:rPr>
            <w:rFonts w:asciiTheme="minorHAnsi" w:hAnsiTheme="minorHAnsi" w:cstheme="minorHAnsi"/>
            <w:i w:val="0"/>
            <w:smallCaps w:val="0"/>
            <w:noProof/>
            <w:webHidden/>
            <w:sz w:val="20"/>
            <w:szCs w:val="20"/>
          </w:rPr>
          <w:instrText xml:space="preserve"> PAGEREF _Toc66340604 \h </w:instrText>
        </w:r>
        <w:r w:rsidR="001F2419" w:rsidRPr="001F2419">
          <w:rPr>
            <w:rFonts w:asciiTheme="minorHAnsi" w:hAnsiTheme="minorHAnsi" w:cstheme="minorHAnsi"/>
            <w:i w:val="0"/>
            <w:smallCaps w:val="0"/>
            <w:noProof/>
            <w:webHidden/>
            <w:sz w:val="20"/>
            <w:szCs w:val="20"/>
          </w:rPr>
        </w:r>
        <w:r w:rsidR="001F2419" w:rsidRPr="001F2419">
          <w:rPr>
            <w:rFonts w:asciiTheme="minorHAnsi" w:hAnsiTheme="minorHAnsi" w:cstheme="minorHAnsi"/>
            <w:i w:val="0"/>
            <w:smallCaps w:val="0"/>
            <w:noProof/>
            <w:webHidden/>
            <w:sz w:val="20"/>
            <w:szCs w:val="20"/>
          </w:rPr>
          <w:fldChar w:fldCharType="separate"/>
        </w:r>
        <w:r w:rsidR="001F2419" w:rsidRPr="001F2419">
          <w:rPr>
            <w:rFonts w:asciiTheme="minorHAnsi" w:hAnsiTheme="minorHAnsi" w:cstheme="minorHAnsi"/>
            <w:i w:val="0"/>
            <w:smallCaps w:val="0"/>
            <w:noProof/>
            <w:webHidden/>
            <w:sz w:val="20"/>
            <w:szCs w:val="20"/>
          </w:rPr>
          <w:t>12</w:t>
        </w:r>
        <w:r w:rsidR="001F2419" w:rsidRPr="001F2419">
          <w:rPr>
            <w:rFonts w:asciiTheme="minorHAnsi" w:hAnsiTheme="minorHAnsi" w:cstheme="minorHAnsi"/>
            <w:i w:val="0"/>
            <w:smallCaps w:val="0"/>
            <w:noProof/>
            <w:webHidden/>
            <w:sz w:val="20"/>
            <w:szCs w:val="20"/>
          </w:rPr>
          <w:fldChar w:fldCharType="end"/>
        </w:r>
      </w:hyperlink>
    </w:p>
    <w:p w14:paraId="4F7234F3" w14:textId="7196908D" w:rsidR="001F2419" w:rsidRPr="001F2419" w:rsidRDefault="00595EE9" w:rsidP="001F2419">
      <w:pPr>
        <w:pStyle w:val="TOC2"/>
        <w:spacing w:after="60"/>
        <w:rPr>
          <w:rFonts w:asciiTheme="minorHAnsi" w:eastAsiaTheme="minorEastAsia" w:hAnsiTheme="minorHAnsi" w:cstheme="minorHAnsi"/>
          <w:i w:val="0"/>
          <w:smallCaps w:val="0"/>
          <w:noProof/>
          <w:sz w:val="20"/>
          <w:szCs w:val="20"/>
          <w:lang w:val="en-US"/>
        </w:rPr>
      </w:pPr>
      <w:hyperlink w:anchor="_Toc66340605" w:history="1">
        <w:r w:rsidR="001F2419" w:rsidRPr="001F2419">
          <w:rPr>
            <w:rStyle w:val="Hyperlink"/>
            <w:rFonts w:asciiTheme="minorHAnsi" w:hAnsiTheme="minorHAnsi" w:cstheme="minorHAnsi"/>
            <w:i w:val="0"/>
            <w:smallCaps w:val="0"/>
            <w:noProof/>
            <w:sz w:val="20"/>
            <w:szCs w:val="20"/>
          </w:rPr>
          <w:t>2.11.</w:t>
        </w:r>
        <w:r w:rsidR="001F2419" w:rsidRPr="001F2419">
          <w:rPr>
            <w:rFonts w:asciiTheme="minorHAnsi" w:eastAsiaTheme="minorEastAsia" w:hAnsiTheme="minorHAnsi" w:cstheme="minorHAnsi"/>
            <w:i w:val="0"/>
            <w:smallCaps w:val="0"/>
            <w:noProof/>
            <w:sz w:val="20"/>
            <w:szCs w:val="20"/>
            <w:lang w:val="en-US"/>
          </w:rPr>
          <w:tab/>
        </w:r>
        <w:r w:rsidR="001F2419" w:rsidRPr="001F2419">
          <w:rPr>
            <w:rStyle w:val="Hyperlink"/>
            <w:rFonts w:asciiTheme="minorHAnsi" w:hAnsiTheme="minorHAnsi" w:cstheme="minorHAnsi"/>
            <w:i w:val="0"/>
            <w:smallCaps w:val="0"/>
            <w:noProof/>
            <w:sz w:val="20"/>
            <w:szCs w:val="20"/>
          </w:rPr>
          <w:t>Factori care au influențat funcționarea SES-ului</w:t>
        </w:r>
        <w:r w:rsidR="001F2419" w:rsidRPr="001F2419">
          <w:rPr>
            <w:rFonts w:asciiTheme="minorHAnsi" w:hAnsiTheme="minorHAnsi" w:cstheme="minorHAnsi"/>
            <w:i w:val="0"/>
            <w:smallCaps w:val="0"/>
            <w:noProof/>
            <w:webHidden/>
            <w:sz w:val="20"/>
            <w:szCs w:val="20"/>
          </w:rPr>
          <w:tab/>
        </w:r>
        <w:r w:rsidR="001F2419" w:rsidRPr="001F2419">
          <w:rPr>
            <w:rFonts w:asciiTheme="minorHAnsi" w:hAnsiTheme="minorHAnsi" w:cstheme="minorHAnsi"/>
            <w:i w:val="0"/>
            <w:smallCaps w:val="0"/>
            <w:noProof/>
            <w:webHidden/>
            <w:sz w:val="20"/>
            <w:szCs w:val="20"/>
          </w:rPr>
          <w:fldChar w:fldCharType="begin"/>
        </w:r>
        <w:r w:rsidR="001F2419" w:rsidRPr="001F2419">
          <w:rPr>
            <w:rFonts w:asciiTheme="minorHAnsi" w:hAnsiTheme="minorHAnsi" w:cstheme="minorHAnsi"/>
            <w:i w:val="0"/>
            <w:smallCaps w:val="0"/>
            <w:noProof/>
            <w:webHidden/>
            <w:sz w:val="20"/>
            <w:szCs w:val="20"/>
          </w:rPr>
          <w:instrText xml:space="preserve"> PAGEREF _Toc66340605 \h </w:instrText>
        </w:r>
        <w:r w:rsidR="001F2419" w:rsidRPr="001F2419">
          <w:rPr>
            <w:rFonts w:asciiTheme="minorHAnsi" w:hAnsiTheme="minorHAnsi" w:cstheme="minorHAnsi"/>
            <w:i w:val="0"/>
            <w:smallCaps w:val="0"/>
            <w:noProof/>
            <w:webHidden/>
            <w:sz w:val="20"/>
            <w:szCs w:val="20"/>
          </w:rPr>
        </w:r>
        <w:r w:rsidR="001F2419" w:rsidRPr="001F2419">
          <w:rPr>
            <w:rFonts w:asciiTheme="minorHAnsi" w:hAnsiTheme="minorHAnsi" w:cstheme="minorHAnsi"/>
            <w:i w:val="0"/>
            <w:smallCaps w:val="0"/>
            <w:noProof/>
            <w:webHidden/>
            <w:sz w:val="20"/>
            <w:szCs w:val="20"/>
          </w:rPr>
          <w:fldChar w:fldCharType="separate"/>
        </w:r>
        <w:r w:rsidR="001F2419" w:rsidRPr="001F2419">
          <w:rPr>
            <w:rFonts w:asciiTheme="minorHAnsi" w:hAnsiTheme="minorHAnsi" w:cstheme="minorHAnsi"/>
            <w:i w:val="0"/>
            <w:smallCaps w:val="0"/>
            <w:noProof/>
            <w:webHidden/>
            <w:sz w:val="20"/>
            <w:szCs w:val="20"/>
          </w:rPr>
          <w:t>14</w:t>
        </w:r>
        <w:r w:rsidR="001F2419" w:rsidRPr="001F2419">
          <w:rPr>
            <w:rFonts w:asciiTheme="minorHAnsi" w:hAnsiTheme="minorHAnsi" w:cstheme="minorHAnsi"/>
            <w:i w:val="0"/>
            <w:smallCaps w:val="0"/>
            <w:noProof/>
            <w:webHidden/>
            <w:sz w:val="20"/>
            <w:szCs w:val="20"/>
          </w:rPr>
          <w:fldChar w:fldCharType="end"/>
        </w:r>
      </w:hyperlink>
    </w:p>
    <w:p w14:paraId="6B6621E5" w14:textId="0E41AB17" w:rsidR="001F2419" w:rsidRPr="001F2419" w:rsidRDefault="00595EE9" w:rsidP="001F2419">
      <w:pPr>
        <w:pStyle w:val="TOC2"/>
        <w:spacing w:after="60"/>
        <w:rPr>
          <w:rFonts w:asciiTheme="minorHAnsi" w:eastAsiaTheme="minorEastAsia" w:hAnsiTheme="minorHAnsi" w:cstheme="minorHAnsi"/>
          <w:i w:val="0"/>
          <w:smallCaps w:val="0"/>
          <w:noProof/>
          <w:sz w:val="20"/>
          <w:szCs w:val="20"/>
          <w:lang w:val="en-US"/>
        </w:rPr>
      </w:pPr>
      <w:hyperlink w:anchor="_Toc66340606" w:history="1">
        <w:r w:rsidR="001F2419" w:rsidRPr="001F2419">
          <w:rPr>
            <w:rStyle w:val="Hyperlink"/>
            <w:rFonts w:asciiTheme="minorHAnsi" w:hAnsiTheme="minorHAnsi" w:cstheme="minorHAnsi"/>
            <w:i w:val="0"/>
            <w:smallCaps w:val="0"/>
            <w:noProof/>
            <w:sz w:val="20"/>
            <w:szCs w:val="20"/>
          </w:rPr>
          <w:t>2.12.</w:t>
        </w:r>
        <w:r w:rsidR="001F2419" w:rsidRPr="001F2419">
          <w:rPr>
            <w:rFonts w:asciiTheme="minorHAnsi" w:eastAsiaTheme="minorEastAsia" w:hAnsiTheme="minorHAnsi" w:cstheme="minorHAnsi"/>
            <w:i w:val="0"/>
            <w:smallCaps w:val="0"/>
            <w:noProof/>
            <w:sz w:val="20"/>
            <w:szCs w:val="20"/>
            <w:lang w:val="en-US"/>
          </w:rPr>
          <w:tab/>
        </w:r>
        <w:r w:rsidR="001F2419" w:rsidRPr="001F2419">
          <w:rPr>
            <w:rStyle w:val="Hyperlink"/>
            <w:rFonts w:asciiTheme="minorHAnsi" w:hAnsiTheme="minorHAnsi" w:cstheme="minorHAnsi"/>
            <w:i w:val="0"/>
            <w:smallCaps w:val="0"/>
            <w:noProof/>
            <w:sz w:val="20"/>
            <w:szCs w:val="20"/>
          </w:rPr>
          <w:t>Măsuri de sprijin a SES-urilor în perioada de sustenabilitate</w:t>
        </w:r>
        <w:r w:rsidR="001F2419" w:rsidRPr="001F2419">
          <w:rPr>
            <w:rFonts w:asciiTheme="minorHAnsi" w:hAnsiTheme="minorHAnsi" w:cstheme="minorHAnsi"/>
            <w:i w:val="0"/>
            <w:smallCaps w:val="0"/>
            <w:noProof/>
            <w:webHidden/>
            <w:sz w:val="20"/>
            <w:szCs w:val="20"/>
          </w:rPr>
          <w:tab/>
        </w:r>
        <w:r w:rsidR="001F2419" w:rsidRPr="001F2419">
          <w:rPr>
            <w:rFonts w:asciiTheme="minorHAnsi" w:hAnsiTheme="minorHAnsi" w:cstheme="minorHAnsi"/>
            <w:i w:val="0"/>
            <w:smallCaps w:val="0"/>
            <w:noProof/>
            <w:webHidden/>
            <w:sz w:val="20"/>
            <w:szCs w:val="20"/>
          </w:rPr>
          <w:fldChar w:fldCharType="begin"/>
        </w:r>
        <w:r w:rsidR="001F2419" w:rsidRPr="001F2419">
          <w:rPr>
            <w:rFonts w:asciiTheme="minorHAnsi" w:hAnsiTheme="minorHAnsi" w:cstheme="minorHAnsi"/>
            <w:i w:val="0"/>
            <w:smallCaps w:val="0"/>
            <w:noProof/>
            <w:webHidden/>
            <w:sz w:val="20"/>
            <w:szCs w:val="20"/>
          </w:rPr>
          <w:instrText xml:space="preserve"> PAGEREF _Toc66340606 \h </w:instrText>
        </w:r>
        <w:r w:rsidR="001F2419" w:rsidRPr="001F2419">
          <w:rPr>
            <w:rFonts w:asciiTheme="minorHAnsi" w:hAnsiTheme="minorHAnsi" w:cstheme="minorHAnsi"/>
            <w:i w:val="0"/>
            <w:smallCaps w:val="0"/>
            <w:noProof/>
            <w:webHidden/>
            <w:sz w:val="20"/>
            <w:szCs w:val="20"/>
          </w:rPr>
        </w:r>
        <w:r w:rsidR="001F2419" w:rsidRPr="001F2419">
          <w:rPr>
            <w:rFonts w:asciiTheme="minorHAnsi" w:hAnsiTheme="minorHAnsi" w:cstheme="minorHAnsi"/>
            <w:i w:val="0"/>
            <w:smallCaps w:val="0"/>
            <w:noProof/>
            <w:webHidden/>
            <w:sz w:val="20"/>
            <w:szCs w:val="20"/>
          </w:rPr>
          <w:fldChar w:fldCharType="separate"/>
        </w:r>
        <w:r w:rsidR="001F2419" w:rsidRPr="001F2419">
          <w:rPr>
            <w:rFonts w:asciiTheme="minorHAnsi" w:hAnsiTheme="minorHAnsi" w:cstheme="minorHAnsi"/>
            <w:i w:val="0"/>
            <w:smallCaps w:val="0"/>
            <w:noProof/>
            <w:webHidden/>
            <w:sz w:val="20"/>
            <w:szCs w:val="20"/>
          </w:rPr>
          <w:t>14</w:t>
        </w:r>
        <w:r w:rsidR="001F2419" w:rsidRPr="001F2419">
          <w:rPr>
            <w:rFonts w:asciiTheme="minorHAnsi" w:hAnsiTheme="minorHAnsi" w:cstheme="minorHAnsi"/>
            <w:i w:val="0"/>
            <w:smallCaps w:val="0"/>
            <w:noProof/>
            <w:webHidden/>
            <w:sz w:val="20"/>
            <w:szCs w:val="20"/>
          </w:rPr>
          <w:fldChar w:fldCharType="end"/>
        </w:r>
      </w:hyperlink>
    </w:p>
    <w:p w14:paraId="482F434E" w14:textId="3695EF88" w:rsidR="001F2419" w:rsidRPr="001F2419" w:rsidRDefault="00595EE9" w:rsidP="001F2419">
      <w:pPr>
        <w:pStyle w:val="TOC2"/>
        <w:spacing w:after="60"/>
        <w:rPr>
          <w:rFonts w:asciiTheme="minorHAnsi" w:eastAsiaTheme="minorEastAsia" w:hAnsiTheme="minorHAnsi" w:cstheme="minorHAnsi"/>
          <w:i w:val="0"/>
          <w:smallCaps w:val="0"/>
          <w:noProof/>
          <w:sz w:val="20"/>
          <w:szCs w:val="20"/>
          <w:lang w:val="en-US"/>
        </w:rPr>
      </w:pPr>
      <w:hyperlink w:anchor="_Toc66340607" w:history="1">
        <w:r w:rsidR="001F2419" w:rsidRPr="001F2419">
          <w:rPr>
            <w:rStyle w:val="Hyperlink"/>
            <w:rFonts w:asciiTheme="minorHAnsi" w:hAnsiTheme="minorHAnsi" w:cstheme="minorHAnsi"/>
            <w:i w:val="0"/>
            <w:smallCaps w:val="0"/>
            <w:noProof/>
            <w:sz w:val="20"/>
            <w:szCs w:val="20"/>
          </w:rPr>
          <w:t>2.13.</w:t>
        </w:r>
        <w:r w:rsidR="001F2419" w:rsidRPr="001F2419">
          <w:rPr>
            <w:rFonts w:asciiTheme="minorHAnsi" w:eastAsiaTheme="minorEastAsia" w:hAnsiTheme="minorHAnsi" w:cstheme="minorHAnsi"/>
            <w:i w:val="0"/>
            <w:smallCaps w:val="0"/>
            <w:noProof/>
            <w:sz w:val="20"/>
            <w:szCs w:val="20"/>
            <w:lang w:val="en-US"/>
          </w:rPr>
          <w:tab/>
        </w:r>
        <w:r w:rsidR="001F2419" w:rsidRPr="001F2419">
          <w:rPr>
            <w:rStyle w:val="Hyperlink"/>
            <w:rFonts w:asciiTheme="minorHAnsi" w:hAnsiTheme="minorHAnsi" w:cstheme="minorHAnsi"/>
            <w:i w:val="0"/>
            <w:smallCaps w:val="0"/>
            <w:noProof/>
            <w:sz w:val="20"/>
            <w:szCs w:val="20"/>
          </w:rPr>
          <w:t>Atestare/certificare ca structură de economie socială</w:t>
        </w:r>
        <w:r w:rsidR="001F2419" w:rsidRPr="001F2419">
          <w:rPr>
            <w:rFonts w:asciiTheme="minorHAnsi" w:hAnsiTheme="minorHAnsi" w:cstheme="minorHAnsi"/>
            <w:i w:val="0"/>
            <w:smallCaps w:val="0"/>
            <w:noProof/>
            <w:webHidden/>
            <w:sz w:val="20"/>
            <w:szCs w:val="20"/>
          </w:rPr>
          <w:tab/>
        </w:r>
        <w:r w:rsidR="001F2419" w:rsidRPr="001F2419">
          <w:rPr>
            <w:rFonts w:asciiTheme="minorHAnsi" w:hAnsiTheme="minorHAnsi" w:cstheme="minorHAnsi"/>
            <w:i w:val="0"/>
            <w:smallCaps w:val="0"/>
            <w:noProof/>
            <w:webHidden/>
            <w:sz w:val="20"/>
            <w:szCs w:val="20"/>
          </w:rPr>
          <w:fldChar w:fldCharType="begin"/>
        </w:r>
        <w:r w:rsidR="001F2419" w:rsidRPr="001F2419">
          <w:rPr>
            <w:rFonts w:asciiTheme="minorHAnsi" w:hAnsiTheme="minorHAnsi" w:cstheme="minorHAnsi"/>
            <w:i w:val="0"/>
            <w:smallCaps w:val="0"/>
            <w:noProof/>
            <w:webHidden/>
            <w:sz w:val="20"/>
            <w:szCs w:val="20"/>
          </w:rPr>
          <w:instrText xml:space="preserve"> PAGEREF _Toc66340607 \h </w:instrText>
        </w:r>
        <w:r w:rsidR="001F2419" w:rsidRPr="001F2419">
          <w:rPr>
            <w:rFonts w:asciiTheme="minorHAnsi" w:hAnsiTheme="minorHAnsi" w:cstheme="minorHAnsi"/>
            <w:i w:val="0"/>
            <w:smallCaps w:val="0"/>
            <w:noProof/>
            <w:webHidden/>
            <w:sz w:val="20"/>
            <w:szCs w:val="20"/>
          </w:rPr>
        </w:r>
        <w:r w:rsidR="001F2419" w:rsidRPr="001F2419">
          <w:rPr>
            <w:rFonts w:asciiTheme="minorHAnsi" w:hAnsiTheme="minorHAnsi" w:cstheme="minorHAnsi"/>
            <w:i w:val="0"/>
            <w:smallCaps w:val="0"/>
            <w:noProof/>
            <w:webHidden/>
            <w:sz w:val="20"/>
            <w:szCs w:val="20"/>
          </w:rPr>
          <w:fldChar w:fldCharType="separate"/>
        </w:r>
        <w:r w:rsidR="001F2419" w:rsidRPr="001F2419">
          <w:rPr>
            <w:rFonts w:asciiTheme="minorHAnsi" w:hAnsiTheme="minorHAnsi" w:cstheme="minorHAnsi"/>
            <w:i w:val="0"/>
            <w:smallCaps w:val="0"/>
            <w:noProof/>
            <w:webHidden/>
            <w:sz w:val="20"/>
            <w:szCs w:val="20"/>
          </w:rPr>
          <w:t>15</w:t>
        </w:r>
        <w:r w:rsidR="001F2419" w:rsidRPr="001F2419">
          <w:rPr>
            <w:rFonts w:asciiTheme="minorHAnsi" w:hAnsiTheme="minorHAnsi" w:cstheme="minorHAnsi"/>
            <w:i w:val="0"/>
            <w:smallCaps w:val="0"/>
            <w:noProof/>
            <w:webHidden/>
            <w:sz w:val="20"/>
            <w:szCs w:val="20"/>
          </w:rPr>
          <w:fldChar w:fldCharType="end"/>
        </w:r>
      </w:hyperlink>
    </w:p>
    <w:p w14:paraId="5835DD94" w14:textId="107AEBA9" w:rsidR="001F2419" w:rsidRPr="001F2419" w:rsidRDefault="00595EE9" w:rsidP="001F2419">
      <w:pPr>
        <w:pStyle w:val="TOC2"/>
        <w:spacing w:after="60"/>
        <w:rPr>
          <w:rFonts w:asciiTheme="minorHAnsi" w:eastAsiaTheme="minorEastAsia" w:hAnsiTheme="minorHAnsi" w:cstheme="minorHAnsi"/>
          <w:i w:val="0"/>
          <w:smallCaps w:val="0"/>
          <w:noProof/>
          <w:sz w:val="20"/>
          <w:szCs w:val="20"/>
          <w:lang w:val="en-US"/>
        </w:rPr>
      </w:pPr>
      <w:hyperlink w:anchor="_Toc66340608" w:history="1">
        <w:r w:rsidR="001F2419" w:rsidRPr="001F2419">
          <w:rPr>
            <w:rStyle w:val="Hyperlink"/>
            <w:rFonts w:asciiTheme="minorHAnsi" w:hAnsiTheme="minorHAnsi" w:cstheme="minorHAnsi"/>
            <w:i w:val="0"/>
            <w:smallCaps w:val="0"/>
            <w:noProof/>
            <w:sz w:val="20"/>
            <w:szCs w:val="20"/>
          </w:rPr>
          <w:t>2.14.</w:t>
        </w:r>
        <w:r w:rsidR="001F2419" w:rsidRPr="001F2419">
          <w:rPr>
            <w:rFonts w:asciiTheme="minorHAnsi" w:eastAsiaTheme="minorEastAsia" w:hAnsiTheme="minorHAnsi" w:cstheme="minorHAnsi"/>
            <w:i w:val="0"/>
            <w:smallCaps w:val="0"/>
            <w:noProof/>
            <w:sz w:val="20"/>
            <w:szCs w:val="20"/>
            <w:lang w:val="en-US"/>
          </w:rPr>
          <w:tab/>
        </w:r>
        <w:r w:rsidR="001F2419" w:rsidRPr="001F2419">
          <w:rPr>
            <w:rStyle w:val="Hyperlink"/>
            <w:rFonts w:asciiTheme="minorHAnsi" w:hAnsiTheme="minorHAnsi" w:cstheme="minorHAnsi"/>
            <w:i w:val="0"/>
            <w:smallCaps w:val="0"/>
            <w:noProof/>
            <w:sz w:val="20"/>
            <w:szCs w:val="20"/>
          </w:rPr>
          <w:t>Facilităţi din partea administraţiei publice locale pentru SES-uri</w:t>
        </w:r>
        <w:r w:rsidR="001F2419" w:rsidRPr="001F2419">
          <w:rPr>
            <w:rFonts w:asciiTheme="minorHAnsi" w:hAnsiTheme="minorHAnsi" w:cstheme="minorHAnsi"/>
            <w:i w:val="0"/>
            <w:smallCaps w:val="0"/>
            <w:noProof/>
            <w:webHidden/>
            <w:sz w:val="20"/>
            <w:szCs w:val="20"/>
          </w:rPr>
          <w:tab/>
        </w:r>
        <w:r w:rsidR="001F2419" w:rsidRPr="001F2419">
          <w:rPr>
            <w:rFonts w:asciiTheme="minorHAnsi" w:hAnsiTheme="minorHAnsi" w:cstheme="minorHAnsi"/>
            <w:i w:val="0"/>
            <w:smallCaps w:val="0"/>
            <w:noProof/>
            <w:webHidden/>
            <w:sz w:val="20"/>
            <w:szCs w:val="20"/>
          </w:rPr>
          <w:fldChar w:fldCharType="begin"/>
        </w:r>
        <w:r w:rsidR="001F2419" w:rsidRPr="001F2419">
          <w:rPr>
            <w:rFonts w:asciiTheme="minorHAnsi" w:hAnsiTheme="minorHAnsi" w:cstheme="minorHAnsi"/>
            <w:i w:val="0"/>
            <w:smallCaps w:val="0"/>
            <w:noProof/>
            <w:webHidden/>
            <w:sz w:val="20"/>
            <w:szCs w:val="20"/>
          </w:rPr>
          <w:instrText xml:space="preserve"> PAGEREF _Toc66340608 \h </w:instrText>
        </w:r>
        <w:r w:rsidR="001F2419" w:rsidRPr="001F2419">
          <w:rPr>
            <w:rFonts w:asciiTheme="minorHAnsi" w:hAnsiTheme="minorHAnsi" w:cstheme="minorHAnsi"/>
            <w:i w:val="0"/>
            <w:smallCaps w:val="0"/>
            <w:noProof/>
            <w:webHidden/>
            <w:sz w:val="20"/>
            <w:szCs w:val="20"/>
          </w:rPr>
        </w:r>
        <w:r w:rsidR="001F2419" w:rsidRPr="001F2419">
          <w:rPr>
            <w:rFonts w:asciiTheme="minorHAnsi" w:hAnsiTheme="minorHAnsi" w:cstheme="minorHAnsi"/>
            <w:i w:val="0"/>
            <w:smallCaps w:val="0"/>
            <w:noProof/>
            <w:webHidden/>
            <w:sz w:val="20"/>
            <w:szCs w:val="20"/>
          </w:rPr>
          <w:fldChar w:fldCharType="separate"/>
        </w:r>
        <w:r w:rsidR="001F2419" w:rsidRPr="001F2419">
          <w:rPr>
            <w:rFonts w:asciiTheme="minorHAnsi" w:hAnsiTheme="minorHAnsi" w:cstheme="minorHAnsi"/>
            <w:i w:val="0"/>
            <w:smallCaps w:val="0"/>
            <w:noProof/>
            <w:webHidden/>
            <w:sz w:val="20"/>
            <w:szCs w:val="20"/>
          </w:rPr>
          <w:t>17</w:t>
        </w:r>
        <w:r w:rsidR="001F2419" w:rsidRPr="001F2419">
          <w:rPr>
            <w:rFonts w:asciiTheme="minorHAnsi" w:hAnsiTheme="minorHAnsi" w:cstheme="minorHAnsi"/>
            <w:i w:val="0"/>
            <w:smallCaps w:val="0"/>
            <w:noProof/>
            <w:webHidden/>
            <w:sz w:val="20"/>
            <w:szCs w:val="20"/>
          </w:rPr>
          <w:fldChar w:fldCharType="end"/>
        </w:r>
      </w:hyperlink>
    </w:p>
    <w:p w14:paraId="2582533B" w14:textId="7CB25C08" w:rsidR="001F2419" w:rsidRPr="001F2419" w:rsidRDefault="00595EE9" w:rsidP="001F2419">
      <w:pPr>
        <w:pStyle w:val="TOC2"/>
        <w:spacing w:after="60"/>
        <w:rPr>
          <w:rFonts w:asciiTheme="minorHAnsi" w:eastAsiaTheme="minorEastAsia" w:hAnsiTheme="minorHAnsi" w:cstheme="minorHAnsi"/>
          <w:i w:val="0"/>
          <w:smallCaps w:val="0"/>
          <w:noProof/>
          <w:sz w:val="20"/>
          <w:szCs w:val="20"/>
          <w:lang w:val="en-US"/>
        </w:rPr>
      </w:pPr>
      <w:hyperlink w:anchor="_Toc66340609" w:history="1">
        <w:r w:rsidR="001F2419" w:rsidRPr="001F2419">
          <w:rPr>
            <w:rStyle w:val="Hyperlink"/>
            <w:rFonts w:asciiTheme="minorHAnsi" w:hAnsiTheme="minorHAnsi" w:cstheme="minorHAnsi"/>
            <w:i w:val="0"/>
            <w:smallCaps w:val="0"/>
            <w:noProof/>
            <w:sz w:val="20"/>
            <w:szCs w:val="20"/>
          </w:rPr>
          <w:t>2.15.</w:t>
        </w:r>
        <w:r w:rsidR="001F2419" w:rsidRPr="001F2419">
          <w:rPr>
            <w:rFonts w:asciiTheme="minorHAnsi" w:eastAsiaTheme="minorEastAsia" w:hAnsiTheme="minorHAnsi" w:cstheme="minorHAnsi"/>
            <w:i w:val="0"/>
            <w:smallCaps w:val="0"/>
            <w:noProof/>
            <w:sz w:val="20"/>
            <w:szCs w:val="20"/>
            <w:lang w:val="en-US"/>
          </w:rPr>
          <w:tab/>
        </w:r>
        <w:r w:rsidR="001F2419" w:rsidRPr="001F2419">
          <w:rPr>
            <w:rStyle w:val="Hyperlink"/>
            <w:rFonts w:asciiTheme="minorHAnsi" w:hAnsiTheme="minorHAnsi" w:cstheme="minorHAnsi"/>
            <w:i w:val="0"/>
            <w:smallCaps w:val="0"/>
            <w:noProof/>
            <w:sz w:val="20"/>
            <w:szCs w:val="20"/>
          </w:rPr>
          <w:t>Pregătirea și depunerea de noi cereri de finanțare (ex. POCU 2014-2020, alte programe dedicate economiei sociale)</w:t>
        </w:r>
        <w:r w:rsidR="001F2419" w:rsidRPr="001F2419">
          <w:rPr>
            <w:rFonts w:asciiTheme="minorHAnsi" w:hAnsiTheme="minorHAnsi" w:cstheme="minorHAnsi"/>
            <w:i w:val="0"/>
            <w:smallCaps w:val="0"/>
            <w:noProof/>
            <w:webHidden/>
            <w:sz w:val="20"/>
            <w:szCs w:val="20"/>
          </w:rPr>
          <w:tab/>
        </w:r>
        <w:r w:rsidR="001F2419">
          <w:rPr>
            <w:rFonts w:asciiTheme="minorHAnsi" w:hAnsiTheme="minorHAnsi" w:cstheme="minorHAnsi"/>
            <w:i w:val="0"/>
            <w:smallCaps w:val="0"/>
            <w:noProof/>
            <w:webHidden/>
            <w:sz w:val="20"/>
            <w:szCs w:val="20"/>
          </w:rPr>
          <w:tab/>
        </w:r>
        <w:r w:rsidR="001F2419" w:rsidRPr="001F2419">
          <w:rPr>
            <w:rFonts w:asciiTheme="minorHAnsi" w:hAnsiTheme="minorHAnsi" w:cstheme="minorHAnsi"/>
            <w:i w:val="0"/>
            <w:smallCaps w:val="0"/>
            <w:noProof/>
            <w:webHidden/>
            <w:sz w:val="20"/>
            <w:szCs w:val="20"/>
          </w:rPr>
          <w:fldChar w:fldCharType="begin"/>
        </w:r>
        <w:r w:rsidR="001F2419" w:rsidRPr="001F2419">
          <w:rPr>
            <w:rFonts w:asciiTheme="minorHAnsi" w:hAnsiTheme="minorHAnsi" w:cstheme="minorHAnsi"/>
            <w:i w:val="0"/>
            <w:smallCaps w:val="0"/>
            <w:noProof/>
            <w:webHidden/>
            <w:sz w:val="20"/>
            <w:szCs w:val="20"/>
          </w:rPr>
          <w:instrText xml:space="preserve"> PAGEREF _Toc66340609 \h </w:instrText>
        </w:r>
        <w:r w:rsidR="001F2419" w:rsidRPr="001F2419">
          <w:rPr>
            <w:rFonts w:asciiTheme="minorHAnsi" w:hAnsiTheme="minorHAnsi" w:cstheme="minorHAnsi"/>
            <w:i w:val="0"/>
            <w:smallCaps w:val="0"/>
            <w:noProof/>
            <w:webHidden/>
            <w:sz w:val="20"/>
            <w:szCs w:val="20"/>
          </w:rPr>
        </w:r>
        <w:r w:rsidR="001F2419" w:rsidRPr="001F2419">
          <w:rPr>
            <w:rFonts w:asciiTheme="minorHAnsi" w:hAnsiTheme="minorHAnsi" w:cstheme="minorHAnsi"/>
            <w:i w:val="0"/>
            <w:smallCaps w:val="0"/>
            <w:noProof/>
            <w:webHidden/>
            <w:sz w:val="20"/>
            <w:szCs w:val="20"/>
          </w:rPr>
          <w:fldChar w:fldCharType="separate"/>
        </w:r>
        <w:r w:rsidR="001F2419" w:rsidRPr="001F2419">
          <w:rPr>
            <w:rFonts w:asciiTheme="minorHAnsi" w:hAnsiTheme="minorHAnsi" w:cstheme="minorHAnsi"/>
            <w:i w:val="0"/>
            <w:smallCaps w:val="0"/>
            <w:noProof/>
            <w:webHidden/>
            <w:sz w:val="20"/>
            <w:szCs w:val="20"/>
          </w:rPr>
          <w:t>17</w:t>
        </w:r>
        <w:r w:rsidR="001F2419" w:rsidRPr="001F2419">
          <w:rPr>
            <w:rFonts w:asciiTheme="minorHAnsi" w:hAnsiTheme="minorHAnsi" w:cstheme="minorHAnsi"/>
            <w:i w:val="0"/>
            <w:smallCaps w:val="0"/>
            <w:noProof/>
            <w:webHidden/>
            <w:sz w:val="20"/>
            <w:szCs w:val="20"/>
          </w:rPr>
          <w:fldChar w:fldCharType="end"/>
        </w:r>
      </w:hyperlink>
    </w:p>
    <w:p w14:paraId="13BFB775" w14:textId="507E6ABE" w:rsidR="001F2419" w:rsidRPr="001F2419" w:rsidRDefault="00595EE9" w:rsidP="001F2419">
      <w:pPr>
        <w:pStyle w:val="TOC2"/>
        <w:spacing w:after="60"/>
        <w:rPr>
          <w:rFonts w:asciiTheme="minorHAnsi" w:eastAsiaTheme="minorEastAsia" w:hAnsiTheme="minorHAnsi" w:cstheme="minorHAnsi"/>
          <w:i w:val="0"/>
          <w:smallCaps w:val="0"/>
          <w:noProof/>
          <w:sz w:val="20"/>
          <w:szCs w:val="20"/>
          <w:lang w:val="en-US"/>
        </w:rPr>
      </w:pPr>
      <w:hyperlink w:anchor="_Toc66340610" w:history="1">
        <w:r w:rsidR="001F2419" w:rsidRPr="001F2419">
          <w:rPr>
            <w:rStyle w:val="Hyperlink"/>
            <w:rFonts w:asciiTheme="minorHAnsi" w:hAnsiTheme="minorHAnsi" w:cstheme="minorHAnsi"/>
            <w:i w:val="0"/>
            <w:smallCaps w:val="0"/>
            <w:noProof/>
            <w:sz w:val="20"/>
            <w:szCs w:val="20"/>
          </w:rPr>
          <w:t>2.16.</w:t>
        </w:r>
        <w:r w:rsidR="001F2419" w:rsidRPr="001F2419">
          <w:rPr>
            <w:rFonts w:asciiTheme="minorHAnsi" w:eastAsiaTheme="minorEastAsia" w:hAnsiTheme="minorHAnsi" w:cstheme="minorHAnsi"/>
            <w:i w:val="0"/>
            <w:smallCaps w:val="0"/>
            <w:noProof/>
            <w:sz w:val="20"/>
            <w:szCs w:val="20"/>
            <w:lang w:val="en-US"/>
          </w:rPr>
          <w:tab/>
        </w:r>
        <w:r w:rsidR="001F2419" w:rsidRPr="001F2419">
          <w:rPr>
            <w:rStyle w:val="Hyperlink"/>
            <w:rFonts w:asciiTheme="minorHAnsi" w:hAnsiTheme="minorHAnsi" w:cstheme="minorHAnsi"/>
            <w:i w:val="0"/>
            <w:smallCaps w:val="0"/>
            <w:noProof/>
            <w:sz w:val="20"/>
            <w:szCs w:val="20"/>
          </w:rPr>
          <w:t>Pregătirea și depunerea de noi cereri de finanțare pe programe viitoare (perioada 2021-2027)</w:t>
        </w:r>
        <w:r w:rsidR="001F2419" w:rsidRPr="001F2419">
          <w:rPr>
            <w:rFonts w:asciiTheme="minorHAnsi" w:hAnsiTheme="minorHAnsi" w:cstheme="minorHAnsi"/>
            <w:i w:val="0"/>
            <w:smallCaps w:val="0"/>
            <w:noProof/>
            <w:webHidden/>
            <w:sz w:val="20"/>
            <w:szCs w:val="20"/>
          </w:rPr>
          <w:tab/>
        </w:r>
        <w:r w:rsidR="001F2419" w:rsidRPr="001F2419">
          <w:rPr>
            <w:rFonts w:asciiTheme="minorHAnsi" w:hAnsiTheme="minorHAnsi" w:cstheme="minorHAnsi"/>
            <w:i w:val="0"/>
            <w:smallCaps w:val="0"/>
            <w:noProof/>
            <w:webHidden/>
            <w:sz w:val="20"/>
            <w:szCs w:val="20"/>
          </w:rPr>
          <w:fldChar w:fldCharType="begin"/>
        </w:r>
        <w:r w:rsidR="001F2419" w:rsidRPr="001F2419">
          <w:rPr>
            <w:rFonts w:asciiTheme="minorHAnsi" w:hAnsiTheme="minorHAnsi" w:cstheme="minorHAnsi"/>
            <w:i w:val="0"/>
            <w:smallCaps w:val="0"/>
            <w:noProof/>
            <w:webHidden/>
            <w:sz w:val="20"/>
            <w:szCs w:val="20"/>
          </w:rPr>
          <w:instrText xml:space="preserve"> PAGEREF _Toc66340610 \h </w:instrText>
        </w:r>
        <w:r w:rsidR="001F2419" w:rsidRPr="001F2419">
          <w:rPr>
            <w:rFonts w:asciiTheme="minorHAnsi" w:hAnsiTheme="minorHAnsi" w:cstheme="minorHAnsi"/>
            <w:i w:val="0"/>
            <w:smallCaps w:val="0"/>
            <w:noProof/>
            <w:webHidden/>
            <w:sz w:val="20"/>
            <w:szCs w:val="20"/>
          </w:rPr>
        </w:r>
        <w:r w:rsidR="001F2419" w:rsidRPr="001F2419">
          <w:rPr>
            <w:rFonts w:asciiTheme="minorHAnsi" w:hAnsiTheme="minorHAnsi" w:cstheme="minorHAnsi"/>
            <w:i w:val="0"/>
            <w:smallCaps w:val="0"/>
            <w:noProof/>
            <w:webHidden/>
            <w:sz w:val="20"/>
            <w:szCs w:val="20"/>
          </w:rPr>
          <w:fldChar w:fldCharType="separate"/>
        </w:r>
        <w:r w:rsidR="001F2419" w:rsidRPr="001F2419">
          <w:rPr>
            <w:rFonts w:asciiTheme="minorHAnsi" w:hAnsiTheme="minorHAnsi" w:cstheme="minorHAnsi"/>
            <w:i w:val="0"/>
            <w:smallCaps w:val="0"/>
            <w:noProof/>
            <w:webHidden/>
            <w:sz w:val="20"/>
            <w:szCs w:val="20"/>
          </w:rPr>
          <w:t>18</w:t>
        </w:r>
        <w:r w:rsidR="001F2419" w:rsidRPr="001F2419">
          <w:rPr>
            <w:rFonts w:asciiTheme="minorHAnsi" w:hAnsiTheme="minorHAnsi" w:cstheme="minorHAnsi"/>
            <w:i w:val="0"/>
            <w:smallCaps w:val="0"/>
            <w:noProof/>
            <w:webHidden/>
            <w:sz w:val="20"/>
            <w:szCs w:val="20"/>
          </w:rPr>
          <w:fldChar w:fldCharType="end"/>
        </w:r>
      </w:hyperlink>
    </w:p>
    <w:p w14:paraId="3CEDBFBF" w14:textId="5B69A0E7" w:rsidR="001F2419" w:rsidRPr="001F2419" w:rsidRDefault="00595EE9" w:rsidP="001F2419">
      <w:pPr>
        <w:pStyle w:val="TOC1"/>
        <w:spacing w:after="60"/>
        <w:rPr>
          <w:rFonts w:asciiTheme="minorHAnsi" w:eastAsiaTheme="minorEastAsia" w:hAnsiTheme="minorHAnsi" w:cstheme="minorHAnsi"/>
          <w:b w:val="0"/>
          <w:bCs w:val="0"/>
          <w:smallCaps w:val="0"/>
          <w:color w:val="auto"/>
          <w:sz w:val="20"/>
          <w:szCs w:val="20"/>
          <w:lang w:val="en-US"/>
        </w:rPr>
      </w:pPr>
      <w:hyperlink w:anchor="_Toc66340611" w:history="1">
        <w:r w:rsidR="001F2419" w:rsidRPr="001F2419">
          <w:rPr>
            <w:rStyle w:val="Hyperlink"/>
            <w:rFonts w:asciiTheme="minorHAnsi" w:eastAsia="Times New Roman" w:hAnsiTheme="minorHAnsi" w:cstheme="minorHAnsi"/>
            <w:smallCaps w:val="0"/>
            <w:kern w:val="1"/>
            <w:sz w:val="20"/>
            <w:szCs w:val="20"/>
            <w:lang w:eastAsia="ar-SA"/>
          </w:rPr>
          <w:t>3.</w:t>
        </w:r>
        <w:r w:rsidR="001F2419" w:rsidRPr="001F2419">
          <w:rPr>
            <w:rFonts w:asciiTheme="minorHAnsi" w:eastAsiaTheme="minorEastAsia" w:hAnsiTheme="minorHAnsi" w:cstheme="minorHAnsi"/>
            <w:b w:val="0"/>
            <w:bCs w:val="0"/>
            <w:smallCaps w:val="0"/>
            <w:color w:val="auto"/>
            <w:sz w:val="20"/>
            <w:szCs w:val="20"/>
            <w:lang w:val="en-US"/>
          </w:rPr>
          <w:tab/>
        </w:r>
        <w:r w:rsidR="001F2419" w:rsidRPr="001F2419">
          <w:rPr>
            <w:rStyle w:val="Hyperlink"/>
            <w:rFonts w:asciiTheme="minorHAnsi" w:eastAsia="Times New Roman" w:hAnsiTheme="minorHAnsi" w:cstheme="minorHAnsi"/>
            <w:smallCaps w:val="0"/>
            <w:kern w:val="1"/>
            <w:sz w:val="20"/>
            <w:szCs w:val="20"/>
            <w:lang w:eastAsia="ar-SA"/>
          </w:rPr>
          <w:t>Concluzii și recomandări</w:t>
        </w:r>
        <w:r w:rsidR="001F2419" w:rsidRPr="001F2419">
          <w:rPr>
            <w:rFonts w:asciiTheme="minorHAnsi" w:hAnsiTheme="minorHAnsi" w:cstheme="minorHAnsi"/>
            <w:smallCaps w:val="0"/>
            <w:webHidden/>
            <w:sz w:val="20"/>
            <w:szCs w:val="20"/>
          </w:rPr>
          <w:tab/>
        </w:r>
        <w:r w:rsidR="001F2419" w:rsidRPr="001F2419">
          <w:rPr>
            <w:rFonts w:asciiTheme="minorHAnsi" w:hAnsiTheme="minorHAnsi" w:cstheme="minorHAnsi"/>
            <w:smallCaps w:val="0"/>
            <w:webHidden/>
            <w:sz w:val="20"/>
            <w:szCs w:val="20"/>
          </w:rPr>
          <w:fldChar w:fldCharType="begin"/>
        </w:r>
        <w:r w:rsidR="001F2419" w:rsidRPr="001F2419">
          <w:rPr>
            <w:rFonts w:asciiTheme="minorHAnsi" w:hAnsiTheme="minorHAnsi" w:cstheme="minorHAnsi"/>
            <w:smallCaps w:val="0"/>
            <w:webHidden/>
            <w:sz w:val="20"/>
            <w:szCs w:val="20"/>
          </w:rPr>
          <w:instrText xml:space="preserve"> PAGEREF _Toc66340611 \h </w:instrText>
        </w:r>
        <w:r w:rsidR="001F2419" w:rsidRPr="001F2419">
          <w:rPr>
            <w:rFonts w:asciiTheme="minorHAnsi" w:hAnsiTheme="minorHAnsi" w:cstheme="minorHAnsi"/>
            <w:smallCaps w:val="0"/>
            <w:webHidden/>
            <w:sz w:val="20"/>
            <w:szCs w:val="20"/>
          </w:rPr>
        </w:r>
        <w:r w:rsidR="001F2419" w:rsidRPr="001F2419">
          <w:rPr>
            <w:rFonts w:asciiTheme="minorHAnsi" w:hAnsiTheme="minorHAnsi" w:cstheme="minorHAnsi"/>
            <w:smallCaps w:val="0"/>
            <w:webHidden/>
            <w:sz w:val="20"/>
            <w:szCs w:val="20"/>
          </w:rPr>
          <w:fldChar w:fldCharType="separate"/>
        </w:r>
        <w:r w:rsidR="001F2419" w:rsidRPr="001F2419">
          <w:rPr>
            <w:rFonts w:asciiTheme="minorHAnsi" w:hAnsiTheme="minorHAnsi" w:cstheme="minorHAnsi"/>
            <w:smallCaps w:val="0"/>
            <w:webHidden/>
            <w:sz w:val="20"/>
            <w:szCs w:val="20"/>
          </w:rPr>
          <w:t>20</w:t>
        </w:r>
        <w:r w:rsidR="001F2419" w:rsidRPr="001F2419">
          <w:rPr>
            <w:rFonts w:asciiTheme="minorHAnsi" w:hAnsiTheme="minorHAnsi" w:cstheme="minorHAnsi"/>
            <w:smallCaps w:val="0"/>
            <w:webHidden/>
            <w:sz w:val="20"/>
            <w:szCs w:val="20"/>
          </w:rPr>
          <w:fldChar w:fldCharType="end"/>
        </w:r>
      </w:hyperlink>
    </w:p>
    <w:p w14:paraId="10A7EB50" w14:textId="07E1DDBA" w:rsidR="00DF6C13" w:rsidRPr="00A17B14" w:rsidRDefault="001530DB" w:rsidP="001F2419">
      <w:pPr>
        <w:pStyle w:val="TOC2"/>
        <w:spacing w:after="60"/>
      </w:pPr>
      <w:r w:rsidRPr="001F2419">
        <w:rPr>
          <w:rFonts w:asciiTheme="minorHAnsi" w:hAnsiTheme="minorHAnsi" w:cstheme="minorHAnsi"/>
          <w:i w:val="0"/>
          <w:smallCaps w:val="0"/>
          <w:sz w:val="20"/>
          <w:szCs w:val="20"/>
        </w:rPr>
        <w:fldChar w:fldCharType="end"/>
      </w:r>
    </w:p>
    <w:p w14:paraId="21803159" w14:textId="77777777" w:rsidR="00F05DC2" w:rsidRDefault="00F05DC2">
      <w:pPr>
        <w:spacing w:after="0"/>
        <w:jc w:val="left"/>
      </w:pPr>
      <w:bookmarkStart w:id="1" w:name="_Toc393816243"/>
      <w:r>
        <w:br w:type="page"/>
      </w:r>
    </w:p>
    <w:p w14:paraId="4EE4F004" w14:textId="3531652C" w:rsidR="00956792" w:rsidRPr="008C7857" w:rsidRDefault="0010725F" w:rsidP="008C7857">
      <w:pPr>
        <w:pStyle w:val="TOCHeading"/>
        <w:keepLines w:val="0"/>
        <w:pBdr>
          <w:bottom w:val="dotted" w:sz="4" w:space="1" w:color="7F7F7F"/>
        </w:pBdr>
        <w:suppressAutoHyphens/>
        <w:spacing w:after="120" w:line="250" w:lineRule="exact"/>
        <w:outlineLvl w:val="0"/>
        <w:rPr>
          <w:rFonts w:eastAsia="Times New Roman" w:cs="Calibri"/>
          <w:caps w:val="0"/>
          <w:color w:val="7F7F7F" w:themeColor="accent1"/>
          <w:kern w:val="1"/>
          <w:sz w:val="28"/>
          <w:szCs w:val="32"/>
          <w:lang w:eastAsia="ar-SA"/>
        </w:rPr>
      </w:pPr>
      <w:bookmarkStart w:id="2" w:name="_Toc66340591"/>
      <w:r>
        <w:rPr>
          <w:rFonts w:eastAsia="Times New Roman" w:cs="Calibri"/>
          <w:caps w:val="0"/>
          <w:color w:val="7F7F7F" w:themeColor="accent1"/>
          <w:kern w:val="1"/>
          <w:sz w:val="28"/>
          <w:szCs w:val="32"/>
          <w:lang w:eastAsia="ar-SA"/>
        </w:rPr>
        <w:lastRenderedPageBreak/>
        <w:t>I</w:t>
      </w:r>
      <w:r w:rsidR="00E56568" w:rsidRPr="008C7857">
        <w:rPr>
          <w:rFonts w:eastAsia="Times New Roman" w:cs="Calibri"/>
          <w:caps w:val="0"/>
          <w:color w:val="7F7F7F" w:themeColor="accent1"/>
          <w:kern w:val="1"/>
          <w:sz w:val="28"/>
          <w:szCs w:val="32"/>
          <w:lang w:eastAsia="ar-SA"/>
        </w:rPr>
        <w:t>ntroducere</w:t>
      </w:r>
      <w:bookmarkEnd w:id="2"/>
      <w:r w:rsidR="00956792" w:rsidRPr="008C7857">
        <w:rPr>
          <w:rFonts w:eastAsia="Times New Roman" w:cs="Calibri"/>
          <w:caps w:val="0"/>
          <w:color w:val="7F7F7F" w:themeColor="accent1"/>
          <w:kern w:val="1"/>
          <w:sz w:val="28"/>
          <w:szCs w:val="32"/>
          <w:lang w:eastAsia="ar-SA"/>
        </w:rPr>
        <w:t xml:space="preserve"> </w:t>
      </w:r>
    </w:p>
    <w:p w14:paraId="28CF958F" w14:textId="6935887A" w:rsidR="00EE4411" w:rsidRPr="008C7857" w:rsidRDefault="00EE4411" w:rsidP="001F2419">
      <w:pPr>
        <w:pStyle w:val="Heading2"/>
        <w:numPr>
          <w:ilvl w:val="1"/>
          <w:numId w:val="44"/>
        </w:numPr>
      </w:pPr>
      <w:bookmarkStart w:id="3" w:name="_Toc66340592"/>
      <w:r w:rsidRPr="008C7857">
        <w:t>Context</w:t>
      </w:r>
      <w:bookmarkEnd w:id="3"/>
      <w:r w:rsidRPr="008C7857">
        <w:t xml:space="preserve"> </w:t>
      </w:r>
    </w:p>
    <w:p w14:paraId="4798243A" w14:textId="27796001" w:rsidR="00EE4411" w:rsidRDefault="00EE4411" w:rsidP="00E56568">
      <w:pPr>
        <w:rPr>
          <w:sz w:val="20"/>
          <w:szCs w:val="20"/>
        </w:rPr>
      </w:pPr>
      <w:r>
        <w:rPr>
          <w:sz w:val="20"/>
          <w:szCs w:val="20"/>
        </w:rPr>
        <w:t>Acest</w:t>
      </w:r>
      <w:r w:rsidR="00E56568" w:rsidRPr="00EE4411">
        <w:rPr>
          <w:sz w:val="20"/>
          <w:szCs w:val="20"/>
        </w:rPr>
        <w:t xml:space="preserve"> sondaj a fost realizat în cadrul</w:t>
      </w:r>
      <w:r>
        <w:rPr>
          <w:sz w:val="20"/>
          <w:szCs w:val="20"/>
        </w:rPr>
        <w:t xml:space="preserve"> proiectului</w:t>
      </w:r>
      <w:r w:rsidR="00E56568" w:rsidRPr="00EE4411">
        <w:rPr>
          <w:sz w:val="20"/>
          <w:szCs w:val="20"/>
        </w:rPr>
        <w:t xml:space="preserve"> </w:t>
      </w:r>
      <w:r w:rsidRPr="00EE4411">
        <w:rPr>
          <w:sz w:val="20"/>
          <w:szCs w:val="20"/>
        </w:rPr>
        <w:t>„Implementarea Planului de Evaluare a Programului Operațional Capital Uman 2014-2020 - Lotul 1: Evaluarea intervențiilor în domeniul incluziunii sociale”, Contract nr. 36273 / 05.05.2020</w:t>
      </w:r>
      <w:r>
        <w:rPr>
          <w:sz w:val="20"/>
          <w:szCs w:val="20"/>
        </w:rPr>
        <w:t>, respectiv pentru primul exercițiu de evaluare adresat intervențiilor POSDRU DMI 6.1.</w:t>
      </w:r>
    </w:p>
    <w:p w14:paraId="5063742C" w14:textId="614AEC8B" w:rsidR="00EE4411" w:rsidRDefault="00EE4411" w:rsidP="00E56568">
      <w:pPr>
        <w:rPr>
          <w:sz w:val="20"/>
          <w:szCs w:val="20"/>
        </w:rPr>
      </w:pPr>
      <w:r>
        <w:rPr>
          <w:sz w:val="20"/>
          <w:szCs w:val="20"/>
        </w:rPr>
        <w:t>Sondajul</w:t>
      </w:r>
      <w:r w:rsidRPr="00EE4411">
        <w:rPr>
          <w:sz w:val="20"/>
          <w:szCs w:val="20"/>
        </w:rPr>
        <w:t xml:space="preserve"> </w:t>
      </w:r>
      <w:r>
        <w:rPr>
          <w:sz w:val="20"/>
          <w:szCs w:val="20"/>
        </w:rPr>
        <w:t xml:space="preserve">a fost realizat cu </w:t>
      </w:r>
      <w:r w:rsidRPr="00EE4411">
        <w:rPr>
          <w:sz w:val="20"/>
          <w:szCs w:val="20"/>
        </w:rPr>
        <w:t>scopul de a colecta date în vederea realizării analizelor și a fundamentării răspunsurilor la întrebările de evaluare privind impactul intervențiilor POSDRU la dezvoltarea economiei sociale, precum și alte efecte ale intervențiilor.</w:t>
      </w:r>
    </w:p>
    <w:p w14:paraId="3CC18939" w14:textId="1E80FEC4" w:rsidR="00EE4411" w:rsidRDefault="00EE4411" w:rsidP="00EE4411">
      <w:pPr>
        <w:rPr>
          <w:sz w:val="20"/>
          <w:szCs w:val="20"/>
        </w:rPr>
      </w:pPr>
      <w:r w:rsidRPr="00EE4411">
        <w:rPr>
          <w:sz w:val="20"/>
          <w:szCs w:val="20"/>
        </w:rPr>
        <w:t>Sondaj</w:t>
      </w:r>
      <w:r>
        <w:rPr>
          <w:sz w:val="20"/>
          <w:szCs w:val="20"/>
        </w:rPr>
        <w:t xml:space="preserve">ul a fost realizat </w:t>
      </w:r>
      <w:r w:rsidRPr="00EE4411">
        <w:rPr>
          <w:sz w:val="20"/>
          <w:szCs w:val="20"/>
        </w:rPr>
        <w:t xml:space="preserve">în rândul structurilor de economie socială </w:t>
      </w:r>
      <w:r>
        <w:rPr>
          <w:sz w:val="20"/>
          <w:szCs w:val="20"/>
        </w:rPr>
        <w:t xml:space="preserve">înființate cu sprijin POSDRU DMI 6.1. </w:t>
      </w:r>
    </w:p>
    <w:p w14:paraId="6860797E" w14:textId="313749FD" w:rsidR="00EE4411" w:rsidRPr="008C7857" w:rsidRDefault="00EE4411" w:rsidP="001F2419">
      <w:pPr>
        <w:pStyle w:val="Heading2"/>
        <w:numPr>
          <w:ilvl w:val="1"/>
          <w:numId w:val="44"/>
        </w:numPr>
      </w:pPr>
      <w:bookmarkStart w:id="4" w:name="_Toc66340593"/>
      <w:r w:rsidRPr="008C7857">
        <w:t>Aspecte legate de realizarea sondajului și limitări</w:t>
      </w:r>
      <w:bookmarkEnd w:id="4"/>
    </w:p>
    <w:p w14:paraId="4C567BEF" w14:textId="77777777" w:rsidR="0076588A" w:rsidRPr="0076588A" w:rsidRDefault="0076588A" w:rsidP="0076588A">
      <w:pPr>
        <w:rPr>
          <w:rFonts w:asciiTheme="minorHAnsi" w:hAnsiTheme="minorHAnsi" w:cstheme="minorHAnsi"/>
          <w:sz w:val="20"/>
          <w:szCs w:val="20"/>
        </w:rPr>
      </w:pPr>
      <w:r w:rsidRPr="0076588A">
        <w:rPr>
          <w:rFonts w:asciiTheme="minorHAnsi" w:hAnsiTheme="minorHAnsi" w:cstheme="minorHAnsi"/>
          <w:b/>
          <w:bCs/>
          <w:sz w:val="20"/>
          <w:szCs w:val="20"/>
        </w:rPr>
        <w:t xml:space="preserve">Sondajul </w:t>
      </w:r>
      <w:r w:rsidRPr="0076588A">
        <w:rPr>
          <w:rFonts w:asciiTheme="minorHAnsi" w:hAnsiTheme="minorHAnsi" w:cstheme="minorHAnsi"/>
          <w:sz w:val="20"/>
          <w:szCs w:val="20"/>
        </w:rPr>
        <w:t>a fost realizat cu scopul de a colecta date în vederea realizării analizelor și a fundamentării răspunsurilor la întrebările de evaluare privind impactul intervențiilor POSDRU la dezvoltarea economiei sociale, precum și alte efecte ale intervențiilor. Sondajul a urmărit ca acesta să fie suficient de reprezentativ pentru a putea asigura marja de eroare asumată. Astfel, eșantionarea a fost una exhaustivă cuprinzând toți indivizii din universul investigat. Inițial s-a pornit de la o populație de 1.696 SES-uri, pe baza informațiilor din RAI, RFI cu privire la numărul de SES-uri înființate, dar fără a avea și alte informații cu privire la numărul de SES-uri active, baze de date cu contacte valide etc.</w:t>
      </w:r>
    </w:p>
    <w:p w14:paraId="2CDD523F" w14:textId="77777777" w:rsidR="0076588A" w:rsidRPr="0076588A" w:rsidRDefault="0076588A" w:rsidP="0076588A">
      <w:pPr>
        <w:rPr>
          <w:rFonts w:asciiTheme="minorHAnsi" w:hAnsiTheme="minorHAnsi" w:cstheme="minorHAnsi"/>
          <w:sz w:val="20"/>
          <w:szCs w:val="20"/>
        </w:rPr>
      </w:pPr>
      <w:r w:rsidRPr="0076588A">
        <w:rPr>
          <w:rFonts w:asciiTheme="minorHAnsi" w:hAnsiTheme="minorHAnsi" w:cstheme="minorHAnsi"/>
          <w:sz w:val="20"/>
          <w:szCs w:val="20"/>
        </w:rPr>
        <w:t>Informațiile cu privire la numărul de SES-uri înființate prin POSDRU indică 1.339 SES-uri (baza de date MIPE care se referă la SES-urile înființate prin apelurile 168 si 173). Cele 357 SES-uri înființate prin apelurile 14, 53, 69, 84 nu se regăsesc în baza de date puse la dispoziție de MIPE, AM POCU/OIR-uri și nu au putut fi avute în vedere la stabilirea dimensiunii eșantionului.</w:t>
      </w:r>
    </w:p>
    <w:tbl>
      <w:tblPr>
        <w:tblStyle w:val="GridTable4-Accent21"/>
        <w:tblW w:w="0" w:type="auto"/>
        <w:jc w:val="center"/>
        <w:tblLook w:val="04A0" w:firstRow="1" w:lastRow="0" w:firstColumn="1" w:lastColumn="0" w:noHBand="0" w:noVBand="1"/>
      </w:tblPr>
      <w:tblGrid>
        <w:gridCol w:w="2515"/>
        <w:gridCol w:w="1530"/>
        <w:gridCol w:w="1565"/>
      </w:tblGrid>
      <w:tr w:rsidR="0076588A" w:rsidRPr="0076588A" w14:paraId="3D27C7D9" w14:textId="77777777" w:rsidTr="00090C0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dxa"/>
          </w:tcPr>
          <w:p w14:paraId="41A90D3C" w14:textId="77777777" w:rsidR="0076588A" w:rsidRPr="0076588A" w:rsidRDefault="0076588A" w:rsidP="0076588A">
            <w:pPr>
              <w:spacing w:after="60"/>
              <w:jc w:val="center"/>
              <w:rPr>
                <w:rFonts w:asciiTheme="minorHAnsi" w:hAnsiTheme="minorHAnsi" w:cstheme="minorHAnsi"/>
                <w:color w:val="auto"/>
                <w:sz w:val="18"/>
                <w:szCs w:val="18"/>
              </w:rPr>
            </w:pPr>
            <w:r w:rsidRPr="0076588A">
              <w:rPr>
                <w:rFonts w:asciiTheme="minorHAnsi" w:hAnsiTheme="minorHAnsi" w:cstheme="minorHAnsi"/>
                <w:color w:val="auto"/>
                <w:sz w:val="18"/>
                <w:szCs w:val="18"/>
              </w:rPr>
              <w:t>Perioada 2009-2012</w:t>
            </w:r>
          </w:p>
        </w:tc>
        <w:tc>
          <w:tcPr>
            <w:tcW w:w="3095" w:type="dxa"/>
            <w:gridSpan w:val="2"/>
          </w:tcPr>
          <w:p w14:paraId="0D6D822E" w14:textId="77777777" w:rsidR="0076588A" w:rsidRPr="0076588A" w:rsidRDefault="0076588A" w:rsidP="0076588A">
            <w:pPr>
              <w:spacing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76588A">
              <w:rPr>
                <w:rFonts w:asciiTheme="minorHAnsi" w:hAnsiTheme="minorHAnsi" w:cstheme="minorHAnsi"/>
                <w:color w:val="auto"/>
                <w:sz w:val="18"/>
                <w:szCs w:val="18"/>
              </w:rPr>
              <w:t>Perioada 2013-215</w:t>
            </w:r>
          </w:p>
        </w:tc>
      </w:tr>
      <w:tr w:rsidR="0076588A" w:rsidRPr="0076588A" w14:paraId="5EB41EF6" w14:textId="77777777" w:rsidTr="00090C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dxa"/>
          </w:tcPr>
          <w:p w14:paraId="3A2A9EF5" w14:textId="77777777" w:rsidR="0076588A" w:rsidRPr="0076588A" w:rsidRDefault="0076588A" w:rsidP="0076588A">
            <w:pPr>
              <w:spacing w:after="60"/>
              <w:jc w:val="center"/>
              <w:rPr>
                <w:rFonts w:asciiTheme="minorHAnsi" w:hAnsiTheme="minorHAnsi" w:cstheme="minorHAnsi"/>
                <w:b w:val="0"/>
                <w:bCs w:val="0"/>
                <w:sz w:val="18"/>
                <w:szCs w:val="18"/>
              </w:rPr>
            </w:pPr>
            <w:r w:rsidRPr="0076588A">
              <w:rPr>
                <w:rFonts w:asciiTheme="minorHAnsi" w:hAnsiTheme="minorHAnsi" w:cstheme="minorHAnsi"/>
                <w:b w:val="0"/>
                <w:bCs w:val="0"/>
                <w:sz w:val="18"/>
                <w:szCs w:val="18"/>
              </w:rPr>
              <w:t>Apelurile 14, 53, 69, 84</w:t>
            </w:r>
          </w:p>
        </w:tc>
        <w:tc>
          <w:tcPr>
            <w:tcW w:w="1530" w:type="dxa"/>
          </w:tcPr>
          <w:p w14:paraId="1020EFA7" w14:textId="77777777" w:rsidR="0076588A" w:rsidRPr="0076588A" w:rsidRDefault="0076588A" w:rsidP="0076588A">
            <w:pPr>
              <w:spacing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6588A">
              <w:rPr>
                <w:rFonts w:asciiTheme="minorHAnsi" w:hAnsiTheme="minorHAnsi" w:cstheme="minorHAnsi"/>
                <w:sz w:val="18"/>
                <w:szCs w:val="18"/>
              </w:rPr>
              <w:t>Apelul 168</w:t>
            </w:r>
          </w:p>
        </w:tc>
        <w:tc>
          <w:tcPr>
            <w:tcW w:w="1565" w:type="dxa"/>
          </w:tcPr>
          <w:p w14:paraId="5A969A8E" w14:textId="77777777" w:rsidR="0076588A" w:rsidRPr="0076588A" w:rsidRDefault="0076588A" w:rsidP="0076588A">
            <w:pPr>
              <w:spacing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6588A">
              <w:rPr>
                <w:rFonts w:asciiTheme="minorHAnsi" w:hAnsiTheme="minorHAnsi" w:cstheme="minorHAnsi"/>
                <w:sz w:val="18"/>
                <w:szCs w:val="18"/>
              </w:rPr>
              <w:t>Apelul 173</w:t>
            </w:r>
          </w:p>
        </w:tc>
      </w:tr>
      <w:tr w:rsidR="0076588A" w:rsidRPr="0076588A" w14:paraId="3E0A9483" w14:textId="77777777" w:rsidTr="00090C06">
        <w:trPr>
          <w:jc w:val="center"/>
        </w:trPr>
        <w:tc>
          <w:tcPr>
            <w:cnfStyle w:val="001000000000" w:firstRow="0" w:lastRow="0" w:firstColumn="1" w:lastColumn="0" w:oddVBand="0" w:evenVBand="0" w:oddHBand="0" w:evenHBand="0" w:firstRowFirstColumn="0" w:firstRowLastColumn="0" w:lastRowFirstColumn="0" w:lastRowLastColumn="0"/>
            <w:tcW w:w="2515" w:type="dxa"/>
          </w:tcPr>
          <w:p w14:paraId="3F14BA5B" w14:textId="77777777" w:rsidR="0076588A" w:rsidRPr="0076588A" w:rsidRDefault="0076588A" w:rsidP="0076588A">
            <w:pPr>
              <w:spacing w:after="60"/>
              <w:jc w:val="center"/>
              <w:rPr>
                <w:rFonts w:asciiTheme="minorHAnsi" w:hAnsiTheme="minorHAnsi" w:cstheme="minorHAnsi"/>
                <w:b w:val="0"/>
                <w:bCs w:val="0"/>
                <w:sz w:val="18"/>
                <w:szCs w:val="18"/>
              </w:rPr>
            </w:pPr>
            <w:r w:rsidRPr="0076588A">
              <w:rPr>
                <w:rFonts w:asciiTheme="minorHAnsi" w:hAnsiTheme="minorHAnsi" w:cstheme="minorHAnsi"/>
                <w:b w:val="0"/>
                <w:bCs w:val="0"/>
                <w:sz w:val="18"/>
                <w:szCs w:val="18"/>
              </w:rPr>
              <w:t>357</w:t>
            </w:r>
          </w:p>
        </w:tc>
        <w:tc>
          <w:tcPr>
            <w:tcW w:w="1530" w:type="dxa"/>
          </w:tcPr>
          <w:p w14:paraId="193DF99F" w14:textId="77777777" w:rsidR="0076588A" w:rsidRPr="0076588A" w:rsidRDefault="0076588A" w:rsidP="0076588A">
            <w:pPr>
              <w:spacing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6588A">
              <w:rPr>
                <w:rFonts w:asciiTheme="minorHAnsi" w:hAnsiTheme="minorHAnsi" w:cstheme="minorHAnsi"/>
                <w:sz w:val="18"/>
                <w:szCs w:val="18"/>
              </w:rPr>
              <w:t>497</w:t>
            </w:r>
          </w:p>
        </w:tc>
        <w:tc>
          <w:tcPr>
            <w:tcW w:w="1565" w:type="dxa"/>
          </w:tcPr>
          <w:p w14:paraId="799E03F4" w14:textId="77777777" w:rsidR="0076588A" w:rsidRPr="0076588A" w:rsidRDefault="0076588A" w:rsidP="0076588A">
            <w:pPr>
              <w:spacing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6588A">
              <w:rPr>
                <w:rFonts w:asciiTheme="minorHAnsi" w:hAnsiTheme="minorHAnsi" w:cstheme="minorHAnsi"/>
                <w:sz w:val="18"/>
                <w:szCs w:val="18"/>
              </w:rPr>
              <w:t>842</w:t>
            </w:r>
          </w:p>
        </w:tc>
      </w:tr>
    </w:tbl>
    <w:p w14:paraId="36F03C95" w14:textId="2E4095C2" w:rsidR="0076588A" w:rsidRPr="0076588A" w:rsidRDefault="0076588A" w:rsidP="001F2419">
      <w:pPr>
        <w:spacing w:before="120"/>
        <w:rPr>
          <w:rFonts w:asciiTheme="minorHAnsi" w:hAnsiTheme="minorHAnsi" w:cstheme="minorHAnsi"/>
          <w:sz w:val="20"/>
          <w:szCs w:val="20"/>
        </w:rPr>
      </w:pPr>
      <w:r w:rsidRPr="0076588A">
        <w:rPr>
          <w:rFonts w:asciiTheme="minorHAnsi" w:hAnsiTheme="minorHAnsi" w:cstheme="minorHAnsi"/>
          <w:sz w:val="20"/>
          <w:szCs w:val="20"/>
        </w:rPr>
        <w:t>De asemenea, așa cum a fost menționat în metodologia de evaluare dimensiunea eșantionului s-a raportat la numărul de SES-uri active pe piață și pentru care au fost identificate contacte valide (unele dintre SES-urile înființate au dat faliment, sunt suspendate, nu mai acționează ca structuri de economie socială, și-au schimbat acționariatul, statutul etc). Astfel că numărul minim de răspunsuri a fost raportat la numărul de structuri active, dar pentru care au fost identificate contacte valide. Conform datelor publicate de Ministerul de Finanțe și puse la dispoziție centralizat de listafirme.ro a reieșit faptul că din cele 1.339 de SES-uri mai erau active 716 de SES-uri, fiind identificate numai 387 de contacte valide.</w:t>
      </w:r>
    </w:p>
    <w:p w14:paraId="3950F58C" w14:textId="77777777" w:rsidR="0076588A" w:rsidRPr="0076588A" w:rsidRDefault="0076588A" w:rsidP="0076588A">
      <w:pPr>
        <w:pStyle w:val="ListParagraph"/>
        <w:numPr>
          <w:ilvl w:val="0"/>
          <w:numId w:val="8"/>
        </w:numPr>
        <w:contextualSpacing/>
        <w:rPr>
          <w:rFonts w:asciiTheme="minorHAnsi" w:hAnsiTheme="minorHAnsi" w:cstheme="minorHAnsi"/>
          <w:color w:val="auto"/>
          <w:sz w:val="20"/>
          <w:szCs w:val="20"/>
        </w:rPr>
      </w:pPr>
      <w:r w:rsidRPr="0076588A">
        <w:rPr>
          <w:rFonts w:asciiTheme="minorHAnsi" w:hAnsiTheme="minorHAnsi" w:cstheme="minorHAnsi"/>
          <w:color w:val="auto"/>
          <w:sz w:val="20"/>
          <w:szCs w:val="20"/>
        </w:rPr>
        <w:t>Tip: chestionar online cu 20 itemi diseminat prin intermediul platformei Survey Monkey;</w:t>
      </w:r>
    </w:p>
    <w:p w14:paraId="71E8D865" w14:textId="77777777" w:rsidR="0076588A" w:rsidRPr="0076588A" w:rsidRDefault="0076588A" w:rsidP="0076588A">
      <w:pPr>
        <w:pStyle w:val="ListParagraph"/>
        <w:numPr>
          <w:ilvl w:val="0"/>
          <w:numId w:val="8"/>
        </w:numPr>
        <w:contextualSpacing/>
        <w:rPr>
          <w:rFonts w:asciiTheme="minorHAnsi" w:hAnsiTheme="minorHAnsi" w:cstheme="minorHAnsi"/>
          <w:color w:val="auto"/>
          <w:sz w:val="20"/>
          <w:szCs w:val="20"/>
        </w:rPr>
      </w:pPr>
      <w:r w:rsidRPr="0076588A">
        <w:rPr>
          <w:rFonts w:asciiTheme="minorHAnsi" w:hAnsiTheme="minorHAnsi" w:cstheme="minorHAnsi"/>
          <w:color w:val="auto"/>
          <w:sz w:val="20"/>
          <w:szCs w:val="20"/>
        </w:rPr>
        <w:t>Perioada de derulare: octombrie 2020 - februarie 2021;</w:t>
      </w:r>
    </w:p>
    <w:p w14:paraId="0CC2810C" w14:textId="77777777" w:rsidR="0076588A" w:rsidRPr="0076588A" w:rsidRDefault="0076588A" w:rsidP="0076588A">
      <w:pPr>
        <w:pStyle w:val="ListParagraph"/>
        <w:numPr>
          <w:ilvl w:val="0"/>
          <w:numId w:val="8"/>
        </w:numPr>
        <w:contextualSpacing/>
        <w:rPr>
          <w:rFonts w:asciiTheme="minorHAnsi" w:hAnsiTheme="minorHAnsi" w:cstheme="minorHAnsi"/>
          <w:color w:val="auto"/>
          <w:sz w:val="20"/>
          <w:szCs w:val="20"/>
        </w:rPr>
      </w:pPr>
      <w:r w:rsidRPr="0076588A">
        <w:rPr>
          <w:rFonts w:asciiTheme="minorHAnsi" w:hAnsiTheme="minorHAnsi" w:cstheme="minorHAnsi"/>
          <w:color w:val="auto"/>
          <w:sz w:val="20"/>
          <w:szCs w:val="20"/>
        </w:rPr>
        <w:t>Tip de eșantionare: exhaustivă;</w:t>
      </w:r>
    </w:p>
    <w:p w14:paraId="1CDD61A2" w14:textId="77777777" w:rsidR="0076588A" w:rsidRPr="0076588A" w:rsidRDefault="0076588A" w:rsidP="0076588A">
      <w:pPr>
        <w:pStyle w:val="ListParagraph"/>
        <w:numPr>
          <w:ilvl w:val="0"/>
          <w:numId w:val="8"/>
        </w:numPr>
        <w:contextualSpacing/>
        <w:rPr>
          <w:rFonts w:asciiTheme="minorHAnsi" w:hAnsiTheme="minorHAnsi" w:cstheme="minorHAnsi"/>
          <w:color w:val="auto"/>
          <w:sz w:val="20"/>
          <w:szCs w:val="20"/>
        </w:rPr>
      </w:pPr>
      <w:r w:rsidRPr="0076588A">
        <w:rPr>
          <w:rFonts w:asciiTheme="minorHAnsi" w:hAnsiTheme="minorHAnsi" w:cstheme="minorHAnsi"/>
          <w:color w:val="auto"/>
          <w:sz w:val="20"/>
          <w:szCs w:val="20"/>
        </w:rPr>
        <w:t xml:space="preserve">Populatia țintă: SES-urile înființate în cadrul proiectelor finanțate din POSDRU DMI 6.1 </w:t>
      </w:r>
    </w:p>
    <w:p w14:paraId="73F74722" w14:textId="77777777" w:rsidR="0076588A" w:rsidRPr="0076588A" w:rsidRDefault="0076588A" w:rsidP="0076588A">
      <w:pPr>
        <w:pStyle w:val="ListParagraph"/>
        <w:numPr>
          <w:ilvl w:val="0"/>
          <w:numId w:val="8"/>
        </w:numPr>
        <w:contextualSpacing/>
        <w:rPr>
          <w:rFonts w:asciiTheme="minorHAnsi" w:hAnsiTheme="minorHAnsi" w:cstheme="minorHAnsi"/>
          <w:color w:val="auto"/>
          <w:sz w:val="20"/>
          <w:szCs w:val="20"/>
        </w:rPr>
      </w:pPr>
      <w:r w:rsidRPr="0076588A">
        <w:rPr>
          <w:rFonts w:asciiTheme="minorHAnsi" w:hAnsiTheme="minorHAnsi" w:cstheme="minorHAnsi"/>
          <w:color w:val="auto"/>
          <w:sz w:val="20"/>
          <w:szCs w:val="20"/>
        </w:rPr>
        <w:t xml:space="preserve">Dimensiunea: 387 active, cu date de contact valide; </w:t>
      </w:r>
    </w:p>
    <w:p w14:paraId="7070E7E6" w14:textId="77777777" w:rsidR="0076588A" w:rsidRPr="0076588A" w:rsidRDefault="0076588A" w:rsidP="0076588A">
      <w:pPr>
        <w:pStyle w:val="ListParagraph"/>
        <w:numPr>
          <w:ilvl w:val="0"/>
          <w:numId w:val="8"/>
        </w:numPr>
        <w:contextualSpacing/>
        <w:rPr>
          <w:rFonts w:asciiTheme="minorHAnsi" w:hAnsiTheme="minorHAnsi" w:cstheme="minorHAnsi"/>
          <w:color w:val="auto"/>
          <w:sz w:val="20"/>
          <w:szCs w:val="20"/>
        </w:rPr>
      </w:pPr>
      <w:r w:rsidRPr="0076588A">
        <w:rPr>
          <w:rFonts w:asciiTheme="minorHAnsi" w:hAnsiTheme="minorHAnsi" w:cstheme="minorHAnsi"/>
          <w:color w:val="auto"/>
          <w:sz w:val="20"/>
          <w:szCs w:val="20"/>
        </w:rPr>
        <w:t>Metoda de eșantionare: nu este cazul;</w:t>
      </w:r>
    </w:p>
    <w:p w14:paraId="367D48D5" w14:textId="77777777" w:rsidR="0076588A" w:rsidRPr="0076588A" w:rsidRDefault="0076588A" w:rsidP="0076588A">
      <w:pPr>
        <w:pStyle w:val="ListParagraph"/>
        <w:numPr>
          <w:ilvl w:val="0"/>
          <w:numId w:val="8"/>
        </w:numPr>
        <w:contextualSpacing/>
        <w:rPr>
          <w:rFonts w:asciiTheme="minorHAnsi" w:hAnsiTheme="minorHAnsi" w:cstheme="minorHAnsi"/>
          <w:color w:val="auto"/>
          <w:sz w:val="20"/>
          <w:szCs w:val="20"/>
        </w:rPr>
      </w:pPr>
      <w:r w:rsidRPr="0076588A">
        <w:rPr>
          <w:rFonts w:asciiTheme="minorHAnsi" w:hAnsiTheme="minorHAnsi" w:cstheme="minorHAnsi"/>
          <w:color w:val="auto"/>
          <w:sz w:val="20"/>
          <w:szCs w:val="20"/>
        </w:rPr>
        <w:t xml:space="preserve">Număr de răspunsuri: 40 </w:t>
      </w:r>
    </w:p>
    <w:p w14:paraId="7F5FEAF7" w14:textId="77777777" w:rsidR="0076588A" w:rsidRPr="0076588A" w:rsidRDefault="0076588A" w:rsidP="0076588A">
      <w:pPr>
        <w:pStyle w:val="ListParagraph"/>
        <w:numPr>
          <w:ilvl w:val="0"/>
          <w:numId w:val="8"/>
        </w:numPr>
        <w:contextualSpacing/>
        <w:rPr>
          <w:rFonts w:asciiTheme="minorHAnsi" w:hAnsiTheme="minorHAnsi" w:cstheme="minorHAnsi"/>
          <w:color w:val="auto"/>
          <w:sz w:val="20"/>
          <w:szCs w:val="20"/>
        </w:rPr>
      </w:pPr>
      <w:r w:rsidRPr="0076588A">
        <w:rPr>
          <w:rFonts w:asciiTheme="minorHAnsi" w:hAnsiTheme="minorHAnsi" w:cstheme="minorHAnsi"/>
          <w:color w:val="auto"/>
          <w:sz w:val="20"/>
          <w:szCs w:val="20"/>
        </w:rPr>
        <w:t>Rată de raspuns (%): 10.33</w:t>
      </w:r>
    </w:p>
    <w:p w14:paraId="392D689F" w14:textId="6016B5B7" w:rsidR="00E961B4" w:rsidRPr="0076588A" w:rsidRDefault="000F53F6" w:rsidP="00E961B4">
      <w:pPr>
        <w:rPr>
          <w:sz w:val="20"/>
          <w:szCs w:val="20"/>
        </w:rPr>
      </w:pPr>
      <w:r w:rsidRPr="001F2419">
        <w:rPr>
          <w:b/>
          <w:bCs/>
          <w:sz w:val="20"/>
          <w:szCs w:val="20"/>
        </w:rPr>
        <w:t xml:space="preserve">Rata </w:t>
      </w:r>
      <w:r w:rsidRPr="0076588A">
        <w:rPr>
          <w:b/>
          <w:bCs/>
          <w:sz w:val="20"/>
          <w:szCs w:val="20"/>
        </w:rPr>
        <w:t xml:space="preserve">scăzută de răspuns la sondaj: </w:t>
      </w:r>
      <w:r w:rsidRPr="0076588A">
        <w:rPr>
          <w:sz w:val="20"/>
          <w:szCs w:val="20"/>
        </w:rPr>
        <w:t>Aceasta rată foarte scăzută de răspuns are mai multe cauze</w:t>
      </w:r>
      <w:r w:rsidR="00E961B4" w:rsidRPr="0076588A">
        <w:rPr>
          <w:sz w:val="20"/>
          <w:szCs w:val="20"/>
        </w:rPr>
        <w:t>:</w:t>
      </w:r>
      <w:r w:rsidR="00DF1E8F" w:rsidRPr="0076588A">
        <w:rPr>
          <w:sz w:val="20"/>
          <w:szCs w:val="20"/>
        </w:rPr>
        <w:t xml:space="preserve"> </w:t>
      </w:r>
    </w:p>
    <w:p w14:paraId="61A4D0BD" w14:textId="52484D3A" w:rsidR="00E961B4" w:rsidRPr="0076588A" w:rsidRDefault="000F53F6" w:rsidP="0076588A">
      <w:pPr>
        <w:rPr>
          <w:rFonts w:asciiTheme="minorHAnsi" w:hAnsiTheme="minorHAnsi" w:cstheme="minorHAnsi"/>
          <w:sz w:val="20"/>
          <w:szCs w:val="20"/>
        </w:rPr>
      </w:pPr>
      <w:r w:rsidRPr="0076588A">
        <w:rPr>
          <w:sz w:val="20"/>
          <w:szCs w:val="20"/>
        </w:rPr>
        <w:t>Una dintre cauze este legată de lipsa unei baze de date cu contacte la nivel național ale SES-urilor înființate.</w:t>
      </w:r>
      <w:r w:rsidR="00E961B4" w:rsidRPr="0076588A">
        <w:rPr>
          <w:sz w:val="20"/>
          <w:szCs w:val="20"/>
          <w:lang w:eastAsia="ar-SA"/>
        </w:rPr>
        <w:t xml:space="preserve"> </w:t>
      </w:r>
      <w:r w:rsidR="0076588A" w:rsidRPr="0076588A">
        <w:rPr>
          <w:rFonts w:asciiTheme="minorHAnsi" w:hAnsiTheme="minorHAnsi" w:cstheme="minorHAnsi"/>
          <w:sz w:val="20"/>
          <w:szCs w:val="20"/>
        </w:rPr>
        <w:t xml:space="preserve">În perioada derulării sondajului au fost realizate 2 reveniri prin intermediul platformei Survey Monkey (07.12.2020, 11.01.2021). Au fost lansate solicitări prin intermediul grupurilor de Facebook existente și active în domeniul POSDRU/POCU și economiei sociale (grupul FB POSDRU/POCU, grupul FB Economie Socială), au fost lansate solicitări prin intermediul beneficiarilor POSDRU DMI 6.1 prin care aceste SES-uri au fost înființate (ex. Asociația ASSOC prin intermediul celor 9 proiecte DMI 6.1 a sprijinit înființatrea a 72 de SES-uri), etc. În paralel a fost inițiată și o campanie telefonică cu scopul de promova acest sondaj și de a oferi detalii și informații suplimentare SES-urilor. Această campanie telefonică a evidențiat: refuzul categoric al unor SES-uri de a răspunde acestei solicitări, numere de telefon incorecte sau care nu mai sunt de actualitate, numere de telefon ale unor persoane care nu mai sunt în SES și nu doresc să răspundă, SES-uri care au același număr de </w:t>
      </w:r>
      <w:r w:rsidR="0076588A" w:rsidRPr="0076588A">
        <w:rPr>
          <w:rFonts w:asciiTheme="minorHAnsi" w:hAnsiTheme="minorHAnsi" w:cstheme="minorHAnsi"/>
          <w:sz w:val="20"/>
          <w:szCs w:val="20"/>
        </w:rPr>
        <w:lastRenderedPageBreak/>
        <w:t>telefon în baza de date furnizată de MFE, AMPOCU/OIR-uri (același număr de telefon pentru 10 SES-uri). Totuși în ciuda eforturilor echipei de evaluare rata de răspuns s-a menținut scăzută. Având în vedere situație bazelor de date, situație SES-urilor, precum și perioada mare de timp ce a trecut de la înființarea acestora rata de răspuns la sondaj este o rata bună. Toate răspunsurile oferite de SES-uri au fost analizate de echipa de evaluare și incluse în cadrul raportului de evaluare.</w:t>
      </w:r>
      <w:r w:rsidR="00E961B4" w:rsidRPr="0076588A">
        <w:rPr>
          <w:sz w:val="20"/>
          <w:szCs w:val="20"/>
          <w:lang w:eastAsia="ar-SA"/>
        </w:rPr>
        <w:t xml:space="preserve"> </w:t>
      </w:r>
    </w:p>
    <w:p w14:paraId="23146CF6" w14:textId="77777777" w:rsidR="00E961B4" w:rsidRPr="0076588A" w:rsidRDefault="000F53F6" w:rsidP="00E961B4">
      <w:pPr>
        <w:rPr>
          <w:sz w:val="20"/>
          <w:szCs w:val="20"/>
        </w:rPr>
      </w:pPr>
      <w:r w:rsidRPr="0076588A">
        <w:rPr>
          <w:sz w:val="20"/>
          <w:szCs w:val="20"/>
        </w:rPr>
        <w:t xml:space="preserve">O altă cauză este legată de perioada mare de timp ce a trecut de la înființarea SES-urilor și parcursul acestora în timp (și-au schimbat acționariatul, statutul, au dat faliment, sunt suspendate etc), dublat de un interes scăzut al respondenților a condus la o rată scăzută de răspuns. </w:t>
      </w:r>
    </w:p>
    <w:p w14:paraId="66E20321" w14:textId="5DFF3801" w:rsidR="000F53F6" w:rsidRPr="0076588A" w:rsidRDefault="000F53F6" w:rsidP="00E961B4">
      <w:pPr>
        <w:rPr>
          <w:sz w:val="20"/>
          <w:szCs w:val="20"/>
        </w:rPr>
      </w:pPr>
      <w:r w:rsidRPr="0076588A">
        <w:rPr>
          <w:sz w:val="20"/>
          <w:szCs w:val="20"/>
        </w:rPr>
        <w:t xml:space="preserve">De asemenea, experiențele dificile prin care au trecut și lipsa de sprijin a SES-urilor a creat o reticență a acestora de a oferi orice informații și date. Percepția față de această evaluare a fost a unei verificări suplimentare ceea ce a îngreunat comunicarea cu SES-urile.  </w:t>
      </w:r>
    </w:p>
    <w:p w14:paraId="770DCF3F" w14:textId="393EA585" w:rsidR="00CF0E22" w:rsidRPr="008C7857" w:rsidRDefault="008C7857" w:rsidP="008C7857">
      <w:pPr>
        <w:pStyle w:val="TOCHeading"/>
        <w:keepLines w:val="0"/>
        <w:pBdr>
          <w:bottom w:val="dotted" w:sz="4" w:space="1" w:color="7F7F7F"/>
        </w:pBdr>
        <w:suppressAutoHyphens/>
        <w:spacing w:after="120" w:line="250" w:lineRule="exact"/>
        <w:outlineLvl w:val="0"/>
        <w:rPr>
          <w:rFonts w:eastAsia="Times New Roman" w:cs="Calibri"/>
          <w:caps w:val="0"/>
          <w:color w:val="7F7F7F" w:themeColor="accent1"/>
          <w:kern w:val="1"/>
          <w:sz w:val="28"/>
          <w:szCs w:val="32"/>
          <w:lang w:eastAsia="ar-SA"/>
        </w:rPr>
      </w:pPr>
      <w:bookmarkStart w:id="5" w:name="_Toc66340594"/>
      <w:r>
        <w:rPr>
          <w:rFonts w:eastAsia="Times New Roman" w:cs="Calibri"/>
          <w:caps w:val="0"/>
          <w:color w:val="7F7F7F" w:themeColor="accent1"/>
          <w:kern w:val="1"/>
          <w:sz w:val="28"/>
          <w:szCs w:val="32"/>
          <w:lang w:eastAsia="ar-SA"/>
        </w:rPr>
        <w:t>A</w:t>
      </w:r>
      <w:r w:rsidR="00CF0E22" w:rsidRPr="008C7857">
        <w:rPr>
          <w:rFonts w:eastAsia="Times New Roman" w:cs="Calibri"/>
          <w:caps w:val="0"/>
          <w:color w:val="7F7F7F" w:themeColor="accent1"/>
          <w:kern w:val="1"/>
          <w:sz w:val="28"/>
          <w:szCs w:val="32"/>
          <w:lang w:eastAsia="ar-SA"/>
        </w:rPr>
        <w:t>naliza rezultatelor</w:t>
      </w:r>
      <w:r w:rsidR="00471E2C" w:rsidRPr="008C7857">
        <w:rPr>
          <w:rFonts w:eastAsia="Times New Roman" w:cs="Calibri"/>
          <w:caps w:val="0"/>
          <w:color w:val="7F7F7F" w:themeColor="accent1"/>
          <w:kern w:val="1"/>
          <w:sz w:val="28"/>
          <w:szCs w:val="32"/>
          <w:lang w:eastAsia="ar-SA"/>
        </w:rPr>
        <w:t xml:space="preserve"> sondajului de </w:t>
      </w:r>
      <w:r w:rsidR="0076588A">
        <w:rPr>
          <w:rFonts w:eastAsia="Times New Roman" w:cs="Calibri"/>
          <w:caps w:val="0"/>
          <w:color w:val="7F7F7F" w:themeColor="accent1"/>
          <w:kern w:val="1"/>
          <w:sz w:val="28"/>
          <w:szCs w:val="32"/>
          <w:lang w:eastAsia="ar-SA"/>
        </w:rPr>
        <w:t>opinie</w:t>
      </w:r>
      <w:bookmarkEnd w:id="5"/>
    </w:p>
    <w:p w14:paraId="3AAC857E" w14:textId="02A5F6D8" w:rsidR="00E56568" w:rsidRDefault="00CF0E22" w:rsidP="001F2419">
      <w:pPr>
        <w:pStyle w:val="Heading2"/>
      </w:pPr>
      <w:bookmarkStart w:id="6" w:name="_Toc66340595"/>
      <w:r w:rsidRPr="008C7857">
        <w:rPr>
          <w:color w:val="7F7F7F" w:themeColor="accent1"/>
        </w:rPr>
        <w:t>Respondenți</w:t>
      </w:r>
      <w:bookmarkEnd w:id="6"/>
      <w:r w:rsidRPr="008C7857">
        <w:rPr>
          <w:color w:val="7F7F7F" w:themeColor="accent1"/>
        </w:rPr>
        <w:t xml:space="preserve"> </w:t>
      </w:r>
      <w:r w:rsidR="00EE4411" w:rsidRPr="008C7857">
        <w:rPr>
          <w:color w:val="7F7F7F" w:themeColor="accent1"/>
        </w:rPr>
        <w:tab/>
      </w:r>
      <w:r w:rsidR="00EE4411" w:rsidRPr="00EE4411">
        <w:rPr>
          <w:sz w:val="20"/>
          <w:szCs w:val="20"/>
        </w:rPr>
        <w:tab/>
      </w:r>
      <w:r w:rsidR="00EE4411" w:rsidRPr="00EE4411">
        <w:rPr>
          <w:sz w:val="20"/>
          <w:szCs w:val="20"/>
        </w:rPr>
        <w:tab/>
      </w:r>
      <w:r w:rsidR="00EE4411" w:rsidRPr="00EE4411">
        <w:rPr>
          <w:sz w:val="20"/>
          <w:szCs w:val="20"/>
        </w:rPr>
        <w:tab/>
      </w:r>
      <w:r w:rsidR="00EE4411" w:rsidRPr="00EE4411">
        <w:rPr>
          <w:sz w:val="20"/>
          <w:szCs w:val="20"/>
        </w:rPr>
        <w:tab/>
      </w:r>
      <w:r w:rsidR="00EE4411" w:rsidRPr="00EE4411">
        <w:rPr>
          <w:sz w:val="20"/>
          <w:szCs w:val="20"/>
        </w:rPr>
        <w:tab/>
      </w:r>
      <w:r w:rsidR="00EE4411" w:rsidRPr="00EE4411">
        <w:rPr>
          <w:sz w:val="20"/>
          <w:szCs w:val="20"/>
        </w:rPr>
        <w:tab/>
      </w:r>
      <w:r w:rsidR="00EE4411" w:rsidRPr="00EE4411">
        <w:rPr>
          <w:sz w:val="20"/>
          <w:szCs w:val="20"/>
        </w:rPr>
        <w:tab/>
      </w:r>
      <w:r w:rsidR="00EE4411" w:rsidRPr="00EE4411">
        <w:rPr>
          <w:sz w:val="20"/>
          <w:szCs w:val="20"/>
        </w:rPr>
        <w:tab/>
      </w:r>
      <w:r w:rsidR="00EE4411" w:rsidRPr="00EE4411">
        <w:rPr>
          <w:sz w:val="20"/>
          <w:szCs w:val="20"/>
        </w:rPr>
        <w:tab/>
      </w:r>
      <w:r w:rsidR="00EE4411" w:rsidRPr="00EE4411">
        <w:rPr>
          <w:sz w:val="20"/>
          <w:szCs w:val="20"/>
        </w:rPr>
        <w:tab/>
      </w:r>
      <w:r w:rsidR="00EE4411" w:rsidRPr="00EE4411">
        <w:rPr>
          <w:sz w:val="20"/>
          <w:szCs w:val="20"/>
        </w:rPr>
        <w:tab/>
      </w:r>
      <w:r w:rsidR="00EE4411" w:rsidRPr="00EE4411">
        <w:rPr>
          <w:sz w:val="20"/>
          <w:szCs w:val="20"/>
        </w:rPr>
        <w:tab/>
      </w:r>
      <w:r w:rsidR="00EE4411" w:rsidRPr="00EE4411">
        <w:rPr>
          <w:sz w:val="20"/>
          <w:szCs w:val="20"/>
        </w:rPr>
        <w:tab/>
      </w:r>
      <w:bookmarkEnd w:id="1"/>
    </w:p>
    <w:p w14:paraId="7385CD87" w14:textId="6C94BED9" w:rsidR="00471E2C" w:rsidRDefault="00471E2C" w:rsidP="00471E2C">
      <w:pPr>
        <w:tabs>
          <w:tab w:val="left" w:pos="660"/>
        </w:tabs>
        <w:rPr>
          <w:sz w:val="20"/>
          <w:szCs w:val="20"/>
          <w:lang w:eastAsia="ar-SA"/>
        </w:rPr>
      </w:pPr>
      <w:r w:rsidRPr="00471E2C">
        <w:rPr>
          <w:sz w:val="20"/>
          <w:szCs w:val="20"/>
          <w:lang w:eastAsia="ar-SA"/>
        </w:rPr>
        <w:t>La sondaj au răspuns 40 de SES-uri, din care numai 38 au furnizat denumirea întreprinderii /structurii de economie socială (SES) pe care o reprezintă:</w:t>
      </w:r>
    </w:p>
    <w:p w14:paraId="1D92B9F2" w14:textId="77777777" w:rsidR="00471E2C" w:rsidRPr="0037204B" w:rsidRDefault="00471E2C" w:rsidP="00A17B14">
      <w:pPr>
        <w:pStyle w:val="ListParagraph"/>
        <w:numPr>
          <w:ilvl w:val="0"/>
          <w:numId w:val="38"/>
        </w:numPr>
        <w:shd w:val="clear" w:color="auto" w:fill="FFFFFF"/>
        <w:tabs>
          <w:tab w:val="left" w:pos="660"/>
        </w:tabs>
        <w:spacing w:after="0"/>
        <w:rPr>
          <w:color w:val="auto"/>
          <w:sz w:val="18"/>
          <w:szCs w:val="18"/>
          <w:lang w:eastAsia="ar-SA"/>
        </w:rPr>
      </w:pPr>
      <w:r w:rsidRPr="0037204B">
        <w:rPr>
          <w:color w:val="auto"/>
          <w:sz w:val="18"/>
          <w:szCs w:val="18"/>
          <w:lang w:eastAsia="ar-SA"/>
        </w:rPr>
        <w:t>Editura Hecate</w:t>
      </w:r>
    </w:p>
    <w:p w14:paraId="20F42BCB" w14:textId="77777777" w:rsidR="00471E2C" w:rsidRPr="0037204B" w:rsidRDefault="00471E2C" w:rsidP="00A17B14">
      <w:pPr>
        <w:pStyle w:val="ListParagraph"/>
        <w:numPr>
          <w:ilvl w:val="0"/>
          <w:numId w:val="38"/>
        </w:numPr>
        <w:shd w:val="clear" w:color="auto" w:fill="FFFFFF"/>
        <w:tabs>
          <w:tab w:val="left" w:pos="660"/>
        </w:tabs>
        <w:spacing w:after="0"/>
        <w:rPr>
          <w:color w:val="auto"/>
          <w:sz w:val="18"/>
          <w:szCs w:val="18"/>
          <w:lang w:eastAsia="ar-SA"/>
        </w:rPr>
      </w:pPr>
      <w:r w:rsidRPr="0037204B">
        <w:rPr>
          <w:color w:val="auto"/>
          <w:sz w:val="18"/>
          <w:szCs w:val="18"/>
          <w:lang w:eastAsia="ar-SA"/>
        </w:rPr>
        <w:t>ECO LEMN ARONEANU SRL</w:t>
      </w:r>
    </w:p>
    <w:p w14:paraId="5240CB09" w14:textId="77777777" w:rsidR="00471E2C" w:rsidRPr="0037204B" w:rsidRDefault="00471E2C" w:rsidP="00A17B14">
      <w:pPr>
        <w:pStyle w:val="ListParagraph"/>
        <w:numPr>
          <w:ilvl w:val="0"/>
          <w:numId w:val="38"/>
        </w:numPr>
        <w:shd w:val="clear" w:color="auto" w:fill="FFFFFF"/>
        <w:tabs>
          <w:tab w:val="left" w:pos="660"/>
        </w:tabs>
        <w:spacing w:after="0"/>
        <w:rPr>
          <w:color w:val="auto"/>
          <w:sz w:val="18"/>
          <w:szCs w:val="18"/>
          <w:lang w:eastAsia="ar-SA"/>
        </w:rPr>
      </w:pPr>
      <w:r w:rsidRPr="0037204B">
        <w:rPr>
          <w:color w:val="auto"/>
          <w:sz w:val="18"/>
          <w:szCs w:val="18"/>
          <w:lang w:eastAsia="ar-SA"/>
        </w:rPr>
        <w:t>PIZZA PAN BRASOV SRL</w:t>
      </w:r>
    </w:p>
    <w:p w14:paraId="1AB9EC44" w14:textId="77777777" w:rsidR="00471E2C" w:rsidRPr="0037204B" w:rsidRDefault="00471E2C" w:rsidP="00A17B14">
      <w:pPr>
        <w:pStyle w:val="ListParagraph"/>
        <w:numPr>
          <w:ilvl w:val="0"/>
          <w:numId w:val="38"/>
        </w:numPr>
        <w:shd w:val="clear" w:color="auto" w:fill="FFFFFF"/>
        <w:tabs>
          <w:tab w:val="left" w:pos="660"/>
        </w:tabs>
        <w:spacing w:after="0"/>
        <w:rPr>
          <w:color w:val="auto"/>
          <w:sz w:val="18"/>
          <w:szCs w:val="18"/>
          <w:lang w:eastAsia="ar-SA"/>
        </w:rPr>
      </w:pPr>
      <w:r w:rsidRPr="0037204B">
        <w:rPr>
          <w:color w:val="auto"/>
          <w:sz w:val="18"/>
          <w:szCs w:val="18"/>
          <w:lang w:eastAsia="ar-SA"/>
        </w:rPr>
        <w:t>Biomobila</w:t>
      </w:r>
    </w:p>
    <w:p w14:paraId="69A9B7EE" w14:textId="77777777" w:rsidR="00471E2C" w:rsidRPr="0037204B" w:rsidRDefault="00471E2C" w:rsidP="00A17B14">
      <w:pPr>
        <w:pStyle w:val="ListParagraph"/>
        <w:numPr>
          <w:ilvl w:val="0"/>
          <w:numId w:val="38"/>
        </w:numPr>
        <w:shd w:val="clear" w:color="auto" w:fill="FFFFFF"/>
        <w:tabs>
          <w:tab w:val="left" w:pos="660"/>
        </w:tabs>
        <w:spacing w:after="0"/>
        <w:rPr>
          <w:color w:val="auto"/>
          <w:sz w:val="18"/>
          <w:szCs w:val="18"/>
          <w:lang w:eastAsia="ar-SA"/>
        </w:rPr>
      </w:pPr>
      <w:r w:rsidRPr="0037204B">
        <w:rPr>
          <w:color w:val="auto"/>
          <w:sz w:val="18"/>
          <w:szCs w:val="18"/>
          <w:lang w:eastAsia="ar-SA"/>
        </w:rPr>
        <w:t>CARESI PRINT SRL</w:t>
      </w:r>
    </w:p>
    <w:p w14:paraId="2F020D63" w14:textId="77777777" w:rsidR="00471E2C" w:rsidRPr="0037204B" w:rsidRDefault="00471E2C" w:rsidP="00A17B14">
      <w:pPr>
        <w:pStyle w:val="ListParagraph"/>
        <w:numPr>
          <w:ilvl w:val="0"/>
          <w:numId w:val="38"/>
        </w:numPr>
        <w:shd w:val="clear" w:color="auto" w:fill="FFFFFF"/>
        <w:tabs>
          <w:tab w:val="left" w:pos="660"/>
        </w:tabs>
        <w:spacing w:after="0"/>
        <w:rPr>
          <w:color w:val="auto"/>
          <w:sz w:val="18"/>
          <w:szCs w:val="18"/>
          <w:lang w:eastAsia="ar-SA"/>
        </w:rPr>
      </w:pPr>
      <w:r w:rsidRPr="0037204B">
        <w:rPr>
          <w:color w:val="auto"/>
          <w:sz w:val="18"/>
          <w:szCs w:val="18"/>
          <w:lang w:eastAsia="ar-SA"/>
        </w:rPr>
        <w:t>SFARA EXPERT CONSULTING SRL</w:t>
      </w:r>
    </w:p>
    <w:p w14:paraId="7CC86654" w14:textId="77777777" w:rsidR="00471E2C" w:rsidRPr="0037204B" w:rsidRDefault="00471E2C" w:rsidP="00A17B14">
      <w:pPr>
        <w:pStyle w:val="ListParagraph"/>
        <w:numPr>
          <w:ilvl w:val="0"/>
          <w:numId w:val="38"/>
        </w:numPr>
        <w:shd w:val="clear" w:color="auto" w:fill="FFFFFF"/>
        <w:tabs>
          <w:tab w:val="left" w:pos="660"/>
        </w:tabs>
        <w:spacing w:after="0"/>
        <w:rPr>
          <w:color w:val="auto"/>
          <w:sz w:val="18"/>
          <w:szCs w:val="18"/>
          <w:lang w:eastAsia="ar-SA"/>
        </w:rPr>
      </w:pPr>
      <w:r w:rsidRPr="0037204B">
        <w:rPr>
          <w:color w:val="auto"/>
          <w:sz w:val="18"/>
          <w:szCs w:val="18"/>
          <w:lang w:eastAsia="ar-SA"/>
        </w:rPr>
        <w:t>Brutaria MamaPan</w:t>
      </w:r>
    </w:p>
    <w:p w14:paraId="2F0A9CC7" w14:textId="77777777" w:rsidR="00471E2C" w:rsidRPr="0037204B" w:rsidRDefault="00471E2C" w:rsidP="00A17B14">
      <w:pPr>
        <w:pStyle w:val="ListParagraph"/>
        <w:numPr>
          <w:ilvl w:val="0"/>
          <w:numId w:val="38"/>
        </w:numPr>
        <w:shd w:val="clear" w:color="auto" w:fill="FFFFFF"/>
        <w:tabs>
          <w:tab w:val="left" w:pos="660"/>
        </w:tabs>
        <w:spacing w:after="0"/>
        <w:rPr>
          <w:color w:val="auto"/>
          <w:sz w:val="18"/>
          <w:szCs w:val="18"/>
          <w:lang w:eastAsia="ar-SA"/>
        </w:rPr>
      </w:pPr>
      <w:r w:rsidRPr="0037204B">
        <w:rPr>
          <w:color w:val="auto"/>
          <w:sz w:val="18"/>
          <w:szCs w:val="18"/>
          <w:lang w:eastAsia="ar-SA"/>
        </w:rPr>
        <w:t>ARTA CUNOASTERII PURE</w:t>
      </w:r>
    </w:p>
    <w:p w14:paraId="452D464D" w14:textId="77777777" w:rsidR="00471E2C" w:rsidRPr="0037204B" w:rsidRDefault="00471E2C" w:rsidP="00A17B14">
      <w:pPr>
        <w:pStyle w:val="ListParagraph"/>
        <w:numPr>
          <w:ilvl w:val="0"/>
          <w:numId w:val="38"/>
        </w:numPr>
        <w:shd w:val="clear" w:color="auto" w:fill="FFFFFF"/>
        <w:tabs>
          <w:tab w:val="left" w:pos="660"/>
        </w:tabs>
        <w:spacing w:after="0"/>
        <w:rPr>
          <w:color w:val="auto"/>
          <w:sz w:val="18"/>
          <w:szCs w:val="18"/>
          <w:lang w:eastAsia="ar-SA"/>
        </w:rPr>
      </w:pPr>
      <w:r w:rsidRPr="0037204B">
        <w:rPr>
          <w:color w:val="auto"/>
          <w:sz w:val="18"/>
          <w:szCs w:val="18"/>
          <w:lang w:eastAsia="ar-SA"/>
        </w:rPr>
        <w:t>T.M.G. DECORATIV S.R.L.</w:t>
      </w:r>
    </w:p>
    <w:p w14:paraId="74EEC0CD" w14:textId="77777777" w:rsidR="00471E2C" w:rsidRPr="0037204B" w:rsidRDefault="00471E2C" w:rsidP="00A17B14">
      <w:pPr>
        <w:pStyle w:val="ListParagraph"/>
        <w:numPr>
          <w:ilvl w:val="0"/>
          <w:numId w:val="38"/>
        </w:numPr>
        <w:shd w:val="clear" w:color="auto" w:fill="FFFFFF"/>
        <w:tabs>
          <w:tab w:val="left" w:pos="660"/>
        </w:tabs>
        <w:spacing w:after="0"/>
        <w:rPr>
          <w:color w:val="auto"/>
          <w:sz w:val="18"/>
          <w:szCs w:val="18"/>
          <w:lang w:eastAsia="ar-SA"/>
        </w:rPr>
      </w:pPr>
      <w:r w:rsidRPr="0037204B">
        <w:rPr>
          <w:color w:val="auto"/>
          <w:sz w:val="18"/>
          <w:szCs w:val="18"/>
          <w:lang w:eastAsia="ar-SA"/>
        </w:rPr>
        <w:t>Exclusivio Global SRL (fosta Kes Asist SRL)</w:t>
      </w:r>
    </w:p>
    <w:p w14:paraId="06676798" w14:textId="77777777" w:rsidR="00471E2C" w:rsidRPr="0037204B" w:rsidRDefault="00471E2C" w:rsidP="00A17B14">
      <w:pPr>
        <w:pStyle w:val="ListParagraph"/>
        <w:numPr>
          <w:ilvl w:val="0"/>
          <w:numId w:val="38"/>
        </w:numPr>
        <w:shd w:val="clear" w:color="auto" w:fill="FFFFFF"/>
        <w:tabs>
          <w:tab w:val="left" w:pos="660"/>
        </w:tabs>
        <w:spacing w:after="0"/>
        <w:rPr>
          <w:color w:val="auto"/>
          <w:sz w:val="18"/>
          <w:szCs w:val="18"/>
          <w:lang w:eastAsia="ar-SA"/>
        </w:rPr>
      </w:pPr>
      <w:r w:rsidRPr="0037204B">
        <w:rPr>
          <w:color w:val="auto"/>
          <w:sz w:val="18"/>
          <w:szCs w:val="18"/>
          <w:lang w:eastAsia="ar-SA"/>
        </w:rPr>
        <w:t>SESRECO</w:t>
      </w:r>
    </w:p>
    <w:p w14:paraId="47FDF415" w14:textId="77777777" w:rsidR="00471E2C" w:rsidRPr="0037204B" w:rsidRDefault="00471E2C" w:rsidP="00A17B14">
      <w:pPr>
        <w:pStyle w:val="ListParagraph"/>
        <w:numPr>
          <w:ilvl w:val="0"/>
          <w:numId w:val="38"/>
        </w:numPr>
        <w:shd w:val="clear" w:color="auto" w:fill="FFFFFF"/>
        <w:tabs>
          <w:tab w:val="left" w:pos="660"/>
        </w:tabs>
        <w:spacing w:after="0"/>
        <w:rPr>
          <w:color w:val="auto"/>
          <w:sz w:val="18"/>
          <w:szCs w:val="18"/>
          <w:lang w:eastAsia="ar-SA"/>
        </w:rPr>
      </w:pPr>
      <w:r w:rsidRPr="0037204B">
        <w:rPr>
          <w:color w:val="auto"/>
          <w:sz w:val="18"/>
          <w:szCs w:val="18"/>
          <w:lang w:eastAsia="ar-SA"/>
        </w:rPr>
        <w:t>TOP QUALITY CLEANING STAR SRL</w:t>
      </w:r>
    </w:p>
    <w:p w14:paraId="74899681" w14:textId="77777777" w:rsidR="00471E2C" w:rsidRPr="0037204B" w:rsidRDefault="00471E2C" w:rsidP="00A17B14">
      <w:pPr>
        <w:pStyle w:val="ListParagraph"/>
        <w:numPr>
          <w:ilvl w:val="0"/>
          <w:numId w:val="38"/>
        </w:numPr>
        <w:shd w:val="clear" w:color="auto" w:fill="FFFFFF"/>
        <w:tabs>
          <w:tab w:val="left" w:pos="660"/>
        </w:tabs>
        <w:spacing w:after="0"/>
        <w:rPr>
          <w:color w:val="auto"/>
          <w:sz w:val="18"/>
          <w:szCs w:val="18"/>
          <w:lang w:eastAsia="ar-SA"/>
        </w:rPr>
      </w:pPr>
      <w:r w:rsidRPr="0037204B">
        <w:rPr>
          <w:color w:val="auto"/>
          <w:sz w:val="18"/>
          <w:szCs w:val="18"/>
          <w:lang w:eastAsia="ar-SA"/>
        </w:rPr>
        <w:t xml:space="preserve">Arte Development &amp; Management </w:t>
      </w:r>
    </w:p>
    <w:p w14:paraId="5D5FBAA3" w14:textId="77777777" w:rsidR="00471E2C" w:rsidRPr="0037204B" w:rsidRDefault="00471E2C" w:rsidP="00A17B14">
      <w:pPr>
        <w:pStyle w:val="ListParagraph"/>
        <w:numPr>
          <w:ilvl w:val="0"/>
          <w:numId w:val="38"/>
        </w:numPr>
        <w:shd w:val="clear" w:color="auto" w:fill="FFFFFF"/>
        <w:tabs>
          <w:tab w:val="left" w:pos="660"/>
        </w:tabs>
        <w:spacing w:after="0"/>
        <w:rPr>
          <w:color w:val="auto"/>
          <w:sz w:val="18"/>
          <w:szCs w:val="18"/>
          <w:lang w:eastAsia="ar-SA"/>
        </w:rPr>
      </w:pPr>
      <w:r w:rsidRPr="0037204B">
        <w:rPr>
          <w:color w:val="auto"/>
          <w:sz w:val="18"/>
          <w:szCs w:val="18"/>
          <w:lang w:eastAsia="ar-SA"/>
        </w:rPr>
        <w:t>TQM Servicii Integrate</w:t>
      </w:r>
    </w:p>
    <w:p w14:paraId="3C87EF15" w14:textId="77777777" w:rsidR="00471E2C" w:rsidRPr="0037204B" w:rsidRDefault="00471E2C" w:rsidP="00A17B14">
      <w:pPr>
        <w:pStyle w:val="ListParagraph"/>
        <w:numPr>
          <w:ilvl w:val="0"/>
          <w:numId w:val="38"/>
        </w:numPr>
        <w:shd w:val="clear" w:color="auto" w:fill="FFFFFF"/>
        <w:tabs>
          <w:tab w:val="left" w:pos="660"/>
        </w:tabs>
        <w:spacing w:after="0"/>
        <w:rPr>
          <w:color w:val="auto"/>
          <w:sz w:val="18"/>
          <w:szCs w:val="18"/>
          <w:lang w:eastAsia="ar-SA"/>
        </w:rPr>
      </w:pPr>
      <w:r w:rsidRPr="0037204B">
        <w:rPr>
          <w:color w:val="auto"/>
          <w:sz w:val="18"/>
          <w:szCs w:val="18"/>
          <w:lang w:eastAsia="ar-SA"/>
        </w:rPr>
        <w:t>MBQ Fashion</w:t>
      </w:r>
    </w:p>
    <w:p w14:paraId="45EBD9BC" w14:textId="77777777" w:rsidR="00471E2C" w:rsidRPr="0037204B" w:rsidRDefault="00471E2C" w:rsidP="00A17B14">
      <w:pPr>
        <w:pStyle w:val="ListParagraph"/>
        <w:numPr>
          <w:ilvl w:val="0"/>
          <w:numId w:val="38"/>
        </w:numPr>
        <w:shd w:val="clear" w:color="auto" w:fill="FFFFFF"/>
        <w:tabs>
          <w:tab w:val="left" w:pos="660"/>
        </w:tabs>
        <w:spacing w:after="0"/>
        <w:rPr>
          <w:color w:val="auto"/>
          <w:sz w:val="18"/>
          <w:szCs w:val="18"/>
          <w:lang w:eastAsia="ar-SA"/>
        </w:rPr>
      </w:pPr>
      <w:r w:rsidRPr="0037204B">
        <w:rPr>
          <w:color w:val="auto"/>
          <w:sz w:val="18"/>
          <w:szCs w:val="18"/>
          <w:lang w:eastAsia="ar-SA"/>
        </w:rPr>
        <w:t>Emi suport system</w:t>
      </w:r>
    </w:p>
    <w:p w14:paraId="040CEABA" w14:textId="77777777" w:rsidR="00471E2C" w:rsidRPr="0037204B" w:rsidRDefault="00471E2C" w:rsidP="00A17B14">
      <w:pPr>
        <w:pStyle w:val="ListParagraph"/>
        <w:numPr>
          <w:ilvl w:val="0"/>
          <w:numId w:val="38"/>
        </w:numPr>
        <w:shd w:val="clear" w:color="auto" w:fill="FFFFFF"/>
        <w:tabs>
          <w:tab w:val="left" w:pos="660"/>
        </w:tabs>
        <w:spacing w:after="0"/>
        <w:rPr>
          <w:color w:val="auto"/>
          <w:sz w:val="18"/>
          <w:szCs w:val="18"/>
          <w:lang w:eastAsia="ar-SA"/>
        </w:rPr>
      </w:pPr>
      <w:r w:rsidRPr="0037204B">
        <w:rPr>
          <w:color w:val="auto"/>
          <w:sz w:val="18"/>
          <w:szCs w:val="18"/>
          <w:lang w:eastAsia="ar-SA"/>
        </w:rPr>
        <w:t>Asociația Socială de Dezvoltare Comunitara Vinga</w:t>
      </w:r>
    </w:p>
    <w:p w14:paraId="7E95847C" w14:textId="77777777" w:rsidR="00471E2C" w:rsidRPr="0037204B" w:rsidRDefault="00471E2C" w:rsidP="00A17B14">
      <w:pPr>
        <w:pStyle w:val="ListParagraph"/>
        <w:numPr>
          <w:ilvl w:val="0"/>
          <w:numId w:val="38"/>
        </w:numPr>
        <w:shd w:val="clear" w:color="auto" w:fill="FFFFFF"/>
        <w:tabs>
          <w:tab w:val="left" w:pos="660"/>
        </w:tabs>
        <w:spacing w:after="0"/>
        <w:rPr>
          <w:color w:val="auto"/>
          <w:sz w:val="18"/>
          <w:szCs w:val="18"/>
          <w:lang w:eastAsia="ar-SA"/>
        </w:rPr>
      </w:pPr>
      <w:r w:rsidRPr="0037204B">
        <w:rPr>
          <w:color w:val="auto"/>
          <w:sz w:val="18"/>
          <w:szCs w:val="18"/>
          <w:lang w:eastAsia="ar-SA"/>
        </w:rPr>
        <w:t>Asociația pentru îngrijiri comunitare Maramures</w:t>
      </w:r>
    </w:p>
    <w:p w14:paraId="49087B9D" w14:textId="77777777" w:rsidR="00471E2C" w:rsidRPr="0037204B" w:rsidRDefault="00471E2C" w:rsidP="00A17B14">
      <w:pPr>
        <w:pStyle w:val="ListParagraph"/>
        <w:numPr>
          <w:ilvl w:val="0"/>
          <w:numId w:val="38"/>
        </w:numPr>
        <w:shd w:val="clear" w:color="auto" w:fill="FFFFFF"/>
        <w:tabs>
          <w:tab w:val="left" w:pos="660"/>
        </w:tabs>
        <w:spacing w:after="0"/>
        <w:rPr>
          <w:color w:val="auto"/>
          <w:sz w:val="18"/>
          <w:szCs w:val="18"/>
          <w:lang w:eastAsia="ar-SA"/>
        </w:rPr>
      </w:pPr>
      <w:r w:rsidRPr="0037204B">
        <w:rPr>
          <w:color w:val="auto"/>
          <w:sz w:val="18"/>
          <w:szCs w:val="18"/>
          <w:lang w:eastAsia="ar-SA"/>
        </w:rPr>
        <w:t>COLECTII SI TRADITII DE LA NORD LA SUD</w:t>
      </w:r>
    </w:p>
    <w:p w14:paraId="657B0588" w14:textId="77777777" w:rsidR="00471E2C" w:rsidRPr="0037204B" w:rsidRDefault="00471E2C" w:rsidP="00A17B14">
      <w:pPr>
        <w:pStyle w:val="ListParagraph"/>
        <w:numPr>
          <w:ilvl w:val="0"/>
          <w:numId w:val="38"/>
        </w:numPr>
        <w:shd w:val="clear" w:color="auto" w:fill="FFFFFF"/>
        <w:tabs>
          <w:tab w:val="left" w:pos="660"/>
        </w:tabs>
        <w:spacing w:after="0"/>
        <w:rPr>
          <w:color w:val="auto"/>
          <w:sz w:val="18"/>
          <w:szCs w:val="18"/>
          <w:lang w:eastAsia="ar-SA"/>
        </w:rPr>
      </w:pPr>
      <w:r w:rsidRPr="0037204B">
        <w:rPr>
          <w:color w:val="auto"/>
          <w:sz w:val="18"/>
          <w:szCs w:val="18"/>
          <w:lang w:eastAsia="ar-SA"/>
        </w:rPr>
        <w:t>Prefer anonimatul raspunsului</w:t>
      </w:r>
    </w:p>
    <w:p w14:paraId="3B9027E5" w14:textId="77777777" w:rsidR="00471E2C" w:rsidRPr="0037204B" w:rsidRDefault="00471E2C" w:rsidP="00A17B14">
      <w:pPr>
        <w:pStyle w:val="ListParagraph"/>
        <w:numPr>
          <w:ilvl w:val="0"/>
          <w:numId w:val="38"/>
        </w:numPr>
        <w:shd w:val="clear" w:color="auto" w:fill="FFFFFF"/>
        <w:tabs>
          <w:tab w:val="left" w:pos="660"/>
        </w:tabs>
        <w:spacing w:after="0"/>
        <w:rPr>
          <w:color w:val="auto"/>
          <w:sz w:val="18"/>
          <w:szCs w:val="18"/>
          <w:lang w:eastAsia="ar-SA"/>
        </w:rPr>
      </w:pPr>
      <w:r w:rsidRPr="0037204B">
        <w:rPr>
          <w:color w:val="auto"/>
          <w:sz w:val="18"/>
          <w:szCs w:val="18"/>
          <w:lang w:eastAsia="ar-SA"/>
        </w:rPr>
        <w:t>ONG - SENSE4</w:t>
      </w:r>
    </w:p>
    <w:p w14:paraId="24574ED7" w14:textId="77777777" w:rsidR="00471E2C" w:rsidRPr="0037204B" w:rsidRDefault="00471E2C" w:rsidP="00A17B14">
      <w:pPr>
        <w:pStyle w:val="ListParagraph"/>
        <w:numPr>
          <w:ilvl w:val="0"/>
          <w:numId w:val="38"/>
        </w:numPr>
        <w:shd w:val="clear" w:color="auto" w:fill="FFFFFF"/>
        <w:tabs>
          <w:tab w:val="left" w:pos="660"/>
        </w:tabs>
        <w:spacing w:after="0"/>
        <w:rPr>
          <w:color w:val="auto"/>
          <w:sz w:val="18"/>
          <w:szCs w:val="18"/>
          <w:lang w:eastAsia="ar-SA"/>
        </w:rPr>
      </w:pPr>
      <w:r w:rsidRPr="0037204B">
        <w:rPr>
          <w:color w:val="auto"/>
          <w:sz w:val="18"/>
          <w:szCs w:val="18"/>
          <w:lang w:eastAsia="ar-SA"/>
        </w:rPr>
        <w:t>Asociatia Lemniko</w:t>
      </w:r>
    </w:p>
    <w:p w14:paraId="44784EFE" w14:textId="77777777" w:rsidR="00471E2C" w:rsidRPr="0037204B" w:rsidRDefault="00471E2C" w:rsidP="00A17B14">
      <w:pPr>
        <w:pStyle w:val="ListParagraph"/>
        <w:numPr>
          <w:ilvl w:val="0"/>
          <w:numId w:val="38"/>
        </w:numPr>
        <w:shd w:val="clear" w:color="auto" w:fill="FFFFFF"/>
        <w:tabs>
          <w:tab w:val="left" w:pos="660"/>
        </w:tabs>
        <w:spacing w:after="0"/>
        <w:rPr>
          <w:color w:val="auto"/>
          <w:sz w:val="18"/>
          <w:szCs w:val="18"/>
          <w:lang w:eastAsia="ar-SA"/>
        </w:rPr>
      </w:pPr>
      <w:r w:rsidRPr="0037204B">
        <w:rPr>
          <w:color w:val="auto"/>
          <w:sz w:val="18"/>
          <w:szCs w:val="18"/>
          <w:lang w:eastAsia="ar-SA"/>
        </w:rPr>
        <w:t>ASOCIATIA MAI VERDE MAI CURAT</w:t>
      </w:r>
    </w:p>
    <w:p w14:paraId="567B4BA6" w14:textId="77777777" w:rsidR="00471E2C" w:rsidRPr="0037204B" w:rsidRDefault="00471E2C" w:rsidP="00A17B14">
      <w:pPr>
        <w:pStyle w:val="ListParagraph"/>
        <w:numPr>
          <w:ilvl w:val="0"/>
          <w:numId w:val="38"/>
        </w:numPr>
        <w:shd w:val="clear" w:color="auto" w:fill="FFFFFF"/>
        <w:tabs>
          <w:tab w:val="left" w:pos="660"/>
        </w:tabs>
        <w:spacing w:after="0"/>
        <w:rPr>
          <w:color w:val="auto"/>
          <w:sz w:val="18"/>
          <w:szCs w:val="18"/>
          <w:lang w:eastAsia="ar-SA"/>
        </w:rPr>
      </w:pPr>
      <w:r w:rsidRPr="0037204B">
        <w:rPr>
          <w:color w:val="auto"/>
          <w:sz w:val="18"/>
          <w:szCs w:val="18"/>
          <w:lang w:eastAsia="ar-SA"/>
        </w:rPr>
        <w:t>ASOCIATIA AUTO ECO CLEAN</w:t>
      </w:r>
    </w:p>
    <w:p w14:paraId="5312164A" w14:textId="77777777" w:rsidR="00471E2C" w:rsidRPr="0037204B" w:rsidRDefault="00471E2C" w:rsidP="00A17B14">
      <w:pPr>
        <w:pStyle w:val="ListParagraph"/>
        <w:numPr>
          <w:ilvl w:val="0"/>
          <w:numId w:val="38"/>
        </w:numPr>
        <w:shd w:val="clear" w:color="auto" w:fill="FFFFFF"/>
        <w:tabs>
          <w:tab w:val="left" w:pos="660"/>
        </w:tabs>
        <w:spacing w:after="0"/>
        <w:rPr>
          <w:color w:val="auto"/>
          <w:sz w:val="18"/>
          <w:szCs w:val="18"/>
          <w:lang w:eastAsia="ar-SA"/>
        </w:rPr>
      </w:pPr>
      <w:r w:rsidRPr="0037204B">
        <w:rPr>
          <w:color w:val="auto"/>
          <w:sz w:val="18"/>
          <w:szCs w:val="18"/>
          <w:lang w:eastAsia="ar-SA"/>
        </w:rPr>
        <w:t>MARIKA SI ATTILA SRL</w:t>
      </w:r>
    </w:p>
    <w:p w14:paraId="77EDFFCD" w14:textId="77777777" w:rsidR="00471E2C" w:rsidRPr="0037204B" w:rsidRDefault="00471E2C" w:rsidP="00A17B14">
      <w:pPr>
        <w:pStyle w:val="ListParagraph"/>
        <w:numPr>
          <w:ilvl w:val="0"/>
          <w:numId w:val="38"/>
        </w:numPr>
        <w:shd w:val="clear" w:color="auto" w:fill="FFFFFF"/>
        <w:tabs>
          <w:tab w:val="left" w:pos="660"/>
        </w:tabs>
        <w:spacing w:after="0"/>
        <w:rPr>
          <w:color w:val="auto"/>
          <w:sz w:val="18"/>
          <w:szCs w:val="18"/>
          <w:lang w:eastAsia="ar-SA"/>
        </w:rPr>
      </w:pPr>
      <w:r w:rsidRPr="0037204B">
        <w:rPr>
          <w:color w:val="auto"/>
          <w:sz w:val="18"/>
          <w:szCs w:val="18"/>
          <w:lang w:eastAsia="ar-SA"/>
        </w:rPr>
        <w:t>CENTRUL PENTRU AFACERI SOLIDARE SRL</w:t>
      </w:r>
    </w:p>
    <w:p w14:paraId="007B6366" w14:textId="77777777" w:rsidR="00471E2C" w:rsidRPr="0037204B" w:rsidRDefault="00471E2C" w:rsidP="00A17B14">
      <w:pPr>
        <w:pStyle w:val="ListParagraph"/>
        <w:numPr>
          <w:ilvl w:val="0"/>
          <w:numId w:val="38"/>
        </w:numPr>
        <w:shd w:val="clear" w:color="auto" w:fill="FFFFFF"/>
        <w:tabs>
          <w:tab w:val="left" w:pos="660"/>
        </w:tabs>
        <w:spacing w:after="0"/>
        <w:rPr>
          <w:color w:val="auto"/>
          <w:sz w:val="18"/>
          <w:szCs w:val="18"/>
          <w:lang w:eastAsia="ar-SA"/>
        </w:rPr>
      </w:pPr>
      <w:r w:rsidRPr="0037204B">
        <w:rPr>
          <w:color w:val="auto"/>
          <w:sz w:val="18"/>
          <w:szCs w:val="18"/>
          <w:lang w:eastAsia="ar-SA"/>
        </w:rPr>
        <w:t>fundatia pentru tineri si femei - cofetaria mirrobello</w:t>
      </w:r>
    </w:p>
    <w:p w14:paraId="18A0E05A" w14:textId="77777777" w:rsidR="00471E2C" w:rsidRPr="0037204B" w:rsidRDefault="00471E2C" w:rsidP="00A17B14">
      <w:pPr>
        <w:pStyle w:val="ListParagraph"/>
        <w:numPr>
          <w:ilvl w:val="0"/>
          <w:numId w:val="38"/>
        </w:numPr>
        <w:shd w:val="clear" w:color="auto" w:fill="FFFFFF"/>
        <w:tabs>
          <w:tab w:val="left" w:pos="660"/>
        </w:tabs>
        <w:spacing w:after="0"/>
        <w:rPr>
          <w:color w:val="auto"/>
          <w:sz w:val="18"/>
          <w:szCs w:val="18"/>
          <w:lang w:eastAsia="ar-SA"/>
        </w:rPr>
      </w:pPr>
      <w:r w:rsidRPr="0037204B">
        <w:rPr>
          <w:color w:val="auto"/>
          <w:sz w:val="18"/>
          <w:szCs w:val="18"/>
          <w:lang w:eastAsia="ar-SA"/>
        </w:rPr>
        <w:t>Asociatia ECO Lazareni</w:t>
      </w:r>
    </w:p>
    <w:p w14:paraId="6ECB9B2F" w14:textId="77777777" w:rsidR="00471E2C" w:rsidRPr="0037204B" w:rsidRDefault="00471E2C" w:rsidP="00A17B14">
      <w:pPr>
        <w:pStyle w:val="ListParagraph"/>
        <w:numPr>
          <w:ilvl w:val="0"/>
          <w:numId w:val="38"/>
        </w:numPr>
        <w:shd w:val="clear" w:color="auto" w:fill="FFFFFF"/>
        <w:tabs>
          <w:tab w:val="left" w:pos="660"/>
        </w:tabs>
        <w:spacing w:after="0"/>
        <w:rPr>
          <w:color w:val="auto"/>
          <w:sz w:val="18"/>
          <w:szCs w:val="18"/>
          <w:lang w:eastAsia="ar-SA"/>
        </w:rPr>
      </w:pPr>
      <w:r w:rsidRPr="0037204B">
        <w:rPr>
          <w:color w:val="auto"/>
          <w:sz w:val="18"/>
          <w:szCs w:val="18"/>
          <w:lang w:eastAsia="ar-SA"/>
        </w:rPr>
        <w:t>ONELUC CONSTRUCT</w:t>
      </w:r>
    </w:p>
    <w:p w14:paraId="140D5226" w14:textId="77777777" w:rsidR="00471E2C" w:rsidRPr="0037204B" w:rsidRDefault="00471E2C" w:rsidP="00A17B14">
      <w:pPr>
        <w:pStyle w:val="ListParagraph"/>
        <w:numPr>
          <w:ilvl w:val="0"/>
          <w:numId w:val="38"/>
        </w:numPr>
        <w:shd w:val="clear" w:color="auto" w:fill="FFFFFF"/>
        <w:tabs>
          <w:tab w:val="left" w:pos="660"/>
        </w:tabs>
        <w:spacing w:after="0"/>
        <w:rPr>
          <w:color w:val="auto"/>
          <w:sz w:val="18"/>
          <w:szCs w:val="18"/>
          <w:lang w:eastAsia="ar-SA"/>
        </w:rPr>
      </w:pPr>
      <w:r w:rsidRPr="0037204B">
        <w:rPr>
          <w:color w:val="auto"/>
          <w:sz w:val="18"/>
          <w:szCs w:val="18"/>
          <w:lang w:eastAsia="ar-SA"/>
        </w:rPr>
        <w:t>CENTRUL DE INCLUZIUNE SI ANTR SVINITA SRL</w:t>
      </w:r>
    </w:p>
    <w:p w14:paraId="5E15459C" w14:textId="77777777" w:rsidR="00471E2C" w:rsidRPr="0037204B" w:rsidRDefault="00471E2C" w:rsidP="00A17B14">
      <w:pPr>
        <w:pStyle w:val="ListParagraph"/>
        <w:numPr>
          <w:ilvl w:val="0"/>
          <w:numId w:val="38"/>
        </w:numPr>
        <w:shd w:val="clear" w:color="auto" w:fill="FFFFFF"/>
        <w:tabs>
          <w:tab w:val="left" w:pos="660"/>
        </w:tabs>
        <w:spacing w:after="0"/>
        <w:rPr>
          <w:color w:val="auto"/>
          <w:sz w:val="18"/>
          <w:szCs w:val="18"/>
          <w:lang w:eastAsia="ar-SA"/>
        </w:rPr>
      </w:pPr>
      <w:r w:rsidRPr="0037204B">
        <w:rPr>
          <w:color w:val="auto"/>
          <w:sz w:val="18"/>
          <w:szCs w:val="18"/>
          <w:lang w:eastAsia="ar-SA"/>
        </w:rPr>
        <w:t>HOPE CATERING</w:t>
      </w:r>
    </w:p>
    <w:p w14:paraId="711C4849" w14:textId="77777777" w:rsidR="00471E2C" w:rsidRPr="0037204B" w:rsidRDefault="00471E2C" w:rsidP="00A17B14">
      <w:pPr>
        <w:pStyle w:val="ListParagraph"/>
        <w:numPr>
          <w:ilvl w:val="0"/>
          <w:numId w:val="38"/>
        </w:numPr>
        <w:shd w:val="clear" w:color="auto" w:fill="FFFFFF"/>
        <w:tabs>
          <w:tab w:val="left" w:pos="660"/>
        </w:tabs>
        <w:spacing w:after="0"/>
        <w:rPr>
          <w:color w:val="auto"/>
          <w:sz w:val="18"/>
          <w:szCs w:val="18"/>
          <w:lang w:eastAsia="ar-SA"/>
        </w:rPr>
      </w:pPr>
      <w:r w:rsidRPr="0037204B">
        <w:rPr>
          <w:color w:val="auto"/>
          <w:sz w:val="18"/>
          <w:szCs w:val="18"/>
          <w:lang w:eastAsia="ar-SA"/>
        </w:rPr>
        <w:t>Wpd</w:t>
      </w:r>
    </w:p>
    <w:p w14:paraId="650E17D2" w14:textId="77777777" w:rsidR="00471E2C" w:rsidRPr="0037204B" w:rsidRDefault="00471E2C" w:rsidP="00A17B14">
      <w:pPr>
        <w:pStyle w:val="ListParagraph"/>
        <w:numPr>
          <w:ilvl w:val="0"/>
          <w:numId w:val="38"/>
        </w:numPr>
        <w:shd w:val="clear" w:color="auto" w:fill="FFFFFF"/>
        <w:tabs>
          <w:tab w:val="left" w:pos="660"/>
        </w:tabs>
        <w:spacing w:after="0"/>
        <w:rPr>
          <w:color w:val="auto"/>
          <w:sz w:val="18"/>
          <w:szCs w:val="18"/>
          <w:lang w:eastAsia="ar-SA"/>
        </w:rPr>
      </w:pPr>
      <w:r w:rsidRPr="0037204B">
        <w:rPr>
          <w:color w:val="auto"/>
          <w:sz w:val="18"/>
          <w:szCs w:val="18"/>
          <w:lang w:eastAsia="ar-SA"/>
        </w:rPr>
        <w:t>Asociatia Total Clean Ighiu</w:t>
      </w:r>
    </w:p>
    <w:p w14:paraId="68B4C481" w14:textId="77777777" w:rsidR="00471E2C" w:rsidRPr="0037204B" w:rsidRDefault="00471E2C" w:rsidP="00A17B14">
      <w:pPr>
        <w:pStyle w:val="ListParagraph"/>
        <w:numPr>
          <w:ilvl w:val="0"/>
          <w:numId w:val="38"/>
        </w:numPr>
        <w:shd w:val="clear" w:color="auto" w:fill="FFFFFF"/>
        <w:tabs>
          <w:tab w:val="left" w:pos="660"/>
        </w:tabs>
        <w:spacing w:after="0"/>
        <w:rPr>
          <w:color w:val="auto"/>
          <w:sz w:val="18"/>
          <w:szCs w:val="18"/>
          <w:lang w:eastAsia="ar-SA"/>
        </w:rPr>
      </w:pPr>
      <w:r w:rsidRPr="0037204B">
        <w:rPr>
          <w:color w:val="auto"/>
          <w:sz w:val="18"/>
          <w:szCs w:val="18"/>
          <w:lang w:eastAsia="ar-SA"/>
        </w:rPr>
        <w:t>ASOCIATIA TAKE3</w:t>
      </w:r>
    </w:p>
    <w:p w14:paraId="79E3744F" w14:textId="77777777" w:rsidR="00471E2C" w:rsidRPr="0037204B" w:rsidRDefault="00471E2C" w:rsidP="00A17B14">
      <w:pPr>
        <w:pStyle w:val="ListParagraph"/>
        <w:numPr>
          <w:ilvl w:val="0"/>
          <w:numId w:val="38"/>
        </w:numPr>
        <w:shd w:val="clear" w:color="auto" w:fill="FFFFFF"/>
        <w:tabs>
          <w:tab w:val="left" w:pos="660"/>
        </w:tabs>
        <w:spacing w:after="0"/>
        <w:rPr>
          <w:color w:val="auto"/>
          <w:sz w:val="18"/>
          <w:szCs w:val="18"/>
          <w:lang w:eastAsia="ar-SA"/>
        </w:rPr>
      </w:pPr>
      <w:r w:rsidRPr="0037204B">
        <w:rPr>
          <w:color w:val="auto"/>
          <w:sz w:val="18"/>
          <w:szCs w:val="18"/>
          <w:lang w:eastAsia="ar-SA"/>
        </w:rPr>
        <w:t>Stark Tub SRL</w:t>
      </w:r>
    </w:p>
    <w:p w14:paraId="25F1E6AC" w14:textId="77777777" w:rsidR="00471E2C" w:rsidRPr="0037204B" w:rsidRDefault="00471E2C" w:rsidP="00A17B14">
      <w:pPr>
        <w:pStyle w:val="ListParagraph"/>
        <w:numPr>
          <w:ilvl w:val="0"/>
          <w:numId w:val="38"/>
        </w:numPr>
        <w:shd w:val="clear" w:color="auto" w:fill="FFFFFF"/>
        <w:tabs>
          <w:tab w:val="left" w:pos="660"/>
        </w:tabs>
        <w:spacing w:after="0"/>
        <w:rPr>
          <w:color w:val="auto"/>
          <w:sz w:val="18"/>
          <w:szCs w:val="18"/>
          <w:lang w:eastAsia="ar-SA"/>
        </w:rPr>
      </w:pPr>
      <w:r w:rsidRPr="0037204B">
        <w:rPr>
          <w:color w:val="auto"/>
          <w:sz w:val="18"/>
          <w:szCs w:val="18"/>
          <w:lang w:eastAsia="ar-SA"/>
        </w:rPr>
        <w:t>SES Emanuel Atelier</w:t>
      </w:r>
    </w:p>
    <w:p w14:paraId="4C2B2495" w14:textId="77777777" w:rsidR="00471E2C" w:rsidRPr="0037204B" w:rsidRDefault="00471E2C" w:rsidP="00A17B14">
      <w:pPr>
        <w:pStyle w:val="ListParagraph"/>
        <w:numPr>
          <w:ilvl w:val="0"/>
          <w:numId w:val="38"/>
        </w:numPr>
        <w:shd w:val="clear" w:color="auto" w:fill="FFFFFF"/>
        <w:tabs>
          <w:tab w:val="left" w:pos="660"/>
        </w:tabs>
        <w:spacing w:after="0"/>
        <w:rPr>
          <w:color w:val="auto"/>
          <w:sz w:val="18"/>
          <w:szCs w:val="18"/>
          <w:lang w:eastAsia="ar-SA"/>
        </w:rPr>
      </w:pPr>
      <w:r w:rsidRPr="0037204B">
        <w:rPr>
          <w:color w:val="auto"/>
          <w:sz w:val="18"/>
          <w:szCs w:val="18"/>
          <w:lang w:eastAsia="ar-SA"/>
        </w:rPr>
        <w:t>SES Marami Art</w:t>
      </w:r>
    </w:p>
    <w:p w14:paraId="74DD8BFC" w14:textId="09332D3E" w:rsidR="00471E2C" w:rsidRDefault="00471E2C" w:rsidP="00A17B14">
      <w:pPr>
        <w:pStyle w:val="ListParagraph"/>
        <w:numPr>
          <w:ilvl w:val="0"/>
          <w:numId w:val="38"/>
        </w:numPr>
        <w:shd w:val="clear" w:color="auto" w:fill="FFFFFF"/>
        <w:tabs>
          <w:tab w:val="left" w:pos="660"/>
        </w:tabs>
        <w:spacing w:after="0"/>
        <w:rPr>
          <w:color w:val="auto"/>
          <w:sz w:val="18"/>
          <w:szCs w:val="18"/>
          <w:lang w:eastAsia="ar-SA"/>
        </w:rPr>
      </w:pPr>
      <w:r w:rsidRPr="0037204B">
        <w:rPr>
          <w:color w:val="auto"/>
          <w:sz w:val="18"/>
          <w:szCs w:val="18"/>
          <w:lang w:eastAsia="ar-SA"/>
        </w:rPr>
        <w:t>SISTEM DE COLECTARE - SLC SUCEAVA SRL</w:t>
      </w:r>
    </w:p>
    <w:p w14:paraId="0B5B617E" w14:textId="00CA7CBF" w:rsidR="0037204B" w:rsidRDefault="0037204B" w:rsidP="00A17B14">
      <w:pPr>
        <w:shd w:val="clear" w:color="auto" w:fill="FFFFFF"/>
        <w:tabs>
          <w:tab w:val="left" w:pos="660"/>
        </w:tabs>
        <w:spacing w:after="0"/>
        <w:rPr>
          <w:sz w:val="18"/>
          <w:szCs w:val="18"/>
          <w:lang w:eastAsia="ar-SA"/>
        </w:rPr>
      </w:pPr>
    </w:p>
    <w:p w14:paraId="0A1AE914" w14:textId="77777777" w:rsidR="00080E40" w:rsidRDefault="0037204B" w:rsidP="0037204B">
      <w:pPr>
        <w:spacing w:after="0"/>
        <w:rPr>
          <w:sz w:val="20"/>
          <w:szCs w:val="20"/>
          <w:lang w:eastAsia="ar-SA"/>
        </w:rPr>
      </w:pPr>
      <w:r w:rsidRPr="0037204B">
        <w:rPr>
          <w:sz w:val="20"/>
          <w:szCs w:val="20"/>
          <w:lang w:eastAsia="ar-SA"/>
        </w:rPr>
        <w:t xml:space="preserve">Funcția deținută de </w:t>
      </w:r>
      <w:r w:rsidR="00080E40">
        <w:rPr>
          <w:sz w:val="20"/>
          <w:szCs w:val="20"/>
          <w:lang w:eastAsia="ar-SA"/>
        </w:rPr>
        <w:t>respondenți</w:t>
      </w:r>
      <w:r w:rsidRPr="0037204B">
        <w:rPr>
          <w:sz w:val="20"/>
          <w:szCs w:val="20"/>
          <w:lang w:eastAsia="ar-SA"/>
        </w:rPr>
        <w:t xml:space="preserve"> în cadrul SES-ului înființat cu sprijin POSDRU DMI 6.1</w:t>
      </w:r>
      <w:r w:rsidR="00080E40">
        <w:rPr>
          <w:sz w:val="20"/>
          <w:szCs w:val="20"/>
          <w:lang w:eastAsia="ar-SA"/>
        </w:rPr>
        <w:t xml:space="preserve">: </w:t>
      </w:r>
    </w:p>
    <w:p w14:paraId="0DE7E7B2" w14:textId="75DF144E" w:rsidR="0037204B" w:rsidRPr="0037204B" w:rsidRDefault="00080E40" w:rsidP="0037204B">
      <w:pPr>
        <w:spacing w:after="0"/>
        <w:rPr>
          <w:sz w:val="20"/>
          <w:szCs w:val="20"/>
          <w:lang w:eastAsia="ar-SA"/>
        </w:rPr>
      </w:pPr>
      <w:r>
        <w:rPr>
          <w:sz w:val="20"/>
          <w:szCs w:val="20"/>
          <w:lang w:eastAsia="ar-SA"/>
        </w:rPr>
        <w:t xml:space="preserve">20 administratori, 8 manageri SES, 4 asociați, 3 preșesinți/vicepreședinți, 3 directori/coordonatori/economiști. </w:t>
      </w:r>
    </w:p>
    <w:p w14:paraId="73204B87" w14:textId="77777777" w:rsidR="0037204B" w:rsidRPr="0037204B" w:rsidRDefault="0037204B" w:rsidP="00A17B14">
      <w:pPr>
        <w:shd w:val="clear" w:color="auto" w:fill="FFFFFF"/>
        <w:tabs>
          <w:tab w:val="left" w:pos="660"/>
        </w:tabs>
        <w:spacing w:after="0"/>
        <w:rPr>
          <w:sz w:val="18"/>
          <w:szCs w:val="18"/>
          <w:lang w:eastAsia="ar-SA"/>
        </w:rPr>
      </w:pPr>
    </w:p>
    <w:p w14:paraId="20E8C31F" w14:textId="320CD700" w:rsidR="00471E2C" w:rsidRPr="008C7857" w:rsidRDefault="00471E2C" w:rsidP="001F2419">
      <w:pPr>
        <w:pStyle w:val="Heading2"/>
      </w:pPr>
      <w:bookmarkStart w:id="7" w:name="_Toc66340596"/>
      <w:r w:rsidRPr="008C7857">
        <w:t>Tipul întreprinderii/structurii de economie socială</w:t>
      </w:r>
      <w:bookmarkEnd w:id="7"/>
      <w:r w:rsidRPr="008C7857">
        <w:t xml:space="preserve"> </w:t>
      </w:r>
    </w:p>
    <w:p w14:paraId="31A0F9EF" w14:textId="416F5CCD" w:rsidR="00471E2C" w:rsidRPr="00225BBB" w:rsidRDefault="00225BBB" w:rsidP="009644D7">
      <w:pPr>
        <w:tabs>
          <w:tab w:val="left" w:pos="660"/>
        </w:tabs>
        <w:rPr>
          <w:sz w:val="20"/>
          <w:szCs w:val="20"/>
          <w:lang w:eastAsia="ar-SA"/>
        </w:rPr>
      </w:pPr>
      <w:r>
        <w:rPr>
          <w:sz w:val="20"/>
          <w:szCs w:val="20"/>
          <w:lang w:eastAsia="ar-SA"/>
        </w:rPr>
        <w:t xml:space="preserve">Toți cei 40 de respondenți au indicat forma </w:t>
      </w:r>
      <w:r w:rsidRPr="00225BBB">
        <w:rPr>
          <w:sz w:val="20"/>
          <w:szCs w:val="20"/>
          <w:lang w:eastAsia="ar-SA"/>
        </w:rPr>
        <w:t>au indicat tipul întreprinderii/structurii de economie social</w:t>
      </w:r>
      <w:r>
        <w:rPr>
          <w:sz w:val="20"/>
          <w:szCs w:val="20"/>
          <w:lang w:eastAsia="ar-SA"/>
        </w:rPr>
        <w:t>ă</w:t>
      </w:r>
      <w:r w:rsidR="009644D7">
        <w:rPr>
          <w:sz w:val="20"/>
          <w:szCs w:val="20"/>
          <w:lang w:eastAsia="ar-SA"/>
        </w:rPr>
        <w:t xml:space="preserve">. Dintre cele 40 de SES-uri - </w:t>
      </w:r>
      <w:r w:rsidRPr="00471E2C">
        <w:rPr>
          <w:sz w:val="20"/>
          <w:szCs w:val="20"/>
          <w:lang w:eastAsia="ar-SA"/>
        </w:rPr>
        <w:t>65.00%</w:t>
      </w:r>
      <w:r w:rsidRPr="009644D7">
        <w:rPr>
          <w:sz w:val="20"/>
          <w:szCs w:val="20"/>
          <w:lang w:eastAsia="ar-SA"/>
        </w:rPr>
        <w:t xml:space="preserve"> societăți comerciale (SRL), 27.50% organizații non-guvernentale, </w:t>
      </w:r>
      <w:r w:rsidR="009644D7" w:rsidRPr="009644D7">
        <w:rPr>
          <w:sz w:val="20"/>
          <w:szCs w:val="20"/>
          <w:lang w:eastAsia="ar-SA"/>
        </w:rPr>
        <w:t xml:space="preserve">2.50% cooperative meșteșugărești, 2.50% </w:t>
      </w:r>
      <w:r w:rsidR="009644D7">
        <w:rPr>
          <w:sz w:val="20"/>
          <w:szCs w:val="20"/>
          <w:lang w:eastAsia="ar-SA"/>
        </w:rPr>
        <w:t>case</w:t>
      </w:r>
      <w:r w:rsidR="009644D7" w:rsidRPr="009644D7">
        <w:rPr>
          <w:sz w:val="20"/>
          <w:szCs w:val="20"/>
          <w:lang w:eastAsia="ar-SA"/>
        </w:rPr>
        <w:t xml:space="preserve"> de ajutor reciproc a salariaților</w:t>
      </w:r>
      <w:r w:rsidR="009644D7">
        <w:rPr>
          <w:sz w:val="20"/>
          <w:szCs w:val="20"/>
          <w:lang w:eastAsia="ar-SA"/>
        </w:rPr>
        <w:t xml:space="preserve">, 2.50% alte forme. </w:t>
      </w:r>
    </w:p>
    <w:tbl>
      <w:tblPr>
        <w:tblStyle w:val="GridTable4-Accent21"/>
        <w:tblW w:w="5265" w:type="dxa"/>
        <w:jc w:val="center"/>
        <w:tblLook w:val="04A0" w:firstRow="1" w:lastRow="0" w:firstColumn="1" w:lastColumn="0" w:noHBand="0" w:noVBand="1"/>
      </w:tblPr>
      <w:tblGrid>
        <w:gridCol w:w="4220"/>
        <w:gridCol w:w="1045"/>
      </w:tblGrid>
      <w:tr w:rsidR="00A17B14" w:rsidRPr="00A17B14" w14:paraId="1F15549A" w14:textId="113FE985" w:rsidTr="00993108">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20" w:type="dxa"/>
            <w:noWrap/>
            <w:hideMark/>
          </w:tcPr>
          <w:p w14:paraId="755B5939" w14:textId="578418FD" w:rsidR="009644D7" w:rsidRPr="00993108" w:rsidRDefault="009644D7" w:rsidP="00A17B14">
            <w:pPr>
              <w:spacing w:after="0"/>
              <w:jc w:val="center"/>
              <w:rPr>
                <w:rFonts w:eastAsia="Times New Roman" w:cs="Calibri"/>
                <w:color w:val="FFFFFF" w:themeColor="background1"/>
                <w:sz w:val="18"/>
                <w:szCs w:val="18"/>
                <w:lang w:val="en-US"/>
              </w:rPr>
            </w:pPr>
            <w:proofErr w:type="spellStart"/>
            <w:r w:rsidRPr="00993108">
              <w:rPr>
                <w:rFonts w:eastAsia="Times New Roman" w:cs="Calibri"/>
                <w:color w:val="FFFFFF" w:themeColor="background1"/>
                <w:sz w:val="18"/>
                <w:szCs w:val="18"/>
                <w:lang w:val="en-US"/>
              </w:rPr>
              <w:t>Tipul</w:t>
            </w:r>
            <w:proofErr w:type="spellEnd"/>
            <w:r w:rsidRPr="00993108">
              <w:rPr>
                <w:rFonts w:eastAsia="Times New Roman" w:cs="Calibri"/>
                <w:color w:val="FFFFFF" w:themeColor="background1"/>
                <w:sz w:val="18"/>
                <w:szCs w:val="18"/>
                <w:lang w:val="en-US"/>
              </w:rPr>
              <w:t xml:space="preserve"> </w:t>
            </w:r>
            <w:proofErr w:type="spellStart"/>
            <w:r w:rsidRPr="00993108">
              <w:rPr>
                <w:rFonts w:eastAsia="Times New Roman" w:cs="Calibri"/>
                <w:color w:val="FFFFFF" w:themeColor="background1"/>
                <w:sz w:val="18"/>
                <w:szCs w:val="18"/>
                <w:lang w:val="en-US"/>
              </w:rPr>
              <w:t>întreprinderii</w:t>
            </w:r>
            <w:proofErr w:type="spellEnd"/>
            <w:r w:rsidRPr="00993108">
              <w:rPr>
                <w:rFonts w:eastAsia="Times New Roman" w:cs="Calibri"/>
                <w:color w:val="FFFFFF" w:themeColor="background1"/>
                <w:sz w:val="18"/>
                <w:szCs w:val="18"/>
                <w:lang w:val="en-US"/>
              </w:rPr>
              <w:t>/</w:t>
            </w:r>
            <w:proofErr w:type="spellStart"/>
            <w:r w:rsidRPr="00993108">
              <w:rPr>
                <w:rFonts w:eastAsia="Times New Roman" w:cs="Calibri"/>
                <w:color w:val="FFFFFF" w:themeColor="background1"/>
                <w:sz w:val="18"/>
                <w:szCs w:val="18"/>
                <w:lang w:val="en-US"/>
              </w:rPr>
              <w:t>structurii</w:t>
            </w:r>
            <w:proofErr w:type="spellEnd"/>
            <w:r w:rsidRPr="00993108">
              <w:rPr>
                <w:rFonts w:eastAsia="Times New Roman" w:cs="Calibri"/>
                <w:color w:val="FFFFFF" w:themeColor="background1"/>
                <w:sz w:val="18"/>
                <w:szCs w:val="18"/>
                <w:lang w:val="en-US"/>
              </w:rPr>
              <w:t xml:space="preserve"> de </w:t>
            </w:r>
            <w:proofErr w:type="spellStart"/>
            <w:r w:rsidRPr="00993108">
              <w:rPr>
                <w:rFonts w:eastAsia="Times New Roman" w:cs="Calibri"/>
                <w:color w:val="FFFFFF" w:themeColor="background1"/>
                <w:sz w:val="18"/>
                <w:szCs w:val="18"/>
                <w:lang w:val="en-US"/>
              </w:rPr>
              <w:t>economie</w:t>
            </w:r>
            <w:proofErr w:type="spellEnd"/>
            <w:r w:rsidRPr="00993108">
              <w:rPr>
                <w:rFonts w:eastAsia="Times New Roman" w:cs="Calibri"/>
                <w:color w:val="FFFFFF" w:themeColor="background1"/>
                <w:sz w:val="18"/>
                <w:szCs w:val="18"/>
                <w:lang w:val="en-US"/>
              </w:rPr>
              <w:t xml:space="preserve"> </w:t>
            </w:r>
            <w:proofErr w:type="spellStart"/>
            <w:r w:rsidRPr="00993108">
              <w:rPr>
                <w:rFonts w:eastAsia="Times New Roman" w:cs="Calibri"/>
                <w:color w:val="FFFFFF" w:themeColor="background1"/>
                <w:sz w:val="18"/>
                <w:szCs w:val="18"/>
                <w:lang w:val="en-US"/>
              </w:rPr>
              <w:t>socială</w:t>
            </w:r>
            <w:proofErr w:type="spellEnd"/>
          </w:p>
        </w:tc>
        <w:tc>
          <w:tcPr>
            <w:tcW w:w="1045" w:type="dxa"/>
          </w:tcPr>
          <w:p w14:paraId="5BEE5A46" w14:textId="2432BF18" w:rsidR="009644D7" w:rsidRPr="00993108" w:rsidRDefault="009644D7" w:rsidP="00A17B14">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sz w:val="18"/>
                <w:szCs w:val="18"/>
                <w:lang w:val="en-US"/>
              </w:rPr>
            </w:pPr>
            <w:proofErr w:type="spellStart"/>
            <w:r w:rsidRPr="00993108">
              <w:rPr>
                <w:rFonts w:eastAsia="Times New Roman" w:cs="Calibri"/>
                <w:color w:val="FFFFFF" w:themeColor="background1"/>
                <w:sz w:val="18"/>
                <w:szCs w:val="18"/>
                <w:lang w:val="en-US"/>
              </w:rPr>
              <w:t>Răspunsuri</w:t>
            </w:r>
            <w:proofErr w:type="spellEnd"/>
          </w:p>
        </w:tc>
      </w:tr>
      <w:tr w:rsidR="00A17B14" w:rsidRPr="00A17B14" w14:paraId="6608566C" w14:textId="77777777" w:rsidTr="0099310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20" w:type="dxa"/>
            <w:noWrap/>
            <w:hideMark/>
          </w:tcPr>
          <w:p w14:paraId="105B699F" w14:textId="77777777" w:rsidR="009644D7" w:rsidRPr="00A17B14" w:rsidRDefault="009644D7" w:rsidP="00A17B14">
            <w:pPr>
              <w:spacing w:after="0"/>
              <w:jc w:val="left"/>
              <w:rPr>
                <w:rFonts w:eastAsia="Times New Roman" w:cs="Calibri"/>
                <w:color w:val="333333"/>
                <w:sz w:val="18"/>
                <w:szCs w:val="18"/>
                <w:lang w:val="en-US"/>
              </w:rPr>
            </w:pPr>
            <w:proofErr w:type="spellStart"/>
            <w:r w:rsidRPr="00A17B14">
              <w:rPr>
                <w:rFonts w:eastAsia="Times New Roman" w:cs="Calibri"/>
                <w:color w:val="333333"/>
                <w:sz w:val="18"/>
                <w:szCs w:val="18"/>
                <w:lang w:val="en-US"/>
              </w:rPr>
              <w:t>Cooperativă</w:t>
            </w:r>
            <w:proofErr w:type="spellEnd"/>
            <w:r w:rsidRPr="00A17B14">
              <w:rPr>
                <w:rFonts w:eastAsia="Times New Roman" w:cs="Calibri"/>
                <w:color w:val="333333"/>
                <w:sz w:val="18"/>
                <w:szCs w:val="18"/>
                <w:lang w:val="en-US"/>
              </w:rPr>
              <w:t xml:space="preserve"> de </w:t>
            </w:r>
            <w:proofErr w:type="spellStart"/>
            <w:r w:rsidRPr="00A17B14">
              <w:rPr>
                <w:rFonts w:eastAsia="Times New Roman" w:cs="Calibri"/>
                <w:color w:val="333333"/>
                <w:sz w:val="18"/>
                <w:szCs w:val="18"/>
                <w:lang w:val="en-US"/>
              </w:rPr>
              <w:t>consum</w:t>
            </w:r>
            <w:proofErr w:type="spellEnd"/>
          </w:p>
        </w:tc>
        <w:tc>
          <w:tcPr>
            <w:tcW w:w="1045" w:type="dxa"/>
          </w:tcPr>
          <w:p w14:paraId="36268CD5" w14:textId="5B0E853E" w:rsidR="009644D7" w:rsidRPr="00A17B14" w:rsidRDefault="009644D7" w:rsidP="00A17B14">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0</w:t>
            </w:r>
          </w:p>
        </w:tc>
      </w:tr>
      <w:tr w:rsidR="009644D7" w:rsidRPr="00A17B14" w14:paraId="0960E948" w14:textId="77777777" w:rsidTr="00993108">
        <w:trPr>
          <w:trHeight w:val="288"/>
          <w:jc w:val="center"/>
        </w:trPr>
        <w:tc>
          <w:tcPr>
            <w:cnfStyle w:val="001000000000" w:firstRow="0" w:lastRow="0" w:firstColumn="1" w:lastColumn="0" w:oddVBand="0" w:evenVBand="0" w:oddHBand="0" w:evenHBand="0" w:firstRowFirstColumn="0" w:firstRowLastColumn="0" w:lastRowFirstColumn="0" w:lastRowLastColumn="0"/>
            <w:tcW w:w="4220" w:type="dxa"/>
            <w:noWrap/>
            <w:hideMark/>
          </w:tcPr>
          <w:p w14:paraId="68E85F93" w14:textId="77777777" w:rsidR="009644D7" w:rsidRPr="00A17B14" w:rsidRDefault="009644D7" w:rsidP="00A17B14">
            <w:pPr>
              <w:spacing w:after="0"/>
              <w:jc w:val="left"/>
              <w:rPr>
                <w:rFonts w:eastAsia="Times New Roman" w:cs="Calibri"/>
                <w:color w:val="333333"/>
                <w:sz w:val="18"/>
                <w:szCs w:val="18"/>
                <w:lang w:val="en-US"/>
              </w:rPr>
            </w:pPr>
            <w:proofErr w:type="spellStart"/>
            <w:r w:rsidRPr="00A17B14">
              <w:rPr>
                <w:rFonts w:eastAsia="Times New Roman" w:cs="Calibri"/>
                <w:color w:val="333333"/>
                <w:sz w:val="18"/>
                <w:szCs w:val="18"/>
                <w:lang w:val="en-US"/>
              </w:rPr>
              <w:t>Cooperativă</w:t>
            </w:r>
            <w:proofErr w:type="spellEnd"/>
            <w:r w:rsidRPr="00A17B14">
              <w:rPr>
                <w:rFonts w:eastAsia="Times New Roman" w:cs="Calibri"/>
                <w:color w:val="333333"/>
                <w:sz w:val="18"/>
                <w:szCs w:val="18"/>
                <w:lang w:val="en-US"/>
              </w:rPr>
              <w:t xml:space="preserve"> </w:t>
            </w:r>
            <w:proofErr w:type="spellStart"/>
            <w:r w:rsidRPr="00A17B14">
              <w:rPr>
                <w:rFonts w:eastAsia="Times New Roman" w:cs="Calibri"/>
                <w:color w:val="333333"/>
                <w:sz w:val="18"/>
                <w:szCs w:val="18"/>
                <w:lang w:val="en-US"/>
              </w:rPr>
              <w:t>meșteșugărească</w:t>
            </w:r>
            <w:proofErr w:type="spellEnd"/>
          </w:p>
        </w:tc>
        <w:tc>
          <w:tcPr>
            <w:tcW w:w="1045" w:type="dxa"/>
          </w:tcPr>
          <w:p w14:paraId="0E92835F" w14:textId="571A7D27" w:rsidR="009644D7" w:rsidRPr="00A17B14" w:rsidRDefault="009644D7" w:rsidP="00A17B14">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1</w:t>
            </w:r>
          </w:p>
        </w:tc>
      </w:tr>
      <w:tr w:rsidR="00A17B14" w:rsidRPr="00A17B14" w14:paraId="1BBF1106" w14:textId="77777777" w:rsidTr="0099310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20" w:type="dxa"/>
            <w:noWrap/>
            <w:hideMark/>
          </w:tcPr>
          <w:p w14:paraId="65E213F2" w14:textId="77777777" w:rsidR="009644D7" w:rsidRPr="00A17B14" w:rsidRDefault="009644D7" w:rsidP="00A17B14">
            <w:pPr>
              <w:spacing w:after="0"/>
              <w:jc w:val="left"/>
              <w:rPr>
                <w:rFonts w:eastAsia="Times New Roman" w:cs="Calibri"/>
                <w:color w:val="333333"/>
                <w:sz w:val="18"/>
                <w:szCs w:val="18"/>
                <w:lang w:val="en-US"/>
              </w:rPr>
            </w:pPr>
            <w:proofErr w:type="spellStart"/>
            <w:r w:rsidRPr="00A17B14">
              <w:rPr>
                <w:rFonts w:eastAsia="Times New Roman" w:cs="Calibri"/>
                <w:color w:val="333333"/>
                <w:sz w:val="18"/>
                <w:szCs w:val="18"/>
                <w:lang w:val="en-US"/>
              </w:rPr>
              <w:t>Cooperativă</w:t>
            </w:r>
            <w:proofErr w:type="spellEnd"/>
            <w:r w:rsidRPr="00A17B14">
              <w:rPr>
                <w:rFonts w:eastAsia="Times New Roman" w:cs="Calibri"/>
                <w:color w:val="333333"/>
                <w:sz w:val="18"/>
                <w:szCs w:val="18"/>
                <w:lang w:val="en-US"/>
              </w:rPr>
              <w:t xml:space="preserve"> de credit</w:t>
            </w:r>
          </w:p>
        </w:tc>
        <w:tc>
          <w:tcPr>
            <w:tcW w:w="1045" w:type="dxa"/>
          </w:tcPr>
          <w:p w14:paraId="4C29EA19" w14:textId="2E403502" w:rsidR="009644D7" w:rsidRPr="00A17B14" w:rsidRDefault="009644D7" w:rsidP="00A17B14">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0</w:t>
            </w:r>
          </w:p>
        </w:tc>
      </w:tr>
      <w:tr w:rsidR="009644D7" w:rsidRPr="00A17B14" w14:paraId="492C9DD7" w14:textId="77777777" w:rsidTr="00993108">
        <w:trPr>
          <w:trHeight w:val="288"/>
          <w:jc w:val="center"/>
        </w:trPr>
        <w:tc>
          <w:tcPr>
            <w:cnfStyle w:val="001000000000" w:firstRow="0" w:lastRow="0" w:firstColumn="1" w:lastColumn="0" w:oddVBand="0" w:evenVBand="0" w:oddHBand="0" w:evenHBand="0" w:firstRowFirstColumn="0" w:firstRowLastColumn="0" w:lastRowFirstColumn="0" w:lastRowLastColumn="0"/>
            <w:tcW w:w="4220" w:type="dxa"/>
            <w:noWrap/>
            <w:hideMark/>
          </w:tcPr>
          <w:p w14:paraId="0BFCDEA3" w14:textId="77777777" w:rsidR="009644D7" w:rsidRPr="00A17B14" w:rsidRDefault="009644D7" w:rsidP="00A17B14">
            <w:pPr>
              <w:spacing w:after="0"/>
              <w:jc w:val="left"/>
              <w:rPr>
                <w:rFonts w:eastAsia="Times New Roman" w:cs="Calibri"/>
                <w:color w:val="333333"/>
                <w:sz w:val="18"/>
                <w:szCs w:val="18"/>
                <w:lang w:val="en-US"/>
              </w:rPr>
            </w:pPr>
            <w:proofErr w:type="spellStart"/>
            <w:r w:rsidRPr="00A17B14">
              <w:rPr>
                <w:rFonts w:eastAsia="Times New Roman" w:cs="Calibri"/>
                <w:color w:val="333333"/>
                <w:sz w:val="18"/>
                <w:szCs w:val="18"/>
                <w:lang w:val="en-US"/>
              </w:rPr>
              <w:t>Cooperativă</w:t>
            </w:r>
            <w:proofErr w:type="spellEnd"/>
            <w:r w:rsidRPr="00A17B14">
              <w:rPr>
                <w:rFonts w:eastAsia="Times New Roman" w:cs="Calibri"/>
                <w:color w:val="333333"/>
                <w:sz w:val="18"/>
                <w:szCs w:val="18"/>
                <w:lang w:val="en-US"/>
              </w:rPr>
              <w:t xml:space="preserve"> </w:t>
            </w:r>
            <w:proofErr w:type="spellStart"/>
            <w:r w:rsidRPr="00A17B14">
              <w:rPr>
                <w:rFonts w:eastAsia="Times New Roman" w:cs="Calibri"/>
                <w:color w:val="333333"/>
                <w:sz w:val="18"/>
                <w:szCs w:val="18"/>
                <w:lang w:val="en-US"/>
              </w:rPr>
              <w:t>agricolă</w:t>
            </w:r>
            <w:proofErr w:type="spellEnd"/>
          </w:p>
        </w:tc>
        <w:tc>
          <w:tcPr>
            <w:tcW w:w="1045" w:type="dxa"/>
          </w:tcPr>
          <w:p w14:paraId="3DD945BB" w14:textId="703E6085" w:rsidR="009644D7" w:rsidRPr="00A17B14" w:rsidRDefault="009644D7" w:rsidP="00A17B14">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0</w:t>
            </w:r>
          </w:p>
        </w:tc>
      </w:tr>
      <w:tr w:rsidR="00A17B14" w:rsidRPr="00A17B14" w14:paraId="6D334FF2" w14:textId="77777777" w:rsidTr="0099310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20" w:type="dxa"/>
            <w:noWrap/>
            <w:hideMark/>
          </w:tcPr>
          <w:p w14:paraId="4FB02BCD" w14:textId="77777777" w:rsidR="009644D7" w:rsidRPr="00A17B14" w:rsidRDefault="009644D7" w:rsidP="00A17B14">
            <w:pPr>
              <w:spacing w:after="0"/>
              <w:jc w:val="left"/>
              <w:rPr>
                <w:rFonts w:eastAsia="Times New Roman" w:cs="Calibri"/>
                <w:color w:val="333333"/>
                <w:sz w:val="18"/>
                <w:szCs w:val="18"/>
                <w:lang w:val="en-US"/>
              </w:rPr>
            </w:pPr>
            <w:proofErr w:type="spellStart"/>
            <w:r w:rsidRPr="00A17B14">
              <w:rPr>
                <w:rFonts w:eastAsia="Times New Roman" w:cs="Calibri"/>
                <w:color w:val="333333"/>
                <w:sz w:val="18"/>
                <w:szCs w:val="18"/>
                <w:lang w:val="en-US"/>
              </w:rPr>
              <w:t>Organizație</w:t>
            </w:r>
            <w:proofErr w:type="spellEnd"/>
            <w:r w:rsidRPr="00A17B14">
              <w:rPr>
                <w:rFonts w:eastAsia="Times New Roman" w:cs="Calibri"/>
                <w:color w:val="333333"/>
                <w:sz w:val="18"/>
                <w:szCs w:val="18"/>
                <w:lang w:val="en-US"/>
              </w:rPr>
              <w:t xml:space="preserve"> </w:t>
            </w:r>
            <w:proofErr w:type="spellStart"/>
            <w:r w:rsidRPr="00A17B14">
              <w:rPr>
                <w:rFonts w:eastAsia="Times New Roman" w:cs="Calibri"/>
                <w:color w:val="333333"/>
                <w:sz w:val="18"/>
                <w:szCs w:val="18"/>
                <w:lang w:val="en-US"/>
              </w:rPr>
              <w:t>neguvernamentală</w:t>
            </w:r>
            <w:proofErr w:type="spellEnd"/>
          </w:p>
        </w:tc>
        <w:tc>
          <w:tcPr>
            <w:tcW w:w="1045" w:type="dxa"/>
          </w:tcPr>
          <w:p w14:paraId="7CA5AD99" w14:textId="2409C382" w:rsidR="009644D7" w:rsidRPr="00A17B14" w:rsidRDefault="009644D7" w:rsidP="00A17B14">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11</w:t>
            </w:r>
          </w:p>
        </w:tc>
      </w:tr>
      <w:tr w:rsidR="009644D7" w:rsidRPr="00A17B14" w14:paraId="6F7A0CF4" w14:textId="77777777" w:rsidTr="00993108">
        <w:trPr>
          <w:trHeight w:val="288"/>
          <w:jc w:val="center"/>
        </w:trPr>
        <w:tc>
          <w:tcPr>
            <w:cnfStyle w:val="001000000000" w:firstRow="0" w:lastRow="0" w:firstColumn="1" w:lastColumn="0" w:oddVBand="0" w:evenVBand="0" w:oddHBand="0" w:evenHBand="0" w:firstRowFirstColumn="0" w:firstRowLastColumn="0" w:lastRowFirstColumn="0" w:lastRowLastColumn="0"/>
            <w:tcW w:w="4220" w:type="dxa"/>
            <w:noWrap/>
            <w:hideMark/>
          </w:tcPr>
          <w:p w14:paraId="648EF64A" w14:textId="77777777" w:rsidR="009644D7" w:rsidRPr="00A17B14" w:rsidRDefault="009644D7" w:rsidP="00A17B14">
            <w:pPr>
              <w:spacing w:after="0"/>
              <w:jc w:val="left"/>
              <w:rPr>
                <w:rFonts w:eastAsia="Times New Roman" w:cs="Calibri"/>
                <w:color w:val="333333"/>
                <w:sz w:val="18"/>
                <w:szCs w:val="18"/>
                <w:lang w:val="en-US"/>
              </w:rPr>
            </w:pPr>
            <w:proofErr w:type="spellStart"/>
            <w:r w:rsidRPr="00A17B14">
              <w:rPr>
                <w:rFonts w:eastAsia="Times New Roman" w:cs="Calibri"/>
                <w:color w:val="333333"/>
                <w:sz w:val="18"/>
                <w:szCs w:val="18"/>
                <w:lang w:val="en-US"/>
              </w:rPr>
              <w:t>Societate</w:t>
            </w:r>
            <w:proofErr w:type="spellEnd"/>
            <w:r w:rsidRPr="00A17B14">
              <w:rPr>
                <w:rFonts w:eastAsia="Times New Roman" w:cs="Calibri"/>
                <w:color w:val="333333"/>
                <w:sz w:val="18"/>
                <w:szCs w:val="18"/>
                <w:lang w:val="en-US"/>
              </w:rPr>
              <w:t xml:space="preserve"> </w:t>
            </w:r>
            <w:proofErr w:type="spellStart"/>
            <w:r w:rsidRPr="00A17B14">
              <w:rPr>
                <w:rFonts w:eastAsia="Times New Roman" w:cs="Calibri"/>
                <w:color w:val="333333"/>
                <w:sz w:val="18"/>
                <w:szCs w:val="18"/>
                <w:lang w:val="en-US"/>
              </w:rPr>
              <w:t>comercială</w:t>
            </w:r>
            <w:proofErr w:type="spellEnd"/>
            <w:r w:rsidRPr="00A17B14">
              <w:rPr>
                <w:rFonts w:eastAsia="Times New Roman" w:cs="Calibri"/>
                <w:color w:val="333333"/>
                <w:sz w:val="18"/>
                <w:szCs w:val="18"/>
                <w:lang w:val="en-US"/>
              </w:rPr>
              <w:t xml:space="preserve"> (SRL, SA)</w:t>
            </w:r>
          </w:p>
        </w:tc>
        <w:tc>
          <w:tcPr>
            <w:tcW w:w="1045" w:type="dxa"/>
          </w:tcPr>
          <w:p w14:paraId="0E229F8C" w14:textId="259E0900" w:rsidR="009644D7" w:rsidRPr="00A17B14" w:rsidRDefault="009644D7" w:rsidP="00A17B14">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26</w:t>
            </w:r>
          </w:p>
        </w:tc>
      </w:tr>
      <w:tr w:rsidR="00A17B14" w:rsidRPr="00A17B14" w14:paraId="5B4046DC" w14:textId="77777777" w:rsidTr="0099310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20" w:type="dxa"/>
            <w:noWrap/>
            <w:hideMark/>
          </w:tcPr>
          <w:p w14:paraId="384FDF22" w14:textId="77777777" w:rsidR="009644D7" w:rsidRPr="00A17B14" w:rsidRDefault="009644D7" w:rsidP="00A17B14">
            <w:pPr>
              <w:spacing w:after="0"/>
              <w:jc w:val="left"/>
              <w:rPr>
                <w:rFonts w:eastAsia="Times New Roman" w:cs="Calibri"/>
                <w:color w:val="333333"/>
                <w:sz w:val="18"/>
                <w:szCs w:val="18"/>
                <w:lang w:val="en-US"/>
              </w:rPr>
            </w:pPr>
            <w:proofErr w:type="spellStart"/>
            <w:r w:rsidRPr="00A17B14">
              <w:rPr>
                <w:rFonts w:eastAsia="Times New Roman" w:cs="Calibri"/>
                <w:color w:val="333333"/>
                <w:sz w:val="18"/>
                <w:szCs w:val="18"/>
                <w:lang w:val="en-US"/>
              </w:rPr>
              <w:t>Asociație</w:t>
            </w:r>
            <w:proofErr w:type="spellEnd"/>
            <w:r w:rsidRPr="00A17B14">
              <w:rPr>
                <w:rFonts w:eastAsia="Times New Roman" w:cs="Calibri"/>
                <w:color w:val="333333"/>
                <w:sz w:val="18"/>
                <w:szCs w:val="18"/>
                <w:lang w:val="en-US"/>
              </w:rPr>
              <w:t xml:space="preserve"> </w:t>
            </w:r>
            <w:proofErr w:type="spellStart"/>
            <w:r w:rsidRPr="00A17B14">
              <w:rPr>
                <w:rFonts w:eastAsia="Times New Roman" w:cs="Calibri"/>
                <w:color w:val="333333"/>
                <w:sz w:val="18"/>
                <w:szCs w:val="18"/>
                <w:lang w:val="en-US"/>
              </w:rPr>
              <w:t>agricolă</w:t>
            </w:r>
            <w:proofErr w:type="spellEnd"/>
          </w:p>
        </w:tc>
        <w:tc>
          <w:tcPr>
            <w:tcW w:w="1045" w:type="dxa"/>
          </w:tcPr>
          <w:p w14:paraId="3EAD8E12" w14:textId="3ACC165F" w:rsidR="009644D7" w:rsidRPr="00A17B14" w:rsidRDefault="009644D7" w:rsidP="00A17B14">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0</w:t>
            </w:r>
          </w:p>
        </w:tc>
      </w:tr>
      <w:tr w:rsidR="009644D7" w:rsidRPr="00A17B14" w14:paraId="0BA254F0" w14:textId="77777777" w:rsidTr="00993108">
        <w:trPr>
          <w:trHeight w:val="288"/>
          <w:jc w:val="center"/>
        </w:trPr>
        <w:tc>
          <w:tcPr>
            <w:cnfStyle w:val="001000000000" w:firstRow="0" w:lastRow="0" w:firstColumn="1" w:lastColumn="0" w:oddVBand="0" w:evenVBand="0" w:oddHBand="0" w:evenHBand="0" w:firstRowFirstColumn="0" w:firstRowLastColumn="0" w:lastRowFirstColumn="0" w:lastRowLastColumn="0"/>
            <w:tcW w:w="4220" w:type="dxa"/>
            <w:noWrap/>
            <w:hideMark/>
          </w:tcPr>
          <w:p w14:paraId="4BEB5E42" w14:textId="77777777" w:rsidR="009644D7" w:rsidRPr="00A17B14" w:rsidRDefault="009644D7" w:rsidP="00A17B14">
            <w:pPr>
              <w:spacing w:after="0"/>
              <w:jc w:val="left"/>
              <w:rPr>
                <w:rFonts w:eastAsia="Times New Roman" w:cs="Calibri"/>
                <w:color w:val="333333"/>
                <w:sz w:val="18"/>
                <w:szCs w:val="18"/>
                <w:lang w:val="en-US"/>
              </w:rPr>
            </w:pPr>
            <w:bookmarkStart w:id="8" w:name="_Hlk66187788"/>
            <w:proofErr w:type="spellStart"/>
            <w:r w:rsidRPr="00A17B14">
              <w:rPr>
                <w:rFonts w:eastAsia="Times New Roman" w:cs="Calibri"/>
                <w:color w:val="333333"/>
                <w:sz w:val="18"/>
                <w:szCs w:val="18"/>
                <w:lang w:val="en-US"/>
              </w:rPr>
              <w:t>Casă</w:t>
            </w:r>
            <w:proofErr w:type="spellEnd"/>
            <w:r w:rsidRPr="00A17B14">
              <w:rPr>
                <w:rFonts w:eastAsia="Times New Roman" w:cs="Calibri"/>
                <w:color w:val="333333"/>
                <w:sz w:val="18"/>
                <w:szCs w:val="18"/>
                <w:lang w:val="en-US"/>
              </w:rPr>
              <w:t xml:space="preserve"> de </w:t>
            </w:r>
            <w:proofErr w:type="spellStart"/>
            <w:r w:rsidRPr="00A17B14">
              <w:rPr>
                <w:rFonts w:eastAsia="Times New Roman" w:cs="Calibri"/>
                <w:color w:val="333333"/>
                <w:sz w:val="18"/>
                <w:szCs w:val="18"/>
                <w:lang w:val="en-US"/>
              </w:rPr>
              <w:t>ajutor</w:t>
            </w:r>
            <w:proofErr w:type="spellEnd"/>
            <w:r w:rsidRPr="00A17B14">
              <w:rPr>
                <w:rFonts w:eastAsia="Times New Roman" w:cs="Calibri"/>
                <w:color w:val="333333"/>
                <w:sz w:val="18"/>
                <w:szCs w:val="18"/>
                <w:lang w:val="en-US"/>
              </w:rPr>
              <w:t xml:space="preserve"> </w:t>
            </w:r>
            <w:proofErr w:type="spellStart"/>
            <w:r w:rsidRPr="00A17B14">
              <w:rPr>
                <w:rFonts w:eastAsia="Times New Roman" w:cs="Calibri"/>
                <w:color w:val="333333"/>
                <w:sz w:val="18"/>
                <w:szCs w:val="18"/>
                <w:lang w:val="en-US"/>
              </w:rPr>
              <w:t>reciproc</w:t>
            </w:r>
            <w:proofErr w:type="spellEnd"/>
            <w:r w:rsidRPr="00A17B14">
              <w:rPr>
                <w:rFonts w:eastAsia="Times New Roman" w:cs="Calibri"/>
                <w:color w:val="333333"/>
                <w:sz w:val="18"/>
                <w:szCs w:val="18"/>
                <w:lang w:val="en-US"/>
              </w:rPr>
              <w:t xml:space="preserve"> a </w:t>
            </w:r>
            <w:proofErr w:type="spellStart"/>
            <w:r w:rsidRPr="00A17B14">
              <w:rPr>
                <w:rFonts w:eastAsia="Times New Roman" w:cs="Calibri"/>
                <w:color w:val="333333"/>
                <w:sz w:val="18"/>
                <w:szCs w:val="18"/>
                <w:lang w:val="en-US"/>
              </w:rPr>
              <w:t>salariaților</w:t>
            </w:r>
            <w:proofErr w:type="spellEnd"/>
          </w:p>
        </w:tc>
        <w:tc>
          <w:tcPr>
            <w:tcW w:w="1045" w:type="dxa"/>
          </w:tcPr>
          <w:p w14:paraId="09222F39" w14:textId="42831E64" w:rsidR="009644D7" w:rsidRPr="00A17B14" w:rsidRDefault="009644D7" w:rsidP="00A17B14">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1</w:t>
            </w:r>
          </w:p>
        </w:tc>
      </w:tr>
      <w:bookmarkEnd w:id="8"/>
      <w:tr w:rsidR="00A17B14" w:rsidRPr="00A17B14" w14:paraId="1F5860FA" w14:textId="77777777" w:rsidTr="0099310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20" w:type="dxa"/>
            <w:noWrap/>
            <w:hideMark/>
          </w:tcPr>
          <w:p w14:paraId="6DA13913" w14:textId="77777777" w:rsidR="009644D7" w:rsidRPr="00A17B14" w:rsidRDefault="009644D7" w:rsidP="00A17B14">
            <w:pPr>
              <w:spacing w:after="0"/>
              <w:jc w:val="left"/>
              <w:rPr>
                <w:rFonts w:eastAsia="Times New Roman" w:cs="Calibri"/>
                <w:color w:val="333333"/>
                <w:sz w:val="18"/>
                <w:szCs w:val="18"/>
                <w:lang w:val="en-US"/>
              </w:rPr>
            </w:pPr>
            <w:proofErr w:type="spellStart"/>
            <w:r w:rsidRPr="00A17B14">
              <w:rPr>
                <w:rFonts w:eastAsia="Times New Roman" w:cs="Calibri"/>
                <w:color w:val="333333"/>
                <w:sz w:val="18"/>
                <w:szCs w:val="18"/>
                <w:lang w:val="en-US"/>
              </w:rPr>
              <w:t>Casă</w:t>
            </w:r>
            <w:proofErr w:type="spellEnd"/>
            <w:r w:rsidRPr="00A17B14">
              <w:rPr>
                <w:rFonts w:eastAsia="Times New Roman" w:cs="Calibri"/>
                <w:color w:val="333333"/>
                <w:sz w:val="18"/>
                <w:szCs w:val="18"/>
                <w:lang w:val="en-US"/>
              </w:rPr>
              <w:t xml:space="preserve"> de </w:t>
            </w:r>
            <w:proofErr w:type="spellStart"/>
            <w:r w:rsidRPr="00A17B14">
              <w:rPr>
                <w:rFonts w:eastAsia="Times New Roman" w:cs="Calibri"/>
                <w:color w:val="333333"/>
                <w:sz w:val="18"/>
                <w:szCs w:val="18"/>
                <w:lang w:val="en-US"/>
              </w:rPr>
              <w:t>ajutor</w:t>
            </w:r>
            <w:proofErr w:type="spellEnd"/>
            <w:r w:rsidRPr="00A17B14">
              <w:rPr>
                <w:rFonts w:eastAsia="Times New Roman" w:cs="Calibri"/>
                <w:color w:val="333333"/>
                <w:sz w:val="18"/>
                <w:szCs w:val="18"/>
                <w:lang w:val="en-US"/>
              </w:rPr>
              <w:t xml:space="preserve"> </w:t>
            </w:r>
            <w:proofErr w:type="spellStart"/>
            <w:r w:rsidRPr="00A17B14">
              <w:rPr>
                <w:rFonts w:eastAsia="Times New Roman" w:cs="Calibri"/>
                <w:color w:val="333333"/>
                <w:sz w:val="18"/>
                <w:szCs w:val="18"/>
                <w:lang w:val="en-US"/>
              </w:rPr>
              <w:t>reciproc</w:t>
            </w:r>
            <w:proofErr w:type="spellEnd"/>
            <w:r w:rsidRPr="00A17B14">
              <w:rPr>
                <w:rFonts w:eastAsia="Times New Roman" w:cs="Calibri"/>
                <w:color w:val="333333"/>
                <w:sz w:val="18"/>
                <w:szCs w:val="18"/>
                <w:lang w:val="en-US"/>
              </w:rPr>
              <w:t xml:space="preserve"> a </w:t>
            </w:r>
            <w:proofErr w:type="spellStart"/>
            <w:r w:rsidRPr="00A17B14">
              <w:rPr>
                <w:rFonts w:eastAsia="Times New Roman" w:cs="Calibri"/>
                <w:color w:val="333333"/>
                <w:sz w:val="18"/>
                <w:szCs w:val="18"/>
                <w:lang w:val="en-US"/>
              </w:rPr>
              <w:t>pensionarilor</w:t>
            </w:r>
            <w:proofErr w:type="spellEnd"/>
          </w:p>
        </w:tc>
        <w:tc>
          <w:tcPr>
            <w:tcW w:w="1045" w:type="dxa"/>
          </w:tcPr>
          <w:p w14:paraId="140A786B" w14:textId="3B31C10A" w:rsidR="009644D7" w:rsidRPr="00A17B14" w:rsidRDefault="009644D7" w:rsidP="00A17B14">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0</w:t>
            </w:r>
          </w:p>
        </w:tc>
      </w:tr>
      <w:tr w:rsidR="009644D7" w:rsidRPr="00A17B14" w14:paraId="2E789EA5" w14:textId="77777777" w:rsidTr="00993108">
        <w:trPr>
          <w:trHeight w:val="288"/>
          <w:jc w:val="center"/>
        </w:trPr>
        <w:tc>
          <w:tcPr>
            <w:cnfStyle w:val="001000000000" w:firstRow="0" w:lastRow="0" w:firstColumn="1" w:lastColumn="0" w:oddVBand="0" w:evenVBand="0" w:oddHBand="0" w:evenHBand="0" w:firstRowFirstColumn="0" w:firstRowLastColumn="0" w:lastRowFirstColumn="0" w:lastRowLastColumn="0"/>
            <w:tcW w:w="4220" w:type="dxa"/>
            <w:noWrap/>
            <w:hideMark/>
          </w:tcPr>
          <w:p w14:paraId="1C8D27AC" w14:textId="77777777" w:rsidR="009644D7" w:rsidRPr="00A17B14" w:rsidRDefault="009644D7" w:rsidP="00A17B14">
            <w:pPr>
              <w:spacing w:after="0"/>
              <w:jc w:val="left"/>
              <w:rPr>
                <w:rFonts w:eastAsia="Times New Roman" w:cs="Calibri"/>
                <w:color w:val="333333"/>
                <w:sz w:val="18"/>
                <w:szCs w:val="18"/>
                <w:lang w:val="en-US"/>
              </w:rPr>
            </w:pPr>
            <w:proofErr w:type="spellStart"/>
            <w:r w:rsidRPr="00A17B14">
              <w:rPr>
                <w:rFonts w:eastAsia="Times New Roman" w:cs="Calibri"/>
                <w:color w:val="333333"/>
                <w:sz w:val="18"/>
                <w:szCs w:val="18"/>
                <w:lang w:val="en-US"/>
              </w:rPr>
              <w:t>Societate</w:t>
            </w:r>
            <w:proofErr w:type="spellEnd"/>
            <w:r w:rsidRPr="00A17B14">
              <w:rPr>
                <w:rFonts w:eastAsia="Times New Roman" w:cs="Calibri"/>
                <w:color w:val="333333"/>
                <w:sz w:val="18"/>
                <w:szCs w:val="18"/>
                <w:lang w:val="en-US"/>
              </w:rPr>
              <w:t xml:space="preserve"> </w:t>
            </w:r>
            <w:proofErr w:type="spellStart"/>
            <w:r w:rsidRPr="00A17B14">
              <w:rPr>
                <w:rFonts w:eastAsia="Times New Roman" w:cs="Calibri"/>
                <w:color w:val="333333"/>
                <w:sz w:val="18"/>
                <w:szCs w:val="18"/>
                <w:lang w:val="en-US"/>
              </w:rPr>
              <w:t>agricolă</w:t>
            </w:r>
            <w:proofErr w:type="spellEnd"/>
          </w:p>
        </w:tc>
        <w:tc>
          <w:tcPr>
            <w:tcW w:w="1045" w:type="dxa"/>
          </w:tcPr>
          <w:p w14:paraId="3AAC84B1" w14:textId="7EC766E2" w:rsidR="009644D7" w:rsidRPr="00A17B14" w:rsidRDefault="009644D7" w:rsidP="00A17B14">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0</w:t>
            </w:r>
          </w:p>
        </w:tc>
      </w:tr>
      <w:tr w:rsidR="00A17B14" w:rsidRPr="00A17B14" w14:paraId="00511B05" w14:textId="77777777" w:rsidTr="0099310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20" w:type="dxa"/>
            <w:noWrap/>
            <w:hideMark/>
          </w:tcPr>
          <w:p w14:paraId="646AF343" w14:textId="77777777" w:rsidR="009644D7" w:rsidRPr="00A17B14" w:rsidRDefault="009644D7" w:rsidP="00A17B14">
            <w:pPr>
              <w:spacing w:after="0"/>
              <w:jc w:val="left"/>
              <w:rPr>
                <w:rFonts w:eastAsia="Times New Roman" w:cs="Calibri"/>
                <w:color w:val="333333"/>
                <w:sz w:val="18"/>
                <w:szCs w:val="18"/>
                <w:lang w:val="en-US"/>
              </w:rPr>
            </w:pPr>
            <w:r w:rsidRPr="00A17B14">
              <w:rPr>
                <w:rFonts w:eastAsia="Times New Roman" w:cs="Calibri"/>
                <w:color w:val="333333"/>
                <w:sz w:val="18"/>
                <w:szCs w:val="18"/>
                <w:lang w:val="en-US"/>
              </w:rPr>
              <w:t xml:space="preserve">Alta. </w:t>
            </w:r>
            <w:proofErr w:type="spellStart"/>
            <w:r w:rsidRPr="00A17B14">
              <w:rPr>
                <w:rFonts w:eastAsia="Times New Roman" w:cs="Calibri"/>
                <w:color w:val="333333"/>
                <w:sz w:val="18"/>
                <w:szCs w:val="18"/>
                <w:lang w:val="en-US"/>
              </w:rPr>
              <w:t>Vă</w:t>
            </w:r>
            <w:proofErr w:type="spellEnd"/>
            <w:r w:rsidRPr="00A17B14">
              <w:rPr>
                <w:rFonts w:eastAsia="Times New Roman" w:cs="Calibri"/>
                <w:color w:val="333333"/>
                <w:sz w:val="18"/>
                <w:szCs w:val="18"/>
                <w:lang w:val="en-US"/>
              </w:rPr>
              <w:t xml:space="preserve"> </w:t>
            </w:r>
            <w:proofErr w:type="spellStart"/>
            <w:r w:rsidRPr="00A17B14">
              <w:rPr>
                <w:rFonts w:eastAsia="Times New Roman" w:cs="Calibri"/>
                <w:color w:val="333333"/>
                <w:sz w:val="18"/>
                <w:szCs w:val="18"/>
                <w:lang w:val="en-US"/>
              </w:rPr>
              <w:t>rugăm</w:t>
            </w:r>
            <w:proofErr w:type="spellEnd"/>
            <w:r w:rsidRPr="00A17B14">
              <w:rPr>
                <w:rFonts w:eastAsia="Times New Roman" w:cs="Calibri"/>
                <w:color w:val="333333"/>
                <w:sz w:val="18"/>
                <w:szCs w:val="18"/>
                <w:lang w:val="en-US"/>
              </w:rPr>
              <w:t xml:space="preserve"> </w:t>
            </w:r>
            <w:proofErr w:type="spellStart"/>
            <w:r w:rsidRPr="00A17B14">
              <w:rPr>
                <w:rFonts w:eastAsia="Times New Roman" w:cs="Calibri"/>
                <w:color w:val="333333"/>
                <w:sz w:val="18"/>
                <w:szCs w:val="18"/>
                <w:lang w:val="en-US"/>
              </w:rPr>
              <w:t>precizați</w:t>
            </w:r>
            <w:proofErr w:type="spellEnd"/>
          </w:p>
        </w:tc>
        <w:tc>
          <w:tcPr>
            <w:tcW w:w="1045" w:type="dxa"/>
          </w:tcPr>
          <w:p w14:paraId="37B666B9" w14:textId="42C2EC87" w:rsidR="009644D7" w:rsidRPr="00A17B14" w:rsidRDefault="009644D7" w:rsidP="00A17B14">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1</w:t>
            </w:r>
          </w:p>
        </w:tc>
      </w:tr>
    </w:tbl>
    <w:p w14:paraId="2491B86E" w14:textId="7742F1BF" w:rsidR="00471E2C" w:rsidRDefault="00471E2C" w:rsidP="00A17B14">
      <w:pPr>
        <w:shd w:val="clear" w:color="auto" w:fill="FFFFFF"/>
        <w:tabs>
          <w:tab w:val="left" w:pos="660"/>
        </w:tabs>
        <w:spacing w:after="0"/>
        <w:jc w:val="center"/>
        <w:rPr>
          <w:sz w:val="16"/>
          <w:szCs w:val="16"/>
          <w:lang w:eastAsia="ar-SA"/>
        </w:rPr>
      </w:pPr>
    </w:p>
    <w:p w14:paraId="17C1342C" w14:textId="77777777" w:rsidR="007C5C61" w:rsidRPr="008C7857" w:rsidRDefault="007C5C61" w:rsidP="001F2419">
      <w:pPr>
        <w:pStyle w:val="Heading2"/>
      </w:pPr>
      <w:bookmarkStart w:id="9" w:name="_Toc66340597"/>
      <w:r w:rsidRPr="008C7857">
        <w:t>Județul/Județele în care își desfășoară activitatea întreprinderea</w:t>
      </w:r>
      <w:bookmarkEnd w:id="9"/>
    </w:p>
    <w:p w14:paraId="4E96EECB" w14:textId="2913D55C" w:rsidR="007C5C61" w:rsidRDefault="007C5C61" w:rsidP="007C5C61">
      <w:pPr>
        <w:tabs>
          <w:tab w:val="left" w:pos="660"/>
        </w:tabs>
        <w:rPr>
          <w:sz w:val="20"/>
          <w:szCs w:val="20"/>
          <w:lang w:eastAsia="ar-SA"/>
        </w:rPr>
      </w:pPr>
      <w:r w:rsidRPr="007C5C61">
        <w:rPr>
          <w:sz w:val="20"/>
          <w:szCs w:val="20"/>
          <w:lang w:eastAsia="ar-SA"/>
        </w:rPr>
        <w:t>Din cele 40 de SES-uri – 35</w:t>
      </w:r>
      <w:r>
        <w:rPr>
          <w:sz w:val="20"/>
          <w:szCs w:val="20"/>
          <w:lang w:eastAsia="ar-SA"/>
        </w:rPr>
        <w:t xml:space="preserve"> SES-uri</w:t>
      </w:r>
      <w:r w:rsidRPr="007C5C61">
        <w:rPr>
          <w:sz w:val="20"/>
          <w:szCs w:val="20"/>
          <w:lang w:eastAsia="ar-SA"/>
        </w:rPr>
        <w:t xml:space="preserve"> își de</w:t>
      </w:r>
      <w:r>
        <w:rPr>
          <w:sz w:val="20"/>
          <w:szCs w:val="20"/>
          <w:lang w:eastAsia="ar-SA"/>
        </w:rPr>
        <w:t xml:space="preserve">sfășoară activitatea într-un singur județ, 1 SES în 2 județe, 2 SES-uri în 3 județe ți 1 SES la nivel național.  În tabelul următor sunt centralizate județele în care SES-urile </w:t>
      </w:r>
      <w:r w:rsidRPr="007C5C61">
        <w:rPr>
          <w:sz w:val="20"/>
          <w:szCs w:val="20"/>
          <w:lang w:eastAsia="ar-SA"/>
        </w:rPr>
        <w:t>își de</w:t>
      </w:r>
      <w:r>
        <w:rPr>
          <w:sz w:val="20"/>
          <w:szCs w:val="20"/>
          <w:lang w:eastAsia="ar-SA"/>
        </w:rPr>
        <w:t>sfășoară activitatea:</w:t>
      </w:r>
    </w:p>
    <w:tbl>
      <w:tblPr>
        <w:tblStyle w:val="GridTable4-Accent21"/>
        <w:tblW w:w="4193" w:type="dxa"/>
        <w:jc w:val="center"/>
        <w:tblLook w:val="04A0" w:firstRow="1" w:lastRow="0" w:firstColumn="1" w:lastColumn="0" w:noHBand="0" w:noVBand="1"/>
      </w:tblPr>
      <w:tblGrid>
        <w:gridCol w:w="2533"/>
        <w:gridCol w:w="1660"/>
      </w:tblGrid>
      <w:tr w:rsidR="00A17B14" w:rsidRPr="00A17B14" w14:paraId="743F9137" w14:textId="77777777" w:rsidTr="00993108">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533" w:type="dxa"/>
            <w:noWrap/>
            <w:hideMark/>
          </w:tcPr>
          <w:p w14:paraId="49F7A5A0" w14:textId="3BCABBB1" w:rsidR="00D3624F" w:rsidRPr="00993108" w:rsidRDefault="007C5C61" w:rsidP="00A17B14">
            <w:pPr>
              <w:spacing w:after="0"/>
              <w:jc w:val="left"/>
              <w:rPr>
                <w:rFonts w:eastAsia="Times New Roman" w:cs="Calibri"/>
                <w:color w:val="FFFFFF" w:themeColor="background1"/>
                <w:sz w:val="18"/>
                <w:szCs w:val="18"/>
                <w:lang w:val="en-US"/>
              </w:rPr>
            </w:pPr>
            <w:proofErr w:type="spellStart"/>
            <w:r w:rsidRPr="00993108">
              <w:rPr>
                <w:rFonts w:eastAsia="Times New Roman" w:cs="Calibri"/>
                <w:color w:val="FFFFFF" w:themeColor="background1"/>
                <w:sz w:val="18"/>
                <w:szCs w:val="18"/>
                <w:lang w:val="en-US"/>
              </w:rPr>
              <w:t>Județ</w:t>
            </w:r>
            <w:proofErr w:type="spellEnd"/>
          </w:p>
        </w:tc>
        <w:tc>
          <w:tcPr>
            <w:tcW w:w="1660" w:type="dxa"/>
            <w:noWrap/>
            <w:hideMark/>
          </w:tcPr>
          <w:p w14:paraId="3C99D2FA" w14:textId="3B1E3153" w:rsidR="00D3624F" w:rsidRPr="00993108" w:rsidRDefault="007C5C61" w:rsidP="00A17B14">
            <w:pPr>
              <w:spacing w:after="0"/>
              <w:jc w:val="left"/>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sz w:val="18"/>
                <w:szCs w:val="18"/>
                <w:lang w:val="en-US"/>
              </w:rPr>
            </w:pPr>
            <w:r w:rsidRPr="00993108">
              <w:rPr>
                <w:rFonts w:eastAsia="Times New Roman" w:cs="Calibri"/>
                <w:color w:val="FFFFFF" w:themeColor="background1"/>
                <w:sz w:val="18"/>
                <w:szCs w:val="18"/>
                <w:lang w:val="en-US"/>
              </w:rPr>
              <w:t>SES-</w:t>
            </w:r>
            <w:proofErr w:type="spellStart"/>
            <w:r w:rsidRPr="00993108">
              <w:rPr>
                <w:rFonts w:eastAsia="Times New Roman" w:cs="Calibri"/>
                <w:color w:val="FFFFFF" w:themeColor="background1"/>
                <w:sz w:val="18"/>
                <w:szCs w:val="18"/>
                <w:lang w:val="en-US"/>
              </w:rPr>
              <w:t>uri</w:t>
            </w:r>
            <w:proofErr w:type="spellEnd"/>
            <w:r w:rsidRPr="00993108">
              <w:rPr>
                <w:rFonts w:eastAsia="Times New Roman" w:cs="Calibri"/>
                <w:color w:val="FFFFFF" w:themeColor="background1"/>
                <w:sz w:val="18"/>
                <w:szCs w:val="18"/>
                <w:lang w:val="en-US"/>
              </w:rPr>
              <w:t xml:space="preserve"> </w:t>
            </w:r>
          </w:p>
        </w:tc>
      </w:tr>
      <w:tr w:rsidR="00A17B14" w:rsidRPr="00A17B14" w14:paraId="27A90EBA" w14:textId="77777777" w:rsidTr="0099310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533" w:type="dxa"/>
            <w:noWrap/>
          </w:tcPr>
          <w:p w14:paraId="0959023A" w14:textId="7A0AFC28" w:rsidR="007C5C61" w:rsidRPr="00A17B14" w:rsidRDefault="007C5C61" w:rsidP="00A17B14">
            <w:pPr>
              <w:spacing w:after="0"/>
              <w:jc w:val="left"/>
              <w:rPr>
                <w:rFonts w:eastAsia="Times New Roman" w:cs="Calibri"/>
                <w:color w:val="000000"/>
                <w:sz w:val="18"/>
                <w:szCs w:val="18"/>
                <w:lang w:val="en-US"/>
              </w:rPr>
            </w:pPr>
            <w:r w:rsidRPr="00A17B14">
              <w:rPr>
                <w:rFonts w:eastAsia="Times New Roman" w:cs="Calibri"/>
                <w:color w:val="000000"/>
                <w:sz w:val="18"/>
                <w:szCs w:val="18"/>
                <w:lang w:val="en-US"/>
              </w:rPr>
              <w:t xml:space="preserve">Alba </w:t>
            </w:r>
          </w:p>
        </w:tc>
        <w:tc>
          <w:tcPr>
            <w:tcW w:w="1660" w:type="dxa"/>
            <w:noWrap/>
          </w:tcPr>
          <w:p w14:paraId="36B70E36" w14:textId="12789587" w:rsidR="007C5C61" w:rsidRPr="00A17B14" w:rsidRDefault="007C5C61" w:rsidP="00A17B14">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sidRPr="00A17B14">
              <w:rPr>
                <w:rFonts w:eastAsia="Times New Roman" w:cs="Calibri"/>
                <w:color w:val="000000"/>
                <w:sz w:val="18"/>
                <w:szCs w:val="18"/>
                <w:lang w:val="en-US"/>
              </w:rPr>
              <w:t>1</w:t>
            </w:r>
          </w:p>
        </w:tc>
      </w:tr>
      <w:tr w:rsidR="00D3624F" w:rsidRPr="00A17B14" w14:paraId="11FACF5B" w14:textId="77777777" w:rsidTr="00993108">
        <w:trPr>
          <w:trHeight w:val="288"/>
          <w:jc w:val="center"/>
        </w:trPr>
        <w:tc>
          <w:tcPr>
            <w:cnfStyle w:val="001000000000" w:firstRow="0" w:lastRow="0" w:firstColumn="1" w:lastColumn="0" w:oddVBand="0" w:evenVBand="0" w:oddHBand="0" w:evenHBand="0" w:firstRowFirstColumn="0" w:firstRowLastColumn="0" w:lastRowFirstColumn="0" w:lastRowLastColumn="0"/>
            <w:tcW w:w="2533" w:type="dxa"/>
            <w:noWrap/>
            <w:hideMark/>
          </w:tcPr>
          <w:p w14:paraId="45B2E75D" w14:textId="77777777" w:rsidR="00D3624F" w:rsidRPr="00A17B14" w:rsidRDefault="00D3624F" w:rsidP="00A17B14">
            <w:pPr>
              <w:spacing w:after="0"/>
              <w:jc w:val="left"/>
              <w:rPr>
                <w:rFonts w:eastAsia="Times New Roman" w:cs="Calibri"/>
                <w:color w:val="000000"/>
                <w:sz w:val="18"/>
                <w:szCs w:val="18"/>
                <w:lang w:val="en-US"/>
              </w:rPr>
            </w:pPr>
            <w:r w:rsidRPr="00A17B14">
              <w:rPr>
                <w:rFonts w:eastAsia="Times New Roman" w:cs="Calibri"/>
                <w:color w:val="000000"/>
                <w:sz w:val="18"/>
                <w:szCs w:val="18"/>
                <w:lang w:val="en-US"/>
              </w:rPr>
              <w:t>Arad</w:t>
            </w:r>
          </w:p>
        </w:tc>
        <w:tc>
          <w:tcPr>
            <w:tcW w:w="1660" w:type="dxa"/>
            <w:noWrap/>
            <w:hideMark/>
          </w:tcPr>
          <w:p w14:paraId="7B62A257" w14:textId="77777777" w:rsidR="00D3624F" w:rsidRPr="00A17B14" w:rsidRDefault="00D3624F" w:rsidP="00A17B14">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sidRPr="00A17B14">
              <w:rPr>
                <w:rFonts w:eastAsia="Times New Roman" w:cs="Calibri"/>
                <w:color w:val="000000"/>
                <w:sz w:val="18"/>
                <w:szCs w:val="18"/>
                <w:lang w:val="en-US"/>
              </w:rPr>
              <w:t>1</w:t>
            </w:r>
          </w:p>
        </w:tc>
      </w:tr>
      <w:tr w:rsidR="00A17B14" w:rsidRPr="00A17B14" w14:paraId="01D5B313" w14:textId="77777777" w:rsidTr="0099310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533" w:type="dxa"/>
            <w:noWrap/>
            <w:hideMark/>
          </w:tcPr>
          <w:p w14:paraId="5DF19153" w14:textId="77777777" w:rsidR="00D3624F" w:rsidRPr="00A17B14" w:rsidRDefault="00D3624F" w:rsidP="00A17B14">
            <w:pPr>
              <w:spacing w:after="0"/>
              <w:jc w:val="left"/>
              <w:rPr>
                <w:rFonts w:eastAsia="Times New Roman" w:cs="Calibri"/>
                <w:color w:val="000000"/>
                <w:sz w:val="18"/>
                <w:szCs w:val="18"/>
                <w:lang w:val="en-US"/>
              </w:rPr>
            </w:pPr>
            <w:proofErr w:type="spellStart"/>
            <w:r w:rsidRPr="00A17B14">
              <w:rPr>
                <w:rFonts w:eastAsia="Times New Roman" w:cs="Calibri"/>
                <w:color w:val="000000"/>
                <w:sz w:val="18"/>
                <w:szCs w:val="18"/>
                <w:lang w:val="en-US"/>
              </w:rPr>
              <w:t>Bacău</w:t>
            </w:r>
            <w:proofErr w:type="spellEnd"/>
          </w:p>
        </w:tc>
        <w:tc>
          <w:tcPr>
            <w:tcW w:w="1660" w:type="dxa"/>
            <w:noWrap/>
            <w:hideMark/>
          </w:tcPr>
          <w:p w14:paraId="176110FF" w14:textId="77777777" w:rsidR="00D3624F" w:rsidRPr="00A17B14" w:rsidRDefault="00D3624F" w:rsidP="00A17B14">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sidRPr="00A17B14">
              <w:rPr>
                <w:rFonts w:eastAsia="Times New Roman" w:cs="Calibri"/>
                <w:color w:val="000000"/>
                <w:sz w:val="18"/>
                <w:szCs w:val="18"/>
                <w:lang w:val="en-US"/>
              </w:rPr>
              <w:t>1</w:t>
            </w:r>
          </w:p>
        </w:tc>
      </w:tr>
      <w:tr w:rsidR="00D3624F" w:rsidRPr="00A17B14" w14:paraId="64A22A1C" w14:textId="77777777" w:rsidTr="00993108">
        <w:trPr>
          <w:trHeight w:val="288"/>
          <w:jc w:val="center"/>
        </w:trPr>
        <w:tc>
          <w:tcPr>
            <w:cnfStyle w:val="001000000000" w:firstRow="0" w:lastRow="0" w:firstColumn="1" w:lastColumn="0" w:oddVBand="0" w:evenVBand="0" w:oddHBand="0" w:evenHBand="0" w:firstRowFirstColumn="0" w:firstRowLastColumn="0" w:lastRowFirstColumn="0" w:lastRowLastColumn="0"/>
            <w:tcW w:w="2533" w:type="dxa"/>
            <w:noWrap/>
            <w:hideMark/>
          </w:tcPr>
          <w:p w14:paraId="7E43885C" w14:textId="77777777" w:rsidR="00D3624F" w:rsidRPr="00A17B14" w:rsidRDefault="00D3624F" w:rsidP="00A17B14">
            <w:pPr>
              <w:spacing w:after="0"/>
              <w:jc w:val="left"/>
              <w:rPr>
                <w:rFonts w:eastAsia="Times New Roman" w:cs="Calibri"/>
                <w:color w:val="000000"/>
                <w:sz w:val="18"/>
                <w:szCs w:val="18"/>
                <w:lang w:val="en-US"/>
              </w:rPr>
            </w:pPr>
            <w:r w:rsidRPr="00A17B14">
              <w:rPr>
                <w:rFonts w:eastAsia="Times New Roman" w:cs="Calibri"/>
                <w:color w:val="000000"/>
                <w:sz w:val="18"/>
                <w:szCs w:val="18"/>
                <w:lang w:val="en-US"/>
              </w:rPr>
              <w:t xml:space="preserve">Bihor </w:t>
            </w:r>
          </w:p>
        </w:tc>
        <w:tc>
          <w:tcPr>
            <w:tcW w:w="1660" w:type="dxa"/>
            <w:noWrap/>
            <w:hideMark/>
          </w:tcPr>
          <w:p w14:paraId="7FD334EB" w14:textId="77777777" w:rsidR="00D3624F" w:rsidRPr="00A17B14" w:rsidRDefault="00D3624F" w:rsidP="00A17B14">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sidRPr="00A17B14">
              <w:rPr>
                <w:rFonts w:eastAsia="Times New Roman" w:cs="Calibri"/>
                <w:color w:val="000000"/>
                <w:sz w:val="18"/>
                <w:szCs w:val="18"/>
                <w:lang w:val="en-US"/>
              </w:rPr>
              <w:t>1</w:t>
            </w:r>
          </w:p>
        </w:tc>
      </w:tr>
      <w:tr w:rsidR="00A17B14" w:rsidRPr="00A17B14" w14:paraId="7F26CEB2" w14:textId="77777777" w:rsidTr="0099310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533" w:type="dxa"/>
            <w:noWrap/>
            <w:hideMark/>
          </w:tcPr>
          <w:p w14:paraId="3C364F0F" w14:textId="77777777" w:rsidR="00D3624F" w:rsidRPr="00A17B14" w:rsidRDefault="00D3624F" w:rsidP="00A17B14">
            <w:pPr>
              <w:spacing w:after="0"/>
              <w:jc w:val="left"/>
              <w:rPr>
                <w:rFonts w:eastAsia="Times New Roman" w:cs="Calibri"/>
                <w:color w:val="000000"/>
                <w:sz w:val="18"/>
                <w:szCs w:val="18"/>
                <w:lang w:val="en-US"/>
              </w:rPr>
            </w:pPr>
            <w:r w:rsidRPr="00A17B14">
              <w:rPr>
                <w:rFonts w:eastAsia="Times New Roman" w:cs="Calibri"/>
                <w:color w:val="000000"/>
                <w:sz w:val="18"/>
                <w:szCs w:val="18"/>
                <w:lang w:val="en-US"/>
              </w:rPr>
              <w:t>Botoșani</w:t>
            </w:r>
          </w:p>
        </w:tc>
        <w:tc>
          <w:tcPr>
            <w:tcW w:w="1660" w:type="dxa"/>
            <w:noWrap/>
            <w:hideMark/>
          </w:tcPr>
          <w:p w14:paraId="0A83D8F4" w14:textId="77777777" w:rsidR="00D3624F" w:rsidRPr="00A17B14" w:rsidRDefault="00D3624F" w:rsidP="00A17B14">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sidRPr="00A17B14">
              <w:rPr>
                <w:rFonts w:eastAsia="Times New Roman" w:cs="Calibri"/>
                <w:color w:val="000000"/>
                <w:sz w:val="18"/>
                <w:szCs w:val="18"/>
                <w:lang w:val="en-US"/>
              </w:rPr>
              <w:t>1</w:t>
            </w:r>
          </w:p>
        </w:tc>
      </w:tr>
      <w:tr w:rsidR="00D3624F" w:rsidRPr="00A17B14" w14:paraId="3B93CA37" w14:textId="77777777" w:rsidTr="00993108">
        <w:trPr>
          <w:trHeight w:val="288"/>
          <w:jc w:val="center"/>
        </w:trPr>
        <w:tc>
          <w:tcPr>
            <w:cnfStyle w:val="001000000000" w:firstRow="0" w:lastRow="0" w:firstColumn="1" w:lastColumn="0" w:oddVBand="0" w:evenVBand="0" w:oddHBand="0" w:evenHBand="0" w:firstRowFirstColumn="0" w:firstRowLastColumn="0" w:lastRowFirstColumn="0" w:lastRowLastColumn="0"/>
            <w:tcW w:w="2533" w:type="dxa"/>
            <w:noWrap/>
            <w:hideMark/>
          </w:tcPr>
          <w:p w14:paraId="0ED47C80" w14:textId="77777777" w:rsidR="00D3624F" w:rsidRPr="00A17B14" w:rsidRDefault="00D3624F" w:rsidP="00A17B14">
            <w:pPr>
              <w:spacing w:after="0"/>
              <w:jc w:val="left"/>
              <w:rPr>
                <w:rFonts w:eastAsia="Times New Roman" w:cs="Calibri"/>
                <w:color w:val="000000"/>
                <w:sz w:val="18"/>
                <w:szCs w:val="18"/>
                <w:lang w:val="en-US"/>
              </w:rPr>
            </w:pPr>
            <w:proofErr w:type="spellStart"/>
            <w:r w:rsidRPr="00A17B14">
              <w:rPr>
                <w:rFonts w:eastAsia="Times New Roman" w:cs="Calibri"/>
                <w:color w:val="000000"/>
                <w:sz w:val="18"/>
                <w:szCs w:val="18"/>
                <w:lang w:val="en-US"/>
              </w:rPr>
              <w:t>Brașov</w:t>
            </w:r>
            <w:proofErr w:type="spellEnd"/>
            <w:r w:rsidRPr="00A17B14">
              <w:rPr>
                <w:rFonts w:eastAsia="Times New Roman" w:cs="Calibri"/>
                <w:color w:val="000000"/>
                <w:sz w:val="18"/>
                <w:szCs w:val="18"/>
                <w:lang w:val="en-US"/>
              </w:rPr>
              <w:t xml:space="preserve"> </w:t>
            </w:r>
          </w:p>
        </w:tc>
        <w:tc>
          <w:tcPr>
            <w:tcW w:w="1660" w:type="dxa"/>
            <w:noWrap/>
            <w:hideMark/>
          </w:tcPr>
          <w:p w14:paraId="08B8FB77" w14:textId="77777777" w:rsidR="00D3624F" w:rsidRPr="00A17B14" w:rsidRDefault="00D3624F" w:rsidP="00A17B14">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sidRPr="00A17B14">
              <w:rPr>
                <w:rFonts w:eastAsia="Times New Roman" w:cs="Calibri"/>
                <w:color w:val="000000"/>
                <w:sz w:val="18"/>
                <w:szCs w:val="18"/>
                <w:lang w:val="en-US"/>
              </w:rPr>
              <w:t>3</w:t>
            </w:r>
          </w:p>
        </w:tc>
      </w:tr>
      <w:tr w:rsidR="00A17B14" w:rsidRPr="00A17B14" w14:paraId="7C659C37" w14:textId="77777777" w:rsidTr="0099310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533" w:type="dxa"/>
            <w:noWrap/>
            <w:hideMark/>
          </w:tcPr>
          <w:p w14:paraId="2FC16C7C" w14:textId="77777777" w:rsidR="00D3624F" w:rsidRPr="00A17B14" w:rsidRDefault="00D3624F" w:rsidP="00A17B14">
            <w:pPr>
              <w:spacing w:after="0"/>
              <w:jc w:val="left"/>
              <w:rPr>
                <w:rFonts w:eastAsia="Times New Roman" w:cs="Calibri"/>
                <w:color w:val="000000"/>
                <w:sz w:val="18"/>
                <w:szCs w:val="18"/>
                <w:lang w:val="en-US"/>
              </w:rPr>
            </w:pPr>
            <w:proofErr w:type="spellStart"/>
            <w:r w:rsidRPr="00A17B14">
              <w:rPr>
                <w:rFonts w:eastAsia="Times New Roman" w:cs="Calibri"/>
                <w:color w:val="000000"/>
                <w:sz w:val="18"/>
                <w:szCs w:val="18"/>
                <w:lang w:val="en-US"/>
              </w:rPr>
              <w:t>București</w:t>
            </w:r>
            <w:proofErr w:type="spellEnd"/>
          </w:p>
        </w:tc>
        <w:tc>
          <w:tcPr>
            <w:tcW w:w="1660" w:type="dxa"/>
            <w:noWrap/>
            <w:hideMark/>
          </w:tcPr>
          <w:p w14:paraId="2A6B95FC" w14:textId="77777777" w:rsidR="00D3624F" w:rsidRPr="00A17B14" w:rsidRDefault="00D3624F" w:rsidP="00A17B14">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sidRPr="00A17B14">
              <w:rPr>
                <w:rFonts w:eastAsia="Times New Roman" w:cs="Calibri"/>
                <w:color w:val="000000"/>
                <w:sz w:val="18"/>
                <w:szCs w:val="18"/>
                <w:lang w:val="en-US"/>
              </w:rPr>
              <w:t>6</w:t>
            </w:r>
          </w:p>
        </w:tc>
      </w:tr>
      <w:tr w:rsidR="00D3624F" w:rsidRPr="00A17B14" w14:paraId="70972ED0" w14:textId="77777777" w:rsidTr="00993108">
        <w:trPr>
          <w:trHeight w:val="288"/>
          <w:jc w:val="center"/>
        </w:trPr>
        <w:tc>
          <w:tcPr>
            <w:cnfStyle w:val="001000000000" w:firstRow="0" w:lastRow="0" w:firstColumn="1" w:lastColumn="0" w:oddVBand="0" w:evenVBand="0" w:oddHBand="0" w:evenHBand="0" w:firstRowFirstColumn="0" w:firstRowLastColumn="0" w:lastRowFirstColumn="0" w:lastRowLastColumn="0"/>
            <w:tcW w:w="2533" w:type="dxa"/>
            <w:noWrap/>
            <w:hideMark/>
          </w:tcPr>
          <w:p w14:paraId="6126E89C" w14:textId="77777777" w:rsidR="00D3624F" w:rsidRPr="00A17B14" w:rsidRDefault="00D3624F" w:rsidP="00A17B14">
            <w:pPr>
              <w:spacing w:after="0"/>
              <w:jc w:val="left"/>
              <w:rPr>
                <w:rFonts w:eastAsia="Times New Roman" w:cs="Calibri"/>
                <w:color w:val="000000"/>
                <w:sz w:val="18"/>
                <w:szCs w:val="18"/>
                <w:lang w:val="en-US"/>
              </w:rPr>
            </w:pPr>
            <w:proofErr w:type="spellStart"/>
            <w:r w:rsidRPr="00A17B14">
              <w:rPr>
                <w:rFonts w:eastAsia="Times New Roman" w:cs="Calibri"/>
                <w:color w:val="000000"/>
                <w:sz w:val="18"/>
                <w:szCs w:val="18"/>
                <w:lang w:val="en-US"/>
              </w:rPr>
              <w:t>Călărași</w:t>
            </w:r>
            <w:proofErr w:type="spellEnd"/>
          </w:p>
        </w:tc>
        <w:tc>
          <w:tcPr>
            <w:tcW w:w="1660" w:type="dxa"/>
            <w:noWrap/>
            <w:hideMark/>
          </w:tcPr>
          <w:p w14:paraId="2CB6819D" w14:textId="77777777" w:rsidR="00D3624F" w:rsidRPr="00A17B14" w:rsidRDefault="00D3624F" w:rsidP="00A17B14">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sidRPr="00A17B14">
              <w:rPr>
                <w:rFonts w:eastAsia="Times New Roman" w:cs="Calibri"/>
                <w:color w:val="000000"/>
                <w:sz w:val="18"/>
                <w:szCs w:val="18"/>
                <w:lang w:val="en-US"/>
              </w:rPr>
              <w:t>1</w:t>
            </w:r>
          </w:p>
        </w:tc>
      </w:tr>
      <w:tr w:rsidR="00A17B14" w:rsidRPr="00A17B14" w14:paraId="1A30582B" w14:textId="77777777" w:rsidTr="0099310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533" w:type="dxa"/>
            <w:noWrap/>
            <w:hideMark/>
          </w:tcPr>
          <w:p w14:paraId="72EBC60A" w14:textId="77777777" w:rsidR="00D3624F" w:rsidRPr="00A17B14" w:rsidRDefault="00D3624F" w:rsidP="00A17B14">
            <w:pPr>
              <w:spacing w:after="0"/>
              <w:jc w:val="left"/>
              <w:rPr>
                <w:rFonts w:eastAsia="Times New Roman" w:cs="Calibri"/>
                <w:color w:val="000000"/>
                <w:sz w:val="18"/>
                <w:szCs w:val="18"/>
                <w:lang w:val="en-US"/>
              </w:rPr>
            </w:pPr>
            <w:proofErr w:type="spellStart"/>
            <w:r w:rsidRPr="00A17B14">
              <w:rPr>
                <w:rFonts w:eastAsia="Times New Roman" w:cs="Calibri"/>
                <w:color w:val="000000"/>
                <w:sz w:val="18"/>
                <w:szCs w:val="18"/>
                <w:lang w:val="en-US"/>
              </w:rPr>
              <w:t>Caraș</w:t>
            </w:r>
            <w:proofErr w:type="spellEnd"/>
            <w:r w:rsidRPr="00A17B14">
              <w:rPr>
                <w:rFonts w:eastAsia="Times New Roman" w:cs="Calibri"/>
                <w:color w:val="000000"/>
                <w:sz w:val="18"/>
                <w:szCs w:val="18"/>
                <w:lang w:val="en-US"/>
              </w:rPr>
              <w:t xml:space="preserve"> Severin</w:t>
            </w:r>
          </w:p>
        </w:tc>
        <w:tc>
          <w:tcPr>
            <w:tcW w:w="1660" w:type="dxa"/>
            <w:noWrap/>
            <w:hideMark/>
          </w:tcPr>
          <w:p w14:paraId="5A195DCD" w14:textId="77777777" w:rsidR="00D3624F" w:rsidRPr="00A17B14" w:rsidRDefault="00D3624F" w:rsidP="00A17B14">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sidRPr="00A17B14">
              <w:rPr>
                <w:rFonts w:eastAsia="Times New Roman" w:cs="Calibri"/>
                <w:color w:val="000000"/>
                <w:sz w:val="18"/>
                <w:szCs w:val="18"/>
                <w:lang w:val="en-US"/>
              </w:rPr>
              <w:t>1</w:t>
            </w:r>
          </w:p>
        </w:tc>
      </w:tr>
      <w:tr w:rsidR="00D3624F" w:rsidRPr="00A17B14" w14:paraId="18E05BA6" w14:textId="77777777" w:rsidTr="00993108">
        <w:trPr>
          <w:trHeight w:val="288"/>
          <w:jc w:val="center"/>
        </w:trPr>
        <w:tc>
          <w:tcPr>
            <w:cnfStyle w:val="001000000000" w:firstRow="0" w:lastRow="0" w:firstColumn="1" w:lastColumn="0" w:oddVBand="0" w:evenVBand="0" w:oddHBand="0" w:evenHBand="0" w:firstRowFirstColumn="0" w:firstRowLastColumn="0" w:lastRowFirstColumn="0" w:lastRowLastColumn="0"/>
            <w:tcW w:w="2533" w:type="dxa"/>
            <w:noWrap/>
            <w:hideMark/>
          </w:tcPr>
          <w:p w14:paraId="4BB3232A" w14:textId="77777777" w:rsidR="00D3624F" w:rsidRPr="00A17B14" w:rsidRDefault="00D3624F" w:rsidP="00A17B14">
            <w:pPr>
              <w:spacing w:after="0"/>
              <w:jc w:val="left"/>
              <w:rPr>
                <w:rFonts w:eastAsia="Times New Roman" w:cs="Calibri"/>
                <w:color w:val="000000"/>
                <w:sz w:val="18"/>
                <w:szCs w:val="18"/>
                <w:lang w:val="en-US"/>
              </w:rPr>
            </w:pPr>
            <w:r w:rsidRPr="00A17B14">
              <w:rPr>
                <w:rFonts w:eastAsia="Times New Roman" w:cs="Calibri"/>
                <w:color w:val="000000"/>
                <w:sz w:val="18"/>
                <w:szCs w:val="18"/>
                <w:lang w:val="en-US"/>
              </w:rPr>
              <w:t>Cluj</w:t>
            </w:r>
          </w:p>
        </w:tc>
        <w:tc>
          <w:tcPr>
            <w:tcW w:w="1660" w:type="dxa"/>
            <w:noWrap/>
            <w:hideMark/>
          </w:tcPr>
          <w:p w14:paraId="3258EF48" w14:textId="77777777" w:rsidR="00D3624F" w:rsidRPr="00A17B14" w:rsidRDefault="00D3624F" w:rsidP="00A17B14">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sidRPr="00A17B14">
              <w:rPr>
                <w:rFonts w:eastAsia="Times New Roman" w:cs="Calibri"/>
                <w:color w:val="000000"/>
                <w:sz w:val="18"/>
                <w:szCs w:val="18"/>
                <w:lang w:val="en-US"/>
              </w:rPr>
              <w:t>2</w:t>
            </w:r>
          </w:p>
        </w:tc>
      </w:tr>
      <w:tr w:rsidR="00A17B14" w:rsidRPr="00A17B14" w14:paraId="03E56C93" w14:textId="77777777" w:rsidTr="0099310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533" w:type="dxa"/>
            <w:noWrap/>
            <w:hideMark/>
          </w:tcPr>
          <w:p w14:paraId="7228B582" w14:textId="77777777" w:rsidR="00D3624F" w:rsidRPr="00A17B14" w:rsidRDefault="00D3624F" w:rsidP="00A17B14">
            <w:pPr>
              <w:spacing w:after="0"/>
              <w:jc w:val="left"/>
              <w:rPr>
                <w:rFonts w:eastAsia="Times New Roman" w:cs="Calibri"/>
                <w:color w:val="000000"/>
                <w:sz w:val="18"/>
                <w:szCs w:val="18"/>
                <w:lang w:val="en-US"/>
              </w:rPr>
            </w:pPr>
            <w:proofErr w:type="spellStart"/>
            <w:r w:rsidRPr="00A17B14">
              <w:rPr>
                <w:rFonts w:eastAsia="Times New Roman" w:cs="Calibri"/>
                <w:color w:val="000000"/>
                <w:sz w:val="18"/>
                <w:szCs w:val="18"/>
                <w:lang w:val="en-US"/>
              </w:rPr>
              <w:t>Harghita</w:t>
            </w:r>
            <w:proofErr w:type="spellEnd"/>
            <w:r w:rsidRPr="00A17B14">
              <w:rPr>
                <w:rFonts w:eastAsia="Times New Roman" w:cs="Calibri"/>
                <w:color w:val="000000"/>
                <w:sz w:val="18"/>
                <w:szCs w:val="18"/>
                <w:lang w:val="en-US"/>
              </w:rPr>
              <w:t xml:space="preserve"> </w:t>
            </w:r>
          </w:p>
        </w:tc>
        <w:tc>
          <w:tcPr>
            <w:tcW w:w="1660" w:type="dxa"/>
            <w:noWrap/>
            <w:hideMark/>
          </w:tcPr>
          <w:p w14:paraId="1EC84400" w14:textId="77777777" w:rsidR="00D3624F" w:rsidRPr="00A17B14" w:rsidRDefault="00D3624F" w:rsidP="00A17B14">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sidRPr="00A17B14">
              <w:rPr>
                <w:rFonts w:eastAsia="Times New Roman" w:cs="Calibri"/>
                <w:color w:val="000000"/>
                <w:sz w:val="18"/>
                <w:szCs w:val="18"/>
                <w:lang w:val="en-US"/>
              </w:rPr>
              <w:t>1</w:t>
            </w:r>
          </w:p>
        </w:tc>
      </w:tr>
      <w:tr w:rsidR="00D3624F" w:rsidRPr="00A17B14" w14:paraId="0452DEC6" w14:textId="77777777" w:rsidTr="00993108">
        <w:trPr>
          <w:trHeight w:val="288"/>
          <w:jc w:val="center"/>
        </w:trPr>
        <w:tc>
          <w:tcPr>
            <w:cnfStyle w:val="001000000000" w:firstRow="0" w:lastRow="0" w:firstColumn="1" w:lastColumn="0" w:oddVBand="0" w:evenVBand="0" w:oddHBand="0" w:evenHBand="0" w:firstRowFirstColumn="0" w:firstRowLastColumn="0" w:lastRowFirstColumn="0" w:lastRowLastColumn="0"/>
            <w:tcW w:w="2533" w:type="dxa"/>
            <w:noWrap/>
            <w:hideMark/>
          </w:tcPr>
          <w:p w14:paraId="1382FC33" w14:textId="77777777" w:rsidR="00D3624F" w:rsidRPr="00A17B14" w:rsidRDefault="00D3624F" w:rsidP="00A17B14">
            <w:pPr>
              <w:spacing w:after="0"/>
              <w:jc w:val="left"/>
              <w:rPr>
                <w:rFonts w:eastAsia="Times New Roman" w:cs="Calibri"/>
                <w:color w:val="000000"/>
                <w:sz w:val="18"/>
                <w:szCs w:val="18"/>
                <w:lang w:val="en-US"/>
              </w:rPr>
            </w:pPr>
            <w:proofErr w:type="spellStart"/>
            <w:r w:rsidRPr="00A17B14">
              <w:rPr>
                <w:rFonts w:eastAsia="Times New Roman" w:cs="Calibri"/>
                <w:color w:val="000000"/>
                <w:sz w:val="18"/>
                <w:szCs w:val="18"/>
                <w:lang w:val="en-US"/>
              </w:rPr>
              <w:t>Iași</w:t>
            </w:r>
            <w:proofErr w:type="spellEnd"/>
          </w:p>
        </w:tc>
        <w:tc>
          <w:tcPr>
            <w:tcW w:w="1660" w:type="dxa"/>
            <w:noWrap/>
            <w:hideMark/>
          </w:tcPr>
          <w:p w14:paraId="2311FE3B" w14:textId="77777777" w:rsidR="00D3624F" w:rsidRPr="00A17B14" w:rsidRDefault="00D3624F" w:rsidP="00A17B14">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sidRPr="00A17B14">
              <w:rPr>
                <w:rFonts w:eastAsia="Times New Roman" w:cs="Calibri"/>
                <w:color w:val="000000"/>
                <w:sz w:val="18"/>
                <w:szCs w:val="18"/>
                <w:lang w:val="en-US"/>
              </w:rPr>
              <w:t>4</w:t>
            </w:r>
          </w:p>
        </w:tc>
      </w:tr>
      <w:tr w:rsidR="00A17B14" w:rsidRPr="00A17B14" w14:paraId="1D324DD1" w14:textId="77777777" w:rsidTr="0099310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533" w:type="dxa"/>
            <w:noWrap/>
            <w:hideMark/>
          </w:tcPr>
          <w:p w14:paraId="7A391463" w14:textId="77777777" w:rsidR="00D3624F" w:rsidRPr="00A17B14" w:rsidRDefault="00D3624F" w:rsidP="00A17B14">
            <w:pPr>
              <w:spacing w:after="0"/>
              <w:jc w:val="left"/>
              <w:rPr>
                <w:rFonts w:eastAsia="Times New Roman" w:cs="Calibri"/>
                <w:color w:val="000000"/>
                <w:sz w:val="18"/>
                <w:szCs w:val="18"/>
                <w:lang w:val="en-US"/>
              </w:rPr>
            </w:pPr>
            <w:r w:rsidRPr="00A17B14">
              <w:rPr>
                <w:rFonts w:eastAsia="Times New Roman" w:cs="Calibri"/>
                <w:color w:val="000000"/>
                <w:sz w:val="18"/>
                <w:szCs w:val="18"/>
                <w:lang w:val="en-US"/>
              </w:rPr>
              <w:t>Ilfov</w:t>
            </w:r>
          </w:p>
        </w:tc>
        <w:tc>
          <w:tcPr>
            <w:tcW w:w="1660" w:type="dxa"/>
            <w:noWrap/>
            <w:hideMark/>
          </w:tcPr>
          <w:p w14:paraId="7AD01E96" w14:textId="77777777" w:rsidR="00D3624F" w:rsidRPr="00A17B14" w:rsidRDefault="00D3624F" w:rsidP="00A17B14">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sidRPr="00A17B14">
              <w:rPr>
                <w:rFonts w:eastAsia="Times New Roman" w:cs="Calibri"/>
                <w:color w:val="000000"/>
                <w:sz w:val="18"/>
                <w:szCs w:val="18"/>
                <w:lang w:val="en-US"/>
              </w:rPr>
              <w:t>5</w:t>
            </w:r>
          </w:p>
        </w:tc>
      </w:tr>
      <w:tr w:rsidR="00D3624F" w:rsidRPr="00A17B14" w14:paraId="7D91A5DE" w14:textId="77777777" w:rsidTr="00993108">
        <w:trPr>
          <w:trHeight w:val="288"/>
          <w:jc w:val="center"/>
        </w:trPr>
        <w:tc>
          <w:tcPr>
            <w:cnfStyle w:val="001000000000" w:firstRow="0" w:lastRow="0" w:firstColumn="1" w:lastColumn="0" w:oddVBand="0" w:evenVBand="0" w:oddHBand="0" w:evenHBand="0" w:firstRowFirstColumn="0" w:firstRowLastColumn="0" w:lastRowFirstColumn="0" w:lastRowLastColumn="0"/>
            <w:tcW w:w="2533" w:type="dxa"/>
            <w:noWrap/>
            <w:hideMark/>
          </w:tcPr>
          <w:p w14:paraId="2DDFFF01" w14:textId="77777777" w:rsidR="00D3624F" w:rsidRPr="00A17B14" w:rsidRDefault="00D3624F" w:rsidP="00A17B14">
            <w:pPr>
              <w:spacing w:after="0"/>
              <w:jc w:val="left"/>
              <w:rPr>
                <w:rFonts w:eastAsia="Times New Roman" w:cs="Calibri"/>
                <w:color w:val="000000"/>
                <w:sz w:val="18"/>
                <w:szCs w:val="18"/>
                <w:lang w:val="en-US"/>
              </w:rPr>
            </w:pPr>
            <w:proofErr w:type="spellStart"/>
            <w:r w:rsidRPr="00A17B14">
              <w:rPr>
                <w:rFonts w:eastAsia="Times New Roman" w:cs="Calibri"/>
                <w:color w:val="000000"/>
                <w:sz w:val="18"/>
                <w:szCs w:val="18"/>
                <w:lang w:val="en-US"/>
              </w:rPr>
              <w:t>Maramureș</w:t>
            </w:r>
            <w:proofErr w:type="spellEnd"/>
          </w:p>
        </w:tc>
        <w:tc>
          <w:tcPr>
            <w:tcW w:w="1660" w:type="dxa"/>
            <w:noWrap/>
            <w:hideMark/>
          </w:tcPr>
          <w:p w14:paraId="0546860F" w14:textId="77777777" w:rsidR="00D3624F" w:rsidRPr="00A17B14" w:rsidRDefault="00D3624F" w:rsidP="00A17B14">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sidRPr="00A17B14">
              <w:rPr>
                <w:rFonts w:eastAsia="Times New Roman" w:cs="Calibri"/>
                <w:color w:val="000000"/>
                <w:sz w:val="18"/>
                <w:szCs w:val="18"/>
                <w:lang w:val="en-US"/>
              </w:rPr>
              <w:t>5</w:t>
            </w:r>
          </w:p>
        </w:tc>
      </w:tr>
      <w:tr w:rsidR="00A17B14" w:rsidRPr="00A17B14" w14:paraId="28C2359D" w14:textId="77777777" w:rsidTr="0099310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533" w:type="dxa"/>
            <w:noWrap/>
            <w:hideMark/>
          </w:tcPr>
          <w:p w14:paraId="57952D3C" w14:textId="77777777" w:rsidR="00D3624F" w:rsidRPr="00A17B14" w:rsidRDefault="00D3624F" w:rsidP="00A17B14">
            <w:pPr>
              <w:spacing w:after="0"/>
              <w:jc w:val="left"/>
              <w:rPr>
                <w:rFonts w:eastAsia="Times New Roman" w:cs="Calibri"/>
                <w:color w:val="000000"/>
                <w:sz w:val="18"/>
                <w:szCs w:val="18"/>
                <w:lang w:val="en-US"/>
              </w:rPr>
            </w:pPr>
            <w:proofErr w:type="spellStart"/>
            <w:r w:rsidRPr="00A17B14">
              <w:rPr>
                <w:rFonts w:eastAsia="Times New Roman" w:cs="Calibri"/>
                <w:color w:val="000000"/>
                <w:sz w:val="18"/>
                <w:szCs w:val="18"/>
                <w:lang w:val="en-US"/>
              </w:rPr>
              <w:t>Mehedinți</w:t>
            </w:r>
            <w:proofErr w:type="spellEnd"/>
          </w:p>
        </w:tc>
        <w:tc>
          <w:tcPr>
            <w:tcW w:w="1660" w:type="dxa"/>
            <w:noWrap/>
            <w:hideMark/>
          </w:tcPr>
          <w:p w14:paraId="10F52CBE" w14:textId="77777777" w:rsidR="00D3624F" w:rsidRPr="00A17B14" w:rsidRDefault="00D3624F" w:rsidP="00A17B14">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sidRPr="00A17B14">
              <w:rPr>
                <w:rFonts w:eastAsia="Times New Roman" w:cs="Calibri"/>
                <w:color w:val="000000"/>
                <w:sz w:val="18"/>
                <w:szCs w:val="18"/>
                <w:lang w:val="en-US"/>
              </w:rPr>
              <w:t>1</w:t>
            </w:r>
          </w:p>
        </w:tc>
      </w:tr>
      <w:tr w:rsidR="00D3624F" w:rsidRPr="00A17B14" w14:paraId="7446D995" w14:textId="77777777" w:rsidTr="00993108">
        <w:trPr>
          <w:trHeight w:val="288"/>
          <w:jc w:val="center"/>
        </w:trPr>
        <w:tc>
          <w:tcPr>
            <w:cnfStyle w:val="001000000000" w:firstRow="0" w:lastRow="0" w:firstColumn="1" w:lastColumn="0" w:oddVBand="0" w:evenVBand="0" w:oddHBand="0" w:evenHBand="0" w:firstRowFirstColumn="0" w:firstRowLastColumn="0" w:lastRowFirstColumn="0" w:lastRowLastColumn="0"/>
            <w:tcW w:w="2533" w:type="dxa"/>
            <w:noWrap/>
            <w:hideMark/>
          </w:tcPr>
          <w:p w14:paraId="3D8F918A" w14:textId="77777777" w:rsidR="00D3624F" w:rsidRPr="00A17B14" w:rsidRDefault="00D3624F" w:rsidP="00A17B14">
            <w:pPr>
              <w:spacing w:after="0"/>
              <w:jc w:val="left"/>
              <w:rPr>
                <w:rFonts w:eastAsia="Times New Roman" w:cs="Calibri"/>
                <w:color w:val="000000"/>
                <w:sz w:val="18"/>
                <w:szCs w:val="18"/>
                <w:lang w:val="en-US"/>
              </w:rPr>
            </w:pPr>
            <w:proofErr w:type="spellStart"/>
            <w:r w:rsidRPr="00A17B14">
              <w:rPr>
                <w:rFonts w:eastAsia="Times New Roman" w:cs="Calibri"/>
                <w:color w:val="000000"/>
                <w:sz w:val="18"/>
                <w:szCs w:val="18"/>
                <w:lang w:val="en-US"/>
              </w:rPr>
              <w:t>Național</w:t>
            </w:r>
            <w:proofErr w:type="spellEnd"/>
          </w:p>
        </w:tc>
        <w:tc>
          <w:tcPr>
            <w:tcW w:w="1660" w:type="dxa"/>
            <w:noWrap/>
            <w:hideMark/>
          </w:tcPr>
          <w:p w14:paraId="47CF3C3D" w14:textId="77777777" w:rsidR="00D3624F" w:rsidRPr="00A17B14" w:rsidRDefault="00D3624F" w:rsidP="00A17B14">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sidRPr="00A17B14">
              <w:rPr>
                <w:rFonts w:eastAsia="Times New Roman" w:cs="Calibri"/>
                <w:color w:val="000000"/>
                <w:sz w:val="18"/>
                <w:szCs w:val="18"/>
                <w:lang w:val="en-US"/>
              </w:rPr>
              <w:t>1</w:t>
            </w:r>
          </w:p>
        </w:tc>
      </w:tr>
      <w:tr w:rsidR="00A17B14" w:rsidRPr="00A17B14" w14:paraId="15661785" w14:textId="77777777" w:rsidTr="0099310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533" w:type="dxa"/>
            <w:noWrap/>
            <w:hideMark/>
          </w:tcPr>
          <w:p w14:paraId="5D1618C5" w14:textId="77777777" w:rsidR="00D3624F" w:rsidRPr="00A17B14" w:rsidRDefault="00D3624F" w:rsidP="00A17B14">
            <w:pPr>
              <w:spacing w:after="0"/>
              <w:jc w:val="left"/>
              <w:rPr>
                <w:rFonts w:eastAsia="Times New Roman" w:cs="Calibri"/>
                <w:color w:val="000000"/>
                <w:sz w:val="18"/>
                <w:szCs w:val="18"/>
                <w:lang w:val="en-US"/>
              </w:rPr>
            </w:pPr>
            <w:proofErr w:type="spellStart"/>
            <w:r w:rsidRPr="00A17B14">
              <w:rPr>
                <w:rFonts w:eastAsia="Times New Roman" w:cs="Calibri"/>
                <w:color w:val="000000"/>
                <w:sz w:val="18"/>
                <w:szCs w:val="18"/>
                <w:lang w:val="en-US"/>
              </w:rPr>
              <w:t>Neamț</w:t>
            </w:r>
            <w:proofErr w:type="spellEnd"/>
          </w:p>
        </w:tc>
        <w:tc>
          <w:tcPr>
            <w:tcW w:w="1660" w:type="dxa"/>
            <w:noWrap/>
            <w:hideMark/>
          </w:tcPr>
          <w:p w14:paraId="33C13048" w14:textId="77777777" w:rsidR="00D3624F" w:rsidRPr="00A17B14" w:rsidRDefault="00D3624F" w:rsidP="00A17B14">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sidRPr="00A17B14">
              <w:rPr>
                <w:rFonts w:eastAsia="Times New Roman" w:cs="Calibri"/>
                <w:color w:val="000000"/>
                <w:sz w:val="18"/>
                <w:szCs w:val="18"/>
                <w:lang w:val="en-US"/>
              </w:rPr>
              <w:t>1</w:t>
            </w:r>
          </w:p>
        </w:tc>
      </w:tr>
      <w:tr w:rsidR="00D3624F" w:rsidRPr="00A17B14" w14:paraId="0AFA911D" w14:textId="77777777" w:rsidTr="00993108">
        <w:trPr>
          <w:trHeight w:val="288"/>
          <w:jc w:val="center"/>
        </w:trPr>
        <w:tc>
          <w:tcPr>
            <w:cnfStyle w:val="001000000000" w:firstRow="0" w:lastRow="0" w:firstColumn="1" w:lastColumn="0" w:oddVBand="0" w:evenVBand="0" w:oddHBand="0" w:evenHBand="0" w:firstRowFirstColumn="0" w:firstRowLastColumn="0" w:lastRowFirstColumn="0" w:lastRowLastColumn="0"/>
            <w:tcW w:w="2533" w:type="dxa"/>
            <w:noWrap/>
            <w:hideMark/>
          </w:tcPr>
          <w:p w14:paraId="08A1093C" w14:textId="77777777" w:rsidR="00D3624F" w:rsidRPr="00A17B14" w:rsidRDefault="00D3624F" w:rsidP="00A17B14">
            <w:pPr>
              <w:spacing w:after="0"/>
              <w:jc w:val="left"/>
              <w:rPr>
                <w:rFonts w:eastAsia="Times New Roman" w:cs="Calibri"/>
                <w:color w:val="000000"/>
                <w:sz w:val="18"/>
                <w:szCs w:val="18"/>
                <w:lang w:val="en-US"/>
              </w:rPr>
            </w:pPr>
            <w:r w:rsidRPr="00A17B14">
              <w:rPr>
                <w:rFonts w:eastAsia="Times New Roman" w:cs="Calibri"/>
                <w:color w:val="000000"/>
                <w:sz w:val="18"/>
                <w:szCs w:val="18"/>
                <w:lang w:val="en-US"/>
              </w:rPr>
              <w:t>Prahova</w:t>
            </w:r>
          </w:p>
        </w:tc>
        <w:tc>
          <w:tcPr>
            <w:tcW w:w="1660" w:type="dxa"/>
            <w:noWrap/>
            <w:hideMark/>
          </w:tcPr>
          <w:p w14:paraId="24EBF3F4" w14:textId="77777777" w:rsidR="00D3624F" w:rsidRPr="00A17B14" w:rsidRDefault="00D3624F" w:rsidP="00A17B14">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sidRPr="00A17B14">
              <w:rPr>
                <w:rFonts w:eastAsia="Times New Roman" w:cs="Calibri"/>
                <w:color w:val="000000"/>
                <w:sz w:val="18"/>
                <w:szCs w:val="18"/>
                <w:lang w:val="en-US"/>
              </w:rPr>
              <w:t>3</w:t>
            </w:r>
          </w:p>
        </w:tc>
      </w:tr>
      <w:tr w:rsidR="00A17B14" w:rsidRPr="00A17B14" w14:paraId="63547368" w14:textId="77777777" w:rsidTr="0099310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533" w:type="dxa"/>
            <w:noWrap/>
            <w:hideMark/>
          </w:tcPr>
          <w:p w14:paraId="499DC539" w14:textId="77777777" w:rsidR="00D3624F" w:rsidRPr="00A17B14" w:rsidRDefault="00D3624F" w:rsidP="00A17B14">
            <w:pPr>
              <w:spacing w:after="0"/>
              <w:jc w:val="left"/>
              <w:rPr>
                <w:rFonts w:eastAsia="Times New Roman" w:cs="Calibri"/>
                <w:color w:val="000000"/>
                <w:sz w:val="18"/>
                <w:szCs w:val="18"/>
                <w:lang w:val="en-US"/>
              </w:rPr>
            </w:pPr>
            <w:r w:rsidRPr="00A17B14">
              <w:rPr>
                <w:rFonts w:eastAsia="Times New Roman" w:cs="Calibri"/>
                <w:color w:val="000000"/>
                <w:sz w:val="18"/>
                <w:szCs w:val="18"/>
                <w:lang w:val="en-US"/>
              </w:rPr>
              <w:t>Sibiu</w:t>
            </w:r>
          </w:p>
        </w:tc>
        <w:tc>
          <w:tcPr>
            <w:tcW w:w="1660" w:type="dxa"/>
            <w:noWrap/>
            <w:hideMark/>
          </w:tcPr>
          <w:p w14:paraId="44A404AE" w14:textId="77777777" w:rsidR="00D3624F" w:rsidRPr="00A17B14" w:rsidRDefault="00D3624F" w:rsidP="00A17B14">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sidRPr="00A17B14">
              <w:rPr>
                <w:rFonts w:eastAsia="Times New Roman" w:cs="Calibri"/>
                <w:color w:val="000000"/>
                <w:sz w:val="18"/>
                <w:szCs w:val="18"/>
                <w:lang w:val="en-US"/>
              </w:rPr>
              <w:t>1</w:t>
            </w:r>
          </w:p>
        </w:tc>
      </w:tr>
      <w:tr w:rsidR="00D3624F" w:rsidRPr="00A17B14" w14:paraId="74650A87" w14:textId="77777777" w:rsidTr="00993108">
        <w:trPr>
          <w:trHeight w:val="288"/>
          <w:jc w:val="center"/>
        </w:trPr>
        <w:tc>
          <w:tcPr>
            <w:cnfStyle w:val="001000000000" w:firstRow="0" w:lastRow="0" w:firstColumn="1" w:lastColumn="0" w:oddVBand="0" w:evenVBand="0" w:oddHBand="0" w:evenHBand="0" w:firstRowFirstColumn="0" w:firstRowLastColumn="0" w:lastRowFirstColumn="0" w:lastRowLastColumn="0"/>
            <w:tcW w:w="2533" w:type="dxa"/>
            <w:noWrap/>
            <w:hideMark/>
          </w:tcPr>
          <w:p w14:paraId="39DC41B6" w14:textId="77777777" w:rsidR="00D3624F" w:rsidRPr="00A17B14" w:rsidRDefault="00D3624F" w:rsidP="00A17B14">
            <w:pPr>
              <w:spacing w:after="0"/>
              <w:jc w:val="left"/>
              <w:rPr>
                <w:rFonts w:eastAsia="Times New Roman" w:cs="Calibri"/>
                <w:color w:val="000000"/>
                <w:sz w:val="18"/>
                <w:szCs w:val="18"/>
                <w:lang w:val="en-US"/>
              </w:rPr>
            </w:pPr>
            <w:r w:rsidRPr="00A17B14">
              <w:rPr>
                <w:rFonts w:eastAsia="Times New Roman" w:cs="Calibri"/>
                <w:color w:val="000000"/>
                <w:sz w:val="18"/>
                <w:szCs w:val="18"/>
                <w:lang w:val="en-US"/>
              </w:rPr>
              <w:t>Suceava</w:t>
            </w:r>
          </w:p>
        </w:tc>
        <w:tc>
          <w:tcPr>
            <w:tcW w:w="1660" w:type="dxa"/>
            <w:noWrap/>
            <w:hideMark/>
          </w:tcPr>
          <w:p w14:paraId="51D1B04B" w14:textId="77777777" w:rsidR="00D3624F" w:rsidRPr="00A17B14" w:rsidRDefault="00D3624F" w:rsidP="00A17B14">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sidRPr="00A17B14">
              <w:rPr>
                <w:rFonts w:eastAsia="Times New Roman" w:cs="Calibri"/>
                <w:color w:val="000000"/>
                <w:sz w:val="18"/>
                <w:szCs w:val="18"/>
                <w:lang w:val="en-US"/>
              </w:rPr>
              <w:t>2</w:t>
            </w:r>
          </w:p>
        </w:tc>
      </w:tr>
      <w:tr w:rsidR="00A17B14" w:rsidRPr="00A17B14" w14:paraId="0087F85C" w14:textId="77777777" w:rsidTr="0099310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533" w:type="dxa"/>
            <w:noWrap/>
            <w:hideMark/>
          </w:tcPr>
          <w:p w14:paraId="6351E2B7" w14:textId="77777777" w:rsidR="00D3624F" w:rsidRPr="00A17B14" w:rsidRDefault="00D3624F" w:rsidP="00A17B14">
            <w:pPr>
              <w:spacing w:after="0"/>
              <w:jc w:val="left"/>
              <w:rPr>
                <w:rFonts w:eastAsia="Times New Roman" w:cs="Calibri"/>
                <w:color w:val="000000"/>
                <w:sz w:val="18"/>
                <w:szCs w:val="18"/>
                <w:lang w:val="en-US"/>
              </w:rPr>
            </w:pPr>
            <w:r w:rsidRPr="00A17B14">
              <w:rPr>
                <w:rFonts w:eastAsia="Times New Roman" w:cs="Calibri"/>
                <w:color w:val="000000"/>
                <w:sz w:val="18"/>
                <w:szCs w:val="18"/>
                <w:lang w:val="en-US"/>
              </w:rPr>
              <w:lastRenderedPageBreak/>
              <w:t xml:space="preserve">Suceava </w:t>
            </w:r>
          </w:p>
        </w:tc>
        <w:tc>
          <w:tcPr>
            <w:tcW w:w="1660" w:type="dxa"/>
            <w:noWrap/>
            <w:hideMark/>
          </w:tcPr>
          <w:p w14:paraId="5773621E" w14:textId="77777777" w:rsidR="00D3624F" w:rsidRPr="00A17B14" w:rsidRDefault="00D3624F" w:rsidP="00A17B14">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sidRPr="00A17B14">
              <w:rPr>
                <w:rFonts w:eastAsia="Times New Roman" w:cs="Calibri"/>
                <w:color w:val="000000"/>
                <w:sz w:val="18"/>
                <w:szCs w:val="18"/>
                <w:lang w:val="en-US"/>
              </w:rPr>
              <w:t>1</w:t>
            </w:r>
          </w:p>
        </w:tc>
      </w:tr>
      <w:tr w:rsidR="00D3624F" w:rsidRPr="00A17B14" w14:paraId="739B2C09" w14:textId="77777777" w:rsidTr="00993108">
        <w:trPr>
          <w:trHeight w:val="288"/>
          <w:jc w:val="center"/>
        </w:trPr>
        <w:tc>
          <w:tcPr>
            <w:cnfStyle w:val="001000000000" w:firstRow="0" w:lastRow="0" w:firstColumn="1" w:lastColumn="0" w:oddVBand="0" w:evenVBand="0" w:oddHBand="0" w:evenHBand="0" w:firstRowFirstColumn="0" w:firstRowLastColumn="0" w:lastRowFirstColumn="0" w:lastRowLastColumn="0"/>
            <w:tcW w:w="2533" w:type="dxa"/>
            <w:noWrap/>
            <w:hideMark/>
          </w:tcPr>
          <w:p w14:paraId="7B4FA4A1" w14:textId="77777777" w:rsidR="00D3624F" w:rsidRPr="00A17B14" w:rsidRDefault="00D3624F" w:rsidP="00A17B14">
            <w:pPr>
              <w:spacing w:after="0"/>
              <w:jc w:val="left"/>
              <w:rPr>
                <w:rFonts w:eastAsia="Times New Roman" w:cs="Calibri"/>
                <w:color w:val="000000"/>
                <w:sz w:val="18"/>
                <w:szCs w:val="18"/>
                <w:lang w:val="en-US"/>
              </w:rPr>
            </w:pPr>
            <w:proofErr w:type="spellStart"/>
            <w:r w:rsidRPr="00A17B14">
              <w:rPr>
                <w:rFonts w:eastAsia="Times New Roman" w:cs="Calibri"/>
                <w:color w:val="000000"/>
                <w:sz w:val="18"/>
                <w:szCs w:val="18"/>
                <w:lang w:val="en-US"/>
              </w:rPr>
              <w:t>Vâlcea</w:t>
            </w:r>
            <w:proofErr w:type="spellEnd"/>
          </w:p>
        </w:tc>
        <w:tc>
          <w:tcPr>
            <w:tcW w:w="1660" w:type="dxa"/>
            <w:noWrap/>
            <w:hideMark/>
          </w:tcPr>
          <w:p w14:paraId="396BB212" w14:textId="77777777" w:rsidR="00D3624F" w:rsidRPr="00A17B14" w:rsidRDefault="00D3624F" w:rsidP="00A17B14">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sidRPr="00A17B14">
              <w:rPr>
                <w:rFonts w:eastAsia="Times New Roman" w:cs="Calibri"/>
                <w:color w:val="000000"/>
                <w:sz w:val="18"/>
                <w:szCs w:val="18"/>
                <w:lang w:val="en-US"/>
              </w:rPr>
              <w:t>1</w:t>
            </w:r>
          </w:p>
        </w:tc>
      </w:tr>
    </w:tbl>
    <w:p w14:paraId="51073126" w14:textId="37E04EFA" w:rsidR="00D3624F" w:rsidRDefault="00D3624F" w:rsidP="00A17B14">
      <w:pPr>
        <w:shd w:val="clear" w:color="auto" w:fill="FFFFFF"/>
        <w:tabs>
          <w:tab w:val="left" w:pos="660"/>
        </w:tabs>
        <w:spacing w:after="0"/>
        <w:jc w:val="center"/>
        <w:rPr>
          <w:sz w:val="16"/>
          <w:szCs w:val="16"/>
          <w:lang w:eastAsia="ar-SA"/>
        </w:rPr>
      </w:pPr>
    </w:p>
    <w:p w14:paraId="51BB05F9" w14:textId="70D681CB" w:rsidR="007C5C61" w:rsidRPr="008C7857" w:rsidRDefault="007C5C61" w:rsidP="001F2419">
      <w:pPr>
        <w:pStyle w:val="Heading2"/>
      </w:pPr>
      <w:bookmarkStart w:id="10" w:name="_Toc66340598"/>
      <w:r w:rsidRPr="008C7857">
        <w:t>Domeniul de activitate în care SES-ul desfășoară activități / cod CAEN pentru SRL/SA</w:t>
      </w:r>
      <w:bookmarkEnd w:id="10"/>
    </w:p>
    <w:p w14:paraId="4C35C2CC" w14:textId="6DA1E63E" w:rsidR="007C5C61" w:rsidRPr="000D2884" w:rsidRDefault="000D2884" w:rsidP="000D2884">
      <w:pPr>
        <w:tabs>
          <w:tab w:val="left" w:pos="660"/>
        </w:tabs>
        <w:rPr>
          <w:sz w:val="20"/>
          <w:szCs w:val="20"/>
          <w:lang w:eastAsia="ar-SA"/>
        </w:rPr>
      </w:pPr>
      <w:r w:rsidRPr="000D2884">
        <w:rPr>
          <w:sz w:val="20"/>
          <w:szCs w:val="20"/>
          <w:lang w:eastAsia="ar-SA"/>
        </w:rPr>
        <w:t xml:space="preserve">Așa cum reiese din răspunsurile oferite </w:t>
      </w:r>
      <w:r>
        <w:rPr>
          <w:sz w:val="20"/>
          <w:szCs w:val="20"/>
          <w:lang w:eastAsia="ar-SA"/>
        </w:rPr>
        <w:t xml:space="preserve">de cei 40 de respondenți </w:t>
      </w:r>
      <w:r w:rsidRPr="000D2884">
        <w:rPr>
          <w:sz w:val="20"/>
          <w:szCs w:val="20"/>
          <w:lang w:eastAsia="ar-SA"/>
        </w:rPr>
        <w:t xml:space="preserve">SES-urile desfășoară activități în domenii de activitate / cod CAEN foarte diverse. </w:t>
      </w:r>
    </w:p>
    <w:tbl>
      <w:tblPr>
        <w:tblStyle w:val="GridTable4-Accent21"/>
        <w:tblW w:w="9108" w:type="dxa"/>
        <w:jc w:val="center"/>
        <w:tblLook w:val="04A0" w:firstRow="1" w:lastRow="0" w:firstColumn="1" w:lastColumn="0" w:noHBand="0" w:noVBand="1"/>
      </w:tblPr>
      <w:tblGrid>
        <w:gridCol w:w="4320"/>
        <w:gridCol w:w="4788"/>
      </w:tblGrid>
      <w:tr w:rsidR="00A17B14" w:rsidRPr="00A17B14" w14:paraId="019D0C26" w14:textId="26B11A9F" w:rsidTr="00993108">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20" w:type="dxa"/>
          </w:tcPr>
          <w:p w14:paraId="3CE00BC1" w14:textId="37DFB0D6" w:rsidR="007C5C61" w:rsidRPr="00993108" w:rsidRDefault="000D2884" w:rsidP="00245725">
            <w:pPr>
              <w:spacing w:after="0"/>
              <w:jc w:val="left"/>
              <w:rPr>
                <w:rFonts w:eastAsia="Times New Roman" w:cs="Calibri"/>
                <w:color w:val="FFFFFF" w:themeColor="background1"/>
                <w:sz w:val="18"/>
                <w:szCs w:val="18"/>
                <w:lang w:val="en-US"/>
              </w:rPr>
            </w:pPr>
            <w:r w:rsidRPr="00993108">
              <w:rPr>
                <w:rFonts w:eastAsia="Times New Roman" w:cs="Calibri"/>
                <w:color w:val="FFFFFF" w:themeColor="background1"/>
                <w:sz w:val="18"/>
                <w:szCs w:val="18"/>
                <w:lang w:val="en-US"/>
              </w:rPr>
              <w:t>SES</w:t>
            </w:r>
          </w:p>
        </w:tc>
        <w:tc>
          <w:tcPr>
            <w:tcW w:w="4788" w:type="dxa"/>
          </w:tcPr>
          <w:p w14:paraId="73570F43" w14:textId="6CC17F04" w:rsidR="007C5C61" w:rsidRPr="00993108" w:rsidRDefault="000D2884" w:rsidP="00245725">
            <w:pPr>
              <w:spacing w:after="0"/>
              <w:jc w:val="left"/>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sz w:val="18"/>
                <w:szCs w:val="18"/>
                <w:lang w:val="en-US"/>
              </w:rPr>
            </w:pPr>
            <w:proofErr w:type="spellStart"/>
            <w:r w:rsidRPr="00993108">
              <w:rPr>
                <w:rFonts w:eastAsia="Times New Roman" w:cs="Calibri"/>
                <w:color w:val="FFFFFF" w:themeColor="background1"/>
                <w:sz w:val="18"/>
                <w:szCs w:val="18"/>
                <w:lang w:val="en-US"/>
              </w:rPr>
              <w:t>Domeniu</w:t>
            </w:r>
            <w:proofErr w:type="spellEnd"/>
            <w:r w:rsidRPr="00993108">
              <w:rPr>
                <w:rFonts w:eastAsia="Times New Roman" w:cs="Calibri"/>
                <w:color w:val="FFFFFF" w:themeColor="background1"/>
                <w:sz w:val="18"/>
                <w:szCs w:val="18"/>
                <w:lang w:val="en-US"/>
              </w:rPr>
              <w:t xml:space="preserve"> de </w:t>
            </w:r>
            <w:proofErr w:type="spellStart"/>
            <w:r w:rsidRPr="00993108">
              <w:rPr>
                <w:rFonts w:eastAsia="Times New Roman" w:cs="Calibri"/>
                <w:color w:val="FFFFFF" w:themeColor="background1"/>
                <w:sz w:val="18"/>
                <w:szCs w:val="18"/>
                <w:lang w:val="en-US"/>
              </w:rPr>
              <w:t>activitate</w:t>
            </w:r>
            <w:proofErr w:type="spellEnd"/>
            <w:r w:rsidRPr="00993108">
              <w:rPr>
                <w:rFonts w:eastAsia="Times New Roman" w:cs="Calibri"/>
                <w:color w:val="FFFFFF" w:themeColor="background1"/>
                <w:sz w:val="18"/>
                <w:szCs w:val="18"/>
                <w:lang w:val="en-US"/>
              </w:rPr>
              <w:t xml:space="preserve"> / cod CAEN</w:t>
            </w:r>
          </w:p>
        </w:tc>
      </w:tr>
      <w:tr w:rsidR="00A17B14" w:rsidRPr="00A17B14" w14:paraId="557BA52D" w14:textId="77777777" w:rsidTr="0099310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20" w:type="dxa"/>
          </w:tcPr>
          <w:p w14:paraId="2E7A114C" w14:textId="5CD14028" w:rsidR="007C5C61" w:rsidRPr="00A17B14" w:rsidRDefault="007C5C61" w:rsidP="00245725">
            <w:pPr>
              <w:spacing w:after="0"/>
              <w:jc w:val="left"/>
              <w:rPr>
                <w:rFonts w:eastAsia="Times New Roman" w:cs="Calibri"/>
                <w:color w:val="333333"/>
                <w:sz w:val="18"/>
                <w:szCs w:val="18"/>
                <w:lang w:val="en-US"/>
              </w:rPr>
            </w:pPr>
            <w:r w:rsidRPr="00A17B14">
              <w:rPr>
                <w:sz w:val="18"/>
                <w:szCs w:val="18"/>
                <w:lang w:eastAsia="ar-SA"/>
              </w:rPr>
              <w:t>Editura Hecate</w:t>
            </w:r>
          </w:p>
        </w:tc>
        <w:tc>
          <w:tcPr>
            <w:tcW w:w="4788" w:type="dxa"/>
          </w:tcPr>
          <w:p w14:paraId="1BF65DDD" w14:textId="010A6F01" w:rsidR="007C5C61" w:rsidRPr="00A17B14" w:rsidRDefault="007C5C61" w:rsidP="00245725">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5811</w:t>
            </w:r>
          </w:p>
        </w:tc>
      </w:tr>
      <w:tr w:rsidR="007C5C61" w:rsidRPr="00A17B14" w14:paraId="5481A941" w14:textId="6DF184CF" w:rsidTr="00993108">
        <w:trPr>
          <w:trHeight w:val="288"/>
          <w:jc w:val="center"/>
        </w:trPr>
        <w:tc>
          <w:tcPr>
            <w:cnfStyle w:val="001000000000" w:firstRow="0" w:lastRow="0" w:firstColumn="1" w:lastColumn="0" w:oddVBand="0" w:evenVBand="0" w:oddHBand="0" w:evenHBand="0" w:firstRowFirstColumn="0" w:firstRowLastColumn="0" w:lastRowFirstColumn="0" w:lastRowLastColumn="0"/>
            <w:tcW w:w="4320" w:type="dxa"/>
          </w:tcPr>
          <w:p w14:paraId="1583F7BD" w14:textId="62972FE5" w:rsidR="007C5C61" w:rsidRPr="00A17B14" w:rsidRDefault="007C5C61" w:rsidP="00245725">
            <w:pPr>
              <w:spacing w:after="0"/>
              <w:jc w:val="left"/>
              <w:rPr>
                <w:rFonts w:eastAsia="Times New Roman" w:cs="Calibri"/>
                <w:color w:val="333333"/>
                <w:sz w:val="18"/>
                <w:szCs w:val="18"/>
                <w:lang w:val="en-US"/>
              </w:rPr>
            </w:pPr>
            <w:r w:rsidRPr="00A17B14">
              <w:rPr>
                <w:sz w:val="18"/>
                <w:szCs w:val="18"/>
                <w:lang w:eastAsia="ar-SA"/>
              </w:rPr>
              <w:t>ECO LEMN ARONEANU SRL</w:t>
            </w:r>
          </w:p>
        </w:tc>
        <w:tc>
          <w:tcPr>
            <w:tcW w:w="4788" w:type="dxa"/>
          </w:tcPr>
          <w:p w14:paraId="6580E29F" w14:textId="10B67F23" w:rsidR="007C5C61" w:rsidRPr="00A17B14" w:rsidRDefault="007C5C61" w:rsidP="00245725">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5911</w:t>
            </w:r>
          </w:p>
        </w:tc>
      </w:tr>
      <w:tr w:rsidR="00A17B14" w:rsidRPr="00A17B14" w14:paraId="76E99D6F" w14:textId="1C82DD7B" w:rsidTr="0099310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20" w:type="dxa"/>
          </w:tcPr>
          <w:p w14:paraId="2BD22202" w14:textId="5D155D93" w:rsidR="007C5C61" w:rsidRPr="00A17B14" w:rsidRDefault="007C5C61" w:rsidP="00245725">
            <w:pPr>
              <w:spacing w:after="0"/>
              <w:jc w:val="left"/>
              <w:rPr>
                <w:rFonts w:eastAsia="Times New Roman" w:cs="Calibri"/>
                <w:color w:val="333333"/>
                <w:sz w:val="18"/>
                <w:szCs w:val="18"/>
                <w:lang w:val="en-US"/>
              </w:rPr>
            </w:pPr>
            <w:r w:rsidRPr="00A17B14">
              <w:rPr>
                <w:sz w:val="18"/>
                <w:szCs w:val="18"/>
                <w:lang w:eastAsia="ar-SA"/>
              </w:rPr>
              <w:t>PIZZA PAN BRASOV SRL</w:t>
            </w:r>
          </w:p>
        </w:tc>
        <w:tc>
          <w:tcPr>
            <w:tcW w:w="4788" w:type="dxa"/>
          </w:tcPr>
          <w:p w14:paraId="63778ADA" w14:textId="4A8DB657" w:rsidR="007C5C61" w:rsidRPr="00A17B14" w:rsidRDefault="007C5C61" w:rsidP="00245725">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 xml:space="preserve">1610 </w:t>
            </w:r>
            <w:r w:rsidR="000D2884" w:rsidRPr="00A17B14">
              <w:rPr>
                <w:rFonts w:eastAsia="Times New Roman" w:cs="Calibri"/>
                <w:color w:val="333333"/>
                <w:sz w:val="18"/>
                <w:szCs w:val="18"/>
                <w:lang w:val="en-US"/>
              </w:rPr>
              <w:t>-</w:t>
            </w:r>
            <w:r w:rsidRPr="00A17B14">
              <w:rPr>
                <w:rFonts w:eastAsia="Times New Roman" w:cs="Calibri"/>
                <w:color w:val="333333"/>
                <w:sz w:val="18"/>
                <w:szCs w:val="18"/>
                <w:lang w:val="en-US"/>
              </w:rPr>
              <w:t xml:space="preserve"> </w:t>
            </w:r>
            <w:proofErr w:type="spellStart"/>
            <w:r w:rsidR="000D2884" w:rsidRPr="00A17B14">
              <w:rPr>
                <w:rFonts w:eastAsia="Times New Roman" w:cs="Calibri"/>
                <w:color w:val="333333"/>
                <w:sz w:val="18"/>
                <w:szCs w:val="18"/>
                <w:lang w:val="en-US"/>
              </w:rPr>
              <w:t>Tăierea</w:t>
            </w:r>
            <w:proofErr w:type="spellEnd"/>
            <w:r w:rsidR="000D2884" w:rsidRPr="00A17B14">
              <w:rPr>
                <w:rFonts w:eastAsia="Times New Roman" w:cs="Calibri"/>
                <w:color w:val="333333"/>
                <w:sz w:val="18"/>
                <w:szCs w:val="18"/>
                <w:lang w:val="en-US"/>
              </w:rPr>
              <w:t xml:space="preserve"> </w:t>
            </w:r>
            <w:proofErr w:type="spellStart"/>
            <w:r w:rsidR="000D2884" w:rsidRPr="00A17B14">
              <w:rPr>
                <w:rFonts w:eastAsia="Times New Roman" w:cs="Calibri"/>
                <w:color w:val="333333"/>
                <w:sz w:val="18"/>
                <w:szCs w:val="18"/>
                <w:lang w:val="en-US"/>
              </w:rPr>
              <w:t>și</w:t>
            </w:r>
            <w:proofErr w:type="spellEnd"/>
            <w:r w:rsidR="000D2884" w:rsidRPr="00A17B14">
              <w:rPr>
                <w:rFonts w:eastAsia="Times New Roman" w:cs="Calibri"/>
                <w:color w:val="333333"/>
                <w:sz w:val="18"/>
                <w:szCs w:val="18"/>
                <w:lang w:val="en-US"/>
              </w:rPr>
              <w:t xml:space="preserve"> </w:t>
            </w:r>
            <w:proofErr w:type="spellStart"/>
            <w:r w:rsidR="000D2884" w:rsidRPr="00A17B14">
              <w:rPr>
                <w:rFonts w:eastAsia="Times New Roman" w:cs="Calibri"/>
                <w:color w:val="333333"/>
                <w:sz w:val="18"/>
                <w:szCs w:val="18"/>
                <w:lang w:val="en-US"/>
              </w:rPr>
              <w:t>ridenluirea</w:t>
            </w:r>
            <w:proofErr w:type="spellEnd"/>
            <w:r w:rsidR="000D2884" w:rsidRPr="00A17B14">
              <w:rPr>
                <w:rFonts w:eastAsia="Times New Roman" w:cs="Calibri"/>
                <w:color w:val="333333"/>
                <w:sz w:val="18"/>
                <w:szCs w:val="18"/>
                <w:lang w:val="en-US"/>
              </w:rPr>
              <w:t xml:space="preserve"> </w:t>
            </w:r>
            <w:proofErr w:type="spellStart"/>
            <w:r w:rsidR="000D2884" w:rsidRPr="00A17B14">
              <w:rPr>
                <w:rFonts w:eastAsia="Times New Roman" w:cs="Calibri"/>
                <w:color w:val="333333"/>
                <w:sz w:val="18"/>
                <w:szCs w:val="18"/>
                <w:lang w:val="en-US"/>
              </w:rPr>
              <w:t>lemnului</w:t>
            </w:r>
            <w:proofErr w:type="spellEnd"/>
          </w:p>
        </w:tc>
      </w:tr>
      <w:tr w:rsidR="007C5C61" w:rsidRPr="00A17B14" w14:paraId="5503E341" w14:textId="7C16BEDC" w:rsidTr="00993108">
        <w:trPr>
          <w:trHeight w:val="288"/>
          <w:jc w:val="center"/>
        </w:trPr>
        <w:tc>
          <w:tcPr>
            <w:cnfStyle w:val="001000000000" w:firstRow="0" w:lastRow="0" w:firstColumn="1" w:lastColumn="0" w:oddVBand="0" w:evenVBand="0" w:oddHBand="0" w:evenHBand="0" w:firstRowFirstColumn="0" w:firstRowLastColumn="0" w:lastRowFirstColumn="0" w:lastRowLastColumn="0"/>
            <w:tcW w:w="4320" w:type="dxa"/>
          </w:tcPr>
          <w:p w14:paraId="48F80221" w14:textId="17B3B422" w:rsidR="007C5C61" w:rsidRPr="00A17B14" w:rsidRDefault="007C5C61" w:rsidP="00245725">
            <w:pPr>
              <w:spacing w:after="0"/>
              <w:jc w:val="left"/>
              <w:rPr>
                <w:rFonts w:eastAsia="Times New Roman" w:cs="Calibri"/>
                <w:color w:val="333333"/>
                <w:sz w:val="18"/>
                <w:szCs w:val="18"/>
                <w:lang w:val="en-US"/>
              </w:rPr>
            </w:pPr>
            <w:r w:rsidRPr="00A17B14">
              <w:rPr>
                <w:sz w:val="18"/>
                <w:szCs w:val="18"/>
                <w:lang w:eastAsia="ar-SA"/>
              </w:rPr>
              <w:t>Biomobila</w:t>
            </w:r>
          </w:p>
        </w:tc>
        <w:tc>
          <w:tcPr>
            <w:tcW w:w="4788" w:type="dxa"/>
          </w:tcPr>
          <w:p w14:paraId="0FA4ECD2" w14:textId="4CA40EF3" w:rsidR="007C5C61" w:rsidRPr="00A17B14" w:rsidRDefault="000D2884" w:rsidP="00245725">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333333"/>
                <w:sz w:val="18"/>
                <w:szCs w:val="18"/>
                <w:lang w:val="en-US"/>
              </w:rPr>
            </w:pPr>
            <w:proofErr w:type="spellStart"/>
            <w:r w:rsidRPr="00A17B14">
              <w:rPr>
                <w:rFonts w:eastAsia="Times New Roman" w:cs="Calibri"/>
                <w:color w:val="333333"/>
                <w:sz w:val="18"/>
                <w:szCs w:val="18"/>
                <w:lang w:val="en-US"/>
              </w:rPr>
              <w:t>Pizzerie</w:t>
            </w:r>
            <w:proofErr w:type="spellEnd"/>
            <w:r w:rsidRPr="00A17B14">
              <w:rPr>
                <w:rFonts w:eastAsia="Times New Roman" w:cs="Calibri"/>
                <w:color w:val="333333"/>
                <w:sz w:val="18"/>
                <w:szCs w:val="18"/>
                <w:lang w:val="en-US"/>
              </w:rPr>
              <w:t xml:space="preserve"> cu </w:t>
            </w:r>
            <w:proofErr w:type="spellStart"/>
            <w:r w:rsidRPr="00A17B14">
              <w:rPr>
                <w:rFonts w:eastAsia="Times New Roman" w:cs="Calibri"/>
                <w:color w:val="333333"/>
                <w:sz w:val="18"/>
                <w:szCs w:val="18"/>
                <w:lang w:val="en-US"/>
              </w:rPr>
              <w:t>livrare</w:t>
            </w:r>
            <w:proofErr w:type="spellEnd"/>
            <w:r w:rsidRPr="00A17B14">
              <w:rPr>
                <w:rFonts w:eastAsia="Times New Roman" w:cs="Calibri"/>
                <w:color w:val="333333"/>
                <w:sz w:val="18"/>
                <w:szCs w:val="18"/>
                <w:lang w:val="en-US"/>
              </w:rPr>
              <w:t xml:space="preserve"> la </w:t>
            </w:r>
            <w:proofErr w:type="spellStart"/>
            <w:r w:rsidRPr="00A17B14">
              <w:rPr>
                <w:rFonts w:eastAsia="Times New Roman" w:cs="Calibri"/>
                <w:color w:val="333333"/>
                <w:sz w:val="18"/>
                <w:szCs w:val="18"/>
                <w:lang w:val="en-US"/>
              </w:rPr>
              <w:t>domiciliu</w:t>
            </w:r>
            <w:proofErr w:type="spellEnd"/>
          </w:p>
        </w:tc>
      </w:tr>
      <w:tr w:rsidR="00A17B14" w:rsidRPr="00A17B14" w14:paraId="48DA0461" w14:textId="451DE12C" w:rsidTr="0099310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20" w:type="dxa"/>
          </w:tcPr>
          <w:p w14:paraId="78CD729B" w14:textId="64124D1F" w:rsidR="007C5C61" w:rsidRPr="00A17B14" w:rsidRDefault="007C5C61" w:rsidP="00245725">
            <w:pPr>
              <w:spacing w:after="0"/>
              <w:jc w:val="left"/>
              <w:rPr>
                <w:rFonts w:eastAsia="Times New Roman" w:cs="Calibri"/>
                <w:color w:val="333333"/>
                <w:sz w:val="18"/>
                <w:szCs w:val="18"/>
                <w:lang w:val="en-US"/>
              </w:rPr>
            </w:pPr>
            <w:r w:rsidRPr="00A17B14">
              <w:rPr>
                <w:sz w:val="18"/>
                <w:szCs w:val="18"/>
                <w:lang w:eastAsia="ar-SA"/>
              </w:rPr>
              <w:t>CARESI PRINT SRL</w:t>
            </w:r>
          </w:p>
        </w:tc>
        <w:tc>
          <w:tcPr>
            <w:tcW w:w="4788" w:type="dxa"/>
          </w:tcPr>
          <w:p w14:paraId="26542742" w14:textId="2DAABF19" w:rsidR="007C5C61" w:rsidRPr="00A17B14" w:rsidRDefault="007C5C61" w:rsidP="00245725">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333333"/>
                <w:sz w:val="18"/>
                <w:szCs w:val="18"/>
                <w:lang w:val="en-US"/>
              </w:rPr>
            </w:pPr>
            <w:proofErr w:type="spellStart"/>
            <w:r w:rsidRPr="00A17B14">
              <w:rPr>
                <w:rFonts w:eastAsia="Times New Roman" w:cs="Calibri"/>
                <w:color w:val="333333"/>
                <w:sz w:val="18"/>
                <w:szCs w:val="18"/>
                <w:lang w:val="en-US"/>
              </w:rPr>
              <w:t>Producția</w:t>
            </w:r>
            <w:proofErr w:type="spellEnd"/>
            <w:r w:rsidRPr="00A17B14">
              <w:rPr>
                <w:rFonts w:eastAsia="Times New Roman" w:cs="Calibri"/>
                <w:color w:val="333333"/>
                <w:sz w:val="18"/>
                <w:szCs w:val="18"/>
                <w:lang w:val="en-US"/>
              </w:rPr>
              <w:t xml:space="preserve"> de </w:t>
            </w:r>
            <w:proofErr w:type="spellStart"/>
            <w:r w:rsidRPr="00A17B14">
              <w:rPr>
                <w:rFonts w:eastAsia="Times New Roman" w:cs="Calibri"/>
                <w:color w:val="333333"/>
                <w:sz w:val="18"/>
                <w:szCs w:val="18"/>
                <w:lang w:val="en-US"/>
              </w:rPr>
              <w:t>mobila</w:t>
            </w:r>
            <w:proofErr w:type="spellEnd"/>
            <w:r w:rsidRPr="00A17B14">
              <w:rPr>
                <w:rFonts w:eastAsia="Times New Roman" w:cs="Calibri"/>
                <w:color w:val="333333"/>
                <w:sz w:val="18"/>
                <w:szCs w:val="18"/>
                <w:lang w:val="en-US"/>
              </w:rPr>
              <w:t xml:space="preserve"> </w:t>
            </w:r>
            <w:proofErr w:type="spellStart"/>
            <w:r w:rsidRPr="00A17B14">
              <w:rPr>
                <w:rFonts w:eastAsia="Times New Roman" w:cs="Calibri"/>
                <w:color w:val="333333"/>
                <w:sz w:val="18"/>
                <w:szCs w:val="18"/>
                <w:lang w:val="en-US"/>
              </w:rPr>
              <w:t>nca</w:t>
            </w:r>
            <w:proofErr w:type="spellEnd"/>
          </w:p>
        </w:tc>
      </w:tr>
      <w:tr w:rsidR="007C5C61" w:rsidRPr="00A17B14" w14:paraId="2B934C62" w14:textId="0572D364" w:rsidTr="00993108">
        <w:trPr>
          <w:trHeight w:val="288"/>
          <w:jc w:val="center"/>
        </w:trPr>
        <w:tc>
          <w:tcPr>
            <w:cnfStyle w:val="001000000000" w:firstRow="0" w:lastRow="0" w:firstColumn="1" w:lastColumn="0" w:oddVBand="0" w:evenVBand="0" w:oddHBand="0" w:evenHBand="0" w:firstRowFirstColumn="0" w:firstRowLastColumn="0" w:lastRowFirstColumn="0" w:lastRowLastColumn="0"/>
            <w:tcW w:w="4320" w:type="dxa"/>
          </w:tcPr>
          <w:p w14:paraId="696169BC" w14:textId="2D25971F" w:rsidR="007C5C61" w:rsidRPr="00A17B14" w:rsidRDefault="007C5C61" w:rsidP="00245725">
            <w:pPr>
              <w:spacing w:after="0"/>
              <w:jc w:val="left"/>
              <w:rPr>
                <w:rFonts w:eastAsia="Times New Roman" w:cs="Calibri"/>
                <w:color w:val="333333"/>
                <w:sz w:val="18"/>
                <w:szCs w:val="18"/>
                <w:lang w:val="en-US"/>
              </w:rPr>
            </w:pPr>
            <w:r w:rsidRPr="00A17B14">
              <w:rPr>
                <w:sz w:val="18"/>
                <w:szCs w:val="18"/>
                <w:lang w:eastAsia="ar-SA"/>
              </w:rPr>
              <w:t>SFARA EXPERT CONSULTING SRL</w:t>
            </w:r>
          </w:p>
        </w:tc>
        <w:tc>
          <w:tcPr>
            <w:tcW w:w="4788" w:type="dxa"/>
          </w:tcPr>
          <w:p w14:paraId="21245096" w14:textId="0A71EA51" w:rsidR="007C5C61" w:rsidRPr="00A17B14" w:rsidRDefault="007C5C61" w:rsidP="00245725">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5819</w:t>
            </w:r>
          </w:p>
        </w:tc>
      </w:tr>
      <w:tr w:rsidR="00A17B14" w:rsidRPr="00A17B14" w14:paraId="32F54035" w14:textId="0934593F" w:rsidTr="0099310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20" w:type="dxa"/>
          </w:tcPr>
          <w:p w14:paraId="1327BDFD" w14:textId="16235994" w:rsidR="007C5C61" w:rsidRPr="00A17B14" w:rsidRDefault="007C5C61" w:rsidP="00245725">
            <w:pPr>
              <w:spacing w:after="0"/>
              <w:jc w:val="left"/>
              <w:rPr>
                <w:rFonts w:eastAsia="Times New Roman" w:cs="Calibri"/>
                <w:color w:val="333333"/>
                <w:sz w:val="18"/>
                <w:szCs w:val="18"/>
                <w:lang w:val="en-US"/>
              </w:rPr>
            </w:pPr>
            <w:r w:rsidRPr="00A17B14">
              <w:rPr>
                <w:sz w:val="18"/>
                <w:szCs w:val="18"/>
                <w:lang w:eastAsia="ar-SA"/>
              </w:rPr>
              <w:t>Brutaria MamaPan</w:t>
            </w:r>
          </w:p>
        </w:tc>
        <w:tc>
          <w:tcPr>
            <w:tcW w:w="4788" w:type="dxa"/>
          </w:tcPr>
          <w:p w14:paraId="385075B1" w14:textId="4F36DCCC" w:rsidR="007C5C61" w:rsidRPr="00A17B14" w:rsidRDefault="007C5C61" w:rsidP="00245725">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6920</w:t>
            </w:r>
          </w:p>
        </w:tc>
      </w:tr>
      <w:tr w:rsidR="007C5C61" w:rsidRPr="00A17B14" w14:paraId="5AAC2819" w14:textId="01BFDCCC" w:rsidTr="00993108">
        <w:trPr>
          <w:trHeight w:val="288"/>
          <w:jc w:val="center"/>
        </w:trPr>
        <w:tc>
          <w:tcPr>
            <w:cnfStyle w:val="001000000000" w:firstRow="0" w:lastRow="0" w:firstColumn="1" w:lastColumn="0" w:oddVBand="0" w:evenVBand="0" w:oddHBand="0" w:evenHBand="0" w:firstRowFirstColumn="0" w:firstRowLastColumn="0" w:lastRowFirstColumn="0" w:lastRowLastColumn="0"/>
            <w:tcW w:w="4320" w:type="dxa"/>
          </w:tcPr>
          <w:p w14:paraId="634418BD" w14:textId="65304A05" w:rsidR="007C5C61" w:rsidRPr="00A17B14" w:rsidRDefault="007C5C61" w:rsidP="00245725">
            <w:pPr>
              <w:spacing w:after="0"/>
              <w:jc w:val="left"/>
              <w:rPr>
                <w:rFonts w:eastAsia="Times New Roman" w:cs="Calibri"/>
                <w:color w:val="333333"/>
                <w:sz w:val="18"/>
                <w:szCs w:val="18"/>
                <w:lang w:val="en-US"/>
              </w:rPr>
            </w:pPr>
            <w:r w:rsidRPr="00A17B14">
              <w:rPr>
                <w:sz w:val="18"/>
                <w:szCs w:val="18"/>
                <w:lang w:eastAsia="ar-SA"/>
              </w:rPr>
              <w:t>ARTA CUNOASTERII PURE</w:t>
            </w:r>
          </w:p>
        </w:tc>
        <w:tc>
          <w:tcPr>
            <w:tcW w:w="4788" w:type="dxa"/>
          </w:tcPr>
          <w:p w14:paraId="38863B40" w14:textId="06C160DE" w:rsidR="007C5C61" w:rsidRPr="00A17B14" w:rsidRDefault="007C5C61" w:rsidP="00245725">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1071</w:t>
            </w:r>
          </w:p>
        </w:tc>
      </w:tr>
      <w:tr w:rsidR="00A17B14" w:rsidRPr="00A17B14" w14:paraId="08FC551A" w14:textId="109BE87D" w:rsidTr="0099310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20" w:type="dxa"/>
          </w:tcPr>
          <w:p w14:paraId="37132E69" w14:textId="0894980F" w:rsidR="007C5C61" w:rsidRPr="00A17B14" w:rsidRDefault="007C5C61" w:rsidP="00245725">
            <w:pPr>
              <w:spacing w:after="0"/>
              <w:jc w:val="left"/>
              <w:rPr>
                <w:rFonts w:eastAsia="Times New Roman" w:cs="Calibri"/>
                <w:color w:val="333333"/>
                <w:sz w:val="18"/>
                <w:szCs w:val="18"/>
                <w:lang w:val="en-US"/>
              </w:rPr>
            </w:pPr>
            <w:r w:rsidRPr="00A17B14">
              <w:rPr>
                <w:sz w:val="18"/>
                <w:szCs w:val="18"/>
                <w:lang w:eastAsia="ar-SA"/>
              </w:rPr>
              <w:t>T.M.G. DECORATIV S.R.L.</w:t>
            </w:r>
          </w:p>
        </w:tc>
        <w:tc>
          <w:tcPr>
            <w:tcW w:w="4788" w:type="dxa"/>
          </w:tcPr>
          <w:p w14:paraId="4832AC8C" w14:textId="43ADE78F" w:rsidR="007C5C61" w:rsidRPr="00A17B14" w:rsidRDefault="007C5C61" w:rsidP="00245725">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9609</w:t>
            </w:r>
          </w:p>
        </w:tc>
      </w:tr>
      <w:tr w:rsidR="007C5C61" w:rsidRPr="00A17B14" w14:paraId="2903774A" w14:textId="5B1245FB" w:rsidTr="00993108">
        <w:trPr>
          <w:trHeight w:val="288"/>
          <w:jc w:val="center"/>
        </w:trPr>
        <w:tc>
          <w:tcPr>
            <w:cnfStyle w:val="001000000000" w:firstRow="0" w:lastRow="0" w:firstColumn="1" w:lastColumn="0" w:oddVBand="0" w:evenVBand="0" w:oddHBand="0" w:evenHBand="0" w:firstRowFirstColumn="0" w:firstRowLastColumn="0" w:lastRowFirstColumn="0" w:lastRowLastColumn="0"/>
            <w:tcW w:w="4320" w:type="dxa"/>
          </w:tcPr>
          <w:p w14:paraId="698A2D4E" w14:textId="479A1CB0" w:rsidR="007C5C61" w:rsidRPr="00A17B14" w:rsidRDefault="007C5C61" w:rsidP="00245725">
            <w:pPr>
              <w:spacing w:after="0"/>
              <w:jc w:val="left"/>
              <w:rPr>
                <w:rFonts w:eastAsia="Times New Roman" w:cs="Calibri"/>
                <w:color w:val="333333"/>
                <w:sz w:val="18"/>
                <w:szCs w:val="18"/>
                <w:lang w:val="en-US"/>
              </w:rPr>
            </w:pPr>
            <w:r w:rsidRPr="00A17B14">
              <w:rPr>
                <w:sz w:val="18"/>
                <w:szCs w:val="18"/>
                <w:lang w:eastAsia="ar-SA"/>
              </w:rPr>
              <w:t>Exclusivio Global SRL (fosta Kes Asist SRL)</w:t>
            </w:r>
          </w:p>
        </w:tc>
        <w:tc>
          <w:tcPr>
            <w:tcW w:w="4788" w:type="dxa"/>
          </w:tcPr>
          <w:p w14:paraId="6713A731" w14:textId="2AC9571C" w:rsidR="007C5C61" w:rsidRPr="00A17B14" w:rsidRDefault="007C5C61" w:rsidP="00245725">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 xml:space="preserve">CAEN 2370 - </w:t>
            </w:r>
            <w:proofErr w:type="spellStart"/>
            <w:r w:rsidRPr="00A17B14">
              <w:rPr>
                <w:rFonts w:eastAsia="Times New Roman" w:cs="Calibri"/>
                <w:color w:val="333333"/>
                <w:sz w:val="18"/>
                <w:szCs w:val="18"/>
                <w:lang w:val="en-US"/>
              </w:rPr>
              <w:t>T</w:t>
            </w:r>
            <w:r w:rsidR="000D2884" w:rsidRPr="00A17B14">
              <w:rPr>
                <w:rFonts w:eastAsia="Times New Roman" w:cs="Calibri"/>
                <w:color w:val="333333"/>
                <w:sz w:val="18"/>
                <w:szCs w:val="18"/>
                <w:lang w:val="en-US"/>
              </w:rPr>
              <w:t>ă</w:t>
            </w:r>
            <w:r w:rsidRPr="00A17B14">
              <w:rPr>
                <w:rFonts w:eastAsia="Times New Roman" w:cs="Calibri"/>
                <w:color w:val="333333"/>
                <w:sz w:val="18"/>
                <w:szCs w:val="18"/>
                <w:lang w:val="en-US"/>
              </w:rPr>
              <w:t>ierea</w:t>
            </w:r>
            <w:proofErr w:type="spellEnd"/>
            <w:r w:rsidRPr="00A17B14">
              <w:rPr>
                <w:rFonts w:eastAsia="Times New Roman" w:cs="Calibri"/>
                <w:color w:val="333333"/>
                <w:sz w:val="18"/>
                <w:szCs w:val="18"/>
                <w:lang w:val="en-US"/>
              </w:rPr>
              <w:t xml:space="preserve">, </w:t>
            </w:r>
            <w:proofErr w:type="spellStart"/>
            <w:r w:rsidRPr="00A17B14">
              <w:rPr>
                <w:rFonts w:eastAsia="Times New Roman" w:cs="Calibri"/>
                <w:color w:val="333333"/>
                <w:sz w:val="18"/>
                <w:szCs w:val="18"/>
                <w:lang w:val="en-US"/>
              </w:rPr>
              <w:t>prelucrarea</w:t>
            </w:r>
            <w:proofErr w:type="spellEnd"/>
            <w:r w:rsidRPr="00A17B14">
              <w:rPr>
                <w:rFonts w:eastAsia="Times New Roman" w:cs="Calibri"/>
                <w:color w:val="333333"/>
                <w:sz w:val="18"/>
                <w:szCs w:val="18"/>
                <w:lang w:val="en-US"/>
              </w:rPr>
              <w:t xml:space="preserve"> </w:t>
            </w:r>
            <w:proofErr w:type="spellStart"/>
            <w:r w:rsidR="000D2884" w:rsidRPr="00A17B14">
              <w:rPr>
                <w:rFonts w:eastAsia="Times New Roman" w:cs="Calibri"/>
                <w:color w:val="333333"/>
                <w:sz w:val="18"/>
                <w:szCs w:val="18"/>
                <w:lang w:val="en-US"/>
              </w:rPr>
              <w:t>ș</w:t>
            </w:r>
            <w:r w:rsidRPr="00A17B14">
              <w:rPr>
                <w:rFonts w:eastAsia="Times New Roman" w:cs="Calibri"/>
                <w:color w:val="333333"/>
                <w:sz w:val="18"/>
                <w:szCs w:val="18"/>
                <w:lang w:val="en-US"/>
              </w:rPr>
              <w:t>i</w:t>
            </w:r>
            <w:proofErr w:type="spellEnd"/>
            <w:r w:rsidRPr="00A17B14">
              <w:rPr>
                <w:rFonts w:eastAsia="Times New Roman" w:cs="Calibri"/>
                <w:color w:val="333333"/>
                <w:sz w:val="18"/>
                <w:szCs w:val="18"/>
                <w:lang w:val="en-US"/>
              </w:rPr>
              <w:t xml:space="preserve"> </w:t>
            </w:r>
            <w:proofErr w:type="spellStart"/>
            <w:r w:rsidRPr="00A17B14">
              <w:rPr>
                <w:rFonts w:eastAsia="Times New Roman" w:cs="Calibri"/>
                <w:color w:val="333333"/>
                <w:sz w:val="18"/>
                <w:szCs w:val="18"/>
                <w:lang w:val="en-US"/>
              </w:rPr>
              <w:t>fasonarea</w:t>
            </w:r>
            <w:proofErr w:type="spellEnd"/>
            <w:r w:rsidRPr="00A17B14">
              <w:rPr>
                <w:rFonts w:eastAsia="Times New Roman" w:cs="Calibri"/>
                <w:color w:val="333333"/>
                <w:sz w:val="18"/>
                <w:szCs w:val="18"/>
                <w:lang w:val="en-US"/>
              </w:rPr>
              <w:t xml:space="preserve"> </w:t>
            </w:r>
            <w:proofErr w:type="spellStart"/>
            <w:r w:rsidRPr="00A17B14">
              <w:rPr>
                <w:rFonts w:eastAsia="Times New Roman" w:cs="Calibri"/>
                <w:color w:val="333333"/>
                <w:sz w:val="18"/>
                <w:szCs w:val="18"/>
                <w:lang w:val="en-US"/>
              </w:rPr>
              <w:t>pietrei</w:t>
            </w:r>
            <w:proofErr w:type="spellEnd"/>
          </w:p>
        </w:tc>
      </w:tr>
      <w:tr w:rsidR="00A17B14" w:rsidRPr="00A17B14" w14:paraId="0A2B3F9C" w14:textId="7801EA0D" w:rsidTr="0099310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20" w:type="dxa"/>
          </w:tcPr>
          <w:p w14:paraId="0FF2D030" w14:textId="7E4B7057" w:rsidR="007C5C61" w:rsidRPr="00A17B14" w:rsidRDefault="007C5C61" w:rsidP="00245725">
            <w:pPr>
              <w:spacing w:after="0"/>
              <w:jc w:val="left"/>
              <w:rPr>
                <w:rFonts w:eastAsia="Times New Roman" w:cs="Calibri"/>
                <w:color w:val="333333"/>
                <w:sz w:val="18"/>
                <w:szCs w:val="18"/>
                <w:lang w:val="en-US"/>
              </w:rPr>
            </w:pPr>
            <w:r w:rsidRPr="00A17B14">
              <w:rPr>
                <w:sz w:val="18"/>
                <w:szCs w:val="18"/>
                <w:lang w:eastAsia="ar-SA"/>
              </w:rPr>
              <w:t>SESRECO</w:t>
            </w:r>
          </w:p>
        </w:tc>
        <w:tc>
          <w:tcPr>
            <w:tcW w:w="4788" w:type="dxa"/>
          </w:tcPr>
          <w:p w14:paraId="7C7CDA19" w14:textId="5A46301D" w:rsidR="007C5C61" w:rsidRPr="00A17B14" w:rsidRDefault="007C5C61" w:rsidP="00245725">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333333"/>
                <w:sz w:val="18"/>
                <w:szCs w:val="18"/>
                <w:lang w:val="en-US"/>
              </w:rPr>
            </w:pPr>
            <w:proofErr w:type="spellStart"/>
            <w:r w:rsidRPr="00A17B14">
              <w:rPr>
                <w:rFonts w:eastAsia="Times New Roman" w:cs="Calibri"/>
                <w:color w:val="333333"/>
                <w:sz w:val="18"/>
                <w:szCs w:val="18"/>
                <w:lang w:val="en-US"/>
              </w:rPr>
              <w:t>Servicii</w:t>
            </w:r>
            <w:proofErr w:type="spellEnd"/>
            <w:r w:rsidRPr="00A17B14">
              <w:rPr>
                <w:rFonts w:eastAsia="Times New Roman" w:cs="Calibri"/>
                <w:color w:val="333333"/>
                <w:sz w:val="18"/>
                <w:szCs w:val="18"/>
                <w:lang w:val="en-US"/>
              </w:rPr>
              <w:t xml:space="preserve"> </w:t>
            </w:r>
            <w:proofErr w:type="spellStart"/>
            <w:r w:rsidR="000D2884" w:rsidRPr="00A17B14">
              <w:rPr>
                <w:rFonts w:eastAsia="Times New Roman" w:cs="Calibri"/>
                <w:color w:val="333333"/>
                <w:sz w:val="18"/>
                <w:szCs w:val="18"/>
                <w:lang w:val="en-US"/>
              </w:rPr>
              <w:t>ș</w:t>
            </w:r>
            <w:r w:rsidRPr="00A17B14">
              <w:rPr>
                <w:rFonts w:eastAsia="Times New Roman" w:cs="Calibri"/>
                <w:color w:val="333333"/>
                <w:sz w:val="18"/>
                <w:szCs w:val="18"/>
                <w:lang w:val="en-US"/>
              </w:rPr>
              <w:t>i</w:t>
            </w:r>
            <w:proofErr w:type="spellEnd"/>
            <w:r w:rsidRPr="00A17B14">
              <w:rPr>
                <w:rFonts w:eastAsia="Times New Roman" w:cs="Calibri"/>
                <w:color w:val="333333"/>
                <w:sz w:val="18"/>
                <w:szCs w:val="18"/>
                <w:lang w:val="en-US"/>
              </w:rPr>
              <w:t xml:space="preserve"> </w:t>
            </w:r>
            <w:proofErr w:type="spellStart"/>
            <w:r w:rsidRPr="00A17B14">
              <w:rPr>
                <w:rFonts w:eastAsia="Times New Roman" w:cs="Calibri"/>
                <w:color w:val="333333"/>
                <w:sz w:val="18"/>
                <w:szCs w:val="18"/>
                <w:lang w:val="en-US"/>
              </w:rPr>
              <w:t>comer</w:t>
            </w:r>
            <w:r w:rsidR="000D2884" w:rsidRPr="00A17B14">
              <w:rPr>
                <w:rFonts w:eastAsia="Times New Roman" w:cs="Calibri"/>
                <w:color w:val="333333"/>
                <w:sz w:val="18"/>
                <w:szCs w:val="18"/>
                <w:lang w:val="en-US"/>
              </w:rPr>
              <w:t>ț</w:t>
            </w:r>
            <w:proofErr w:type="spellEnd"/>
            <w:r w:rsidRPr="00A17B14">
              <w:rPr>
                <w:rFonts w:eastAsia="Times New Roman" w:cs="Calibri"/>
                <w:color w:val="333333"/>
                <w:sz w:val="18"/>
                <w:szCs w:val="18"/>
                <w:lang w:val="en-US"/>
              </w:rPr>
              <w:t xml:space="preserve"> </w:t>
            </w:r>
            <w:proofErr w:type="spellStart"/>
            <w:r w:rsidRPr="00A17B14">
              <w:rPr>
                <w:rFonts w:eastAsia="Times New Roman" w:cs="Calibri"/>
                <w:color w:val="333333"/>
                <w:sz w:val="18"/>
                <w:szCs w:val="18"/>
                <w:lang w:val="en-US"/>
              </w:rPr>
              <w:t>interna</w:t>
            </w:r>
            <w:r w:rsidR="000D2884" w:rsidRPr="00A17B14">
              <w:rPr>
                <w:rFonts w:eastAsia="Times New Roman" w:cs="Calibri"/>
                <w:color w:val="333333"/>
                <w:sz w:val="18"/>
                <w:szCs w:val="18"/>
                <w:lang w:val="en-US"/>
              </w:rPr>
              <w:t>ț</w:t>
            </w:r>
            <w:r w:rsidRPr="00A17B14">
              <w:rPr>
                <w:rFonts w:eastAsia="Times New Roman" w:cs="Calibri"/>
                <w:color w:val="333333"/>
                <w:sz w:val="18"/>
                <w:szCs w:val="18"/>
                <w:lang w:val="en-US"/>
              </w:rPr>
              <w:t>ional</w:t>
            </w:r>
            <w:proofErr w:type="spellEnd"/>
          </w:p>
        </w:tc>
      </w:tr>
      <w:tr w:rsidR="007C5C61" w:rsidRPr="00A17B14" w14:paraId="3CD0FC26" w14:textId="5CC7E824" w:rsidTr="00993108">
        <w:trPr>
          <w:trHeight w:val="288"/>
          <w:jc w:val="center"/>
        </w:trPr>
        <w:tc>
          <w:tcPr>
            <w:cnfStyle w:val="001000000000" w:firstRow="0" w:lastRow="0" w:firstColumn="1" w:lastColumn="0" w:oddVBand="0" w:evenVBand="0" w:oddHBand="0" w:evenHBand="0" w:firstRowFirstColumn="0" w:firstRowLastColumn="0" w:lastRowFirstColumn="0" w:lastRowLastColumn="0"/>
            <w:tcW w:w="4320" w:type="dxa"/>
          </w:tcPr>
          <w:p w14:paraId="61066931" w14:textId="2F21A2BB" w:rsidR="007C5C61" w:rsidRPr="00A17B14" w:rsidRDefault="007C5C61" w:rsidP="00245725">
            <w:pPr>
              <w:spacing w:after="0"/>
              <w:jc w:val="left"/>
              <w:rPr>
                <w:rFonts w:eastAsia="Times New Roman" w:cs="Calibri"/>
                <w:color w:val="333333"/>
                <w:sz w:val="18"/>
                <w:szCs w:val="18"/>
                <w:lang w:val="en-US"/>
              </w:rPr>
            </w:pPr>
            <w:r w:rsidRPr="00A17B14">
              <w:rPr>
                <w:sz w:val="18"/>
                <w:szCs w:val="18"/>
                <w:lang w:eastAsia="ar-SA"/>
              </w:rPr>
              <w:t>TOP QUALITY CLEANING STAR SRL</w:t>
            </w:r>
          </w:p>
        </w:tc>
        <w:tc>
          <w:tcPr>
            <w:tcW w:w="4788" w:type="dxa"/>
          </w:tcPr>
          <w:p w14:paraId="7C219F0A" w14:textId="4333FDFF" w:rsidR="007C5C61" w:rsidRPr="00A17B14" w:rsidRDefault="007C5C61" w:rsidP="00245725">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3811</w:t>
            </w:r>
          </w:p>
        </w:tc>
      </w:tr>
      <w:tr w:rsidR="00A17B14" w:rsidRPr="00A17B14" w14:paraId="3FF662FE" w14:textId="30DF4D67" w:rsidTr="0099310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20" w:type="dxa"/>
          </w:tcPr>
          <w:p w14:paraId="342E8225" w14:textId="386CB3C7" w:rsidR="007C5C61" w:rsidRPr="00A17B14" w:rsidRDefault="007C5C61" w:rsidP="00245725">
            <w:pPr>
              <w:spacing w:after="0"/>
              <w:jc w:val="left"/>
              <w:rPr>
                <w:rFonts w:eastAsia="Times New Roman" w:cs="Calibri"/>
                <w:color w:val="333333"/>
                <w:sz w:val="18"/>
                <w:szCs w:val="18"/>
                <w:lang w:val="en-US"/>
              </w:rPr>
            </w:pPr>
            <w:r w:rsidRPr="00A17B14">
              <w:rPr>
                <w:sz w:val="18"/>
                <w:szCs w:val="18"/>
                <w:lang w:eastAsia="ar-SA"/>
              </w:rPr>
              <w:t xml:space="preserve">Arte Development &amp; Management </w:t>
            </w:r>
          </w:p>
        </w:tc>
        <w:tc>
          <w:tcPr>
            <w:tcW w:w="4788" w:type="dxa"/>
          </w:tcPr>
          <w:p w14:paraId="01A92B2F" w14:textId="3CA3FA60" w:rsidR="007C5C61" w:rsidRPr="00A17B14" w:rsidRDefault="007C5C61" w:rsidP="00245725">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9601</w:t>
            </w:r>
          </w:p>
        </w:tc>
      </w:tr>
      <w:tr w:rsidR="007C5C61" w:rsidRPr="00A17B14" w14:paraId="47FC5F80" w14:textId="51EA577B" w:rsidTr="00993108">
        <w:trPr>
          <w:trHeight w:val="288"/>
          <w:jc w:val="center"/>
        </w:trPr>
        <w:tc>
          <w:tcPr>
            <w:cnfStyle w:val="001000000000" w:firstRow="0" w:lastRow="0" w:firstColumn="1" w:lastColumn="0" w:oddVBand="0" w:evenVBand="0" w:oddHBand="0" w:evenHBand="0" w:firstRowFirstColumn="0" w:firstRowLastColumn="0" w:lastRowFirstColumn="0" w:lastRowLastColumn="0"/>
            <w:tcW w:w="4320" w:type="dxa"/>
          </w:tcPr>
          <w:p w14:paraId="755140B5" w14:textId="3D39BCF3" w:rsidR="007C5C61" w:rsidRPr="00A17B14" w:rsidRDefault="007C5C61" w:rsidP="00245725">
            <w:pPr>
              <w:spacing w:after="0"/>
              <w:jc w:val="left"/>
              <w:rPr>
                <w:rFonts w:eastAsia="Times New Roman" w:cs="Calibri"/>
                <w:color w:val="333333"/>
                <w:sz w:val="18"/>
                <w:szCs w:val="18"/>
                <w:lang w:val="en-US"/>
              </w:rPr>
            </w:pPr>
            <w:r w:rsidRPr="00A17B14">
              <w:rPr>
                <w:sz w:val="18"/>
                <w:szCs w:val="18"/>
                <w:lang w:eastAsia="ar-SA"/>
              </w:rPr>
              <w:t>TQM Servicii Integrate</w:t>
            </w:r>
          </w:p>
        </w:tc>
        <w:tc>
          <w:tcPr>
            <w:tcW w:w="4788" w:type="dxa"/>
          </w:tcPr>
          <w:p w14:paraId="262AE65F" w14:textId="79C90D70" w:rsidR="007C5C61" w:rsidRPr="00A17B14" w:rsidRDefault="007C5C61" w:rsidP="00245725">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7022</w:t>
            </w:r>
          </w:p>
        </w:tc>
      </w:tr>
      <w:tr w:rsidR="00A17B14" w:rsidRPr="00A17B14" w14:paraId="6F925623" w14:textId="56D4A3E6" w:rsidTr="0099310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20" w:type="dxa"/>
          </w:tcPr>
          <w:p w14:paraId="472D82F5" w14:textId="6B128014" w:rsidR="007C5C61" w:rsidRPr="00A17B14" w:rsidRDefault="007C5C61" w:rsidP="00245725">
            <w:pPr>
              <w:spacing w:after="0"/>
              <w:jc w:val="left"/>
              <w:rPr>
                <w:rFonts w:eastAsia="Times New Roman" w:cs="Calibri"/>
                <w:color w:val="333333"/>
                <w:sz w:val="18"/>
                <w:szCs w:val="18"/>
                <w:lang w:val="en-US"/>
              </w:rPr>
            </w:pPr>
            <w:r w:rsidRPr="00A17B14">
              <w:rPr>
                <w:sz w:val="18"/>
                <w:szCs w:val="18"/>
                <w:lang w:eastAsia="ar-SA"/>
              </w:rPr>
              <w:t>MBQ Fashion</w:t>
            </w:r>
          </w:p>
        </w:tc>
        <w:tc>
          <w:tcPr>
            <w:tcW w:w="4788" w:type="dxa"/>
          </w:tcPr>
          <w:p w14:paraId="36A0A325" w14:textId="3115765A" w:rsidR="007C5C61" w:rsidRPr="00A17B14" w:rsidRDefault="007C5C61" w:rsidP="00245725">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333333"/>
                <w:sz w:val="18"/>
                <w:szCs w:val="18"/>
                <w:lang w:val="en-US"/>
              </w:rPr>
            </w:pPr>
            <w:proofErr w:type="spellStart"/>
            <w:r w:rsidRPr="00A17B14">
              <w:rPr>
                <w:rFonts w:eastAsia="Times New Roman" w:cs="Calibri"/>
                <w:color w:val="333333"/>
                <w:sz w:val="18"/>
                <w:szCs w:val="18"/>
                <w:lang w:val="en-US"/>
              </w:rPr>
              <w:t>Servicii</w:t>
            </w:r>
            <w:proofErr w:type="spellEnd"/>
            <w:r w:rsidRPr="00A17B14">
              <w:rPr>
                <w:rFonts w:eastAsia="Times New Roman" w:cs="Calibri"/>
                <w:color w:val="333333"/>
                <w:sz w:val="18"/>
                <w:szCs w:val="18"/>
                <w:lang w:val="en-US"/>
              </w:rPr>
              <w:t xml:space="preserve"> - 7490, </w:t>
            </w:r>
            <w:proofErr w:type="spellStart"/>
            <w:r w:rsidRPr="00A17B14">
              <w:rPr>
                <w:rFonts w:eastAsia="Times New Roman" w:cs="Calibri"/>
                <w:color w:val="333333"/>
                <w:sz w:val="18"/>
                <w:szCs w:val="18"/>
                <w:lang w:val="en-US"/>
              </w:rPr>
              <w:t>cursuri</w:t>
            </w:r>
            <w:proofErr w:type="spellEnd"/>
            <w:r w:rsidRPr="00A17B14">
              <w:rPr>
                <w:rFonts w:eastAsia="Times New Roman" w:cs="Calibri"/>
                <w:color w:val="333333"/>
                <w:sz w:val="18"/>
                <w:szCs w:val="18"/>
                <w:lang w:val="en-US"/>
              </w:rPr>
              <w:t xml:space="preserve"> 8559</w:t>
            </w:r>
          </w:p>
        </w:tc>
      </w:tr>
      <w:tr w:rsidR="007C5C61" w:rsidRPr="00A17B14" w14:paraId="70D2F2DC" w14:textId="4B9F8E32" w:rsidTr="00993108">
        <w:trPr>
          <w:trHeight w:val="288"/>
          <w:jc w:val="center"/>
        </w:trPr>
        <w:tc>
          <w:tcPr>
            <w:cnfStyle w:val="001000000000" w:firstRow="0" w:lastRow="0" w:firstColumn="1" w:lastColumn="0" w:oddVBand="0" w:evenVBand="0" w:oddHBand="0" w:evenHBand="0" w:firstRowFirstColumn="0" w:firstRowLastColumn="0" w:lastRowFirstColumn="0" w:lastRowLastColumn="0"/>
            <w:tcW w:w="4320" w:type="dxa"/>
          </w:tcPr>
          <w:p w14:paraId="507D3B10" w14:textId="3FC87C3F" w:rsidR="007C5C61" w:rsidRPr="00A17B14" w:rsidRDefault="007C5C61" w:rsidP="00245725">
            <w:pPr>
              <w:spacing w:after="0"/>
              <w:jc w:val="left"/>
              <w:rPr>
                <w:rFonts w:eastAsia="Times New Roman" w:cs="Calibri"/>
                <w:color w:val="333333"/>
                <w:sz w:val="18"/>
                <w:szCs w:val="18"/>
                <w:lang w:val="en-US"/>
              </w:rPr>
            </w:pPr>
            <w:r w:rsidRPr="00A17B14">
              <w:rPr>
                <w:sz w:val="18"/>
                <w:szCs w:val="18"/>
                <w:lang w:eastAsia="ar-SA"/>
              </w:rPr>
              <w:t>Emi suport system</w:t>
            </w:r>
          </w:p>
        </w:tc>
        <w:tc>
          <w:tcPr>
            <w:tcW w:w="4788" w:type="dxa"/>
          </w:tcPr>
          <w:p w14:paraId="431EE024" w14:textId="009CCB30" w:rsidR="007C5C61" w:rsidRPr="00A17B14" w:rsidRDefault="007C5C61" w:rsidP="00245725">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333333"/>
                <w:sz w:val="18"/>
                <w:szCs w:val="18"/>
                <w:lang w:val="en-US"/>
              </w:rPr>
            </w:pPr>
            <w:proofErr w:type="spellStart"/>
            <w:r w:rsidRPr="00A17B14">
              <w:rPr>
                <w:rFonts w:eastAsia="Times New Roman" w:cs="Calibri"/>
                <w:color w:val="333333"/>
                <w:sz w:val="18"/>
                <w:szCs w:val="18"/>
                <w:lang w:val="en-US"/>
              </w:rPr>
              <w:t>Confec</w:t>
            </w:r>
            <w:r w:rsidR="000D2884" w:rsidRPr="00A17B14">
              <w:rPr>
                <w:rFonts w:eastAsia="Times New Roman" w:cs="Calibri"/>
                <w:color w:val="333333"/>
                <w:sz w:val="18"/>
                <w:szCs w:val="18"/>
                <w:lang w:val="en-US"/>
              </w:rPr>
              <w:t>ț</w:t>
            </w:r>
            <w:r w:rsidRPr="00A17B14">
              <w:rPr>
                <w:rFonts w:eastAsia="Times New Roman" w:cs="Calibri"/>
                <w:color w:val="333333"/>
                <w:sz w:val="18"/>
                <w:szCs w:val="18"/>
                <w:lang w:val="en-US"/>
              </w:rPr>
              <w:t>ii</w:t>
            </w:r>
            <w:proofErr w:type="spellEnd"/>
            <w:r w:rsidRPr="00A17B14">
              <w:rPr>
                <w:rFonts w:eastAsia="Times New Roman" w:cs="Calibri"/>
                <w:color w:val="333333"/>
                <w:sz w:val="18"/>
                <w:szCs w:val="18"/>
                <w:lang w:val="en-US"/>
              </w:rPr>
              <w:t xml:space="preserve"> textile</w:t>
            </w:r>
          </w:p>
        </w:tc>
      </w:tr>
      <w:tr w:rsidR="00A17B14" w:rsidRPr="00A17B14" w14:paraId="2D299F72" w14:textId="1289A5F7" w:rsidTr="0099310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20" w:type="dxa"/>
          </w:tcPr>
          <w:p w14:paraId="613953D4" w14:textId="095355D5" w:rsidR="007C5C61" w:rsidRPr="00A17B14" w:rsidRDefault="007C5C61" w:rsidP="00245725">
            <w:pPr>
              <w:spacing w:after="0"/>
              <w:jc w:val="left"/>
              <w:rPr>
                <w:rFonts w:eastAsia="Times New Roman" w:cs="Calibri"/>
                <w:color w:val="333333"/>
                <w:sz w:val="18"/>
                <w:szCs w:val="18"/>
                <w:lang w:val="en-US"/>
              </w:rPr>
            </w:pPr>
            <w:r w:rsidRPr="00A17B14">
              <w:rPr>
                <w:sz w:val="18"/>
                <w:szCs w:val="18"/>
                <w:lang w:eastAsia="ar-SA"/>
              </w:rPr>
              <w:t>Asociația Socială de Dezvoltare Comunitara Vinga</w:t>
            </w:r>
          </w:p>
        </w:tc>
        <w:tc>
          <w:tcPr>
            <w:tcW w:w="4788" w:type="dxa"/>
          </w:tcPr>
          <w:p w14:paraId="45B0A2E3" w14:textId="47600999" w:rsidR="007C5C61" w:rsidRPr="00A17B14" w:rsidRDefault="007C5C61" w:rsidP="00245725">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333333"/>
                <w:sz w:val="18"/>
                <w:szCs w:val="18"/>
                <w:lang w:val="en-US"/>
              </w:rPr>
            </w:pPr>
            <w:proofErr w:type="spellStart"/>
            <w:r w:rsidRPr="00A17B14">
              <w:rPr>
                <w:rFonts w:eastAsia="Times New Roman" w:cs="Calibri"/>
                <w:color w:val="333333"/>
                <w:sz w:val="18"/>
                <w:szCs w:val="18"/>
                <w:lang w:val="en-US"/>
              </w:rPr>
              <w:t>Servicii</w:t>
            </w:r>
            <w:proofErr w:type="spellEnd"/>
            <w:r w:rsidRPr="00A17B14">
              <w:rPr>
                <w:rFonts w:eastAsia="Times New Roman" w:cs="Calibri"/>
                <w:color w:val="333333"/>
                <w:sz w:val="18"/>
                <w:szCs w:val="18"/>
                <w:lang w:val="en-US"/>
              </w:rPr>
              <w:t xml:space="preserve"> de secretariat</w:t>
            </w:r>
          </w:p>
        </w:tc>
      </w:tr>
      <w:tr w:rsidR="007C5C61" w:rsidRPr="00A17B14" w14:paraId="3619E974" w14:textId="2465B41C" w:rsidTr="00993108">
        <w:trPr>
          <w:trHeight w:val="288"/>
          <w:jc w:val="center"/>
        </w:trPr>
        <w:tc>
          <w:tcPr>
            <w:cnfStyle w:val="001000000000" w:firstRow="0" w:lastRow="0" w:firstColumn="1" w:lastColumn="0" w:oddVBand="0" w:evenVBand="0" w:oddHBand="0" w:evenHBand="0" w:firstRowFirstColumn="0" w:firstRowLastColumn="0" w:lastRowFirstColumn="0" w:lastRowLastColumn="0"/>
            <w:tcW w:w="4320" w:type="dxa"/>
          </w:tcPr>
          <w:p w14:paraId="2EF2364D" w14:textId="5D1070CB" w:rsidR="007C5C61" w:rsidRPr="00A17B14" w:rsidRDefault="007C5C61" w:rsidP="00245725">
            <w:pPr>
              <w:spacing w:after="0"/>
              <w:jc w:val="left"/>
              <w:rPr>
                <w:rFonts w:eastAsia="Times New Roman" w:cs="Calibri"/>
                <w:color w:val="333333"/>
                <w:sz w:val="18"/>
                <w:szCs w:val="18"/>
                <w:lang w:val="en-US"/>
              </w:rPr>
            </w:pPr>
            <w:r w:rsidRPr="00A17B14">
              <w:rPr>
                <w:sz w:val="18"/>
                <w:szCs w:val="18"/>
                <w:lang w:eastAsia="ar-SA"/>
              </w:rPr>
              <w:t>Asociația pentru îngrijiri comunitare Maramures</w:t>
            </w:r>
          </w:p>
        </w:tc>
        <w:tc>
          <w:tcPr>
            <w:tcW w:w="4788" w:type="dxa"/>
          </w:tcPr>
          <w:p w14:paraId="6CBB613F" w14:textId="4A5D0FB8" w:rsidR="007C5C61" w:rsidRPr="00A17B14" w:rsidRDefault="007C5C61" w:rsidP="00245725">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Catering 5621</w:t>
            </w:r>
          </w:p>
        </w:tc>
      </w:tr>
      <w:tr w:rsidR="00A17B14" w:rsidRPr="00A17B14" w14:paraId="60F15586" w14:textId="6B8EAE3D" w:rsidTr="0099310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20" w:type="dxa"/>
          </w:tcPr>
          <w:p w14:paraId="081AED61" w14:textId="5AC40039" w:rsidR="007C5C61" w:rsidRPr="00A17B14" w:rsidRDefault="007C5C61" w:rsidP="00245725">
            <w:pPr>
              <w:spacing w:after="0"/>
              <w:jc w:val="left"/>
              <w:rPr>
                <w:rFonts w:eastAsia="Times New Roman" w:cs="Calibri"/>
                <w:color w:val="333333"/>
                <w:sz w:val="18"/>
                <w:szCs w:val="18"/>
                <w:lang w:val="en-US"/>
              </w:rPr>
            </w:pPr>
            <w:r w:rsidRPr="00A17B14">
              <w:rPr>
                <w:sz w:val="18"/>
                <w:szCs w:val="18"/>
                <w:lang w:eastAsia="ar-SA"/>
              </w:rPr>
              <w:t>COLECTII SI TRADITII DE LA NORD LA SUD</w:t>
            </w:r>
          </w:p>
        </w:tc>
        <w:tc>
          <w:tcPr>
            <w:tcW w:w="4788" w:type="dxa"/>
          </w:tcPr>
          <w:p w14:paraId="5BBF39D8" w14:textId="6F30D737" w:rsidR="007C5C61" w:rsidRPr="00A17B14" w:rsidRDefault="007C5C61" w:rsidP="00245725">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8730</w:t>
            </w:r>
          </w:p>
        </w:tc>
      </w:tr>
      <w:tr w:rsidR="007C5C61" w:rsidRPr="00A17B14" w14:paraId="0E460BE1" w14:textId="521AEBA9" w:rsidTr="00993108">
        <w:trPr>
          <w:trHeight w:val="288"/>
          <w:jc w:val="center"/>
        </w:trPr>
        <w:tc>
          <w:tcPr>
            <w:cnfStyle w:val="001000000000" w:firstRow="0" w:lastRow="0" w:firstColumn="1" w:lastColumn="0" w:oddVBand="0" w:evenVBand="0" w:oddHBand="0" w:evenHBand="0" w:firstRowFirstColumn="0" w:firstRowLastColumn="0" w:lastRowFirstColumn="0" w:lastRowLastColumn="0"/>
            <w:tcW w:w="4320" w:type="dxa"/>
          </w:tcPr>
          <w:p w14:paraId="0F6B66A8" w14:textId="2C497ACD" w:rsidR="007C5C61" w:rsidRPr="00A17B14" w:rsidRDefault="007C5C61" w:rsidP="00245725">
            <w:pPr>
              <w:spacing w:after="0"/>
              <w:jc w:val="left"/>
              <w:rPr>
                <w:rFonts w:eastAsia="Times New Roman" w:cs="Calibri"/>
                <w:color w:val="333333"/>
                <w:sz w:val="18"/>
                <w:szCs w:val="18"/>
                <w:lang w:val="en-US"/>
              </w:rPr>
            </w:pPr>
            <w:r w:rsidRPr="00A17B14">
              <w:rPr>
                <w:sz w:val="18"/>
                <w:szCs w:val="18"/>
                <w:lang w:eastAsia="ar-SA"/>
              </w:rPr>
              <w:t>Prefer anonimatul raspunsului</w:t>
            </w:r>
          </w:p>
        </w:tc>
        <w:tc>
          <w:tcPr>
            <w:tcW w:w="4788" w:type="dxa"/>
          </w:tcPr>
          <w:p w14:paraId="6DCF8437" w14:textId="3FBD3CDC" w:rsidR="007C5C61" w:rsidRPr="00A17B14" w:rsidRDefault="007C5C61" w:rsidP="00245725">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4719</w:t>
            </w:r>
          </w:p>
        </w:tc>
      </w:tr>
      <w:tr w:rsidR="00A17B14" w:rsidRPr="00A17B14" w14:paraId="7F676C59" w14:textId="4D10194E" w:rsidTr="0099310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20" w:type="dxa"/>
          </w:tcPr>
          <w:p w14:paraId="1805B46B" w14:textId="19F8DA20" w:rsidR="007C5C61" w:rsidRPr="00A17B14" w:rsidRDefault="007C5C61" w:rsidP="00245725">
            <w:pPr>
              <w:spacing w:after="0"/>
              <w:jc w:val="left"/>
              <w:rPr>
                <w:rFonts w:eastAsia="Times New Roman" w:cs="Calibri"/>
                <w:color w:val="333333"/>
                <w:sz w:val="18"/>
                <w:szCs w:val="18"/>
                <w:lang w:val="en-US"/>
              </w:rPr>
            </w:pPr>
            <w:r w:rsidRPr="00A17B14">
              <w:rPr>
                <w:sz w:val="18"/>
                <w:szCs w:val="18"/>
                <w:lang w:eastAsia="ar-SA"/>
              </w:rPr>
              <w:t>ONG - SENSE4</w:t>
            </w:r>
          </w:p>
        </w:tc>
        <w:tc>
          <w:tcPr>
            <w:tcW w:w="4788" w:type="dxa"/>
          </w:tcPr>
          <w:p w14:paraId="7DA7B1C1" w14:textId="4E7CCF98" w:rsidR="007C5C61" w:rsidRPr="00A17B14" w:rsidRDefault="000D2884" w:rsidP="00245725">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333333"/>
                <w:sz w:val="18"/>
                <w:szCs w:val="18"/>
                <w:lang w:val="en-US"/>
              </w:rPr>
            </w:pPr>
            <w:proofErr w:type="spellStart"/>
            <w:r w:rsidRPr="00A17B14">
              <w:rPr>
                <w:rFonts w:eastAsia="Times New Roman" w:cs="Calibri"/>
                <w:color w:val="333333"/>
                <w:sz w:val="18"/>
                <w:szCs w:val="18"/>
                <w:lang w:val="en-US"/>
              </w:rPr>
              <w:t>P</w:t>
            </w:r>
            <w:r w:rsidR="007C5C61" w:rsidRPr="00A17B14">
              <w:rPr>
                <w:rFonts w:eastAsia="Times New Roman" w:cs="Calibri"/>
                <w:color w:val="333333"/>
                <w:sz w:val="18"/>
                <w:szCs w:val="18"/>
                <w:lang w:val="en-US"/>
              </w:rPr>
              <w:t>anifica</w:t>
            </w:r>
            <w:r w:rsidRPr="00A17B14">
              <w:rPr>
                <w:rFonts w:eastAsia="Times New Roman" w:cs="Calibri"/>
                <w:color w:val="333333"/>
                <w:sz w:val="18"/>
                <w:szCs w:val="18"/>
                <w:lang w:val="en-US"/>
              </w:rPr>
              <w:t>ț</w:t>
            </w:r>
            <w:r w:rsidR="007C5C61" w:rsidRPr="00A17B14">
              <w:rPr>
                <w:rFonts w:eastAsia="Times New Roman" w:cs="Calibri"/>
                <w:color w:val="333333"/>
                <w:sz w:val="18"/>
                <w:szCs w:val="18"/>
                <w:lang w:val="en-US"/>
              </w:rPr>
              <w:t>ie</w:t>
            </w:r>
            <w:proofErr w:type="spellEnd"/>
          </w:p>
        </w:tc>
      </w:tr>
      <w:tr w:rsidR="007C5C61" w:rsidRPr="00A17B14" w14:paraId="51021F23" w14:textId="255B32F3" w:rsidTr="00993108">
        <w:trPr>
          <w:trHeight w:val="288"/>
          <w:jc w:val="center"/>
        </w:trPr>
        <w:tc>
          <w:tcPr>
            <w:cnfStyle w:val="001000000000" w:firstRow="0" w:lastRow="0" w:firstColumn="1" w:lastColumn="0" w:oddVBand="0" w:evenVBand="0" w:oddHBand="0" w:evenHBand="0" w:firstRowFirstColumn="0" w:firstRowLastColumn="0" w:lastRowFirstColumn="0" w:lastRowLastColumn="0"/>
            <w:tcW w:w="4320" w:type="dxa"/>
          </w:tcPr>
          <w:p w14:paraId="16918ADA" w14:textId="7AD4B452" w:rsidR="007C5C61" w:rsidRPr="00A17B14" w:rsidRDefault="007C5C61" w:rsidP="00245725">
            <w:pPr>
              <w:spacing w:after="0"/>
              <w:jc w:val="left"/>
              <w:rPr>
                <w:rFonts w:eastAsia="Times New Roman" w:cs="Calibri"/>
                <w:color w:val="333333"/>
                <w:sz w:val="18"/>
                <w:szCs w:val="18"/>
                <w:lang w:val="en-US"/>
              </w:rPr>
            </w:pPr>
            <w:r w:rsidRPr="00A17B14">
              <w:rPr>
                <w:sz w:val="18"/>
                <w:szCs w:val="18"/>
                <w:lang w:eastAsia="ar-SA"/>
              </w:rPr>
              <w:t>Asociatia Lemniko</w:t>
            </w:r>
          </w:p>
        </w:tc>
        <w:tc>
          <w:tcPr>
            <w:tcW w:w="4788" w:type="dxa"/>
          </w:tcPr>
          <w:p w14:paraId="36BE553E" w14:textId="4D72CAFA" w:rsidR="007C5C61" w:rsidRPr="00A17B14" w:rsidRDefault="007C5C61" w:rsidP="00245725">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8559</w:t>
            </w:r>
          </w:p>
        </w:tc>
      </w:tr>
      <w:tr w:rsidR="00A17B14" w:rsidRPr="00A17B14" w14:paraId="6E2838DE" w14:textId="3ED8F182" w:rsidTr="0099310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20" w:type="dxa"/>
          </w:tcPr>
          <w:p w14:paraId="59C280E0" w14:textId="4D169E8E" w:rsidR="007C5C61" w:rsidRPr="00A17B14" w:rsidRDefault="007C5C61" w:rsidP="00245725">
            <w:pPr>
              <w:spacing w:after="0"/>
              <w:jc w:val="left"/>
              <w:rPr>
                <w:rFonts w:eastAsia="Times New Roman" w:cs="Calibri"/>
                <w:color w:val="333333"/>
                <w:sz w:val="18"/>
                <w:szCs w:val="18"/>
                <w:lang w:val="en-US"/>
              </w:rPr>
            </w:pPr>
            <w:r w:rsidRPr="00A17B14">
              <w:rPr>
                <w:sz w:val="18"/>
                <w:szCs w:val="18"/>
                <w:lang w:eastAsia="ar-SA"/>
              </w:rPr>
              <w:t>ASOCIATIA MAI VERDE MAI CURAT</w:t>
            </w:r>
          </w:p>
        </w:tc>
        <w:tc>
          <w:tcPr>
            <w:tcW w:w="4788" w:type="dxa"/>
          </w:tcPr>
          <w:p w14:paraId="23B5D4BB" w14:textId="47E1AEC3" w:rsidR="007C5C61" w:rsidRPr="00A17B14" w:rsidRDefault="007C5C61" w:rsidP="00245725">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3240</w:t>
            </w:r>
          </w:p>
        </w:tc>
      </w:tr>
      <w:tr w:rsidR="007C5C61" w:rsidRPr="00A17B14" w14:paraId="4B6E3D81" w14:textId="11AECEDF" w:rsidTr="00993108">
        <w:trPr>
          <w:trHeight w:val="288"/>
          <w:jc w:val="center"/>
        </w:trPr>
        <w:tc>
          <w:tcPr>
            <w:cnfStyle w:val="001000000000" w:firstRow="0" w:lastRow="0" w:firstColumn="1" w:lastColumn="0" w:oddVBand="0" w:evenVBand="0" w:oddHBand="0" w:evenHBand="0" w:firstRowFirstColumn="0" w:firstRowLastColumn="0" w:lastRowFirstColumn="0" w:lastRowLastColumn="0"/>
            <w:tcW w:w="4320" w:type="dxa"/>
          </w:tcPr>
          <w:p w14:paraId="74CA8374" w14:textId="77CD95A9" w:rsidR="007C5C61" w:rsidRPr="00A17B14" w:rsidRDefault="007C5C61" w:rsidP="00245725">
            <w:pPr>
              <w:spacing w:after="0"/>
              <w:jc w:val="left"/>
              <w:rPr>
                <w:rFonts w:eastAsia="Times New Roman" w:cs="Calibri"/>
                <w:color w:val="333333"/>
                <w:sz w:val="18"/>
                <w:szCs w:val="18"/>
                <w:lang w:val="en-US"/>
              </w:rPr>
            </w:pPr>
            <w:r w:rsidRPr="00A17B14">
              <w:rPr>
                <w:sz w:val="18"/>
                <w:szCs w:val="18"/>
                <w:lang w:eastAsia="ar-SA"/>
              </w:rPr>
              <w:t>ASOCIATIA AUTO ECO CLEAN</w:t>
            </w:r>
          </w:p>
        </w:tc>
        <w:tc>
          <w:tcPr>
            <w:tcW w:w="4788" w:type="dxa"/>
          </w:tcPr>
          <w:p w14:paraId="7A42F8AE" w14:textId="7E8C89AB" w:rsidR="007C5C61" w:rsidRPr="00A17B14" w:rsidRDefault="000D2884" w:rsidP="00245725">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333333"/>
                <w:sz w:val="18"/>
                <w:szCs w:val="18"/>
                <w:lang w:val="en-US"/>
              </w:rPr>
            </w:pPr>
            <w:proofErr w:type="spellStart"/>
            <w:r w:rsidRPr="00A17B14">
              <w:rPr>
                <w:rFonts w:eastAsia="Times New Roman" w:cs="Calibri"/>
                <w:color w:val="333333"/>
                <w:sz w:val="18"/>
                <w:szCs w:val="18"/>
                <w:lang w:val="en-US"/>
              </w:rPr>
              <w:t>Curățenie</w:t>
            </w:r>
            <w:proofErr w:type="spellEnd"/>
          </w:p>
        </w:tc>
      </w:tr>
      <w:tr w:rsidR="00A17B14" w:rsidRPr="00A17B14" w14:paraId="5A971955" w14:textId="764B29D6" w:rsidTr="0099310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20" w:type="dxa"/>
          </w:tcPr>
          <w:p w14:paraId="6B086F79" w14:textId="24F359B3" w:rsidR="007C5C61" w:rsidRPr="00A17B14" w:rsidRDefault="007C5C61" w:rsidP="00245725">
            <w:pPr>
              <w:spacing w:after="0"/>
              <w:jc w:val="left"/>
              <w:rPr>
                <w:rFonts w:eastAsia="Times New Roman" w:cs="Calibri"/>
                <w:color w:val="333333"/>
                <w:sz w:val="18"/>
                <w:szCs w:val="18"/>
                <w:lang w:val="en-US"/>
              </w:rPr>
            </w:pPr>
            <w:r w:rsidRPr="00A17B14">
              <w:rPr>
                <w:sz w:val="18"/>
                <w:szCs w:val="18"/>
                <w:lang w:eastAsia="ar-SA"/>
              </w:rPr>
              <w:t>MARIKA SI ATTILA SRL</w:t>
            </w:r>
          </w:p>
        </w:tc>
        <w:tc>
          <w:tcPr>
            <w:tcW w:w="4788" w:type="dxa"/>
          </w:tcPr>
          <w:p w14:paraId="3C90F60C" w14:textId="204C6586" w:rsidR="007C5C61" w:rsidRPr="00A17B14" w:rsidRDefault="000D2884" w:rsidP="00245725">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333333"/>
                <w:sz w:val="18"/>
                <w:szCs w:val="18"/>
                <w:lang w:val="en-US"/>
              </w:rPr>
            </w:pPr>
            <w:proofErr w:type="spellStart"/>
            <w:r w:rsidRPr="00A17B14">
              <w:rPr>
                <w:rFonts w:eastAsia="Times New Roman" w:cs="Calibri"/>
                <w:color w:val="333333"/>
                <w:sz w:val="18"/>
                <w:szCs w:val="18"/>
                <w:lang w:val="en-US"/>
              </w:rPr>
              <w:t>Î</w:t>
            </w:r>
            <w:r w:rsidR="007C5C61" w:rsidRPr="00A17B14">
              <w:rPr>
                <w:rFonts w:eastAsia="Times New Roman" w:cs="Calibri"/>
                <w:color w:val="333333"/>
                <w:sz w:val="18"/>
                <w:szCs w:val="18"/>
                <w:lang w:val="en-US"/>
              </w:rPr>
              <w:t>ntre</w:t>
            </w:r>
            <w:r w:rsidRPr="00A17B14">
              <w:rPr>
                <w:rFonts w:eastAsia="Times New Roman" w:cs="Calibri"/>
                <w:color w:val="333333"/>
                <w:sz w:val="18"/>
                <w:szCs w:val="18"/>
                <w:lang w:val="en-US"/>
              </w:rPr>
              <w:t>ț</w:t>
            </w:r>
            <w:r w:rsidR="007C5C61" w:rsidRPr="00A17B14">
              <w:rPr>
                <w:rFonts w:eastAsia="Times New Roman" w:cs="Calibri"/>
                <w:color w:val="333333"/>
                <w:sz w:val="18"/>
                <w:szCs w:val="18"/>
                <w:lang w:val="en-US"/>
              </w:rPr>
              <w:t>inere</w:t>
            </w:r>
            <w:proofErr w:type="spellEnd"/>
            <w:r w:rsidR="007C5C61" w:rsidRPr="00A17B14">
              <w:rPr>
                <w:rFonts w:eastAsia="Times New Roman" w:cs="Calibri"/>
                <w:color w:val="333333"/>
                <w:sz w:val="18"/>
                <w:szCs w:val="18"/>
                <w:lang w:val="en-US"/>
              </w:rPr>
              <w:t xml:space="preserve"> </w:t>
            </w:r>
            <w:proofErr w:type="spellStart"/>
            <w:r w:rsidRPr="00A17B14">
              <w:rPr>
                <w:rFonts w:eastAsia="Times New Roman" w:cs="Calibri"/>
                <w:color w:val="333333"/>
                <w:sz w:val="18"/>
                <w:szCs w:val="18"/>
                <w:lang w:val="en-US"/>
              </w:rPr>
              <w:t>ș</w:t>
            </w:r>
            <w:r w:rsidR="007C5C61" w:rsidRPr="00A17B14">
              <w:rPr>
                <w:rFonts w:eastAsia="Times New Roman" w:cs="Calibri"/>
                <w:color w:val="333333"/>
                <w:sz w:val="18"/>
                <w:szCs w:val="18"/>
                <w:lang w:val="en-US"/>
              </w:rPr>
              <w:t>i</w:t>
            </w:r>
            <w:proofErr w:type="spellEnd"/>
            <w:r w:rsidR="007C5C61" w:rsidRPr="00A17B14">
              <w:rPr>
                <w:rFonts w:eastAsia="Times New Roman" w:cs="Calibri"/>
                <w:color w:val="333333"/>
                <w:sz w:val="18"/>
                <w:szCs w:val="18"/>
                <w:lang w:val="en-US"/>
              </w:rPr>
              <w:t xml:space="preserve"> </w:t>
            </w:r>
            <w:proofErr w:type="spellStart"/>
            <w:r w:rsidR="007C5C61" w:rsidRPr="00A17B14">
              <w:rPr>
                <w:rFonts w:eastAsia="Times New Roman" w:cs="Calibri"/>
                <w:color w:val="333333"/>
                <w:sz w:val="18"/>
                <w:szCs w:val="18"/>
                <w:lang w:val="en-US"/>
              </w:rPr>
              <w:t>repara</w:t>
            </w:r>
            <w:r w:rsidRPr="00A17B14">
              <w:rPr>
                <w:rFonts w:eastAsia="Times New Roman" w:cs="Calibri"/>
                <w:color w:val="333333"/>
                <w:sz w:val="18"/>
                <w:szCs w:val="18"/>
                <w:lang w:val="en-US"/>
              </w:rPr>
              <w:t>ț</w:t>
            </w:r>
            <w:r w:rsidR="007C5C61" w:rsidRPr="00A17B14">
              <w:rPr>
                <w:rFonts w:eastAsia="Times New Roman" w:cs="Calibri"/>
                <w:color w:val="333333"/>
                <w:sz w:val="18"/>
                <w:szCs w:val="18"/>
                <w:lang w:val="en-US"/>
              </w:rPr>
              <w:t>ii</w:t>
            </w:r>
            <w:proofErr w:type="spellEnd"/>
            <w:r w:rsidR="007C5C61" w:rsidRPr="00A17B14">
              <w:rPr>
                <w:rFonts w:eastAsia="Times New Roman" w:cs="Calibri"/>
                <w:color w:val="333333"/>
                <w:sz w:val="18"/>
                <w:szCs w:val="18"/>
                <w:lang w:val="en-US"/>
              </w:rPr>
              <w:t xml:space="preserve"> </w:t>
            </w:r>
            <w:proofErr w:type="spellStart"/>
            <w:r w:rsidR="007C5C61" w:rsidRPr="00A17B14">
              <w:rPr>
                <w:rFonts w:eastAsia="Times New Roman" w:cs="Calibri"/>
                <w:color w:val="333333"/>
                <w:sz w:val="18"/>
                <w:szCs w:val="18"/>
                <w:lang w:val="en-US"/>
              </w:rPr>
              <w:t>autovehicule</w:t>
            </w:r>
            <w:proofErr w:type="spellEnd"/>
          </w:p>
        </w:tc>
      </w:tr>
      <w:tr w:rsidR="007C5C61" w:rsidRPr="00A17B14" w14:paraId="14C6E3E8" w14:textId="203BF537" w:rsidTr="00993108">
        <w:trPr>
          <w:trHeight w:val="288"/>
          <w:jc w:val="center"/>
        </w:trPr>
        <w:tc>
          <w:tcPr>
            <w:cnfStyle w:val="001000000000" w:firstRow="0" w:lastRow="0" w:firstColumn="1" w:lastColumn="0" w:oddVBand="0" w:evenVBand="0" w:oddHBand="0" w:evenHBand="0" w:firstRowFirstColumn="0" w:firstRowLastColumn="0" w:lastRowFirstColumn="0" w:lastRowLastColumn="0"/>
            <w:tcW w:w="4320" w:type="dxa"/>
          </w:tcPr>
          <w:p w14:paraId="2423CFB7" w14:textId="26C4F1AF" w:rsidR="007C5C61" w:rsidRPr="00A17B14" w:rsidRDefault="007C5C61" w:rsidP="00245725">
            <w:pPr>
              <w:spacing w:after="0"/>
              <w:jc w:val="left"/>
              <w:rPr>
                <w:rFonts w:eastAsia="Times New Roman" w:cs="Calibri"/>
                <w:color w:val="333333"/>
                <w:sz w:val="18"/>
                <w:szCs w:val="18"/>
                <w:lang w:val="en-US"/>
              </w:rPr>
            </w:pPr>
            <w:r w:rsidRPr="00A17B14">
              <w:rPr>
                <w:sz w:val="18"/>
                <w:szCs w:val="18"/>
                <w:lang w:eastAsia="ar-SA"/>
              </w:rPr>
              <w:t>CENTRUL PENTRU AFACERI SOLIDARE SRL</w:t>
            </w:r>
          </w:p>
        </w:tc>
        <w:tc>
          <w:tcPr>
            <w:tcW w:w="4788" w:type="dxa"/>
          </w:tcPr>
          <w:p w14:paraId="373B0411" w14:textId="12F4765C" w:rsidR="007C5C61" w:rsidRPr="00A17B14" w:rsidRDefault="007C5C61" w:rsidP="00245725">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 xml:space="preserve">2222 </w:t>
            </w:r>
            <w:proofErr w:type="spellStart"/>
            <w:r w:rsidRPr="00A17B14">
              <w:rPr>
                <w:rFonts w:eastAsia="Times New Roman" w:cs="Calibri"/>
                <w:color w:val="333333"/>
                <w:sz w:val="18"/>
                <w:szCs w:val="18"/>
                <w:lang w:val="en-US"/>
              </w:rPr>
              <w:t>Fabricarea</w:t>
            </w:r>
            <w:proofErr w:type="spellEnd"/>
            <w:r w:rsidRPr="00A17B14">
              <w:rPr>
                <w:rFonts w:eastAsia="Times New Roman" w:cs="Calibri"/>
                <w:color w:val="333333"/>
                <w:sz w:val="18"/>
                <w:szCs w:val="18"/>
                <w:lang w:val="en-US"/>
              </w:rPr>
              <w:t xml:space="preserve"> </w:t>
            </w:r>
            <w:proofErr w:type="spellStart"/>
            <w:r w:rsidRPr="00A17B14">
              <w:rPr>
                <w:rFonts w:eastAsia="Times New Roman" w:cs="Calibri"/>
                <w:color w:val="333333"/>
                <w:sz w:val="18"/>
                <w:szCs w:val="18"/>
                <w:lang w:val="en-US"/>
              </w:rPr>
              <w:t>articolelor</w:t>
            </w:r>
            <w:proofErr w:type="spellEnd"/>
            <w:r w:rsidRPr="00A17B14">
              <w:rPr>
                <w:rFonts w:eastAsia="Times New Roman" w:cs="Calibri"/>
                <w:color w:val="333333"/>
                <w:sz w:val="18"/>
                <w:szCs w:val="18"/>
                <w:lang w:val="en-US"/>
              </w:rPr>
              <w:t xml:space="preserve"> de </w:t>
            </w:r>
            <w:proofErr w:type="spellStart"/>
            <w:r w:rsidRPr="00A17B14">
              <w:rPr>
                <w:rFonts w:eastAsia="Times New Roman" w:cs="Calibri"/>
                <w:color w:val="333333"/>
                <w:sz w:val="18"/>
                <w:szCs w:val="18"/>
                <w:lang w:val="en-US"/>
              </w:rPr>
              <w:t>ambalaj</w:t>
            </w:r>
            <w:proofErr w:type="spellEnd"/>
            <w:r w:rsidRPr="00A17B14">
              <w:rPr>
                <w:rFonts w:eastAsia="Times New Roman" w:cs="Calibri"/>
                <w:color w:val="333333"/>
                <w:sz w:val="18"/>
                <w:szCs w:val="18"/>
                <w:lang w:val="en-US"/>
              </w:rPr>
              <w:t xml:space="preserve"> din material plastic</w:t>
            </w:r>
          </w:p>
        </w:tc>
      </w:tr>
      <w:tr w:rsidR="00A17B14" w:rsidRPr="00A17B14" w14:paraId="0B9D4576" w14:textId="6E17C5C8" w:rsidTr="0099310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20" w:type="dxa"/>
          </w:tcPr>
          <w:p w14:paraId="3348B963" w14:textId="386F7790" w:rsidR="007C5C61" w:rsidRPr="00A17B14" w:rsidRDefault="000D2884" w:rsidP="00245725">
            <w:pPr>
              <w:spacing w:after="0"/>
              <w:jc w:val="left"/>
              <w:rPr>
                <w:rFonts w:eastAsia="Times New Roman" w:cs="Calibri"/>
                <w:color w:val="333333"/>
                <w:sz w:val="18"/>
                <w:szCs w:val="18"/>
                <w:lang w:val="en-US"/>
              </w:rPr>
            </w:pPr>
            <w:r w:rsidRPr="00A17B14">
              <w:rPr>
                <w:sz w:val="18"/>
                <w:szCs w:val="18"/>
                <w:lang w:eastAsia="ar-SA"/>
              </w:rPr>
              <w:t>F</w:t>
            </w:r>
            <w:r w:rsidR="007C5C61" w:rsidRPr="00A17B14">
              <w:rPr>
                <w:sz w:val="18"/>
                <w:szCs w:val="18"/>
                <w:lang w:eastAsia="ar-SA"/>
              </w:rPr>
              <w:t>undatia pentru tineri si femei - cofetaria mirrobello</w:t>
            </w:r>
          </w:p>
        </w:tc>
        <w:tc>
          <w:tcPr>
            <w:tcW w:w="4788" w:type="dxa"/>
          </w:tcPr>
          <w:p w14:paraId="210B800C" w14:textId="3FCCCD05" w:rsidR="007C5C61" w:rsidRPr="00A17B14" w:rsidRDefault="000D2884" w:rsidP="00245725">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333333"/>
                <w:sz w:val="18"/>
                <w:szCs w:val="18"/>
                <w:lang w:val="en-US"/>
              </w:rPr>
            </w:pPr>
            <w:proofErr w:type="spellStart"/>
            <w:r w:rsidRPr="00A17B14">
              <w:rPr>
                <w:rFonts w:eastAsia="Times New Roman" w:cs="Calibri"/>
                <w:color w:val="333333"/>
                <w:sz w:val="18"/>
                <w:szCs w:val="18"/>
                <w:lang w:val="en-US"/>
              </w:rPr>
              <w:t>Consultanță</w:t>
            </w:r>
            <w:proofErr w:type="spellEnd"/>
            <w:r w:rsidRPr="00A17B14">
              <w:rPr>
                <w:rFonts w:eastAsia="Times New Roman" w:cs="Calibri"/>
                <w:color w:val="333333"/>
                <w:sz w:val="18"/>
                <w:szCs w:val="18"/>
                <w:lang w:val="en-US"/>
              </w:rPr>
              <w:t xml:space="preserve"> </w:t>
            </w:r>
            <w:proofErr w:type="spellStart"/>
            <w:r w:rsidRPr="00A17B14">
              <w:rPr>
                <w:rFonts w:eastAsia="Times New Roman" w:cs="Calibri"/>
                <w:color w:val="333333"/>
                <w:sz w:val="18"/>
                <w:szCs w:val="18"/>
                <w:lang w:val="en-US"/>
              </w:rPr>
              <w:t>afaceri</w:t>
            </w:r>
            <w:proofErr w:type="spellEnd"/>
            <w:r w:rsidRPr="00A17B14">
              <w:rPr>
                <w:rFonts w:eastAsia="Times New Roman" w:cs="Calibri"/>
                <w:color w:val="333333"/>
                <w:sz w:val="18"/>
                <w:szCs w:val="18"/>
                <w:lang w:val="en-US"/>
              </w:rPr>
              <w:t xml:space="preserve"> structure de </w:t>
            </w:r>
            <w:proofErr w:type="spellStart"/>
            <w:r w:rsidRPr="00A17B14">
              <w:rPr>
                <w:rFonts w:eastAsia="Times New Roman" w:cs="Calibri"/>
                <w:color w:val="333333"/>
                <w:sz w:val="18"/>
                <w:szCs w:val="18"/>
                <w:lang w:val="en-US"/>
              </w:rPr>
              <w:t>economie</w:t>
            </w:r>
            <w:proofErr w:type="spellEnd"/>
            <w:r w:rsidRPr="00A17B14">
              <w:rPr>
                <w:rFonts w:eastAsia="Times New Roman" w:cs="Calibri"/>
                <w:color w:val="333333"/>
                <w:sz w:val="18"/>
                <w:szCs w:val="18"/>
                <w:lang w:val="en-US"/>
              </w:rPr>
              <w:t xml:space="preserve"> social/</w:t>
            </w:r>
            <w:proofErr w:type="spellStart"/>
            <w:r w:rsidRPr="00A17B14">
              <w:rPr>
                <w:rFonts w:eastAsia="Times New Roman" w:cs="Calibri"/>
                <w:color w:val="333333"/>
                <w:sz w:val="18"/>
                <w:szCs w:val="18"/>
                <w:lang w:val="en-US"/>
              </w:rPr>
              <w:t>Formare</w:t>
            </w:r>
            <w:proofErr w:type="spellEnd"/>
            <w:r w:rsidRPr="00A17B14">
              <w:rPr>
                <w:rFonts w:eastAsia="Times New Roman" w:cs="Calibri"/>
                <w:color w:val="333333"/>
                <w:sz w:val="18"/>
                <w:szCs w:val="18"/>
                <w:lang w:val="en-US"/>
              </w:rPr>
              <w:t xml:space="preserve"> </w:t>
            </w:r>
            <w:proofErr w:type="spellStart"/>
            <w:r w:rsidRPr="00A17B14">
              <w:rPr>
                <w:rFonts w:eastAsia="Times New Roman" w:cs="Calibri"/>
                <w:color w:val="333333"/>
                <w:sz w:val="18"/>
                <w:szCs w:val="18"/>
                <w:lang w:val="en-US"/>
              </w:rPr>
              <w:t>profesională</w:t>
            </w:r>
            <w:proofErr w:type="spellEnd"/>
            <w:r w:rsidR="007C5C61" w:rsidRPr="00A17B14">
              <w:rPr>
                <w:rFonts w:eastAsia="Times New Roman" w:cs="Calibri"/>
                <w:color w:val="333333"/>
                <w:sz w:val="18"/>
                <w:szCs w:val="18"/>
                <w:lang w:val="en-US"/>
              </w:rPr>
              <w:t>/</w:t>
            </w:r>
            <w:proofErr w:type="spellStart"/>
            <w:r w:rsidRPr="00A17B14">
              <w:rPr>
                <w:rFonts w:eastAsia="Times New Roman" w:cs="Calibri"/>
                <w:color w:val="333333"/>
                <w:sz w:val="18"/>
                <w:szCs w:val="18"/>
                <w:lang w:val="en-US"/>
              </w:rPr>
              <w:t>Cercetare</w:t>
            </w:r>
            <w:proofErr w:type="spellEnd"/>
          </w:p>
        </w:tc>
      </w:tr>
      <w:tr w:rsidR="007C5C61" w:rsidRPr="00A17B14" w14:paraId="2BF695D5" w14:textId="513BFF89" w:rsidTr="00993108">
        <w:trPr>
          <w:trHeight w:val="288"/>
          <w:jc w:val="center"/>
        </w:trPr>
        <w:tc>
          <w:tcPr>
            <w:cnfStyle w:val="001000000000" w:firstRow="0" w:lastRow="0" w:firstColumn="1" w:lastColumn="0" w:oddVBand="0" w:evenVBand="0" w:oddHBand="0" w:evenHBand="0" w:firstRowFirstColumn="0" w:firstRowLastColumn="0" w:lastRowFirstColumn="0" w:lastRowLastColumn="0"/>
            <w:tcW w:w="4320" w:type="dxa"/>
          </w:tcPr>
          <w:p w14:paraId="08700C37" w14:textId="681C91CB" w:rsidR="007C5C61" w:rsidRPr="00A17B14" w:rsidRDefault="007C5C61" w:rsidP="00245725">
            <w:pPr>
              <w:spacing w:after="0"/>
              <w:jc w:val="left"/>
              <w:rPr>
                <w:rFonts w:eastAsia="Times New Roman" w:cs="Calibri"/>
                <w:color w:val="333333"/>
                <w:sz w:val="18"/>
                <w:szCs w:val="18"/>
                <w:lang w:val="en-US"/>
              </w:rPr>
            </w:pPr>
            <w:r w:rsidRPr="00A17B14">
              <w:rPr>
                <w:sz w:val="18"/>
                <w:szCs w:val="18"/>
                <w:lang w:eastAsia="ar-SA"/>
              </w:rPr>
              <w:t>Asociatia ECO Lazareni</w:t>
            </w:r>
          </w:p>
        </w:tc>
        <w:tc>
          <w:tcPr>
            <w:tcW w:w="4788" w:type="dxa"/>
          </w:tcPr>
          <w:p w14:paraId="05C706EF" w14:textId="4B9AE054" w:rsidR="007C5C61" w:rsidRPr="00A17B14" w:rsidRDefault="007C5C61" w:rsidP="00245725">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1071</w:t>
            </w:r>
          </w:p>
        </w:tc>
      </w:tr>
      <w:tr w:rsidR="00A17B14" w:rsidRPr="00A17B14" w14:paraId="5AE247A3" w14:textId="3F61C256" w:rsidTr="0099310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20" w:type="dxa"/>
          </w:tcPr>
          <w:p w14:paraId="5A24755F" w14:textId="2B120937" w:rsidR="007C5C61" w:rsidRPr="00A17B14" w:rsidRDefault="007C5C61" w:rsidP="00245725">
            <w:pPr>
              <w:spacing w:after="0"/>
              <w:jc w:val="left"/>
              <w:rPr>
                <w:rFonts w:eastAsia="Times New Roman" w:cs="Calibri"/>
                <w:color w:val="333333"/>
                <w:sz w:val="18"/>
                <w:szCs w:val="18"/>
                <w:lang w:val="en-US"/>
              </w:rPr>
            </w:pPr>
            <w:r w:rsidRPr="00A17B14">
              <w:rPr>
                <w:sz w:val="18"/>
                <w:szCs w:val="18"/>
                <w:lang w:eastAsia="ar-SA"/>
              </w:rPr>
              <w:t>ONELUC CONSTRUCT</w:t>
            </w:r>
          </w:p>
        </w:tc>
        <w:tc>
          <w:tcPr>
            <w:tcW w:w="4788" w:type="dxa"/>
          </w:tcPr>
          <w:p w14:paraId="246929F9" w14:textId="549314CA" w:rsidR="007C5C61" w:rsidRPr="00A17B14" w:rsidRDefault="000D2884" w:rsidP="00245725">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333333"/>
                <w:sz w:val="18"/>
                <w:szCs w:val="18"/>
                <w:lang w:val="en-US"/>
              </w:rPr>
            </w:pPr>
            <w:proofErr w:type="spellStart"/>
            <w:r w:rsidRPr="00A17B14">
              <w:rPr>
                <w:rFonts w:eastAsia="Times New Roman" w:cs="Calibri"/>
                <w:color w:val="333333"/>
                <w:sz w:val="18"/>
                <w:szCs w:val="18"/>
                <w:lang w:val="en-US"/>
              </w:rPr>
              <w:t>Î</w:t>
            </w:r>
            <w:r w:rsidR="007C5C61" w:rsidRPr="00A17B14">
              <w:rPr>
                <w:rFonts w:eastAsia="Times New Roman" w:cs="Calibri"/>
                <w:color w:val="333333"/>
                <w:sz w:val="18"/>
                <w:szCs w:val="18"/>
                <w:lang w:val="en-US"/>
              </w:rPr>
              <w:t>ngrijire</w:t>
            </w:r>
            <w:proofErr w:type="spellEnd"/>
            <w:r w:rsidR="007C5C61" w:rsidRPr="00A17B14">
              <w:rPr>
                <w:rFonts w:eastAsia="Times New Roman" w:cs="Calibri"/>
                <w:color w:val="333333"/>
                <w:sz w:val="18"/>
                <w:szCs w:val="18"/>
                <w:lang w:val="en-US"/>
              </w:rPr>
              <w:t xml:space="preserve"> </w:t>
            </w:r>
            <w:proofErr w:type="spellStart"/>
            <w:r w:rsidR="007C5C61" w:rsidRPr="00A17B14">
              <w:rPr>
                <w:rFonts w:eastAsia="Times New Roman" w:cs="Calibri"/>
                <w:color w:val="333333"/>
                <w:sz w:val="18"/>
                <w:szCs w:val="18"/>
                <w:lang w:val="en-US"/>
              </w:rPr>
              <w:t>spa</w:t>
            </w:r>
            <w:r w:rsidRPr="00A17B14">
              <w:rPr>
                <w:rFonts w:eastAsia="Times New Roman" w:cs="Calibri"/>
                <w:color w:val="333333"/>
                <w:sz w:val="18"/>
                <w:szCs w:val="18"/>
                <w:lang w:val="en-US"/>
              </w:rPr>
              <w:t>ț</w:t>
            </w:r>
            <w:r w:rsidR="007C5C61" w:rsidRPr="00A17B14">
              <w:rPr>
                <w:rFonts w:eastAsia="Times New Roman" w:cs="Calibri"/>
                <w:color w:val="333333"/>
                <w:sz w:val="18"/>
                <w:szCs w:val="18"/>
                <w:lang w:val="en-US"/>
              </w:rPr>
              <w:t>ii</w:t>
            </w:r>
            <w:proofErr w:type="spellEnd"/>
            <w:r w:rsidR="007C5C61" w:rsidRPr="00A17B14">
              <w:rPr>
                <w:rFonts w:eastAsia="Times New Roman" w:cs="Calibri"/>
                <w:color w:val="333333"/>
                <w:sz w:val="18"/>
                <w:szCs w:val="18"/>
                <w:lang w:val="en-US"/>
              </w:rPr>
              <w:t xml:space="preserve"> </w:t>
            </w:r>
            <w:proofErr w:type="spellStart"/>
            <w:r w:rsidR="007C5C61" w:rsidRPr="00A17B14">
              <w:rPr>
                <w:rFonts w:eastAsia="Times New Roman" w:cs="Calibri"/>
                <w:color w:val="333333"/>
                <w:sz w:val="18"/>
                <w:szCs w:val="18"/>
                <w:lang w:val="en-US"/>
              </w:rPr>
              <w:t>verzi</w:t>
            </w:r>
            <w:proofErr w:type="spellEnd"/>
          </w:p>
        </w:tc>
      </w:tr>
      <w:tr w:rsidR="007C5C61" w:rsidRPr="00A17B14" w14:paraId="6332B504" w14:textId="717BE8EE" w:rsidTr="00993108">
        <w:trPr>
          <w:trHeight w:val="288"/>
          <w:jc w:val="center"/>
        </w:trPr>
        <w:tc>
          <w:tcPr>
            <w:cnfStyle w:val="001000000000" w:firstRow="0" w:lastRow="0" w:firstColumn="1" w:lastColumn="0" w:oddVBand="0" w:evenVBand="0" w:oddHBand="0" w:evenHBand="0" w:firstRowFirstColumn="0" w:firstRowLastColumn="0" w:lastRowFirstColumn="0" w:lastRowLastColumn="0"/>
            <w:tcW w:w="4320" w:type="dxa"/>
          </w:tcPr>
          <w:p w14:paraId="79E4D36F" w14:textId="6DF84F1B" w:rsidR="007C5C61" w:rsidRPr="00A17B14" w:rsidRDefault="007C5C61" w:rsidP="00245725">
            <w:pPr>
              <w:spacing w:after="0"/>
              <w:jc w:val="left"/>
              <w:rPr>
                <w:rFonts w:eastAsia="Times New Roman" w:cs="Calibri"/>
                <w:color w:val="333333"/>
                <w:sz w:val="18"/>
                <w:szCs w:val="18"/>
                <w:lang w:val="en-US"/>
              </w:rPr>
            </w:pPr>
            <w:r w:rsidRPr="00A17B14">
              <w:rPr>
                <w:sz w:val="18"/>
                <w:szCs w:val="18"/>
                <w:lang w:eastAsia="ar-SA"/>
              </w:rPr>
              <w:t>CENTRUL DE INCLUZIUNE SI ANTR SVINITA SRL</w:t>
            </w:r>
          </w:p>
        </w:tc>
        <w:tc>
          <w:tcPr>
            <w:tcW w:w="4788" w:type="dxa"/>
          </w:tcPr>
          <w:p w14:paraId="39A3EA7F" w14:textId="0BE6DC45" w:rsidR="007C5C61" w:rsidRPr="00A17B14" w:rsidRDefault="007C5C61" w:rsidP="00245725">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4120</w:t>
            </w:r>
          </w:p>
        </w:tc>
      </w:tr>
      <w:tr w:rsidR="00A17B14" w:rsidRPr="00A17B14" w14:paraId="4CA8E578" w14:textId="6067E3AD" w:rsidTr="0099310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20" w:type="dxa"/>
          </w:tcPr>
          <w:p w14:paraId="6D7E250F" w14:textId="69FFADA0" w:rsidR="007C5C61" w:rsidRPr="00A17B14" w:rsidRDefault="007C5C61" w:rsidP="00245725">
            <w:pPr>
              <w:spacing w:after="0"/>
              <w:jc w:val="left"/>
              <w:rPr>
                <w:rFonts w:eastAsia="Times New Roman" w:cs="Calibri"/>
                <w:color w:val="333333"/>
                <w:sz w:val="18"/>
                <w:szCs w:val="18"/>
                <w:lang w:val="en-US"/>
              </w:rPr>
            </w:pPr>
            <w:r w:rsidRPr="00A17B14">
              <w:rPr>
                <w:sz w:val="18"/>
                <w:szCs w:val="18"/>
                <w:lang w:eastAsia="ar-SA"/>
              </w:rPr>
              <w:t>HOPE CATERING</w:t>
            </w:r>
          </w:p>
        </w:tc>
        <w:tc>
          <w:tcPr>
            <w:tcW w:w="4788" w:type="dxa"/>
          </w:tcPr>
          <w:p w14:paraId="0C964003" w14:textId="49099041" w:rsidR="007C5C61" w:rsidRPr="00A17B14" w:rsidRDefault="000D2884" w:rsidP="00245725">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333333"/>
                <w:sz w:val="18"/>
                <w:szCs w:val="18"/>
                <w:lang w:val="en-US"/>
              </w:rPr>
            </w:pPr>
            <w:proofErr w:type="spellStart"/>
            <w:r w:rsidRPr="00A17B14">
              <w:rPr>
                <w:rFonts w:eastAsia="Times New Roman" w:cs="Calibri"/>
                <w:color w:val="333333"/>
                <w:sz w:val="18"/>
                <w:szCs w:val="18"/>
                <w:lang w:val="en-US"/>
              </w:rPr>
              <w:t>Consultanță</w:t>
            </w:r>
            <w:proofErr w:type="spellEnd"/>
          </w:p>
        </w:tc>
      </w:tr>
      <w:tr w:rsidR="007C5C61" w:rsidRPr="00A17B14" w14:paraId="448D6E27" w14:textId="7B227699" w:rsidTr="00993108">
        <w:trPr>
          <w:trHeight w:val="288"/>
          <w:jc w:val="center"/>
        </w:trPr>
        <w:tc>
          <w:tcPr>
            <w:cnfStyle w:val="001000000000" w:firstRow="0" w:lastRow="0" w:firstColumn="1" w:lastColumn="0" w:oddVBand="0" w:evenVBand="0" w:oddHBand="0" w:evenHBand="0" w:firstRowFirstColumn="0" w:firstRowLastColumn="0" w:lastRowFirstColumn="0" w:lastRowLastColumn="0"/>
            <w:tcW w:w="4320" w:type="dxa"/>
          </w:tcPr>
          <w:p w14:paraId="65C4FB3D" w14:textId="10B4C5D8" w:rsidR="007C5C61" w:rsidRPr="00A17B14" w:rsidRDefault="007C5C61" w:rsidP="00245725">
            <w:pPr>
              <w:spacing w:after="0"/>
              <w:jc w:val="left"/>
              <w:rPr>
                <w:rFonts w:eastAsia="Times New Roman" w:cs="Calibri"/>
                <w:color w:val="333333"/>
                <w:sz w:val="18"/>
                <w:szCs w:val="18"/>
                <w:lang w:val="en-US"/>
              </w:rPr>
            </w:pPr>
            <w:r w:rsidRPr="00A17B14">
              <w:rPr>
                <w:sz w:val="18"/>
                <w:szCs w:val="18"/>
                <w:lang w:eastAsia="ar-SA"/>
              </w:rPr>
              <w:t>Wpd</w:t>
            </w:r>
          </w:p>
        </w:tc>
        <w:tc>
          <w:tcPr>
            <w:tcW w:w="4788" w:type="dxa"/>
          </w:tcPr>
          <w:p w14:paraId="742CBEAB" w14:textId="0CADFD12" w:rsidR="007C5C61" w:rsidRPr="00A17B14" w:rsidRDefault="000D2884" w:rsidP="00245725">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333333"/>
                <w:sz w:val="18"/>
                <w:szCs w:val="18"/>
                <w:lang w:val="en-US"/>
              </w:rPr>
            </w:pPr>
            <w:proofErr w:type="spellStart"/>
            <w:r w:rsidRPr="00A17B14">
              <w:rPr>
                <w:rFonts w:eastAsia="Times New Roman" w:cs="Calibri"/>
                <w:color w:val="333333"/>
                <w:sz w:val="18"/>
                <w:szCs w:val="18"/>
                <w:lang w:val="en-US"/>
              </w:rPr>
              <w:t>Organizare</w:t>
            </w:r>
            <w:proofErr w:type="spellEnd"/>
            <w:r w:rsidRPr="00A17B14">
              <w:rPr>
                <w:rFonts w:eastAsia="Times New Roman" w:cs="Calibri"/>
                <w:color w:val="333333"/>
                <w:sz w:val="18"/>
                <w:szCs w:val="18"/>
                <w:lang w:val="en-US"/>
              </w:rPr>
              <w:t xml:space="preserve"> </w:t>
            </w:r>
            <w:proofErr w:type="spellStart"/>
            <w:r w:rsidRPr="00A17B14">
              <w:rPr>
                <w:rFonts w:eastAsia="Times New Roman" w:cs="Calibri"/>
                <w:color w:val="333333"/>
                <w:sz w:val="18"/>
                <w:szCs w:val="18"/>
                <w:lang w:val="en-US"/>
              </w:rPr>
              <w:t>evenimente</w:t>
            </w:r>
            <w:proofErr w:type="spellEnd"/>
          </w:p>
        </w:tc>
      </w:tr>
      <w:tr w:rsidR="00A17B14" w:rsidRPr="00A17B14" w14:paraId="0703A0B6" w14:textId="739BA652" w:rsidTr="0099310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20" w:type="dxa"/>
          </w:tcPr>
          <w:p w14:paraId="550B8D3E" w14:textId="0216A678" w:rsidR="007C5C61" w:rsidRPr="00A17B14" w:rsidRDefault="007C5C61" w:rsidP="00245725">
            <w:pPr>
              <w:spacing w:after="0"/>
              <w:jc w:val="left"/>
              <w:rPr>
                <w:rFonts w:eastAsia="Times New Roman" w:cs="Calibri"/>
                <w:color w:val="333333"/>
                <w:sz w:val="18"/>
                <w:szCs w:val="18"/>
                <w:lang w:val="en-US"/>
              </w:rPr>
            </w:pPr>
            <w:r w:rsidRPr="00A17B14">
              <w:rPr>
                <w:sz w:val="18"/>
                <w:szCs w:val="18"/>
                <w:lang w:eastAsia="ar-SA"/>
              </w:rPr>
              <w:t>Asociatia Total Clean Ighiu</w:t>
            </w:r>
          </w:p>
        </w:tc>
        <w:tc>
          <w:tcPr>
            <w:tcW w:w="4788" w:type="dxa"/>
          </w:tcPr>
          <w:p w14:paraId="35488FE6" w14:textId="30CB998C" w:rsidR="007C5C61" w:rsidRPr="00A17B14" w:rsidRDefault="007C5C61" w:rsidP="00245725">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333333"/>
                <w:sz w:val="18"/>
                <w:szCs w:val="18"/>
                <w:lang w:val="en-US"/>
              </w:rPr>
            </w:pPr>
            <w:proofErr w:type="spellStart"/>
            <w:r w:rsidRPr="00A17B14">
              <w:rPr>
                <w:rFonts w:eastAsia="Times New Roman" w:cs="Calibri"/>
                <w:color w:val="333333"/>
                <w:sz w:val="18"/>
                <w:szCs w:val="18"/>
                <w:lang w:val="en-US"/>
              </w:rPr>
              <w:t>Activit</w:t>
            </w:r>
            <w:r w:rsidR="000D2884" w:rsidRPr="00A17B14">
              <w:rPr>
                <w:rFonts w:eastAsia="Times New Roman" w:cs="Calibri"/>
                <w:color w:val="333333"/>
                <w:sz w:val="18"/>
                <w:szCs w:val="18"/>
                <w:lang w:val="en-US"/>
              </w:rPr>
              <w:t>ăț</w:t>
            </w:r>
            <w:r w:rsidRPr="00A17B14">
              <w:rPr>
                <w:rFonts w:eastAsia="Times New Roman" w:cs="Calibri"/>
                <w:color w:val="333333"/>
                <w:sz w:val="18"/>
                <w:szCs w:val="18"/>
                <w:lang w:val="en-US"/>
              </w:rPr>
              <w:t>i</w:t>
            </w:r>
            <w:proofErr w:type="spellEnd"/>
            <w:r w:rsidRPr="00A17B14">
              <w:rPr>
                <w:rFonts w:eastAsia="Times New Roman" w:cs="Calibri"/>
                <w:color w:val="333333"/>
                <w:sz w:val="18"/>
                <w:szCs w:val="18"/>
                <w:lang w:val="en-US"/>
              </w:rPr>
              <w:t xml:space="preserve"> </w:t>
            </w:r>
            <w:proofErr w:type="spellStart"/>
            <w:r w:rsidR="000D2884" w:rsidRPr="00A17B14">
              <w:rPr>
                <w:rFonts w:eastAsia="Times New Roman" w:cs="Calibri"/>
                <w:color w:val="333333"/>
                <w:sz w:val="18"/>
                <w:szCs w:val="18"/>
                <w:lang w:val="en-US"/>
              </w:rPr>
              <w:t>pentru</w:t>
            </w:r>
            <w:proofErr w:type="spellEnd"/>
            <w:r w:rsidRPr="00A17B14">
              <w:rPr>
                <w:rFonts w:eastAsia="Times New Roman" w:cs="Calibri"/>
                <w:color w:val="333333"/>
                <w:sz w:val="18"/>
                <w:szCs w:val="18"/>
                <w:lang w:val="en-US"/>
              </w:rPr>
              <w:t xml:space="preserve"> </w:t>
            </w:r>
            <w:proofErr w:type="spellStart"/>
            <w:r w:rsidRPr="00A17B14">
              <w:rPr>
                <w:rFonts w:eastAsia="Times New Roman" w:cs="Calibri"/>
                <w:color w:val="333333"/>
                <w:sz w:val="18"/>
                <w:szCs w:val="18"/>
                <w:lang w:val="en-US"/>
              </w:rPr>
              <w:t>portaluri</w:t>
            </w:r>
            <w:proofErr w:type="spellEnd"/>
            <w:r w:rsidRPr="00A17B14">
              <w:rPr>
                <w:rFonts w:eastAsia="Times New Roman" w:cs="Calibri"/>
                <w:color w:val="333333"/>
                <w:sz w:val="18"/>
                <w:szCs w:val="18"/>
                <w:lang w:val="en-US"/>
              </w:rPr>
              <w:t xml:space="preserve"> web</w:t>
            </w:r>
          </w:p>
        </w:tc>
      </w:tr>
      <w:tr w:rsidR="007C5C61" w:rsidRPr="00A17B14" w14:paraId="7818E80F" w14:textId="3BC54AFD" w:rsidTr="00993108">
        <w:trPr>
          <w:trHeight w:val="288"/>
          <w:jc w:val="center"/>
        </w:trPr>
        <w:tc>
          <w:tcPr>
            <w:cnfStyle w:val="001000000000" w:firstRow="0" w:lastRow="0" w:firstColumn="1" w:lastColumn="0" w:oddVBand="0" w:evenVBand="0" w:oddHBand="0" w:evenHBand="0" w:firstRowFirstColumn="0" w:firstRowLastColumn="0" w:lastRowFirstColumn="0" w:lastRowLastColumn="0"/>
            <w:tcW w:w="4320" w:type="dxa"/>
          </w:tcPr>
          <w:p w14:paraId="3B71ECEA" w14:textId="39FD0982" w:rsidR="007C5C61" w:rsidRPr="00A17B14" w:rsidRDefault="007C5C61" w:rsidP="00245725">
            <w:pPr>
              <w:spacing w:after="0"/>
              <w:jc w:val="left"/>
              <w:rPr>
                <w:rFonts w:eastAsia="Times New Roman" w:cs="Calibri"/>
                <w:color w:val="333333"/>
                <w:sz w:val="18"/>
                <w:szCs w:val="18"/>
                <w:lang w:val="en-US"/>
              </w:rPr>
            </w:pPr>
            <w:r w:rsidRPr="00A17B14">
              <w:rPr>
                <w:sz w:val="18"/>
                <w:szCs w:val="18"/>
                <w:lang w:eastAsia="ar-SA"/>
              </w:rPr>
              <w:t>ASOCIATIA TAKE3</w:t>
            </w:r>
          </w:p>
        </w:tc>
        <w:tc>
          <w:tcPr>
            <w:tcW w:w="4788" w:type="dxa"/>
          </w:tcPr>
          <w:p w14:paraId="1ADA9CFC" w14:textId="3952D802" w:rsidR="007C5C61" w:rsidRPr="00A17B14" w:rsidRDefault="007C5C61" w:rsidP="00245725">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333333"/>
                <w:sz w:val="18"/>
                <w:szCs w:val="18"/>
                <w:lang w:val="en-US"/>
              </w:rPr>
            </w:pPr>
            <w:proofErr w:type="spellStart"/>
            <w:r w:rsidRPr="00A17B14">
              <w:rPr>
                <w:rFonts w:eastAsia="Times New Roman" w:cs="Calibri"/>
                <w:color w:val="333333"/>
                <w:sz w:val="18"/>
                <w:szCs w:val="18"/>
                <w:lang w:val="en-US"/>
              </w:rPr>
              <w:t>Activit</w:t>
            </w:r>
            <w:r w:rsidR="000D2884" w:rsidRPr="00A17B14">
              <w:rPr>
                <w:rFonts w:eastAsia="Times New Roman" w:cs="Calibri"/>
                <w:color w:val="333333"/>
                <w:sz w:val="18"/>
                <w:szCs w:val="18"/>
                <w:lang w:val="en-US"/>
              </w:rPr>
              <w:t>ăț</w:t>
            </w:r>
            <w:r w:rsidRPr="00A17B14">
              <w:rPr>
                <w:rFonts w:eastAsia="Times New Roman" w:cs="Calibri"/>
                <w:color w:val="333333"/>
                <w:sz w:val="18"/>
                <w:szCs w:val="18"/>
                <w:lang w:val="en-US"/>
              </w:rPr>
              <w:t>i</w:t>
            </w:r>
            <w:proofErr w:type="spellEnd"/>
            <w:r w:rsidRPr="00A17B14">
              <w:rPr>
                <w:rFonts w:eastAsia="Times New Roman" w:cs="Calibri"/>
                <w:color w:val="333333"/>
                <w:sz w:val="18"/>
                <w:szCs w:val="18"/>
                <w:lang w:val="en-US"/>
              </w:rPr>
              <w:t xml:space="preserve"> de </w:t>
            </w:r>
            <w:proofErr w:type="spellStart"/>
            <w:r w:rsidRPr="00A17B14">
              <w:rPr>
                <w:rFonts w:eastAsia="Times New Roman" w:cs="Calibri"/>
                <w:color w:val="333333"/>
                <w:sz w:val="18"/>
                <w:szCs w:val="18"/>
                <w:lang w:val="en-US"/>
              </w:rPr>
              <w:t>cur</w:t>
            </w:r>
            <w:r w:rsidR="000D2884" w:rsidRPr="00A17B14">
              <w:rPr>
                <w:rFonts w:eastAsia="Times New Roman" w:cs="Calibri"/>
                <w:color w:val="333333"/>
                <w:sz w:val="18"/>
                <w:szCs w:val="18"/>
                <w:lang w:val="en-US"/>
              </w:rPr>
              <w:t>ăț</w:t>
            </w:r>
            <w:r w:rsidRPr="00A17B14">
              <w:rPr>
                <w:rFonts w:eastAsia="Times New Roman" w:cs="Calibri"/>
                <w:color w:val="333333"/>
                <w:sz w:val="18"/>
                <w:szCs w:val="18"/>
                <w:lang w:val="en-US"/>
              </w:rPr>
              <w:t>enie</w:t>
            </w:r>
            <w:proofErr w:type="spellEnd"/>
          </w:p>
        </w:tc>
      </w:tr>
      <w:tr w:rsidR="00A17B14" w:rsidRPr="00A17B14" w14:paraId="79BBF511" w14:textId="4FC5378D" w:rsidTr="0099310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20" w:type="dxa"/>
          </w:tcPr>
          <w:p w14:paraId="742AC290" w14:textId="3B6297BF" w:rsidR="007C5C61" w:rsidRPr="00A17B14" w:rsidRDefault="007C5C61" w:rsidP="00245725">
            <w:pPr>
              <w:spacing w:after="0"/>
              <w:jc w:val="left"/>
              <w:rPr>
                <w:rFonts w:eastAsia="Times New Roman" w:cs="Calibri"/>
                <w:color w:val="333333"/>
                <w:sz w:val="18"/>
                <w:szCs w:val="18"/>
                <w:lang w:val="en-US"/>
              </w:rPr>
            </w:pPr>
            <w:r w:rsidRPr="00A17B14">
              <w:rPr>
                <w:sz w:val="18"/>
                <w:szCs w:val="18"/>
                <w:lang w:eastAsia="ar-SA"/>
              </w:rPr>
              <w:t>Stark Tub SRL</w:t>
            </w:r>
          </w:p>
        </w:tc>
        <w:tc>
          <w:tcPr>
            <w:tcW w:w="4788" w:type="dxa"/>
          </w:tcPr>
          <w:p w14:paraId="5BF10B6A" w14:textId="3F1F894B" w:rsidR="007C5C61" w:rsidRPr="00A17B14" w:rsidRDefault="007C5C61" w:rsidP="00245725">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333333"/>
                <w:sz w:val="18"/>
                <w:szCs w:val="18"/>
                <w:lang w:val="en-US"/>
              </w:rPr>
            </w:pPr>
            <w:proofErr w:type="spellStart"/>
            <w:r w:rsidRPr="00A17B14">
              <w:rPr>
                <w:rFonts w:eastAsia="Times New Roman" w:cs="Calibri"/>
                <w:color w:val="333333"/>
                <w:sz w:val="18"/>
                <w:szCs w:val="18"/>
                <w:lang w:val="en-US"/>
              </w:rPr>
              <w:t>Furnizare</w:t>
            </w:r>
            <w:proofErr w:type="spellEnd"/>
            <w:r w:rsidRPr="00A17B14">
              <w:rPr>
                <w:rFonts w:eastAsia="Times New Roman" w:cs="Calibri"/>
                <w:color w:val="333333"/>
                <w:sz w:val="18"/>
                <w:szCs w:val="18"/>
                <w:lang w:val="en-US"/>
              </w:rPr>
              <w:t xml:space="preserve"> </w:t>
            </w:r>
            <w:proofErr w:type="spellStart"/>
            <w:r w:rsidRPr="00A17B14">
              <w:rPr>
                <w:rFonts w:eastAsia="Times New Roman" w:cs="Calibri"/>
                <w:color w:val="333333"/>
                <w:sz w:val="18"/>
                <w:szCs w:val="18"/>
                <w:lang w:val="en-US"/>
              </w:rPr>
              <w:t>servicii</w:t>
            </w:r>
            <w:proofErr w:type="spellEnd"/>
            <w:r w:rsidRPr="00A17B14">
              <w:rPr>
                <w:rFonts w:eastAsia="Times New Roman" w:cs="Calibri"/>
                <w:color w:val="333333"/>
                <w:sz w:val="18"/>
                <w:szCs w:val="18"/>
                <w:lang w:val="en-US"/>
              </w:rPr>
              <w:t xml:space="preserve"> </w:t>
            </w:r>
            <w:proofErr w:type="spellStart"/>
            <w:r w:rsidR="000D2884" w:rsidRPr="00A17B14">
              <w:rPr>
                <w:rFonts w:eastAsia="Times New Roman" w:cs="Calibri"/>
                <w:color w:val="333333"/>
                <w:sz w:val="18"/>
                <w:szCs w:val="18"/>
                <w:lang w:val="en-US"/>
              </w:rPr>
              <w:t>în</w:t>
            </w:r>
            <w:proofErr w:type="spellEnd"/>
            <w:r w:rsidRPr="00A17B14">
              <w:rPr>
                <w:rFonts w:eastAsia="Times New Roman" w:cs="Calibri"/>
                <w:color w:val="333333"/>
                <w:sz w:val="18"/>
                <w:szCs w:val="18"/>
                <w:lang w:val="en-US"/>
              </w:rPr>
              <w:t xml:space="preserve"> </w:t>
            </w:r>
            <w:proofErr w:type="spellStart"/>
            <w:r w:rsidRPr="00A17B14">
              <w:rPr>
                <w:rFonts w:eastAsia="Times New Roman" w:cs="Calibri"/>
                <w:color w:val="333333"/>
                <w:sz w:val="18"/>
                <w:szCs w:val="18"/>
                <w:lang w:val="en-US"/>
              </w:rPr>
              <w:t>domeniul</w:t>
            </w:r>
            <w:proofErr w:type="spellEnd"/>
            <w:r w:rsidRPr="00A17B14">
              <w:rPr>
                <w:rFonts w:eastAsia="Times New Roman" w:cs="Calibri"/>
                <w:color w:val="333333"/>
                <w:sz w:val="18"/>
                <w:szCs w:val="18"/>
                <w:lang w:val="en-US"/>
              </w:rPr>
              <w:t xml:space="preserve"> IT</w:t>
            </w:r>
          </w:p>
        </w:tc>
      </w:tr>
      <w:tr w:rsidR="007C5C61" w:rsidRPr="00A17B14" w14:paraId="5FB8EE1B" w14:textId="494FD0A0" w:rsidTr="00993108">
        <w:trPr>
          <w:trHeight w:val="288"/>
          <w:jc w:val="center"/>
        </w:trPr>
        <w:tc>
          <w:tcPr>
            <w:cnfStyle w:val="001000000000" w:firstRow="0" w:lastRow="0" w:firstColumn="1" w:lastColumn="0" w:oddVBand="0" w:evenVBand="0" w:oddHBand="0" w:evenHBand="0" w:firstRowFirstColumn="0" w:firstRowLastColumn="0" w:lastRowFirstColumn="0" w:lastRowLastColumn="0"/>
            <w:tcW w:w="4320" w:type="dxa"/>
          </w:tcPr>
          <w:p w14:paraId="19DFB8E2" w14:textId="50644ADC" w:rsidR="007C5C61" w:rsidRPr="00A17B14" w:rsidRDefault="007C5C61" w:rsidP="00245725">
            <w:pPr>
              <w:spacing w:after="0"/>
              <w:jc w:val="left"/>
              <w:rPr>
                <w:rFonts w:eastAsia="Times New Roman" w:cs="Calibri"/>
                <w:color w:val="333333"/>
                <w:sz w:val="18"/>
                <w:szCs w:val="18"/>
                <w:lang w:val="en-US"/>
              </w:rPr>
            </w:pPr>
            <w:r w:rsidRPr="00A17B14">
              <w:rPr>
                <w:sz w:val="18"/>
                <w:szCs w:val="18"/>
                <w:lang w:eastAsia="ar-SA"/>
              </w:rPr>
              <w:t>SES Emanuel Atelier</w:t>
            </w:r>
          </w:p>
        </w:tc>
        <w:tc>
          <w:tcPr>
            <w:tcW w:w="4788" w:type="dxa"/>
          </w:tcPr>
          <w:p w14:paraId="16037247" w14:textId="7257D549" w:rsidR="007C5C61" w:rsidRPr="00A17B14" w:rsidRDefault="000D2884" w:rsidP="00245725">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P</w:t>
            </w:r>
            <w:r w:rsidR="007C5C61" w:rsidRPr="00A17B14">
              <w:rPr>
                <w:rFonts w:eastAsia="Times New Roman" w:cs="Calibri"/>
                <w:color w:val="333333"/>
                <w:sz w:val="18"/>
                <w:szCs w:val="18"/>
                <w:lang w:val="en-US"/>
              </w:rPr>
              <w:t xml:space="preserve">refabricate din </w:t>
            </w:r>
            <w:proofErr w:type="spellStart"/>
            <w:r w:rsidR="007C5C61" w:rsidRPr="00A17B14">
              <w:rPr>
                <w:rFonts w:eastAsia="Times New Roman" w:cs="Calibri"/>
                <w:color w:val="333333"/>
                <w:sz w:val="18"/>
                <w:szCs w:val="18"/>
                <w:lang w:val="en-US"/>
              </w:rPr>
              <w:t>beton</w:t>
            </w:r>
            <w:proofErr w:type="spellEnd"/>
          </w:p>
        </w:tc>
      </w:tr>
      <w:tr w:rsidR="00A17B14" w:rsidRPr="00A17B14" w14:paraId="392EE76D" w14:textId="1D43D3B4" w:rsidTr="0099310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20" w:type="dxa"/>
          </w:tcPr>
          <w:p w14:paraId="298BB37F" w14:textId="3298B6E9" w:rsidR="007C5C61" w:rsidRPr="00A17B14" w:rsidRDefault="007C5C61" w:rsidP="00245725">
            <w:pPr>
              <w:spacing w:after="0"/>
              <w:jc w:val="left"/>
              <w:rPr>
                <w:rFonts w:eastAsia="Times New Roman" w:cs="Calibri"/>
                <w:color w:val="333333"/>
                <w:sz w:val="18"/>
                <w:szCs w:val="18"/>
                <w:lang w:val="en-US"/>
              </w:rPr>
            </w:pPr>
            <w:r w:rsidRPr="00A17B14">
              <w:rPr>
                <w:sz w:val="18"/>
                <w:szCs w:val="18"/>
                <w:lang w:eastAsia="ar-SA"/>
              </w:rPr>
              <w:t>SES Marami Art</w:t>
            </w:r>
          </w:p>
        </w:tc>
        <w:tc>
          <w:tcPr>
            <w:tcW w:w="4788" w:type="dxa"/>
          </w:tcPr>
          <w:p w14:paraId="4E1D65EC" w14:textId="3580AEBF" w:rsidR="007C5C61" w:rsidRPr="00A17B14" w:rsidRDefault="007C5C61" w:rsidP="00245725">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9601</w:t>
            </w:r>
          </w:p>
        </w:tc>
      </w:tr>
      <w:tr w:rsidR="007C5C61" w:rsidRPr="00A17B14" w14:paraId="2A212013" w14:textId="58DBFE27" w:rsidTr="00993108">
        <w:trPr>
          <w:trHeight w:val="288"/>
          <w:jc w:val="center"/>
        </w:trPr>
        <w:tc>
          <w:tcPr>
            <w:cnfStyle w:val="001000000000" w:firstRow="0" w:lastRow="0" w:firstColumn="1" w:lastColumn="0" w:oddVBand="0" w:evenVBand="0" w:oddHBand="0" w:evenHBand="0" w:firstRowFirstColumn="0" w:firstRowLastColumn="0" w:lastRowFirstColumn="0" w:lastRowLastColumn="0"/>
            <w:tcW w:w="4320" w:type="dxa"/>
          </w:tcPr>
          <w:p w14:paraId="7F87F60D" w14:textId="27ADCC15" w:rsidR="007C5C61" w:rsidRPr="00A17B14" w:rsidRDefault="007C5C61" w:rsidP="00245725">
            <w:pPr>
              <w:spacing w:after="0"/>
              <w:jc w:val="left"/>
              <w:rPr>
                <w:rFonts w:eastAsia="Times New Roman" w:cs="Calibri"/>
                <w:color w:val="333333"/>
                <w:sz w:val="18"/>
                <w:szCs w:val="18"/>
                <w:lang w:val="en-US"/>
              </w:rPr>
            </w:pPr>
            <w:r w:rsidRPr="00A17B14">
              <w:rPr>
                <w:sz w:val="18"/>
                <w:szCs w:val="18"/>
                <w:lang w:eastAsia="ar-SA"/>
              </w:rPr>
              <w:lastRenderedPageBreak/>
              <w:t>SISTEM DE COLECTARE - SLC SUCEAVA SRL</w:t>
            </w:r>
          </w:p>
        </w:tc>
        <w:tc>
          <w:tcPr>
            <w:tcW w:w="4788" w:type="dxa"/>
          </w:tcPr>
          <w:p w14:paraId="0AB1FBD5" w14:textId="24BCB705" w:rsidR="007C5C61" w:rsidRPr="00A17B14" w:rsidRDefault="007C5C61" w:rsidP="00245725">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4334; 4120</w:t>
            </w:r>
          </w:p>
        </w:tc>
      </w:tr>
      <w:tr w:rsidR="00A17B14" w:rsidRPr="00A17B14" w14:paraId="2BAC030D" w14:textId="6916CFCD" w:rsidTr="0099310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20" w:type="dxa"/>
          </w:tcPr>
          <w:p w14:paraId="31A97FB6" w14:textId="37811D05" w:rsidR="007C5C61" w:rsidRPr="00A17B14" w:rsidRDefault="000D2884" w:rsidP="00245725">
            <w:pPr>
              <w:spacing w:after="0"/>
              <w:jc w:val="left"/>
              <w:rPr>
                <w:rFonts w:eastAsia="Times New Roman" w:cs="Calibri"/>
                <w:color w:val="333333"/>
                <w:sz w:val="18"/>
                <w:szCs w:val="18"/>
                <w:lang w:val="en-US"/>
              </w:rPr>
            </w:pPr>
            <w:r w:rsidRPr="00A17B14">
              <w:rPr>
                <w:rFonts w:eastAsia="Times New Roman" w:cs="Calibri"/>
                <w:color w:val="333333"/>
                <w:sz w:val="18"/>
                <w:szCs w:val="18"/>
                <w:lang w:val="en-US"/>
              </w:rPr>
              <w:t>-</w:t>
            </w:r>
          </w:p>
        </w:tc>
        <w:tc>
          <w:tcPr>
            <w:tcW w:w="4788" w:type="dxa"/>
          </w:tcPr>
          <w:p w14:paraId="2B2ED8DF" w14:textId="76C6084A" w:rsidR="007C5C61" w:rsidRPr="00A17B14" w:rsidRDefault="007C5C61" w:rsidP="00245725">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3812</w:t>
            </w:r>
          </w:p>
        </w:tc>
      </w:tr>
    </w:tbl>
    <w:p w14:paraId="493B1223" w14:textId="37E2DEA2" w:rsidR="007C5C61" w:rsidRDefault="007C5C61" w:rsidP="00A17B14">
      <w:pPr>
        <w:shd w:val="clear" w:color="auto" w:fill="FFFFFF"/>
        <w:tabs>
          <w:tab w:val="left" w:pos="660"/>
        </w:tabs>
        <w:spacing w:after="0"/>
        <w:jc w:val="center"/>
        <w:rPr>
          <w:b/>
          <w:bCs/>
          <w:sz w:val="16"/>
          <w:szCs w:val="16"/>
          <w:lang w:eastAsia="ar-SA"/>
        </w:rPr>
      </w:pPr>
    </w:p>
    <w:p w14:paraId="0888BF6E" w14:textId="08D18039" w:rsidR="000D2884" w:rsidRPr="008C7857" w:rsidRDefault="000D2884" w:rsidP="001F2419">
      <w:pPr>
        <w:pStyle w:val="Heading2"/>
      </w:pPr>
      <w:bookmarkStart w:id="11" w:name="_Toc66340599"/>
      <w:r w:rsidRPr="008C7857">
        <w:t>Numărul de persoane vulnerabile angajate în SES</w:t>
      </w:r>
      <w:bookmarkEnd w:id="11"/>
    </w:p>
    <w:p w14:paraId="55F1A1C5" w14:textId="46AE8645" w:rsidR="000D2884" w:rsidRPr="009D7658" w:rsidRDefault="009D7658" w:rsidP="009D7658">
      <w:pPr>
        <w:tabs>
          <w:tab w:val="left" w:pos="660"/>
        </w:tabs>
        <w:rPr>
          <w:sz w:val="20"/>
          <w:szCs w:val="20"/>
          <w:lang w:eastAsia="ar-SA"/>
        </w:rPr>
      </w:pPr>
      <w:r>
        <w:rPr>
          <w:sz w:val="20"/>
          <w:szCs w:val="20"/>
          <w:lang w:eastAsia="ar-SA"/>
        </w:rPr>
        <w:t>În tabelul de mai jos este sintetizată situația angajaților în SES-uri pe ani:</w:t>
      </w:r>
    </w:p>
    <w:tbl>
      <w:tblPr>
        <w:tblStyle w:val="GridTable4-Accent21"/>
        <w:tblW w:w="6243" w:type="dxa"/>
        <w:jc w:val="center"/>
        <w:tblLook w:val="04A0" w:firstRow="1" w:lastRow="0" w:firstColumn="1" w:lastColumn="0" w:noHBand="0" w:noVBand="1"/>
      </w:tblPr>
      <w:tblGrid>
        <w:gridCol w:w="581"/>
        <w:gridCol w:w="773"/>
        <w:gridCol w:w="799"/>
        <w:gridCol w:w="818"/>
        <w:gridCol w:w="818"/>
        <w:gridCol w:w="818"/>
        <w:gridCol w:w="818"/>
        <w:gridCol w:w="818"/>
      </w:tblGrid>
      <w:tr w:rsidR="00F0380C" w:rsidRPr="00A17B14" w14:paraId="7446A202" w14:textId="77777777" w:rsidTr="00F0380C">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81" w:type="dxa"/>
            <w:noWrap/>
            <w:vAlign w:val="center"/>
          </w:tcPr>
          <w:p w14:paraId="24D6D7E0" w14:textId="14BCAF49" w:rsidR="00F0380C" w:rsidRPr="00A17B14" w:rsidRDefault="00F0380C" w:rsidP="00B41C4B">
            <w:pPr>
              <w:spacing w:after="0"/>
              <w:jc w:val="center"/>
              <w:rPr>
                <w:rFonts w:cs="Calibri"/>
                <w:sz w:val="18"/>
                <w:szCs w:val="18"/>
                <w:lang w:eastAsia="ar-SA"/>
              </w:rPr>
            </w:pPr>
            <w:r>
              <w:rPr>
                <w:rFonts w:cs="Calibri"/>
                <w:sz w:val="18"/>
                <w:szCs w:val="18"/>
                <w:lang w:eastAsia="ar-SA"/>
              </w:rPr>
              <w:t>An</w:t>
            </w:r>
          </w:p>
        </w:tc>
        <w:tc>
          <w:tcPr>
            <w:tcW w:w="773" w:type="dxa"/>
            <w:noWrap/>
            <w:vAlign w:val="center"/>
          </w:tcPr>
          <w:p w14:paraId="61247787" w14:textId="25A642FC" w:rsidR="00F0380C" w:rsidRPr="00A17B14" w:rsidRDefault="00F0380C" w:rsidP="00B41C4B">
            <w:pPr>
              <w:spacing w:after="0"/>
              <w:jc w:val="center"/>
              <w:cnfStyle w:val="100000000000" w:firstRow="1" w:lastRow="0" w:firstColumn="0" w:lastColumn="0" w:oddVBand="0" w:evenVBand="0" w:oddHBand="0" w:evenHBand="0" w:firstRowFirstColumn="0" w:firstRowLastColumn="0" w:lastRowFirstColumn="0" w:lastRowLastColumn="0"/>
              <w:rPr>
                <w:rFonts w:cs="Calibri"/>
                <w:sz w:val="18"/>
                <w:szCs w:val="18"/>
                <w:lang w:eastAsia="ar-SA"/>
              </w:rPr>
            </w:pPr>
            <w:proofErr w:type="spellStart"/>
            <w:r>
              <w:rPr>
                <w:rFonts w:eastAsia="Times New Roman" w:cs="Calibri"/>
                <w:color w:val="FFFFFF" w:themeColor="background1"/>
                <w:sz w:val="18"/>
                <w:szCs w:val="18"/>
                <w:lang w:val="en-US"/>
              </w:rPr>
              <w:t>niciun</w:t>
            </w:r>
            <w:proofErr w:type="spellEnd"/>
            <w:r w:rsidRPr="00993108">
              <w:rPr>
                <w:rFonts w:eastAsia="Times New Roman" w:cs="Calibri"/>
                <w:color w:val="FFFFFF" w:themeColor="background1"/>
                <w:sz w:val="18"/>
                <w:szCs w:val="18"/>
                <w:lang w:val="en-US"/>
              </w:rPr>
              <w:t xml:space="preserve"> </w:t>
            </w:r>
            <w:proofErr w:type="spellStart"/>
            <w:r w:rsidRPr="00993108">
              <w:rPr>
                <w:rFonts w:eastAsia="Times New Roman" w:cs="Calibri"/>
                <w:color w:val="FFFFFF" w:themeColor="background1"/>
                <w:sz w:val="18"/>
                <w:szCs w:val="18"/>
                <w:lang w:val="en-US"/>
              </w:rPr>
              <w:t>angajat</w:t>
            </w:r>
            <w:proofErr w:type="spellEnd"/>
          </w:p>
        </w:tc>
        <w:tc>
          <w:tcPr>
            <w:tcW w:w="799" w:type="dxa"/>
            <w:noWrap/>
            <w:vAlign w:val="center"/>
          </w:tcPr>
          <w:p w14:paraId="5AB8767C" w14:textId="42FC692E" w:rsidR="00F0380C" w:rsidRPr="00A17B14" w:rsidRDefault="00F0380C" w:rsidP="00B41C4B">
            <w:pPr>
              <w:spacing w:after="0"/>
              <w:jc w:val="center"/>
              <w:cnfStyle w:val="100000000000" w:firstRow="1" w:lastRow="0" w:firstColumn="0" w:lastColumn="0" w:oddVBand="0" w:evenVBand="0" w:oddHBand="0" w:evenHBand="0" w:firstRowFirstColumn="0" w:firstRowLastColumn="0" w:lastRowFirstColumn="0" w:lastRowLastColumn="0"/>
              <w:rPr>
                <w:rFonts w:cs="Calibri"/>
                <w:sz w:val="18"/>
                <w:szCs w:val="18"/>
                <w:lang w:eastAsia="ar-SA"/>
              </w:rPr>
            </w:pPr>
            <w:r>
              <w:rPr>
                <w:rFonts w:cs="Calibri"/>
                <w:sz w:val="18"/>
                <w:szCs w:val="18"/>
                <w:lang w:eastAsia="ar-SA"/>
              </w:rPr>
              <w:t>1 angajat</w:t>
            </w:r>
          </w:p>
        </w:tc>
        <w:tc>
          <w:tcPr>
            <w:tcW w:w="818" w:type="dxa"/>
            <w:noWrap/>
            <w:vAlign w:val="center"/>
          </w:tcPr>
          <w:p w14:paraId="18611E48" w14:textId="1BF52DCB" w:rsidR="00F0380C" w:rsidRPr="00A17B14" w:rsidRDefault="00F0380C" w:rsidP="00B41C4B">
            <w:pPr>
              <w:spacing w:after="0"/>
              <w:jc w:val="center"/>
              <w:cnfStyle w:val="100000000000" w:firstRow="1" w:lastRow="0" w:firstColumn="0" w:lastColumn="0" w:oddVBand="0" w:evenVBand="0" w:oddHBand="0" w:evenHBand="0" w:firstRowFirstColumn="0" w:firstRowLastColumn="0" w:lastRowFirstColumn="0" w:lastRowLastColumn="0"/>
              <w:rPr>
                <w:rFonts w:cs="Calibri"/>
                <w:sz w:val="18"/>
                <w:szCs w:val="18"/>
                <w:lang w:eastAsia="ar-SA"/>
              </w:rPr>
            </w:pPr>
            <w:r>
              <w:rPr>
                <w:rFonts w:cs="Calibri"/>
                <w:sz w:val="18"/>
                <w:szCs w:val="18"/>
                <w:lang w:eastAsia="ar-SA"/>
              </w:rPr>
              <w:t>2 angajați</w:t>
            </w:r>
          </w:p>
        </w:tc>
        <w:tc>
          <w:tcPr>
            <w:tcW w:w="818" w:type="dxa"/>
            <w:noWrap/>
            <w:vAlign w:val="center"/>
          </w:tcPr>
          <w:p w14:paraId="28239537" w14:textId="6BBF1599" w:rsidR="00F0380C" w:rsidRPr="00A17B14" w:rsidRDefault="00F0380C" w:rsidP="00B41C4B">
            <w:pPr>
              <w:spacing w:after="0"/>
              <w:jc w:val="center"/>
              <w:cnfStyle w:val="100000000000" w:firstRow="1" w:lastRow="0" w:firstColumn="0" w:lastColumn="0" w:oddVBand="0" w:evenVBand="0" w:oddHBand="0" w:evenHBand="0" w:firstRowFirstColumn="0" w:firstRowLastColumn="0" w:lastRowFirstColumn="0" w:lastRowLastColumn="0"/>
              <w:rPr>
                <w:rFonts w:cs="Calibri"/>
                <w:sz w:val="18"/>
                <w:szCs w:val="18"/>
                <w:lang w:eastAsia="ar-SA"/>
              </w:rPr>
            </w:pPr>
            <w:r>
              <w:rPr>
                <w:rFonts w:cs="Calibri"/>
                <w:sz w:val="18"/>
                <w:szCs w:val="18"/>
                <w:lang w:eastAsia="ar-SA"/>
              </w:rPr>
              <w:t>3 angajați</w:t>
            </w:r>
          </w:p>
        </w:tc>
        <w:tc>
          <w:tcPr>
            <w:tcW w:w="818" w:type="dxa"/>
            <w:noWrap/>
            <w:vAlign w:val="center"/>
          </w:tcPr>
          <w:p w14:paraId="058CF4D9" w14:textId="1F9BAD0D" w:rsidR="00F0380C" w:rsidRPr="00A17B14" w:rsidRDefault="00F0380C" w:rsidP="00B41C4B">
            <w:pPr>
              <w:spacing w:after="0"/>
              <w:jc w:val="center"/>
              <w:cnfStyle w:val="100000000000" w:firstRow="1" w:lastRow="0" w:firstColumn="0" w:lastColumn="0" w:oddVBand="0" w:evenVBand="0" w:oddHBand="0" w:evenHBand="0" w:firstRowFirstColumn="0" w:firstRowLastColumn="0" w:lastRowFirstColumn="0" w:lastRowLastColumn="0"/>
              <w:rPr>
                <w:rFonts w:cs="Calibri"/>
                <w:sz w:val="18"/>
                <w:szCs w:val="18"/>
                <w:lang w:eastAsia="ar-SA"/>
              </w:rPr>
            </w:pPr>
            <w:r>
              <w:rPr>
                <w:rFonts w:cs="Calibri"/>
                <w:sz w:val="18"/>
                <w:szCs w:val="18"/>
                <w:lang w:eastAsia="ar-SA"/>
              </w:rPr>
              <w:t>4 angajați</w:t>
            </w:r>
          </w:p>
        </w:tc>
        <w:tc>
          <w:tcPr>
            <w:tcW w:w="818" w:type="dxa"/>
            <w:noWrap/>
            <w:vAlign w:val="center"/>
          </w:tcPr>
          <w:p w14:paraId="26C2AA1A" w14:textId="07F93C27" w:rsidR="00F0380C" w:rsidRPr="00A17B14" w:rsidRDefault="00F0380C" w:rsidP="00B41C4B">
            <w:pPr>
              <w:spacing w:after="0"/>
              <w:jc w:val="center"/>
              <w:cnfStyle w:val="100000000000" w:firstRow="1" w:lastRow="0" w:firstColumn="0" w:lastColumn="0" w:oddVBand="0" w:evenVBand="0" w:oddHBand="0" w:evenHBand="0" w:firstRowFirstColumn="0" w:firstRowLastColumn="0" w:lastRowFirstColumn="0" w:lastRowLastColumn="0"/>
              <w:rPr>
                <w:rFonts w:cs="Calibri"/>
                <w:sz w:val="18"/>
                <w:szCs w:val="18"/>
                <w:lang w:eastAsia="ar-SA"/>
              </w:rPr>
            </w:pPr>
            <w:r>
              <w:rPr>
                <w:rFonts w:cs="Calibri"/>
                <w:sz w:val="18"/>
                <w:szCs w:val="18"/>
                <w:lang w:eastAsia="ar-SA"/>
              </w:rPr>
              <w:t>5 angajați</w:t>
            </w:r>
          </w:p>
        </w:tc>
        <w:tc>
          <w:tcPr>
            <w:tcW w:w="818" w:type="dxa"/>
            <w:noWrap/>
            <w:vAlign w:val="center"/>
          </w:tcPr>
          <w:p w14:paraId="63549F14" w14:textId="042AD83C" w:rsidR="00F0380C" w:rsidRPr="00A17B14" w:rsidRDefault="00F0380C" w:rsidP="00B41C4B">
            <w:pPr>
              <w:spacing w:after="0"/>
              <w:jc w:val="center"/>
              <w:cnfStyle w:val="100000000000" w:firstRow="1" w:lastRow="0" w:firstColumn="0" w:lastColumn="0" w:oddVBand="0" w:evenVBand="0" w:oddHBand="0" w:evenHBand="0" w:firstRowFirstColumn="0" w:firstRowLastColumn="0" w:lastRowFirstColumn="0" w:lastRowLastColumn="0"/>
              <w:rPr>
                <w:rFonts w:cs="Calibri"/>
                <w:sz w:val="18"/>
                <w:szCs w:val="18"/>
                <w:lang w:eastAsia="ar-SA"/>
              </w:rPr>
            </w:pPr>
            <w:r>
              <w:rPr>
                <w:rFonts w:cs="Calibri"/>
                <w:sz w:val="18"/>
                <w:szCs w:val="18"/>
                <w:lang w:eastAsia="ar-SA"/>
              </w:rPr>
              <w:t>Peste 5 angajați</w:t>
            </w:r>
          </w:p>
        </w:tc>
      </w:tr>
      <w:tr w:rsidR="00F0380C" w:rsidRPr="00A17B14" w14:paraId="4F634FCD" w14:textId="77777777" w:rsidTr="00F0380C">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81" w:type="dxa"/>
            <w:noWrap/>
          </w:tcPr>
          <w:p w14:paraId="510A039A" w14:textId="19AECD5B" w:rsidR="00F0380C" w:rsidRPr="00A17B14" w:rsidRDefault="00F0380C" w:rsidP="00B41C4B">
            <w:pPr>
              <w:spacing w:after="0"/>
              <w:jc w:val="left"/>
              <w:rPr>
                <w:rFonts w:cs="Calibri"/>
                <w:sz w:val="18"/>
                <w:szCs w:val="18"/>
                <w:lang w:eastAsia="ar-SA"/>
              </w:rPr>
            </w:pPr>
            <w:r w:rsidRPr="00A17B14">
              <w:rPr>
                <w:rFonts w:cs="Calibri"/>
                <w:sz w:val="18"/>
                <w:szCs w:val="18"/>
                <w:lang w:eastAsia="ar-SA"/>
              </w:rPr>
              <w:t>2014</w:t>
            </w:r>
          </w:p>
        </w:tc>
        <w:tc>
          <w:tcPr>
            <w:tcW w:w="773" w:type="dxa"/>
            <w:noWrap/>
          </w:tcPr>
          <w:p w14:paraId="08391C8A" w14:textId="6208E1D1" w:rsidR="00F0380C" w:rsidRPr="00A17B14" w:rsidRDefault="00F0380C" w:rsidP="00B41C4B">
            <w:pPr>
              <w:spacing w:after="0"/>
              <w:jc w:val="right"/>
              <w:cnfStyle w:val="000000100000" w:firstRow="0" w:lastRow="0" w:firstColumn="0" w:lastColumn="0" w:oddVBand="0" w:evenVBand="0" w:oddHBand="1" w:evenHBand="0" w:firstRowFirstColumn="0" w:firstRowLastColumn="0" w:lastRowFirstColumn="0" w:lastRowLastColumn="0"/>
              <w:rPr>
                <w:rFonts w:cs="Calibri"/>
                <w:sz w:val="18"/>
                <w:szCs w:val="18"/>
                <w:lang w:eastAsia="ar-SA"/>
              </w:rPr>
            </w:pPr>
            <w:r w:rsidRPr="00A17B14">
              <w:rPr>
                <w:rFonts w:cs="Calibri"/>
                <w:sz w:val="18"/>
                <w:szCs w:val="18"/>
                <w:lang w:eastAsia="ar-SA"/>
              </w:rPr>
              <w:t>12</w:t>
            </w:r>
          </w:p>
        </w:tc>
        <w:tc>
          <w:tcPr>
            <w:tcW w:w="799" w:type="dxa"/>
            <w:noWrap/>
          </w:tcPr>
          <w:p w14:paraId="12089BB3" w14:textId="09CBECE4" w:rsidR="00F0380C" w:rsidRPr="00A17B14" w:rsidRDefault="00F0380C" w:rsidP="00B41C4B">
            <w:pPr>
              <w:spacing w:after="0"/>
              <w:jc w:val="right"/>
              <w:cnfStyle w:val="000000100000" w:firstRow="0" w:lastRow="0" w:firstColumn="0" w:lastColumn="0" w:oddVBand="0" w:evenVBand="0" w:oddHBand="1" w:evenHBand="0" w:firstRowFirstColumn="0" w:firstRowLastColumn="0" w:lastRowFirstColumn="0" w:lastRowLastColumn="0"/>
              <w:rPr>
                <w:rFonts w:cs="Calibri"/>
                <w:sz w:val="18"/>
                <w:szCs w:val="18"/>
                <w:lang w:eastAsia="ar-SA"/>
              </w:rPr>
            </w:pPr>
            <w:r w:rsidRPr="00A17B14">
              <w:rPr>
                <w:rFonts w:cs="Calibri"/>
                <w:sz w:val="18"/>
                <w:szCs w:val="18"/>
                <w:lang w:eastAsia="ar-SA"/>
              </w:rPr>
              <w:t>0</w:t>
            </w:r>
          </w:p>
        </w:tc>
        <w:tc>
          <w:tcPr>
            <w:tcW w:w="818" w:type="dxa"/>
            <w:noWrap/>
          </w:tcPr>
          <w:p w14:paraId="6F49D307" w14:textId="6F4B91C2" w:rsidR="00F0380C" w:rsidRPr="00A17B14" w:rsidRDefault="00F0380C" w:rsidP="00B41C4B">
            <w:pPr>
              <w:spacing w:after="0"/>
              <w:jc w:val="right"/>
              <w:cnfStyle w:val="000000100000" w:firstRow="0" w:lastRow="0" w:firstColumn="0" w:lastColumn="0" w:oddVBand="0" w:evenVBand="0" w:oddHBand="1" w:evenHBand="0" w:firstRowFirstColumn="0" w:firstRowLastColumn="0" w:lastRowFirstColumn="0" w:lastRowLastColumn="0"/>
              <w:rPr>
                <w:rFonts w:cs="Calibri"/>
                <w:sz w:val="18"/>
                <w:szCs w:val="18"/>
                <w:lang w:eastAsia="ar-SA"/>
              </w:rPr>
            </w:pPr>
            <w:r w:rsidRPr="00A17B14">
              <w:rPr>
                <w:rFonts w:cs="Calibri"/>
                <w:sz w:val="18"/>
                <w:szCs w:val="18"/>
                <w:lang w:eastAsia="ar-SA"/>
              </w:rPr>
              <w:t>2</w:t>
            </w:r>
          </w:p>
        </w:tc>
        <w:tc>
          <w:tcPr>
            <w:tcW w:w="818" w:type="dxa"/>
            <w:noWrap/>
          </w:tcPr>
          <w:p w14:paraId="7E31ABCD" w14:textId="4123C2C0" w:rsidR="00F0380C" w:rsidRPr="00A17B14" w:rsidRDefault="00F0380C" w:rsidP="00B41C4B">
            <w:pPr>
              <w:spacing w:after="0"/>
              <w:jc w:val="right"/>
              <w:cnfStyle w:val="000000100000" w:firstRow="0" w:lastRow="0" w:firstColumn="0" w:lastColumn="0" w:oddVBand="0" w:evenVBand="0" w:oddHBand="1" w:evenHBand="0" w:firstRowFirstColumn="0" w:firstRowLastColumn="0" w:lastRowFirstColumn="0" w:lastRowLastColumn="0"/>
              <w:rPr>
                <w:rFonts w:cs="Calibri"/>
                <w:sz w:val="18"/>
                <w:szCs w:val="18"/>
                <w:lang w:eastAsia="ar-SA"/>
              </w:rPr>
            </w:pPr>
            <w:r w:rsidRPr="00A17B14">
              <w:rPr>
                <w:rFonts w:cs="Calibri"/>
                <w:sz w:val="18"/>
                <w:szCs w:val="18"/>
                <w:lang w:eastAsia="ar-SA"/>
              </w:rPr>
              <w:t>0</w:t>
            </w:r>
          </w:p>
        </w:tc>
        <w:tc>
          <w:tcPr>
            <w:tcW w:w="818" w:type="dxa"/>
            <w:noWrap/>
          </w:tcPr>
          <w:p w14:paraId="5298C5D7" w14:textId="13F32295" w:rsidR="00F0380C" w:rsidRPr="00A17B14" w:rsidRDefault="00F0380C" w:rsidP="00B41C4B">
            <w:pPr>
              <w:spacing w:after="0"/>
              <w:jc w:val="right"/>
              <w:cnfStyle w:val="000000100000" w:firstRow="0" w:lastRow="0" w:firstColumn="0" w:lastColumn="0" w:oddVBand="0" w:evenVBand="0" w:oddHBand="1" w:evenHBand="0" w:firstRowFirstColumn="0" w:firstRowLastColumn="0" w:lastRowFirstColumn="0" w:lastRowLastColumn="0"/>
              <w:rPr>
                <w:rFonts w:cs="Calibri"/>
                <w:sz w:val="18"/>
                <w:szCs w:val="18"/>
                <w:lang w:eastAsia="ar-SA"/>
              </w:rPr>
            </w:pPr>
            <w:r w:rsidRPr="00A17B14">
              <w:rPr>
                <w:rFonts w:cs="Calibri"/>
                <w:sz w:val="18"/>
                <w:szCs w:val="18"/>
                <w:lang w:eastAsia="ar-SA"/>
              </w:rPr>
              <w:t>0</w:t>
            </w:r>
          </w:p>
        </w:tc>
        <w:tc>
          <w:tcPr>
            <w:tcW w:w="818" w:type="dxa"/>
            <w:noWrap/>
          </w:tcPr>
          <w:p w14:paraId="49EAB860" w14:textId="71827801" w:rsidR="00F0380C" w:rsidRPr="00A17B14" w:rsidRDefault="00F0380C" w:rsidP="00B41C4B">
            <w:pPr>
              <w:spacing w:after="0"/>
              <w:jc w:val="right"/>
              <w:cnfStyle w:val="000000100000" w:firstRow="0" w:lastRow="0" w:firstColumn="0" w:lastColumn="0" w:oddVBand="0" w:evenVBand="0" w:oddHBand="1" w:evenHBand="0" w:firstRowFirstColumn="0" w:firstRowLastColumn="0" w:lastRowFirstColumn="0" w:lastRowLastColumn="0"/>
              <w:rPr>
                <w:rFonts w:cs="Calibri"/>
                <w:sz w:val="18"/>
                <w:szCs w:val="18"/>
                <w:lang w:eastAsia="ar-SA"/>
              </w:rPr>
            </w:pPr>
            <w:r w:rsidRPr="00A17B14">
              <w:rPr>
                <w:rFonts w:cs="Calibri"/>
                <w:sz w:val="18"/>
                <w:szCs w:val="18"/>
                <w:lang w:eastAsia="ar-SA"/>
              </w:rPr>
              <w:t>1</w:t>
            </w:r>
          </w:p>
        </w:tc>
        <w:tc>
          <w:tcPr>
            <w:tcW w:w="818" w:type="dxa"/>
            <w:noWrap/>
          </w:tcPr>
          <w:p w14:paraId="4CB00A99" w14:textId="3542C250" w:rsidR="00F0380C" w:rsidRPr="00A17B14" w:rsidRDefault="00F0380C" w:rsidP="00B41C4B">
            <w:pPr>
              <w:spacing w:after="0"/>
              <w:jc w:val="right"/>
              <w:cnfStyle w:val="000000100000" w:firstRow="0" w:lastRow="0" w:firstColumn="0" w:lastColumn="0" w:oddVBand="0" w:evenVBand="0" w:oddHBand="1" w:evenHBand="0" w:firstRowFirstColumn="0" w:firstRowLastColumn="0" w:lastRowFirstColumn="0" w:lastRowLastColumn="0"/>
              <w:rPr>
                <w:rFonts w:cs="Calibri"/>
                <w:sz w:val="18"/>
                <w:szCs w:val="18"/>
                <w:lang w:eastAsia="ar-SA"/>
              </w:rPr>
            </w:pPr>
            <w:r w:rsidRPr="00A17B14">
              <w:rPr>
                <w:rFonts w:cs="Calibri"/>
                <w:sz w:val="18"/>
                <w:szCs w:val="18"/>
                <w:lang w:eastAsia="ar-SA"/>
              </w:rPr>
              <w:t>2</w:t>
            </w:r>
          </w:p>
        </w:tc>
      </w:tr>
      <w:tr w:rsidR="00F0380C" w:rsidRPr="00A17B14" w14:paraId="13B7DB7B" w14:textId="77777777" w:rsidTr="00F0380C">
        <w:trPr>
          <w:trHeight w:val="283"/>
          <w:jc w:val="center"/>
        </w:trPr>
        <w:tc>
          <w:tcPr>
            <w:cnfStyle w:val="001000000000" w:firstRow="0" w:lastRow="0" w:firstColumn="1" w:lastColumn="0" w:oddVBand="0" w:evenVBand="0" w:oddHBand="0" w:evenHBand="0" w:firstRowFirstColumn="0" w:firstRowLastColumn="0" w:lastRowFirstColumn="0" w:lastRowLastColumn="0"/>
            <w:tcW w:w="581" w:type="dxa"/>
            <w:noWrap/>
            <w:hideMark/>
          </w:tcPr>
          <w:p w14:paraId="54C225CE" w14:textId="77777777" w:rsidR="00F0380C" w:rsidRPr="00A17B14" w:rsidRDefault="00F0380C" w:rsidP="00B41C4B">
            <w:pPr>
              <w:spacing w:after="0"/>
              <w:jc w:val="left"/>
              <w:rPr>
                <w:rFonts w:cs="Calibri"/>
                <w:sz w:val="18"/>
                <w:szCs w:val="18"/>
                <w:lang w:eastAsia="ar-SA"/>
              </w:rPr>
            </w:pPr>
            <w:r w:rsidRPr="00A17B14">
              <w:rPr>
                <w:rFonts w:cs="Calibri"/>
                <w:sz w:val="18"/>
                <w:szCs w:val="18"/>
                <w:lang w:eastAsia="ar-SA"/>
              </w:rPr>
              <w:t>2015</w:t>
            </w:r>
          </w:p>
        </w:tc>
        <w:tc>
          <w:tcPr>
            <w:tcW w:w="773" w:type="dxa"/>
            <w:noWrap/>
          </w:tcPr>
          <w:p w14:paraId="37312C13" w14:textId="77B9FF24" w:rsidR="00F0380C" w:rsidRPr="00A17B14" w:rsidRDefault="00F0380C" w:rsidP="00B41C4B">
            <w:pPr>
              <w:spacing w:after="0"/>
              <w:jc w:val="right"/>
              <w:cnfStyle w:val="000000000000" w:firstRow="0" w:lastRow="0" w:firstColumn="0" w:lastColumn="0" w:oddVBand="0" w:evenVBand="0" w:oddHBand="0" w:evenHBand="0" w:firstRowFirstColumn="0" w:firstRowLastColumn="0" w:lastRowFirstColumn="0" w:lastRowLastColumn="0"/>
              <w:rPr>
                <w:rFonts w:cs="Calibri"/>
                <w:sz w:val="18"/>
                <w:szCs w:val="18"/>
                <w:lang w:eastAsia="ar-SA"/>
              </w:rPr>
            </w:pPr>
            <w:r w:rsidRPr="00A17B14">
              <w:rPr>
                <w:rFonts w:cs="Calibri"/>
                <w:sz w:val="18"/>
                <w:szCs w:val="18"/>
                <w:lang w:eastAsia="ar-SA"/>
              </w:rPr>
              <w:t>1</w:t>
            </w:r>
          </w:p>
        </w:tc>
        <w:tc>
          <w:tcPr>
            <w:tcW w:w="799" w:type="dxa"/>
            <w:noWrap/>
          </w:tcPr>
          <w:p w14:paraId="39133B35" w14:textId="45C5CF3F" w:rsidR="00F0380C" w:rsidRPr="00A17B14" w:rsidRDefault="00F0380C" w:rsidP="00B41C4B">
            <w:pPr>
              <w:spacing w:after="0"/>
              <w:jc w:val="right"/>
              <w:cnfStyle w:val="000000000000" w:firstRow="0" w:lastRow="0" w:firstColumn="0" w:lastColumn="0" w:oddVBand="0" w:evenVBand="0" w:oddHBand="0" w:evenHBand="0" w:firstRowFirstColumn="0" w:firstRowLastColumn="0" w:lastRowFirstColumn="0" w:lastRowLastColumn="0"/>
              <w:rPr>
                <w:rFonts w:cs="Calibri"/>
                <w:sz w:val="18"/>
                <w:szCs w:val="18"/>
                <w:lang w:eastAsia="ar-SA"/>
              </w:rPr>
            </w:pPr>
            <w:r w:rsidRPr="00A17B14">
              <w:rPr>
                <w:rFonts w:cs="Calibri"/>
                <w:sz w:val="18"/>
                <w:szCs w:val="18"/>
                <w:lang w:eastAsia="ar-SA"/>
              </w:rPr>
              <w:t>0</w:t>
            </w:r>
          </w:p>
        </w:tc>
        <w:tc>
          <w:tcPr>
            <w:tcW w:w="818" w:type="dxa"/>
            <w:noWrap/>
          </w:tcPr>
          <w:p w14:paraId="0F79BB9E" w14:textId="6E364E7E" w:rsidR="00F0380C" w:rsidRPr="00A17B14" w:rsidRDefault="00F0380C" w:rsidP="00B41C4B">
            <w:pPr>
              <w:spacing w:after="0"/>
              <w:jc w:val="right"/>
              <w:cnfStyle w:val="000000000000" w:firstRow="0" w:lastRow="0" w:firstColumn="0" w:lastColumn="0" w:oddVBand="0" w:evenVBand="0" w:oddHBand="0" w:evenHBand="0" w:firstRowFirstColumn="0" w:firstRowLastColumn="0" w:lastRowFirstColumn="0" w:lastRowLastColumn="0"/>
              <w:rPr>
                <w:rFonts w:cs="Calibri"/>
                <w:sz w:val="18"/>
                <w:szCs w:val="18"/>
                <w:lang w:eastAsia="ar-SA"/>
              </w:rPr>
            </w:pPr>
            <w:r w:rsidRPr="00A17B14">
              <w:rPr>
                <w:rFonts w:cs="Calibri"/>
                <w:sz w:val="18"/>
                <w:szCs w:val="18"/>
                <w:lang w:eastAsia="ar-SA"/>
              </w:rPr>
              <w:t>1</w:t>
            </w:r>
          </w:p>
        </w:tc>
        <w:tc>
          <w:tcPr>
            <w:tcW w:w="818" w:type="dxa"/>
            <w:noWrap/>
          </w:tcPr>
          <w:p w14:paraId="6A41FF49" w14:textId="62D4D695" w:rsidR="00F0380C" w:rsidRPr="00A17B14" w:rsidRDefault="00F0380C" w:rsidP="00B41C4B">
            <w:pPr>
              <w:spacing w:after="0"/>
              <w:jc w:val="right"/>
              <w:cnfStyle w:val="000000000000" w:firstRow="0" w:lastRow="0" w:firstColumn="0" w:lastColumn="0" w:oddVBand="0" w:evenVBand="0" w:oddHBand="0" w:evenHBand="0" w:firstRowFirstColumn="0" w:firstRowLastColumn="0" w:lastRowFirstColumn="0" w:lastRowLastColumn="0"/>
              <w:rPr>
                <w:rFonts w:cs="Calibri"/>
                <w:sz w:val="18"/>
                <w:szCs w:val="18"/>
                <w:lang w:eastAsia="ar-SA"/>
              </w:rPr>
            </w:pPr>
            <w:r w:rsidRPr="00A17B14">
              <w:rPr>
                <w:rFonts w:cs="Calibri"/>
                <w:sz w:val="18"/>
                <w:szCs w:val="18"/>
                <w:lang w:eastAsia="ar-SA"/>
              </w:rPr>
              <w:t>8</w:t>
            </w:r>
          </w:p>
        </w:tc>
        <w:tc>
          <w:tcPr>
            <w:tcW w:w="818" w:type="dxa"/>
            <w:noWrap/>
          </w:tcPr>
          <w:p w14:paraId="6347EEA9" w14:textId="45690D5D" w:rsidR="00F0380C" w:rsidRPr="00A17B14" w:rsidRDefault="00F0380C" w:rsidP="00B41C4B">
            <w:pPr>
              <w:spacing w:after="0"/>
              <w:jc w:val="right"/>
              <w:cnfStyle w:val="000000000000" w:firstRow="0" w:lastRow="0" w:firstColumn="0" w:lastColumn="0" w:oddVBand="0" w:evenVBand="0" w:oddHBand="0" w:evenHBand="0" w:firstRowFirstColumn="0" w:firstRowLastColumn="0" w:lastRowFirstColumn="0" w:lastRowLastColumn="0"/>
              <w:rPr>
                <w:rFonts w:cs="Calibri"/>
                <w:sz w:val="18"/>
                <w:szCs w:val="18"/>
                <w:lang w:eastAsia="ar-SA"/>
              </w:rPr>
            </w:pPr>
            <w:r w:rsidRPr="00A17B14">
              <w:rPr>
                <w:rFonts w:cs="Calibri"/>
                <w:sz w:val="18"/>
                <w:szCs w:val="18"/>
                <w:lang w:eastAsia="ar-SA"/>
              </w:rPr>
              <w:t>5</w:t>
            </w:r>
          </w:p>
        </w:tc>
        <w:tc>
          <w:tcPr>
            <w:tcW w:w="818" w:type="dxa"/>
            <w:noWrap/>
          </w:tcPr>
          <w:p w14:paraId="458F7261" w14:textId="536E2C35" w:rsidR="00F0380C" w:rsidRPr="00A17B14" w:rsidRDefault="00F0380C" w:rsidP="00B41C4B">
            <w:pPr>
              <w:spacing w:after="0"/>
              <w:jc w:val="right"/>
              <w:cnfStyle w:val="000000000000" w:firstRow="0" w:lastRow="0" w:firstColumn="0" w:lastColumn="0" w:oddVBand="0" w:evenVBand="0" w:oddHBand="0" w:evenHBand="0" w:firstRowFirstColumn="0" w:firstRowLastColumn="0" w:lastRowFirstColumn="0" w:lastRowLastColumn="0"/>
              <w:rPr>
                <w:rFonts w:cs="Calibri"/>
                <w:sz w:val="18"/>
                <w:szCs w:val="18"/>
                <w:lang w:eastAsia="ar-SA"/>
              </w:rPr>
            </w:pPr>
            <w:r w:rsidRPr="00A17B14">
              <w:rPr>
                <w:rFonts w:cs="Calibri"/>
                <w:sz w:val="18"/>
                <w:szCs w:val="18"/>
                <w:lang w:eastAsia="ar-SA"/>
              </w:rPr>
              <w:t>7</w:t>
            </w:r>
          </w:p>
        </w:tc>
        <w:tc>
          <w:tcPr>
            <w:tcW w:w="818" w:type="dxa"/>
            <w:noWrap/>
          </w:tcPr>
          <w:p w14:paraId="15040685" w14:textId="645ADC32" w:rsidR="00F0380C" w:rsidRPr="00A17B14" w:rsidRDefault="00F0380C" w:rsidP="00B41C4B">
            <w:pPr>
              <w:spacing w:after="0"/>
              <w:jc w:val="right"/>
              <w:cnfStyle w:val="000000000000" w:firstRow="0" w:lastRow="0" w:firstColumn="0" w:lastColumn="0" w:oddVBand="0" w:evenVBand="0" w:oddHBand="0" w:evenHBand="0" w:firstRowFirstColumn="0" w:firstRowLastColumn="0" w:lastRowFirstColumn="0" w:lastRowLastColumn="0"/>
              <w:rPr>
                <w:rFonts w:cs="Calibri"/>
                <w:sz w:val="18"/>
                <w:szCs w:val="18"/>
                <w:lang w:eastAsia="ar-SA"/>
              </w:rPr>
            </w:pPr>
            <w:r w:rsidRPr="00A17B14">
              <w:rPr>
                <w:rFonts w:cs="Calibri"/>
                <w:sz w:val="18"/>
                <w:szCs w:val="18"/>
                <w:lang w:eastAsia="ar-SA"/>
              </w:rPr>
              <w:t>16</w:t>
            </w:r>
          </w:p>
        </w:tc>
      </w:tr>
      <w:tr w:rsidR="00F0380C" w:rsidRPr="00A17B14" w14:paraId="7B88E635" w14:textId="77777777" w:rsidTr="00F0380C">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81" w:type="dxa"/>
            <w:noWrap/>
            <w:hideMark/>
          </w:tcPr>
          <w:p w14:paraId="0F6BBE33" w14:textId="77777777" w:rsidR="00F0380C" w:rsidRPr="00A17B14" w:rsidRDefault="00F0380C" w:rsidP="00B41C4B">
            <w:pPr>
              <w:spacing w:after="0"/>
              <w:jc w:val="left"/>
              <w:rPr>
                <w:rFonts w:cs="Calibri"/>
                <w:sz w:val="18"/>
                <w:szCs w:val="18"/>
                <w:lang w:eastAsia="ar-SA"/>
              </w:rPr>
            </w:pPr>
            <w:r w:rsidRPr="00A17B14">
              <w:rPr>
                <w:rFonts w:cs="Calibri"/>
                <w:sz w:val="18"/>
                <w:szCs w:val="18"/>
                <w:lang w:eastAsia="ar-SA"/>
              </w:rPr>
              <w:t>2016</w:t>
            </w:r>
          </w:p>
        </w:tc>
        <w:tc>
          <w:tcPr>
            <w:tcW w:w="773" w:type="dxa"/>
            <w:noWrap/>
          </w:tcPr>
          <w:p w14:paraId="336C6D11" w14:textId="357DED88" w:rsidR="00F0380C" w:rsidRPr="00A17B14" w:rsidRDefault="00F0380C" w:rsidP="00B41C4B">
            <w:pPr>
              <w:spacing w:after="0"/>
              <w:jc w:val="right"/>
              <w:cnfStyle w:val="000000100000" w:firstRow="0" w:lastRow="0" w:firstColumn="0" w:lastColumn="0" w:oddVBand="0" w:evenVBand="0" w:oddHBand="1" w:evenHBand="0" w:firstRowFirstColumn="0" w:firstRowLastColumn="0" w:lastRowFirstColumn="0" w:lastRowLastColumn="0"/>
              <w:rPr>
                <w:rFonts w:cs="Calibri"/>
                <w:sz w:val="18"/>
                <w:szCs w:val="18"/>
                <w:lang w:eastAsia="ar-SA"/>
              </w:rPr>
            </w:pPr>
            <w:r w:rsidRPr="00A17B14">
              <w:rPr>
                <w:rFonts w:cs="Calibri"/>
                <w:sz w:val="18"/>
                <w:szCs w:val="18"/>
                <w:lang w:eastAsia="ar-SA"/>
              </w:rPr>
              <w:t>0</w:t>
            </w:r>
          </w:p>
        </w:tc>
        <w:tc>
          <w:tcPr>
            <w:tcW w:w="799" w:type="dxa"/>
            <w:noWrap/>
          </w:tcPr>
          <w:p w14:paraId="74593CAE" w14:textId="50AC8884" w:rsidR="00F0380C" w:rsidRPr="00A17B14" w:rsidRDefault="00F0380C" w:rsidP="00B41C4B">
            <w:pPr>
              <w:spacing w:after="0"/>
              <w:jc w:val="right"/>
              <w:cnfStyle w:val="000000100000" w:firstRow="0" w:lastRow="0" w:firstColumn="0" w:lastColumn="0" w:oddVBand="0" w:evenVBand="0" w:oddHBand="1" w:evenHBand="0" w:firstRowFirstColumn="0" w:firstRowLastColumn="0" w:lastRowFirstColumn="0" w:lastRowLastColumn="0"/>
              <w:rPr>
                <w:rFonts w:cs="Calibri"/>
                <w:sz w:val="18"/>
                <w:szCs w:val="18"/>
                <w:lang w:eastAsia="ar-SA"/>
              </w:rPr>
            </w:pPr>
            <w:r w:rsidRPr="00A17B14">
              <w:rPr>
                <w:rFonts w:cs="Calibri"/>
                <w:sz w:val="18"/>
                <w:szCs w:val="18"/>
                <w:lang w:eastAsia="ar-SA"/>
              </w:rPr>
              <w:t>0</w:t>
            </w:r>
          </w:p>
        </w:tc>
        <w:tc>
          <w:tcPr>
            <w:tcW w:w="818" w:type="dxa"/>
            <w:noWrap/>
          </w:tcPr>
          <w:p w14:paraId="42888DC2" w14:textId="346E2612" w:rsidR="00F0380C" w:rsidRPr="00A17B14" w:rsidRDefault="00F0380C" w:rsidP="00B41C4B">
            <w:pPr>
              <w:spacing w:after="0"/>
              <w:jc w:val="right"/>
              <w:cnfStyle w:val="000000100000" w:firstRow="0" w:lastRow="0" w:firstColumn="0" w:lastColumn="0" w:oddVBand="0" w:evenVBand="0" w:oddHBand="1" w:evenHBand="0" w:firstRowFirstColumn="0" w:firstRowLastColumn="0" w:lastRowFirstColumn="0" w:lastRowLastColumn="0"/>
              <w:rPr>
                <w:rFonts w:cs="Calibri"/>
                <w:sz w:val="18"/>
                <w:szCs w:val="18"/>
                <w:lang w:eastAsia="ar-SA"/>
              </w:rPr>
            </w:pPr>
            <w:r w:rsidRPr="00A17B14">
              <w:rPr>
                <w:rFonts w:cs="Calibri"/>
                <w:sz w:val="18"/>
                <w:szCs w:val="18"/>
                <w:lang w:eastAsia="ar-SA"/>
              </w:rPr>
              <w:t>4</w:t>
            </w:r>
          </w:p>
        </w:tc>
        <w:tc>
          <w:tcPr>
            <w:tcW w:w="818" w:type="dxa"/>
            <w:noWrap/>
          </w:tcPr>
          <w:p w14:paraId="71DF4F47" w14:textId="1A38FEB4" w:rsidR="00F0380C" w:rsidRPr="00A17B14" w:rsidRDefault="00F0380C" w:rsidP="00B41C4B">
            <w:pPr>
              <w:spacing w:after="0"/>
              <w:jc w:val="right"/>
              <w:cnfStyle w:val="000000100000" w:firstRow="0" w:lastRow="0" w:firstColumn="0" w:lastColumn="0" w:oddVBand="0" w:evenVBand="0" w:oddHBand="1" w:evenHBand="0" w:firstRowFirstColumn="0" w:firstRowLastColumn="0" w:lastRowFirstColumn="0" w:lastRowLastColumn="0"/>
              <w:rPr>
                <w:rFonts w:cs="Calibri"/>
                <w:sz w:val="18"/>
                <w:szCs w:val="18"/>
                <w:lang w:eastAsia="ar-SA"/>
              </w:rPr>
            </w:pPr>
            <w:r w:rsidRPr="00A17B14">
              <w:rPr>
                <w:rFonts w:cs="Calibri"/>
                <w:sz w:val="18"/>
                <w:szCs w:val="18"/>
                <w:lang w:eastAsia="ar-SA"/>
              </w:rPr>
              <w:t>7</w:t>
            </w:r>
          </w:p>
        </w:tc>
        <w:tc>
          <w:tcPr>
            <w:tcW w:w="818" w:type="dxa"/>
            <w:noWrap/>
          </w:tcPr>
          <w:p w14:paraId="296CFFF0" w14:textId="6A329342" w:rsidR="00F0380C" w:rsidRPr="00A17B14" w:rsidRDefault="00F0380C" w:rsidP="00B41C4B">
            <w:pPr>
              <w:spacing w:after="0"/>
              <w:jc w:val="right"/>
              <w:cnfStyle w:val="000000100000" w:firstRow="0" w:lastRow="0" w:firstColumn="0" w:lastColumn="0" w:oddVBand="0" w:evenVBand="0" w:oddHBand="1" w:evenHBand="0" w:firstRowFirstColumn="0" w:firstRowLastColumn="0" w:lastRowFirstColumn="0" w:lastRowLastColumn="0"/>
              <w:rPr>
                <w:rFonts w:cs="Calibri"/>
                <w:sz w:val="18"/>
                <w:szCs w:val="18"/>
                <w:lang w:eastAsia="ar-SA"/>
              </w:rPr>
            </w:pPr>
            <w:r w:rsidRPr="00A17B14">
              <w:rPr>
                <w:rFonts w:cs="Calibri"/>
                <w:sz w:val="18"/>
                <w:szCs w:val="18"/>
                <w:lang w:eastAsia="ar-SA"/>
              </w:rPr>
              <w:t>6</w:t>
            </w:r>
          </w:p>
        </w:tc>
        <w:tc>
          <w:tcPr>
            <w:tcW w:w="818" w:type="dxa"/>
            <w:noWrap/>
          </w:tcPr>
          <w:p w14:paraId="77DB426A" w14:textId="44A2E092" w:rsidR="00F0380C" w:rsidRPr="00A17B14" w:rsidRDefault="00F0380C" w:rsidP="00B41C4B">
            <w:pPr>
              <w:spacing w:after="0"/>
              <w:jc w:val="right"/>
              <w:cnfStyle w:val="000000100000" w:firstRow="0" w:lastRow="0" w:firstColumn="0" w:lastColumn="0" w:oddVBand="0" w:evenVBand="0" w:oddHBand="1" w:evenHBand="0" w:firstRowFirstColumn="0" w:firstRowLastColumn="0" w:lastRowFirstColumn="0" w:lastRowLastColumn="0"/>
              <w:rPr>
                <w:rFonts w:cs="Calibri"/>
                <w:sz w:val="18"/>
                <w:szCs w:val="18"/>
                <w:lang w:eastAsia="ar-SA"/>
              </w:rPr>
            </w:pPr>
            <w:r w:rsidRPr="00A17B14">
              <w:rPr>
                <w:rFonts w:cs="Calibri"/>
                <w:sz w:val="18"/>
                <w:szCs w:val="18"/>
                <w:lang w:eastAsia="ar-SA"/>
              </w:rPr>
              <w:t>8</w:t>
            </w:r>
          </w:p>
        </w:tc>
        <w:tc>
          <w:tcPr>
            <w:tcW w:w="818" w:type="dxa"/>
            <w:noWrap/>
          </w:tcPr>
          <w:p w14:paraId="758EF53F" w14:textId="0CBE6054" w:rsidR="00F0380C" w:rsidRPr="00A17B14" w:rsidRDefault="00F0380C" w:rsidP="00B41C4B">
            <w:pPr>
              <w:spacing w:after="0"/>
              <w:jc w:val="right"/>
              <w:cnfStyle w:val="000000100000" w:firstRow="0" w:lastRow="0" w:firstColumn="0" w:lastColumn="0" w:oddVBand="0" w:evenVBand="0" w:oddHBand="1" w:evenHBand="0" w:firstRowFirstColumn="0" w:firstRowLastColumn="0" w:lastRowFirstColumn="0" w:lastRowLastColumn="0"/>
              <w:rPr>
                <w:rFonts w:cs="Calibri"/>
                <w:sz w:val="18"/>
                <w:szCs w:val="18"/>
                <w:lang w:eastAsia="ar-SA"/>
              </w:rPr>
            </w:pPr>
            <w:r w:rsidRPr="00A17B14">
              <w:rPr>
                <w:rFonts w:cs="Calibri"/>
                <w:sz w:val="18"/>
                <w:szCs w:val="18"/>
                <w:lang w:eastAsia="ar-SA"/>
              </w:rPr>
              <w:t>12</w:t>
            </w:r>
          </w:p>
        </w:tc>
      </w:tr>
      <w:tr w:rsidR="00F0380C" w:rsidRPr="00A17B14" w14:paraId="0A20AB36" w14:textId="77777777" w:rsidTr="00F0380C">
        <w:trPr>
          <w:trHeight w:val="283"/>
          <w:jc w:val="center"/>
        </w:trPr>
        <w:tc>
          <w:tcPr>
            <w:cnfStyle w:val="001000000000" w:firstRow="0" w:lastRow="0" w:firstColumn="1" w:lastColumn="0" w:oddVBand="0" w:evenVBand="0" w:oddHBand="0" w:evenHBand="0" w:firstRowFirstColumn="0" w:firstRowLastColumn="0" w:lastRowFirstColumn="0" w:lastRowLastColumn="0"/>
            <w:tcW w:w="581" w:type="dxa"/>
            <w:noWrap/>
            <w:hideMark/>
          </w:tcPr>
          <w:p w14:paraId="4DF47CE8" w14:textId="77777777" w:rsidR="00F0380C" w:rsidRPr="00A17B14" w:rsidRDefault="00F0380C" w:rsidP="00B41C4B">
            <w:pPr>
              <w:spacing w:after="0"/>
              <w:jc w:val="left"/>
              <w:rPr>
                <w:rFonts w:cs="Calibri"/>
                <w:sz w:val="18"/>
                <w:szCs w:val="18"/>
                <w:lang w:eastAsia="ar-SA"/>
              </w:rPr>
            </w:pPr>
            <w:r w:rsidRPr="00A17B14">
              <w:rPr>
                <w:rFonts w:cs="Calibri"/>
                <w:sz w:val="18"/>
                <w:szCs w:val="18"/>
                <w:lang w:eastAsia="ar-SA"/>
              </w:rPr>
              <w:t>2017</w:t>
            </w:r>
          </w:p>
        </w:tc>
        <w:tc>
          <w:tcPr>
            <w:tcW w:w="773" w:type="dxa"/>
            <w:noWrap/>
          </w:tcPr>
          <w:p w14:paraId="3768C1A6" w14:textId="3B0E5226" w:rsidR="00F0380C" w:rsidRPr="00A17B14" w:rsidRDefault="00F0380C" w:rsidP="00B41C4B">
            <w:pPr>
              <w:spacing w:after="0"/>
              <w:jc w:val="right"/>
              <w:cnfStyle w:val="000000000000" w:firstRow="0" w:lastRow="0" w:firstColumn="0" w:lastColumn="0" w:oddVBand="0" w:evenVBand="0" w:oddHBand="0" w:evenHBand="0" w:firstRowFirstColumn="0" w:firstRowLastColumn="0" w:lastRowFirstColumn="0" w:lastRowLastColumn="0"/>
              <w:rPr>
                <w:rFonts w:cs="Calibri"/>
                <w:sz w:val="18"/>
                <w:szCs w:val="18"/>
                <w:lang w:eastAsia="ar-SA"/>
              </w:rPr>
            </w:pPr>
            <w:r w:rsidRPr="00A17B14">
              <w:rPr>
                <w:rFonts w:cs="Calibri"/>
                <w:sz w:val="18"/>
                <w:szCs w:val="18"/>
                <w:lang w:eastAsia="ar-SA"/>
              </w:rPr>
              <w:t>3</w:t>
            </w:r>
          </w:p>
        </w:tc>
        <w:tc>
          <w:tcPr>
            <w:tcW w:w="799" w:type="dxa"/>
            <w:noWrap/>
          </w:tcPr>
          <w:p w14:paraId="6719E3E1" w14:textId="05FE07A0" w:rsidR="00F0380C" w:rsidRPr="00A17B14" w:rsidRDefault="00F0380C" w:rsidP="00B41C4B">
            <w:pPr>
              <w:spacing w:after="0"/>
              <w:jc w:val="right"/>
              <w:cnfStyle w:val="000000000000" w:firstRow="0" w:lastRow="0" w:firstColumn="0" w:lastColumn="0" w:oddVBand="0" w:evenVBand="0" w:oddHBand="0" w:evenHBand="0" w:firstRowFirstColumn="0" w:firstRowLastColumn="0" w:lastRowFirstColumn="0" w:lastRowLastColumn="0"/>
              <w:rPr>
                <w:rFonts w:cs="Calibri"/>
                <w:sz w:val="18"/>
                <w:szCs w:val="18"/>
                <w:lang w:eastAsia="ar-SA"/>
              </w:rPr>
            </w:pPr>
            <w:r w:rsidRPr="00A17B14">
              <w:rPr>
                <w:rFonts w:cs="Calibri"/>
                <w:sz w:val="18"/>
                <w:szCs w:val="18"/>
                <w:lang w:eastAsia="ar-SA"/>
              </w:rPr>
              <w:t>5</w:t>
            </w:r>
          </w:p>
        </w:tc>
        <w:tc>
          <w:tcPr>
            <w:tcW w:w="818" w:type="dxa"/>
            <w:noWrap/>
          </w:tcPr>
          <w:p w14:paraId="55E1D4DF" w14:textId="00B74268" w:rsidR="00F0380C" w:rsidRPr="00A17B14" w:rsidRDefault="00F0380C" w:rsidP="00B41C4B">
            <w:pPr>
              <w:spacing w:after="0"/>
              <w:jc w:val="right"/>
              <w:cnfStyle w:val="000000000000" w:firstRow="0" w:lastRow="0" w:firstColumn="0" w:lastColumn="0" w:oddVBand="0" w:evenVBand="0" w:oddHBand="0" w:evenHBand="0" w:firstRowFirstColumn="0" w:firstRowLastColumn="0" w:lastRowFirstColumn="0" w:lastRowLastColumn="0"/>
              <w:rPr>
                <w:rFonts w:cs="Calibri"/>
                <w:sz w:val="18"/>
                <w:szCs w:val="18"/>
                <w:lang w:eastAsia="ar-SA"/>
              </w:rPr>
            </w:pPr>
            <w:r w:rsidRPr="00A17B14">
              <w:rPr>
                <w:rFonts w:cs="Calibri"/>
                <w:sz w:val="18"/>
                <w:szCs w:val="18"/>
                <w:lang w:eastAsia="ar-SA"/>
              </w:rPr>
              <w:t>9</w:t>
            </w:r>
          </w:p>
        </w:tc>
        <w:tc>
          <w:tcPr>
            <w:tcW w:w="818" w:type="dxa"/>
            <w:noWrap/>
          </w:tcPr>
          <w:p w14:paraId="2CD385C6" w14:textId="178FFA70" w:rsidR="00F0380C" w:rsidRPr="00A17B14" w:rsidRDefault="00F0380C" w:rsidP="00B41C4B">
            <w:pPr>
              <w:spacing w:after="0"/>
              <w:jc w:val="right"/>
              <w:cnfStyle w:val="000000000000" w:firstRow="0" w:lastRow="0" w:firstColumn="0" w:lastColumn="0" w:oddVBand="0" w:evenVBand="0" w:oddHBand="0" w:evenHBand="0" w:firstRowFirstColumn="0" w:firstRowLastColumn="0" w:lastRowFirstColumn="0" w:lastRowLastColumn="0"/>
              <w:rPr>
                <w:rFonts w:cs="Calibri"/>
                <w:sz w:val="18"/>
                <w:szCs w:val="18"/>
                <w:lang w:eastAsia="ar-SA"/>
              </w:rPr>
            </w:pPr>
            <w:r w:rsidRPr="00A17B14">
              <w:rPr>
                <w:rFonts w:cs="Calibri"/>
                <w:sz w:val="18"/>
                <w:szCs w:val="18"/>
                <w:lang w:eastAsia="ar-SA"/>
              </w:rPr>
              <w:t>7</w:t>
            </w:r>
          </w:p>
        </w:tc>
        <w:tc>
          <w:tcPr>
            <w:tcW w:w="818" w:type="dxa"/>
            <w:noWrap/>
          </w:tcPr>
          <w:p w14:paraId="5E20C670" w14:textId="31482916" w:rsidR="00F0380C" w:rsidRPr="00A17B14" w:rsidRDefault="00F0380C" w:rsidP="00B41C4B">
            <w:pPr>
              <w:spacing w:after="0"/>
              <w:jc w:val="right"/>
              <w:cnfStyle w:val="000000000000" w:firstRow="0" w:lastRow="0" w:firstColumn="0" w:lastColumn="0" w:oddVBand="0" w:evenVBand="0" w:oddHBand="0" w:evenHBand="0" w:firstRowFirstColumn="0" w:firstRowLastColumn="0" w:lastRowFirstColumn="0" w:lastRowLastColumn="0"/>
              <w:rPr>
                <w:rFonts w:cs="Calibri"/>
                <w:sz w:val="18"/>
                <w:szCs w:val="18"/>
                <w:lang w:eastAsia="ar-SA"/>
              </w:rPr>
            </w:pPr>
            <w:r w:rsidRPr="00A17B14">
              <w:rPr>
                <w:rFonts w:cs="Calibri"/>
                <w:sz w:val="18"/>
                <w:szCs w:val="18"/>
                <w:lang w:eastAsia="ar-SA"/>
              </w:rPr>
              <w:t>3</w:t>
            </w:r>
          </w:p>
        </w:tc>
        <w:tc>
          <w:tcPr>
            <w:tcW w:w="818" w:type="dxa"/>
            <w:noWrap/>
          </w:tcPr>
          <w:p w14:paraId="306FAA7B" w14:textId="378E096C" w:rsidR="00F0380C" w:rsidRPr="00A17B14" w:rsidRDefault="00F0380C" w:rsidP="00B41C4B">
            <w:pPr>
              <w:spacing w:after="0"/>
              <w:jc w:val="right"/>
              <w:cnfStyle w:val="000000000000" w:firstRow="0" w:lastRow="0" w:firstColumn="0" w:lastColumn="0" w:oddVBand="0" w:evenVBand="0" w:oddHBand="0" w:evenHBand="0" w:firstRowFirstColumn="0" w:firstRowLastColumn="0" w:lastRowFirstColumn="0" w:lastRowLastColumn="0"/>
              <w:rPr>
                <w:rFonts w:cs="Calibri"/>
                <w:sz w:val="18"/>
                <w:szCs w:val="18"/>
                <w:lang w:eastAsia="ar-SA"/>
              </w:rPr>
            </w:pPr>
            <w:r w:rsidRPr="00A17B14">
              <w:rPr>
                <w:rFonts w:cs="Calibri"/>
                <w:sz w:val="18"/>
                <w:szCs w:val="18"/>
                <w:lang w:eastAsia="ar-SA"/>
              </w:rPr>
              <w:t>5</w:t>
            </w:r>
          </w:p>
        </w:tc>
        <w:tc>
          <w:tcPr>
            <w:tcW w:w="818" w:type="dxa"/>
            <w:noWrap/>
          </w:tcPr>
          <w:p w14:paraId="6773B2D3" w14:textId="7E823B25" w:rsidR="00F0380C" w:rsidRPr="00A17B14" w:rsidRDefault="00F0380C" w:rsidP="00B41C4B">
            <w:pPr>
              <w:spacing w:after="0"/>
              <w:jc w:val="right"/>
              <w:cnfStyle w:val="000000000000" w:firstRow="0" w:lastRow="0" w:firstColumn="0" w:lastColumn="0" w:oddVBand="0" w:evenVBand="0" w:oddHBand="0" w:evenHBand="0" w:firstRowFirstColumn="0" w:firstRowLastColumn="0" w:lastRowFirstColumn="0" w:lastRowLastColumn="0"/>
              <w:rPr>
                <w:rFonts w:cs="Calibri"/>
                <w:sz w:val="18"/>
                <w:szCs w:val="18"/>
                <w:lang w:eastAsia="ar-SA"/>
              </w:rPr>
            </w:pPr>
            <w:r w:rsidRPr="00A17B14">
              <w:rPr>
                <w:rFonts w:cs="Calibri"/>
                <w:sz w:val="18"/>
                <w:szCs w:val="18"/>
                <w:lang w:eastAsia="ar-SA"/>
              </w:rPr>
              <w:t>5</w:t>
            </w:r>
          </w:p>
        </w:tc>
      </w:tr>
      <w:tr w:rsidR="00F0380C" w:rsidRPr="00A17B14" w14:paraId="30BF6C97" w14:textId="77777777" w:rsidTr="00F0380C">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81" w:type="dxa"/>
            <w:noWrap/>
            <w:hideMark/>
          </w:tcPr>
          <w:p w14:paraId="2254EFA4" w14:textId="77777777" w:rsidR="00F0380C" w:rsidRPr="00A17B14" w:rsidRDefault="00F0380C" w:rsidP="00B41C4B">
            <w:pPr>
              <w:spacing w:after="0"/>
              <w:jc w:val="left"/>
              <w:rPr>
                <w:rFonts w:cs="Calibri"/>
                <w:sz w:val="18"/>
                <w:szCs w:val="18"/>
                <w:lang w:eastAsia="ar-SA"/>
              </w:rPr>
            </w:pPr>
            <w:r w:rsidRPr="00A17B14">
              <w:rPr>
                <w:rFonts w:cs="Calibri"/>
                <w:sz w:val="18"/>
                <w:szCs w:val="18"/>
                <w:lang w:eastAsia="ar-SA"/>
              </w:rPr>
              <w:t>2018</w:t>
            </w:r>
          </w:p>
        </w:tc>
        <w:tc>
          <w:tcPr>
            <w:tcW w:w="773" w:type="dxa"/>
            <w:noWrap/>
          </w:tcPr>
          <w:p w14:paraId="2F7A22D2" w14:textId="2F724A2E" w:rsidR="00F0380C" w:rsidRPr="00A17B14" w:rsidRDefault="00F0380C" w:rsidP="00B41C4B">
            <w:pPr>
              <w:spacing w:after="0"/>
              <w:jc w:val="right"/>
              <w:cnfStyle w:val="000000100000" w:firstRow="0" w:lastRow="0" w:firstColumn="0" w:lastColumn="0" w:oddVBand="0" w:evenVBand="0" w:oddHBand="1" w:evenHBand="0" w:firstRowFirstColumn="0" w:firstRowLastColumn="0" w:lastRowFirstColumn="0" w:lastRowLastColumn="0"/>
              <w:rPr>
                <w:rFonts w:cs="Calibri"/>
                <w:sz w:val="18"/>
                <w:szCs w:val="18"/>
                <w:lang w:eastAsia="ar-SA"/>
              </w:rPr>
            </w:pPr>
            <w:r w:rsidRPr="00A17B14">
              <w:rPr>
                <w:rFonts w:cs="Calibri"/>
                <w:sz w:val="18"/>
                <w:szCs w:val="18"/>
                <w:lang w:eastAsia="ar-SA"/>
              </w:rPr>
              <w:t>6</w:t>
            </w:r>
          </w:p>
        </w:tc>
        <w:tc>
          <w:tcPr>
            <w:tcW w:w="799" w:type="dxa"/>
            <w:noWrap/>
          </w:tcPr>
          <w:p w14:paraId="5E8FBD12" w14:textId="7D77262A" w:rsidR="00F0380C" w:rsidRPr="00A17B14" w:rsidRDefault="00F0380C" w:rsidP="00B41C4B">
            <w:pPr>
              <w:spacing w:after="0"/>
              <w:jc w:val="right"/>
              <w:cnfStyle w:val="000000100000" w:firstRow="0" w:lastRow="0" w:firstColumn="0" w:lastColumn="0" w:oddVBand="0" w:evenVBand="0" w:oddHBand="1" w:evenHBand="0" w:firstRowFirstColumn="0" w:firstRowLastColumn="0" w:lastRowFirstColumn="0" w:lastRowLastColumn="0"/>
              <w:rPr>
                <w:rFonts w:cs="Calibri"/>
                <w:sz w:val="18"/>
                <w:szCs w:val="18"/>
                <w:lang w:eastAsia="ar-SA"/>
              </w:rPr>
            </w:pPr>
            <w:r w:rsidRPr="00A17B14">
              <w:rPr>
                <w:rFonts w:cs="Calibri"/>
                <w:sz w:val="18"/>
                <w:szCs w:val="18"/>
                <w:lang w:eastAsia="ar-SA"/>
              </w:rPr>
              <w:t>7</w:t>
            </w:r>
          </w:p>
        </w:tc>
        <w:tc>
          <w:tcPr>
            <w:tcW w:w="818" w:type="dxa"/>
            <w:noWrap/>
          </w:tcPr>
          <w:p w14:paraId="23C7640B" w14:textId="117B364C" w:rsidR="00F0380C" w:rsidRPr="00A17B14" w:rsidRDefault="00F0380C" w:rsidP="00B41C4B">
            <w:pPr>
              <w:spacing w:after="0"/>
              <w:jc w:val="right"/>
              <w:cnfStyle w:val="000000100000" w:firstRow="0" w:lastRow="0" w:firstColumn="0" w:lastColumn="0" w:oddVBand="0" w:evenVBand="0" w:oddHBand="1" w:evenHBand="0" w:firstRowFirstColumn="0" w:firstRowLastColumn="0" w:lastRowFirstColumn="0" w:lastRowLastColumn="0"/>
              <w:rPr>
                <w:rFonts w:cs="Calibri"/>
                <w:sz w:val="18"/>
                <w:szCs w:val="18"/>
                <w:lang w:eastAsia="ar-SA"/>
              </w:rPr>
            </w:pPr>
            <w:r w:rsidRPr="00A17B14">
              <w:rPr>
                <w:rFonts w:cs="Calibri"/>
                <w:sz w:val="18"/>
                <w:szCs w:val="18"/>
                <w:lang w:eastAsia="ar-SA"/>
              </w:rPr>
              <w:t>7</w:t>
            </w:r>
          </w:p>
        </w:tc>
        <w:tc>
          <w:tcPr>
            <w:tcW w:w="818" w:type="dxa"/>
            <w:noWrap/>
          </w:tcPr>
          <w:p w14:paraId="7C456616" w14:textId="09875343" w:rsidR="00F0380C" w:rsidRPr="00A17B14" w:rsidRDefault="00F0380C" w:rsidP="00B41C4B">
            <w:pPr>
              <w:spacing w:after="0"/>
              <w:jc w:val="right"/>
              <w:cnfStyle w:val="000000100000" w:firstRow="0" w:lastRow="0" w:firstColumn="0" w:lastColumn="0" w:oddVBand="0" w:evenVBand="0" w:oddHBand="1" w:evenHBand="0" w:firstRowFirstColumn="0" w:firstRowLastColumn="0" w:lastRowFirstColumn="0" w:lastRowLastColumn="0"/>
              <w:rPr>
                <w:rFonts w:cs="Calibri"/>
                <w:sz w:val="18"/>
                <w:szCs w:val="18"/>
                <w:lang w:eastAsia="ar-SA"/>
              </w:rPr>
            </w:pPr>
            <w:r w:rsidRPr="00A17B14">
              <w:rPr>
                <w:rFonts w:cs="Calibri"/>
                <w:sz w:val="18"/>
                <w:szCs w:val="18"/>
                <w:lang w:eastAsia="ar-SA"/>
              </w:rPr>
              <w:t>6</w:t>
            </w:r>
          </w:p>
        </w:tc>
        <w:tc>
          <w:tcPr>
            <w:tcW w:w="818" w:type="dxa"/>
            <w:noWrap/>
          </w:tcPr>
          <w:p w14:paraId="43F08376" w14:textId="385D103A" w:rsidR="00F0380C" w:rsidRPr="00A17B14" w:rsidRDefault="00F0380C" w:rsidP="00B41C4B">
            <w:pPr>
              <w:spacing w:after="0"/>
              <w:jc w:val="right"/>
              <w:cnfStyle w:val="000000100000" w:firstRow="0" w:lastRow="0" w:firstColumn="0" w:lastColumn="0" w:oddVBand="0" w:evenVBand="0" w:oddHBand="1" w:evenHBand="0" w:firstRowFirstColumn="0" w:firstRowLastColumn="0" w:lastRowFirstColumn="0" w:lastRowLastColumn="0"/>
              <w:rPr>
                <w:rFonts w:cs="Calibri"/>
                <w:sz w:val="18"/>
                <w:szCs w:val="18"/>
                <w:lang w:eastAsia="ar-SA"/>
              </w:rPr>
            </w:pPr>
            <w:r w:rsidRPr="00A17B14">
              <w:rPr>
                <w:rFonts w:cs="Calibri"/>
                <w:sz w:val="18"/>
                <w:szCs w:val="18"/>
                <w:lang w:eastAsia="ar-SA"/>
              </w:rPr>
              <w:t>2</w:t>
            </w:r>
          </w:p>
        </w:tc>
        <w:tc>
          <w:tcPr>
            <w:tcW w:w="818" w:type="dxa"/>
            <w:noWrap/>
          </w:tcPr>
          <w:p w14:paraId="25A0B609" w14:textId="5F0C398B" w:rsidR="00F0380C" w:rsidRPr="00A17B14" w:rsidRDefault="00F0380C" w:rsidP="00B41C4B">
            <w:pPr>
              <w:spacing w:after="0"/>
              <w:jc w:val="right"/>
              <w:cnfStyle w:val="000000100000" w:firstRow="0" w:lastRow="0" w:firstColumn="0" w:lastColumn="0" w:oddVBand="0" w:evenVBand="0" w:oddHBand="1" w:evenHBand="0" w:firstRowFirstColumn="0" w:firstRowLastColumn="0" w:lastRowFirstColumn="0" w:lastRowLastColumn="0"/>
              <w:rPr>
                <w:rFonts w:cs="Calibri"/>
                <w:sz w:val="18"/>
                <w:szCs w:val="18"/>
                <w:lang w:eastAsia="ar-SA"/>
              </w:rPr>
            </w:pPr>
            <w:r w:rsidRPr="00A17B14">
              <w:rPr>
                <w:rFonts w:cs="Calibri"/>
                <w:sz w:val="18"/>
                <w:szCs w:val="18"/>
                <w:lang w:eastAsia="ar-SA"/>
              </w:rPr>
              <w:t>4</w:t>
            </w:r>
          </w:p>
        </w:tc>
        <w:tc>
          <w:tcPr>
            <w:tcW w:w="818" w:type="dxa"/>
            <w:noWrap/>
          </w:tcPr>
          <w:p w14:paraId="04E2C1A9" w14:textId="65240954" w:rsidR="00F0380C" w:rsidRPr="00A17B14" w:rsidRDefault="00F0380C" w:rsidP="00B41C4B">
            <w:pPr>
              <w:spacing w:after="0"/>
              <w:jc w:val="right"/>
              <w:cnfStyle w:val="000000100000" w:firstRow="0" w:lastRow="0" w:firstColumn="0" w:lastColumn="0" w:oddVBand="0" w:evenVBand="0" w:oddHBand="1" w:evenHBand="0" w:firstRowFirstColumn="0" w:firstRowLastColumn="0" w:lastRowFirstColumn="0" w:lastRowLastColumn="0"/>
              <w:rPr>
                <w:rFonts w:cs="Calibri"/>
                <w:sz w:val="18"/>
                <w:szCs w:val="18"/>
                <w:lang w:eastAsia="ar-SA"/>
              </w:rPr>
            </w:pPr>
            <w:r w:rsidRPr="00A17B14">
              <w:rPr>
                <w:rFonts w:cs="Calibri"/>
                <w:sz w:val="18"/>
                <w:szCs w:val="18"/>
                <w:lang w:eastAsia="ar-SA"/>
              </w:rPr>
              <w:t>5</w:t>
            </w:r>
          </w:p>
        </w:tc>
      </w:tr>
      <w:tr w:rsidR="00F0380C" w:rsidRPr="00A17B14" w14:paraId="38709B3C" w14:textId="77777777" w:rsidTr="00F0380C">
        <w:trPr>
          <w:trHeight w:val="283"/>
          <w:jc w:val="center"/>
        </w:trPr>
        <w:tc>
          <w:tcPr>
            <w:cnfStyle w:val="001000000000" w:firstRow="0" w:lastRow="0" w:firstColumn="1" w:lastColumn="0" w:oddVBand="0" w:evenVBand="0" w:oddHBand="0" w:evenHBand="0" w:firstRowFirstColumn="0" w:firstRowLastColumn="0" w:lastRowFirstColumn="0" w:lastRowLastColumn="0"/>
            <w:tcW w:w="581" w:type="dxa"/>
            <w:noWrap/>
            <w:hideMark/>
          </w:tcPr>
          <w:p w14:paraId="3AB5A217" w14:textId="77777777" w:rsidR="00F0380C" w:rsidRPr="00A17B14" w:rsidRDefault="00F0380C" w:rsidP="00B41C4B">
            <w:pPr>
              <w:spacing w:after="0"/>
              <w:jc w:val="left"/>
              <w:rPr>
                <w:rFonts w:cs="Calibri"/>
                <w:sz w:val="18"/>
                <w:szCs w:val="18"/>
                <w:lang w:eastAsia="ar-SA"/>
              </w:rPr>
            </w:pPr>
            <w:r w:rsidRPr="00A17B14">
              <w:rPr>
                <w:rFonts w:cs="Calibri"/>
                <w:sz w:val="18"/>
                <w:szCs w:val="18"/>
                <w:lang w:eastAsia="ar-SA"/>
              </w:rPr>
              <w:t>2019</w:t>
            </w:r>
          </w:p>
        </w:tc>
        <w:tc>
          <w:tcPr>
            <w:tcW w:w="773" w:type="dxa"/>
            <w:noWrap/>
          </w:tcPr>
          <w:p w14:paraId="65181FE6" w14:textId="4E94A066" w:rsidR="00F0380C" w:rsidRPr="00A17B14" w:rsidRDefault="00F0380C" w:rsidP="00B41C4B">
            <w:pPr>
              <w:spacing w:after="0"/>
              <w:jc w:val="right"/>
              <w:cnfStyle w:val="000000000000" w:firstRow="0" w:lastRow="0" w:firstColumn="0" w:lastColumn="0" w:oddVBand="0" w:evenVBand="0" w:oddHBand="0" w:evenHBand="0" w:firstRowFirstColumn="0" w:firstRowLastColumn="0" w:lastRowFirstColumn="0" w:lastRowLastColumn="0"/>
              <w:rPr>
                <w:rFonts w:cs="Calibri"/>
                <w:sz w:val="18"/>
                <w:szCs w:val="18"/>
                <w:lang w:eastAsia="ar-SA"/>
              </w:rPr>
            </w:pPr>
            <w:r w:rsidRPr="00A17B14">
              <w:rPr>
                <w:rFonts w:cs="Calibri"/>
                <w:sz w:val="18"/>
                <w:szCs w:val="18"/>
                <w:lang w:eastAsia="ar-SA"/>
              </w:rPr>
              <w:t>7</w:t>
            </w:r>
          </w:p>
        </w:tc>
        <w:tc>
          <w:tcPr>
            <w:tcW w:w="799" w:type="dxa"/>
            <w:noWrap/>
          </w:tcPr>
          <w:p w14:paraId="5430B551" w14:textId="5F001D6E" w:rsidR="00F0380C" w:rsidRPr="00A17B14" w:rsidRDefault="00F0380C" w:rsidP="00B41C4B">
            <w:pPr>
              <w:spacing w:after="0"/>
              <w:jc w:val="right"/>
              <w:cnfStyle w:val="000000000000" w:firstRow="0" w:lastRow="0" w:firstColumn="0" w:lastColumn="0" w:oddVBand="0" w:evenVBand="0" w:oddHBand="0" w:evenHBand="0" w:firstRowFirstColumn="0" w:firstRowLastColumn="0" w:lastRowFirstColumn="0" w:lastRowLastColumn="0"/>
              <w:rPr>
                <w:rFonts w:cs="Calibri"/>
                <w:sz w:val="18"/>
                <w:szCs w:val="18"/>
                <w:lang w:eastAsia="ar-SA"/>
              </w:rPr>
            </w:pPr>
            <w:r w:rsidRPr="00A17B14">
              <w:rPr>
                <w:rFonts w:cs="Calibri"/>
                <w:sz w:val="18"/>
                <w:szCs w:val="18"/>
                <w:lang w:eastAsia="ar-SA"/>
              </w:rPr>
              <w:t>11</w:t>
            </w:r>
          </w:p>
        </w:tc>
        <w:tc>
          <w:tcPr>
            <w:tcW w:w="818" w:type="dxa"/>
            <w:noWrap/>
          </w:tcPr>
          <w:p w14:paraId="42E2F086" w14:textId="3EDEC306" w:rsidR="00F0380C" w:rsidRPr="00A17B14" w:rsidRDefault="00F0380C" w:rsidP="00B41C4B">
            <w:pPr>
              <w:spacing w:after="0"/>
              <w:jc w:val="right"/>
              <w:cnfStyle w:val="000000000000" w:firstRow="0" w:lastRow="0" w:firstColumn="0" w:lastColumn="0" w:oddVBand="0" w:evenVBand="0" w:oddHBand="0" w:evenHBand="0" w:firstRowFirstColumn="0" w:firstRowLastColumn="0" w:lastRowFirstColumn="0" w:lastRowLastColumn="0"/>
              <w:rPr>
                <w:rFonts w:cs="Calibri"/>
                <w:sz w:val="18"/>
                <w:szCs w:val="18"/>
                <w:lang w:eastAsia="ar-SA"/>
              </w:rPr>
            </w:pPr>
            <w:r w:rsidRPr="00A17B14">
              <w:rPr>
                <w:rFonts w:cs="Calibri"/>
                <w:sz w:val="18"/>
                <w:szCs w:val="18"/>
                <w:lang w:eastAsia="ar-SA"/>
              </w:rPr>
              <w:t>5</w:t>
            </w:r>
          </w:p>
        </w:tc>
        <w:tc>
          <w:tcPr>
            <w:tcW w:w="818" w:type="dxa"/>
            <w:noWrap/>
          </w:tcPr>
          <w:p w14:paraId="77653606" w14:textId="2791EA23" w:rsidR="00F0380C" w:rsidRPr="00A17B14" w:rsidRDefault="00F0380C" w:rsidP="00B41C4B">
            <w:pPr>
              <w:spacing w:after="0"/>
              <w:jc w:val="right"/>
              <w:cnfStyle w:val="000000000000" w:firstRow="0" w:lastRow="0" w:firstColumn="0" w:lastColumn="0" w:oddVBand="0" w:evenVBand="0" w:oddHBand="0" w:evenHBand="0" w:firstRowFirstColumn="0" w:firstRowLastColumn="0" w:lastRowFirstColumn="0" w:lastRowLastColumn="0"/>
              <w:rPr>
                <w:rFonts w:cs="Calibri"/>
                <w:sz w:val="18"/>
                <w:szCs w:val="18"/>
                <w:lang w:eastAsia="ar-SA"/>
              </w:rPr>
            </w:pPr>
            <w:r w:rsidRPr="00A17B14">
              <w:rPr>
                <w:rFonts w:cs="Calibri"/>
                <w:sz w:val="18"/>
                <w:szCs w:val="18"/>
                <w:lang w:eastAsia="ar-SA"/>
              </w:rPr>
              <w:t>2</w:t>
            </w:r>
          </w:p>
        </w:tc>
        <w:tc>
          <w:tcPr>
            <w:tcW w:w="818" w:type="dxa"/>
            <w:noWrap/>
          </w:tcPr>
          <w:p w14:paraId="3CA7E321" w14:textId="654455BD" w:rsidR="00F0380C" w:rsidRPr="00A17B14" w:rsidRDefault="00F0380C" w:rsidP="00B41C4B">
            <w:pPr>
              <w:spacing w:after="0"/>
              <w:jc w:val="right"/>
              <w:cnfStyle w:val="000000000000" w:firstRow="0" w:lastRow="0" w:firstColumn="0" w:lastColumn="0" w:oddVBand="0" w:evenVBand="0" w:oddHBand="0" w:evenHBand="0" w:firstRowFirstColumn="0" w:firstRowLastColumn="0" w:lastRowFirstColumn="0" w:lastRowLastColumn="0"/>
              <w:rPr>
                <w:rFonts w:cs="Calibri"/>
                <w:sz w:val="18"/>
                <w:szCs w:val="18"/>
                <w:lang w:eastAsia="ar-SA"/>
              </w:rPr>
            </w:pPr>
            <w:r w:rsidRPr="00A17B14">
              <w:rPr>
                <w:rFonts w:cs="Calibri"/>
                <w:sz w:val="18"/>
                <w:szCs w:val="18"/>
                <w:lang w:eastAsia="ar-SA"/>
              </w:rPr>
              <w:t>5</w:t>
            </w:r>
          </w:p>
        </w:tc>
        <w:tc>
          <w:tcPr>
            <w:tcW w:w="818" w:type="dxa"/>
            <w:noWrap/>
          </w:tcPr>
          <w:p w14:paraId="054FEF18" w14:textId="73086402" w:rsidR="00F0380C" w:rsidRPr="00A17B14" w:rsidRDefault="00F0380C" w:rsidP="00B41C4B">
            <w:pPr>
              <w:spacing w:after="0"/>
              <w:jc w:val="right"/>
              <w:cnfStyle w:val="000000000000" w:firstRow="0" w:lastRow="0" w:firstColumn="0" w:lastColumn="0" w:oddVBand="0" w:evenVBand="0" w:oddHBand="0" w:evenHBand="0" w:firstRowFirstColumn="0" w:firstRowLastColumn="0" w:lastRowFirstColumn="0" w:lastRowLastColumn="0"/>
              <w:rPr>
                <w:rFonts w:cs="Calibri"/>
                <w:sz w:val="18"/>
                <w:szCs w:val="18"/>
                <w:lang w:eastAsia="ar-SA"/>
              </w:rPr>
            </w:pPr>
            <w:r w:rsidRPr="00A17B14">
              <w:rPr>
                <w:rFonts w:cs="Calibri"/>
                <w:sz w:val="18"/>
                <w:szCs w:val="18"/>
                <w:lang w:eastAsia="ar-SA"/>
              </w:rPr>
              <w:t>3</w:t>
            </w:r>
          </w:p>
        </w:tc>
        <w:tc>
          <w:tcPr>
            <w:tcW w:w="818" w:type="dxa"/>
            <w:noWrap/>
          </w:tcPr>
          <w:p w14:paraId="5B16177E" w14:textId="3286C457" w:rsidR="00F0380C" w:rsidRPr="00A17B14" w:rsidRDefault="00F0380C" w:rsidP="00B41C4B">
            <w:pPr>
              <w:spacing w:after="0"/>
              <w:jc w:val="right"/>
              <w:cnfStyle w:val="000000000000" w:firstRow="0" w:lastRow="0" w:firstColumn="0" w:lastColumn="0" w:oddVBand="0" w:evenVBand="0" w:oddHBand="0" w:evenHBand="0" w:firstRowFirstColumn="0" w:firstRowLastColumn="0" w:lastRowFirstColumn="0" w:lastRowLastColumn="0"/>
              <w:rPr>
                <w:rFonts w:cs="Calibri"/>
                <w:sz w:val="18"/>
                <w:szCs w:val="18"/>
                <w:lang w:eastAsia="ar-SA"/>
              </w:rPr>
            </w:pPr>
            <w:r w:rsidRPr="00A17B14">
              <w:rPr>
                <w:rFonts w:cs="Calibri"/>
                <w:sz w:val="18"/>
                <w:szCs w:val="18"/>
                <w:lang w:eastAsia="ar-SA"/>
              </w:rPr>
              <w:t>4</w:t>
            </w:r>
          </w:p>
        </w:tc>
      </w:tr>
      <w:tr w:rsidR="00F0380C" w:rsidRPr="00A17B14" w14:paraId="2BFA5F1E" w14:textId="77777777" w:rsidTr="00F0380C">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81" w:type="dxa"/>
            <w:noWrap/>
            <w:hideMark/>
          </w:tcPr>
          <w:p w14:paraId="530025A9" w14:textId="77777777" w:rsidR="00F0380C" w:rsidRPr="00A17B14" w:rsidRDefault="00F0380C" w:rsidP="00B41C4B">
            <w:pPr>
              <w:spacing w:after="0"/>
              <w:jc w:val="left"/>
              <w:rPr>
                <w:rFonts w:cs="Calibri"/>
                <w:sz w:val="18"/>
                <w:szCs w:val="18"/>
                <w:lang w:eastAsia="ar-SA"/>
              </w:rPr>
            </w:pPr>
            <w:r w:rsidRPr="00A17B14">
              <w:rPr>
                <w:rFonts w:cs="Calibri"/>
                <w:sz w:val="18"/>
                <w:szCs w:val="18"/>
                <w:lang w:eastAsia="ar-SA"/>
              </w:rPr>
              <w:t>2020</w:t>
            </w:r>
          </w:p>
        </w:tc>
        <w:tc>
          <w:tcPr>
            <w:tcW w:w="773" w:type="dxa"/>
            <w:noWrap/>
          </w:tcPr>
          <w:p w14:paraId="47B1AE91" w14:textId="36DA5327" w:rsidR="00F0380C" w:rsidRPr="00A17B14" w:rsidRDefault="00F0380C" w:rsidP="00B41C4B">
            <w:pPr>
              <w:spacing w:after="0"/>
              <w:jc w:val="right"/>
              <w:cnfStyle w:val="000000100000" w:firstRow="0" w:lastRow="0" w:firstColumn="0" w:lastColumn="0" w:oddVBand="0" w:evenVBand="0" w:oddHBand="1" w:evenHBand="0" w:firstRowFirstColumn="0" w:firstRowLastColumn="0" w:lastRowFirstColumn="0" w:lastRowLastColumn="0"/>
              <w:rPr>
                <w:rFonts w:cs="Calibri"/>
                <w:sz w:val="18"/>
                <w:szCs w:val="18"/>
                <w:lang w:eastAsia="ar-SA"/>
              </w:rPr>
            </w:pPr>
            <w:r w:rsidRPr="00A17B14">
              <w:rPr>
                <w:rFonts w:cs="Calibri"/>
                <w:sz w:val="18"/>
                <w:szCs w:val="18"/>
                <w:lang w:eastAsia="ar-SA"/>
              </w:rPr>
              <w:t>13</w:t>
            </w:r>
          </w:p>
        </w:tc>
        <w:tc>
          <w:tcPr>
            <w:tcW w:w="799" w:type="dxa"/>
            <w:noWrap/>
          </w:tcPr>
          <w:p w14:paraId="64D64225" w14:textId="2275EEB0" w:rsidR="00F0380C" w:rsidRPr="00A17B14" w:rsidRDefault="00F0380C" w:rsidP="00B41C4B">
            <w:pPr>
              <w:spacing w:after="0"/>
              <w:jc w:val="right"/>
              <w:cnfStyle w:val="000000100000" w:firstRow="0" w:lastRow="0" w:firstColumn="0" w:lastColumn="0" w:oddVBand="0" w:evenVBand="0" w:oddHBand="1" w:evenHBand="0" w:firstRowFirstColumn="0" w:firstRowLastColumn="0" w:lastRowFirstColumn="0" w:lastRowLastColumn="0"/>
              <w:rPr>
                <w:rFonts w:cs="Calibri"/>
                <w:sz w:val="18"/>
                <w:szCs w:val="18"/>
                <w:lang w:eastAsia="ar-SA"/>
              </w:rPr>
            </w:pPr>
            <w:r w:rsidRPr="00A17B14">
              <w:rPr>
                <w:rFonts w:cs="Calibri"/>
                <w:sz w:val="18"/>
                <w:szCs w:val="18"/>
                <w:lang w:eastAsia="ar-SA"/>
              </w:rPr>
              <w:t>7</w:t>
            </w:r>
          </w:p>
        </w:tc>
        <w:tc>
          <w:tcPr>
            <w:tcW w:w="818" w:type="dxa"/>
            <w:noWrap/>
          </w:tcPr>
          <w:p w14:paraId="4978081F" w14:textId="02EC921D" w:rsidR="00F0380C" w:rsidRPr="00A17B14" w:rsidRDefault="00F0380C" w:rsidP="00B41C4B">
            <w:pPr>
              <w:spacing w:after="0"/>
              <w:jc w:val="right"/>
              <w:cnfStyle w:val="000000100000" w:firstRow="0" w:lastRow="0" w:firstColumn="0" w:lastColumn="0" w:oddVBand="0" w:evenVBand="0" w:oddHBand="1" w:evenHBand="0" w:firstRowFirstColumn="0" w:firstRowLastColumn="0" w:lastRowFirstColumn="0" w:lastRowLastColumn="0"/>
              <w:rPr>
                <w:rFonts w:cs="Calibri"/>
                <w:sz w:val="18"/>
                <w:szCs w:val="18"/>
                <w:lang w:eastAsia="ar-SA"/>
              </w:rPr>
            </w:pPr>
            <w:r w:rsidRPr="00A17B14">
              <w:rPr>
                <w:rFonts w:cs="Calibri"/>
                <w:sz w:val="18"/>
                <w:szCs w:val="18"/>
                <w:lang w:eastAsia="ar-SA"/>
              </w:rPr>
              <w:t>6</w:t>
            </w:r>
          </w:p>
        </w:tc>
        <w:tc>
          <w:tcPr>
            <w:tcW w:w="818" w:type="dxa"/>
            <w:noWrap/>
          </w:tcPr>
          <w:p w14:paraId="5193DDC7" w14:textId="23D00E6B" w:rsidR="00F0380C" w:rsidRPr="00A17B14" w:rsidRDefault="00F0380C" w:rsidP="00B41C4B">
            <w:pPr>
              <w:spacing w:after="0"/>
              <w:jc w:val="right"/>
              <w:cnfStyle w:val="000000100000" w:firstRow="0" w:lastRow="0" w:firstColumn="0" w:lastColumn="0" w:oddVBand="0" w:evenVBand="0" w:oddHBand="1" w:evenHBand="0" w:firstRowFirstColumn="0" w:firstRowLastColumn="0" w:lastRowFirstColumn="0" w:lastRowLastColumn="0"/>
              <w:rPr>
                <w:rFonts w:cs="Calibri"/>
                <w:sz w:val="18"/>
                <w:szCs w:val="18"/>
                <w:lang w:eastAsia="ar-SA"/>
              </w:rPr>
            </w:pPr>
            <w:r w:rsidRPr="00A17B14">
              <w:rPr>
                <w:rFonts w:cs="Calibri"/>
                <w:sz w:val="18"/>
                <w:szCs w:val="18"/>
                <w:lang w:eastAsia="ar-SA"/>
              </w:rPr>
              <w:t>1</w:t>
            </w:r>
          </w:p>
        </w:tc>
        <w:tc>
          <w:tcPr>
            <w:tcW w:w="818" w:type="dxa"/>
            <w:noWrap/>
          </w:tcPr>
          <w:p w14:paraId="68399815" w14:textId="099A173E" w:rsidR="00F0380C" w:rsidRPr="00A17B14" w:rsidRDefault="00F0380C" w:rsidP="00B41C4B">
            <w:pPr>
              <w:spacing w:after="0"/>
              <w:jc w:val="right"/>
              <w:cnfStyle w:val="000000100000" w:firstRow="0" w:lastRow="0" w:firstColumn="0" w:lastColumn="0" w:oddVBand="0" w:evenVBand="0" w:oddHBand="1" w:evenHBand="0" w:firstRowFirstColumn="0" w:firstRowLastColumn="0" w:lastRowFirstColumn="0" w:lastRowLastColumn="0"/>
              <w:rPr>
                <w:rFonts w:cs="Calibri"/>
                <w:sz w:val="18"/>
                <w:szCs w:val="18"/>
                <w:lang w:eastAsia="ar-SA"/>
              </w:rPr>
            </w:pPr>
            <w:r w:rsidRPr="00A17B14">
              <w:rPr>
                <w:rFonts w:cs="Calibri"/>
                <w:sz w:val="18"/>
                <w:szCs w:val="18"/>
                <w:lang w:eastAsia="ar-SA"/>
              </w:rPr>
              <w:t>3</w:t>
            </w:r>
          </w:p>
        </w:tc>
        <w:tc>
          <w:tcPr>
            <w:tcW w:w="818" w:type="dxa"/>
            <w:noWrap/>
          </w:tcPr>
          <w:p w14:paraId="1709F0CA" w14:textId="23F18AC1" w:rsidR="00F0380C" w:rsidRPr="00A17B14" w:rsidRDefault="00F0380C" w:rsidP="00B41C4B">
            <w:pPr>
              <w:spacing w:after="0"/>
              <w:jc w:val="right"/>
              <w:cnfStyle w:val="000000100000" w:firstRow="0" w:lastRow="0" w:firstColumn="0" w:lastColumn="0" w:oddVBand="0" w:evenVBand="0" w:oddHBand="1" w:evenHBand="0" w:firstRowFirstColumn="0" w:firstRowLastColumn="0" w:lastRowFirstColumn="0" w:lastRowLastColumn="0"/>
              <w:rPr>
                <w:rFonts w:cs="Calibri"/>
                <w:sz w:val="18"/>
                <w:szCs w:val="18"/>
                <w:lang w:eastAsia="ar-SA"/>
              </w:rPr>
            </w:pPr>
            <w:r w:rsidRPr="00A17B14">
              <w:rPr>
                <w:rFonts w:cs="Calibri"/>
                <w:sz w:val="18"/>
                <w:szCs w:val="18"/>
                <w:lang w:eastAsia="ar-SA"/>
              </w:rPr>
              <w:t>2</w:t>
            </w:r>
          </w:p>
        </w:tc>
        <w:tc>
          <w:tcPr>
            <w:tcW w:w="818" w:type="dxa"/>
            <w:noWrap/>
          </w:tcPr>
          <w:p w14:paraId="570A77EE" w14:textId="77271BDD" w:rsidR="00F0380C" w:rsidRPr="00A17B14" w:rsidRDefault="00F0380C" w:rsidP="00B41C4B">
            <w:pPr>
              <w:spacing w:after="0"/>
              <w:jc w:val="right"/>
              <w:cnfStyle w:val="000000100000" w:firstRow="0" w:lastRow="0" w:firstColumn="0" w:lastColumn="0" w:oddVBand="0" w:evenVBand="0" w:oddHBand="1" w:evenHBand="0" w:firstRowFirstColumn="0" w:firstRowLastColumn="0" w:lastRowFirstColumn="0" w:lastRowLastColumn="0"/>
              <w:rPr>
                <w:rFonts w:cs="Calibri"/>
                <w:sz w:val="18"/>
                <w:szCs w:val="18"/>
                <w:lang w:eastAsia="ar-SA"/>
              </w:rPr>
            </w:pPr>
            <w:r w:rsidRPr="00A17B14">
              <w:rPr>
                <w:rFonts w:cs="Calibri"/>
                <w:sz w:val="18"/>
                <w:szCs w:val="18"/>
                <w:lang w:eastAsia="ar-SA"/>
              </w:rPr>
              <w:t>3</w:t>
            </w:r>
          </w:p>
        </w:tc>
      </w:tr>
    </w:tbl>
    <w:p w14:paraId="16E4DAAF" w14:textId="64A638C0" w:rsidR="000D2884" w:rsidRDefault="000D2884" w:rsidP="00A17B14">
      <w:pPr>
        <w:shd w:val="clear" w:color="auto" w:fill="FFFFFF"/>
        <w:tabs>
          <w:tab w:val="left" w:pos="660"/>
        </w:tabs>
        <w:spacing w:after="0"/>
        <w:jc w:val="center"/>
        <w:rPr>
          <w:b/>
          <w:bCs/>
          <w:sz w:val="16"/>
          <w:szCs w:val="16"/>
          <w:lang w:eastAsia="ar-SA"/>
        </w:rPr>
      </w:pPr>
    </w:p>
    <w:p w14:paraId="57DBFB09" w14:textId="24C2665B" w:rsidR="000D2884" w:rsidRDefault="007F09E9" w:rsidP="007F09E9">
      <w:pPr>
        <w:tabs>
          <w:tab w:val="left" w:pos="660"/>
        </w:tabs>
        <w:rPr>
          <w:sz w:val="20"/>
          <w:szCs w:val="20"/>
          <w:lang w:eastAsia="ar-SA"/>
        </w:rPr>
      </w:pPr>
      <w:r w:rsidRPr="007F09E9">
        <w:rPr>
          <w:sz w:val="20"/>
          <w:szCs w:val="20"/>
          <w:lang w:eastAsia="ar-SA"/>
        </w:rPr>
        <w:t xml:space="preserve">Analiza răspunsurilor evidențiază categoriile de </w:t>
      </w:r>
      <w:r w:rsidRPr="007E256C">
        <w:rPr>
          <w:sz w:val="20"/>
          <w:szCs w:val="20"/>
          <w:lang w:eastAsia="ar-SA"/>
        </w:rPr>
        <w:t>grupuri vulnerabile</w:t>
      </w:r>
      <w:r>
        <w:rPr>
          <w:sz w:val="20"/>
          <w:szCs w:val="20"/>
          <w:lang w:eastAsia="ar-SA"/>
        </w:rPr>
        <w:t xml:space="preserve"> din care au fost/sunt</w:t>
      </w:r>
      <w:r w:rsidRPr="007E256C">
        <w:rPr>
          <w:sz w:val="20"/>
          <w:szCs w:val="20"/>
          <w:lang w:eastAsia="ar-SA"/>
        </w:rPr>
        <w:t xml:space="preserve"> angajate</w:t>
      </w:r>
      <w:r>
        <w:rPr>
          <w:sz w:val="20"/>
          <w:szCs w:val="20"/>
          <w:lang w:eastAsia="ar-SA"/>
        </w:rPr>
        <w:t xml:space="preserve"> persoane</w:t>
      </w:r>
      <w:r w:rsidRPr="007E256C">
        <w:rPr>
          <w:sz w:val="20"/>
          <w:szCs w:val="20"/>
          <w:lang w:eastAsia="ar-SA"/>
        </w:rPr>
        <w:t xml:space="preserve"> în cadrul SES-ului</w:t>
      </w:r>
      <w:r>
        <w:rPr>
          <w:sz w:val="20"/>
          <w:szCs w:val="20"/>
          <w:lang w:eastAsia="ar-SA"/>
        </w:rPr>
        <w:t xml:space="preserve"> (au fost avute în vedere categoriile de grup vulnerabil așa cum</w:t>
      </w:r>
      <w:r w:rsidRPr="007E256C">
        <w:rPr>
          <w:sz w:val="20"/>
          <w:szCs w:val="20"/>
          <w:lang w:eastAsia="ar-SA"/>
        </w:rPr>
        <w:t xml:space="preserve"> au fost definite în Ghidul Solicitantului DMI 6.1</w:t>
      </w:r>
      <w:r>
        <w:rPr>
          <w:sz w:val="20"/>
          <w:szCs w:val="20"/>
          <w:lang w:eastAsia="ar-SA"/>
        </w:rPr>
        <w:t>):</w:t>
      </w:r>
    </w:p>
    <w:p w14:paraId="1E056948" w14:textId="77777777" w:rsidR="007F09E9" w:rsidRPr="00E9056A" w:rsidRDefault="007F09E9" w:rsidP="007F09E9">
      <w:pPr>
        <w:pStyle w:val="ListParagraph"/>
        <w:numPr>
          <w:ilvl w:val="0"/>
          <w:numId w:val="39"/>
        </w:numPr>
        <w:tabs>
          <w:tab w:val="left" w:pos="660"/>
        </w:tabs>
        <w:spacing w:after="60"/>
        <w:rPr>
          <w:color w:val="auto"/>
          <w:sz w:val="20"/>
          <w:szCs w:val="20"/>
          <w:lang w:eastAsia="ar-SA"/>
        </w:rPr>
      </w:pPr>
      <w:r w:rsidRPr="00E9056A">
        <w:rPr>
          <w:color w:val="auto"/>
          <w:sz w:val="20"/>
          <w:szCs w:val="20"/>
          <w:lang w:eastAsia="ar-SA"/>
        </w:rPr>
        <w:t xml:space="preserve">(h) Femei (în situaţii de risc); </w:t>
      </w:r>
    </w:p>
    <w:p w14:paraId="5BD3FAE9" w14:textId="4DEAE769" w:rsidR="007F09E9" w:rsidRPr="00E9056A" w:rsidRDefault="00BF29E2" w:rsidP="007F09E9">
      <w:pPr>
        <w:pStyle w:val="ListParagraph"/>
        <w:numPr>
          <w:ilvl w:val="0"/>
          <w:numId w:val="39"/>
        </w:numPr>
        <w:tabs>
          <w:tab w:val="left" w:pos="660"/>
        </w:tabs>
        <w:spacing w:after="60"/>
        <w:rPr>
          <w:color w:val="auto"/>
          <w:sz w:val="20"/>
          <w:szCs w:val="20"/>
          <w:lang w:eastAsia="ar-SA"/>
        </w:rPr>
      </w:pPr>
      <w:r w:rsidRPr="00E9056A">
        <w:rPr>
          <w:color w:val="auto"/>
          <w:sz w:val="20"/>
          <w:szCs w:val="20"/>
          <w:lang w:eastAsia="ar-SA"/>
        </w:rPr>
        <w:t xml:space="preserve">(a) </w:t>
      </w:r>
      <w:r w:rsidR="007F09E9" w:rsidRPr="00E9056A">
        <w:rPr>
          <w:color w:val="auto"/>
          <w:sz w:val="20"/>
          <w:szCs w:val="20"/>
          <w:lang w:eastAsia="ar-SA"/>
        </w:rPr>
        <w:t xml:space="preserve">Persoane de etnie romă; </w:t>
      </w:r>
    </w:p>
    <w:p w14:paraId="3627AFF4" w14:textId="42883863" w:rsidR="007F09E9" w:rsidRPr="00E9056A" w:rsidRDefault="00BF29E2" w:rsidP="007F09E9">
      <w:pPr>
        <w:pStyle w:val="ListParagraph"/>
        <w:numPr>
          <w:ilvl w:val="0"/>
          <w:numId w:val="39"/>
        </w:numPr>
        <w:tabs>
          <w:tab w:val="left" w:pos="660"/>
        </w:tabs>
        <w:spacing w:after="60"/>
        <w:rPr>
          <w:color w:val="auto"/>
          <w:sz w:val="20"/>
          <w:szCs w:val="20"/>
          <w:lang w:eastAsia="ar-SA"/>
        </w:rPr>
      </w:pPr>
      <w:r w:rsidRPr="00E9056A">
        <w:rPr>
          <w:color w:val="auto"/>
          <w:sz w:val="20"/>
          <w:szCs w:val="20"/>
          <w:lang w:eastAsia="ar-SA"/>
        </w:rPr>
        <w:t xml:space="preserve">(i) </w:t>
      </w:r>
      <w:r w:rsidR="007F09E9" w:rsidRPr="00E9056A">
        <w:rPr>
          <w:color w:val="auto"/>
          <w:sz w:val="20"/>
          <w:szCs w:val="20"/>
          <w:lang w:eastAsia="ar-SA"/>
        </w:rPr>
        <w:t xml:space="preserve">Persoane care trăiesc din venitul minim garantat; </w:t>
      </w:r>
    </w:p>
    <w:p w14:paraId="351B9E7E" w14:textId="77777777" w:rsidR="007F09E9" w:rsidRPr="00E9056A" w:rsidRDefault="007F09E9" w:rsidP="007F09E9">
      <w:pPr>
        <w:pStyle w:val="ListParagraph"/>
        <w:numPr>
          <w:ilvl w:val="0"/>
          <w:numId w:val="39"/>
        </w:numPr>
        <w:tabs>
          <w:tab w:val="left" w:pos="660"/>
        </w:tabs>
        <w:spacing w:after="60"/>
        <w:rPr>
          <w:color w:val="auto"/>
          <w:sz w:val="20"/>
          <w:szCs w:val="20"/>
          <w:lang w:eastAsia="ar-SA"/>
        </w:rPr>
      </w:pPr>
      <w:r w:rsidRPr="00E9056A">
        <w:rPr>
          <w:color w:val="auto"/>
          <w:sz w:val="20"/>
          <w:szCs w:val="20"/>
          <w:lang w:eastAsia="ar-SA"/>
        </w:rPr>
        <w:t xml:space="preserve">(d) Familii care au mai mult de 2 copii și/sau familii monoparentale; </w:t>
      </w:r>
    </w:p>
    <w:p w14:paraId="238E9809" w14:textId="5DEB26DA" w:rsidR="007F09E9" w:rsidRPr="00E9056A" w:rsidRDefault="00BF29E2" w:rsidP="007F09E9">
      <w:pPr>
        <w:pStyle w:val="ListParagraph"/>
        <w:numPr>
          <w:ilvl w:val="0"/>
          <w:numId w:val="39"/>
        </w:numPr>
        <w:tabs>
          <w:tab w:val="left" w:pos="660"/>
        </w:tabs>
        <w:spacing w:after="60"/>
        <w:rPr>
          <w:color w:val="auto"/>
          <w:sz w:val="20"/>
          <w:szCs w:val="20"/>
          <w:lang w:eastAsia="ar-SA"/>
        </w:rPr>
      </w:pPr>
      <w:r w:rsidRPr="00E9056A">
        <w:rPr>
          <w:color w:val="auto"/>
          <w:sz w:val="20"/>
          <w:szCs w:val="20"/>
          <w:lang w:eastAsia="ar-SA"/>
        </w:rPr>
        <w:t xml:space="preserve">(c) </w:t>
      </w:r>
      <w:r w:rsidR="007F09E9" w:rsidRPr="00E9056A">
        <w:rPr>
          <w:color w:val="auto"/>
          <w:sz w:val="20"/>
          <w:szCs w:val="20"/>
          <w:lang w:eastAsia="ar-SA"/>
        </w:rPr>
        <w:t xml:space="preserve">Tineri peste 18 ani care părăsesc sistemul instituţionalizat de protecţie a copilului; </w:t>
      </w:r>
    </w:p>
    <w:p w14:paraId="2385E805" w14:textId="77777777" w:rsidR="007F09E9" w:rsidRPr="00E9056A" w:rsidRDefault="007F09E9" w:rsidP="007F09E9">
      <w:pPr>
        <w:pStyle w:val="ListParagraph"/>
        <w:numPr>
          <w:ilvl w:val="0"/>
          <w:numId w:val="39"/>
        </w:numPr>
        <w:tabs>
          <w:tab w:val="left" w:pos="660"/>
        </w:tabs>
        <w:spacing w:after="60"/>
        <w:rPr>
          <w:color w:val="auto"/>
          <w:sz w:val="20"/>
          <w:szCs w:val="20"/>
          <w:lang w:eastAsia="ar-SA"/>
        </w:rPr>
      </w:pPr>
      <w:r w:rsidRPr="00E9056A">
        <w:rPr>
          <w:color w:val="auto"/>
          <w:sz w:val="20"/>
          <w:szCs w:val="20"/>
          <w:lang w:eastAsia="ar-SA"/>
        </w:rPr>
        <w:t xml:space="preserve">(f) Persoane care au părăsit timpuriu şcoala; </w:t>
      </w:r>
    </w:p>
    <w:p w14:paraId="481BAB09" w14:textId="5979F948" w:rsidR="007F09E9" w:rsidRPr="00E9056A" w:rsidRDefault="00BF29E2" w:rsidP="007F09E9">
      <w:pPr>
        <w:pStyle w:val="ListParagraph"/>
        <w:numPr>
          <w:ilvl w:val="0"/>
          <w:numId w:val="39"/>
        </w:numPr>
        <w:tabs>
          <w:tab w:val="left" w:pos="660"/>
        </w:tabs>
        <w:spacing w:after="60"/>
        <w:rPr>
          <w:color w:val="auto"/>
          <w:sz w:val="20"/>
          <w:szCs w:val="20"/>
          <w:lang w:eastAsia="ar-SA"/>
        </w:rPr>
      </w:pPr>
      <w:r w:rsidRPr="00E9056A">
        <w:rPr>
          <w:color w:val="auto"/>
          <w:sz w:val="20"/>
          <w:szCs w:val="20"/>
          <w:lang w:eastAsia="ar-SA"/>
        </w:rPr>
        <w:t>(</w:t>
      </w:r>
      <w:r w:rsidR="00136D50" w:rsidRPr="00E9056A">
        <w:rPr>
          <w:color w:val="auto"/>
          <w:sz w:val="20"/>
          <w:szCs w:val="20"/>
          <w:lang w:eastAsia="ar-SA"/>
        </w:rPr>
        <w:t>b</w:t>
      </w:r>
      <w:r w:rsidRPr="00E9056A">
        <w:rPr>
          <w:color w:val="auto"/>
          <w:sz w:val="20"/>
          <w:szCs w:val="20"/>
          <w:lang w:eastAsia="ar-SA"/>
        </w:rPr>
        <w:t xml:space="preserve">) </w:t>
      </w:r>
      <w:r w:rsidR="007F09E9" w:rsidRPr="00E9056A">
        <w:rPr>
          <w:color w:val="auto"/>
          <w:sz w:val="20"/>
          <w:szCs w:val="20"/>
          <w:lang w:eastAsia="ar-SA"/>
        </w:rPr>
        <w:t xml:space="preserve">Persoane cu dizabilităţi; </w:t>
      </w:r>
    </w:p>
    <w:p w14:paraId="2C8439AC" w14:textId="0E5D6777" w:rsidR="007F09E9" w:rsidRPr="00E9056A" w:rsidRDefault="007F09E9" w:rsidP="007F09E9">
      <w:pPr>
        <w:pStyle w:val="ListParagraph"/>
        <w:numPr>
          <w:ilvl w:val="0"/>
          <w:numId w:val="39"/>
        </w:numPr>
        <w:tabs>
          <w:tab w:val="left" w:pos="660"/>
        </w:tabs>
        <w:spacing w:after="60"/>
        <w:rPr>
          <w:color w:val="auto"/>
          <w:sz w:val="20"/>
          <w:szCs w:val="20"/>
          <w:lang w:eastAsia="ar-SA"/>
        </w:rPr>
      </w:pPr>
      <w:r w:rsidRPr="00E9056A">
        <w:rPr>
          <w:color w:val="auto"/>
          <w:sz w:val="20"/>
          <w:szCs w:val="20"/>
          <w:lang w:eastAsia="ar-SA"/>
        </w:rPr>
        <w:t xml:space="preserve">(j) Persoane care locuiesc în comunităţi izolate. </w:t>
      </w:r>
    </w:p>
    <w:p w14:paraId="7ABCEC3F" w14:textId="416C138B" w:rsidR="007F09E9" w:rsidRPr="00E9056A" w:rsidRDefault="007F09E9" w:rsidP="007F09E9">
      <w:pPr>
        <w:tabs>
          <w:tab w:val="left" w:pos="660"/>
        </w:tabs>
        <w:rPr>
          <w:sz w:val="20"/>
          <w:szCs w:val="20"/>
          <w:lang w:eastAsia="ar-SA"/>
        </w:rPr>
      </w:pPr>
      <w:r w:rsidRPr="00E9056A">
        <w:rPr>
          <w:sz w:val="20"/>
          <w:szCs w:val="20"/>
          <w:lang w:eastAsia="ar-SA"/>
        </w:rPr>
        <w:t xml:space="preserve">Niciun SES nu a angajat persoane din următoarele categorii de grupuri vulnerabile: </w:t>
      </w:r>
    </w:p>
    <w:p w14:paraId="4B81B09C" w14:textId="77777777" w:rsidR="007F09E9" w:rsidRPr="00E9056A" w:rsidRDefault="007F09E9" w:rsidP="00E9056A">
      <w:pPr>
        <w:pStyle w:val="ListParagraph"/>
        <w:numPr>
          <w:ilvl w:val="0"/>
          <w:numId w:val="39"/>
        </w:numPr>
        <w:tabs>
          <w:tab w:val="left" w:pos="660"/>
        </w:tabs>
        <w:spacing w:after="60"/>
        <w:rPr>
          <w:color w:val="auto"/>
          <w:sz w:val="20"/>
          <w:szCs w:val="20"/>
          <w:lang w:eastAsia="ar-SA"/>
        </w:rPr>
      </w:pPr>
      <w:r w:rsidRPr="00E9056A">
        <w:rPr>
          <w:color w:val="auto"/>
          <w:sz w:val="20"/>
          <w:szCs w:val="20"/>
          <w:lang w:eastAsia="ar-SA"/>
        </w:rPr>
        <w:t xml:space="preserve">(e) Copii în situaţie de risc; </w:t>
      </w:r>
    </w:p>
    <w:p w14:paraId="496140EA" w14:textId="0D150FB7" w:rsidR="007F09E9" w:rsidRPr="00E9056A" w:rsidRDefault="007F09E9" w:rsidP="00E9056A">
      <w:pPr>
        <w:pStyle w:val="ListParagraph"/>
        <w:numPr>
          <w:ilvl w:val="0"/>
          <w:numId w:val="39"/>
        </w:numPr>
        <w:tabs>
          <w:tab w:val="left" w:pos="660"/>
        </w:tabs>
        <w:spacing w:after="60"/>
        <w:rPr>
          <w:color w:val="auto"/>
          <w:sz w:val="20"/>
          <w:szCs w:val="20"/>
          <w:lang w:eastAsia="ar-SA"/>
        </w:rPr>
      </w:pPr>
      <w:r w:rsidRPr="00E9056A">
        <w:rPr>
          <w:color w:val="auto"/>
          <w:sz w:val="20"/>
          <w:szCs w:val="20"/>
          <w:lang w:eastAsia="ar-SA"/>
        </w:rPr>
        <w:t>(g) Victime ale violenţei în familie</w:t>
      </w:r>
      <w:r w:rsidR="00BF29E2" w:rsidRPr="00E9056A">
        <w:rPr>
          <w:color w:val="auto"/>
          <w:sz w:val="20"/>
          <w:szCs w:val="20"/>
          <w:lang w:eastAsia="ar-SA"/>
        </w:rPr>
        <w:t>;</w:t>
      </w:r>
    </w:p>
    <w:p w14:paraId="7C08950D" w14:textId="1E7F9584" w:rsidR="00BF29E2" w:rsidRPr="00E9056A" w:rsidRDefault="00BF29E2" w:rsidP="00E9056A">
      <w:pPr>
        <w:pStyle w:val="ListParagraph"/>
        <w:numPr>
          <w:ilvl w:val="0"/>
          <w:numId w:val="39"/>
        </w:numPr>
        <w:tabs>
          <w:tab w:val="left" w:pos="660"/>
        </w:tabs>
        <w:spacing w:after="60"/>
        <w:rPr>
          <w:color w:val="auto"/>
          <w:sz w:val="20"/>
          <w:szCs w:val="20"/>
          <w:lang w:eastAsia="ar-SA"/>
        </w:rPr>
      </w:pPr>
      <w:r w:rsidRPr="00E9056A">
        <w:rPr>
          <w:color w:val="auto"/>
          <w:sz w:val="20"/>
          <w:szCs w:val="20"/>
          <w:lang w:eastAsia="ar-SA"/>
        </w:rPr>
        <w:t>(l) Persoane afectate de boli ocupaţionale.</w:t>
      </w:r>
    </w:p>
    <w:p w14:paraId="0AFD4159" w14:textId="3061DB89" w:rsidR="007E256C" w:rsidRPr="009D7658" w:rsidRDefault="007F09E9" w:rsidP="009D7658">
      <w:pPr>
        <w:tabs>
          <w:tab w:val="left" w:pos="660"/>
        </w:tabs>
        <w:rPr>
          <w:sz w:val="20"/>
          <w:szCs w:val="20"/>
          <w:lang w:eastAsia="ar-SA"/>
        </w:rPr>
      </w:pPr>
      <w:r>
        <w:rPr>
          <w:sz w:val="20"/>
          <w:szCs w:val="20"/>
          <w:lang w:eastAsia="ar-SA"/>
        </w:rPr>
        <w:t xml:space="preserve">SES-urile care au număr mai mare de angajați au angajate 3-4 persoane din categorii de grupuri vulnerabile diferite: </w:t>
      </w:r>
    </w:p>
    <w:tbl>
      <w:tblPr>
        <w:tblStyle w:val="GridTable4-Accent21"/>
        <w:tblW w:w="9630" w:type="dxa"/>
        <w:tblLook w:val="04A0" w:firstRow="1" w:lastRow="0" w:firstColumn="1" w:lastColumn="0" w:noHBand="0" w:noVBand="1"/>
      </w:tblPr>
      <w:tblGrid>
        <w:gridCol w:w="5310"/>
        <w:gridCol w:w="4320"/>
      </w:tblGrid>
      <w:tr w:rsidR="00A17B14" w:rsidRPr="00A17B14" w14:paraId="39425388" w14:textId="7217E5EA" w:rsidTr="0099310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10" w:type="dxa"/>
          </w:tcPr>
          <w:p w14:paraId="7413C9E4" w14:textId="0BEB441C" w:rsidR="008F449D" w:rsidRPr="00993108" w:rsidRDefault="007F09E9" w:rsidP="00A17B14">
            <w:pPr>
              <w:spacing w:after="0"/>
              <w:jc w:val="left"/>
              <w:rPr>
                <w:rFonts w:eastAsia="Times New Roman" w:cs="Calibri"/>
                <w:color w:val="FFFFFF" w:themeColor="background1"/>
                <w:sz w:val="18"/>
                <w:szCs w:val="18"/>
                <w:lang w:val="en-US"/>
              </w:rPr>
            </w:pPr>
            <w:r w:rsidRPr="00993108">
              <w:rPr>
                <w:color w:val="FFFFFF" w:themeColor="background1"/>
                <w:sz w:val="18"/>
                <w:szCs w:val="18"/>
                <w:lang w:eastAsia="ar-SA"/>
              </w:rPr>
              <w:t>Categoriile de grupuri vulnerabile</w:t>
            </w:r>
          </w:p>
        </w:tc>
        <w:tc>
          <w:tcPr>
            <w:tcW w:w="4320" w:type="dxa"/>
          </w:tcPr>
          <w:p w14:paraId="19DC44C3" w14:textId="7B2F2261" w:rsidR="008F449D" w:rsidRPr="00993108" w:rsidRDefault="007F09E9" w:rsidP="00A17B14">
            <w:pPr>
              <w:spacing w:after="0"/>
              <w:jc w:val="left"/>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sz w:val="18"/>
                <w:szCs w:val="18"/>
                <w:lang w:val="en-US"/>
              </w:rPr>
            </w:pPr>
            <w:proofErr w:type="spellStart"/>
            <w:r w:rsidRPr="00993108">
              <w:rPr>
                <w:rFonts w:eastAsia="Times New Roman" w:cs="Calibri"/>
                <w:color w:val="FFFFFF" w:themeColor="background1"/>
                <w:sz w:val="18"/>
                <w:szCs w:val="18"/>
                <w:lang w:val="en-US"/>
              </w:rPr>
              <w:t>Răspunsuri</w:t>
            </w:r>
            <w:proofErr w:type="spellEnd"/>
            <w:r w:rsidRPr="00993108">
              <w:rPr>
                <w:rFonts w:eastAsia="Times New Roman" w:cs="Calibri"/>
                <w:color w:val="FFFFFF" w:themeColor="background1"/>
                <w:sz w:val="18"/>
                <w:szCs w:val="18"/>
                <w:lang w:val="en-US"/>
              </w:rPr>
              <w:t xml:space="preserve"> </w:t>
            </w:r>
          </w:p>
        </w:tc>
      </w:tr>
      <w:tr w:rsidR="00A17B14" w:rsidRPr="00A17B14" w14:paraId="1895FBC1" w14:textId="77777777" w:rsidTr="0099310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10" w:type="dxa"/>
            <w:vMerge w:val="restart"/>
          </w:tcPr>
          <w:p w14:paraId="0448D6D6" w14:textId="77777777" w:rsidR="008F449D" w:rsidRPr="00F0380C" w:rsidRDefault="008F449D" w:rsidP="00A17B14">
            <w:pPr>
              <w:tabs>
                <w:tab w:val="left" w:pos="660"/>
              </w:tabs>
              <w:rPr>
                <w:sz w:val="18"/>
                <w:szCs w:val="18"/>
                <w:lang w:eastAsia="ar-SA"/>
              </w:rPr>
            </w:pPr>
            <w:r w:rsidRPr="00F0380C">
              <w:rPr>
                <w:sz w:val="18"/>
                <w:szCs w:val="18"/>
                <w:lang w:eastAsia="ar-SA"/>
              </w:rPr>
              <w:t xml:space="preserve">Categoriile de grupuri vulnerabile angajate în cadrul SES-ului, așa cum acestea au fost definite în Ghidul Solicitantului DMI 6.1: </w:t>
            </w:r>
          </w:p>
          <w:p w14:paraId="79668769" w14:textId="77777777" w:rsidR="008F449D" w:rsidRPr="00F0380C" w:rsidRDefault="008F449D" w:rsidP="00A17B14">
            <w:pPr>
              <w:tabs>
                <w:tab w:val="left" w:pos="660"/>
              </w:tabs>
              <w:rPr>
                <w:sz w:val="18"/>
                <w:szCs w:val="18"/>
                <w:lang w:eastAsia="ar-SA"/>
              </w:rPr>
            </w:pPr>
            <w:r w:rsidRPr="00F0380C">
              <w:rPr>
                <w:sz w:val="18"/>
                <w:szCs w:val="18"/>
                <w:lang w:eastAsia="ar-SA"/>
              </w:rPr>
              <w:t xml:space="preserve">(a) Persoane de etnie romă; </w:t>
            </w:r>
          </w:p>
          <w:p w14:paraId="6D65C5C5" w14:textId="77777777" w:rsidR="008F449D" w:rsidRPr="00F0380C" w:rsidRDefault="008F449D" w:rsidP="00A17B14">
            <w:pPr>
              <w:tabs>
                <w:tab w:val="left" w:pos="660"/>
              </w:tabs>
              <w:rPr>
                <w:sz w:val="18"/>
                <w:szCs w:val="18"/>
                <w:lang w:eastAsia="ar-SA"/>
              </w:rPr>
            </w:pPr>
            <w:r w:rsidRPr="00F0380C">
              <w:rPr>
                <w:sz w:val="18"/>
                <w:szCs w:val="18"/>
                <w:lang w:eastAsia="ar-SA"/>
              </w:rPr>
              <w:t xml:space="preserve">(b) Persoane cu dizabilităţi; </w:t>
            </w:r>
          </w:p>
          <w:p w14:paraId="746115DE" w14:textId="77777777" w:rsidR="008F449D" w:rsidRPr="00F0380C" w:rsidRDefault="008F449D" w:rsidP="00A17B14">
            <w:pPr>
              <w:tabs>
                <w:tab w:val="left" w:pos="660"/>
              </w:tabs>
              <w:rPr>
                <w:sz w:val="18"/>
                <w:szCs w:val="18"/>
                <w:lang w:eastAsia="ar-SA"/>
              </w:rPr>
            </w:pPr>
            <w:r w:rsidRPr="00F0380C">
              <w:rPr>
                <w:sz w:val="18"/>
                <w:szCs w:val="18"/>
                <w:lang w:eastAsia="ar-SA"/>
              </w:rPr>
              <w:t xml:space="preserve">(c) Tineri peste 18 ani care părăsesc sistemul instituţionalizat de protecţie a copilului; </w:t>
            </w:r>
          </w:p>
          <w:p w14:paraId="4B90D6DD" w14:textId="77777777" w:rsidR="008F449D" w:rsidRPr="00F0380C" w:rsidRDefault="008F449D" w:rsidP="00A17B14">
            <w:pPr>
              <w:tabs>
                <w:tab w:val="left" w:pos="660"/>
              </w:tabs>
              <w:rPr>
                <w:sz w:val="18"/>
                <w:szCs w:val="18"/>
                <w:lang w:eastAsia="ar-SA"/>
              </w:rPr>
            </w:pPr>
            <w:r w:rsidRPr="00F0380C">
              <w:rPr>
                <w:sz w:val="18"/>
                <w:szCs w:val="18"/>
                <w:lang w:eastAsia="ar-SA"/>
              </w:rPr>
              <w:t xml:space="preserve">(d) Familii care au mai mult de 2 copii și/sau familii monoparentale; </w:t>
            </w:r>
          </w:p>
          <w:p w14:paraId="0E8FC7D0" w14:textId="77777777" w:rsidR="008F449D" w:rsidRPr="00F0380C" w:rsidRDefault="008F449D" w:rsidP="00A17B14">
            <w:pPr>
              <w:tabs>
                <w:tab w:val="left" w:pos="660"/>
              </w:tabs>
              <w:rPr>
                <w:sz w:val="18"/>
                <w:szCs w:val="18"/>
                <w:lang w:eastAsia="ar-SA"/>
              </w:rPr>
            </w:pPr>
            <w:r w:rsidRPr="00F0380C">
              <w:rPr>
                <w:sz w:val="18"/>
                <w:szCs w:val="18"/>
                <w:lang w:eastAsia="ar-SA"/>
              </w:rPr>
              <w:t xml:space="preserve">(e) Copii în situaţie de risc; </w:t>
            </w:r>
          </w:p>
          <w:p w14:paraId="3CF11CC7" w14:textId="77777777" w:rsidR="008F449D" w:rsidRPr="00F0380C" w:rsidRDefault="008F449D" w:rsidP="00A17B14">
            <w:pPr>
              <w:tabs>
                <w:tab w:val="left" w:pos="660"/>
              </w:tabs>
              <w:rPr>
                <w:sz w:val="18"/>
                <w:szCs w:val="18"/>
                <w:lang w:eastAsia="ar-SA"/>
              </w:rPr>
            </w:pPr>
            <w:r w:rsidRPr="00F0380C">
              <w:rPr>
                <w:sz w:val="18"/>
                <w:szCs w:val="18"/>
                <w:lang w:eastAsia="ar-SA"/>
              </w:rPr>
              <w:t xml:space="preserve">(f) Persoane care au părăsit timpuriu şcoala; </w:t>
            </w:r>
          </w:p>
          <w:p w14:paraId="08E9CA33" w14:textId="77777777" w:rsidR="008F449D" w:rsidRPr="00F0380C" w:rsidRDefault="008F449D" w:rsidP="00A17B14">
            <w:pPr>
              <w:tabs>
                <w:tab w:val="left" w:pos="660"/>
              </w:tabs>
              <w:rPr>
                <w:sz w:val="18"/>
                <w:szCs w:val="18"/>
                <w:lang w:eastAsia="ar-SA"/>
              </w:rPr>
            </w:pPr>
            <w:r w:rsidRPr="00F0380C">
              <w:rPr>
                <w:sz w:val="18"/>
                <w:szCs w:val="18"/>
                <w:lang w:eastAsia="ar-SA"/>
              </w:rPr>
              <w:t xml:space="preserve">(g) Victime ale violenţei în familie; </w:t>
            </w:r>
          </w:p>
          <w:p w14:paraId="0BFEBA15" w14:textId="77777777" w:rsidR="008F449D" w:rsidRPr="00F0380C" w:rsidRDefault="008F449D" w:rsidP="00A17B14">
            <w:pPr>
              <w:tabs>
                <w:tab w:val="left" w:pos="660"/>
              </w:tabs>
              <w:rPr>
                <w:sz w:val="18"/>
                <w:szCs w:val="18"/>
                <w:lang w:eastAsia="ar-SA"/>
              </w:rPr>
            </w:pPr>
            <w:r w:rsidRPr="00F0380C">
              <w:rPr>
                <w:sz w:val="18"/>
                <w:szCs w:val="18"/>
                <w:lang w:eastAsia="ar-SA"/>
              </w:rPr>
              <w:t xml:space="preserve">(h) Femei (în situaţii de risc); </w:t>
            </w:r>
          </w:p>
          <w:p w14:paraId="463569E8" w14:textId="77777777" w:rsidR="008F449D" w:rsidRPr="00F0380C" w:rsidRDefault="008F449D" w:rsidP="00A17B14">
            <w:pPr>
              <w:tabs>
                <w:tab w:val="left" w:pos="660"/>
              </w:tabs>
              <w:rPr>
                <w:sz w:val="18"/>
                <w:szCs w:val="18"/>
                <w:lang w:eastAsia="ar-SA"/>
              </w:rPr>
            </w:pPr>
            <w:r w:rsidRPr="00F0380C">
              <w:rPr>
                <w:sz w:val="18"/>
                <w:szCs w:val="18"/>
                <w:lang w:eastAsia="ar-SA"/>
              </w:rPr>
              <w:t xml:space="preserve">(i) Persoane care trăiesc din venitul minim garantat; </w:t>
            </w:r>
          </w:p>
          <w:p w14:paraId="0A2CBE8E" w14:textId="77777777" w:rsidR="008F449D" w:rsidRPr="00F0380C" w:rsidRDefault="008F449D" w:rsidP="00A17B14">
            <w:pPr>
              <w:tabs>
                <w:tab w:val="left" w:pos="660"/>
              </w:tabs>
              <w:rPr>
                <w:sz w:val="18"/>
                <w:szCs w:val="18"/>
                <w:lang w:eastAsia="ar-SA"/>
              </w:rPr>
            </w:pPr>
            <w:r w:rsidRPr="00F0380C">
              <w:rPr>
                <w:sz w:val="18"/>
                <w:szCs w:val="18"/>
                <w:lang w:eastAsia="ar-SA"/>
              </w:rPr>
              <w:lastRenderedPageBreak/>
              <w:t xml:space="preserve">(j) Persoane care locuiesc în comunităţi izolate; </w:t>
            </w:r>
          </w:p>
          <w:p w14:paraId="7196F5D2" w14:textId="77777777" w:rsidR="008F449D" w:rsidRPr="00F0380C" w:rsidRDefault="008F449D" w:rsidP="00A17B14">
            <w:pPr>
              <w:tabs>
                <w:tab w:val="left" w:pos="660"/>
              </w:tabs>
              <w:rPr>
                <w:sz w:val="18"/>
                <w:szCs w:val="18"/>
                <w:lang w:eastAsia="ar-SA"/>
              </w:rPr>
            </w:pPr>
            <w:r w:rsidRPr="00F0380C">
              <w:rPr>
                <w:sz w:val="18"/>
                <w:szCs w:val="18"/>
                <w:lang w:eastAsia="ar-SA"/>
              </w:rPr>
              <w:t xml:space="preserve">(k) Victime ale traficului de persoane; </w:t>
            </w:r>
          </w:p>
          <w:p w14:paraId="476167E2" w14:textId="77777777" w:rsidR="008F449D" w:rsidRPr="00F0380C" w:rsidRDefault="008F449D" w:rsidP="00A17B14">
            <w:pPr>
              <w:tabs>
                <w:tab w:val="left" w:pos="660"/>
              </w:tabs>
              <w:rPr>
                <w:sz w:val="18"/>
                <w:szCs w:val="18"/>
                <w:lang w:eastAsia="ar-SA"/>
              </w:rPr>
            </w:pPr>
            <w:r w:rsidRPr="00F0380C">
              <w:rPr>
                <w:sz w:val="18"/>
                <w:szCs w:val="18"/>
                <w:lang w:eastAsia="ar-SA"/>
              </w:rPr>
              <w:t>(l) Persoane afectate de boli ocupaţionale.</w:t>
            </w:r>
          </w:p>
          <w:p w14:paraId="0E383B73" w14:textId="77777777" w:rsidR="008F449D" w:rsidRPr="00A17B14" w:rsidRDefault="008F449D" w:rsidP="00A17B14">
            <w:pPr>
              <w:spacing w:after="0"/>
              <w:jc w:val="left"/>
              <w:rPr>
                <w:rFonts w:eastAsia="Times New Roman" w:cs="Calibri"/>
                <w:b w:val="0"/>
                <w:bCs w:val="0"/>
                <w:color w:val="333333"/>
                <w:sz w:val="18"/>
                <w:szCs w:val="18"/>
                <w:lang w:val="en-US"/>
              </w:rPr>
            </w:pPr>
          </w:p>
        </w:tc>
        <w:tc>
          <w:tcPr>
            <w:tcW w:w="4320" w:type="dxa"/>
          </w:tcPr>
          <w:p w14:paraId="1E4D5A82" w14:textId="7B02CC59" w:rsidR="008F449D" w:rsidRPr="00A17B14" w:rsidRDefault="008F449D" w:rsidP="00A17B14">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lastRenderedPageBreak/>
              <w:t>a, d, h</w:t>
            </w:r>
          </w:p>
        </w:tc>
      </w:tr>
      <w:tr w:rsidR="008F449D" w:rsidRPr="00A17B14" w14:paraId="3ABE452B" w14:textId="32469EF8" w:rsidTr="00993108">
        <w:trPr>
          <w:trHeight w:val="288"/>
        </w:trPr>
        <w:tc>
          <w:tcPr>
            <w:cnfStyle w:val="001000000000" w:firstRow="0" w:lastRow="0" w:firstColumn="1" w:lastColumn="0" w:oddVBand="0" w:evenVBand="0" w:oddHBand="0" w:evenHBand="0" w:firstRowFirstColumn="0" w:firstRowLastColumn="0" w:lastRowFirstColumn="0" w:lastRowLastColumn="0"/>
            <w:tcW w:w="5310" w:type="dxa"/>
            <w:vMerge/>
          </w:tcPr>
          <w:p w14:paraId="329D07ED" w14:textId="77777777" w:rsidR="008F449D" w:rsidRPr="00A17B14" w:rsidRDefault="008F449D" w:rsidP="00A17B14">
            <w:pPr>
              <w:spacing w:after="0"/>
              <w:jc w:val="left"/>
              <w:rPr>
                <w:rFonts w:eastAsia="Times New Roman" w:cs="Calibri"/>
                <w:b w:val="0"/>
                <w:bCs w:val="0"/>
                <w:color w:val="333333"/>
                <w:sz w:val="18"/>
                <w:szCs w:val="18"/>
                <w:lang w:val="en-US"/>
              </w:rPr>
            </w:pPr>
          </w:p>
        </w:tc>
        <w:tc>
          <w:tcPr>
            <w:tcW w:w="4320" w:type="dxa"/>
          </w:tcPr>
          <w:p w14:paraId="5A4D576D" w14:textId="6E8C4135" w:rsidR="008F449D" w:rsidRPr="00A17B14" w:rsidRDefault="008F449D" w:rsidP="00A17B14">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a, b, c, h</w:t>
            </w:r>
          </w:p>
        </w:tc>
      </w:tr>
      <w:tr w:rsidR="00A17B14" w:rsidRPr="00A17B14" w14:paraId="5FF9FF29" w14:textId="641FC770" w:rsidTr="0099310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10" w:type="dxa"/>
            <w:vMerge/>
          </w:tcPr>
          <w:p w14:paraId="0C65439D" w14:textId="77777777" w:rsidR="008F449D" w:rsidRPr="00A17B14" w:rsidRDefault="008F449D" w:rsidP="00A17B14">
            <w:pPr>
              <w:spacing w:after="0"/>
              <w:jc w:val="left"/>
              <w:rPr>
                <w:rFonts w:eastAsia="Times New Roman" w:cs="Calibri"/>
                <w:b w:val="0"/>
                <w:bCs w:val="0"/>
                <w:color w:val="333333"/>
                <w:sz w:val="18"/>
                <w:szCs w:val="18"/>
                <w:lang w:val="en-US"/>
              </w:rPr>
            </w:pPr>
          </w:p>
        </w:tc>
        <w:tc>
          <w:tcPr>
            <w:tcW w:w="4320" w:type="dxa"/>
          </w:tcPr>
          <w:p w14:paraId="32330189" w14:textId="15AE85EB" w:rsidR="008F449D" w:rsidRPr="00A17B14" w:rsidRDefault="008F449D" w:rsidP="00A17B14">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 xml:space="preserve">a, c, f, </w:t>
            </w:r>
            <w:proofErr w:type="spellStart"/>
            <w:r w:rsidRPr="00A17B14">
              <w:rPr>
                <w:rFonts w:eastAsia="Times New Roman" w:cs="Calibri"/>
                <w:color w:val="333333"/>
                <w:sz w:val="18"/>
                <w:szCs w:val="18"/>
                <w:lang w:val="en-US"/>
              </w:rPr>
              <w:t>i</w:t>
            </w:r>
            <w:proofErr w:type="spellEnd"/>
          </w:p>
        </w:tc>
      </w:tr>
      <w:tr w:rsidR="008F449D" w:rsidRPr="00A17B14" w14:paraId="72F01CB4" w14:textId="69CEA32F" w:rsidTr="00993108">
        <w:trPr>
          <w:trHeight w:val="288"/>
        </w:trPr>
        <w:tc>
          <w:tcPr>
            <w:cnfStyle w:val="001000000000" w:firstRow="0" w:lastRow="0" w:firstColumn="1" w:lastColumn="0" w:oddVBand="0" w:evenVBand="0" w:oddHBand="0" w:evenHBand="0" w:firstRowFirstColumn="0" w:firstRowLastColumn="0" w:lastRowFirstColumn="0" w:lastRowLastColumn="0"/>
            <w:tcW w:w="5310" w:type="dxa"/>
            <w:vMerge/>
          </w:tcPr>
          <w:p w14:paraId="561CDAE3" w14:textId="77777777" w:rsidR="008F449D" w:rsidRPr="00A17B14" w:rsidRDefault="008F449D" w:rsidP="00A17B14">
            <w:pPr>
              <w:spacing w:after="0"/>
              <w:jc w:val="left"/>
              <w:rPr>
                <w:rFonts w:eastAsia="Times New Roman" w:cs="Calibri"/>
                <w:b w:val="0"/>
                <w:bCs w:val="0"/>
                <w:color w:val="333333"/>
                <w:sz w:val="18"/>
                <w:szCs w:val="18"/>
                <w:lang w:val="en-US"/>
              </w:rPr>
            </w:pPr>
          </w:p>
        </w:tc>
        <w:tc>
          <w:tcPr>
            <w:tcW w:w="4320" w:type="dxa"/>
          </w:tcPr>
          <w:p w14:paraId="375727AE" w14:textId="63543EFE" w:rsidR="008F449D" w:rsidRPr="00A17B14" w:rsidRDefault="008F449D" w:rsidP="00A17B14">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j</w:t>
            </w:r>
          </w:p>
        </w:tc>
      </w:tr>
      <w:tr w:rsidR="00A17B14" w:rsidRPr="00A17B14" w14:paraId="4DF693CB" w14:textId="2599FD61" w:rsidTr="0099310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10" w:type="dxa"/>
            <w:vMerge/>
          </w:tcPr>
          <w:p w14:paraId="7F58F5C1" w14:textId="77777777" w:rsidR="008F449D" w:rsidRPr="00A17B14" w:rsidRDefault="008F449D" w:rsidP="00A17B14">
            <w:pPr>
              <w:spacing w:after="0"/>
              <w:jc w:val="left"/>
              <w:rPr>
                <w:rFonts w:eastAsia="Times New Roman" w:cs="Calibri"/>
                <w:b w:val="0"/>
                <w:bCs w:val="0"/>
                <w:color w:val="333333"/>
                <w:sz w:val="18"/>
                <w:szCs w:val="18"/>
                <w:lang w:val="en-US"/>
              </w:rPr>
            </w:pPr>
          </w:p>
        </w:tc>
        <w:tc>
          <w:tcPr>
            <w:tcW w:w="4320" w:type="dxa"/>
          </w:tcPr>
          <w:p w14:paraId="1F9A2A70" w14:textId="32018013" w:rsidR="008F449D" w:rsidRPr="00A17B14" w:rsidRDefault="008F449D" w:rsidP="00A17B14">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 xml:space="preserve">h, </w:t>
            </w:r>
            <w:proofErr w:type="spellStart"/>
            <w:r w:rsidRPr="00A17B14">
              <w:rPr>
                <w:rFonts w:eastAsia="Times New Roman" w:cs="Calibri"/>
                <w:color w:val="333333"/>
                <w:sz w:val="18"/>
                <w:szCs w:val="18"/>
                <w:lang w:val="en-US"/>
              </w:rPr>
              <w:t>i</w:t>
            </w:r>
            <w:proofErr w:type="spellEnd"/>
          </w:p>
        </w:tc>
      </w:tr>
      <w:tr w:rsidR="008F449D" w:rsidRPr="00A17B14" w14:paraId="56255D83" w14:textId="785AC700" w:rsidTr="00993108">
        <w:trPr>
          <w:trHeight w:val="288"/>
        </w:trPr>
        <w:tc>
          <w:tcPr>
            <w:cnfStyle w:val="001000000000" w:firstRow="0" w:lastRow="0" w:firstColumn="1" w:lastColumn="0" w:oddVBand="0" w:evenVBand="0" w:oddHBand="0" w:evenHBand="0" w:firstRowFirstColumn="0" w:firstRowLastColumn="0" w:lastRowFirstColumn="0" w:lastRowLastColumn="0"/>
            <w:tcW w:w="5310" w:type="dxa"/>
            <w:vMerge/>
          </w:tcPr>
          <w:p w14:paraId="27AD673F" w14:textId="77777777" w:rsidR="008F449D" w:rsidRPr="00A17B14" w:rsidRDefault="008F449D" w:rsidP="00A17B14">
            <w:pPr>
              <w:spacing w:after="0"/>
              <w:jc w:val="left"/>
              <w:rPr>
                <w:rFonts w:eastAsia="Times New Roman" w:cs="Calibri"/>
                <w:b w:val="0"/>
                <w:bCs w:val="0"/>
                <w:color w:val="333333"/>
                <w:sz w:val="18"/>
                <w:szCs w:val="18"/>
                <w:lang w:val="en-US"/>
              </w:rPr>
            </w:pPr>
          </w:p>
        </w:tc>
        <w:tc>
          <w:tcPr>
            <w:tcW w:w="4320" w:type="dxa"/>
          </w:tcPr>
          <w:p w14:paraId="4D9153AB" w14:textId="7E9B1EA8" w:rsidR="008F449D" w:rsidRPr="00A17B14" w:rsidRDefault="008F449D" w:rsidP="00A17B14">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 xml:space="preserve">c, d, </w:t>
            </w:r>
            <w:proofErr w:type="spellStart"/>
            <w:r w:rsidRPr="00A17B14">
              <w:rPr>
                <w:rFonts w:eastAsia="Times New Roman" w:cs="Calibri"/>
                <w:color w:val="333333"/>
                <w:sz w:val="18"/>
                <w:szCs w:val="18"/>
                <w:lang w:val="en-US"/>
              </w:rPr>
              <w:t>i</w:t>
            </w:r>
            <w:proofErr w:type="spellEnd"/>
          </w:p>
        </w:tc>
      </w:tr>
      <w:tr w:rsidR="00A17B14" w:rsidRPr="00A17B14" w14:paraId="6686A679" w14:textId="5B43ACF3" w:rsidTr="0099310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10" w:type="dxa"/>
            <w:vMerge/>
          </w:tcPr>
          <w:p w14:paraId="4260C0EE" w14:textId="77777777" w:rsidR="008F449D" w:rsidRPr="00A17B14" w:rsidRDefault="008F449D" w:rsidP="00A17B14">
            <w:pPr>
              <w:spacing w:after="0"/>
              <w:jc w:val="left"/>
              <w:rPr>
                <w:rFonts w:eastAsia="Times New Roman" w:cs="Calibri"/>
                <w:b w:val="0"/>
                <w:bCs w:val="0"/>
                <w:color w:val="333333"/>
                <w:sz w:val="18"/>
                <w:szCs w:val="18"/>
                <w:lang w:val="en-US"/>
              </w:rPr>
            </w:pPr>
          </w:p>
        </w:tc>
        <w:tc>
          <w:tcPr>
            <w:tcW w:w="4320" w:type="dxa"/>
          </w:tcPr>
          <w:p w14:paraId="4E4EBA59" w14:textId="1FF4175B" w:rsidR="008F449D" w:rsidRPr="00A17B14" w:rsidRDefault="008F449D" w:rsidP="00A17B14">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d</w:t>
            </w:r>
          </w:p>
        </w:tc>
      </w:tr>
      <w:tr w:rsidR="008F449D" w:rsidRPr="00A17B14" w14:paraId="536D4C54" w14:textId="3D4FBA87" w:rsidTr="00993108">
        <w:trPr>
          <w:trHeight w:val="288"/>
        </w:trPr>
        <w:tc>
          <w:tcPr>
            <w:cnfStyle w:val="001000000000" w:firstRow="0" w:lastRow="0" w:firstColumn="1" w:lastColumn="0" w:oddVBand="0" w:evenVBand="0" w:oddHBand="0" w:evenHBand="0" w:firstRowFirstColumn="0" w:firstRowLastColumn="0" w:lastRowFirstColumn="0" w:lastRowLastColumn="0"/>
            <w:tcW w:w="5310" w:type="dxa"/>
            <w:vMerge/>
          </w:tcPr>
          <w:p w14:paraId="79B0FF08" w14:textId="77777777" w:rsidR="008F449D" w:rsidRPr="00A17B14" w:rsidRDefault="008F449D" w:rsidP="00A17B14">
            <w:pPr>
              <w:spacing w:after="0"/>
              <w:jc w:val="left"/>
              <w:rPr>
                <w:rFonts w:eastAsia="Times New Roman" w:cs="Calibri"/>
                <w:b w:val="0"/>
                <w:bCs w:val="0"/>
                <w:color w:val="333333"/>
                <w:sz w:val="18"/>
                <w:szCs w:val="18"/>
                <w:lang w:val="en-US"/>
              </w:rPr>
            </w:pPr>
          </w:p>
        </w:tc>
        <w:tc>
          <w:tcPr>
            <w:tcW w:w="4320" w:type="dxa"/>
          </w:tcPr>
          <w:p w14:paraId="36B3B0D9" w14:textId="7230CF81" w:rsidR="008F449D" w:rsidRPr="00A17B14" w:rsidRDefault="008F449D" w:rsidP="00A17B14">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333333"/>
                <w:sz w:val="18"/>
                <w:szCs w:val="18"/>
                <w:lang w:val="en-US"/>
              </w:rPr>
            </w:pPr>
            <w:proofErr w:type="spellStart"/>
            <w:r w:rsidRPr="00A17B14">
              <w:rPr>
                <w:rFonts w:eastAsia="Times New Roman" w:cs="Calibri"/>
                <w:color w:val="333333"/>
                <w:sz w:val="18"/>
                <w:szCs w:val="18"/>
                <w:lang w:val="en-US"/>
              </w:rPr>
              <w:t>i</w:t>
            </w:r>
            <w:proofErr w:type="spellEnd"/>
          </w:p>
        </w:tc>
      </w:tr>
      <w:tr w:rsidR="00A17B14" w:rsidRPr="00A17B14" w14:paraId="21EFF932" w14:textId="26944C93" w:rsidTr="0099310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10" w:type="dxa"/>
            <w:vMerge/>
          </w:tcPr>
          <w:p w14:paraId="02B67121" w14:textId="77777777" w:rsidR="008F449D" w:rsidRPr="00A17B14" w:rsidRDefault="008F449D" w:rsidP="00A17B14">
            <w:pPr>
              <w:spacing w:after="0"/>
              <w:jc w:val="left"/>
              <w:rPr>
                <w:rFonts w:eastAsia="Times New Roman" w:cs="Calibri"/>
                <w:b w:val="0"/>
                <w:bCs w:val="0"/>
                <w:color w:val="333333"/>
                <w:sz w:val="18"/>
                <w:szCs w:val="18"/>
                <w:lang w:val="en-US"/>
              </w:rPr>
            </w:pPr>
          </w:p>
        </w:tc>
        <w:tc>
          <w:tcPr>
            <w:tcW w:w="4320" w:type="dxa"/>
          </w:tcPr>
          <w:p w14:paraId="224A71C8" w14:textId="559572B6" w:rsidR="008F449D" w:rsidRPr="00A17B14" w:rsidRDefault="008F449D" w:rsidP="00A17B14">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333333"/>
                <w:sz w:val="18"/>
                <w:szCs w:val="18"/>
                <w:lang w:val="en-US"/>
              </w:rPr>
            </w:pPr>
            <w:proofErr w:type="spellStart"/>
            <w:r w:rsidRPr="00A17B14">
              <w:rPr>
                <w:rFonts w:eastAsia="Times New Roman" w:cs="Calibri"/>
                <w:color w:val="333333"/>
                <w:sz w:val="18"/>
                <w:szCs w:val="18"/>
                <w:lang w:val="en-US"/>
              </w:rPr>
              <w:t>i</w:t>
            </w:r>
            <w:proofErr w:type="spellEnd"/>
          </w:p>
        </w:tc>
      </w:tr>
      <w:tr w:rsidR="008F449D" w:rsidRPr="00A17B14" w14:paraId="0A849649" w14:textId="1CFBB8FC" w:rsidTr="00993108">
        <w:trPr>
          <w:trHeight w:val="288"/>
        </w:trPr>
        <w:tc>
          <w:tcPr>
            <w:cnfStyle w:val="001000000000" w:firstRow="0" w:lastRow="0" w:firstColumn="1" w:lastColumn="0" w:oddVBand="0" w:evenVBand="0" w:oddHBand="0" w:evenHBand="0" w:firstRowFirstColumn="0" w:firstRowLastColumn="0" w:lastRowFirstColumn="0" w:lastRowLastColumn="0"/>
            <w:tcW w:w="5310" w:type="dxa"/>
            <w:vMerge/>
          </w:tcPr>
          <w:p w14:paraId="303B7635" w14:textId="77777777" w:rsidR="008F449D" w:rsidRPr="00A17B14" w:rsidRDefault="008F449D" w:rsidP="00A17B14">
            <w:pPr>
              <w:spacing w:after="0"/>
              <w:jc w:val="left"/>
              <w:rPr>
                <w:rFonts w:eastAsia="Times New Roman" w:cs="Calibri"/>
                <w:b w:val="0"/>
                <w:bCs w:val="0"/>
                <w:color w:val="333333"/>
                <w:sz w:val="18"/>
                <w:szCs w:val="18"/>
                <w:lang w:val="en-US"/>
              </w:rPr>
            </w:pPr>
          </w:p>
        </w:tc>
        <w:tc>
          <w:tcPr>
            <w:tcW w:w="4320" w:type="dxa"/>
          </w:tcPr>
          <w:p w14:paraId="7FF45F47" w14:textId="615E8ADB" w:rsidR="008F449D" w:rsidRPr="00A17B14" w:rsidRDefault="008F449D" w:rsidP="00A17B14">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333333"/>
                <w:sz w:val="18"/>
                <w:szCs w:val="18"/>
                <w:lang w:val="en-US"/>
              </w:rPr>
            </w:pPr>
            <w:proofErr w:type="spellStart"/>
            <w:r w:rsidRPr="00A17B14">
              <w:rPr>
                <w:rFonts w:eastAsia="Times New Roman" w:cs="Calibri"/>
                <w:color w:val="333333"/>
                <w:sz w:val="18"/>
                <w:szCs w:val="18"/>
                <w:lang w:val="en-US"/>
              </w:rPr>
              <w:t>i</w:t>
            </w:r>
            <w:proofErr w:type="spellEnd"/>
          </w:p>
        </w:tc>
      </w:tr>
      <w:tr w:rsidR="00A17B14" w:rsidRPr="00A17B14" w14:paraId="0365CA3A" w14:textId="5CF82EC9" w:rsidTr="0099310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10" w:type="dxa"/>
            <w:vMerge/>
          </w:tcPr>
          <w:p w14:paraId="56824FE8" w14:textId="77777777" w:rsidR="008F449D" w:rsidRPr="00A17B14" w:rsidRDefault="008F449D" w:rsidP="00A17B14">
            <w:pPr>
              <w:spacing w:after="0"/>
              <w:jc w:val="left"/>
              <w:rPr>
                <w:rFonts w:eastAsia="Times New Roman" w:cs="Calibri"/>
                <w:b w:val="0"/>
                <w:bCs w:val="0"/>
                <w:color w:val="333333"/>
                <w:sz w:val="18"/>
                <w:szCs w:val="18"/>
                <w:lang w:val="en-US"/>
              </w:rPr>
            </w:pPr>
          </w:p>
        </w:tc>
        <w:tc>
          <w:tcPr>
            <w:tcW w:w="4320" w:type="dxa"/>
          </w:tcPr>
          <w:p w14:paraId="3827C8EF" w14:textId="432E1E60" w:rsidR="008F449D" w:rsidRPr="00A17B14" w:rsidRDefault="008F449D" w:rsidP="00A17B14">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a</w:t>
            </w:r>
          </w:p>
        </w:tc>
      </w:tr>
      <w:tr w:rsidR="008F449D" w:rsidRPr="00A17B14" w14:paraId="263435E1" w14:textId="69545296" w:rsidTr="00993108">
        <w:trPr>
          <w:trHeight w:val="288"/>
        </w:trPr>
        <w:tc>
          <w:tcPr>
            <w:cnfStyle w:val="001000000000" w:firstRow="0" w:lastRow="0" w:firstColumn="1" w:lastColumn="0" w:oddVBand="0" w:evenVBand="0" w:oddHBand="0" w:evenHBand="0" w:firstRowFirstColumn="0" w:firstRowLastColumn="0" w:lastRowFirstColumn="0" w:lastRowLastColumn="0"/>
            <w:tcW w:w="5310" w:type="dxa"/>
            <w:vMerge/>
          </w:tcPr>
          <w:p w14:paraId="20E1C800" w14:textId="77777777" w:rsidR="008F449D" w:rsidRPr="00A17B14" w:rsidRDefault="008F449D" w:rsidP="00A17B14">
            <w:pPr>
              <w:spacing w:after="0"/>
              <w:jc w:val="left"/>
              <w:rPr>
                <w:rFonts w:eastAsia="Times New Roman" w:cs="Calibri"/>
                <w:b w:val="0"/>
                <w:bCs w:val="0"/>
                <w:color w:val="333333"/>
                <w:sz w:val="18"/>
                <w:szCs w:val="18"/>
                <w:lang w:val="en-US"/>
              </w:rPr>
            </w:pPr>
          </w:p>
        </w:tc>
        <w:tc>
          <w:tcPr>
            <w:tcW w:w="4320" w:type="dxa"/>
          </w:tcPr>
          <w:p w14:paraId="62F1358F" w14:textId="2B479F39" w:rsidR="008F449D" w:rsidRPr="00A17B14" w:rsidRDefault="008F449D" w:rsidP="00A17B14">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a, d</w:t>
            </w:r>
          </w:p>
        </w:tc>
      </w:tr>
      <w:tr w:rsidR="00A17B14" w:rsidRPr="00A17B14" w14:paraId="74AA835F" w14:textId="5AA08C75" w:rsidTr="0099310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10" w:type="dxa"/>
            <w:vMerge/>
          </w:tcPr>
          <w:p w14:paraId="0FBFB502" w14:textId="77777777" w:rsidR="008F449D" w:rsidRPr="00A17B14" w:rsidRDefault="008F449D" w:rsidP="00A17B14">
            <w:pPr>
              <w:spacing w:after="0"/>
              <w:jc w:val="left"/>
              <w:rPr>
                <w:rFonts w:eastAsia="Times New Roman" w:cs="Calibri"/>
                <w:b w:val="0"/>
                <w:bCs w:val="0"/>
                <w:color w:val="333333"/>
                <w:sz w:val="18"/>
                <w:szCs w:val="18"/>
                <w:lang w:val="en-US"/>
              </w:rPr>
            </w:pPr>
          </w:p>
        </w:tc>
        <w:tc>
          <w:tcPr>
            <w:tcW w:w="4320" w:type="dxa"/>
          </w:tcPr>
          <w:p w14:paraId="5C3958B7" w14:textId="0BDFED4D" w:rsidR="008F449D" w:rsidRPr="00A17B14" w:rsidRDefault="008F449D" w:rsidP="00A17B14">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h</w:t>
            </w:r>
          </w:p>
        </w:tc>
      </w:tr>
      <w:tr w:rsidR="008F449D" w:rsidRPr="00A17B14" w14:paraId="39339DBA" w14:textId="1F0D5A1F" w:rsidTr="00993108">
        <w:trPr>
          <w:trHeight w:val="288"/>
        </w:trPr>
        <w:tc>
          <w:tcPr>
            <w:cnfStyle w:val="001000000000" w:firstRow="0" w:lastRow="0" w:firstColumn="1" w:lastColumn="0" w:oddVBand="0" w:evenVBand="0" w:oddHBand="0" w:evenHBand="0" w:firstRowFirstColumn="0" w:firstRowLastColumn="0" w:lastRowFirstColumn="0" w:lastRowLastColumn="0"/>
            <w:tcW w:w="5310" w:type="dxa"/>
            <w:vMerge/>
          </w:tcPr>
          <w:p w14:paraId="4CD4467F" w14:textId="77777777" w:rsidR="008F449D" w:rsidRPr="00A17B14" w:rsidRDefault="008F449D" w:rsidP="00A17B14">
            <w:pPr>
              <w:spacing w:after="0"/>
              <w:jc w:val="left"/>
              <w:rPr>
                <w:rFonts w:eastAsia="Times New Roman" w:cs="Calibri"/>
                <w:b w:val="0"/>
                <w:bCs w:val="0"/>
                <w:color w:val="333333"/>
                <w:sz w:val="18"/>
                <w:szCs w:val="18"/>
                <w:lang w:val="en-US"/>
              </w:rPr>
            </w:pPr>
          </w:p>
        </w:tc>
        <w:tc>
          <w:tcPr>
            <w:tcW w:w="4320" w:type="dxa"/>
          </w:tcPr>
          <w:p w14:paraId="5E47117B" w14:textId="289F6775" w:rsidR="008F449D" w:rsidRPr="00A17B14" w:rsidRDefault="008F449D" w:rsidP="00A17B14">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 xml:space="preserve">b, d, h </w:t>
            </w:r>
          </w:p>
        </w:tc>
      </w:tr>
      <w:tr w:rsidR="00A17B14" w:rsidRPr="00A17B14" w14:paraId="2B73EBD4" w14:textId="67767AB1" w:rsidTr="0099310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10" w:type="dxa"/>
            <w:vMerge/>
          </w:tcPr>
          <w:p w14:paraId="73F94D56" w14:textId="77777777" w:rsidR="008F449D" w:rsidRPr="00A17B14" w:rsidRDefault="008F449D" w:rsidP="00A17B14">
            <w:pPr>
              <w:spacing w:after="0"/>
              <w:jc w:val="left"/>
              <w:rPr>
                <w:rFonts w:eastAsia="Times New Roman" w:cs="Calibri"/>
                <w:b w:val="0"/>
                <w:bCs w:val="0"/>
                <w:color w:val="333333"/>
                <w:sz w:val="18"/>
                <w:szCs w:val="18"/>
                <w:lang w:val="en-US"/>
              </w:rPr>
            </w:pPr>
          </w:p>
        </w:tc>
        <w:tc>
          <w:tcPr>
            <w:tcW w:w="4320" w:type="dxa"/>
          </w:tcPr>
          <w:p w14:paraId="474DBE6E" w14:textId="18C3158A" w:rsidR="008F449D" w:rsidRPr="00A17B14" w:rsidRDefault="008F449D" w:rsidP="00A17B14">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h</w:t>
            </w:r>
          </w:p>
        </w:tc>
      </w:tr>
      <w:tr w:rsidR="008F449D" w:rsidRPr="00A17B14" w14:paraId="1D6E595E" w14:textId="0C8F4B8B" w:rsidTr="00993108">
        <w:trPr>
          <w:trHeight w:val="288"/>
        </w:trPr>
        <w:tc>
          <w:tcPr>
            <w:cnfStyle w:val="001000000000" w:firstRow="0" w:lastRow="0" w:firstColumn="1" w:lastColumn="0" w:oddVBand="0" w:evenVBand="0" w:oddHBand="0" w:evenHBand="0" w:firstRowFirstColumn="0" w:firstRowLastColumn="0" w:lastRowFirstColumn="0" w:lastRowLastColumn="0"/>
            <w:tcW w:w="5310" w:type="dxa"/>
            <w:vMerge/>
          </w:tcPr>
          <w:p w14:paraId="59B9DF93" w14:textId="77777777" w:rsidR="008F449D" w:rsidRPr="00A17B14" w:rsidRDefault="008F449D" w:rsidP="00A17B14">
            <w:pPr>
              <w:spacing w:after="0"/>
              <w:jc w:val="left"/>
              <w:rPr>
                <w:rFonts w:eastAsia="Times New Roman" w:cs="Calibri"/>
                <w:b w:val="0"/>
                <w:bCs w:val="0"/>
                <w:color w:val="333333"/>
                <w:sz w:val="18"/>
                <w:szCs w:val="18"/>
                <w:lang w:val="en-US"/>
              </w:rPr>
            </w:pPr>
          </w:p>
        </w:tc>
        <w:tc>
          <w:tcPr>
            <w:tcW w:w="4320" w:type="dxa"/>
          </w:tcPr>
          <w:p w14:paraId="7051D535" w14:textId="0CD8720A" w:rsidR="008F449D" w:rsidRPr="00A17B14" w:rsidRDefault="008F449D" w:rsidP="00A17B14">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h</w:t>
            </w:r>
          </w:p>
        </w:tc>
      </w:tr>
      <w:tr w:rsidR="00A17B14" w:rsidRPr="00A17B14" w14:paraId="6ACEF21C" w14:textId="0E6D378F" w:rsidTr="0099310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10" w:type="dxa"/>
            <w:vMerge/>
          </w:tcPr>
          <w:p w14:paraId="3480F041" w14:textId="77777777" w:rsidR="008F449D" w:rsidRPr="00A17B14" w:rsidRDefault="008F449D" w:rsidP="00A17B14">
            <w:pPr>
              <w:spacing w:after="0"/>
              <w:jc w:val="left"/>
              <w:rPr>
                <w:rFonts w:eastAsia="Times New Roman" w:cs="Calibri"/>
                <w:b w:val="0"/>
                <w:bCs w:val="0"/>
                <w:color w:val="333333"/>
                <w:sz w:val="18"/>
                <w:szCs w:val="18"/>
                <w:lang w:val="en-US"/>
              </w:rPr>
            </w:pPr>
          </w:p>
        </w:tc>
        <w:tc>
          <w:tcPr>
            <w:tcW w:w="4320" w:type="dxa"/>
          </w:tcPr>
          <w:p w14:paraId="0EF9329B" w14:textId="79435FB9" w:rsidR="008F449D" w:rsidRPr="00A17B14" w:rsidRDefault="008F449D" w:rsidP="00A17B14">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d, h</w:t>
            </w:r>
          </w:p>
        </w:tc>
      </w:tr>
      <w:tr w:rsidR="008F449D" w:rsidRPr="00A17B14" w14:paraId="2F06968E" w14:textId="09172CFE" w:rsidTr="00993108">
        <w:trPr>
          <w:trHeight w:val="288"/>
        </w:trPr>
        <w:tc>
          <w:tcPr>
            <w:cnfStyle w:val="001000000000" w:firstRow="0" w:lastRow="0" w:firstColumn="1" w:lastColumn="0" w:oddVBand="0" w:evenVBand="0" w:oddHBand="0" w:evenHBand="0" w:firstRowFirstColumn="0" w:firstRowLastColumn="0" w:lastRowFirstColumn="0" w:lastRowLastColumn="0"/>
            <w:tcW w:w="5310" w:type="dxa"/>
            <w:vMerge/>
          </w:tcPr>
          <w:p w14:paraId="440782E5" w14:textId="77777777" w:rsidR="008F449D" w:rsidRPr="00A17B14" w:rsidRDefault="008F449D" w:rsidP="00A17B14">
            <w:pPr>
              <w:spacing w:after="0"/>
              <w:jc w:val="left"/>
              <w:rPr>
                <w:rFonts w:eastAsia="Times New Roman" w:cs="Calibri"/>
                <w:b w:val="0"/>
                <w:bCs w:val="0"/>
                <w:color w:val="333333"/>
                <w:sz w:val="18"/>
                <w:szCs w:val="18"/>
                <w:lang w:val="en-US"/>
              </w:rPr>
            </w:pPr>
          </w:p>
        </w:tc>
        <w:tc>
          <w:tcPr>
            <w:tcW w:w="4320" w:type="dxa"/>
          </w:tcPr>
          <w:p w14:paraId="5925C717" w14:textId="56836F9E" w:rsidR="008F449D" w:rsidRPr="00A17B14" w:rsidRDefault="008F449D" w:rsidP="00A17B14">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h</w:t>
            </w:r>
          </w:p>
        </w:tc>
      </w:tr>
      <w:tr w:rsidR="00A17B14" w:rsidRPr="00A17B14" w14:paraId="377BAAFD" w14:textId="1953ADC0" w:rsidTr="0099310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10" w:type="dxa"/>
            <w:vMerge/>
          </w:tcPr>
          <w:p w14:paraId="6E35584B" w14:textId="77777777" w:rsidR="008F449D" w:rsidRPr="00A17B14" w:rsidRDefault="008F449D" w:rsidP="00A17B14">
            <w:pPr>
              <w:spacing w:after="0"/>
              <w:jc w:val="left"/>
              <w:rPr>
                <w:rFonts w:eastAsia="Times New Roman" w:cs="Calibri"/>
                <w:b w:val="0"/>
                <w:bCs w:val="0"/>
                <w:color w:val="333333"/>
                <w:sz w:val="18"/>
                <w:szCs w:val="18"/>
                <w:lang w:val="en-US"/>
              </w:rPr>
            </w:pPr>
          </w:p>
        </w:tc>
        <w:tc>
          <w:tcPr>
            <w:tcW w:w="4320" w:type="dxa"/>
          </w:tcPr>
          <w:p w14:paraId="3A3D63E9" w14:textId="2BC9397A" w:rsidR="008F449D" w:rsidRPr="00A17B14" w:rsidRDefault="008F449D" w:rsidP="00A17B14">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h</w:t>
            </w:r>
          </w:p>
        </w:tc>
      </w:tr>
      <w:tr w:rsidR="008F449D" w:rsidRPr="00A17B14" w14:paraId="391B3D6E" w14:textId="602EAE38" w:rsidTr="00993108">
        <w:trPr>
          <w:trHeight w:val="288"/>
        </w:trPr>
        <w:tc>
          <w:tcPr>
            <w:cnfStyle w:val="001000000000" w:firstRow="0" w:lastRow="0" w:firstColumn="1" w:lastColumn="0" w:oddVBand="0" w:evenVBand="0" w:oddHBand="0" w:evenHBand="0" w:firstRowFirstColumn="0" w:firstRowLastColumn="0" w:lastRowFirstColumn="0" w:lastRowLastColumn="0"/>
            <w:tcW w:w="5310" w:type="dxa"/>
            <w:vMerge/>
          </w:tcPr>
          <w:p w14:paraId="197EC072" w14:textId="77777777" w:rsidR="008F449D" w:rsidRPr="00A17B14" w:rsidRDefault="008F449D" w:rsidP="00A17B14">
            <w:pPr>
              <w:spacing w:after="0"/>
              <w:jc w:val="left"/>
              <w:rPr>
                <w:rFonts w:eastAsia="Times New Roman" w:cs="Calibri"/>
                <w:b w:val="0"/>
                <w:bCs w:val="0"/>
                <w:color w:val="333333"/>
                <w:sz w:val="18"/>
                <w:szCs w:val="18"/>
                <w:lang w:val="en-US"/>
              </w:rPr>
            </w:pPr>
          </w:p>
        </w:tc>
        <w:tc>
          <w:tcPr>
            <w:tcW w:w="4320" w:type="dxa"/>
          </w:tcPr>
          <w:p w14:paraId="79DE8C9B" w14:textId="7F2E3FD4" w:rsidR="008F449D" w:rsidRPr="00A17B14" w:rsidRDefault="008F449D" w:rsidP="00A17B14">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 xml:space="preserve">a, h, </w:t>
            </w:r>
            <w:proofErr w:type="spellStart"/>
            <w:r w:rsidRPr="00A17B14">
              <w:rPr>
                <w:rFonts w:eastAsia="Times New Roman" w:cs="Calibri"/>
                <w:color w:val="333333"/>
                <w:sz w:val="18"/>
                <w:szCs w:val="18"/>
                <w:lang w:val="en-US"/>
              </w:rPr>
              <w:t>i</w:t>
            </w:r>
            <w:proofErr w:type="spellEnd"/>
            <w:r w:rsidRPr="00A17B14">
              <w:rPr>
                <w:rFonts w:eastAsia="Times New Roman" w:cs="Calibri"/>
                <w:color w:val="333333"/>
                <w:sz w:val="18"/>
                <w:szCs w:val="18"/>
                <w:lang w:val="en-US"/>
              </w:rPr>
              <w:t xml:space="preserve"> </w:t>
            </w:r>
          </w:p>
        </w:tc>
      </w:tr>
      <w:tr w:rsidR="00A17B14" w:rsidRPr="00A17B14" w14:paraId="440B7996" w14:textId="69C51695" w:rsidTr="0099310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10" w:type="dxa"/>
            <w:vMerge/>
          </w:tcPr>
          <w:p w14:paraId="3C9B9A78" w14:textId="77777777" w:rsidR="008F449D" w:rsidRPr="00A17B14" w:rsidRDefault="008F449D" w:rsidP="00A17B14">
            <w:pPr>
              <w:spacing w:after="0"/>
              <w:jc w:val="left"/>
              <w:rPr>
                <w:rFonts w:eastAsia="Times New Roman" w:cs="Calibri"/>
                <w:b w:val="0"/>
                <w:bCs w:val="0"/>
                <w:color w:val="333333"/>
                <w:sz w:val="18"/>
                <w:szCs w:val="18"/>
                <w:lang w:val="en-US"/>
              </w:rPr>
            </w:pPr>
          </w:p>
        </w:tc>
        <w:tc>
          <w:tcPr>
            <w:tcW w:w="4320" w:type="dxa"/>
          </w:tcPr>
          <w:p w14:paraId="49005122" w14:textId="142332C3" w:rsidR="008F449D" w:rsidRPr="00A17B14" w:rsidRDefault="008F449D" w:rsidP="00A17B14">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a, d</w:t>
            </w:r>
          </w:p>
        </w:tc>
      </w:tr>
      <w:tr w:rsidR="008F449D" w:rsidRPr="00A17B14" w14:paraId="60C3FECD" w14:textId="2C355A9F" w:rsidTr="00993108">
        <w:trPr>
          <w:trHeight w:val="288"/>
        </w:trPr>
        <w:tc>
          <w:tcPr>
            <w:cnfStyle w:val="001000000000" w:firstRow="0" w:lastRow="0" w:firstColumn="1" w:lastColumn="0" w:oddVBand="0" w:evenVBand="0" w:oddHBand="0" w:evenHBand="0" w:firstRowFirstColumn="0" w:firstRowLastColumn="0" w:lastRowFirstColumn="0" w:lastRowLastColumn="0"/>
            <w:tcW w:w="5310" w:type="dxa"/>
            <w:vMerge/>
          </w:tcPr>
          <w:p w14:paraId="663CD9F3" w14:textId="77777777" w:rsidR="008F449D" w:rsidRPr="00A17B14" w:rsidRDefault="008F449D" w:rsidP="00A17B14">
            <w:pPr>
              <w:spacing w:after="0"/>
              <w:jc w:val="left"/>
              <w:rPr>
                <w:rFonts w:eastAsia="Times New Roman" w:cs="Calibri"/>
                <w:b w:val="0"/>
                <w:bCs w:val="0"/>
                <w:color w:val="333333"/>
                <w:sz w:val="18"/>
                <w:szCs w:val="18"/>
                <w:lang w:val="en-US"/>
              </w:rPr>
            </w:pPr>
          </w:p>
        </w:tc>
        <w:tc>
          <w:tcPr>
            <w:tcW w:w="4320" w:type="dxa"/>
          </w:tcPr>
          <w:p w14:paraId="15E2545D" w14:textId="36AFA1E2" w:rsidR="008F449D" w:rsidRPr="00A17B14" w:rsidRDefault="008F449D" w:rsidP="00A17B14">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a, d, f, h</w:t>
            </w:r>
          </w:p>
        </w:tc>
      </w:tr>
      <w:tr w:rsidR="00A17B14" w:rsidRPr="00A17B14" w14:paraId="21ECD09F" w14:textId="26CB3C05" w:rsidTr="0099310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10" w:type="dxa"/>
            <w:vMerge/>
          </w:tcPr>
          <w:p w14:paraId="69A210AC" w14:textId="77777777" w:rsidR="008F449D" w:rsidRPr="00A17B14" w:rsidRDefault="008F449D" w:rsidP="00A17B14">
            <w:pPr>
              <w:spacing w:after="0"/>
              <w:jc w:val="left"/>
              <w:rPr>
                <w:rFonts w:eastAsia="Times New Roman" w:cs="Calibri"/>
                <w:b w:val="0"/>
                <w:bCs w:val="0"/>
                <w:color w:val="333333"/>
                <w:sz w:val="18"/>
                <w:szCs w:val="18"/>
                <w:lang w:val="en-US"/>
              </w:rPr>
            </w:pPr>
          </w:p>
        </w:tc>
        <w:tc>
          <w:tcPr>
            <w:tcW w:w="4320" w:type="dxa"/>
          </w:tcPr>
          <w:p w14:paraId="5DCA4330" w14:textId="102CCEDD" w:rsidR="008F449D" w:rsidRPr="00A17B14" w:rsidRDefault="008F449D" w:rsidP="00A17B14">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a, f, h</w:t>
            </w:r>
          </w:p>
        </w:tc>
      </w:tr>
      <w:tr w:rsidR="008F449D" w:rsidRPr="00A17B14" w14:paraId="0F7387D7" w14:textId="33806B32" w:rsidTr="00993108">
        <w:trPr>
          <w:trHeight w:val="288"/>
        </w:trPr>
        <w:tc>
          <w:tcPr>
            <w:cnfStyle w:val="001000000000" w:firstRow="0" w:lastRow="0" w:firstColumn="1" w:lastColumn="0" w:oddVBand="0" w:evenVBand="0" w:oddHBand="0" w:evenHBand="0" w:firstRowFirstColumn="0" w:firstRowLastColumn="0" w:lastRowFirstColumn="0" w:lastRowLastColumn="0"/>
            <w:tcW w:w="5310" w:type="dxa"/>
            <w:vMerge/>
          </w:tcPr>
          <w:p w14:paraId="3FFD4C1E" w14:textId="77777777" w:rsidR="008F449D" w:rsidRPr="00A17B14" w:rsidRDefault="008F449D" w:rsidP="00A17B14">
            <w:pPr>
              <w:spacing w:after="0"/>
              <w:jc w:val="left"/>
              <w:rPr>
                <w:rFonts w:eastAsia="Times New Roman" w:cs="Calibri"/>
                <w:b w:val="0"/>
                <w:bCs w:val="0"/>
                <w:color w:val="333333"/>
                <w:sz w:val="18"/>
                <w:szCs w:val="18"/>
                <w:lang w:val="en-US"/>
              </w:rPr>
            </w:pPr>
          </w:p>
        </w:tc>
        <w:tc>
          <w:tcPr>
            <w:tcW w:w="4320" w:type="dxa"/>
          </w:tcPr>
          <w:p w14:paraId="609D2013" w14:textId="40695D67" w:rsidR="008F449D" w:rsidRPr="00A17B14" w:rsidRDefault="008F449D" w:rsidP="00A17B14">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a</w:t>
            </w:r>
          </w:p>
        </w:tc>
      </w:tr>
      <w:tr w:rsidR="00A17B14" w:rsidRPr="00A17B14" w14:paraId="4A57A811" w14:textId="06E45A9D" w:rsidTr="0099310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10" w:type="dxa"/>
            <w:vMerge/>
          </w:tcPr>
          <w:p w14:paraId="77042282" w14:textId="77777777" w:rsidR="008F449D" w:rsidRPr="00A17B14" w:rsidRDefault="008F449D" w:rsidP="00A17B14">
            <w:pPr>
              <w:spacing w:after="0"/>
              <w:jc w:val="left"/>
              <w:rPr>
                <w:rFonts w:eastAsia="Times New Roman" w:cs="Calibri"/>
                <w:b w:val="0"/>
                <w:bCs w:val="0"/>
                <w:color w:val="333333"/>
                <w:sz w:val="18"/>
                <w:szCs w:val="18"/>
                <w:lang w:val="en-US"/>
              </w:rPr>
            </w:pPr>
          </w:p>
        </w:tc>
        <w:tc>
          <w:tcPr>
            <w:tcW w:w="4320" w:type="dxa"/>
          </w:tcPr>
          <w:p w14:paraId="0174E71F" w14:textId="03BE873E" w:rsidR="008F449D" w:rsidRPr="00A17B14" w:rsidRDefault="008F449D" w:rsidP="00A17B14">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 xml:space="preserve">a, c, h </w:t>
            </w:r>
          </w:p>
        </w:tc>
      </w:tr>
      <w:tr w:rsidR="008F449D" w:rsidRPr="00A17B14" w14:paraId="29B51DD2" w14:textId="7CD33892" w:rsidTr="00993108">
        <w:trPr>
          <w:trHeight w:val="288"/>
        </w:trPr>
        <w:tc>
          <w:tcPr>
            <w:cnfStyle w:val="001000000000" w:firstRow="0" w:lastRow="0" w:firstColumn="1" w:lastColumn="0" w:oddVBand="0" w:evenVBand="0" w:oddHBand="0" w:evenHBand="0" w:firstRowFirstColumn="0" w:firstRowLastColumn="0" w:lastRowFirstColumn="0" w:lastRowLastColumn="0"/>
            <w:tcW w:w="5310" w:type="dxa"/>
            <w:vMerge/>
          </w:tcPr>
          <w:p w14:paraId="266AA45D" w14:textId="77777777" w:rsidR="008F449D" w:rsidRPr="00A17B14" w:rsidRDefault="008F449D" w:rsidP="00A17B14">
            <w:pPr>
              <w:spacing w:after="0"/>
              <w:jc w:val="left"/>
              <w:rPr>
                <w:rFonts w:eastAsia="Times New Roman" w:cs="Calibri"/>
                <w:b w:val="0"/>
                <w:bCs w:val="0"/>
                <w:color w:val="333333"/>
                <w:sz w:val="18"/>
                <w:szCs w:val="18"/>
                <w:lang w:val="en-US"/>
              </w:rPr>
            </w:pPr>
          </w:p>
        </w:tc>
        <w:tc>
          <w:tcPr>
            <w:tcW w:w="4320" w:type="dxa"/>
          </w:tcPr>
          <w:p w14:paraId="4E2E2E9A" w14:textId="194A7690" w:rsidR="008F449D" w:rsidRPr="00A17B14" w:rsidRDefault="008F449D" w:rsidP="00A17B14">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a, f, h</w:t>
            </w:r>
          </w:p>
        </w:tc>
      </w:tr>
      <w:tr w:rsidR="00A17B14" w:rsidRPr="00A17B14" w14:paraId="25030909" w14:textId="5CBEAF2C" w:rsidTr="0099310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10" w:type="dxa"/>
            <w:vMerge/>
          </w:tcPr>
          <w:p w14:paraId="2C17B0BC" w14:textId="77777777" w:rsidR="008F449D" w:rsidRPr="00A17B14" w:rsidRDefault="008F449D" w:rsidP="00A17B14">
            <w:pPr>
              <w:spacing w:after="0"/>
              <w:jc w:val="left"/>
              <w:rPr>
                <w:rFonts w:eastAsia="Times New Roman" w:cs="Calibri"/>
                <w:b w:val="0"/>
                <w:bCs w:val="0"/>
                <w:color w:val="333333"/>
                <w:sz w:val="18"/>
                <w:szCs w:val="18"/>
                <w:lang w:val="en-US"/>
              </w:rPr>
            </w:pPr>
          </w:p>
        </w:tc>
        <w:tc>
          <w:tcPr>
            <w:tcW w:w="4320" w:type="dxa"/>
          </w:tcPr>
          <w:p w14:paraId="1A531409" w14:textId="225E92BA" w:rsidR="008F449D" w:rsidRPr="00A17B14" w:rsidRDefault="008F449D" w:rsidP="00A17B14">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 xml:space="preserve">a, h, </w:t>
            </w:r>
            <w:proofErr w:type="spellStart"/>
            <w:r w:rsidRPr="00A17B14">
              <w:rPr>
                <w:rFonts w:eastAsia="Times New Roman" w:cs="Calibri"/>
                <w:color w:val="333333"/>
                <w:sz w:val="18"/>
                <w:szCs w:val="18"/>
                <w:lang w:val="en-US"/>
              </w:rPr>
              <w:t>i</w:t>
            </w:r>
            <w:proofErr w:type="spellEnd"/>
          </w:p>
        </w:tc>
      </w:tr>
      <w:tr w:rsidR="008F449D" w:rsidRPr="00A17B14" w14:paraId="0C5D182B" w14:textId="00346A13" w:rsidTr="00993108">
        <w:trPr>
          <w:trHeight w:val="288"/>
        </w:trPr>
        <w:tc>
          <w:tcPr>
            <w:cnfStyle w:val="001000000000" w:firstRow="0" w:lastRow="0" w:firstColumn="1" w:lastColumn="0" w:oddVBand="0" w:evenVBand="0" w:oddHBand="0" w:evenHBand="0" w:firstRowFirstColumn="0" w:firstRowLastColumn="0" w:lastRowFirstColumn="0" w:lastRowLastColumn="0"/>
            <w:tcW w:w="5310" w:type="dxa"/>
            <w:vMerge/>
          </w:tcPr>
          <w:p w14:paraId="76C063ED" w14:textId="77777777" w:rsidR="008F449D" w:rsidRPr="00A17B14" w:rsidRDefault="008F449D" w:rsidP="00A17B14">
            <w:pPr>
              <w:spacing w:after="0"/>
              <w:jc w:val="left"/>
              <w:rPr>
                <w:rFonts w:eastAsia="Times New Roman" w:cs="Calibri"/>
                <w:b w:val="0"/>
                <w:bCs w:val="0"/>
                <w:color w:val="333333"/>
                <w:sz w:val="18"/>
                <w:szCs w:val="18"/>
                <w:lang w:val="en-US"/>
              </w:rPr>
            </w:pPr>
          </w:p>
        </w:tc>
        <w:tc>
          <w:tcPr>
            <w:tcW w:w="4320" w:type="dxa"/>
          </w:tcPr>
          <w:p w14:paraId="75D61558" w14:textId="52AC8452" w:rsidR="008F449D" w:rsidRPr="00A17B14" w:rsidRDefault="008F449D" w:rsidP="00A17B14">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 xml:space="preserve">d, </w:t>
            </w:r>
            <w:proofErr w:type="spellStart"/>
            <w:r w:rsidRPr="00A17B14">
              <w:rPr>
                <w:rFonts w:eastAsia="Times New Roman" w:cs="Calibri"/>
                <w:color w:val="333333"/>
                <w:sz w:val="18"/>
                <w:szCs w:val="18"/>
                <w:lang w:val="en-US"/>
              </w:rPr>
              <w:t>i</w:t>
            </w:r>
            <w:proofErr w:type="spellEnd"/>
          </w:p>
        </w:tc>
      </w:tr>
      <w:tr w:rsidR="00A17B14" w:rsidRPr="00A17B14" w14:paraId="2346E33F" w14:textId="30FDC4E3" w:rsidTr="0099310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10" w:type="dxa"/>
            <w:vMerge/>
          </w:tcPr>
          <w:p w14:paraId="4F5BAE6A" w14:textId="77777777" w:rsidR="008F449D" w:rsidRPr="00A17B14" w:rsidRDefault="008F449D" w:rsidP="00A17B14">
            <w:pPr>
              <w:spacing w:after="0"/>
              <w:jc w:val="left"/>
              <w:rPr>
                <w:rFonts w:eastAsia="Times New Roman" w:cs="Calibri"/>
                <w:b w:val="0"/>
                <w:bCs w:val="0"/>
                <w:color w:val="333333"/>
                <w:sz w:val="18"/>
                <w:szCs w:val="18"/>
                <w:lang w:val="en-US"/>
              </w:rPr>
            </w:pPr>
          </w:p>
        </w:tc>
        <w:tc>
          <w:tcPr>
            <w:tcW w:w="4320" w:type="dxa"/>
          </w:tcPr>
          <w:p w14:paraId="1276FA54" w14:textId="53102FA9" w:rsidR="008F449D" w:rsidRPr="00A17B14" w:rsidRDefault="008F449D" w:rsidP="00A17B14">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 xml:space="preserve">a, d, h, </w:t>
            </w:r>
            <w:proofErr w:type="spellStart"/>
            <w:r w:rsidRPr="00A17B14">
              <w:rPr>
                <w:rFonts w:eastAsia="Times New Roman" w:cs="Calibri"/>
                <w:color w:val="333333"/>
                <w:sz w:val="18"/>
                <w:szCs w:val="18"/>
                <w:lang w:val="en-US"/>
              </w:rPr>
              <w:t>i</w:t>
            </w:r>
            <w:proofErr w:type="spellEnd"/>
            <w:r w:rsidRPr="00A17B14">
              <w:rPr>
                <w:rFonts w:eastAsia="Times New Roman" w:cs="Calibri"/>
                <w:color w:val="333333"/>
                <w:sz w:val="18"/>
                <w:szCs w:val="18"/>
                <w:lang w:val="en-US"/>
              </w:rPr>
              <w:t xml:space="preserve"> </w:t>
            </w:r>
          </w:p>
        </w:tc>
      </w:tr>
      <w:tr w:rsidR="008F449D" w:rsidRPr="00A17B14" w14:paraId="216C6892" w14:textId="796E3564" w:rsidTr="00993108">
        <w:trPr>
          <w:trHeight w:val="288"/>
        </w:trPr>
        <w:tc>
          <w:tcPr>
            <w:cnfStyle w:val="001000000000" w:firstRow="0" w:lastRow="0" w:firstColumn="1" w:lastColumn="0" w:oddVBand="0" w:evenVBand="0" w:oddHBand="0" w:evenHBand="0" w:firstRowFirstColumn="0" w:firstRowLastColumn="0" w:lastRowFirstColumn="0" w:lastRowLastColumn="0"/>
            <w:tcW w:w="5310" w:type="dxa"/>
            <w:vMerge/>
          </w:tcPr>
          <w:p w14:paraId="07D8BE09" w14:textId="77777777" w:rsidR="008F449D" w:rsidRPr="00A17B14" w:rsidRDefault="008F449D" w:rsidP="00A17B14">
            <w:pPr>
              <w:spacing w:after="0"/>
              <w:jc w:val="left"/>
              <w:rPr>
                <w:rFonts w:eastAsia="Times New Roman" w:cs="Calibri"/>
                <w:b w:val="0"/>
                <w:bCs w:val="0"/>
                <w:color w:val="333333"/>
                <w:sz w:val="18"/>
                <w:szCs w:val="18"/>
                <w:lang w:val="en-US"/>
              </w:rPr>
            </w:pPr>
          </w:p>
        </w:tc>
        <w:tc>
          <w:tcPr>
            <w:tcW w:w="4320" w:type="dxa"/>
          </w:tcPr>
          <w:p w14:paraId="1403251B" w14:textId="1FCB55FB" w:rsidR="008F449D" w:rsidRPr="00A17B14" w:rsidRDefault="008F449D" w:rsidP="00A17B14">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333333"/>
                <w:sz w:val="18"/>
                <w:szCs w:val="18"/>
                <w:lang w:val="en-US"/>
              </w:rPr>
            </w:pPr>
            <w:proofErr w:type="spellStart"/>
            <w:r w:rsidRPr="00A17B14">
              <w:rPr>
                <w:rFonts w:eastAsia="Times New Roman" w:cs="Calibri"/>
                <w:color w:val="333333"/>
                <w:sz w:val="18"/>
                <w:szCs w:val="18"/>
                <w:lang w:val="en-US"/>
              </w:rPr>
              <w:t>i</w:t>
            </w:r>
            <w:proofErr w:type="spellEnd"/>
          </w:p>
        </w:tc>
      </w:tr>
      <w:tr w:rsidR="00A17B14" w:rsidRPr="00A17B14" w14:paraId="7A11E8A7" w14:textId="57B34650" w:rsidTr="0099310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10" w:type="dxa"/>
            <w:vMerge/>
          </w:tcPr>
          <w:p w14:paraId="745F5C7A" w14:textId="77777777" w:rsidR="008F449D" w:rsidRPr="00A17B14" w:rsidRDefault="008F449D" w:rsidP="00A17B14">
            <w:pPr>
              <w:spacing w:after="0"/>
              <w:jc w:val="left"/>
              <w:rPr>
                <w:rFonts w:eastAsia="Times New Roman" w:cs="Calibri"/>
                <w:b w:val="0"/>
                <w:bCs w:val="0"/>
                <w:color w:val="333333"/>
                <w:sz w:val="18"/>
                <w:szCs w:val="18"/>
                <w:lang w:val="en-US"/>
              </w:rPr>
            </w:pPr>
          </w:p>
        </w:tc>
        <w:tc>
          <w:tcPr>
            <w:tcW w:w="4320" w:type="dxa"/>
          </w:tcPr>
          <w:p w14:paraId="139D4C2C" w14:textId="76463473" w:rsidR="008F449D" w:rsidRPr="00A17B14" w:rsidRDefault="008F449D" w:rsidP="00A17B14">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333333"/>
                <w:sz w:val="18"/>
                <w:szCs w:val="18"/>
                <w:lang w:val="en-US"/>
              </w:rPr>
            </w:pPr>
            <w:r w:rsidRPr="00A17B14">
              <w:rPr>
                <w:rFonts w:eastAsia="Times New Roman" w:cs="Calibri"/>
                <w:color w:val="333333"/>
                <w:sz w:val="18"/>
                <w:szCs w:val="18"/>
                <w:lang w:val="en-US"/>
              </w:rPr>
              <w:t>a</w:t>
            </w:r>
          </w:p>
        </w:tc>
      </w:tr>
      <w:tr w:rsidR="008F449D" w:rsidRPr="00A17B14" w14:paraId="44CC57AC" w14:textId="147FF70C" w:rsidTr="00993108">
        <w:trPr>
          <w:trHeight w:val="288"/>
        </w:trPr>
        <w:tc>
          <w:tcPr>
            <w:cnfStyle w:val="001000000000" w:firstRow="0" w:lastRow="0" w:firstColumn="1" w:lastColumn="0" w:oddVBand="0" w:evenVBand="0" w:oddHBand="0" w:evenHBand="0" w:firstRowFirstColumn="0" w:firstRowLastColumn="0" w:lastRowFirstColumn="0" w:lastRowLastColumn="0"/>
            <w:tcW w:w="5310" w:type="dxa"/>
            <w:vMerge/>
          </w:tcPr>
          <w:p w14:paraId="04F35F41" w14:textId="77777777" w:rsidR="008F449D" w:rsidRPr="00A17B14" w:rsidRDefault="008F449D" w:rsidP="00A17B14">
            <w:pPr>
              <w:spacing w:after="0"/>
              <w:jc w:val="left"/>
              <w:rPr>
                <w:rFonts w:eastAsia="Times New Roman" w:cs="Calibri"/>
                <w:b w:val="0"/>
                <w:bCs w:val="0"/>
                <w:color w:val="333333"/>
                <w:sz w:val="18"/>
                <w:szCs w:val="18"/>
                <w:lang w:val="en-US"/>
              </w:rPr>
            </w:pPr>
          </w:p>
        </w:tc>
        <w:tc>
          <w:tcPr>
            <w:tcW w:w="4320" w:type="dxa"/>
          </w:tcPr>
          <w:p w14:paraId="0C3550A5" w14:textId="52FF97C3" w:rsidR="008F449D" w:rsidRPr="00A17B14" w:rsidRDefault="008F449D" w:rsidP="00A17B14">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333333"/>
                <w:sz w:val="18"/>
                <w:szCs w:val="18"/>
                <w:lang w:val="en-US"/>
              </w:rPr>
            </w:pPr>
            <w:proofErr w:type="spellStart"/>
            <w:r w:rsidRPr="00A17B14">
              <w:rPr>
                <w:rFonts w:eastAsia="Times New Roman" w:cs="Calibri"/>
                <w:color w:val="333333"/>
                <w:sz w:val="18"/>
                <w:szCs w:val="18"/>
                <w:lang w:val="en-US"/>
              </w:rPr>
              <w:t>i</w:t>
            </w:r>
            <w:proofErr w:type="spellEnd"/>
          </w:p>
        </w:tc>
      </w:tr>
      <w:tr w:rsidR="00A17B14" w:rsidRPr="00A17B14" w14:paraId="7EFF8023" w14:textId="74636FC7" w:rsidTr="0099310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10" w:type="dxa"/>
            <w:vMerge/>
          </w:tcPr>
          <w:p w14:paraId="383E87A4" w14:textId="77777777" w:rsidR="008F449D" w:rsidRPr="00A17B14" w:rsidRDefault="008F449D" w:rsidP="00A17B14">
            <w:pPr>
              <w:spacing w:after="0"/>
              <w:jc w:val="left"/>
              <w:rPr>
                <w:rFonts w:eastAsia="Times New Roman" w:cs="Calibri"/>
                <w:b w:val="0"/>
                <w:bCs w:val="0"/>
                <w:color w:val="333333"/>
                <w:sz w:val="18"/>
                <w:szCs w:val="18"/>
                <w:lang w:val="en-US"/>
              </w:rPr>
            </w:pPr>
          </w:p>
        </w:tc>
        <w:tc>
          <w:tcPr>
            <w:tcW w:w="4320" w:type="dxa"/>
          </w:tcPr>
          <w:p w14:paraId="25C41B15" w14:textId="40E77F7E" w:rsidR="008F449D" w:rsidRPr="00A17B14" w:rsidRDefault="008F449D" w:rsidP="00A17B14">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333333"/>
                <w:sz w:val="18"/>
                <w:szCs w:val="18"/>
                <w:lang w:val="en-US"/>
              </w:rPr>
            </w:pPr>
            <w:proofErr w:type="spellStart"/>
            <w:r w:rsidRPr="00A17B14">
              <w:rPr>
                <w:rFonts w:eastAsia="Times New Roman" w:cs="Calibri"/>
                <w:color w:val="333333"/>
                <w:sz w:val="18"/>
                <w:szCs w:val="18"/>
                <w:lang w:val="en-US"/>
              </w:rPr>
              <w:t>i</w:t>
            </w:r>
            <w:proofErr w:type="spellEnd"/>
          </w:p>
        </w:tc>
      </w:tr>
      <w:tr w:rsidR="008F449D" w:rsidRPr="00A17B14" w14:paraId="7EE38652" w14:textId="6F4FBCC8" w:rsidTr="00993108">
        <w:trPr>
          <w:trHeight w:val="288"/>
        </w:trPr>
        <w:tc>
          <w:tcPr>
            <w:cnfStyle w:val="001000000000" w:firstRow="0" w:lastRow="0" w:firstColumn="1" w:lastColumn="0" w:oddVBand="0" w:evenVBand="0" w:oddHBand="0" w:evenHBand="0" w:firstRowFirstColumn="0" w:firstRowLastColumn="0" w:lastRowFirstColumn="0" w:lastRowLastColumn="0"/>
            <w:tcW w:w="5310" w:type="dxa"/>
            <w:vMerge/>
          </w:tcPr>
          <w:p w14:paraId="0FBAE8A9" w14:textId="77777777" w:rsidR="008F449D" w:rsidRPr="00A17B14" w:rsidRDefault="008F449D" w:rsidP="00A17B14">
            <w:pPr>
              <w:spacing w:after="0"/>
              <w:jc w:val="left"/>
              <w:rPr>
                <w:rFonts w:eastAsia="Times New Roman" w:cs="Calibri"/>
                <w:b w:val="0"/>
                <w:bCs w:val="0"/>
                <w:color w:val="333333"/>
                <w:sz w:val="18"/>
                <w:szCs w:val="18"/>
                <w:lang w:val="en-US"/>
              </w:rPr>
            </w:pPr>
          </w:p>
        </w:tc>
        <w:tc>
          <w:tcPr>
            <w:tcW w:w="4320" w:type="dxa"/>
          </w:tcPr>
          <w:p w14:paraId="610A41C9" w14:textId="1654097A" w:rsidR="008F449D" w:rsidRPr="00A17B14" w:rsidRDefault="008F449D" w:rsidP="00A17B14">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333333"/>
                <w:sz w:val="18"/>
                <w:szCs w:val="18"/>
                <w:lang w:val="en-US"/>
              </w:rPr>
            </w:pPr>
            <w:proofErr w:type="spellStart"/>
            <w:r w:rsidRPr="00A17B14">
              <w:rPr>
                <w:rFonts w:eastAsia="Times New Roman" w:cs="Calibri"/>
                <w:color w:val="333333"/>
                <w:sz w:val="18"/>
                <w:szCs w:val="18"/>
                <w:lang w:val="en-US"/>
              </w:rPr>
              <w:t>i</w:t>
            </w:r>
            <w:proofErr w:type="spellEnd"/>
          </w:p>
        </w:tc>
      </w:tr>
    </w:tbl>
    <w:p w14:paraId="107DDE46" w14:textId="47C4E870" w:rsidR="007E256C" w:rsidRDefault="007E256C" w:rsidP="00A17B14">
      <w:pPr>
        <w:shd w:val="clear" w:color="auto" w:fill="FFFFFF"/>
        <w:tabs>
          <w:tab w:val="left" w:pos="660"/>
        </w:tabs>
        <w:spacing w:after="0"/>
        <w:jc w:val="center"/>
        <w:rPr>
          <w:b/>
          <w:bCs/>
          <w:sz w:val="16"/>
          <w:szCs w:val="16"/>
          <w:lang w:eastAsia="ar-SA"/>
        </w:rPr>
      </w:pPr>
    </w:p>
    <w:p w14:paraId="1583C545" w14:textId="3E76D5B9" w:rsidR="000D2884" w:rsidRDefault="009D7658" w:rsidP="0003391C">
      <w:pPr>
        <w:tabs>
          <w:tab w:val="left" w:pos="660"/>
        </w:tabs>
        <w:rPr>
          <w:sz w:val="20"/>
          <w:szCs w:val="20"/>
          <w:lang w:eastAsia="ar-SA"/>
        </w:rPr>
      </w:pPr>
      <w:r>
        <w:rPr>
          <w:sz w:val="20"/>
          <w:szCs w:val="20"/>
          <w:lang w:eastAsia="ar-SA"/>
        </w:rPr>
        <w:t>Pe baza răspunsurilor SES-urilor este prezentată grafic e</w:t>
      </w:r>
      <w:r w:rsidR="000D2884" w:rsidRPr="007E256C">
        <w:rPr>
          <w:sz w:val="20"/>
          <w:szCs w:val="20"/>
          <w:lang w:eastAsia="ar-SA"/>
        </w:rPr>
        <w:t>voluția numărului de persoane vulnerabile angajate în perioada 2014-2020</w:t>
      </w:r>
      <w:r>
        <w:rPr>
          <w:sz w:val="20"/>
          <w:szCs w:val="20"/>
          <w:lang w:eastAsia="ar-SA"/>
        </w:rPr>
        <w:t xml:space="preserve">: </w:t>
      </w:r>
    </w:p>
    <w:p w14:paraId="52472E5C" w14:textId="381DB356" w:rsidR="0023117F" w:rsidRDefault="002F7627" w:rsidP="007E256C">
      <w:pPr>
        <w:tabs>
          <w:tab w:val="left" w:pos="660"/>
        </w:tabs>
        <w:jc w:val="center"/>
        <w:rPr>
          <w:sz w:val="20"/>
          <w:szCs w:val="20"/>
          <w:lang w:eastAsia="ar-SA"/>
        </w:rPr>
      </w:pPr>
      <w:r>
        <w:rPr>
          <w:noProof/>
        </w:rPr>
        <w:drawing>
          <wp:inline distT="0" distB="0" distL="0" distR="0" wp14:anchorId="6675C6ED" wp14:editId="27CEBD52">
            <wp:extent cx="5400000" cy="3240000"/>
            <wp:effectExtent l="0" t="0" r="10795" b="17780"/>
            <wp:docPr id="1" name="Chart 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441A94F" w14:textId="20F20AC1" w:rsidR="0023117F" w:rsidRDefault="0023117F" w:rsidP="007E256C">
      <w:pPr>
        <w:tabs>
          <w:tab w:val="left" w:pos="660"/>
        </w:tabs>
        <w:jc w:val="center"/>
        <w:rPr>
          <w:sz w:val="20"/>
          <w:szCs w:val="20"/>
          <w:lang w:eastAsia="ar-SA"/>
        </w:rPr>
      </w:pPr>
    </w:p>
    <w:p w14:paraId="06B72FEB" w14:textId="7A0E7511" w:rsidR="00993108" w:rsidRPr="008C7857" w:rsidRDefault="0003391C" w:rsidP="001F2419">
      <w:pPr>
        <w:pStyle w:val="Heading2"/>
      </w:pPr>
      <w:bookmarkStart w:id="12" w:name="_Toc66340600"/>
      <w:r w:rsidRPr="008C7857">
        <w:lastRenderedPageBreak/>
        <w:t>Contribuția a</w:t>
      </w:r>
      <w:r w:rsidR="00993108" w:rsidRPr="008C7857">
        <w:t>ctivitățil</w:t>
      </w:r>
      <w:r w:rsidRPr="008C7857">
        <w:t>or din proiect</w:t>
      </w:r>
      <w:r w:rsidR="00993108" w:rsidRPr="008C7857">
        <w:t xml:space="preserve"> </w:t>
      </w:r>
      <w:r w:rsidRPr="008C7857">
        <w:t>la succesul SES-ului</w:t>
      </w:r>
      <w:bookmarkEnd w:id="12"/>
      <w:r w:rsidR="00993108" w:rsidRPr="008C7857">
        <w:t xml:space="preserve"> </w:t>
      </w:r>
    </w:p>
    <w:p w14:paraId="21575B70" w14:textId="509BE8A0" w:rsidR="008D1FBD" w:rsidRDefault="0003391C" w:rsidP="0003391C">
      <w:pPr>
        <w:tabs>
          <w:tab w:val="left" w:pos="660"/>
        </w:tabs>
        <w:rPr>
          <w:sz w:val="20"/>
          <w:szCs w:val="20"/>
          <w:lang w:eastAsia="ar-SA"/>
        </w:rPr>
      </w:pPr>
      <w:r>
        <w:rPr>
          <w:sz w:val="20"/>
          <w:szCs w:val="20"/>
          <w:lang w:eastAsia="ar-SA"/>
        </w:rPr>
        <w:t xml:space="preserve">Dintre activitățile incluse </w:t>
      </w:r>
      <w:r w:rsidRPr="0003391C">
        <w:rPr>
          <w:sz w:val="20"/>
          <w:szCs w:val="20"/>
          <w:lang w:eastAsia="ar-SA"/>
        </w:rPr>
        <w:t xml:space="preserve">în proiectul în cadrul căruia a fost înființat SES-ul </w:t>
      </w:r>
      <w:r>
        <w:rPr>
          <w:sz w:val="20"/>
          <w:szCs w:val="20"/>
          <w:lang w:eastAsia="ar-SA"/>
        </w:rPr>
        <w:t xml:space="preserve">cele care au contribuit </w:t>
      </w:r>
      <w:r w:rsidRPr="0003391C">
        <w:rPr>
          <w:sz w:val="20"/>
          <w:szCs w:val="20"/>
          <w:lang w:eastAsia="ar-SA"/>
        </w:rPr>
        <w:t>la realizarea cu succes a planului de afaceri al SES-ului</w:t>
      </w:r>
      <w:r>
        <w:rPr>
          <w:sz w:val="20"/>
          <w:szCs w:val="20"/>
          <w:lang w:eastAsia="ar-SA"/>
        </w:rPr>
        <w:t xml:space="preserve"> în cea mai mare </w:t>
      </w:r>
      <w:r w:rsidRPr="0003391C">
        <w:rPr>
          <w:sz w:val="20"/>
          <w:szCs w:val="20"/>
          <w:lang w:eastAsia="ar-SA"/>
        </w:rPr>
        <w:t>măsur</w:t>
      </w:r>
      <w:r>
        <w:rPr>
          <w:sz w:val="20"/>
          <w:szCs w:val="20"/>
          <w:lang w:eastAsia="ar-SA"/>
        </w:rPr>
        <w:t>ă sunt considerate:</w:t>
      </w:r>
    </w:p>
    <w:p w14:paraId="5ED7B2DA" w14:textId="63291F95" w:rsidR="0003391C" w:rsidRDefault="0003391C" w:rsidP="0003391C">
      <w:pPr>
        <w:pStyle w:val="ListParagraph"/>
        <w:numPr>
          <w:ilvl w:val="0"/>
          <w:numId w:val="39"/>
        </w:numPr>
        <w:tabs>
          <w:tab w:val="left" w:pos="660"/>
        </w:tabs>
        <w:spacing w:after="60"/>
        <w:rPr>
          <w:color w:val="auto"/>
          <w:sz w:val="20"/>
          <w:szCs w:val="20"/>
          <w:lang w:eastAsia="ar-SA"/>
        </w:rPr>
      </w:pPr>
      <w:r w:rsidRPr="0003391C">
        <w:rPr>
          <w:color w:val="auto"/>
          <w:sz w:val="20"/>
          <w:szCs w:val="20"/>
          <w:lang w:eastAsia="ar-SA"/>
        </w:rPr>
        <w:t>Program de formare (antreprenoriat social)</w:t>
      </w:r>
    </w:p>
    <w:p w14:paraId="46C05D69" w14:textId="13DC12FE" w:rsidR="0003391C" w:rsidRPr="007D45C5" w:rsidRDefault="0003391C" w:rsidP="007D45C5">
      <w:pPr>
        <w:pStyle w:val="ListParagraph"/>
        <w:numPr>
          <w:ilvl w:val="0"/>
          <w:numId w:val="39"/>
        </w:numPr>
        <w:tabs>
          <w:tab w:val="left" w:pos="660"/>
        </w:tabs>
        <w:spacing w:after="60"/>
        <w:rPr>
          <w:color w:val="auto"/>
          <w:sz w:val="20"/>
          <w:szCs w:val="20"/>
          <w:lang w:eastAsia="ar-SA"/>
        </w:rPr>
      </w:pPr>
      <w:r w:rsidRPr="0003391C">
        <w:rPr>
          <w:color w:val="auto"/>
          <w:sz w:val="20"/>
          <w:szCs w:val="20"/>
          <w:lang w:eastAsia="ar-SA"/>
        </w:rPr>
        <w:t>Activități de sprijin pentru înființarea SES (informare, consiliere)</w:t>
      </w:r>
    </w:p>
    <w:tbl>
      <w:tblPr>
        <w:tblStyle w:val="GridTable4-Accent21"/>
        <w:tblW w:w="8711" w:type="dxa"/>
        <w:jc w:val="center"/>
        <w:tblLook w:val="04A0" w:firstRow="1" w:lastRow="0" w:firstColumn="1" w:lastColumn="0" w:noHBand="0" w:noVBand="1"/>
      </w:tblPr>
      <w:tblGrid>
        <w:gridCol w:w="4577"/>
        <w:gridCol w:w="684"/>
        <w:gridCol w:w="684"/>
        <w:gridCol w:w="683"/>
        <w:gridCol w:w="683"/>
        <w:gridCol w:w="683"/>
        <w:gridCol w:w="717"/>
      </w:tblGrid>
      <w:tr w:rsidR="00F0380C" w:rsidRPr="002F7627" w14:paraId="79B529F5" w14:textId="77777777" w:rsidTr="00F0380C">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577" w:type="dxa"/>
            <w:noWrap/>
            <w:hideMark/>
          </w:tcPr>
          <w:p w14:paraId="44968DDE" w14:textId="06A5E33C" w:rsidR="00F0380C" w:rsidRPr="002F7627" w:rsidRDefault="00F0380C" w:rsidP="008D1FBD">
            <w:pPr>
              <w:spacing w:after="60"/>
              <w:jc w:val="center"/>
              <w:rPr>
                <w:rFonts w:asciiTheme="minorHAnsi" w:eastAsia="Times New Roman" w:hAnsiTheme="minorHAnsi" w:cs="Arial"/>
                <w:color w:val="FFFFFF" w:themeColor="background1"/>
                <w:sz w:val="18"/>
                <w:szCs w:val="18"/>
                <w:lang w:val="en-US"/>
              </w:rPr>
            </w:pPr>
            <w:proofErr w:type="spellStart"/>
            <w:r w:rsidRPr="008D1FBD">
              <w:rPr>
                <w:rFonts w:asciiTheme="minorHAnsi" w:eastAsia="Times New Roman" w:hAnsiTheme="minorHAnsi" w:cs="Arial"/>
                <w:color w:val="FFFFFF" w:themeColor="background1"/>
                <w:sz w:val="18"/>
                <w:szCs w:val="18"/>
                <w:lang w:val="en-US"/>
              </w:rPr>
              <w:t>Activități</w:t>
            </w:r>
            <w:proofErr w:type="spellEnd"/>
            <w:r w:rsidRPr="008D1FBD">
              <w:rPr>
                <w:rFonts w:asciiTheme="minorHAnsi" w:eastAsia="Times New Roman" w:hAnsiTheme="minorHAnsi" w:cs="Arial"/>
                <w:color w:val="FFFFFF" w:themeColor="background1"/>
                <w:sz w:val="18"/>
                <w:szCs w:val="18"/>
                <w:lang w:val="en-US"/>
              </w:rPr>
              <w:t>/</w:t>
            </w:r>
            <w:proofErr w:type="spellStart"/>
            <w:r w:rsidRPr="008D1FBD">
              <w:rPr>
                <w:rFonts w:asciiTheme="minorHAnsi" w:eastAsia="Times New Roman" w:hAnsiTheme="minorHAnsi" w:cs="Arial"/>
                <w:color w:val="FFFFFF" w:themeColor="background1"/>
                <w:sz w:val="18"/>
                <w:szCs w:val="18"/>
                <w:lang w:val="en-US"/>
              </w:rPr>
              <w:t>măsuri</w:t>
            </w:r>
            <w:proofErr w:type="spellEnd"/>
          </w:p>
        </w:tc>
        <w:tc>
          <w:tcPr>
            <w:tcW w:w="684" w:type="dxa"/>
            <w:noWrap/>
            <w:hideMark/>
          </w:tcPr>
          <w:p w14:paraId="5ECD45A7" w14:textId="571BE47E" w:rsidR="00F0380C" w:rsidRPr="002F7627" w:rsidRDefault="00F0380C" w:rsidP="008D1FBD">
            <w:pPr>
              <w:spacing w:after="6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FFFFFF" w:themeColor="background1"/>
                <w:sz w:val="18"/>
                <w:szCs w:val="18"/>
                <w:lang w:val="en-US"/>
              </w:rPr>
            </w:pPr>
            <w:r w:rsidRPr="008D1FBD">
              <w:rPr>
                <w:rFonts w:asciiTheme="minorHAnsi" w:eastAsia="Times New Roman" w:hAnsiTheme="minorHAnsi" w:cs="Arial"/>
                <w:color w:val="FFFFFF" w:themeColor="background1"/>
                <w:sz w:val="18"/>
                <w:szCs w:val="18"/>
                <w:lang w:val="en-US"/>
              </w:rPr>
              <w:t>1</w:t>
            </w:r>
          </w:p>
        </w:tc>
        <w:tc>
          <w:tcPr>
            <w:tcW w:w="684" w:type="dxa"/>
            <w:noWrap/>
            <w:hideMark/>
          </w:tcPr>
          <w:p w14:paraId="03F606DE" w14:textId="64198738" w:rsidR="00F0380C" w:rsidRPr="002F7627" w:rsidRDefault="00F0380C" w:rsidP="008D1FBD">
            <w:pPr>
              <w:spacing w:after="6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FFFFFF" w:themeColor="background1"/>
                <w:sz w:val="18"/>
                <w:szCs w:val="18"/>
                <w:lang w:val="en-US"/>
              </w:rPr>
            </w:pPr>
            <w:r w:rsidRPr="008D1FBD">
              <w:rPr>
                <w:rFonts w:asciiTheme="minorHAnsi" w:eastAsia="Times New Roman" w:hAnsiTheme="minorHAnsi"/>
                <w:color w:val="FFFFFF" w:themeColor="background1"/>
                <w:sz w:val="18"/>
                <w:szCs w:val="18"/>
                <w:lang w:val="en-US"/>
              </w:rPr>
              <w:t>2</w:t>
            </w:r>
          </w:p>
        </w:tc>
        <w:tc>
          <w:tcPr>
            <w:tcW w:w="683" w:type="dxa"/>
            <w:noWrap/>
            <w:hideMark/>
          </w:tcPr>
          <w:p w14:paraId="1072150B" w14:textId="42655A31" w:rsidR="00F0380C" w:rsidRPr="002F7627" w:rsidRDefault="00F0380C" w:rsidP="008D1FBD">
            <w:pPr>
              <w:spacing w:after="6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FFFFFF" w:themeColor="background1"/>
                <w:sz w:val="18"/>
                <w:szCs w:val="18"/>
                <w:lang w:val="en-US"/>
              </w:rPr>
            </w:pPr>
            <w:r w:rsidRPr="008D1FBD">
              <w:rPr>
                <w:rFonts w:asciiTheme="minorHAnsi" w:eastAsia="Times New Roman" w:hAnsiTheme="minorHAnsi"/>
                <w:color w:val="FFFFFF" w:themeColor="background1"/>
                <w:sz w:val="18"/>
                <w:szCs w:val="18"/>
                <w:lang w:val="en-US"/>
              </w:rPr>
              <w:t>3</w:t>
            </w:r>
          </w:p>
        </w:tc>
        <w:tc>
          <w:tcPr>
            <w:tcW w:w="683" w:type="dxa"/>
            <w:noWrap/>
            <w:hideMark/>
          </w:tcPr>
          <w:p w14:paraId="039E08CA" w14:textId="4541E464" w:rsidR="00F0380C" w:rsidRPr="002F7627" w:rsidRDefault="00F0380C" w:rsidP="008D1FBD">
            <w:pPr>
              <w:spacing w:after="6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FFFFFF" w:themeColor="background1"/>
                <w:sz w:val="18"/>
                <w:szCs w:val="18"/>
                <w:lang w:val="en-US"/>
              </w:rPr>
            </w:pPr>
            <w:r w:rsidRPr="008D1FBD">
              <w:rPr>
                <w:rFonts w:asciiTheme="minorHAnsi" w:eastAsia="Times New Roman" w:hAnsiTheme="minorHAnsi"/>
                <w:color w:val="FFFFFF" w:themeColor="background1"/>
                <w:sz w:val="18"/>
                <w:szCs w:val="18"/>
                <w:lang w:val="en-US"/>
              </w:rPr>
              <w:t>4</w:t>
            </w:r>
          </w:p>
        </w:tc>
        <w:tc>
          <w:tcPr>
            <w:tcW w:w="683" w:type="dxa"/>
            <w:noWrap/>
            <w:hideMark/>
          </w:tcPr>
          <w:p w14:paraId="60C3CCED" w14:textId="0BE39AF6" w:rsidR="00F0380C" w:rsidRPr="002F7627" w:rsidRDefault="00F0380C" w:rsidP="008D1FBD">
            <w:pPr>
              <w:spacing w:after="6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FFFFFF" w:themeColor="background1"/>
                <w:sz w:val="18"/>
                <w:szCs w:val="18"/>
                <w:lang w:val="en-US"/>
              </w:rPr>
            </w:pPr>
            <w:r w:rsidRPr="008D1FBD">
              <w:rPr>
                <w:rFonts w:asciiTheme="minorHAnsi" w:eastAsia="Times New Roman" w:hAnsiTheme="minorHAnsi"/>
                <w:color w:val="FFFFFF" w:themeColor="background1"/>
                <w:sz w:val="18"/>
                <w:szCs w:val="18"/>
                <w:lang w:val="en-US"/>
              </w:rPr>
              <w:t>5</w:t>
            </w:r>
          </w:p>
        </w:tc>
        <w:tc>
          <w:tcPr>
            <w:tcW w:w="717" w:type="dxa"/>
            <w:noWrap/>
            <w:hideMark/>
          </w:tcPr>
          <w:p w14:paraId="52998BFE" w14:textId="1CCDF3B2" w:rsidR="00F0380C" w:rsidRPr="002F7627" w:rsidRDefault="00F0380C" w:rsidP="008D1FBD">
            <w:pPr>
              <w:spacing w:after="6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FFFFFF" w:themeColor="background1"/>
                <w:sz w:val="18"/>
                <w:szCs w:val="18"/>
                <w:lang w:val="en-US"/>
              </w:rPr>
            </w:pPr>
            <w:r w:rsidRPr="0003391C">
              <w:rPr>
                <w:rFonts w:asciiTheme="minorHAnsi" w:eastAsia="Times New Roman" w:hAnsiTheme="minorHAnsi"/>
                <w:color w:val="FFFFFF" w:themeColor="background1"/>
                <w:sz w:val="18"/>
                <w:szCs w:val="18"/>
                <w:lang w:val="en-US"/>
              </w:rPr>
              <w:t>NS/NR</w:t>
            </w:r>
          </w:p>
        </w:tc>
      </w:tr>
      <w:tr w:rsidR="00F0380C" w:rsidRPr="002F7627" w14:paraId="5C9CBD6C" w14:textId="77777777" w:rsidTr="00F0380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577" w:type="dxa"/>
            <w:noWrap/>
            <w:hideMark/>
          </w:tcPr>
          <w:p w14:paraId="36179E28" w14:textId="77777777" w:rsidR="00F0380C" w:rsidRPr="002F7627" w:rsidRDefault="00F0380C" w:rsidP="0003391C">
            <w:pPr>
              <w:spacing w:after="60"/>
              <w:jc w:val="left"/>
              <w:rPr>
                <w:rFonts w:asciiTheme="minorHAnsi" w:eastAsia="Times New Roman" w:hAnsiTheme="minorHAnsi" w:cs="Arial"/>
                <w:color w:val="333333"/>
                <w:sz w:val="18"/>
                <w:szCs w:val="18"/>
                <w:lang w:val="en-US"/>
              </w:rPr>
            </w:pPr>
            <w:bookmarkStart w:id="13" w:name="_Hlk66199851"/>
            <w:r w:rsidRPr="002F7627">
              <w:rPr>
                <w:rFonts w:asciiTheme="minorHAnsi" w:eastAsia="Times New Roman" w:hAnsiTheme="minorHAnsi" w:cs="Arial"/>
                <w:color w:val="333333"/>
                <w:sz w:val="18"/>
                <w:szCs w:val="18"/>
                <w:lang w:val="en-US"/>
              </w:rPr>
              <w:t xml:space="preserve">1. Program de </w:t>
            </w:r>
            <w:proofErr w:type="spellStart"/>
            <w:r w:rsidRPr="002F7627">
              <w:rPr>
                <w:rFonts w:asciiTheme="minorHAnsi" w:eastAsia="Times New Roman" w:hAnsiTheme="minorHAnsi" w:cs="Arial"/>
                <w:color w:val="333333"/>
                <w:sz w:val="18"/>
                <w:szCs w:val="18"/>
                <w:lang w:val="en-US"/>
              </w:rPr>
              <w:t>formare</w:t>
            </w:r>
            <w:proofErr w:type="spellEnd"/>
            <w:r w:rsidRPr="002F7627">
              <w:rPr>
                <w:rFonts w:asciiTheme="minorHAnsi" w:eastAsia="Times New Roman" w:hAnsiTheme="minorHAnsi" w:cs="Arial"/>
                <w:color w:val="333333"/>
                <w:sz w:val="18"/>
                <w:szCs w:val="18"/>
                <w:lang w:val="en-US"/>
              </w:rPr>
              <w:t xml:space="preserve"> (</w:t>
            </w:r>
            <w:proofErr w:type="spellStart"/>
            <w:r w:rsidRPr="002F7627">
              <w:rPr>
                <w:rFonts w:asciiTheme="minorHAnsi" w:eastAsia="Times New Roman" w:hAnsiTheme="minorHAnsi" w:cs="Arial"/>
                <w:color w:val="333333"/>
                <w:sz w:val="18"/>
                <w:szCs w:val="18"/>
                <w:lang w:val="en-US"/>
              </w:rPr>
              <w:t>antreprenoriat</w:t>
            </w:r>
            <w:proofErr w:type="spellEnd"/>
            <w:r w:rsidRPr="002F7627">
              <w:rPr>
                <w:rFonts w:asciiTheme="minorHAnsi" w:eastAsia="Times New Roman" w:hAnsiTheme="minorHAnsi" w:cs="Arial"/>
                <w:color w:val="333333"/>
                <w:sz w:val="18"/>
                <w:szCs w:val="18"/>
                <w:lang w:val="en-US"/>
              </w:rPr>
              <w:t xml:space="preserve"> social)</w:t>
            </w:r>
          </w:p>
        </w:tc>
        <w:tc>
          <w:tcPr>
            <w:tcW w:w="684" w:type="dxa"/>
            <w:noWrap/>
            <w:hideMark/>
          </w:tcPr>
          <w:p w14:paraId="431B2BA3" w14:textId="51E85C31" w:rsidR="00F0380C" w:rsidRPr="002F7627" w:rsidRDefault="00F0380C" w:rsidP="0003391C">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18"/>
                <w:szCs w:val="18"/>
                <w:lang w:val="en-US"/>
              </w:rPr>
            </w:pPr>
            <w:r w:rsidRPr="0003391C">
              <w:rPr>
                <w:sz w:val="18"/>
                <w:szCs w:val="18"/>
              </w:rPr>
              <w:t>2</w:t>
            </w:r>
          </w:p>
        </w:tc>
        <w:tc>
          <w:tcPr>
            <w:tcW w:w="684" w:type="dxa"/>
            <w:noWrap/>
            <w:hideMark/>
          </w:tcPr>
          <w:p w14:paraId="0465F485" w14:textId="712BA217" w:rsidR="00F0380C" w:rsidRPr="002F7627" w:rsidRDefault="00F0380C" w:rsidP="0003391C">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18"/>
                <w:szCs w:val="18"/>
                <w:lang w:val="en-US"/>
              </w:rPr>
            </w:pPr>
            <w:r w:rsidRPr="0003391C">
              <w:rPr>
                <w:sz w:val="18"/>
                <w:szCs w:val="18"/>
              </w:rPr>
              <w:t>2</w:t>
            </w:r>
          </w:p>
        </w:tc>
        <w:tc>
          <w:tcPr>
            <w:tcW w:w="683" w:type="dxa"/>
            <w:noWrap/>
            <w:hideMark/>
          </w:tcPr>
          <w:p w14:paraId="56623FCC" w14:textId="5042E2F0" w:rsidR="00F0380C" w:rsidRPr="002F7627" w:rsidRDefault="00F0380C" w:rsidP="0003391C">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18"/>
                <w:szCs w:val="18"/>
                <w:lang w:val="en-US"/>
              </w:rPr>
            </w:pPr>
            <w:r w:rsidRPr="0003391C">
              <w:rPr>
                <w:sz w:val="18"/>
                <w:szCs w:val="18"/>
              </w:rPr>
              <w:t>6</w:t>
            </w:r>
          </w:p>
        </w:tc>
        <w:tc>
          <w:tcPr>
            <w:tcW w:w="683" w:type="dxa"/>
            <w:noWrap/>
            <w:hideMark/>
          </w:tcPr>
          <w:p w14:paraId="123658C4" w14:textId="3F3E50EE" w:rsidR="00F0380C" w:rsidRPr="002F7627" w:rsidRDefault="00F0380C" w:rsidP="0003391C">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18"/>
                <w:szCs w:val="18"/>
                <w:lang w:val="en-US"/>
              </w:rPr>
            </w:pPr>
            <w:r w:rsidRPr="0003391C">
              <w:rPr>
                <w:sz w:val="18"/>
                <w:szCs w:val="18"/>
              </w:rPr>
              <w:t>7</w:t>
            </w:r>
          </w:p>
        </w:tc>
        <w:tc>
          <w:tcPr>
            <w:tcW w:w="683" w:type="dxa"/>
            <w:noWrap/>
            <w:hideMark/>
          </w:tcPr>
          <w:p w14:paraId="49F82102" w14:textId="070E0E01" w:rsidR="00F0380C" w:rsidRPr="002F7627" w:rsidRDefault="00F0380C" w:rsidP="0003391C">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18"/>
                <w:szCs w:val="18"/>
                <w:lang w:val="en-US"/>
              </w:rPr>
            </w:pPr>
            <w:r w:rsidRPr="0003391C">
              <w:rPr>
                <w:sz w:val="18"/>
                <w:szCs w:val="18"/>
              </w:rPr>
              <w:t>7</w:t>
            </w:r>
          </w:p>
        </w:tc>
        <w:tc>
          <w:tcPr>
            <w:tcW w:w="717" w:type="dxa"/>
            <w:noWrap/>
            <w:hideMark/>
          </w:tcPr>
          <w:p w14:paraId="4F172058" w14:textId="32EB8299" w:rsidR="00F0380C" w:rsidRPr="002F7627" w:rsidRDefault="00F0380C" w:rsidP="0003391C">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18"/>
                <w:szCs w:val="18"/>
                <w:lang w:val="en-US"/>
              </w:rPr>
            </w:pPr>
            <w:r w:rsidRPr="0003391C">
              <w:rPr>
                <w:sz w:val="18"/>
                <w:szCs w:val="18"/>
              </w:rPr>
              <w:t>3</w:t>
            </w:r>
          </w:p>
        </w:tc>
      </w:tr>
      <w:tr w:rsidR="00F0380C" w:rsidRPr="002F7627" w14:paraId="1AD841AB" w14:textId="77777777" w:rsidTr="00F0380C">
        <w:trPr>
          <w:trHeight w:val="58"/>
          <w:jc w:val="center"/>
        </w:trPr>
        <w:tc>
          <w:tcPr>
            <w:cnfStyle w:val="001000000000" w:firstRow="0" w:lastRow="0" w:firstColumn="1" w:lastColumn="0" w:oddVBand="0" w:evenVBand="0" w:oddHBand="0" w:evenHBand="0" w:firstRowFirstColumn="0" w:firstRowLastColumn="0" w:lastRowFirstColumn="0" w:lastRowLastColumn="0"/>
            <w:tcW w:w="4577" w:type="dxa"/>
            <w:noWrap/>
            <w:hideMark/>
          </w:tcPr>
          <w:p w14:paraId="041BBCB8" w14:textId="77777777" w:rsidR="00F0380C" w:rsidRPr="002F7627" w:rsidRDefault="00F0380C" w:rsidP="0003391C">
            <w:pPr>
              <w:spacing w:after="60"/>
              <w:jc w:val="left"/>
              <w:rPr>
                <w:rFonts w:asciiTheme="minorHAnsi" w:eastAsia="Times New Roman" w:hAnsiTheme="minorHAnsi" w:cs="Arial"/>
                <w:color w:val="333333"/>
                <w:sz w:val="18"/>
                <w:szCs w:val="18"/>
                <w:lang w:val="en-US"/>
              </w:rPr>
            </w:pPr>
            <w:r w:rsidRPr="002F7627">
              <w:rPr>
                <w:rFonts w:asciiTheme="minorHAnsi" w:eastAsia="Times New Roman" w:hAnsiTheme="minorHAnsi" w:cs="Arial"/>
                <w:color w:val="333333"/>
                <w:sz w:val="18"/>
                <w:szCs w:val="18"/>
                <w:lang w:val="en-US"/>
              </w:rPr>
              <w:t xml:space="preserve">2.  </w:t>
            </w:r>
            <w:proofErr w:type="spellStart"/>
            <w:r w:rsidRPr="002F7627">
              <w:rPr>
                <w:rFonts w:asciiTheme="minorHAnsi" w:eastAsia="Times New Roman" w:hAnsiTheme="minorHAnsi" w:cs="Arial"/>
                <w:color w:val="333333"/>
                <w:sz w:val="18"/>
                <w:szCs w:val="18"/>
                <w:lang w:val="en-US"/>
              </w:rPr>
              <w:t>Activități</w:t>
            </w:r>
            <w:proofErr w:type="spellEnd"/>
            <w:r w:rsidRPr="002F7627">
              <w:rPr>
                <w:rFonts w:asciiTheme="minorHAnsi" w:eastAsia="Times New Roman" w:hAnsiTheme="minorHAnsi" w:cs="Arial"/>
                <w:color w:val="333333"/>
                <w:sz w:val="18"/>
                <w:szCs w:val="18"/>
                <w:lang w:val="en-US"/>
              </w:rPr>
              <w:t xml:space="preserve"> de </w:t>
            </w:r>
            <w:proofErr w:type="spellStart"/>
            <w:r w:rsidRPr="002F7627">
              <w:rPr>
                <w:rFonts w:asciiTheme="minorHAnsi" w:eastAsia="Times New Roman" w:hAnsiTheme="minorHAnsi" w:cs="Arial"/>
                <w:color w:val="333333"/>
                <w:sz w:val="18"/>
                <w:szCs w:val="18"/>
                <w:lang w:val="en-US"/>
              </w:rPr>
              <w:t>sprijin</w:t>
            </w:r>
            <w:proofErr w:type="spellEnd"/>
            <w:r w:rsidRPr="002F7627">
              <w:rPr>
                <w:rFonts w:asciiTheme="minorHAnsi" w:eastAsia="Times New Roman" w:hAnsiTheme="minorHAnsi" w:cs="Arial"/>
                <w:color w:val="333333"/>
                <w:sz w:val="18"/>
                <w:szCs w:val="18"/>
                <w:lang w:val="en-US"/>
              </w:rPr>
              <w:t xml:space="preserve"> </w:t>
            </w:r>
            <w:proofErr w:type="spellStart"/>
            <w:r w:rsidRPr="002F7627">
              <w:rPr>
                <w:rFonts w:asciiTheme="minorHAnsi" w:eastAsia="Times New Roman" w:hAnsiTheme="minorHAnsi" w:cs="Arial"/>
                <w:color w:val="333333"/>
                <w:sz w:val="18"/>
                <w:szCs w:val="18"/>
                <w:lang w:val="en-US"/>
              </w:rPr>
              <w:t>pentru</w:t>
            </w:r>
            <w:proofErr w:type="spellEnd"/>
            <w:r w:rsidRPr="002F7627">
              <w:rPr>
                <w:rFonts w:asciiTheme="minorHAnsi" w:eastAsia="Times New Roman" w:hAnsiTheme="minorHAnsi" w:cs="Arial"/>
                <w:color w:val="333333"/>
                <w:sz w:val="18"/>
                <w:szCs w:val="18"/>
                <w:lang w:val="en-US"/>
              </w:rPr>
              <w:t xml:space="preserve"> </w:t>
            </w:r>
            <w:proofErr w:type="spellStart"/>
            <w:r w:rsidRPr="002F7627">
              <w:rPr>
                <w:rFonts w:asciiTheme="minorHAnsi" w:eastAsia="Times New Roman" w:hAnsiTheme="minorHAnsi" w:cs="Arial"/>
                <w:color w:val="333333"/>
                <w:sz w:val="18"/>
                <w:szCs w:val="18"/>
                <w:lang w:val="en-US"/>
              </w:rPr>
              <w:t>înființarea</w:t>
            </w:r>
            <w:proofErr w:type="spellEnd"/>
            <w:r w:rsidRPr="002F7627">
              <w:rPr>
                <w:rFonts w:asciiTheme="minorHAnsi" w:eastAsia="Times New Roman" w:hAnsiTheme="minorHAnsi" w:cs="Arial"/>
                <w:color w:val="333333"/>
                <w:sz w:val="18"/>
                <w:szCs w:val="18"/>
                <w:lang w:val="en-US"/>
              </w:rPr>
              <w:t xml:space="preserve"> SES (</w:t>
            </w:r>
            <w:proofErr w:type="spellStart"/>
            <w:r w:rsidRPr="002F7627">
              <w:rPr>
                <w:rFonts w:asciiTheme="minorHAnsi" w:eastAsia="Times New Roman" w:hAnsiTheme="minorHAnsi" w:cs="Arial"/>
                <w:color w:val="333333"/>
                <w:sz w:val="18"/>
                <w:szCs w:val="18"/>
                <w:lang w:val="en-US"/>
              </w:rPr>
              <w:t>informare</w:t>
            </w:r>
            <w:proofErr w:type="spellEnd"/>
            <w:r w:rsidRPr="002F7627">
              <w:rPr>
                <w:rFonts w:asciiTheme="minorHAnsi" w:eastAsia="Times New Roman" w:hAnsiTheme="minorHAnsi" w:cs="Arial"/>
                <w:color w:val="333333"/>
                <w:sz w:val="18"/>
                <w:szCs w:val="18"/>
                <w:lang w:val="en-US"/>
              </w:rPr>
              <w:t xml:space="preserve">, </w:t>
            </w:r>
            <w:proofErr w:type="spellStart"/>
            <w:r w:rsidRPr="002F7627">
              <w:rPr>
                <w:rFonts w:asciiTheme="minorHAnsi" w:eastAsia="Times New Roman" w:hAnsiTheme="minorHAnsi" w:cs="Arial"/>
                <w:color w:val="333333"/>
                <w:sz w:val="18"/>
                <w:szCs w:val="18"/>
                <w:lang w:val="en-US"/>
              </w:rPr>
              <w:t>consiliere</w:t>
            </w:r>
            <w:proofErr w:type="spellEnd"/>
            <w:r w:rsidRPr="002F7627">
              <w:rPr>
                <w:rFonts w:asciiTheme="minorHAnsi" w:eastAsia="Times New Roman" w:hAnsiTheme="minorHAnsi" w:cs="Arial"/>
                <w:color w:val="333333"/>
                <w:sz w:val="18"/>
                <w:szCs w:val="18"/>
                <w:lang w:val="en-US"/>
              </w:rPr>
              <w:t>)</w:t>
            </w:r>
          </w:p>
        </w:tc>
        <w:tc>
          <w:tcPr>
            <w:tcW w:w="684" w:type="dxa"/>
            <w:noWrap/>
            <w:hideMark/>
          </w:tcPr>
          <w:p w14:paraId="37238236" w14:textId="27232042" w:rsidR="00F0380C" w:rsidRPr="002F7627" w:rsidRDefault="00F0380C" w:rsidP="0003391C">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18"/>
                <w:szCs w:val="18"/>
                <w:lang w:val="en-US"/>
              </w:rPr>
            </w:pPr>
            <w:r w:rsidRPr="0003391C">
              <w:rPr>
                <w:sz w:val="18"/>
                <w:szCs w:val="18"/>
              </w:rPr>
              <w:t>4</w:t>
            </w:r>
          </w:p>
        </w:tc>
        <w:tc>
          <w:tcPr>
            <w:tcW w:w="684" w:type="dxa"/>
            <w:noWrap/>
            <w:hideMark/>
          </w:tcPr>
          <w:p w14:paraId="68472144" w14:textId="5B9CCD80" w:rsidR="00F0380C" w:rsidRPr="002F7627" w:rsidRDefault="00F0380C" w:rsidP="0003391C">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18"/>
                <w:szCs w:val="18"/>
                <w:lang w:val="en-US"/>
              </w:rPr>
            </w:pPr>
            <w:r w:rsidRPr="0003391C">
              <w:rPr>
                <w:sz w:val="18"/>
                <w:szCs w:val="18"/>
              </w:rPr>
              <w:t>2</w:t>
            </w:r>
          </w:p>
        </w:tc>
        <w:tc>
          <w:tcPr>
            <w:tcW w:w="683" w:type="dxa"/>
            <w:noWrap/>
            <w:hideMark/>
          </w:tcPr>
          <w:p w14:paraId="0BD40AC4" w14:textId="5FA42743" w:rsidR="00F0380C" w:rsidRPr="002F7627" w:rsidRDefault="00F0380C" w:rsidP="0003391C">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18"/>
                <w:szCs w:val="18"/>
                <w:lang w:val="en-US"/>
              </w:rPr>
            </w:pPr>
            <w:r w:rsidRPr="0003391C">
              <w:rPr>
                <w:sz w:val="18"/>
                <w:szCs w:val="18"/>
              </w:rPr>
              <w:t>7</w:t>
            </w:r>
          </w:p>
        </w:tc>
        <w:tc>
          <w:tcPr>
            <w:tcW w:w="683" w:type="dxa"/>
            <w:noWrap/>
            <w:hideMark/>
          </w:tcPr>
          <w:p w14:paraId="60ADCB9B" w14:textId="3B7F7726" w:rsidR="00F0380C" w:rsidRPr="002F7627" w:rsidRDefault="00F0380C" w:rsidP="0003391C">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18"/>
                <w:szCs w:val="18"/>
                <w:lang w:val="en-US"/>
              </w:rPr>
            </w:pPr>
            <w:r w:rsidRPr="0003391C">
              <w:rPr>
                <w:sz w:val="18"/>
                <w:szCs w:val="18"/>
              </w:rPr>
              <w:t>4</w:t>
            </w:r>
          </w:p>
        </w:tc>
        <w:tc>
          <w:tcPr>
            <w:tcW w:w="683" w:type="dxa"/>
            <w:noWrap/>
            <w:hideMark/>
          </w:tcPr>
          <w:p w14:paraId="0668E150" w14:textId="4B8AA417" w:rsidR="00F0380C" w:rsidRPr="002F7627" w:rsidRDefault="00F0380C" w:rsidP="0003391C">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18"/>
                <w:szCs w:val="18"/>
                <w:lang w:val="en-US"/>
              </w:rPr>
            </w:pPr>
            <w:r w:rsidRPr="0003391C">
              <w:rPr>
                <w:sz w:val="18"/>
                <w:szCs w:val="18"/>
              </w:rPr>
              <w:t>4</w:t>
            </w:r>
          </w:p>
        </w:tc>
        <w:tc>
          <w:tcPr>
            <w:tcW w:w="717" w:type="dxa"/>
            <w:noWrap/>
            <w:hideMark/>
          </w:tcPr>
          <w:p w14:paraId="0098720A" w14:textId="606DA466" w:rsidR="00F0380C" w:rsidRPr="002F7627" w:rsidRDefault="00F0380C" w:rsidP="0003391C">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18"/>
                <w:szCs w:val="18"/>
                <w:lang w:val="en-US"/>
              </w:rPr>
            </w:pPr>
            <w:r w:rsidRPr="0003391C">
              <w:rPr>
                <w:sz w:val="18"/>
                <w:szCs w:val="18"/>
              </w:rPr>
              <w:t>2</w:t>
            </w:r>
          </w:p>
        </w:tc>
      </w:tr>
      <w:bookmarkEnd w:id="13"/>
      <w:tr w:rsidR="00F0380C" w:rsidRPr="002F7627" w14:paraId="7F15F84D" w14:textId="77777777" w:rsidTr="00F0380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577" w:type="dxa"/>
            <w:noWrap/>
            <w:hideMark/>
          </w:tcPr>
          <w:p w14:paraId="755C0713" w14:textId="77777777" w:rsidR="00F0380C" w:rsidRPr="002F7627" w:rsidRDefault="00F0380C" w:rsidP="0003391C">
            <w:pPr>
              <w:spacing w:after="60"/>
              <w:jc w:val="left"/>
              <w:rPr>
                <w:rFonts w:asciiTheme="minorHAnsi" w:eastAsia="Times New Roman" w:hAnsiTheme="minorHAnsi" w:cs="Arial"/>
                <w:color w:val="333333"/>
                <w:sz w:val="18"/>
                <w:szCs w:val="18"/>
                <w:lang w:val="en-US"/>
              </w:rPr>
            </w:pPr>
            <w:r w:rsidRPr="002F7627">
              <w:rPr>
                <w:rFonts w:asciiTheme="minorHAnsi" w:eastAsia="Times New Roman" w:hAnsiTheme="minorHAnsi" w:cs="Arial"/>
                <w:color w:val="333333"/>
                <w:sz w:val="18"/>
                <w:szCs w:val="18"/>
                <w:lang w:val="en-US"/>
              </w:rPr>
              <w:t xml:space="preserve">3. </w:t>
            </w:r>
            <w:proofErr w:type="spellStart"/>
            <w:r w:rsidRPr="002F7627">
              <w:rPr>
                <w:rFonts w:asciiTheme="minorHAnsi" w:eastAsia="Times New Roman" w:hAnsiTheme="minorHAnsi" w:cs="Arial"/>
                <w:color w:val="333333"/>
                <w:sz w:val="18"/>
                <w:szCs w:val="18"/>
                <w:lang w:val="en-US"/>
              </w:rPr>
              <w:t>Formare</w:t>
            </w:r>
            <w:proofErr w:type="spellEnd"/>
            <w:r w:rsidRPr="002F7627">
              <w:rPr>
                <w:rFonts w:asciiTheme="minorHAnsi" w:eastAsia="Times New Roman" w:hAnsiTheme="minorHAnsi" w:cs="Arial"/>
                <w:color w:val="333333"/>
                <w:sz w:val="18"/>
                <w:szCs w:val="18"/>
                <w:lang w:val="en-US"/>
              </w:rPr>
              <w:t xml:space="preserve"> </w:t>
            </w:r>
            <w:proofErr w:type="spellStart"/>
            <w:r w:rsidRPr="002F7627">
              <w:rPr>
                <w:rFonts w:asciiTheme="minorHAnsi" w:eastAsia="Times New Roman" w:hAnsiTheme="minorHAnsi" w:cs="Arial"/>
                <w:color w:val="333333"/>
                <w:sz w:val="18"/>
                <w:szCs w:val="18"/>
                <w:lang w:val="en-US"/>
              </w:rPr>
              <w:t>și</w:t>
            </w:r>
            <w:proofErr w:type="spellEnd"/>
            <w:r w:rsidRPr="002F7627">
              <w:rPr>
                <w:rFonts w:asciiTheme="minorHAnsi" w:eastAsia="Times New Roman" w:hAnsiTheme="minorHAnsi" w:cs="Arial"/>
                <w:color w:val="333333"/>
                <w:sz w:val="18"/>
                <w:szCs w:val="18"/>
                <w:lang w:val="en-US"/>
              </w:rPr>
              <w:t xml:space="preserve"> </w:t>
            </w:r>
            <w:proofErr w:type="spellStart"/>
            <w:r w:rsidRPr="002F7627">
              <w:rPr>
                <w:rFonts w:asciiTheme="minorHAnsi" w:eastAsia="Times New Roman" w:hAnsiTheme="minorHAnsi" w:cs="Arial"/>
                <w:color w:val="333333"/>
                <w:sz w:val="18"/>
                <w:szCs w:val="18"/>
                <w:lang w:val="en-US"/>
              </w:rPr>
              <w:t>certificare</w:t>
            </w:r>
            <w:proofErr w:type="spellEnd"/>
            <w:r w:rsidRPr="002F7627">
              <w:rPr>
                <w:rFonts w:asciiTheme="minorHAnsi" w:eastAsia="Times New Roman" w:hAnsiTheme="minorHAnsi" w:cs="Arial"/>
                <w:color w:val="333333"/>
                <w:sz w:val="18"/>
                <w:szCs w:val="18"/>
                <w:lang w:val="en-US"/>
              </w:rPr>
              <w:t xml:space="preserve"> a </w:t>
            </w:r>
            <w:proofErr w:type="spellStart"/>
            <w:r w:rsidRPr="002F7627">
              <w:rPr>
                <w:rFonts w:asciiTheme="minorHAnsi" w:eastAsia="Times New Roman" w:hAnsiTheme="minorHAnsi" w:cs="Arial"/>
                <w:color w:val="333333"/>
                <w:sz w:val="18"/>
                <w:szCs w:val="18"/>
                <w:lang w:val="en-US"/>
              </w:rPr>
              <w:t>specialiștilor</w:t>
            </w:r>
            <w:proofErr w:type="spellEnd"/>
            <w:r w:rsidRPr="002F7627">
              <w:rPr>
                <w:rFonts w:asciiTheme="minorHAnsi" w:eastAsia="Times New Roman" w:hAnsiTheme="minorHAnsi" w:cs="Arial"/>
                <w:color w:val="333333"/>
                <w:sz w:val="18"/>
                <w:szCs w:val="18"/>
                <w:lang w:val="en-US"/>
              </w:rPr>
              <w:t xml:space="preserve"> </w:t>
            </w:r>
            <w:proofErr w:type="spellStart"/>
            <w:r w:rsidRPr="002F7627">
              <w:rPr>
                <w:rFonts w:asciiTheme="minorHAnsi" w:eastAsia="Times New Roman" w:hAnsiTheme="minorHAnsi" w:cs="Arial"/>
                <w:color w:val="333333"/>
                <w:sz w:val="18"/>
                <w:szCs w:val="18"/>
                <w:lang w:val="en-US"/>
              </w:rPr>
              <w:t>în</w:t>
            </w:r>
            <w:proofErr w:type="spellEnd"/>
            <w:r w:rsidRPr="002F7627">
              <w:rPr>
                <w:rFonts w:asciiTheme="minorHAnsi" w:eastAsia="Times New Roman" w:hAnsiTheme="minorHAnsi" w:cs="Arial"/>
                <w:color w:val="333333"/>
                <w:sz w:val="18"/>
                <w:szCs w:val="18"/>
                <w:lang w:val="en-US"/>
              </w:rPr>
              <w:t xml:space="preserve"> </w:t>
            </w:r>
            <w:proofErr w:type="spellStart"/>
            <w:r w:rsidRPr="002F7627">
              <w:rPr>
                <w:rFonts w:asciiTheme="minorHAnsi" w:eastAsia="Times New Roman" w:hAnsiTheme="minorHAnsi" w:cs="Arial"/>
                <w:color w:val="333333"/>
                <w:sz w:val="18"/>
                <w:szCs w:val="18"/>
                <w:lang w:val="en-US"/>
              </w:rPr>
              <w:t>economie</w:t>
            </w:r>
            <w:proofErr w:type="spellEnd"/>
            <w:r w:rsidRPr="002F7627">
              <w:rPr>
                <w:rFonts w:asciiTheme="minorHAnsi" w:eastAsia="Times New Roman" w:hAnsiTheme="minorHAnsi" w:cs="Arial"/>
                <w:color w:val="333333"/>
                <w:sz w:val="18"/>
                <w:szCs w:val="18"/>
                <w:lang w:val="en-US"/>
              </w:rPr>
              <w:t xml:space="preserve"> </w:t>
            </w:r>
            <w:proofErr w:type="spellStart"/>
            <w:r w:rsidRPr="002F7627">
              <w:rPr>
                <w:rFonts w:asciiTheme="minorHAnsi" w:eastAsia="Times New Roman" w:hAnsiTheme="minorHAnsi" w:cs="Arial"/>
                <w:color w:val="333333"/>
                <w:sz w:val="18"/>
                <w:szCs w:val="18"/>
                <w:lang w:val="en-US"/>
              </w:rPr>
              <w:t>socială</w:t>
            </w:r>
            <w:proofErr w:type="spellEnd"/>
          </w:p>
        </w:tc>
        <w:tc>
          <w:tcPr>
            <w:tcW w:w="684" w:type="dxa"/>
            <w:noWrap/>
            <w:hideMark/>
          </w:tcPr>
          <w:p w14:paraId="66884874" w14:textId="21A9AD2C" w:rsidR="00F0380C" w:rsidRPr="002F7627" w:rsidRDefault="00F0380C" w:rsidP="0003391C">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18"/>
                <w:szCs w:val="18"/>
                <w:lang w:val="en-US"/>
              </w:rPr>
            </w:pPr>
            <w:r w:rsidRPr="0003391C">
              <w:rPr>
                <w:sz w:val="18"/>
                <w:szCs w:val="18"/>
              </w:rPr>
              <w:t>3</w:t>
            </w:r>
          </w:p>
        </w:tc>
        <w:tc>
          <w:tcPr>
            <w:tcW w:w="684" w:type="dxa"/>
            <w:noWrap/>
            <w:hideMark/>
          </w:tcPr>
          <w:p w14:paraId="1550815B" w14:textId="169E98BD" w:rsidR="00F0380C" w:rsidRPr="002F7627" w:rsidRDefault="00F0380C" w:rsidP="0003391C">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18"/>
                <w:szCs w:val="18"/>
                <w:lang w:val="en-US"/>
              </w:rPr>
            </w:pPr>
            <w:r w:rsidRPr="0003391C">
              <w:rPr>
                <w:sz w:val="18"/>
                <w:szCs w:val="18"/>
              </w:rPr>
              <w:t>6</w:t>
            </w:r>
          </w:p>
        </w:tc>
        <w:tc>
          <w:tcPr>
            <w:tcW w:w="683" w:type="dxa"/>
            <w:noWrap/>
            <w:hideMark/>
          </w:tcPr>
          <w:p w14:paraId="4C7F3329" w14:textId="4FFC7D80" w:rsidR="00F0380C" w:rsidRPr="002F7627" w:rsidRDefault="00F0380C" w:rsidP="0003391C">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18"/>
                <w:szCs w:val="18"/>
                <w:lang w:val="en-US"/>
              </w:rPr>
            </w:pPr>
            <w:r w:rsidRPr="0003391C">
              <w:rPr>
                <w:sz w:val="18"/>
                <w:szCs w:val="18"/>
              </w:rPr>
              <w:t>3</w:t>
            </w:r>
          </w:p>
        </w:tc>
        <w:tc>
          <w:tcPr>
            <w:tcW w:w="683" w:type="dxa"/>
            <w:noWrap/>
            <w:hideMark/>
          </w:tcPr>
          <w:p w14:paraId="46DA8117" w14:textId="2EDB8F22" w:rsidR="00F0380C" w:rsidRPr="002F7627" w:rsidRDefault="00F0380C" w:rsidP="0003391C">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18"/>
                <w:szCs w:val="18"/>
                <w:lang w:val="en-US"/>
              </w:rPr>
            </w:pPr>
            <w:r w:rsidRPr="0003391C">
              <w:rPr>
                <w:sz w:val="18"/>
                <w:szCs w:val="18"/>
              </w:rPr>
              <w:t>5</w:t>
            </w:r>
          </w:p>
        </w:tc>
        <w:tc>
          <w:tcPr>
            <w:tcW w:w="683" w:type="dxa"/>
            <w:noWrap/>
            <w:hideMark/>
          </w:tcPr>
          <w:p w14:paraId="479716FD" w14:textId="2CA6CF8E" w:rsidR="00F0380C" w:rsidRPr="002F7627" w:rsidRDefault="00F0380C" w:rsidP="0003391C">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18"/>
                <w:szCs w:val="18"/>
                <w:lang w:val="en-US"/>
              </w:rPr>
            </w:pPr>
            <w:r w:rsidRPr="0003391C">
              <w:rPr>
                <w:sz w:val="18"/>
                <w:szCs w:val="18"/>
              </w:rPr>
              <w:t>5</w:t>
            </w:r>
          </w:p>
        </w:tc>
        <w:tc>
          <w:tcPr>
            <w:tcW w:w="717" w:type="dxa"/>
            <w:noWrap/>
            <w:hideMark/>
          </w:tcPr>
          <w:p w14:paraId="0A59B444" w14:textId="2B51EC82" w:rsidR="00F0380C" w:rsidRPr="002F7627" w:rsidRDefault="00F0380C" w:rsidP="0003391C">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18"/>
                <w:szCs w:val="18"/>
                <w:lang w:val="en-US"/>
              </w:rPr>
            </w:pPr>
            <w:r w:rsidRPr="0003391C">
              <w:rPr>
                <w:sz w:val="18"/>
                <w:szCs w:val="18"/>
              </w:rPr>
              <w:t>8</w:t>
            </w:r>
          </w:p>
        </w:tc>
      </w:tr>
      <w:tr w:rsidR="00F0380C" w:rsidRPr="002F7627" w14:paraId="776EE6FD" w14:textId="77777777" w:rsidTr="00F0380C">
        <w:trPr>
          <w:trHeight w:val="288"/>
          <w:jc w:val="center"/>
        </w:trPr>
        <w:tc>
          <w:tcPr>
            <w:cnfStyle w:val="001000000000" w:firstRow="0" w:lastRow="0" w:firstColumn="1" w:lastColumn="0" w:oddVBand="0" w:evenVBand="0" w:oddHBand="0" w:evenHBand="0" w:firstRowFirstColumn="0" w:firstRowLastColumn="0" w:lastRowFirstColumn="0" w:lastRowLastColumn="0"/>
            <w:tcW w:w="4577" w:type="dxa"/>
            <w:noWrap/>
            <w:hideMark/>
          </w:tcPr>
          <w:p w14:paraId="08E39FDB" w14:textId="77777777" w:rsidR="00F0380C" w:rsidRPr="002F7627" w:rsidRDefault="00F0380C" w:rsidP="0003391C">
            <w:pPr>
              <w:spacing w:after="60"/>
              <w:jc w:val="left"/>
              <w:rPr>
                <w:rFonts w:asciiTheme="minorHAnsi" w:eastAsia="Times New Roman" w:hAnsiTheme="minorHAnsi" w:cs="Arial"/>
                <w:color w:val="333333"/>
                <w:sz w:val="18"/>
                <w:szCs w:val="18"/>
                <w:lang w:val="en-US"/>
              </w:rPr>
            </w:pPr>
            <w:r w:rsidRPr="002F7627">
              <w:rPr>
                <w:rFonts w:asciiTheme="minorHAnsi" w:eastAsia="Times New Roman" w:hAnsiTheme="minorHAnsi" w:cs="Arial"/>
                <w:color w:val="333333"/>
                <w:sz w:val="18"/>
                <w:szCs w:val="18"/>
                <w:lang w:val="en-US"/>
              </w:rPr>
              <w:t xml:space="preserve">4. </w:t>
            </w:r>
            <w:bookmarkStart w:id="14" w:name="_Hlk66200158"/>
            <w:proofErr w:type="spellStart"/>
            <w:r w:rsidRPr="002F7627">
              <w:rPr>
                <w:rFonts w:asciiTheme="minorHAnsi" w:eastAsia="Times New Roman" w:hAnsiTheme="minorHAnsi" w:cs="Arial"/>
                <w:color w:val="333333"/>
                <w:sz w:val="18"/>
                <w:szCs w:val="18"/>
                <w:lang w:val="en-US"/>
              </w:rPr>
              <w:t>Dezvoltarea</w:t>
            </w:r>
            <w:proofErr w:type="spellEnd"/>
            <w:r w:rsidRPr="002F7627">
              <w:rPr>
                <w:rFonts w:asciiTheme="minorHAnsi" w:eastAsia="Times New Roman" w:hAnsiTheme="minorHAnsi" w:cs="Arial"/>
                <w:color w:val="333333"/>
                <w:sz w:val="18"/>
                <w:szCs w:val="18"/>
                <w:lang w:val="en-US"/>
              </w:rPr>
              <w:t xml:space="preserve"> de </w:t>
            </w:r>
            <w:proofErr w:type="spellStart"/>
            <w:r w:rsidRPr="002F7627">
              <w:rPr>
                <w:rFonts w:asciiTheme="minorHAnsi" w:eastAsia="Times New Roman" w:hAnsiTheme="minorHAnsi" w:cs="Arial"/>
                <w:color w:val="333333"/>
                <w:sz w:val="18"/>
                <w:szCs w:val="18"/>
                <w:lang w:val="en-US"/>
              </w:rPr>
              <w:t>parteneriate</w:t>
            </w:r>
            <w:proofErr w:type="spellEnd"/>
            <w:r w:rsidRPr="002F7627">
              <w:rPr>
                <w:rFonts w:asciiTheme="minorHAnsi" w:eastAsia="Times New Roman" w:hAnsiTheme="minorHAnsi" w:cs="Arial"/>
                <w:color w:val="333333"/>
                <w:sz w:val="18"/>
                <w:szCs w:val="18"/>
                <w:lang w:val="en-US"/>
              </w:rPr>
              <w:t xml:space="preserve"> </w:t>
            </w:r>
            <w:proofErr w:type="spellStart"/>
            <w:r w:rsidRPr="002F7627">
              <w:rPr>
                <w:rFonts w:asciiTheme="minorHAnsi" w:eastAsia="Times New Roman" w:hAnsiTheme="minorHAnsi" w:cs="Arial"/>
                <w:color w:val="333333"/>
                <w:sz w:val="18"/>
                <w:szCs w:val="18"/>
                <w:lang w:val="en-US"/>
              </w:rPr>
              <w:t>în</w:t>
            </w:r>
            <w:proofErr w:type="spellEnd"/>
            <w:r w:rsidRPr="002F7627">
              <w:rPr>
                <w:rFonts w:asciiTheme="minorHAnsi" w:eastAsia="Times New Roman" w:hAnsiTheme="minorHAnsi" w:cs="Arial"/>
                <w:color w:val="333333"/>
                <w:sz w:val="18"/>
                <w:szCs w:val="18"/>
                <w:lang w:val="en-US"/>
              </w:rPr>
              <w:t xml:space="preserve"> </w:t>
            </w:r>
            <w:proofErr w:type="spellStart"/>
            <w:r w:rsidRPr="002F7627">
              <w:rPr>
                <w:rFonts w:asciiTheme="minorHAnsi" w:eastAsia="Times New Roman" w:hAnsiTheme="minorHAnsi" w:cs="Arial"/>
                <w:color w:val="333333"/>
                <w:sz w:val="18"/>
                <w:szCs w:val="18"/>
                <w:lang w:val="en-US"/>
              </w:rPr>
              <w:t>domeniul</w:t>
            </w:r>
            <w:proofErr w:type="spellEnd"/>
            <w:r w:rsidRPr="002F7627">
              <w:rPr>
                <w:rFonts w:asciiTheme="minorHAnsi" w:eastAsia="Times New Roman" w:hAnsiTheme="minorHAnsi" w:cs="Arial"/>
                <w:color w:val="333333"/>
                <w:sz w:val="18"/>
                <w:szCs w:val="18"/>
                <w:lang w:val="en-US"/>
              </w:rPr>
              <w:t xml:space="preserve"> </w:t>
            </w:r>
            <w:proofErr w:type="spellStart"/>
            <w:r w:rsidRPr="002F7627">
              <w:rPr>
                <w:rFonts w:asciiTheme="minorHAnsi" w:eastAsia="Times New Roman" w:hAnsiTheme="minorHAnsi" w:cs="Arial"/>
                <w:color w:val="333333"/>
                <w:sz w:val="18"/>
                <w:szCs w:val="18"/>
                <w:lang w:val="en-US"/>
              </w:rPr>
              <w:t>economiei</w:t>
            </w:r>
            <w:proofErr w:type="spellEnd"/>
            <w:r w:rsidRPr="002F7627">
              <w:rPr>
                <w:rFonts w:asciiTheme="minorHAnsi" w:eastAsia="Times New Roman" w:hAnsiTheme="minorHAnsi" w:cs="Arial"/>
                <w:color w:val="333333"/>
                <w:sz w:val="18"/>
                <w:szCs w:val="18"/>
                <w:lang w:val="en-US"/>
              </w:rPr>
              <w:t xml:space="preserve"> </w:t>
            </w:r>
            <w:proofErr w:type="spellStart"/>
            <w:r w:rsidRPr="002F7627">
              <w:rPr>
                <w:rFonts w:asciiTheme="minorHAnsi" w:eastAsia="Times New Roman" w:hAnsiTheme="minorHAnsi" w:cs="Arial"/>
                <w:color w:val="333333"/>
                <w:sz w:val="18"/>
                <w:szCs w:val="18"/>
                <w:lang w:val="en-US"/>
              </w:rPr>
              <w:t>sociale</w:t>
            </w:r>
            <w:bookmarkEnd w:id="14"/>
            <w:proofErr w:type="spellEnd"/>
          </w:p>
        </w:tc>
        <w:tc>
          <w:tcPr>
            <w:tcW w:w="684" w:type="dxa"/>
            <w:noWrap/>
            <w:hideMark/>
          </w:tcPr>
          <w:p w14:paraId="1F784E08" w14:textId="32680A6D" w:rsidR="00F0380C" w:rsidRPr="002F7627" w:rsidRDefault="00F0380C" w:rsidP="0003391C">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18"/>
                <w:szCs w:val="18"/>
                <w:lang w:val="en-US"/>
              </w:rPr>
            </w:pPr>
            <w:r w:rsidRPr="0003391C">
              <w:rPr>
                <w:sz w:val="18"/>
                <w:szCs w:val="18"/>
              </w:rPr>
              <w:t>7</w:t>
            </w:r>
          </w:p>
        </w:tc>
        <w:tc>
          <w:tcPr>
            <w:tcW w:w="684" w:type="dxa"/>
            <w:noWrap/>
            <w:hideMark/>
          </w:tcPr>
          <w:p w14:paraId="65564898" w14:textId="1F7C2D20" w:rsidR="00F0380C" w:rsidRPr="002F7627" w:rsidRDefault="00F0380C" w:rsidP="0003391C">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18"/>
                <w:szCs w:val="18"/>
                <w:lang w:val="en-US"/>
              </w:rPr>
            </w:pPr>
            <w:r w:rsidRPr="0003391C">
              <w:rPr>
                <w:sz w:val="18"/>
                <w:szCs w:val="18"/>
              </w:rPr>
              <w:t>5</w:t>
            </w:r>
          </w:p>
        </w:tc>
        <w:tc>
          <w:tcPr>
            <w:tcW w:w="683" w:type="dxa"/>
            <w:noWrap/>
            <w:hideMark/>
          </w:tcPr>
          <w:p w14:paraId="3A2BD832" w14:textId="04095795" w:rsidR="00F0380C" w:rsidRPr="002F7627" w:rsidRDefault="00F0380C" w:rsidP="0003391C">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18"/>
                <w:szCs w:val="18"/>
                <w:lang w:val="en-US"/>
              </w:rPr>
            </w:pPr>
            <w:r w:rsidRPr="0003391C">
              <w:rPr>
                <w:sz w:val="18"/>
                <w:szCs w:val="18"/>
              </w:rPr>
              <w:t>7</w:t>
            </w:r>
          </w:p>
        </w:tc>
        <w:tc>
          <w:tcPr>
            <w:tcW w:w="683" w:type="dxa"/>
            <w:noWrap/>
            <w:hideMark/>
          </w:tcPr>
          <w:p w14:paraId="3F11BBFF" w14:textId="25FBC903" w:rsidR="00F0380C" w:rsidRPr="002F7627" w:rsidRDefault="00F0380C" w:rsidP="0003391C">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18"/>
                <w:szCs w:val="18"/>
                <w:lang w:val="en-US"/>
              </w:rPr>
            </w:pPr>
            <w:r w:rsidRPr="0003391C">
              <w:rPr>
                <w:sz w:val="18"/>
                <w:szCs w:val="18"/>
              </w:rPr>
              <w:t>5</w:t>
            </w:r>
          </w:p>
        </w:tc>
        <w:tc>
          <w:tcPr>
            <w:tcW w:w="683" w:type="dxa"/>
            <w:noWrap/>
            <w:hideMark/>
          </w:tcPr>
          <w:p w14:paraId="26660A91" w14:textId="14FB6DCB" w:rsidR="00F0380C" w:rsidRPr="002F7627" w:rsidRDefault="00F0380C" w:rsidP="0003391C">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18"/>
                <w:szCs w:val="18"/>
                <w:lang w:val="en-US"/>
              </w:rPr>
            </w:pPr>
            <w:r w:rsidRPr="0003391C">
              <w:rPr>
                <w:sz w:val="18"/>
                <w:szCs w:val="18"/>
              </w:rPr>
              <w:t>5</w:t>
            </w:r>
          </w:p>
        </w:tc>
        <w:tc>
          <w:tcPr>
            <w:tcW w:w="717" w:type="dxa"/>
            <w:noWrap/>
            <w:hideMark/>
          </w:tcPr>
          <w:p w14:paraId="33B029DA" w14:textId="4B667DF3" w:rsidR="00F0380C" w:rsidRPr="002F7627" w:rsidRDefault="00F0380C" w:rsidP="0003391C">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18"/>
                <w:szCs w:val="18"/>
                <w:lang w:val="en-US"/>
              </w:rPr>
            </w:pPr>
            <w:r w:rsidRPr="0003391C">
              <w:rPr>
                <w:sz w:val="18"/>
                <w:szCs w:val="18"/>
              </w:rPr>
              <w:t>4</w:t>
            </w:r>
          </w:p>
        </w:tc>
      </w:tr>
      <w:tr w:rsidR="00F0380C" w:rsidRPr="002F7627" w14:paraId="003DD5E5" w14:textId="77777777" w:rsidTr="00F0380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577" w:type="dxa"/>
            <w:noWrap/>
            <w:hideMark/>
          </w:tcPr>
          <w:p w14:paraId="74A079E8" w14:textId="77777777" w:rsidR="00F0380C" w:rsidRPr="002F7627" w:rsidRDefault="00F0380C" w:rsidP="0003391C">
            <w:pPr>
              <w:spacing w:after="60"/>
              <w:jc w:val="left"/>
              <w:rPr>
                <w:rFonts w:asciiTheme="minorHAnsi" w:eastAsia="Times New Roman" w:hAnsiTheme="minorHAnsi" w:cs="Arial"/>
                <w:color w:val="333333"/>
                <w:sz w:val="18"/>
                <w:szCs w:val="18"/>
                <w:lang w:val="en-US"/>
              </w:rPr>
            </w:pPr>
            <w:r w:rsidRPr="002F7627">
              <w:rPr>
                <w:rFonts w:asciiTheme="minorHAnsi" w:eastAsia="Times New Roman" w:hAnsiTheme="minorHAnsi" w:cs="Arial"/>
                <w:color w:val="333333"/>
                <w:sz w:val="18"/>
                <w:szCs w:val="18"/>
                <w:lang w:val="en-US"/>
              </w:rPr>
              <w:t xml:space="preserve">Alte </w:t>
            </w:r>
            <w:proofErr w:type="spellStart"/>
            <w:r w:rsidRPr="002F7627">
              <w:rPr>
                <w:rFonts w:asciiTheme="minorHAnsi" w:eastAsia="Times New Roman" w:hAnsiTheme="minorHAnsi" w:cs="Arial"/>
                <w:color w:val="333333"/>
                <w:sz w:val="18"/>
                <w:szCs w:val="18"/>
                <w:lang w:val="en-US"/>
              </w:rPr>
              <w:t>activități</w:t>
            </w:r>
            <w:proofErr w:type="spellEnd"/>
          </w:p>
        </w:tc>
        <w:tc>
          <w:tcPr>
            <w:tcW w:w="684" w:type="dxa"/>
            <w:noWrap/>
            <w:hideMark/>
          </w:tcPr>
          <w:p w14:paraId="4B71BF2E" w14:textId="77777777" w:rsidR="00F0380C" w:rsidRPr="002F7627" w:rsidRDefault="00F0380C" w:rsidP="0003391C">
            <w:pPr>
              <w:spacing w:after="6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18"/>
                <w:szCs w:val="18"/>
                <w:lang w:val="en-US"/>
              </w:rPr>
            </w:pPr>
          </w:p>
        </w:tc>
        <w:tc>
          <w:tcPr>
            <w:tcW w:w="684" w:type="dxa"/>
            <w:noWrap/>
            <w:hideMark/>
          </w:tcPr>
          <w:p w14:paraId="65C011F7" w14:textId="77777777" w:rsidR="00F0380C" w:rsidRPr="002F7627" w:rsidRDefault="00F0380C" w:rsidP="0003391C">
            <w:pPr>
              <w:spacing w:after="6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szCs w:val="18"/>
                <w:lang w:val="en-US"/>
              </w:rPr>
            </w:pPr>
          </w:p>
        </w:tc>
        <w:tc>
          <w:tcPr>
            <w:tcW w:w="683" w:type="dxa"/>
            <w:noWrap/>
            <w:hideMark/>
          </w:tcPr>
          <w:p w14:paraId="147E0ACC" w14:textId="77777777" w:rsidR="00F0380C" w:rsidRPr="002F7627" w:rsidRDefault="00F0380C" w:rsidP="0003391C">
            <w:pPr>
              <w:spacing w:after="6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szCs w:val="18"/>
                <w:lang w:val="en-US"/>
              </w:rPr>
            </w:pPr>
          </w:p>
        </w:tc>
        <w:tc>
          <w:tcPr>
            <w:tcW w:w="683" w:type="dxa"/>
            <w:noWrap/>
            <w:hideMark/>
          </w:tcPr>
          <w:p w14:paraId="4270F453" w14:textId="77777777" w:rsidR="00F0380C" w:rsidRPr="002F7627" w:rsidRDefault="00F0380C" w:rsidP="0003391C">
            <w:pPr>
              <w:spacing w:after="6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szCs w:val="18"/>
                <w:lang w:val="en-US"/>
              </w:rPr>
            </w:pPr>
          </w:p>
        </w:tc>
        <w:tc>
          <w:tcPr>
            <w:tcW w:w="683" w:type="dxa"/>
            <w:noWrap/>
            <w:hideMark/>
          </w:tcPr>
          <w:p w14:paraId="0259E12F" w14:textId="77777777" w:rsidR="00F0380C" w:rsidRPr="002F7627" w:rsidRDefault="00F0380C" w:rsidP="0003391C">
            <w:pPr>
              <w:spacing w:after="6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szCs w:val="18"/>
                <w:lang w:val="en-US"/>
              </w:rPr>
            </w:pPr>
          </w:p>
        </w:tc>
        <w:tc>
          <w:tcPr>
            <w:tcW w:w="717" w:type="dxa"/>
            <w:noWrap/>
            <w:hideMark/>
          </w:tcPr>
          <w:p w14:paraId="4D20710F" w14:textId="77777777" w:rsidR="00F0380C" w:rsidRPr="002F7627" w:rsidRDefault="00F0380C" w:rsidP="0003391C">
            <w:pPr>
              <w:spacing w:after="6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szCs w:val="18"/>
                <w:lang w:val="en-US"/>
              </w:rPr>
            </w:pPr>
          </w:p>
        </w:tc>
      </w:tr>
    </w:tbl>
    <w:p w14:paraId="3799A4F0" w14:textId="27D301A4" w:rsidR="008D1FBD" w:rsidRPr="008D1FBD" w:rsidRDefault="008D1FBD" w:rsidP="00F0380C">
      <w:pPr>
        <w:snapToGrid w:val="0"/>
        <w:spacing w:after="60"/>
        <w:jc w:val="center"/>
        <w:rPr>
          <w:sz w:val="18"/>
          <w:szCs w:val="18"/>
        </w:rPr>
      </w:pPr>
      <w:r w:rsidRPr="008D1FBD">
        <w:rPr>
          <w:sz w:val="18"/>
          <w:szCs w:val="18"/>
        </w:rPr>
        <w:t>(1 de loc – 5 în foarte mare măsură, NS/NR – nu știu/nu răspund)</w:t>
      </w:r>
    </w:p>
    <w:p w14:paraId="39A83CB0" w14:textId="7E010AF3" w:rsidR="002F7627" w:rsidRDefault="002F7627" w:rsidP="007E256C">
      <w:pPr>
        <w:tabs>
          <w:tab w:val="left" w:pos="660"/>
        </w:tabs>
        <w:jc w:val="center"/>
        <w:rPr>
          <w:b/>
          <w:bCs/>
          <w:sz w:val="20"/>
          <w:szCs w:val="20"/>
          <w:lang w:eastAsia="ar-SA"/>
        </w:rPr>
      </w:pPr>
    </w:p>
    <w:p w14:paraId="0B9BD9D4" w14:textId="08B6E15A" w:rsidR="0003391C" w:rsidRDefault="007D45C5" w:rsidP="007E256C">
      <w:pPr>
        <w:tabs>
          <w:tab w:val="left" w:pos="660"/>
        </w:tabs>
        <w:jc w:val="center"/>
        <w:rPr>
          <w:b/>
          <w:bCs/>
          <w:sz w:val="20"/>
          <w:szCs w:val="20"/>
          <w:lang w:eastAsia="ar-SA"/>
        </w:rPr>
      </w:pPr>
      <w:r>
        <w:rPr>
          <w:noProof/>
        </w:rPr>
        <w:drawing>
          <wp:inline distT="0" distB="0" distL="0" distR="0" wp14:anchorId="6B3E121A" wp14:editId="4D21D8E7">
            <wp:extent cx="4030980" cy="3101340"/>
            <wp:effectExtent l="0" t="0" r="7620" b="3810"/>
            <wp:docPr id="3" name="Chart 3">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F1391C5" w14:textId="77777777" w:rsidR="000613F9" w:rsidRPr="00AE5501" w:rsidRDefault="000613F9" w:rsidP="000613F9">
      <w:pPr>
        <w:rPr>
          <w:color w:val="7F7F7F" w:themeColor="accent1"/>
          <w:sz w:val="4"/>
          <w:szCs w:val="4"/>
        </w:rPr>
      </w:pPr>
    </w:p>
    <w:p w14:paraId="3B7F5ABD" w14:textId="00B65CD2" w:rsidR="007D45C5" w:rsidRPr="008C7857" w:rsidRDefault="007D45C5" w:rsidP="001F2419">
      <w:pPr>
        <w:pStyle w:val="Heading2"/>
      </w:pPr>
      <w:bookmarkStart w:id="15" w:name="_Toc66340601"/>
      <w:r w:rsidRPr="008C7857">
        <w:t>Status actual al SES-ului</w:t>
      </w:r>
      <w:bookmarkEnd w:id="15"/>
    </w:p>
    <w:p w14:paraId="71553FCC" w14:textId="1310A70C" w:rsidR="007D45C5" w:rsidRPr="000613F9" w:rsidRDefault="007D45C5" w:rsidP="007D45C5">
      <w:pPr>
        <w:rPr>
          <w:sz w:val="20"/>
          <w:szCs w:val="20"/>
          <w:lang w:eastAsia="ar-SA"/>
        </w:rPr>
      </w:pPr>
      <w:r w:rsidRPr="000613F9">
        <w:rPr>
          <w:sz w:val="20"/>
          <w:szCs w:val="20"/>
          <w:lang w:eastAsia="ar-SA"/>
        </w:rPr>
        <w:t xml:space="preserve">La întrebarea dacă „Întreprinderea mai funcționează ca structură de economie socială?” 61.54% au precizat că SES-ul funcționează, 25.64% au precizat că au schimbat încadrarea juridică, iar 12.82% au precizat că au închis activitatea. </w:t>
      </w:r>
    </w:p>
    <w:p w14:paraId="30BA350A" w14:textId="5AFD6792" w:rsidR="0028230D" w:rsidRDefault="0028230D" w:rsidP="0028230D">
      <w:pPr>
        <w:jc w:val="center"/>
        <w:rPr>
          <w:lang w:eastAsia="ar-SA"/>
        </w:rPr>
      </w:pPr>
      <w:r>
        <w:rPr>
          <w:noProof/>
        </w:rPr>
        <w:lastRenderedPageBreak/>
        <w:drawing>
          <wp:inline distT="0" distB="0" distL="0" distR="0" wp14:anchorId="57D15AC4" wp14:editId="230F2E9F">
            <wp:extent cx="4069080" cy="2636520"/>
            <wp:effectExtent l="0" t="0" r="7620" b="11430"/>
            <wp:docPr id="8" name="Chart 8">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GridTable4-Accent21"/>
        <w:tblW w:w="6457" w:type="dxa"/>
        <w:jc w:val="center"/>
        <w:tblLook w:val="04A0" w:firstRow="1" w:lastRow="0" w:firstColumn="1" w:lastColumn="0" w:noHBand="0" w:noVBand="1"/>
      </w:tblPr>
      <w:tblGrid>
        <w:gridCol w:w="5467"/>
        <w:gridCol w:w="990"/>
      </w:tblGrid>
      <w:tr w:rsidR="007D45C5" w:rsidRPr="007D45C5" w14:paraId="4F851665" w14:textId="77777777" w:rsidTr="001645EB">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467" w:type="dxa"/>
            <w:noWrap/>
          </w:tcPr>
          <w:p w14:paraId="633BAB6C" w14:textId="2A472004" w:rsidR="007D45C5" w:rsidRPr="007D45C5" w:rsidRDefault="007D45C5" w:rsidP="007D45C5">
            <w:pPr>
              <w:spacing w:after="60"/>
              <w:jc w:val="left"/>
              <w:rPr>
                <w:rFonts w:asciiTheme="minorHAnsi" w:eastAsia="Times New Roman" w:hAnsiTheme="minorHAnsi" w:cstheme="minorHAnsi"/>
                <w:color w:val="FFFFFF" w:themeColor="background1"/>
                <w:sz w:val="18"/>
                <w:szCs w:val="18"/>
                <w:lang w:val="en-US"/>
              </w:rPr>
            </w:pPr>
            <w:proofErr w:type="spellStart"/>
            <w:r w:rsidRPr="007D45C5">
              <w:rPr>
                <w:rFonts w:asciiTheme="minorHAnsi" w:eastAsia="Times New Roman" w:hAnsiTheme="minorHAnsi" w:cstheme="minorHAnsi"/>
                <w:color w:val="FFFFFF" w:themeColor="background1"/>
                <w:sz w:val="18"/>
                <w:szCs w:val="18"/>
                <w:lang w:val="en-US"/>
              </w:rPr>
              <w:t>Întreprinderea</w:t>
            </w:r>
            <w:proofErr w:type="spellEnd"/>
            <w:r w:rsidRPr="007D45C5">
              <w:rPr>
                <w:rFonts w:asciiTheme="minorHAnsi" w:eastAsia="Times New Roman" w:hAnsiTheme="minorHAnsi" w:cstheme="minorHAnsi"/>
                <w:color w:val="FFFFFF" w:themeColor="background1"/>
                <w:sz w:val="18"/>
                <w:szCs w:val="18"/>
                <w:lang w:val="en-US"/>
              </w:rPr>
              <w:t xml:space="preserve"> </w:t>
            </w:r>
            <w:proofErr w:type="spellStart"/>
            <w:r w:rsidRPr="007D45C5">
              <w:rPr>
                <w:rFonts w:asciiTheme="minorHAnsi" w:eastAsia="Times New Roman" w:hAnsiTheme="minorHAnsi" w:cstheme="minorHAnsi"/>
                <w:color w:val="FFFFFF" w:themeColor="background1"/>
                <w:sz w:val="18"/>
                <w:szCs w:val="18"/>
                <w:lang w:val="en-US"/>
              </w:rPr>
              <w:t>mai</w:t>
            </w:r>
            <w:proofErr w:type="spellEnd"/>
            <w:r w:rsidRPr="007D45C5">
              <w:rPr>
                <w:rFonts w:asciiTheme="minorHAnsi" w:eastAsia="Times New Roman" w:hAnsiTheme="minorHAnsi" w:cstheme="minorHAnsi"/>
                <w:color w:val="FFFFFF" w:themeColor="background1"/>
                <w:sz w:val="18"/>
                <w:szCs w:val="18"/>
                <w:lang w:val="en-US"/>
              </w:rPr>
              <w:t xml:space="preserve"> </w:t>
            </w:r>
            <w:proofErr w:type="spellStart"/>
            <w:r w:rsidRPr="007D45C5">
              <w:rPr>
                <w:rFonts w:asciiTheme="minorHAnsi" w:eastAsia="Times New Roman" w:hAnsiTheme="minorHAnsi" w:cstheme="minorHAnsi"/>
                <w:color w:val="FFFFFF" w:themeColor="background1"/>
                <w:sz w:val="18"/>
                <w:szCs w:val="18"/>
                <w:lang w:val="en-US"/>
              </w:rPr>
              <w:t>funcționează</w:t>
            </w:r>
            <w:proofErr w:type="spellEnd"/>
            <w:r w:rsidRPr="007D45C5">
              <w:rPr>
                <w:rFonts w:asciiTheme="minorHAnsi" w:eastAsia="Times New Roman" w:hAnsiTheme="minorHAnsi" w:cstheme="minorHAnsi"/>
                <w:color w:val="FFFFFF" w:themeColor="background1"/>
                <w:sz w:val="18"/>
                <w:szCs w:val="18"/>
                <w:lang w:val="en-US"/>
              </w:rPr>
              <w:t xml:space="preserve"> ca </w:t>
            </w:r>
            <w:proofErr w:type="spellStart"/>
            <w:r w:rsidRPr="007D45C5">
              <w:rPr>
                <w:rFonts w:asciiTheme="minorHAnsi" w:eastAsia="Times New Roman" w:hAnsiTheme="minorHAnsi" w:cstheme="minorHAnsi"/>
                <w:color w:val="FFFFFF" w:themeColor="background1"/>
                <w:sz w:val="18"/>
                <w:szCs w:val="18"/>
                <w:lang w:val="en-US"/>
              </w:rPr>
              <w:t>structură</w:t>
            </w:r>
            <w:proofErr w:type="spellEnd"/>
            <w:r w:rsidRPr="007D45C5">
              <w:rPr>
                <w:rFonts w:asciiTheme="minorHAnsi" w:eastAsia="Times New Roman" w:hAnsiTheme="minorHAnsi" w:cstheme="minorHAnsi"/>
                <w:color w:val="FFFFFF" w:themeColor="background1"/>
                <w:sz w:val="18"/>
                <w:szCs w:val="18"/>
                <w:lang w:val="en-US"/>
              </w:rPr>
              <w:t xml:space="preserve"> de </w:t>
            </w:r>
            <w:proofErr w:type="spellStart"/>
            <w:r w:rsidRPr="007D45C5">
              <w:rPr>
                <w:rFonts w:asciiTheme="minorHAnsi" w:eastAsia="Times New Roman" w:hAnsiTheme="minorHAnsi" w:cstheme="minorHAnsi"/>
                <w:color w:val="FFFFFF" w:themeColor="background1"/>
                <w:sz w:val="18"/>
                <w:szCs w:val="18"/>
                <w:lang w:val="en-US"/>
              </w:rPr>
              <w:t>economie</w:t>
            </w:r>
            <w:proofErr w:type="spellEnd"/>
            <w:r w:rsidRPr="007D45C5">
              <w:rPr>
                <w:rFonts w:asciiTheme="minorHAnsi" w:eastAsia="Times New Roman" w:hAnsiTheme="minorHAnsi" w:cstheme="minorHAnsi"/>
                <w:color w:val="FFFFFF" w:themeColor="background1"/>
                <w:sz w:val="18"/>
                <w:szCs w:val="18"/>
                <w:lang w:val="en-US"/>
              </w:rPr>
              <w:t xml:space="preserve"> </w:t>
            </w:r>
            <w:proofErr w:type="spellStart"/>
            <w:r w:rsidRPr="007D45C5">
              <w:rPr>
                <w:rFonts w:asciiTheme="minorHAnsi" w:eastAsia="Times New Roman" w:hAnsiTheme="minorHAnsi" w:cstheme="minorHAnsi"/>
                <w:color w:val="FFFFFF" w:themeColor="background1"/>
                <w:sz w:val="18"/>
                <w:szCs w:val="18"/>
                <w:lang w:val="en-US"/>
              </w:rPr>
              <w:t>socială</w:t>
            </w:r>
            <w:proofErr w:type="spellEnd"/>
            <w:r w:rsidRPr="007D45C5">
              <w:rPr>
                <w:rFonts w:asciiTheme="minorHAnsi" w:eastAsia="Times New Roman" w:hAnsiTheme="minorHAnsi" w:cstheme="minorHAnsi"/>
                <w:color w:val="FFFFFF" w:themeColor="background1"/>
                <w:sz w:val="18"/>
                <w:szCs w:val="18"/>
                <w:lang w:val="en-US"/>
              </w:rPr>
              <w:t>?</w:t>
            </w:r>
          </w:p>
        </w:tc>
        <w:tc>
          <w:tcPr>
            <w:tcW w:w="990" w:type="dxa"/>
            <w:noWrap/>
          </w:tcPr>
          <w:p w14:paraId="51B95F2D" w14:textId="4E290538" w:rsidR="007D45C5" w:rsidRPr="007D45C5" w:rsidRDefault="007D45C5" w:rsidP="007D45C5">
            <w:pPr>
              <w:spacing w:after="60"/>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18"/>
                <w:szCs w:val="18"/>
                <w:lang w:val="en-US"/>
              </w:rPr>
            </w:pPr>
            <w:proofErr w:type="spellStart"/>
            <w:r w:rsidRPr="007D45C5">
              <w:rPr>
                <w:rFonts w:asciiTheme="minorHAnsi" w:eastAsia="Times New Roman" w:hAnsiTheme="minorHAnsi" w:cstheme="minorHAnsi"/>
                <w:color w:val="FFFFFF" w:themeColor="background1"/>
                <w:sz w:val="18"/>
                <w:szCs w:val="18"/>
                <w:lang w:val="en-US"/>
              </w:rPr>
              <w:t>Num</w:t>
            </w:r>
            <w:r>
              <w:rPr>
                <w:rFonts w:asciiTheme="minorHAnsi" w:eastAsia="Times New Roman" w:hAnsiTheme="minorHAnsi" w:cstheme="minorHAnsi"/>
                <w:color w:val="FFFFFF" w:themeColor="background1"/>
                <w:sz w:val="18"/>
                <w:szCs w:val="18"/>
                <w:lang w:val="en-US"/>
              </w:rPr>
              <w:t>ă</w:t>
            </w:r>
            <w:r w:rsidRPr="007D45C5">
              <w:rPr>
                <w:rFonts w:asciiTheme="minorHAnsi" w:eastAsia="Times New Roman" w:hAnsiTheme="minorHAnsi" w:cstheme="minorHAnsi"/>
                <w:color w:val="FFFFFF" w:themeColor="background1"/>
                <w:sz w:val="18"/>
                <w:szCs w:val="18"/>
                <w:lang w:val="en-US"/>
              </w:rPr>
              <w:t>r</w:t>
            </w:r>
            <w:proofErr w:type="spellEnd"/>
          </w:p>
        </w:tc>
      </w:tr>
      <w:tr w:rsidR="007D45C5" w:rsidRPr="007D45C5" w14:paraId="3308683D" w14:textId="77777777" w:rsidTr="001645E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467" w:type="dxa"/>
            <w:noWrap/>
          </w:tcPr>
          <w:p w14:paraId="3E918AED" w14:textId="501F2C36" w:rsidR="007D45C5" w:rsidRPr="007D45C5" w:rsidRDefault="007D45C5" w:rsidP="007D45C5">
            <w:pPr>
              <w:spacing w:after="60"/>
              <w:jc w:val="left"/>
              <w:rPr>
                <w:rFonts w:asciiTheme="minorHAnsi" w:eastAsia="Times New Roman" w:hAnsiTheme="minorHAnsi" w:cstheme="minorHAnsi"/>
                <w:color w:val="333333"/>
                <w:sz w:val="18"/>
                <w:szCs w:val="18"/>
                <w:lang w:val="en-US"/>
              </w:rPr>
            </w:pPr>
            <w:r w:rsidRPr="007D45C5">
              <w:rPr>
                <w:rFonts w:asciiTheme="minorHAnsi" w:eastAsia="Times New Roman" w:hAnsiTheme="minorHAnsi" w:cstheme="minorHAnsi"/>
                <w:color w:val="333333"/>
                <w:sz w:val="18"/>
                <w:szCs w:val="18"/>
                <w:lang w:val="en-US"/>
              </w:rPr>
              <w:t>a) Da</w:t>
            </w:r>
          </w:p>
        </w:tc>
        <w:tc>
          <w:tcPr>
            <w:tcW w:w="990" w:type="dxa"/>
            <w:noWrap/>
          </w:tcPr>
          <w:p w14:paraId="708B8208" w14:textId="56EFE25E" w:rsidR="007D45C5" w:rsidRPr="007D45C5" w:rsidRDefault="007D45C5" w:rsidP="007D45C5">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7D45C5">
              <w:rPr>
                <w:rFonts w:asciiTheme="minorHAnsi" w:eastAsia="Times New Roman" w:hAnsiTheme="minorHAnsi" w:cstheme="minorHAnsi"/>
                <w:color w:val="333333"/>
                <w:sz w:val="18"/>
                <w:szCs w:val="18"/>
                <w:lang w:val="en-US"/>
              </w:rPr>
              <w:t>24</w:t>
            </w:r>
          </w:p>
        </w:tc>
      </w:tr>
      <w:tr w:rsidR="007D45C5" w:rsidRPr="007D45C5" w14:paraId="643E2784" w14:textId="77777777" w:rsidTr="001645EB">
        <w:trPr>
          <w:trHeight w:val="288"/>
          <w:jc w:val="center"/>
        </w:trPr>
        <w:tc>
          <w:tcPr>
            <w:cnfStyle w:val="001000000000" w:firstRow="0" w:lastRow="0" w:firstColumn="1" w:lastColumn="0" w:oddVBand="0" w:evenVBand="0" w:oddHBand="0" w:evenHBand="0" w:firstRowFirstColumn="0" w:firstRowLastColumn="0" w:lastRowFirstColumn="0" w:lastRowLastColumn="0"/>
            <w:tcW w:w="5467" w:type="dxa"/>
            <w:noWrap/>
            <w:hideMark/>
          </w:tcPr>
          <w:p w14:paraId="3FB8F164" w14:textId="77777777" w:rsidR="007D45C5" w:rsidRPr="007D45C5" w:rsidRDefault="007D45C5" w:rsidP="007D45C5">
            <w:pPr>
              <w:spacing w:after="60"/>
              <w:jc w:val="left"/>
              <w:rPr>
                <w:rFonts w:asciiTheme="minorHAnsi" w:eastAsia="Times New Roman" w:hAnsiTheme="minorHAnsi" w:cstheme="minorHAnsi"/>
                <w:color w:val="333333"/>
                <w:sz w:val="18"/>
                <w:szCs w:val="18"/>
                <w:lang w:val="en-US"/>
              </w:rPr>
            </w:pPr>
            <w:r w:rsidRPr="007D45C5">
              <w:rPr>
                <w:rFonts w:asciiTheme="minorHAnsi" w:eastAsia="Times New Roman" w:hAnsiTheme="minorHAnsi" w:cstheme="minorHAnsi"/>
                <w:color w:val="333333"/>
                <w:sz w:val="18"/>
                <w:szCs w:val="18"/>
                <w:lang w:val="en-US"/>
              </w:rPr>
              <w:t xml:space="preserve">b) Nu, am </w:t>
            </w:r>
            <w:proofErr w:type="spellStart"/>
            <w:r w:rsidRPr="007D45C5">
              <w:rPr>
                <w:rFonts w:asciiTheme="minorHAnsi" w:eastAsia="Times New Roman" w:hAnsiTheme="minorHAnsi" w:cstheme="minorHAnsi"/>
                <w:color w:val="333333"/>
                <w:sz w:val="18"/>
                <w:szCs w:val="18"/>
                <w:lang w:val="en-US"/>
              </w:rPr>
              <w:t>schimbat</w:t>
            </w:r>
            <w:proofErr w:type="spellEnd"/>
            <w:r w:rsidRPr="007D45C5">
              <w:rPr>
                <w:rFonts w:asciiTheme="minorHAnsi" w:eastAsia="Times New Roman" w:hAnsiTheme="minorHAnsi" w:cstheme="minorHAnsi"/>
                <w:color w:val="333333"/>
                <w:sz w:val="18"/>
                <w:szCs w:val="18"/>
                <w:lang w:val="en-US"/>
              </w:rPr>
              <w:t xml:space="preserve"> </w:t>
            </w:r>
            <w:proofErr w:type="spellStart"/>
            <w:r w:rsidRPr="007D45C5">
              <w:rPr>
                <w:rFonts w:asciiTheme="minorHAnsi" w:eastAsia="Times New Roman" w:hAnsiTheme="minorHAnsi" w:cstheme="minorHAnsi"/>
                <w:color w:val="333333"/>
                <w:sz w:val="18"/>
                <w:szCs w:val="18"/>
                <w:lang w:val="en-US"/>
              </w:rPr>
              <w:t>încadrarea</w:t>
            </w:r>
            <w:proofErr w:type="spellEnd"/>
            <w:r w:rsidRPr="007D45C5">
              <w:rPr>
                <w:rFonts w:asciiTheme="minorHAnsi" w:eastAsia="Times New Roman" w:hAnsiTheme="minorHAnsi" w:cstheme="minorHAnsi"/>
                <w:color w:val="333333"/>
                <w:sz w:val="18"/>
                <w:szCs w:val="18"/>
                <w:lang w:val="en-US"/>
              </w:rPr>
              <w:t xml:space="preserve"> </w:t>
            </w:r>
            <w:proofErr w:type="spellStart"/>
            <w:r w:rsidRPr="007D45C5">
              <w:rPr>
                <w:rFonts w:asciiTheme="minorHAnsi" w:eastAsia="Times New Roman" w:hAnsiTheme="minorHAnsi" w:cstheme="minorHAnsi"/>
                <w:color w:val="333333"/>
                <w:sz w:val="18"/>
                <w:szCs w:val="18"/>
                <w:lang w:val="en-US"/>
              </w:rPr>
              <w:t>juridică</w:t>
            </w:r>
            <w:proofErr w:type="spellEnd"/>
            <w:r w:rsidRPr="007D45C5">
              <w:rPr>
                <w:rFonts w:asciiTheme="minorHAnsi" w:eastAsia="Times New Roman" w:hAnsiTheme="minorHAnsi" w:cstheme="minorHAnsi"/>
                <w:color w:val="333333"/>
                <w:sz w:val="18"/>
                <w:szCs w:val="18"/>
                <w:lang w:val="en-US"/>
              </w:rPr>
              <w:t>.</w:t>
            </w:r>
          </w:p>
        </w:tc>
        <w:tc>
          <w:tcPr>
            <w:tcW w:w="990" w:type="dxa"/>
            <w:noWrap/>
            <w:hideMark/>
          </w:tcPr>
          <w:p w14:paraId="74F132FE" w14:textId="77777777" w:rsidR="007D45C5" w:rsidRPr="007D45C5" w:rsidRDefault="007D45C5" w:rsidP="007D45C5">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7D45C5">
              <w:rPr>
                <w:rFonts w:asciiTheme="minorHAnsi" w:eastAsia="Times New Roman" w:hAnsiTheme="minorHAnsi" w:cstheme="minorHAnsi"/>
                <w:color w:val="333333"/>
                <w:sz w:val="18"/>
                <w:szCs w:val="18"/>
                <w:lang w:val="en-US"/>
              </w:rPr>
              <w:t>10</w:t>
            </w:r>
          </w:p>
        </w:tc>
      </w:tr>
      <w:tr w:rsidR="007D45C5" w:rsidRPr="007D45C5" w14:paraId="768CEA59" w14:textId="77777777" w:rsidTr="001645E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467" w:type="dxa"/>
            <w:noWrap/>
            <w:hideMark/>
          </w:tcPr>
          <w:p w14:paraId="3F7EECDD" w14:textId="77777777" w:rsidR="007D45C5" w:rsidRPr="007D45C5" w:rsidRDefault="007D45C5" w:rsidP="007D45C5">
            <w:pPr>
              <w:spacing w:after="60"/>
              <w:jc w:val="left"/>
              <w:rPr>
                <w:rFonts w:asciiTheme="minorHAnsi" w:eastAsia="Times New Roman" w:hAnsiTheme="minorHAnsi" w:cstheme="minorHAnsi"/>
                <w:color w:val="333333"/>
                <w:sz w:val="18"/>
                <w:szCs w:val="18"/>
                <w:lang w:val="en-US"/>
              </w:rPr>
            </w:pPr>
            <w:r w:rsidRPr="007D45C5">
              <w:rPr>
                <w:rFonts w:asciiTheme="minorHAnsi" w:eastAsia="Times New Roman" w:hAnsiTheme="minorHAnsi" w:cstheme="minorHAnsi"/>
                <w:color w:val="333333"/>
                <w:sz w:val="18"/>
                <w:szCs w:val="18"/>
                <w:lang w:val="en-US"/>
              </w:rPr>
              <w:t xml:space="preserve">c) Nu, am </w:t>
            </w:r>
            <w:proofErr w:type="spellStart"/>
            <w:r w:rsidRPr="007D45C5">
              <w:rPr>
                <w:rFonts w:asciiTheme="minorHAnsi" w:eastAsia="Times New Roman" w:hAnsiTheme="minorHAnsi" w:cstheme="minorHAnsi"/>
                <w:color w:val="333333"/>
                <w:sz w:val="18"/>
                <w:szCs w:val="18"/>
                <w:lang w:val="en-US"/>
              </w:rPr>
              <w:t>închis</w:t>
            </w:r>
            <w:proofErr w:type="spellEnd"/>
            <w:r w:rsidRPr="007D45C5">
              <w:rPr>
                <w:rFonts w:asciiTheme="minorHAnsi" w:eastAsia="Times New Roman" w:hAnsiTheme="minorHAnsi" w:cstheme="minorHAnsi"/>
                <w:color w:val="333333"/>
                <w:sz w:val="18"/>
                <w:szCs w:val="18"/>
                <w:lang w:val="en-US"/>
              </w:rPr>
              <w:t xml:space="preserve"> </w:t>
            </w:r>
            <w:proofErr w:type="spellStart"/>
            <w:r w:rsidRPr="007D45C5">
              <w:rPr>
                <w:rFonts w:asciiTheme="minorHAnsi" w:eastAsia="Times New Roman" w:hAnsiTheme="minorHAnsi" w:cstheme="minorHAnsi"/>
                <w:color w:val="333333"/>
                <w:sz w:val="18"/>
                <w:szCs w:val="18"/>
                <w:lang w:val="en-US"/>
              </w:rPr>
              <w:t>activitatea</w:t>
            </w:r>
            <w:proofErr w:type="spellEnd"/>
          </w:p>
        </w:tc>
        <w:tc>
          <w:tcPr>
            <w:tcW w:w="990" w:type="dxa"/>
            <w:noWrap/>
            <w:hideMark/>
          </w:tcPr>
          <w:p w14:paraId="6DC34076" w14:textId="77777777" w:rsidR="007D45C5" w:rsidRPr="007D45C5" w:rsidRDefault="007D45C5" w:rsidP="007D45C5">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7D45C5">
              <w:rPr>
                <w:rFonts w:asciiTheme="minorHAnsi" w:eastAsia="Times New Roman" w:hAnsiTheme="minorHAnsi" w:cstheme="minorHAnsi"/>
                <w:color w:val="333333"/>
                <w:sz w:val="18"/>
                <w:szCs w:val="18"/>
                <w:lang w:val="en-US"/>
              </w:rPr>
              <w:t>5</w:t>
            </w:r>
          </w:p>
        </w:tc>
      </w:tr>
    </w:tbl>
    <w:p w14:paraId="48C67654" w14:textId="5D1EBC2B" w:rsidR="000613F9" w:rsidRDefault="000613F9" w:rsidP="007D45C5">
      <w:pPr>
        <w:rPr>
          <w:sz w:val="20"/>
          <w:szCs w:val="20"/>
          <w:lang w:eastAsia="ar-SA"/>
        </w:rPr>
      </w:pPr>
    </w:p>
    <w:p w14:paraId="6098B2AF" w14:textId="0B11E68D" w:rsidR="007D45C5" w:rsidRPr="002127CD" w:rsidRDefault="007D45C5" w:rsidP="007D45C5">
      <w:pPr>
        <w:rPr>
          <w:sz w:val="20"/>
          <w:szCs w:val="20"/>
          <w:lang w:eastAsia="ar-SA"/>
        </w:rPr>
      </w:pPr>
      <w:r w:rsidRPr="002127CD">
        <w:rPr>
          <w:sz w:val="20"/>
          <w:szCs w:val="20"/>
          <w:lang w:eastAsia="ar-SA"/>
        </w:rPr>
        <w:t>Motivele care au stat baza decizi</w:t>
      </w:r>
      <w:r w:rsidR="00E94AA4" w:rsidRPr="002127CD">
        <w:rPr>
          <w:sz w:val="20"/>
          <w:szCs w:val="20"/>
          <w:lang w:eastAsia="ar-SA"/>
        </w:rPr>
        <w:t xml:space="preserve">ei de a schimba încadrarea juridică sau de a închide </w:t>
      </w:r>
      <w:r w:rsidR="009F7926" w:rsidRPr="002127CD">
        <w:rPr>
          <w:sz w:val="20"/>
          <w:szCs w:val="20"/>
          <w:lang w:eastAsia="ar-SA"/>
        </w:rPr>
        <w:t>activitatea sunt următoarele</w:t>
      </w:r>
      <w:r w:rsidR="00E94AA4" w:rsidRPr="002127CD">
        <w:rPr>
          <w:sz w:val="20"/>
          <w:szCs w:val="20"/>
          <w:lang w:eastAsia="ar-SA"/>
        </w:rPr>
        <w:t>:</w:t>
      </w:r>
    </w:p>
    <w:p w14:paraId="7FA20985" w14:textId="3DBA105E" w:rsidR="007D45C5" w:rsidRPr="00E94AA4" w:rsidRDefault="007D45C5" w:rsidP="00E94AA4">
      <w:pPr>
        <w:pStyle w:val="ListParagraph"/>
        <w:numPr>
          <w:ilvl w:val="0"/>
          <w:numId w:val="43"/>
        </w:numPr>
        <w:spacing w:after="60"/>
        <w:rPr>
          <w:color w:val="auto"/>
          <w:sz w:val="20"/>
          <w:szCs w:val="20"/>
          <w:lang w:eastAsia="ar-SA"/>
        </w:rPr>
      </w:pPr>
      <w:r w:rsidRPr="00E94AA4">
        <w:rPr>
          <w:color w:val="auto"/>
          <w:sz w:val="20"/>
          <w:szCs w:val="20"/>
          <w:lang w:eastAsia="ar-SA"/>
        </w:rPr>
        <w:t>A expirat acreditarea</w:t>
      </w:r>
      <w:r w:rsidR="00E94AA4">
        <w:rPr>
          <w:color w:val="auto"/>
          <w:sz w:val="20"/>
          <w:szCs w:val="20"/>
          <w:lang w:eastAsia="ar-SA"/>
        </w:rPr>
        <w:t>;</w:t>
      </w:r>
    </w:p>
    <w:p w14:paraId="0654224A" w14:textId="37848848" w:rsidR="007D45C5" w:rsidRPr="00E94AA4" w:rsidRDefault="007D45C5" w:rsidP="00E94AA4">
      <w:pPr>
        <w:pStyle w:val="ListParagraph"/>
        <w:numPr>
          <w:ilvl w:val="0"/>
          <w:numId w:val="43"/>
        </w:numPr>
        <w:spacing w:after="60"/>
        <w:rPr>
          <w:color w:val="auto"/>
          <w:sz w:val="20"/>
          <w:szCs w:val="20"/>
          <w:lang w:eastAsia="ar-SA"/>
        </w:rPr>
      </w:pPr>
      <w:r w:rsidRPr="00E94AA4">
        <w:rPr>
          <w:color w:val="auto"/>
          <w:sz w:val="20"/>
          <w:szCs w:val="20"/>
          <w:lang w:eastAsia="ar-SA"/>
        </w:rPr>
        <w:t xml:space="preserve">Pentru sustenabilitate trebuiau </w:t>
      </w:r>
      <w:r w:rsidR="00E94AA4">
        <w:rPr>
          <w:color w:val="auto"/>
          <w:sz w:val="20"/>
          <w:szCs w:val="20"/>
          <w:lang w:eastAsia="ar-SA"/>
        </w:rPr>
        <w:t xml:space="preserve">finanțări pentru perioade mai mari de 5 ani, produsele societății </w:t>
      </w:r>
      <w:r w:rsidRPr="00E94AA4">
        <w:rPr>
          <w:color w:val="auto"/>
          <w:sz w:val="20"/>
          <w:szCs w:val="20"/>
          <w:lang w:eastAsia="ar-SA"/>
        </w:rPr>
        <w:t xml:space="preserve"> </w:t>
      </w:r>
      <w:r w:rsidR="00E94AA4">
        <w:rPr>
          <w:color w:val="auto"/>
          <w:sz w:val="20"/>
          <w:szCs w:val="20"/>
          <w:lang w:eastAsia="ar-SA"/>
        </w:rPr>
        <w:t>nu au putut intra pe piața concurențială când sunt confecționate de persoane vulnerabile;</w:t>
      </w:r>
    </w:p>
    <w:p w14:paraId="64B424CE" w14:textId="4BA53093" w:rsidR="007D45C5" w:rsidRPr="00E94AA4" w:rsidRDefault="007D45C5" w:rsidP="00E94AA4">
      <w:pPr>
        <w:pStyle w:val="ListParagraph"/>
        <w:numPr>
          <w:ilvl w:val="0"/>
          <w:numId w:val="43"/>
        </w:numPr>
        <w:spacing w:after="60"/>
        <w:rPr>
          <w:color w:val="auto"/>
          <w:sz w:val="20"/>
          <w:szCs w:val="20"/>
          <w:lang w:eastAsia="ar-SA"/>
        </w:rPr>
      </w:pPr>
      <w:r w:rsidRPr="00E94AA4">
        <w:rPr>
          <w:color w:val="auto"/>
          <w:sz w:val="20"/>
          <w:szCs w:val="20"/>
          <w:lang w:eastAsia="ar-SA"/>
        </w:rPr>
        <w:t>Nu am acreditat societatea sa SES dup</w:t>
      </w:r>
      <w:r w:rsidR="00E94AA4">
        <w:rPr>
          <w:color w:val="auto"/>
          <w:sz w:val="20"/>
          <w:szCs w:val="20"/>
          <w:lang w:eastAsia="ar-SA"/>
        </w:rPr>
        <w:t>ă</w:t>
      </w:r>
      <w:r w:rsidRPr="00E94AA4">
        <w:rPr>
          <w:color w:val="auto"/>
          <w:sz w:val="20"/>
          <w:szCs w:val="20"/>
          <w:lang w:eastAsia="ar-SA"/>
        </w:rPr>
        <w:t xml:space="preserve"> apari</w:t>
      </w:r>
      <w:r w:rsidR="00E94AA4">
        <w:rPr>
          <w:color w:val="auto"/>
          <w:sz w:val="20"/>
          <w:szCs w:val="20"/>
          <w:lang w:eastAsia="ar-SA"/>
        </w:rPr>
        <w:t>ț</w:t>
      </w:r>
      <w:r w:rsidRPr="00E94AA4">
        <w:rPr>
          <w:color w:val="auto"/>
          <w:sz w:val="20"/>
          <w:szCs w:val="20"/>
          <w:lang w:eastAsia="ar-SA"/>
        </w:rPr>
        <w:t>ia normelor la Legea privind economia sociala pentru c</w:t>
      </w:r>
      <w:r w:rsidR="00E94AA4">
        <w:rPr>
          <w:color w:val="auto"/>
          <w:sz w:val="20"/>
          <w:szCs w:val="20"/>
          <w:lang w:eastAsia="ar-SA"/>
        </w:rPr>
        <w:t>ă</w:t>
      </w:r>
      <w:r w:rsidRPr="00E94AA4">
        <w:rPr>
          <w:color w:val="auto"/>
          <w:sz w:val="20"/>
          <w:szCs w:val="20"/>
          <w:lang w:eastAsia="ar-SA"/>
        </w:rPr>
        <w:t xml:space="preserve"> </w:t>
      </w:r>
      <w:r w:rsidR="00E94AA4">
        <w:rPr>
          <w:color w:val="auto"/>
          <w:sz w:val="20"/>
          <w:szCs w:val="20"/>
          <w:lang w:eastAsia="ar-SA"/>
        </w:rPr>
        <w:t>î</w:t>
      </w:r>
      <w:r w:rsidRPr="00E94AA4">
        <w:rPr>
          <w:color w:val="auto"/>
          <w:sz w:val="20"/>
          <w:szCs w:val="20"/>
          <w:lang w:eastAsia="ar-SA"/>
        </w:rPr>
        <w:t xml:space="preserve">n afara de principii de </w:t>
      </w:r>
      <w:r w:rsidR="00E94AA4">
        <w:rPr>
          <w:color w:val="auto"/>
          <w:sz w:val="20"/>
          <w:szCs w:val="20"/>
          <w:lang w:eastAsia="ar-SA"/>
        </w:rPr>
        <w:t>conduită,</w:t>
      </w:r>
      <w:r w:rsidRPr="00E94AA4">
        <w:rPr>
          <w:color w:val="auto"/>
          <w:sz w:val="20"/>
          <w:szCs w:val="20"/>
          <w:lang w:eastAsia="ar-SA"/>
        </w:rPr>
        <w:t xml:space="preserve"> un SES activeaz</w:t>
      </w:r>
      <w:r w:rsidR="00E94AA4">
        <w:rPr>
          <w:color w:val="auto"/>
          <w:sz w:val="20"/>
          <w:szCs w:val="20"/>
          <w:lang w:eastAsia="ar-SA"/>
        </w:rPr>
        <w:t>ă</w:t>
      </w:r>
      <w:r w:rsidRPr="00E94AA4">
        <w:rPr>
          <w:color w:val="auto"/>
          <w:sz w:val="20"/>
          <w:szCs w:val="20"/>
          <w:lang w:eastAsia="ar-SA"/>
        </w:rPr>
        <w:t xml:space="preserve"> </w:t>
      </w:r>
      <w:r w:rsidR="00E94AA4">
        <w:rPr>
          <w:color w:val="auto"/>
          <w:sz w:val="20"/>
          <w:szCs w:val="20"/>
          <w:lang w:eastAsia="ar-SA"/>
        </w:rPr>
        <w:t>î</w:t>
      </w:r>
      <w:r w:rsidRPr="00E94AA4">
        <w:rPr>
          <w:color w:val="auto"/>
          <w:sz w:val="20"/>
          <w:szCs w:val="20"/>
          <w:lang w:eastAsia="ar-SA"/>
        </w:rPr>
        <w:t>n aceea</w:t>
      </w:r>
      <w:r w:rsidR="00E94AA4">
        <w:rPr>
          <w:color w:val="auto"/>
          <w:sz w:val="20"/>
          <w:szCs w:val="20"/>
          <w:lang w:eastAsia="ar-SA"/>
        </w:rPr>
        <w:t>ș</w:t>
      </w:r>
      <w:r w:rsidRPr="00E94AA4">
        <w:rPr>
          <w:color w:val="auto"/>
          <w:sz w:val="20"/>
          <w:szCs w:val="20"/>
          <w:lang w:eastAsia="ar-SA"/>
        </w:rPr>
        <w:t>i pia</w:t>
      </w:r>
      <w:r w:rsidR="00E94AA4">
        <w:rPr>
          <w:color w:val="auto"/>
          <w:sz w:val="20"/>
          <w:szCs w:val="20"/>
          <w:lang w:eastAsia="ar-SA"/>
        </w:rPr>
        <w:t>ță</w:t>
      </w:r>
      <w:r w:rsidRPr="00E94AA4">
        <w:rPr>
          <w:color w:val="auto"/>
          <w:sz w:val="20"/>
          <w:szCs w:val="20"/>
          <w:lang w:eastAsia="ar-SA"/>
        </w:rPr>
        <w:t xml:space="preserve"> ca </w:t>
      </w:r>
      <w:r w:rsidR="00E94AA4">
        <w:rPr>
          <w:color w:val="auto"/>
          <w:sz w:val="20"/>
          <w:szCs w:val="20"/>
          <w:lang w:eastAsia="ar-SA"/>
        </w:rPr>
        <w:t>ș</w:t>
      </w:r>
      <w:r w:rsidRPr="00E94AA4">
        <w:rPr>
          <w:color w:val="auto"/>
          <w:sz w:val="20"/>
          <w:szCs w:val="20"/>
          <w:lang w:eastAsia="ar-SA"/>
        </w:rPr>
        <w:t>i un agent economic orientat spre profit, nu are nici o facilitate pentru a-</w:t>
      </w:r>
      <w:r w:rsidR="00E94AA4">
        <w:rPr>
          <w:color w:val="auto"/>
          <w:sz w:val="20"/>
          <w:szCs w:val="20"/>
          <w:lang w:eastAsia="ar-SA"/>
        </w:rPr>
        <w:t>ș</w:t>
      </w:r>
      <w:r w:rsidRPr="00E94AA4">
        <w:rPr>
          <w:color w:val="auto"/>
          <w:sz w:val="20"/>
          <w:szCs w:val="20"/>
          <w:lang w:eastAsia="ar-SA"/>
        </w:rPr>
        <w:t>i manifesta aderen</w:t>
      </w:r>
      <w:r w:rsidR="00E94AA4">
        <w:rPr>
          <w:color w:val="auto"/>
          <w:sz w:val="20"/>
          <w:szCs w:val="20"/>
          <w:lang w:eastAsia="ar-SA"/>
        </w:rPr>
        <w:t>ț</w:t>
      </w:r>
      <w:r w:rsidRPr="00E94AA4">
        <w:rPr>
          <w:color w:val="auto"/>
          <w:sz w:val="20"/>
          <w:szCs w:val="20"/>
          <w:lang w:eastAsia="ar-SA"/>
        </w:rPr>
        <w:t>a la principiile economiei sociale</w:t>
      </w:r>
      <w:r w:rsidR="00E94AA4">
        <w:rPr>
          <w:color w:val="auto"/>
          <w:sz w:val="20"/>
          <w:szCs w:val="20"/>
          <w:lang w:eastAsia="ar-SA"/>
        </w:rPr>
        <w:t>;</w:t>
      </w:r>
    </w:p>
    <w:p w14:paraId="68678073" w14:textId="2D073FCD" w:rsidR="007D45C5" w:rsidRPr="00E94AA4" w:rsidRDefault="007D45C5" w:rsidP="00E94AA4">
      <w:pPr>
        <w:pStyle w:val="ListParagraph"/>
        <w:numPr>
          <w:ilvl w:val="0"/>
          <w:numId w:val="43"/>
        </w:numPr>
        <w:spacing w:after="60"/>
        <w:rPr>
          <w:color w:val="auto"/>
          <w:sz w:val="20"/>
          <w:szCs w:val="20"/>
          <w:lang w:eastAsia="ar-SA"/>
        </w:rPr>
      </w:pPr>
      <w:r w:rsidRPr="00E94AA4">
        <w:rPr>
          <w:color w:val="auto"/>
          <w:sz w:val="20"/>
          <w:szCs w:val="20"/>
          <w:lang w:eastAsia="ar-SA"/>
        </w:rPr>
        <w:t>E dificil ca o întreprindere socială s</w:t>
      </w:r>
      <w:r w:rsidR="00E94AA4">
        <w:rPr>
          <w:color w:val="auto"/>
          <w:sz w:val="20"/>
          <w:szCs w:val="20"/>
          <w:lang w:eastAsia="ar-SA"/>
        </w:rPr>
        <w:t>ă</w:t>
      </w:r>
      <w:r w:rsidRPr="00E94AA4">
        <w:rPr>
          <w:color w:val="auto"/>
          <w:sz w:val="20"/>
          <w:szCs w:val="20"/>
          <w:lang w:eastAsia="ar-SA"/>
        </w:rPr>
        <w:t xml:space="preserve"> se mențină doar prin aportul activităților realizate. Angajații sunt incapabili </w:t>
      </w:r>
      <w:r w:rsidR="00E94AA4">
        <w:rPr>
          <w:color w:val="auto"/>
          <w:sz w:val="20"/>
          <w:szCs w:val="20"/>
          <w:lang w:eastAsia="ar-SA"/>
        </w:rPr>
        <w:t>din punct de vedere</w:t>
      </w:r>
      <w:r w:rsidRPr="00E94AA4">
        <w:rPr>
          <w:color w:val="auto"/>
          <w:sz w:val="20"/>
          <w:szCs w:val="20"/>
          <w:lang w:eastAsia="ar-SA"/>
        </w:rPr>
        <w:t xml:space="preserve"> psihic și</w:t>
      </w:r>
      <w:r w:rsidR="00E94AA4">
        <w:rPr>
          <w:color w:val="auto"/>
          <w:sz w:val="20"/>
          <w:szCs w:val="20"/>
          <w:lang w:eastAsia="ar-SA"/>
        </w:rPr>
        <w:t>/</w:t>
      </w:r>
      <w:r w:rsidRPr="00E94AA4">
        <w:rPr>
          <w:color w:val="auto"/>
          <w:sz w:val="20"/>
          <w:szCs w:val="20"/>
          <w:lang w:eastAsia="ar-SA"/>
        </w:rPr>
        <w:t>sau fizic s</w:t>
      </w:r>
      <w:r w:rsidR="00E94AA4">
        <w:rPr>
          <w:color w:val="auto"/>
          <w:sz w:val="20"/>
          <w:szCs w:val="20"/>
          <w:lang w:eastAsia="ar-SA"/>
        </w:rPr>
        <w:t>ă</w:t>
      </w:r>
      <w:r w:rsidRPr="00E94AA4">
        <w:rPr>
          <w:color w:val="auto"/>
          <w:sz w:val="20"/>
          <w:szCs w:val="20"/>
          <w:lang w:eastAsia="ar-SA"/>
        </w:rPr>
        <w:t xml:space="preserve"> desfășoare o activitate eficientă </w:t>
      </w:r>
      <w:r w:rsidR="00E94AA4">
        <w:rPr>
          <w:color w:val="auto"/>
          <w:sz w:val="20"/>
          <w:szCs w:val="20"/>
          <w:lang w:eastAsia="ar-SA"/>
        </w:rPr>
        <w:t>din punct de vedere</w:t>
      </w:r>
      <w:r w:rsidRPr="00E94AA4">
        <w:rPr>
          <w:color w:val="auto"/>
          <w:sz w:val="20"/>
          <w:szCs w:val="20"/>
          <w:lang w:eastAsia="ar-SA"/>
        </w:rPr>
        <w:t xml:space="preserve"> economic. </w:t>
      </w:r>
      <w:r w:rsidR="00E94AA4">
        <w:rPr>
          <w:color w:val="auto"/>
          <w:sz w:val="20"/>
          <w:szCs w:val="20"/>
          <w:lang w:eastAsia="ar-SA"/>
        </w:rPr>
        <w:t>Î</w:t>
      </w:r>
      <w:r w:rsidRPr="00E94AA4">
        <w:rPr>
          <w:color w:val="auto"/>
          <w:sz w:val="20"/>
          <w:szCs w:val="20"/>
          <w:lang w:eastAsia="ar-SA"/>
        </w:rPr>
        <w:t xml:space="preserve">ntreprinderea nu poate intra </w:t>
      </w:r>
      <w:r w:rsidR="00E94AA4">
        <w:rPr>
          <w:color w:val="auto"/>
          <w:sz w:val="20"/>
          <w:szCs w:val="20"/>
          <w:lang w:eastAsia="ar-SA"/>
        </w:rPr>
        <w:t>î</w:t>
      </w:r>
      <w:r w:rsidRPr="00E94AA4">
        <w:rPr>
          <w:color w:val="auto"/>
          <w:sz w:val="20"/>
          <w:szCs w:val="20"/>
          <w:lang w:eastAsia="ar-SA"/>
        </w:rPr>
        <w:t>n concuren</w:t>
      </w:r>
      <w:r w:rsidR="00E94AA4">
        <w:rPr>
          <w:color w:val="auto"/>
          <w:sz w:val="20"/>
          <w:szCs w:val="20"/>
          <w:lang w:eastAsia="ar-SA"/>
        </w:rPr>
        <w:t>ță</w:t>
      </w:r>
      <w:r w:rsidRPr="00E94AA4">
        <w:rPr>
          <w:color w:val="auto"/>
          <w:sz w:val="20"/>
          <w:szCs w:val="20"/>
          <w:lang w:eastAsia="ar-SA"/>
        </w:rPr>
        <w:t xml:space="preserve"> cu întreprinderile de profil </w:t>
      </w:r>
      <w:r w:rsidR="00E94AA4">
        <w:rPr>
          <w:color w:val="auto"/>
          <w:sz w:val="20"/>
          <w:szCs w:val="20"/>
          <w:lang w:eastAsia="ar-SA"/>
        </w:rPr>
        <w:t>non-SES</w:t>
      </w:r>
      <w:r w:rsidRPr="00E94AA4">
        <w:rPr>
          <w:color w:val="auto"/>
          <w:sz w:val="20"/>
          <w:szCs w:val="20"/>
          <w:lang w:eastAsia="ar-SA"/>
        </w:rPr>
        <w:t>. Lipsa facilit</w:t>
      </w:r>
      <w:r w:rsidR="00E94AA4">
        <w:rPr>
          <w:color w:val="auto"/>
          <w:sz w:val="20"/>
          <w:szCs w:val="20"/>
          <w:lang w:eastAsia="ar-SA"/>
        </w:rPr>
        <w:t>ăț</w:t>
      </w:r>
      <w:r w:rsidRPr="00E94AA4">
        <w:rPr>
          <w:color w:val="auto"/>
          <w:sz w:val="20"/>
          <w:szCs w:val="20"/>
          <w:lang w:eastAsia="ar-SA"/>
        </w:rPr>
        <w:t>ilor fiscale adecvate, l</w:t>
      </w:r>
      <w:r w:rsidR="00E94AA4">
        <w:rPr>
          <w:color w:val="auto"/>
          <w:sz w:val="20"/>
          <w:szCs w:val="20"/>
          <w:lang w:eastAsia="ar-SA"/>
        </w:rPr>
        <w:t>i</w:t>
      </w:r>
      <w:r w:rsidRPr="00E94AA4">
        <w:rPr>
          <w:color w:val="auto"/>
          <w:sz w:val="20"/>
          <w:szCs w:val="20"/>
          <w:lang w:eastAsia="ar-SA"/>
        </w:rPr>
        <w:t>psa cadrului de sprijin post</w:t>
      </w:r>
      <w:r w:rsidR="00E94AA4">
        <w:rPr>
          <w:color w:val="auto"/>
          <w:sz w:val="20"/>
          <w:szCs w:val="20"/>
          <w:lang w:eastAsia="ar-SA"/>
        </w:rPr>
        <w:t>-</w:t>
      </w:r>
      <w:r w:rsidRPr="00E94AA4">
        <w:rPr>
          <w:color w:val="auto"/>
          <w:sz w:val="20"/>
          <w:szCs w:val="20"/>
          <w:lang w:eastAsia="ar-SA"/>
        </w:rPr>
        <w:t>implementar</w:t>
      </w:r>
      <w:r w:rsidR="00E94AA4">
        <w:rPr>
          <w:color w:val="auto"/>
          <w:sz w:val="20"/>
          <w:szCs w:val="20"/>
          <w:lang w:eastAsia="ar-SA"/>
        </w:rPr>
        <w:t>e;</w:t>
      </w:r>
    </w:p>
    <w:p w14:paraId="65B7B2B0" w14:textId="1445E57F" w:rsidR="007D45C5" w:rsidRPr="00E94AA4" w:rsidRDefault="007D45C5" w:rsidP="00E94AA4">
      <w:pPr>
        <w:pStyle w:val="ListParagraph"/>
        <w:numPr>
          <w:ilvl w:val="0"/>
          <w:numId w:val="43"/>
        </w:numPr>
        <w:spacing w:after="60"/>
        <w:rPr>
          <w:color w:val="auto"/>
          <w:sz w:val="20"/>
          <w:szCs w:val="20"/>
          <w:lang w:eastAsia="ar-SA"/>
        </w:rPr>
      </w:pPr>
      <w:r w:rsidRPr="00E94AA4">
        <w:rPr>
          <w:color w:val="auto"/>
          <w:sz w:val="20"/>
          <w:szCs w:val="20"/>
          <w:lang w:eastAsia="ar-SA"/>
        </w:rPr>
        <w:t>Lipsa for</w:t>
      </w:r>
      <w:r w:rsidR="00E94AA4">
        <w:rPr>
          <w:color w:val="auto"/>
          <w:sz w:val="20"/>
          <w:szCs w:val="20"/>
          <w:lang w:eastAsia="ar-SA"/>
        </w:rPr>
        <w:t>ț</w:t>
      </w:r>
      <w:r w:rsidRPr="00E94AA4">
        <w:rPr>
          <w:color w:val="auto"/>
          <w:sz w:val="20"/>
          <w:szCs w:val="20"/>
          <w:lang w:eastAsia="ar-SA"/>
        </w:rPr>
        <w:t>ei de mun</w:t>
      </w:r>
      <w:r w:rsidR="00E94AA4">
        <w:rPr>
          <w:color w:val="auto"/>
          <w:sz w:val="20"/>
          <w:szCs w:val="20"/>
          <w:lang w:eastAsia="ar-SA"/>
        </w:rPr>
        <w:t>că;</w:t>
      </w:r>
    </w:p>
    <w:p w14:paraId="16092982" w14:textId="6D138DD9" w:rsidR="007D45C5" w:rsidRPr="00E94AA4" w:rsidRDefault="00E94AA4" w:rsidP="00E94AA4">
      <w:pPr>
        <w:pStyle w:val="ListParagraph"/>
        <w:numPr>
          <w:ilvl w:val="0"/>
          <w:numId w:val="43"/>
        </w:numPr>
        <w:spacing w:after="60"/>
        <w:rPr>
          <w:color w:val="auto"/>
          <w:sz w:val="20"/>
          <w:szCs w:val="20"/>
          <w:lang w:eastAsia="ar-SA"/>
        </w:rPr>
      </w:pPr>
      <w:r>
        <w:rPr>
          <w:color w:val="auto"/>
          <w:sz w:val="20"/>
          <w:szCs w:val="20"/>
          <w:lang w:eastAsia="ar-SA"/>
        </w:rPr>
        <w:t>N</w:t>
      </w:r>
      <w:r w:rsidR="007D45C5" w:rsidRPr="00E94AA4">
        <w:rPr>
          <w:color w:val="auto"/>
          <w:sz w:val="20"/>
          <w:szCs w:val="20"/>
          <w:lang w:eastAsia="ar-SA"/>
        </w:rPr>
        <w:t>u au mai existat condi</w:t>
      </w:r>
      <w:r>
        <w:rPr>
          <w:color w:val="auto"/>
          <w:sz w:val="20"/>
          <w:szCs w:val="20"/>
          <w:lang w:eastAsia="ar-SA"/>
        </w:rPr>
        <w:t>ț</w:t>
      </w:r>
      <w:r w:rsidR="007D45C5" w:rsidRPr="00E94AA4">
        <w:rPr>
          <w:color w:val="auto"/>
          <w:sz w:val="20"/>
          <w:szCs w:val="20"/>
          <w:lang w:eastAsia="ar-SA"/>
        </w:rPr>
        <w:t>iile financiare pentru men</w:t>
      </w:r>
      <w:r>
        <w:rPr>
          <w:color w:val="auto"/>
          <w:sz w:val="20"/>
          <w:szCs w:val="20"/>
          <w:lang w:eastAsia="ar-SA"/>
        </w:rPr>
        <w:t>ț</w:t>
      </w:r>
      <w:r w:rsidR="007D45C5" w:rsidRPr="00E94AA4">
        <w:rPr>
          <w:color w:val="auto"/>
          <w:sz w:val="20"/>
          <w:szCs w:val="20"/>
          <w:lang w:eastAsia="ar-SA"/>
        </w:rPr>
        <w:t>inerea statutului</w:t>
      </w:r>
      <w:r>
        <w:rPr>
          <w:color w:val="auto"/>
          <w:sz w:val="20"/>
          <w:szCs w:val="20"/>
          <w:lang w:eastAsia="ar-SA"/>
        </w:rPr>
        <w:t>;</w:t>
      </w:r>
    </w:p>
    <w:p w14:paraId="788A265B" w14:textId="26E12979" w:rsidR="007D45C5" w:rsidRPr="00E94AA4" w:rsidRDefault="007D45C5" w:rsidP="00E94AA4">
      <w:pPr>
        <w:pStyle w:val="ListParagraph"/>
        <w:numPr>
          <w:ilvl w:val="0"/>
          <w:numId w:val="43"/>
        </w:numPr>
        <w:spacing w:after="60"/>
        <w:rPr>
          <w:color w:val="auto"/>
          <w:sz w:val="20"/>
          <w:szCs w:val="20"/>
          <w:lang w:eastAsia="ar-SA"/>
        </w:rPr>
      </w:pPr>
      <w:r w:rsidRPr="00E94AA4">
        <w:rPr>
          <w:color w:val="auto"/>
          <w:sz w:val="20"/>
          <w:szCs w:val="20"/>
          <w:lang w:eastAsia="ar-SA"/>
        </w:rPr>
        <w:t>Modificare legisla</w:t>
      </w:r>
      <w:r w:rsidR="00E94AA4">
        <w:rPr>
          <w:color w:val="auto"/>
          <w:sz w:val="20"/>
          <w:szCs w:val="20"/>
          <w:lang w:eastAsia="ar-SA"/>
        </w:rPr>
        <w:t>ț</w:t>
      </w:r>
      <w:r w:rsidRPr="00E94AA4">
        <w:rPr>
          <w:color w:val="auto"/>
          <w:sz w:val="20"/>
          <w:szCs w:val="20"/>
          <w:lang w:eastAsia="ar-SA"/>
        </w:rPr>
        <w:t xml:space="preserve">ie pentru </w:t>
      </w:r>
      <w:r w:rsidR="00E94AA4">
        <w:rPr>
          <w:color w:val="auto"/>
          <w:sz w:val="20"/>
          <w:szCs w:val="20"/>
          <w:lang w:eastAsia="ar-SA"/>
        </w:rPr>
        <w:t>î</w:t>
      </w:r>
      <w:r w:rsidRPr="00E94AA4">
        <w:rPr>
          <w:color w:val="auto"/>
          <w:sz w:val="20"/>
          <w:szCs w:val="20"/>
          <w:lang w:eastAsia="ar-SA"/>
        </w:rPr>
        <w:t>ncadrarea ca SES, inutil</w:t>
      </w:r>
      <w:r w:rsidR="00E94AA4">
        <w:rPr>
          <w:color w:val="auto"/>
          <w:sz w:val="20"/>
          <w:szCs w:val="20"/>
          <w:lang w:eastAsia="ar-SA"/>
        </w:rPr>
        <w:t>ă</w:t>
      </w:r>
      <w:r w:rsidRPr="00E94AA4">
        <w:rPr>
          <w:color w:val="auto"/>
          <w:sz w:val="20"/>
          <w:szCs w:val="20"/>
          <w:lang w:eastAsia="ar-SA"/>
        </w:rPr>
        <w:t xml:space="preserve"> economic pentru noi</w:t>
      </w:r>
      <w:r w:rsidR="00E94AA4">
        <w:rPr>
          <w:color w:val="auto"/>
          <w:sz w:val="20"/>
          <w:szCs w:val="20"/>
          <w:lang w:eastAsia="ar-SA"/>
        </w:rPr>
        <w:t>;</w:t>
      </w:r>
    </w:p>
    <w:p w14:paraId="66EE71DC" w14:textId="2700C320" w:rsidR="007D45C5" w:rsidRPr="00E94AA4" w:rsidRDefault="007D45C5" w:rsidP="00E94AA4">
      <w:pPr>
        <w:pStyle w:val="ListParagraph"/>
        <w:numPr>
          <w:ilvl w:val="0"/>
          <w:numId w:val="43"/>
        </w:numPr>
        <w:spacing w:after="60"/>
        <w:rPr>
          <w:color w:val="auto"/>
          <w:sz w:val="20"/>
          <w:szCs w:val="20"/>
          <w:lang w:eastAsia="ar-SA"/>
        </w:rPr>
      </w:pPr>
      <w:r w:rsidRPr="00E94AA4">
        <w:rPr>
          <w:color w:val="auto"/>
          <w:sz w:val="20"/>
          <w:szCs w:val="20"/>
          <w:lang w:eastAsia="ar-SA"/>
        </w:rPr>
        <w:t>Indisponibilitatea personalului</w:t>
      </w:r>
      <w:r w:rsidR="00E94AA4">
        <w:rPr>
          <w:color w:val="auto"/>
          <w:sz w:val="20"/>
          <w:szCs w:val="20"/>
          <w:lang w:eastAsia="ar-SA"/>
        </w:rPr>
        <w:t>;</w:t>
      </w:r>
    </w:p>
    <w:p w14:paraId="6492E80D" w14:textId="74C8EC05" w:rsidR="007D45C5" w:rsidRPr="00E94AA4" w:rsidRDefault="00E94AA4" w:rsidP="00E94AA4">
      <w:pPr>
        <w:pStyle w:val="ListParagraph"/>
        <w:numPr>
          <w:ilvl w:val="0"/>
          <w:numId w:val="43"/>
        </w:numPr>
        <w:spacing w:after="60"/>
        <w:rPr>
          <w:color w:val="auto"/>
          <w:sz w:val="20"/>
          <w:szCs w:val="20"/>
          <w:lang w:eastAsia="ar-SA"/>
        </w:rPr>
      </w:pPr>
      <w:r>
        <w:rPr>
          <w:color w:val="auto"/>
          <w:sz w:val="20"/>
          <w:szCs w:val="20"/>
          <w:lang w:eastAsia="ar-SA"/>
        </w:rPr>
        <w:t>C</w:t>
      </w:r>
      <w:r w:rsidR="007D45C5" w:rsidRPr="00E94AA4">
        <w:rPr>
          <w:color w:val="auto"/>
          <w:sz w:val="20"/>
          <w:szCs w:val="20"/>
          <w:lang w:eastAsia="ar-SA"/>
        </w:rPr>
        <w:t>riza economic</w:t>
      </w:r>
      <w:r>
        <w:rPr>
          <w:color w:val="auto"/>
          <w:sz w:val="20"/>
          <w:szCs w:val="20"/>
          <w:lang w:eastAsia="ar-SA"/>
        </w:rPr>
        <w:t>ă</w:t>
      </w:r>
      <w:r w:rsidR="007D45C5" w:rsidRPr="00E94AA4">
        <w:rPr>
          <w:color w:val="auto"/>
          <w:sz w:val="20"/>
          <w:szCs w:val="20"/>
          <w:lang w:eastAsia="ar-SA"/>
        </w:rPr>
        <w:t xml:space="preserve"> generat</w:t>
      </w:r>
      <w:r>
        <w:rPr>
          <w:color w:val="auto"/>
          <w:sz w:val="20"/>
          <w:szCs w:val="20"/>
          <w:lang w:eastAsia="ar-SA"/>
        </w:rPr>
        <w:t>ă</w:t>
      </w:r>
      <w:r w:rsidR="007D45C5" w:rsidRPr="00E94AA4">
        <w:rPr>
          <w:color w:val="auto"/>
          <w:sz w:val="20"/>
          <w:szCs w:val="20"/>
          <w:lang w:eastAsia="ar-SA"/>
        </w:rPr>
        <w:t xml:space="preserve"> de pandemie</w:t>
      </w:r>
      <w:r>
        <w:rPr>
          <w:color w:val="auto"/>
          <w:sz w:val="20"/>
          <w:szCs w:val="20"/>
          <w:lang w:eastAsia="ar-SA"/>
        </w:rPr>
        <w:t>;</w:t>
      </w:r>
    </w:p>
    <w:p w14:paraId="72DD2079" w14:textId="54EAD9B6" w:rsidR="007D45C5" w:rsidRPr="00E94AA4" w:rsidRDefault="00E94AA4" w:rsidP="00E94AA4">
      <w:pPr>
        <w:pStyle w:val="ListParagraph"/>
        <w:numPr>
          <w:ilvl w:val="0"/>
          <w:numId w:val="43"/>
        </w:numPr>
        <w:spacing w:after="60"/>
        <w:rPr>
          <w:color w:val="auto"/>
          <w:sz w:val="20"/>
          <w:szCs w:val="20"/>
          <w:lang w:eastAsia="ar-SA"/>
        </w:rPr>
      </w:pPr>
      <w:r>
        <w:rPr>
          <w:color w:val="auto"/>
          <w:sz w:val="20"/>
          <w:szCs w:val="20"/>
          <w:lang w:eastAsia="ar-SA"/>
        </w:rPr>
        <w:t>P</w:t>
      </w:r>
      <w:r w:rsidR="007D45C5" w:rsidRPr="00E94AA4">
        <w:rPr>
          <w:color w:val="auto"/>
          <w:sz w:val="20"/>
          <w:szCs w:val="20"/>
          <w:lang w:eastAsia="ar-SA"/>
        </w:rPr>
        <w:t>ia</w:t>
      </w:r>
      <w:r>
        <w:rPr>
          <w:color w:val="auto"/>
          <w:sz w:val="20"/>
          <w:szCs w:val="20"/>
          <w:lang w:eastAsia="ar-SA"/>
        </w:rPr>
        <w:t>ț</w:t>
      </w:r>
      <w:r w:rsidR="007D45C5" w:rsidRPr="00E94AA4">
        <w:rPr>
          <w:color w:val="auto"/>
          <w:sz w:val="20"/>
          <w:szCs w:val="20"/>
          <w:lang w:eastAsia="ar-SA"/>
        </w:rPr>
        <w:t>a extrem de concuren</w:t>
      </w:r>
      <w:r>
        <w:rPr>
          <w:color w:val="auto"/>
          <w:sz w:val="20"/>
          <w:szCs w:val="20"/>
          <w:lang w:eastAsia="ar-SA"/>
        </w:rPr>
        <w:t>ț</w:t>
      </w:r>
      <w:r w:rsidR="007D45C5" w:rsidRPr="00E94AA4">
        <w:rPr>
          <w:color w:val="auto"/>
          <w:sz w:val="20"/>
          <w:szCs w:val="20"/>
          <w:lang w:eastAsia="ar-SA"/>
        </w:rPr>
        <w:t>ial</w:t>
      </w:r>
      <w:r>
        <w:rPr>
          <w:color w:val="auto"/>
          <w:sz w:val="20"/>
          <w:szCs w:val="20"/>
          <w:lang w:eastAsia="ar-SA"/>
        </w:rPr>
        <w:t>ă;</w:t>
      </w:r>
    </w:p>
    <w:p w14:paraId="2833B56C" w14:textId="7F58D498" w:rsidR="007D45C5" w:rsidRPr="00E94AA4" w:rsidRDefault="00E94AA4" w:rsidP="00E94AA4">
      <w:pPr>
        <w:pStyle w:val="ListParagraph"/>
        <w:numPr>
          <w:ilvl w:val="0"/>
          <w:numId w:val="43"/>
        </w:numPr>
        <w:spacing w:after="60"/>
        <w:rPr>
          <w:color w:val="auto"/>
          <w:sz w:val="20"/>
          <w:szCs w:val="20"/>
          <w:lang w:eastAsia="ar-SA"/>
        </w:rPr>
      </w:pPr>
      <w:r>
        <w:rPr>
          <w:color w:val="auto"/>
          <w:sz w:val="20"/>
          <w:szCs w:val="20"/>
          <w:lang w:eastAsia="ar-SA"/>
        </w:rPr>
        <w:t>Lipsa personalului calificat;</w:t>
      </w:r>
    </w:p>
    <w:p w14:paraId="3116F7CE" w14:textId="5509EAF9" w:rsidR="007D45C5" w:rsidRDefault="00E94AA4" w:rsidP="00E94AA4">
      <w:pPr>
        <w:pStyle w:val="ListParagraph"/>
        <w:numPr>
          <w:ilvl w:val="0"/>
          <w:numId w:val="43"/>
        </w:numPr>
        <w:spacing w:after="60"/>
        <w:rPr>
          <w:color w:val="auto"/>
          <w:sz w:val="20"/>
          <w:szCs w:val="20"/>
          <w:lang w:eastAsia="ar-SA"/>
        </w:rPr>
      </w:pPr>
      <w:r>
        <w:rPr>
          <w:color w:val="auto"/>
          <w:sz w:val="20"/>
          <w:szCs w:val="20"/>
          <w:lang w:eastAsia="ar-SA"/>
        </w:rPr>
        <w:t>C</w:t>
      </w:r>
      <w:r w:rsidR="007D45C5" w:rsidRPr="00E94AA4">
        <w:rPr>
          <w:color w:val="auto"/>
          <w:sz w:val="20"/>
          <w:szCs w:val="20"/>
          <w:lang w:eastAsia="ar-SA"/>
        </w:rPr>
        <w:t>ondi</w:t>
      </w:r>
      <w:r>
        <w:rPr>
          <w:color w:val="auto"/>
          <w:sz w:val="20"/>
          <w:szCs w:val="20"/>
          <w:lang w:eastAsia="ar-SA"/>
        </w:rPr>
        <w:t>ț</w:t>
      </w:r>
      <w:r w:rsidR="007D45C5" w:rsidRPr="00E94AA4">
        <w:rPr>
          <w:color w:val="auto"/>
          <w:sz w:val="20"/>
          <w:szCs w:val="20"/>
          <w:lang w:eastAsia="ar-SA"/>
        </w:rPr>
        <w:t>ii economice nefavorabile, dificul</w:t>
      </w:r>
      <w:r>
        <w:rPr>
          <w:color w:val="auto"/>
          <w:sz w:val="20"/>
          <w:szCs w:val="20"/>
          <w:lang w:eastAsia="ar-SA"/>
        </w:rPr>
        <w:t>ăț</w:t>
      </w:r>
      <w:r w:rsidR="007D45C5" w:rsidRPr="00E94AA4">
        <w:rPr>
          <w:color w:val="auto"/>
          <w:sz w:val="20"/>
          <w:szCs w:val="20"/>
          <w:lang w:eastAsia="ar-SA"/>
        </w:rPr>
        <w:t xml:space="preserve">i de comunicare </w:t>
      </w:r>
      <w:r>
        <w:rPr>
          <w:color w:val="auto"/>
          <w:sz w:val="20"/>
          <w:szCs w:val="20"/>
          <w:lang w:eastAsia="ar-SA"/>
        </w:rPr>
        <w:t>ș</w:t>
      </w:r>
      <w:r w:rsidR="007D45C5" w:rsidRPr="00E94AA4">
        <w:rPr>
          <w:color w:val="auto"/>
          <w:sz w:val="20"/>
          <w:szCs w:val="20"/>
          <w:lang w:eastAsia="ar-SA"/>
        </w:rPr>
        <w:t>i angajare personal din categorii vulnerabile</w:t>
      </w:r>
      <w:r>
        <w:rPr>
          <w:color w:val="auto"/>
          <w:sz w:val="20"/>
          <w:szCs w:val="20"/>
          <w:lang w:eastAsia="ar-SA"/>
        </w:rPr>
        <w:t>.</w:t>
      </w:r>
    </w:p>
    <w:p w14:paraId="78884086" w14:textId="787BC55E" w:rsidR="0028230D" w:rsidRDefault="0028230D" w:rsidP="0028230D">
      <w:pPr>
        <w:spacing w:after="60"/>
        <w:rPr>
          <w:sz w:val="20"/>
          <w:szCs w:val="20"/>
          <w:lang w:eastAsia="ar-SA"/>
        </w:rPr>
      </w:pPr>
    </w:p>
    <w:p w14:paraId="0FE59597" w14:textId="77777777" w:rsidR="0028230D" w:rsidRPr="008C7857" w:rsidRDefault="0028230D" w:rsidP="001F2419">
      <w:pPr>
        <w:pStyle w:val="Heading2"/>
      </w:pPr>
      <w:bookmarkStart w:id="16" w:name="_Toc66340602"/>
      <w:r w:rsidRPr="008C7857">
        <w:t>Măsură întreprinderea socială respectă principiile economiei sociale</w:t>
      </w:r>
      <w:bookmarkEnd w:id="16"/>
    </w:p>
    <w:p w14:paraId="5FB913AA" w14:textId="7C946597" w:rsidR="0028230D" w:rsidRDefault="0028230D" w:rsidP="002127CD">
      <w:pPr>
        <w:rPr>
          <w:sz w:val="20"/>
          <w:szCs w:val="20"/>
          <w:lang w:eastAsia="ar-SA"/>
        </w:rPr>
      </w:pPr>
      <w:r>
        <w:rPr>
          <w:sz w:val="20"/>
          <w:szCs w:val="20"/>
          <w:lang w:eastAsia="ar-SA"/>
        </w:rPr>
        <w:t xml:space="preserve">Principiul respectat în cea mai mare măsură este cel legat de </w:t>
      </w:r>
      <w:r w:rsidRPr="0028230D">
        <w:rPr>
          <w:sz w:val="20"/>
          <w:szCs w:val="20"/>
          <w:lang w:eastAsia="ar-SA"/>
        </w:rPr>
        <w:t>echit</w:t>
      </w:r>
      <w:r>
        <w:rPr>
          <w:sz w:val="20"/>
          <w:szCs w:val="20"/>
          <w:lang w:eastAsia="ar-SA"/>
        </w:rPr>
        <w:t xml:space="preserve">atea </w:t>
      </w:r>
      <w:r w:rsidRPr="0028230D">
        <w:rPr>
          <w:sz w:val="20"/>
          <w:szCs w:val="20"/>
          <w:lang w:eastAsia="ar-SA"/>
        </w:rPr>
        <w:t>social</w:t>
      </w:r>
      <w:r>
        <w:rPr>
          <w:sz w:val="20"/>
          <w:szCs w:val="20"/>
          <w:lang w:eastAsia="ar-SA"/>
        </w:rPr>
        <w:t>ă</w:t>
      </w:r>
      <w:r w:rsidRPr="0028230D">
        <w:rPr>
          <w:sz w:val="20"/>
          <w:szCs w:val="20"/>
          <w:lang w:eastAsia="ar-SA"/>
        </w:rPr>
        <w:t xml:space="preserve"> față de angajați</w:t>
      </w:r>
      <w:r>
        <w:rPr>
          <w:sz w:val="20"/>
          <w:szCs w:val="20"/>
          <w:lang w:eastAsia="ar-SA"/>
        </w:rPr>
        <w:t xml:space="preserve"> și anume</w:t>
      </w:r>
      <w:r w:rsidRPr="0028230D">
        <w:rPr>
          <w:sz w:val="20"/>
          <w:szCs w:val="20"/>
          <w:lang w:eastAsia="ar-SA"/>
        </w:rPr>
        <w:t xml:space="preserve"> asigur</w:t>
      </w:r>
      <w:r>
        <w:rPr>
          <w:sz w:val="20"/>
          <w:szCs w:val="20"/>
          <w:lang w:eastAsia="ar-SA"/>
        </w:rPr>
        <w:t>area</w:t>
      </w:r>
      <w:r w:rsidRPr="0028230D">
        <w:rPr>
          <w:sz w:val="20"/>
          <w:szCs w:val="20"/>
          <w:lang w:eastAsia="ar-SA"/>
        </w:rPr>
        <w:t xml:space="preserve"> </w:t>
      </w:r>
      <w:r>
        <w:rPr>
          <w:sz w:val="20"/>
          <w:szCs w:val="20"/>
          <w:lang w:eastAsia="ar-SA"/>
        </w:rPr>
        <w:t xml:space="preserve">unor </w:t>
      </w:r>
      <w:r w:rsidRPr="0028230D">
        <w:rPr>
          <w:sz w:val="20"/>
          <w:szCs w:val="20"/>
          <w:lang w:eastAsia="ar-SA"/>
        </w:rPr>
        <w:t>niveluri de salarizare echitabile, între care nu exist</w:t>
      </w:r>
      <w:r>
        <w:rPr>
          <w:sz w:val="20"/>
          <w:szCs w:val="20"/>
          <w:lang w:eastAsia="ar-SA"/>
        </w:rPr>
        <w:t>ă</w:t>
      </w:r>
      <w:r w:rsidRPr="0028230D">
        <w:rPr>
          <w:sz w:val="20"/>
          <w:szCs w:val="20"/>
          <w:lang w:eastAsia="ar-SA"/>
        </w:rPr>
        <w:t xml:space="preserve"> diferențe care să depășească raportul de 1 la 8</w:t>
      </w:r>
      <w:r>
        <w:rPr>
          <w:sz w:val="20"/>
          <w:szCs w:val="20"/>
          <w:lang w:eastAsia="ar-SA"/>
        </w:rPr>
        <w:t xml:space="preserve">, urmat de menținerea scopului social și acționarea în interesul general al comunității. </w:t>
      </w:r>
    </w:p>
    <w:tbl>
      <w:tblPr>
        <w:tblStyle w:val="GridTable4-Accent21"/>
        <w:tblW w:w="9365" w:type="dxa"/>
        <w:jc w:val="center"/>
        <w:tblLook w:val="04A0" w:firstRow="1" w:lastRow="0" w:firstColumn="1" w:lastColumn="0" w:noHBand="0" w:noVBand="1"/>
      </w:tblPr>
      <w:tblGrid>
        <w:gridCol w:w="6318"/>
        <w:gridCol w:w="900"/>
        <w:gridCol w:w="1350"/>
        <w:gridCol w:w="797"/>
      </w:tblGrid>
      <w:tr w:rsidR="00F0380C" w:rsidRPr="0028230D" w14:paraId="13032FAF" w14:textId="77777777" w:rsidTr="00F0380C">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318" w:type="dxa"/>
            <w:noWrap/>
            <w:vAlign w:val="center"/>
            <w:hideMark/>
          </w:tcPr>
          <w:p w14:paraId="71AC7641" w14:textId="247BC5EF" w:rsidR="00F0380C" w:rsidRPr="0028230D" w:rsidRDefault="00F0380C" w:rsidP="0028230D">
            <w:pPr>
              <w:spacing w:after="60"/>
              <w:jc w:val="center"/>
              <w:rPr>
                <w:rFonts w:asciiTheme="minorHAnsi" w:eastAsia="Times New Roman" w:hAnsiTheme="minorHAnsi" w:cstheme="minorHAnsi"/>
                <w:color w:val="auto"/>
                <w:sz w:val="18"/>
                <w:szCs w:val="18"/>
                <w:lang w:val="en-US"/>
              </w:rPr>
            </w:pPr>
            <w:r w:rsidRPr="003E5540">
              <w:rPr>
                <w:sz w:val="18"/>
                <w:szCs w:val="18"/>
              </w:rPr>
              <w:lastRenderedPageBreak/>
              <w:t>Criterii</w:t>
            </w:r>
          </w:p>
        </w:tc>
        <w:tc>
          <w:tcPr>
            <w:tcW w:w="900" w:type="dxa"/>
            <w:noWrap/>
            <w:vAlign w:val="center"/>
            <w:hideMark/>
          </w:tcPr>
          <w:p w14:paraId="004192AE" w14:textId="77777777" w:rsidR="00F0380C" w:rsidRPr="0028230D" w:rsidRDefault="00F0380C" w:rsidP="0028230D">
            <w:pPr>
              <w:spacing w:after="6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18"/>
                <w:szCs w:val="18"/>
                <w:lang w:val="en-US"/>
              </w:rPr>
            </w:pPr>
            <w:proofErr w:type="spellStart"/>
            <w:r w:rsidRPr="0028230D">
              <w:rPr>
                <w:rFonts w:asciiTheme="minorHAnsi" w:eastAsia="Times New Roman" w:hAnsiTheme="minorHAnsi" w:cstheme="minorHAnsi"/>
                <w:color w:val="auto"/>
                <w:sz w:val="18"/>
                <w:szCs w:val="18"/>
                <w:lang w:val="en-US"/>
              </w:rPr>
              <w:t>În</w:t>
            </w:r>
            <w:proofErr w:type="spellEnd"/>
            <w:r w:rsidRPr="0028230D">
              <w:rPr>
                <w:rFonts w:asciiTheme="minorHAnsi" w:eastAsia="Times New Roman" w:hAnsiTheme="minorHAnsi" w:cstheme="minorHAnsi"/>
                <w:color w:val="auto"/>
                <w:sz w:val="18"/>
                <w:szCs w:val="18"/>
                <w:lang w:val="en-US"/>
              </w:rPr>
              <w:t xml:space="preserve"> </w:t>
            </w:r>
            <w:proofErr w:type="spellStart"/>
            <w:r w:rsidRPr="0028230D">
              <w:rPr>
                <w:rFonts w:asciiTheme="minorHAnsi" w:eastAsia="Times New Roman" w:hAnsiTheme="minorHAnsi" w:cstheme="minorHAnsi"/>
                <w:color w:val="auto"/>
                <w:sz w:val="18"/>
                <w:szCs w:val="18"/>
                <w:lang w:val="en-US"/>
              </w:rPr>
              <w:t>mică</w:t>
            </w:r>
            <w:proofErr w:type="spellEnd"/>
            <w:r w:rsidRPr="0028230D">
              <w:rPr>
                <w:rFonts w:asciiTheme="minorHAnsi" w:eastAsia="Times New Roman" w:hAnsiTheme="minorHAnsi" w:cstheme="minorHAnsi"/>
                <w:color w:val="auto"/>
                <w:sz w:val="18"/>
                <w:szCs w:val="18"/>
                <w:lang w:val="en-US"/>
              </w:rPr>
              <w:t xml:space="preserve"> </w:t>
            </w:r>
            <w:proofErr w:type="spellStart"/>
            <w:r w:rsidRPr="0028230D">
              <w:rPr>
                <w:rFonts w:asciiTheme="minorHAnsi" w:eastAsia="Times New Roman" w:hAnsiTheme="minorHAnsi" w:cstheme="minorHAnsi"/>
                <w:color w:val="auto"/>
                <w:sz w:val="18"/>
                <w:szCs w:val="18"/>
                <w:lang w:val="en-US"/>
              </w:rPr>
              <w:t>măsură</w:t>
            </w:r>
            <w:proofErr w:type="spellEnd"/>
          </w:p>
        </w:tc>
        <w:tc>
          <w:tcPr>
            <w:tcW w:w="1350" w:type="dxa"/>
            <w:noWrap/>
            <w:vAlign w:val="center"/>
            <w:hideMark/>
          </w:tcPr>
          <w:p w14:paraId="6EA4C273" w14:textId="77777777" w:rsidR="00F0380C" w:rsidRPr="0028230D" w:rsidRDefault="00F0380C" w:rsidP="0028230D">
            <w:pPr>
              <w:spacing w:after="6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18"/>
                <w:szCs w:val="18"/>
                <w:lang w:val="en-US"/>
              </w:rPr>
            </w:pPr>
            <w:proofErr w:type="spellStart"/>
            <w:r w:rsidRPr="0028230D">
              <w:rPr>
                <w:rFonts w:asciiTheme="minorHAnsi" w:eastAsia="Times New Roman" w:hAnsiTheme="minorHAnsi" w:cstheme="minorHAnsi"/>
                <w:color w:val="auto"/>
                <w:sz w:val="18"/>
                <w:szCs w:val="18"/>
                <w:lang w:val="en-US"/>
              </w:rPr>
              <w:t>Într</w:t>
            </w:r>
            <w:proofErr w:type="spellEnd"/>
            <w:r w:rsidRPr="0028230D">
              <w:rPr>
                <w:rFonts w:asciiTheme="minorHAnsi" w:eastAsia="Times New Roman" w:hAnsiTheme="minorHAnsi" w:cstheme="minorHAnsi"/>
                <w:color w:val="auto"/>
                <w:sz w:val="18"/>
                <w:szCs w:val="18"/>
                <w:lang w:val="en-US"/>
              </w:rPr>
              <w:t xml:space="preserve">-o </w:t>
            </w:r>
            <w:proofErr w:type="spellStart"/>
            <w:r w:rsidRPr="0028230D">
              <w:rPr>
                <w:rFonts w:asciiTheme="minorHAnsi" w:eastAsia="Times New Roman" w:hAnsiTheme="minorHAnsi" w:cstheme="minorHAnsi"/>
                <w:color w:val="auto"/>
                <w:sz w:val="18"/>
                <w:szCs w:val="18"/>
                <w:lang w:val="en-US"/>
              </w:rPr>
              <w:t>oarecare</w:t>
            </w:r>
            <w:proofErr w:type="spellEnd"/>
            <w:r w:rsidRPr="0028230D">
              <w:rPr>
                <w:rFonts w:asciiTheme="minorHAnsi" w:eastAsia="Times New Roman" w:hAnsiTheme="minorHAnsi" w:cstheme="minorHAnsi"/>
                <w:color w:val="auto"/>
                <w:sz w:val="18"/>
                <w:szCs w:val="18"/>
                <w:lang w:val="en-US"/>
              </w:rPr>
              <w:t xml:space="preserve"> </w:t>
            </w:r>
            <w:proofErr w:type="spellStart"/>
            <w:r w:rsidRPr="0028230D">
              <w:rPr>
                <w:rFonts w:asciiTheme="minorHAnsi" w:eastAsia="Times New Roman" w:hAnsiTheme="minorHAnsi" w:cstheme="minorHAnsi"/>
                <w:color w:val="auto"/>
                <w:sz w:val="18"/>
                <w:szCs w:val="18"/>
                <w:lang w:val="en-US"/>
              </w:rPr>
              <w:t>măsură</w:t>
            </w:r>
            <w:proofErr w:type="spellEnd"/>
          </w:p>
        </w:tc>
        <w:tc>
          <w:tcPr>
            <w:tcW w:w="797" w:type="dxa"/>
            <w:noWrap/>
            <w:vAlign w:val="center"/>
            <w:hideMark/>
          </w:tcPr>
          <w:p w14:paraId="41C49A2F" w14:textId="77777777" w:rsidR="00F0380C" w:rsidRPr="0028230D" w:rsidRDefault="00F0380C" w:rsidP="0028230D">
            <w:pPr>
              <w:spacing w:after="6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18"/>
                <w:szCs w:val="18"/>
                <w:lang w:val="en-US"/>
              </w:rPr>
            </w:pPr>
            <w:proofErr w:type="spellStart"/>
            <w:r w:rsidRPr="0028230D">
              <w:rPr>
                <w:rFonts w:asciiTheme="minorHAnsi" w:eastAsia="Times New Roman" w:hAnsiTheme="minorHAnsi" w:cstheme="minorHAnsi"/>
                <w:color w:val="auto"/>
                <w:sz w:val="18"/>
                <w:szCs w:val="18"/>
                <w:lang w:val="en-US"/>
              </w:rPr>
              <w:t>În</w:t>
            </w:r>
            <w:proofErr w:type="spellEnd"/>
            <w:r w:rsidRPr="0028230D">
              <w:rPr>
                <w:rFonts w:asciiTheme="minorHAnsi" w:eastAsia="Times New Roman" w:hAnsiTheme="minorHAnsi" w:cstheme="minorHAnsi"/>
                <w:color w:val="auto"/>
                <w:sz w:val="18"/>
                <w:szCs w:val="18"/>
                <w:lang w:val="en-US"/>
              </w:rPr>
              <w:t xml:space="preserve"> mare </w:t>
            </w:r>
            <w:proofErr w:type="spellStart"/>
            <w:r w:rsidRPr="0028230D">
              <w:rPr>
                <w:rFonts w:asciiTheme="minorHAnsi" w:eastAsia="Times New Roman" w:hAnsiTheme="minorHAnsi" w:cstheme="minorHAnsi"/>
                <w:color w:val="auto"/>
                <w:sz w:val="18"/>
                <w:szCs w:val="18"/>
                <w:lang w:val="en-US"/>
              </w:rPr>
              <w:t>măsură</w:t>
            </w:r>
            <w:proofErr w:type="spellEnd"/>
          </w:p>
        </w:tc>
      </w:tr>
      <w:tr w:rsidR="00F0380C" w:rsidRPr="0028230D" w14:paraId="6AB0A985" w14:textId="77777777" w:rsidTr="00F0380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318" w:type="dxa"/>
            <w:noWrap/>
            <w:hideMark/>
          </w:tcPr>
          <w:p w14:paraId="7C491148" w14:textId="77777777" w:rsidR="00F0380C" w:rsidRPr="0028230D" w:rsidRDefault="00F0380C" w:rsidP="0028230D">
            <w:pPr>
              <w:spacing w:after="60"/>
              <w:jc w:val="left"/>
              <w:rPr>
                <w:rFonts w:asciiTheme="minorHAnsi" w:eastAsia="Times New Roman" w:hAnsiTheme="minorHAnsi" w:cstheme="minorHAnsi"/>
                <w:color w:val="333333"/>
                <w:sz w:val="18"/>
                <w:szCs w:val="18"/>
                <w:lang w:val="en-US"/>
              </w:rPr>
            </w:pPr>
            <w:r w:rsidRPr="0028230D">
              <w:rPr>
                <w:rFonts w:asciiTheme="minorHAnsi" w:eastAsia="Times New Roman" w:hAnsiTheme="minorHAnsi" w:cstheme="minorHAnsi"/>
                <w:color w:val="333333"/>
                <w:sz w:val="18"/>
                <w:szCs w:val="18"/>
                <w:lang w:val="en-US"/>
              </w:rPr>
              <w:t xml:space="preserve">a) </w:t>
            </w:r>
            <w:proofErr w:type="spellStart"/>
            <w:r w:rsidRPr="0028230D">
              <w:rPr>
                <w:rFonts w:asciiTheme="minorHAnsi" w:eastAsia="Times New Roman" w:hAnsiTheme="minorHAnsi" w:cstheme="minorHAnsi"/>
                <w:color w:val="333333"/>
                <w:sz w:val="18"/>
                <w:szCs w:val="18"/>
                <w:lang w:val="en-US"/>
              </w:rPr>
              <w:t>Acționează</w:t>
            </w:r>
            <w:proofErr w:type="spellEnd"/>
            <w:r w:rsidRPr="0028230D">
              <w:rPr>
                <w:rFonts w:asciiTheme="minorHAnsi" w:eastAsia="Times New Roman" w:hAnsiTheme="minorHAnsi" w:cstheme="minorHAnsi"/>
                <w:color w:val="333333"/>
                <w:sz w:val="18"/>
                <w:szCs w:val="18"/>
                <w:lang w:val="en-US"/>
              </w:rPr>
              <w:t xml:space="preserve"> </w:t>
            </w:r>
            <w:proofErr w:type="spellStart"/>
            <w:r w:rsidRPr="0028230D">
              <w:rPr>
                <w:rFonts w:asciiTheme="minorHAnsi" w:eastAsia="Times New Roman" w:hAnsiTheme="minorHAnsi" w:cstheme="minorHAnsi"/>
                <w:color w:val="333333"/>
                <w:sz w:val="18"/>
                <w:szCs w:val="18"/>
                <w:lang w:val="en-US"/>
              </w:rPr>
              <w:t>în</w:t>
            </w:r>
            <w:proofErr w:type="spellEnd"/>
            <w:r w:rsidRPr="0028230D">
              <w:rPr>
                <w:rFonts w:asciiTheme="minorHAnsi" w:eastAsia="Times New Roman" w:hAnsiTheme="minorHAnsi" w:cstheme="minorHAnsi"/>
                <w:color w:val="333333"/>
                <w:sz w:val="18"/>
                <w:szCs w:val="18"/>
                <w:lang w:val="en-US"/>
              </w:rPr>
              <w:t xml:space="preserve"> scop social </w:t>
            </w:r>
            <w:proofErr w:type="spellStart"/>
            <w:r w:rsidRPr="0028230D">
              <w:rPr>
                <w:rFonts w:asciiTheme="minorHAnsi" w:eastAsia="Times New Roman" w:hAnsiTheme="minorHAnsi" w:cstheme="minorHAnsi"/>
                <w:color w:val="333333"/>
                <w:sz w:val="18"/>
                <w:szCs w:val="18"/>
                <w:lang w:val="en-US"/>
              </w:rPr>
              <w:t>și</w:t>
            </w:r>
            <w:proofErr w:type="spellEnd"/>
            <w:r w:rsidRPr="0028230D">
              <w:rPr>
                <w:rFonts w:asciiTheme="minorHAnsi" w:eastAsia="Times New Roman" w:hAnsiTheme="minorHAnsi" w:cstheme="minorHAnsi"/>
                <w:color w:val="333333"/>
                <w:sz w:val="18"/>
                <w:szCs w:val="18"/>
                <w:lang w:val="en-US"/>
              </w:rPr>
              <w:t>/</w:t>
            </w:r>
            <w:proofErr w:type="spellStart"/>
            <w:r w:rsidRPr="0028230D">
              <w:rPr>
                <w:rFonts w:asciiTheme="minorHAnsi" w:eastAsia="Times New Roman" w:hAnsiTheme="minorHAnsi" w:cstheme="minorHAnsi"/>
                <w:color w:val="333333"/>
                <w:sz w:val="18"/>
                <w:szCs w:val="18"/>
                <w:lang w:val="en-US"/>
              </w:rPr>
              <w:t>sau</w:t>
            </w:r>
            <w:proofErr w:type="spellEnd"/>
            <w:r w:rsidRPr="0028230D">
              <w:rPr>
                <w:rFonts w:asciiTheme="minorHAnsi" w:eastAsia="Times New Roman" w:hAnsiTheme="minorHAnsi" w:cstheme="minorHAnsi"/>
                <w:color w:val="333333"/>
                <w:sz w:val="18"/>
                <w:szCs w:val="18"/>
                <w:lang w:val="en-US"/>
              </w:rPr>
              <w:t xml:space="preserve"> </w:t>
            </w:r>
            <w:proofErr w:type="spellStart"/>
            <w:r w:rsidRPr="0028230D">
              <w:rPr>
                <w:rFonts w:asciiTheme="minorHAnsi" w:eastAsia="Times New Roman" w:hAnsiTheme="minorHAnsi" w:cstheme="minorHAnsi"/>
                <w:color w:val="333333"/>
                <w:sz w:val="18"/>
                <w:szCs w:val="18"/>
                <w:lang w:val="en-US"/>
              </w:rPr>
              <w:t>în</w:t>
            </w:r>
            <w:proofErr w:type="spellEnd"/>
            <w:r w:rsidRPr="0028230D">
              <w:rPr>
                <w:rFonts w:asciiTheme="minorHAnsi" w:eastAsia="Times New Roman" w:hAnsiTheme="minorHAnsi" w:cstheme="minorHAnsi"/>
                <w:color w:val="333333"/>
                <w:sz w:val="18"/>
                <w:szCs w:val="18"/>
                <w:lang w:val="en-US"/>
              </w:rPr>
              <w:t xml:space="preserve"> </w:t>
            </w:r>
            <w:proofErr w:type="spellStart"/>
            <w:r w:rsidRPr="0028230D">
              <w:rPr>
                <w:rFonts w:asciiTheme="minorHAnsi" w:eastAsia="Times New Roman" w:hAnsiTheme="minorHAnsi" w:cstheme="minorHAnsi"/>
                <w:color w:val="333333"/>
                <w:sz w:val="18"/>
                <w:szCs w:val="18"/>
                <w:lang w:val="en-US"/>
              </w:rPr>
              <w:t>interesul</w:t>
            </w:r>
            <w:proofErr w:type="spellEnd"/>
            <w:r w:rsidRPr="0028230D">
              <w:rPr>
                <w:rFonts w:asciiTheme="minorHAnsi" w:eastAsia="Times New Roman" w:hAnsiTheme="minorHAnsi" w:cstheme="minorHAnsi"/>
                <w:color w:val="333333"/>
                <w:sz w:val="18"/>
                <w:szCs w:val="18"/>
                <w:lang w:val="en-US"/>
              </w:rPr>
              <w:t xml:space="preserve"> general al </w:t>
            </w:r>
            <w:proofErr w:type="spellStart"/>
            <w:r w:rsidRPr="0028230D">
              <w:rPr>
                <w:rFonts w:asciiTheme="minorHAnsi" w:eastAsia="Times New Roman" w:hAnsiTheme="minorHAnsi" w:cstheme="minorHAnsi"/>
                <w:color w:val="333333"/>
                <w:sz w:val="18"/>
                <w:szCs w:val="18"/>
                <w:lang w:val="en-US"/>
              </w:rPr>
              <w:t>comunității</w:t>
            </w:r>
            <w:proofErr w:type="spellEnd"/>
          </w:p>
        </w:tc>
        <w:tc>
          <w:tcPr>
            <w:tcW w:w="900" w:type="dxa"/>
            <w:noWrap/>
            <w:hideMark/>
          </w:tcPr>
          <w:p w14:paraId="1A28E6A7" w14:textId="77777777" w:rsidR="00F0380C" w:rsidRPr="0028230D" w:rsidRDefault="00F0380C" w:rsidP="0028230D">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28230D">
              <w:rPr>
                <w:rFonts w:asciiTheme="minorHAnsi" w:eastAsia="Times New Roman" w:hAnsiTheme="minorHAnsi" w:cstheme="minorHAnsi"/>
                <w:color w:val="333333"/>
                <w:sz w:val="18"/>
                <w:szCs w:val="18"/>
                <w:lang w:val="en-US"/>
              </w:rPr>
              <w:t>7</w:t>
            </w:r>
          </w:p>
        </w:tc>
        <w:tc>
          <w:tcPr>
            <w:tcW w:w="1350" w:type="dxa"/>
            <w:noWrap/>
            <w:hideMark/>
          </w:tcPr>
          <w:p w14:paraId="2E2552EF" w14:textId="77777777" w:rsidR="00F0380C" w:rsidRPr="0028230D" w:rsidRDefault="00F0380C" w:rsidP="0028230D">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28230D">
              <w:rPr>
                <w:rFonts w:asciiTheme="minorHAnsi" w:eastAsia="Times New Roman" w:hAnsiTheme="minorHAnsi" w:cstheme="minorHAnsi"/>
                <w:color w:val="333333"/>
                <w:sz w:val="18"/>
                <w:szCs w:val="18"/>
                <w:lang w:val="en-US"/>
              </w:rPr>
              <w:t>13</w:t>
            </w:r>
          </w:p>
        </w:tc>
        <w:tc>
          <w:tcPr>
            <w:tcW w:w="797" w:type="dxa"/>
            <w:noWrap/>
            <w:hideMark/>
          </w:tcPr>
          <w:p w14:paraId="68EB727D" w14:textId="77777777" w:rsidR="00F0380C" w:rsidRPr="0028230D" w:rsidRDefault="00F0380C" w:rsidP="0028230D">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28230D">
              <w:rPr>
                <w:rFonts w:asciiTheme="minorHAnsi" w:eastAsia="Times New Roman" w:hAnsiTheme="minorHAnsi" w:cstheme="minorHAnsi"/>
                <w:color w:val="333333"/>
                <w:sz w:val="18"/>
                <w:szCs w:val="18"/>
                <w:lang w:val="en-US"/>
              </w:rPr>
              <w:t>16</w:t>
            </w:r>
          </w:p>
        </w:tc>
      </w:tr>
      <w:tr w:rsidR="00F0380C" w:rsidRPr="0028230D" w14:paraId="77228B33" w14:textId="77777777" w:rsidTr="00F0380C">
        <w:trPr>
          <w:trHeight w:val="288"/>
          <w:jc w:val="center"/>
        </w:trPr>
        <w:tc>
          <w:tcPr>
            <w:cnfStyle w:val="001000000000" w:firstRow="0" w:lastRow="0" w:firstColumn="1" w:lastColumn="0" w:oddVBand="0" w:evenVBand="0" w:oddHBand="0" w:evenHBand="0" w:firstRowFirstColumn="0" w:firstRowLastColumn="0" w:lastRowFirstColumn="0" w:lastRowLastColumn="0"/>
            <w:tcW w:w="6318" w:type="dxa"/>
            <w:noWrap/>
            <w:hideMark/>
          </w:tcPr>
          <w:p w14:paraId="16643D0B" w14:textId="77777777" w:rsidR="00F0380C" w:rsidRPr="0028230D" w:rsidRDefault="00F0380C" w:rsidP="0028230D">
            <w:pPr>
              <w:spacing w:after="60"/>
              <w:jc w:val="left"/>
              <w:rPr>
                <w:rFonts w:asciiTheme="minorHAnsi" w:eastAsia="Times New Roman" w:hAnsiTheme="minorHAnsi" w:cstheme="minorHAnsi"/>
                <w:color w:val="333333"/>
                <w:sz w:val="18"/>
                <w:szCs w:val="18"/>
                <w:lang w:val="en-US"/>
              </w:rPr>
            </w:pPr>
            <w:r w:rsidRPr="0028230D">
              <w:rPr>
                <w:rFonts w:asciiTheme="minorHAnsi" w:eastAsia="Times New Roman" w:hAnsiTheme="minorHAnsi" w:cstheme="minorHAnsi"/>
                <w:color w:val="333333"/>
                <w:sz w:val="18"/>
                <w:szCs w:val="18"/>
                <w:lang w:val="en-US"/>
              </w:rPr>
              <w:t xml:space="preserve">b) </w:t>
            </w:r>
            <w:proofErr w:type="spellStart"/>
            <w:r w:rsidRPr="0028230D">
              <w:rPr>
                <w:rFonts w:asciiTheme="minorHAnsi" w:eastAsia="Times New Roman" w:hAnsiTheme="minorHAnsi" w:cstheme="minorHAnsi"/>
                <w:color w:val="333333"/>
                <w:sz w:val="18"/>
                <w:szCs w:val="18"/>
                <w:lang w:val="en-US"/>
              </w:rPr>
              <w:t>Alocă</w:t>
            </w:r>
            <w:proofErr w:type="spellEnd"/>
            <w:r w:rsidRPr="0028230D">
              <w:rPr>
                <w:rFonts w:asciiTheme="minorHAnsi" w:eastAsia="Times New Roman" w:hAnsiTheme="minorHAnsi" w:cstheme="minorHAnsi"/>
                <w:color w:val="333333"/>
                <w:sz w:val="18"/>
                <w:szCs w:val="18"/>
                <w:lang w:val="en-US"/>
              </w:rPr>
              <w:t xml:space="preserve"> </w:t>
            </w:r>
            <w:proofErr w:type="spellStart"/>
            <w:r w:rsidRPr="0028230D">
              <w:rPr>
                <w:rFonts w:asciiTheme="minorHAnsi" w:eastAsia="Times New Roman" w:hAnsiTheme="minorHAnsi" w:cstheme="minorHAnsi"/>
                <w:color w:val="333333"/>
                <w:sz w:val="18"/>
                <w:szCs w:val="18"/>
                <w:lang w:val="en-US"/>
              </w:rPr>
              <w:t>parte</w:t>
            </w:r>
            <w:proofErr w:type="spellEnd"/>
            <w:r w:rsidRPr="0028230D">
              <w:rPr>
                <w:rFonts w:asciiTheme="minorHAnsi" w:eastAsia="Times New Roman" w:hAnsiTheme="minorHAnsi" w:cstheme="minorHAnsi"/>
                <w:color w:val="333333"/>
                <w:sz w:val="18"/>
                <w:szCs w:val="18"/>
                <w:lang w:val="en-US"/>
              </w:rPr>
              <w:t xml:space="preserve"> din </w:t>
            </w:r>
            <w:proofErr w:type="spellStart"/>
            <w:r w:rsidRPr="0028230D">
              <w:rPr>
                <w:rFonts w:asciiTheme="minorHAnsi" w:eastAsia="Times New Roman" w:hAnsiTheme="minorHAnsi" w:cstheme="minorHAnsi"/>
                <w:color w:val="333333"/>
                <w:sz w:val="18"/>
                <w:szCs w:val="18"/>
                <w:lang w:val="en-US"/>
              </w:rPr>
              <w:t>profitul</w:t>
            </w:r>
            <w:proofErr w:type="spellEnd"/>
            <w:r w:rsidRPr="0028230D">
              <w:rPr>
                <w:rFonts w:asciiTheme="minorHAnsi" w:eastAsia="Times New Roman" w:hAnsiTheme="minorHAnsi" w:cstheme="minorHAnsi"/>
                <w:color w:val="333333"/>
                <w:sz w:val="18"/>
                <w:szCs w:val="18"/>
                <w:lang w:val="en-US"/>
              </w:rPr>
              <w:t xml:space="preserve"> </w:t>
            </w:r>
            <w:proofErr w:type="spellStart"/>
            <w:r w:rsidRPr="0028230D">
              <w:rPr>
                <w:rFonts w:asciiTheme="minorHAnsi" w:eastAsia="Times New Roman" w:hAnsiTheme="minorHAnsi" w:cstheme="minorHAnsi"/>
                <w:color w:val="333333"/>
                <w:sz w:val="18"/>
                <w:szCs w:val="18"/>
                <w:lang w:val="en-US"/>
              </w:rPr>
              <w:t>realizat</w:t>
            </w:r>
            <w:proofErr w:type="spellEnd"/>
            <w:r w:rsidRPr="0028230D">
              <w:rPr>
                <w:rFonts w:asciiTheme="minorHAnsi" w:eastAsia="Times New Roman" w:hAnsiTheme="minorHAnsi" w:cstheme="minorHAnsi"/>
                <w:color w:val="333333"/>
                <w:sz w:val="18"/>
                <w:szCs w:val="18"/>
                <w:lang w:val="en-US"/>
              </w:rPr>
              <w:t xml:space="preserve"> </w:t>
            </w:r>
            <w:proofErr w:type="spellStart"/>
            <w:r w:rsidRPr="0028230D">
              <w:rPr>
                <w:rFonts w:asciiTheme="minorHAnsi" w:eastAsia="Times New Roman" w:hAnsiTheme="minorHAnsi" w:cstheme="minorHAnsi"/>
                <w:color w:val="333333"/>
                <w:sz w:val="18"/>
                <w:szCs w:val="18"/>
                <w:lang w:val="en-US"/>
              </w:rPr>
              <w:t>scopului</w:t>
            </w:r>
            <w:proofErr w:type="spellEnd"/>
            <w:r w:rsidRPr="0028230D">
              <w:rPr>
                <w:rFonts w:asciiTheme="minorHAnsi" w:eastAsia="Times New Roman" w:hAnsiTheme="minorHAnsi" w:cstheme="minorHAnsi"/>
                <w:color w:val="333333"/>
                <w:sz w:val="18"/>
                <w:szCs w:val="18"/>
                <w:lang w:val="en-US"/>
              </w:rPr>
              <w:t xml:space="preserve"> social </w:t>
            </w:r>
            <w:proofErr w:type="spellStart"/>
            <w:r w:rsidRPr="0028230D">
              <w:rPr>
                <w:rFonts w:asciiTheme="minorHAnsi" w:eastAsia="Times New Roman" w:hAnsiTheme="minorHAnsi" w:cstheme="minorHAnsi"/>
                <w:color w:val="333333"/>
                <w:sz w:val="18"/>
                <w:szCs w:val="18"/>
                <w:lang w:val="en-US"/>
              </w:rPr>
              <w:t>și</w:t>
            </w:r>
            <w:proofErr w:type="spellEnd"/>
            <w:r w:rsidRPr="0028230D">
              <w:rPr>
                <w:rFonts w:asciiTheme="minorHAnsi" w:eastAsia="Times New Roman" w:hAnsiTheme="minorHAnsi" w:cstheme="minorHAnsi"/>
                <w:color w:val="333333"/>
                <w:sz w:val="18"/>
                <w:szCs w:val="18"/>
                <w:lang w:val="en-US"/>
              </w:rPr>
              <w:t xml:space="preserve"> </w:t>
            </w:r>
            <w:proofErr w:type="spellStart"/>
            <w:r w:rsidRPr="0028230D">
              <w:rPr>
                <w:rFonts w:asciiTheme="minorHAnsi" w:eastAsia="Times New Roman" w:hAnsiTheme="minorHAnsi" w:cstheme="minorHAnsi"/>
                <w:color w:val="333333"/>
                <w:sz w:val="18"/>
                <w:szCs w:val="18"/>
                <w:lang w:val="en-US"/>
              </w:rPr>
              <w:t>rezervei</w:t>
            </w:r>
            <w:proofErr w:type="spellEnd"/>
            <w:r w:rsidRPr="0028230D">
              <w:rPr>
                <w:rFonts w:asciiTheme="minorHAnsi" w:eastAsia="Times New Roman" w:hAnsiTheme="minorHAnsi" w:cstheme="minorHAnsi"/>
                <w:color w:val="333333"/>
                <w:sz w:val="18"/>
                <w:szCs w:val="18"/>
                <w:lang w:val="en-US"/>
              </w:rPr>
              <w:t xml:space="preserve"> </w:t>
            </w:r>
            <w:proofErr w:type="spellStart"/>
            <w:r w:rsidRPr="0028230D">
              <w:rPr>
                <w:rFonts w:asciiTheme="minorHAnsi" w:eastAsia="Times New Roman" w:hAnsiTheme="minorHAnsi" w:cstheme="minorHAnsi"/>
                <w:color w:val="333333"/>
                <w:sz w:val="18"/>
                <w:szCs w:val="18"/>
                <w:lang w:val="en-US"/>
              </w:rPr>
              <w:t>statutare</w:t>
            </w:r>
            <w:proofErr w:type="spellEnd"/>
          </w:p>
        </w:tc>
        <w:tc>
          <w:tcPr>
            <w:tcW w:w="900" w:type="dxa"/>
            <w:noWrap/>
            <w:hideMark/>
          </w:tcPr>
          <w:p w14:paraId="1E868DCA" w14:textId="77777777" w:rsidR="00F0380C" w:rsidRPr="0028230D" w:rsidRDefault="00F0380C" w:rsidP="0028230D">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28230D">
              <w:rPr>
                <w:rFonts w:asciiTheme="minorHAnsi" w:eastAsia="Times New Roman" w:hAnsiTheme="minorHAnsi" w:cstheme="minorHAnsi"/>
                <w:color w:val="333333"/>
                <w:sz w:val="18"/>
                <w:szCs w:val="18"/>
                <w:lang w:val="en-US"/>
              </w:rPr>
              <w:t>13</w:t>
            </w:r>
          </w:p>
        </w:tc>
        <w:tc>
          <w:tcPr>
            <w:tcW w:w="1350" w:type="dxa"/>
            <w:noWrap/>
            <w:hideMark/>
          </w:tcPr>
          <w:p w14:paraId="2AFA3A1A" w14:textId="77777777" w:rsidR="00F0380C" w:rsidRPr="0028230D" w:rsidRDefault="00F0380C" w:rsidP="0028230D">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28230D">
              <w:rPr>
                <w:rFonts w:asciiTheme="minorHAnsi" w:eastAsia="Times New Roman" w:hAnsiTheme="minorHAnsi" w:cstheme="minorHAnsi"/>
                <w:color w:val="333333"/>
                <w:sz w:val="18"/>
                <w:szCs w:val="18"/>
                <w:lang w:val="en-US"/>
              </w:rPr>
              <w:t>10</w:t>
            </w:r>
          </w:p>
        </w:tc>
        <w:tc>
          <w:tcPr>
            <w:tcW w:w="797" w:type="dxa"/>
            <w:noWrap/>
            <w:hideMark/>
          </w:tcPr>
          <w:p w14:paraId="5C93C85E" w14:textId="77777777" w:rsidR="00F0380C" w:rsidRPr="0028230D" w:rsidRDefault="00F0380C" w:rsidP="0028230D">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28230D">
              <w:rPr>
                <w:rFonts w:asciiTheme="minorHAnsi" w:eastAsia="Times New Roman" w:hAnsiTheme="minorHAnsi" w:cstheme="minorHAnsi"/>
                <w:color w:val="333333"/>
                <w:sz w:val="18"/>
                <w:szCs w:val="18"/>
                <w:lang w:val="en-US"/>
              </w:rPr>
              <w:t>13</w:t>
            </w:r>
          </w:p>
        </w:tc>
      </w:tr>
      <w:tr w:rsidR="00F0380C" w:rsidRPr="0028230D" w14:paraId="6ADAFD45" w14:textId="77777777" w:rsidTr="00F0380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318" w:type="dxa"/>
            <w:noWrap/>
            <w:hideMark/>
          </w:tcPr>
          <w:p w14:paraId="034311E7" w14:textId="77777777" w:rsidR="00F0380C" w:rsidRPr="0028230D" w:rsidRDefault="00F0380C" w:rsidP="0028230D">
            <w:pPr>
              <w:spacing w:after="60"/>
              <w:jc w:val="left"/>
              <w:rPr>
                <w:rFonts w:asciiTheme="minorHAnsi" w:eastAsia="Times New Roman" w:hAnsiTheme="minorHAnsi" w:cstheme="minorHAnsi"/>
                <w:color w:val="333333"/>
                <w:sz w:val="18"/>
                <w:szCs w:val="18"/>
                <w:lang w:val="en-US"/>
              </w:rPr>
            </w:pPr>
            <w:r w:rsidRPr="0028230D">
              <w:rPr>
                <w:rFonts w:asciiTheme="minorHAnsi" w:eastAsia="Times New Roman" w:hAnsiTheme="minorHAnsi" w:cstheme="minorHAnsi"/>
                <w:color w:val="333333"/>
                <w:sz w:val="18"/>
                <w:szCs w:val="18"/>
                <w:lang w:val="en-US"/>
              </w:rPr>
              <w:t xml:space="preserve">c) </w:t>
            </w:r>
            <w:proofErr w:type="spellStart"/>
            <w:r w:rsidRPr="0028230D">
              <w:rPr>
                <w:rFonts w:asciiTheme="minorHAnsi" w:eastAsia="Times New Roman" w:hAnsiTheme="minorHAnsi" w:cstheme="minorHAnsi"/>
                <w:color w:val="333333"/>
                <w:sz w:val="18"/>
                <w:szCs w:val="18"/>
                <w:lang w:val="en-US"/>
              </w:rPr>
              <w:t>Aplică</w:t>
            </w:r>
            <w:proofErr w:type="spellEnd"/>
            <w:r w:rsidRPr="0028230D">
              <w:rPr>
                <w:rFonts w:asciiTheme="minorHAnsi" w:eastAsia="Times New Roman" w:hAnsiTheme="minorHAnsi" w:cstheme="minorHAnsi"/>
                <w:color w:val="333333"/>
                <w:sz w:val="18"/>
                <w:szCs w:val="18"/>
                <w:lang w:val="en-US"/>
              </w:rPr>
              <w:t xml:space="preserve"> </w:t>
            </w:r>
            <w:proofErr w:type="spellStart"/>
            <w:r w:rsidRPr="0028230D">
              <w:rPr>
                <w:rFonts w:asciiTheme="minorHAnsi" w:eastAsia="Times New Roman" w:hAnsiTheme="minorHAnsi" w:cstheme="minorHAnsi"/>
                <w:color w:val="333333"/>
                <w:sz w:val="18"/>
                <w:szCs w:val="18"/>
                <w:lang w:val="en-US"/>
              </w:rPr>
              <w:t>principiul</w:t>
            </w:r>
            <w:proofErr w:type="spellEnd"/>
            <w:r w:rsidRPr="0028230D">
              <w:rPr>
                <w:rFonts w:asciiTheme="minorHAnsi" w:eastAsia="Times New Roman" w:hAnsiTheme="minorHAnsi" w:cstheme="minorHAnsi"/>
                <w:color w:val="333333"/>
                <w:sz w:val="18"/>
                <w:szCs w:val="18"/>
                <w:lang w:val="en-US"/>
              </w:rPr>
              <w:t xml:space="preserve"> </w:t>
            </w:r>
            <w:proofErr w:type="spellStart"/>
            <w:r w:rsidRPr="0028230D">
              <w:rPr>
                <w:rFonts w:asciiTheme="minorHAnsi" w:eastAsia="Times New Roman" w:hAnsiTheme="minorHAnsi" w:cstheme="minorHAnsi"/>
                <w:color w:val="333333"/>
                <w:sz w:val="18"/>
                <w:szCs w:val="18"/>
                <w:lang w:val="en-US"/>
              </w:rPr>
              <w:t>echității</w:t>
            </w:r>
            <w:proofErr w:type="spellEnd"/>
            <w:r w:rsidRPr="0028230D">
              <w:rPr>
                <w:rFonts w:asciiTheme="minorHAnsi" w:eastAsia="Times New Roman" w:hAnsiTheme="minorHAnsi" w:cstheme="minorHAnsi"/>
                <w:color w:val="333333"/>
                <w:sz w:val="18"/>
                <w:szCs w:val="18"/>
                <w:lang w:val="en-US"/>
              </w:rPr>
              <w:t xml:space="preserve"> </w:t>
            </w:r>
            <w:proofErr w:type="spellStart"/>
            <w:r w:rsidRPr="0028230D">
              <w:rPr>
                <w:rFonts w:asciiTheme="minorHAnsi" w:eastAsia="Times New Roman" w:hAnsiTheme="minorHAnsi" w:cstheme="minorHAnsi"/>
                <w:color w:val="333333"/>
                <w:sz w:val="18"/>
                <w:szCs w:val="18"/>
                <w:lang w:val="en-US"/>
              </w:rPr>
              <w:t>sociale</w:t>
            </w:r>
            <w:proofErr w:type="spellEnd"/>
            <w:r w:rsidRPr="0028230D">
              <w:rPr>
                <w:rFonts w:asciiTheme="minorHAnsi" w:eastAsia="Times New Roman" w:hAnsiTheme="minorHAnsi" w:cstheme="minorHAnsi"/>
                <w:color w:val="333333"/>
                <w:sz w:val="18"/>
                <w:szCs w:val="18"/>
                <w:lang w:val="en-US"/>
              </w:rPr>
              <w:t xml:space="preserve"> </w:t>
            </w:r>
            <w:proofErr w:type="spellStart"/>
            <w:r w:rsidRPr="0028230D">
              <w:rPr>
                <w:rFonts w:asciiTheme="minorHAnsi" w:eastAsia="Times New Roman" w:hAnsiTheme="minorHAnsi" w:cstheme="minorHAnsi"/>
                <w:color w:val="333333"/>
                <w:sz w:val="18"/>
                <w:szCs w:val="18"/>
                <w:lang w:val="en-US"/>
              </w:rPr>
              <w:t>față</w:t>
            </w:r>
            <w:proofErr w:type="spellEnd"/>
            <w:r w:rsidRPr="0028230D">
              <w:rPr>
                <w:rFonts w:asciiTheme="minorHAnsi" w:eastAsia="Times New Roman" w:hAnsiTheme="minorHAnsi" w:cstheme="minorHAnsi"/>
                <w:color w:val="333333"/>
                <w:sz w:val="18"/>
                <w:szCs w:val="18"/>
                <w:lang w:val="en-US"/>
              </w:rPr>
              <w:t xml:space="preserve"> de </w:t>
            </w:r>
            <w:proofErr w:type="spellStart"/>
            <w:r w:rsidRPr="0028230D">
              <w:rPr>
                <w:rFonts w:asciiTheme="minorHAnsi" w:eastAsia="Times New Roman" w:hAnsiTheme="minorHAnsi" w:cstheme="minorHAnsi"/>
                <w:color w:val="333333"/>
                <w:sz w:val="18"/>
                <w:szCs w:val="18"/>
                <w:lang w:val="en-US"/>
              </w:rPr>
              <w:t>angajați</w:t>
            </w:r>
            <w:proofErr w:type="spellEnd"/>
            <w:r w:rsidRPr="0028230D">
              <w:rPr>
                <w:rFonts w:asciiTheme="minorHAnsi" w:eastAsia="Times New Roman" w:hAnsiTheme="minorHAnsi" w:cstheme="minorHAnsi"/>
                <w:color w:val="333333"/>
                <w:sz w:val="18"/>
                <w:szCs w:val="18"/>
                <w:lang w:val="en-US"/>
              </w:rPr>
              <w:t xml:space="preserve"> - </w:t>
            </w:r>
            <w:proofErr w:type="spellStart"/>
            <w:r w:rsidRPr="0028230D">
              <w:rPr>
                <w:rFonts w:asciiTheme="minorHAnsi" w:eastAsia="Times New Roman" w:hAnsiTheme="minorHAnsi" w:cstheme="minorHAnsi"/>
                <w:color w:val="333333"/>
                <w:sz w:val="18"/>
                <w:szCs w:val="18"/>
                <w:lang w:val="en-US"/>
              </w:rPr>
              <w:t>asigura</w:t>
            </w:r>
            <w:proofErr w:type="spellEnd"/>
            <w:r w:rsidRPr="0028230D">
              <w:rPr>
                <w:rFonts w:asciiTheme="minorHAnsi" w:eastAsia="Times New Roman" w:hAnsiTheme="minorHAnsi" w:cstheme="minorHAnsi"/>
                <w:color w:val="333333"/>
                <w:sz w:val="18"/>
                <w:szCs w:val="18"/>
                <w:lang w:val="en-US"/>
              </w:rPr>
              <w:t xml:space="preserve"> </w:t>
            </w:r>
            <w:proofErr w:type="spellStart"/>
            <w:r w:rsidRPr="0028230D">
              <w:rPr>
                <w:rFonts w:asciiTheme="minorHAnsi" w:eastAsia="Times New Roman" w:hAnsiTheme="minorHAnsi" w:cstheme="minorHAnsi"/>
                <w:color w:val="333333"/>
                <w:sz w:val="18"/>
                <w:szCs w:val="18"/>
                <w:lang w:val="en-US"/>
              </w:rPr>
              <w:t>niveluri</w:t>
            </w:r>
            <w:proofErr w:type="spellEnd"/>
            <w:r w:rsidRPr="0028230D">
              <w:rPr>
                <w:rFonts w:asciiTheme="minorHAnsi" w:eastAsia="Times New Roman" w:hAnsiTheme="minorHAnsi" w:cstheme="minorHAnsi"/>
                <w:color w:val="333333"/>
                <w:sz w:val="18"/>
                <w:szCs w:val="18"/>
                <w:lang w:val="en-US"/>
              </w:rPr>
              <w:t xml:space="preserve"> de </w:t>
            </w:r>
            <w:proofErr w:type="spellStart"/>
            <w:r w:rsidRPr="0028230D">
              <w:rPr>
                <w:rFonts w:asciiTheme="minorHAnsi" w:eastAsia="Times New Roman" w:hAnsiTheme="minorHAnsi" w:cstheme="minorHAnsi"/>
                <w:color w:val="333333"/>
                <w:sz w:val="18"/>
                <w:szCs w:val="18"/>
                <w:lang w:val="en-US"/>
              </w:rPr>
              <w:t>salarizare</w:t>
            </w:r>
            <w:proofErr w:type="spellEnd"/>
            <w:r w:rsidRPr="0028230D">
              <w:rPr>
                <w:rFonts w:asciiTheme="minorHAnsi" w:eastAsia="Times New Roman" w:hAnsiTheme="minorHAnsi" w:cstheme="minorHAnsi"/>
                <w:color w:val="333333"/>
                <w:sz w:val="18"/>
                <w:szCs w:val="18"/>
                <w:lang w:val="en-US"/>
              </w:rPr>
              <w:t xml:space="preserve"> </w:t>
            </w:r>
            <w:proofErr w:type="spellStart"/>
            <w:r w:rsidRPr="0028230D">
              <w:rPr>
                <w:rFonts w:asciiTheme="minorHAnsi" w:eastAsia="Times New Roman" w:hAnsiTheme="minorHAnsi" w:cstheme="minorHAnsi"/>
                <w:color w:val="333333"/>
                <w:sz w:val="18"/>
                <w:szCs w:val="18"/>
                <w:lang w:val="en-US"/>
              </w:rPr>
              <w:t>echitabile</w:t>
            </w:r>
            <w:proofErr w:type="spellEnd"/>
            <w:r w:rsidRPr="0028230D">
              <w:rPr>
                <w:rFonts w:asciiTheme="minorHAnsi" w:eastAsia="Times New Roman" w:hAnsiTheme="minorHAnsi" w:cstheme="minorHAnsi"/>
                <w:color w:val="333333"/>
                <w:sz w:val="18"/>
                <w:szCs w:val="18"/>
                <w:lang w:val="en-US"/>
              </w:rPr>
              <w:t xml:space="preserve">, </w:t>
            </w:r>
            <w:proofErr w:type="spellStart"/>
            <w:r w:rsidRPr="0028230D">
              <w:rPr>
                <w:rFonts w:asciiTheme="minorHAnsi" w:eastAsia="Times New Roman" w:hAnsiTheme="minorHAnsi" w:cstheme="minorHAnsi"/>
                <w:color w:val="333333"/>
                <w:sz w:val="18"/>
                <w:szCs w:val="18"/>
                <w:lang w:val="en-US"/>
              </w:rPr>
              <w:t>între</w:t>
            </w:r>
            <w:proofErr w:type="spellEnd"/>
            <w:r w:rsidRPr="0028230D">
              <w:rPr>
                <w:rFonts w:asciiTheme="minorHAnsi" w:eastAsia="Times New Roman" w:hAnsiTheme="minorHAnsi" w:cstheme="minorHAnsi"/>
                <w:color w:val="333333"/>
                <w:sz w:val="18"/>
                <w:szCs w:val="18"/>
                <w:lang w:val="en-US"/>
              </w:rPr>
              <w:t xml:space="preserve"> care nu </w:t>
            </w:r>
            <w:proofErr w:type="spellStart"/>
            <w:r w:rsidRPr="0028230D">
              <w:rPr>
                <w:rFonts w:asciiTheme="minorHAnsi" w:eastAsia="Times New Roman" w:hAnsiTheme="minorHAnsi" w:cstheme="minorHAnsi"/>
                <w:color w:val="333333"/>
                <w:sz w:val="18"/>
                <w:szCs w:val="18"/>
                <w:lang w:val="en-US"/>
              </w:rPr>
              <w:t>exista</w:t>
            </w:r>
            <w:proofErr w:type="spellEnd"/>
            <w:r w:rsidRPr="0028230D">
              <w:rPr>
                <w:rFonts w:asciiTheme="minorHAnsi" w:eastAsia="Times New Roman" w:hAnsiTheme="minorHAnsi" w:cstheme="minorHAnsi"/>
                <w:color w:val="333333"/>
                <w:sz w:val="18"/>
                <w:szCs w:val="18"/>
                <w:lang w:val="en-US"/>
              </w:rPr>
              <w:t xml:space="preserve"> </w:t>
            </w:r>
            <w:proofErr w:type="spellStart"/>
            <w:r w:rsidRPr="0028230D">
              <w:rPr>
                <w:rFonts w:asciiTheme="minorHAnsi" w:eastAsia="Times New Roman" w:hAnsiTheme="minorHAnsi" w:cstheme="minorHAnsi"/>
                <w:color w:val="333333"/>
                <w:sz w:val="18"/>
                <w:szCs w:val="18"/>
                <w:lang w:val="en-US"/>
              </w:rPr>
              <w:t>diferențe</w:t>
            </w:r>
            <w:proofErr w:type="spellEnd"/>
            <w:r w:rsidRPr="0028230D">
              <w:rPr>
                <w:rFonts w:asciiTheme="minorHAnsi" w:eastAsia="Times New Roman" w:hAnsiTheme="minorHAnsi" w:cstheme="minorHAnsi"/>
                <w:color w:val="333333"/>
                <w:sz w:val="18"/>
                <w:szCs w:val="18"/>
                <w:lang w:val="en-US"/>
              </w:rPr>
              <w:t xml:space="preserve"> care </w:t>
            </w:r>
            <w:proofErr w:type="spellStart"/>
            <w:r w:rsidRPr="0028230D">
              <w:rPr>
                <w:rFonts w:asciiTheme="minorHAnsi" w:eastAsia="Times New Roman" w:hAnsiTheme="minorHAnsi" w:cstheme="minorHAnsi"/>
                <w:color w:val="333333"/>
                <w:sz w:val="18"/>
                <w:szCs w:val="18"/>
                <w:lang w:val="en-US"/>
              </w:rPr>
              <w:t>să</w:t>
            </w:r>
            <w:proofErr w:type="spellEnd"/>
            <w:r w:rsidRPr="0028230D">
              <w:rPr>
                <w:rFonts w:asciiTheme="minorHAnsi" w:eastAsia="Times New Roman" w:hAnsiTheme="minorHAnsi" w:cstheme="minorHAnsi"/>
                <w:color w:val="333333"/>
                <w:sz w:val="18"/>
                <w:szCs w:val="18"/>
                <w:lang w:val="en-US"/>
              </w:rPr>
              <w:t xml:space="preserve"> </w:t>
            </w:r>
            <w:proofErr w:type="spellStart"/>
            <w:r w:rsidRPr="0028230D">
              <w:rPr>
                <w:rFonts w:asciiTheme="minorHAnsi" w:eastAsia="Times New Roman" w:hAnsiTheme="minorHAnsi" w:cstheme="minorHAnsi"/>
                <w:color w:val="333333"/>
                <w:sz w:val="18"/>
                <w:szCs w:val="18"/>
                <w:lang w:val="en-US"/>
              </w:rPr>
              <w:t>depășească</w:t>
            </w:r>
            <w:proofErr w:type="spellEnd"/>
            <w:r w:rsidRPr="0028230D">
              <w:rPr>
                <w:rFonts w:asciiTheme="minorHAnsi" w:eastAsia="Times New Roman" w:hAnsiTheme="minorHAnsi" w:cstheme="minorHAnsi"/>
                <w:color w:val="333333"/>
                <w:sz w:val="18"/>
                <w:szCs w:val="18"/>
                <w:lang w:val="en-US"/>
              </w:rPr>
              <w:t xml:space="preserve"> </w:t>
            </w:r>
            <w:proofErr w:type="spellStart"/>
            <w:r w:rsidRPr="0028230D">
              <w:rPr>
                <w:rFonts w:asciiTheme="minorHAnsi" w:eastAsia="Times New Roman" w:hAnsiTheme="minorHAnsi" w:cstheme="minorHAnsi"/>
                <w:color w:val="333333"/>
                <w:sz w:val="18"/>
                <w:szCs w:val="18"/>
                <w:lang w:val="en-US"/>
              </w:rPr>
              <w:t>raportul</w:t>
            </w:r>
            <w:proofErr w:type="spellEnd"/>
            <w:r w:rsidRPr="0028230D">
              <w:rPr>
                <w:rFonts w:asciiTheme="minorHAnsi" w:eastAsia="Times New Roman" w:hAnsiTheme="minorHAnsi" w:cstheme="minorHAnsi"/>
                <w:color w:val="333333"/>
                <w:sz w:val="18"/>
                <w:szCs w:val="18"/>
                <w:lang w:val="en-US"/>
              </w:rPr>
              <w:t xml:space="preserve"> de 1 la 8</w:t>
            </w:r>
          </w:p>
        </w:tc>
        <w:tc>
          <w:tcPr>
            <w:tcW w:w="900" w:type="dxa"/>
            <w:noWrap/>
            <w:hideMark/>
          </w:tcPr>
          <w:p w14:paraId="3F126D76" w14:textId="77777777" w:rsidR="00F0380C" w:rsidRPr="0028230D" w:rsidRDefault="00F0380C" w:rsidP="0028230D">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28230D">
              <w:rPr>
                <w:rFonts w:asciiTheme="minorHAnsi" w:eastAsia="Times New Roman" w:hAnsiTheme="minorHAnsi" w:cstheme="minorHAnsi"/>
                <w:color w:val="333333"/>
                <w:sz w:val="18"/>
                <w:szCs w:val="18"/>
                <w:lang w:val="en-US"/>
              </w:rPr>
              <w:t>1</w:t>
            </w:r>
          </w:p>
        </w:tc>
        <w:tc>
          <w:tcPr>
            <w:tcW w:w="1350" w:type="dxa"/>
            <w:noWrap/>
            <w:hideMark/>
          </w:tcPr>
          <w:p w14:paraId="40FE1798" w14:textId="77777777" w:rsidR="00F0380C" w:rsidRPr="0028230D" w:rsidRDefault="00F0380C" w:rsidP="0028230D">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28230D">
              <w:rPr>
                <w:rFonts w:asciiTheme="minorHAnsi" w:eastAsia="Times New Roman" w:hAnsiTheme="minorHAnsi" w:cstheme="minorHAnsi"/>
                <w:color w:val="333333"/>
                <w:sz w:val="18"/>
                <w:szCs w:val="18"/>
                <w:lang w:val="en-US"/>
              </w:rPr>
              <w:t>5</w:t>
            </w:r>
          </w:p>
        </w:tc>
        <w:tc>
          <w:tcPr>
            <w:tcW w:w="797" w:type="dxa"/>
            <w:noWrap/>
            <w:hideMark/>
          </w:tcPr>
          <w:p w14:paraId="6EDBF6E3" w14:textId="77777777" w:rsidR="00F0380C" w:rsidRPr="0028230D" w:rsidRDefault="00F0380C" w:rsidP="0028230D">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28230D">
              <w:rPr>
                <w:rFonts w:asciiTheme="minorHAnsi" w:eastAsia="Times New Roman" w:hAnsiTheme="minorHAnsi" w:cstheme="minorHAnsi"/>
                <w:color w:val="333333"/>
                <w:sz w:val="18"/>
                <w:szCs w:val="18"/>
                <w:lang w:val="en-US"/>
              </w:rPr>
              <w:t>32</w:t>
            </w:r>
          </w:p>
        </w:tc>
      </w:tr>
    </w:tbl>
    <w:p w14:paraId="4EF15F52" w14:textId="77777777" w:rsidR="0028230D" w:rsidRDefault="0028230D" w:rsidP="0028230D">
      <w:pPr>
        <w:spacing w:after="60"/>
        <w:jc w:val="left"/>
        <w:rPr>
          <w:sz w:val="20"/>
          <w:szCs w:val="20"/>
          <w:lang w:eastAsia="ar-SA"/>
        </w:rPr>
      </w:pPr>
    </w:p>
    <w:p w14:paraId="6ED4AEA2" w14:textId="0B93346F" w:rsidR="0028230D" w:rsidRDefault="0028230D" w:rsidP="0028230D">
      <w:pPr>
        <w:spacing w:after="60"/>
        <w:jc w:val="center"/>
        <w:rPr>
          <w:sz w:val="20"/>
          <w:szCs w:val="20"/>
          <w:lang w:eastAsia="ar-SA"/>
        </w:rPr>
      </w:pPr>
      <w:r>
        <w:rPr>
          <w:noProof/>
        </w:rPr>
        <w:drawing>
          <wp:inline distT="0" distB="0" distL="0" distR="0" wp14:anchorId="294F4BB6" wp14:editId="5BA2EA64">
            <wp:extent cx="3825240" cy="2834640"/>
            <wp:effectExtent l="0" t="0" r="7620" b="0"/>
            <wp:docPr id="9" name="Chart 9">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C626AB9" w14:textId="4975CFAC" w:rsidR="0028230D" w:rsidRDefault="0028230D" w:rsidP="0028230D">
      <w:pPr>
        <w:spacing w:after="60"/>
        <w:jc w:val="center"/>
        <w:rPr>
          <w:sz w:val="20"/>
          <w:szCs w:val="20"/>
          <w:lang w:eastAsia="ar-SA"/>
        </w:rPr>
      </w:pPr>
    </w:p>
    <w:p w14:paraId="47ACE7A1" w14:textId="328B9074" w:rsidR="0028230D" w:rsidRPr="008C7857" w:rsidRDefault="0036507C" w:rsidP="001F2419">
      <w:pPr>
        <w:pStyle w:val="Heading2"/>
      </w:pPr>
      <w:bookmarkStart w:id="17" w:name="_Toc66340603"/>
      <w:r w:rsidRPr="008C7857">
        <w:t>Efecte produse de SES-urile înființate prin POSDRU DMI 6.1</w:t>
      </w:r>
      <w:bookmarkEnd w:id="17"/>
      <w:r w:rsidRPr="008C7857">
        <w:t xml:space="preserve"> </w:t>
      </w:r>
    </w:p>
    <w:p w14:paraId="74F2292F" w14:textId="36F4DFFE" w:rsidR="0036507C" w:rsidRPr="002127CD" w:rsidRDefault="0036507C" w:rsidP="0036507C">
      <w:pPr>
        <w:rPr>
          <w:sz w:val="20"/>
          <w:szCs w:val="20"/>
          <w:lang w:eastAsia="ar-SA"/>
        </w:rPr>
      </w:pPr>
      <w:r w:rsidRPr="002127CD">
        <w:rPr>
          <w:sz w:val="20"/>
          <w:szCs w:val="20"/>
          <w:lang w:eastAsia="ar-SA"/>
        </w:rPr>
        <w:t xml:space="preserve">Din răspunsurile furnizate reiese că SES-urile au avut ca principal efect crearea de locuri de muncă pentru </w:t>
      </w:r>
      <w:r w:rsidR="00527A68" w:rsidRPr="002127CD">
        <w:rPr>
          <w:sz w:val="20"/>
          <w:szCs w:val="20"/>
          <w:lang w:eastAsia="ar-SA"/>
        </w:rPr>
        <w:t>p</w:t>
      </w:r>
      <w:r w:rsidRPr="002127CD">
        <w:rPr>
          <w:sz w:val="20"/>
          <w:szCs w:val="20"/>
          <w:lang w:eastAsia="ar-SA"/>
        </w:rPr>
        <w:t xml:space="preserve">ersoanele vulnerabile (76.32%). Totodată aceste SES-uri au contribuit la creșterea calității vieții persoanelor din grupuri vulnerabile aparținând comunității unde au fost furnizate serviciile oferite de SES-uri (55.265), creșterea calității vieții persoanelor vulnerabile în cadrul comunității (53,85%), dezvoltarea competențelor, capacității persoanelor vulnerabile (52.63%). </w:t>
      </w:r>
    </w:p>
    <w:tbl>
      <w:tblPr>
        <w:tblStyle w:val="GridTable4-Accent21"/>
        <w:tblW w:w="9147" w:type="dxa"/>
        <w:jc w:val="center"/>
        <w:tblLook w:val="04A0" w:firstRow="1" w:lastRow="0" w:firstColumn="1" w:lastColumn="0" w:noHBand="0" w:noVBand="1"/>
      </w:tblPr>
      <w:tblGrid>
        <w:gridCol w:w="6105"/>
        <w:gridCol w:w="465"/>
        <w:gridCol w:w="465"/>
        <w:gridCol w:w="465"/>
        <w:gridCol w:w="465"/>
        <w:gridCol w:w="465"/>
        <w:gridCol w:w="717"/>
      </w:tblGrid>
      <w:tr w:rsidR="00F0380C" w:rsidRPr="0028230D" w14:paraId="65ED8F39" w14:textId="77777777" w:rsidTr="00F0380C">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105" w:type="dxa"/>
            <w:noWrap/>
            <w:hideMark/>
          </w:tcPr>
          <w:p w14:paraId="67BFAF02" w14:textId="7E64D4AB" w:rsidR="00F0380C" w:rsidRPr="0028230D" w:rsidRDefault="00F0380C" w:rsidP="0036507C">
            <w:pPr>
              <w:spacing w:after="0"/>
              <w:jc w:val="center"/>
              <w:rPr>
                <w:rFonts w:asciiTheme="minorHAnsi" w:eastAsia="Times New Roman" w:hAnsiTheme="minorHAnsi" w:cstheme="minorHAnsi"/>
                <w:color w:val="FFFFFF" w:themeColor="background1"/>
                <w:sz w:val="18"/>
                <w:szCs w:val="18"/>
                <w:lang w:val="en-US"/>
              </w:rPr>
            </w:pPr>
            <w:proofErr w:type="spellStart"/>
            <w:r>
              <w:rPr>
                <w:rFonts w:asciiTheme="minorHAnsi" w:eastAsia="Times New Roman" w:hAnsiTheme="minorHAnsi" w:cstheme="minorHAnsi"/>
                <w:color w:val="FFFFFF" w:themeColor="background1"/>
                <w:sz w:val="18"/>
                <w:szCs w:val="18"/>
                <w:lang w:val="en-US"/>
              </w:rPr>
              <w:t>Efecte</w:t>
            </w:r>
            <w:proofErr w:type="spellEnd"/>
          </w:p>
        </w:tc>
        <w:tc>
          <w:tcPr>
            <w:tcW w:w="465" w:type="dxa"/>
            <w:noWrap/>
            <w:hideMark/>
          </w:tcPr>
          <w:p w14:paraId="3FA9C867" w14:textId="216EFDC7" w:rsidR="00F0380C" w:rsidRPr="0028230D" w:rsidRDefault="00F0380C" w:rsidP="0036507C">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18"/>
                <w:szCs w:val="18"/>
                <w:lang w:val="en-US"/>
              </w:rPr>
            </w:pPr>
            <w:r>
              <w:rPr>
                <w:rFonts w:asciiTheme="minorHAnsi" w:eastAsia="Times New Roman" w:hAnsiTheme="minorHAnsi" w:cstheme="minorHAnsi"/>
                <w:color w:val="FFFFFF" w:themeColor="background1"/>
                <w:sz w:val="18"/>
                <w:szCs w:val="18"/>
                <w:lang w:val="en-US"/>
              </w:rPr>
              <w:t>1</w:t>
            </w:r>
          </w:p>
        </w:tc>
        <w:tc>
          <w:tcPr>
            <w:tcW w:w="465" w:type="dxa"/>
            <w:noWrap/>
            <w:hideMark/>
          </w:tcPr>
          <w:p w14:paraId="6F79E7BD" w14:textId="3A0A6CF9" w:rsidR="00F0380C" w:rsidRPr="0028230D" w:rsidRDefault="00F0380C" w:rsidP="0036507C">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18"/>
                <w:szCs w:val="18"/>
                <w:lang w:val="en-US"/>
              </w:rPr>
            </w:pPr>
            <w:r>
              <w:rPr>
                <w:rFonts w:asciiTheme="minorHAnsi" w:eastAsia="Times New Roman" w:hAnsiTheme="minorHAnsi" w:cstheme="minorHAnsi"/>
                <w:color w:val="FFFFFF" w:themeColor="background1"/>
                <w:sz w:val="18"/>
                <w:szCs w:val="18"/>
                <w:lang w:val="en-US"/>
              </w:rPr>
              <w:t>2</w:t>
            </w:r>
          </w:p>
        </w:tc>
        <w:tc>
          <w:tcPr>
            <w:tcW w:w="465" w:type="dxa"/>
            <w:noWrap/>
            <w:hideMark/>
          </w:tcPr>
          <w:p w14:paraId="32BC3313" w14:textId="3D035058" w:rsidR="00F0380C" w:rsidRPr="0028230D" w:rsidRDefault="00F0380C" w:rsidP="0036507C">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18"/>
                <w:szCs w:val="18"/>
                <w:lang w:val="en-US"/>
              </w:rPr>
            </w:pPr>
            <w:r>
              <w:rPr>
                <w:rFonts w:asciiTheme="minorHAnsi" w:eastAsia="Times New Roman" w:hAnsiTheme="minorHAnsi" w:cstheme="minorHAnsi"/>
                <w:color w:val="FFFFFF" w:themeColor="background1"/>
                <w:sz w:val="18"/>
                <w:szCs w:val="18"/>
                <w:lang w:val="en-US"/>
              </w:rPr>
              <w:t>3</w:t>
            </w:r>
          </w:p>
        </w:tc>
        <w:tc>
          <w:tcPr>
            <w:tcW w:w="465" w:type="dxa"/>
            <w:noWrap/>
            <w:hideMark/>
          </w:tcPr>
          <w:p w14:paraId="79002BA7" w14:textId="432E092C" w:rsidR="00F0380C" w:rsidRPr="0028230D" w:rsidRDefault="00F0380C" w:rsidP="0036507C">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18"/>
                <w:szCs w:val="18"/>
                <w:lang w:val="en-US"/>
              </w:rPr>
            </w:pPr>
            <w:r>
              <w:rPr>
                <w:rFonts w:asciiTheme="minorHAnsi" w:eastAsia="Times New Roman" w:hAnsiTheme="minorHAnsi" w:cstheme="minorHAnsi"/>
                <w:color w:val="FFFFFF" w:themeColor="background1"/>
                <w:sz w:val="18"/>
                <w:szCs w:val="18"/>
                <w:lang w:val="en-US"/>
              </w:rPr>
              <w:t>4</w:t>
            </w:r>
          </w:p>
        </w:tc>
        <w:tc>
          <w:tcPr>
            <w:tcW w:w="465" w:type="dxa"/>
            <w:noWrap/>
            <w:hideMark/>
          </w:tcPr>
          <w:p w14:paraId="16979803" w14:textId="5822C895" w:rsidR="00F0380C" w:rsidRPr="0028230D" w:rsidRDefault="00F0380C" w:rsidP="0036507C">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18"/>
                <w:szCs w:val="18"/>
                <w:lang w:val="en-US"/>
              </w:rPr>
            </w:pPr>
            <w:r>
              <w:rPr>
                <w:rFonts w:asciiTheme="minorHAnsi" w:eastAsia="Times New Roman" w:hAnsiTheme="minorHAnsi" w:cstheme="minorHAnsi"/>
                <w:color w:val="FFFFFF" w:themeColor="background1"/>
                <w:sz w:val="18"/>
                <w:szCs w:val="18"/>
                <w:lang w:val="en-US"/>
              </w:rPr>
              <w:t>5</w:t>
            </w:r>
          </w:p>
        </w:tc>
        <w:tc>
          <w:tcPr>
            <w:tcW w:w="717" w:type="dxa"/>
            <w:noWrap/>
            <w:hideMark/>
          </w:tcPr>
          <w:p w14:paraId="50AF65C2" w14:textId="77777777" w:rsidR="00F0380C" w:rsidRPr="0028230D" w:rsidRDefault="00F0380C" w:rsidP="0036507C">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18"/>
                <w:szCs w:val="18"/>
                <w:lang w:val="en-US"/>
              </w:rPr>
            </w:pPr>
            <w:r w:rsidRPr="0028230D">
              <w:rPr>
                <w:rFonts w:asciiTheme="minorHAnsi" w:eastAsia="Times New Roman" w:hAnsiTheme="minorHAnsi" w:cstheme="minorHAnsi"/>
                <w:color w:val="FFFFFF" w:themeColor="background1"/>
                <w:sz w:val="18"/>
                <w:szCs w:val="18"/>
                <w:lang w:val="en-US"/>
              </w:rPr>
              <w:t>NS/NR</w:t>
            </w:r>
          </w:p>
        </w:tc>
      </w:tr>
      <w:tr w:rsidR="00F0380C" w:rsidRPr="0028230D" w14:paraId="29377570" w14:textId="77777777" w:rsidTr="00F0380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105" w:type="dxa"/>
            <w:noWrap/>
            <w:hideMark/>
          </w:tcPr>
          <w:p w14:paraId="659C6FF9" w14:textId="77777777" w:rsidR="00F0380C" w:rsidRPr="0028230D" w:rsidRDefault="00F0380C" w:rsidP="0028230D">
            <w:pPr>
              <w:spacing w:after="0"/>
              <w:jc w:val="left"/>
              <w:rPr>
                <w:rFonts w:asciiTheme="minorHAnsi" w:eastAsia="Times New Roman" w:hAnsiTheme="minorHAnsi" w:cstheme="minorHAnsi"/>
                <w:color w:val="333333"/>
                <w:sz w:val="18"/>
                <w:szCs w:val="18"/>
                <w:lang w:val="en-US"/>
              </w:rPr>
            </w:pPr>
            <w:r w:rsidRPr="0028230D">
              <w:rPr>
                <w:rFonts w:asciiTheme="minorHAnsi" w:eastAsia="Times New Roman" w:hAnsiTheme="minorHAnsi" w:cstheme="minorHAnsi"/>
                <w:color w:val="333333"/>
                <w:sz w:val="18"/>
                <w:szCs w:val="18"/>
                <w:lang w:val="en-US"/>
              </w:rPr>
              <w:t xml:space="preserve">a) </w:t>
            </w:r>
            <w:proofErr w:type="spellStart"/>
            <w:r w:rsidRPr="0028230D">
              <w:rPr>
                <w:rFonts w:asciiTheme="minorHAnsi" w:eastAsia="Times New Roman" w:hAnsiTheme="minorHAnsi" w:cstheme="minorHAnsi"/>
                <w:color w:val="333333"/>
                <w:sz w:val="18"/>
                <w:szCs w:val="18"/>
                <w:lang w:val="en-US"/>
              </w:rPr>
              <w:t>Crearea</w:t>
            </w:r>
            <w:proofErr w:type="spellEnd"/>
            <w:r w:rsidRPr="0028230D">
              <w:rPr>
                <w:rFonts w:asciiTheme="minorHAnsi" w:eastAsia="Times New Roman" w:hAnsiTheme="minorHAnsi" w:cstheme="minorHAnsi"/>
                <w:color w:val="333333"/>
                <w:sz w:val="18"/>
                <w:szCs w:val="18"/>
                <w:lang w:val="en-US"/>
              </w:rPr>
              <w:t xml:space="preserve"> de </w:t>
            </w:r>
            <w:proofErr w:type="spellStart"/>
            <w:r w:rsidRPr="0028230D">
              <w:rPr>
                <w:rFonts w:asciiTheme="minorHAnsi" w:eastAsia="Times New Roman" w:hAnsiTheme="minorHAnsi" w:cstheme="minorHAnsi"/>
                <w:color w:val="333333"/>
                <w:sz w:val="18"/>
                <w:szCs w:val="18"/>
                <w:lang w:val="en-US"/>
              </w:rPr>
              <w:t>locuri</w:t>
            </w:r>
            <w:proofErr w:type="spellEnd"/>
            <w:r w:rsidRPr="0028230D">
              <w:rPr>
                <w:rFonts w:asciiTheme="minorHAnsi" w:eastAsia="Times New Roman" w:hAnsiTheme="minorHAnsi" w:cstheme="minorHAnsi"/>
                <w:color w:val="333333"/>
                <w:sz w:val="18"/>
                <w:szCs w:val="18"/>
                <w:lang w:val="en-US"/>
              </w:rPr>
              <w:t xml:space="preserve"> de </w:t>
            </w:r>
            <w:proofErr w:type="spellStart"/>
            <w:r w:rsidRPr="0028230D">
              <w:rPr>
                <w:rFonts w:asciiTheme="minorHAnsi" w:eastAsia="Times New Roman" w:hAnsiTheme="minorHAnsi" w:cstheme="minorHAnsi"/>
                <w:color w:val="333333"/>
                <w:sz w:val="18"/>
                <w:szCs w:val="18"/>
                <w:lang w:val="en-US"/>
              </w:rPr>
              <w:t>muncă</w:t>
            </w:r>
            <w:proofErr w:type="spellEnd"/>
            <w:r w:rsidRPr="0028230D">
              <w:rPr>
                <w:rFonts w:asciiTheme="minorHAnsi" w:eastAsia="Times New Roman" w:hAnsiTheme="minorHAnsi" w:cstheme="minorHAnsi"/>
                <w:color w:val="333333"/>
                <w:sz w:val="18"/>
                <w:szCs w:val="18"/>
                <w:lang w:val="en-US"/>
              </w:rPr>
              <w:t xml:space="preserve"> </w:t>
            </w:r>
            <w:proofErr w:type="spellStart"/>
            <w:r w:rsidRPr="0028230D">
              <w:rPr>
                <w:rFonts w:asciiTheme="minorHAnsi" w:eastAsia="Times New Roman" w:hAnsiTheme="minorHAnsi" w:cstheme="minorHAnsi"/>
                <w:color w:val="333333"/>
                <w:sz w:val="18"/>
                <w:szCs w:val="18"/>
                <w:lang w:val="en-US"/>
              </w:rPr>
              <w:t>pentru</w:t>
            </w:r>
            <w:proofErr w:type="spellEnd"/>
            <w:r w:rsidRPr="0028230D">
              <w:rPr>
                <w:rFonts w:asciiTheme="minorHAnsi" w:eastAsia="Times New Roman" w:hAnsiTheme="minorHAnsi" w:cstheme="minorHAnsi"/>
                <w:color w:val="333333"/>
                <w:sz w:val="18"/>
                <w:szCs w:val="18"/>
                <w:lang w:val="en-US"/>
              </w:rPr>
              <w:t xml:space="preserve"> </w:t>
            </w:r>
            <w:proofErr w:type="spellStart"/>
            <w:r w:rsidRPr="0028230D">
              <w:rPr>
                <w:rFonts w:asciiTheme="minorHAnsi" w:eastAsia="Times New Roman" w:hAnsiTheme="minorHAnsi" w:cstheme="minorHAnsi"/>
                <w:color w:val="333333"/>
                <w:sz w:val="18"/>
                <w:szCs w:val="18"/>
                <w:lang w:val="en-US"/>
              </w:rPr>
              <w:t>persoanele</w:t>
            </w:r>
            <w:proofErr w:type="spellEnd"/>
            <w:r w:rsidRPr="0028230D">
              <w:rPr>
                <w:rFonts w:asciiTheme="minorHAnsi" w:eastAsia="Times New Roman" w:hAnsiTheme="minorHAnsi" w:cstheme="minorHAnsi"/>
                <w:color w:val="333333"/>
                <w:sz w:val="18"/>
                <w:szCs w:val="18"/>
                <w:lang w:val="en-US"/>
              </w:rPr>
              <w:t xml:space="preserve"> </w:t>
            </w:r>
            <w:proofErr w:type="spellStart"/>
            <w:r w:rsidRPr="0028230D">
              <w:rPr>
                <w:rFonts w:asciiTheme="minorHAnsi" w:eastAsia="Times New Roman" w:hAnsiTheme="minorHAnsi" w:cstheme="minorHAnsi"/>
                <w:color w:val="333333"/>
                <w:sz w:val="18"/>
                <w:szCs w:val="18"/>
                <w:lang w:val="en-US"/>
              </w:rPr>
              <w:t>vulnerabile</w:t>
            </w:r>
            <w:proofErr w:type="spellEnd"/>
          </w:p>
        </w:tc>
        <w:tc>
          <w:tcPr>
            <w:tcW w:w="465" w:type="dxa"/>
            <w:noWrap/>
            <w:hideMark/>
          </w:tcPr>
          <w:p w14:paraId="3D807D5F" w14:textId="77777777" w:rsidR="00F0380C" w:rsidRPr="0028230D" w:rsidRDefault="00F0380C" w:rsidP="0028230D">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28230D">
              <w:rPr>
                <w:rFonts w:asciiTheme="minorHAnsi" w:eastAsia="Times New Roman" w:hAnsiTheme="minorHAnsi" w:cstheme="minorHAnsi"/>
                <w:color w:val="333333"/>
                <w:sz w:val="18"/>
                <w:szCs w:val="18"/>
                <w:lang w:val="en-US"/>
              </w:rPr>
              <w:t>0</w:t>
            </w:r>
          </w:p>
        </w:tc>
        <w:tc>
          <w:tcPr>
            <w:tcW w:w="465" w:type="dxa"/>
            <w:noWrap/>
            <w:hideMark/>
          </w:tcPr>
          <w:p w14:paraId="05567E28" w14:textId="77777777" w:rsidR="00F0380C" w:rsidRPr="0028230D" w:rsidRDefault="00F0380C" w:rsidP="0028230D">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28230D">
              <w:rPr>
                <w:rFonts w:asciiTheme="minorHAnsi" w:eastAsia="Times New Roman" w:hAnsiTheme="minorHAnsi" w:cstheme="minorHAnsi"/>
                <w:color w:val="333333"/>
                <w:sz w:val="18"/>
                <w:szCs w:val="18"/>
                <w:lang w:val="en-US"/>
              </w:rPr>
              <w:t>1</w:t>
            </w:r>
          </w:p>
        </w:tc>
        <w:tc>
          <w:tcPr>
            <w:tcW w:w="465" w:type="dxa"/>
            <w:noWrap/>
            <w:hideMark/>
          </w:tcPr>
          <w:p w14:paraId="6232736F" w14:textId="77777777" w:rsidR="00F0380C" w:rsidRPr="0028230D" w:rsidRDefault="00F0380C" w:rsidP="0028230D">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28230D">
              <w:rPr>
                <w:rFonts w:asciiTheme="minorHAnsi" w:eastAsia="Times New Roman" w:hAnsiTheme="minorHAnsi" w:cstheme="minorHAnsi"/>
                <w:color w:val="333333"/>
                <w:sz w:val="18"/>
                <w:szCs w:val="18"/>
                <w:lang w:val="en-US"/>
              </w:rPr>
              <w:t>3</w:t>
            </w:r>
          </w:p>
        </w:tc>
        <w:tc>
          <w:tcPr>
            <w:tcW w:w="465" w:type="dxa"/>
            <w:noWrap/>
            <w:hideMark/>
          </w:tcPr>
          <w:p w14:paraId="44835E4A" w14:textId="77777777" w:rsidR="00F0380C" w:rsidRPr="0028230D" w:rsidRDefault="00F0380C" w:rsidP="0028230D">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28230D">
              <w:rPr>
                <w:rFonts w:asciiTheme="minorHAnsi" w:eastAsia="Times New Roman" w:hAnsiTheme="minorHAnsi" w:cstheme="minorHAnsi"/>
                <w:color w:val="333333"/>
                <w:sz w:val="18"/>
                <w:szCs w:val="18"/>
                <w:lang w:val="en-US"/>
              </w:rPr>
              <w:t>5</w:t>
            </w:r>
          </w:p>
        </w:tc>
        <w:tc>
          <w:tcPr>
            <w:tcW w:w="465" w:type="dxa"/>
            <w:noWrap/>
            <w:hideMark/>
          </w:tcPr>
          <w:p w14:paraId="7EC5051C" w14:textId="77777777" w:rsidR="00F0380C" w:rsidRPr="0028230D" w:rsidRDefault="00F0380C" w:rsidP="0028230D">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28230D">
              <w:rPr>
                <w:rFonts w:asciiTheme="minorHAnsi" w:eastAsia="Times New Roman" w:hAnsiTheme="minorHAnsi" w:cstheme="minorHAnsi"/>
                <w:color w:val="333333"/>
                <w:sz w:val="18"/>
                <w:szCs w:val="18"/>
                <w:lang w:val="en-US"/>
              </w:rPr>
              <w:t>29</w:t>
            </w:r>
          </w:p>
        </w:tc>
        <w:tc>
          <w:tcPr>
            <w:tcW w:w="717" w:type="dxa"/>
            <w:noWrap/>
            <w:hideMark/>
          </w:tcPr>
          <w:p w14:paraId="67620745" w14:textId="77777777" w:rsidR="00F0380C" w:rsidRPr="0028230D" w:rsidRDefault="00F0380C" w:rsidP="0028230D">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28230D">
              <w:rPr>
                <w:rFonts w:asciiTheme="minorHAnsi" w:eastAsia="Times New Roman" w:hAnsiTheme="minorHAnsi" w:cstheme="minorHAnsi"/>
                <w:color w:val="333333"/>
                <w:sz w:val="18"/>
                <w:szCs w:val="18"/>
                <w:lang w:val="en-US"/>
              </w:rPr>
              <w:t>0</w:t>
            </w:r>
          </w:p>
        </w:tc>
      </w:tr>
      <w:tr w:rsidR="00F0380C" w:rsidRPr="0028230D" w14:paraId="05F7B836" w14:textId="77777777" w:rsidTr="00F0380C">
        <w:trPr>
          <w:trHeight w:val="288"/>
          <w:jc w:val="center"/>
        </w:trPr>
        <w:tc>
          <w:tcPr>
            <w:cnfStyle w:val="001000000000" w:firstRow="0" w:lastRow="0" w:firstColumn="1" w:lastColumn="0" w:oddVBand="0" w:evenVBand="0" w:oddHBand="0" w:evenHBand="0" w:firstRowFirstColumn="0" w:firstRowLastColumn="0" w:lastRowFirstColumn="0" w:lastRowLastColumn="0"/>
            <w:tcW w:w="6105" w:type="dxa"/>
            <w:noWrap/>
            <w:hideMark/>
          </w:tcPr>
          <w:p w14:paraId="4FA100E9" w14:textId="77777777" w:rsidR="00F0380C" w:rsidRPr="0028230D" w:rsidRDefault="00F0380C" w:rsidP="0028230D">
            <w:pPr>
              <w:spacing w:after="0"/>
              <w:jc w:val="left"/>
              <w:rPr>
                <w:rFonts w:asciiTheme="minorHAnsi" w:eastAsia="Times New Roman" w:hAnsiTheme="minorHAnsi" w:cstheme="minorHAnsi"/>
                <w:color w:val="333333"/>
                <w:sz w:val="18"/>
                <w:szCs w:val="18"/>
                <w:lang w:val="en-US"/>
              </w:rPr>
            </w:pPr>
            <w:r w:rsidRPr="0028230D">
              <w:rPr>
                <w:rFonts w:asciiTheme="minorHAnsi" w:eastAsia="Times New Roman" w:hAnsiTheme="minorHAnsi" w:cstheme="minorHAnsi"/>
                <w:color w:val="333333"/>
                <w:sz w:val="18"/>
                <w:szCs w:val="18"/>
                <w:lang w:val="en-US"/>
              </w:rPr>
              <w:t xml:space="preserve">b) </w:t>
            </w:r>
            <w:proofErr w:type="spellStart"/>
            <w:r w:rsidRPr="0028230D">
              <w:rPr>
                <w:rFonts w:asciiTheme="minorHAnsi" w:eastAsia="Times New Roman" w:hAnsiTheme="minorHAnsi" w:cstheme="minorHAnsi"/>
                <w:color w:val="333333"/>
                <w:sz w:val="18"/>
                <w:szCs w:val="18"/>
                <w:lang w:val="en-US"/>
              </w:rPr>
              <w:t>Îmbunatățirea</w:t>
            </w:r>
            <w:proofErr w:type="spellEnd"/>
            <w:r w:rsidRPr="0028230D">
              <w:rPr>
                <w:rFonts w:asciiTheme="minorHAnsi" w:eastAsia="Times New Roman" w:hAnsiTheme="minorHAnsi" w:cstheme="minorHAnsi"/>
                <w:color w:val="333333"/>
                <w:sz w:val="18"/>
                <w:szCs w:val="18"/>
                <w:lang w:val="en-US"/>
              </w:rPr>
              <w:t xml:space="preserve"> </w:t>
            </w:r>
            <w:proofErr w:type="spellStart"/>
            <w:r w:rsidRPr="0028230D">
              <w:rPr>
                <w:rFonts w:asciiTheme="minorHAnsi" w:eastAsia="Times New Roman" w:hAnsiTheme="minorHAnsi" w:cstheme="minorHAnsi"/>
                <w:color w:val="333333"/>
                <w:sz w:val="18"/>
                <w:szCs w:val="18"/>
                <w:lang w:val="en-US"/>
              </w:rPr>
              <w:t>dezvoltării</w:t>
            </w:r>
            <w:proofErr w:type="spellEnd"/>
            <w:r w:rsidRPr="0028230D">
              <w:rPr>
                <w:rFonts w:asciiTheme="minorHAnsi" w:eastAsia="Times New Roman" w:hAnsiTheme="minorHAnsi" w:cstheme="minorHAnsi"/>
                <w:color w:val="333333"/>
                <w:sz w:val="18"/>
                <w:szCs w:val="18"/>
                <w:lang w:val="en-US"/>
              </w:rPr>
              <w:t xml:space="preserve"> </w:t>
            </w:r>
            <w:proofErr w:type="spellStart"/>
            <w:r w:rsidRPr="0028230D">
              <w:rPr>
                <w:rFonts w:asciiTheme="minorHAnsi" w:eastAsia="Times New Roman" w:hAnsiTheme="minorHAnsi" w:cstheme="minorHAnsi"/>
                <w:color w:val="333333"/>
                <w:sz w:val="18"/>
                <w:szCs w:val="18"/>
                <w:lang w:val="en-US"/>
              </w:rPr>
              <w:t>economiei</w:t>
            </w:r>
            <w:proofErr w:type="spellEnd"/>
            <w:r w:rsidRPr="0028230D">
              <w:rPr>
                <w:rFonts w:asciiTheme="minorHAnsi" w:eastAsia="Times New Roman" w:hAnsiTheme="minorHAnsi" w:cstheme="minorHAnsi"/>
                <w:color w:val="333333"/>
                <w:sz w:val="18"/>
                <w:szCs w:val="18"/>
                <w:lang w:val="en-US"/>
              </w:rPr>
              <w:t xml:space="preserve"> locale </w:t>
            </w:r>
            <w:proofErr w:type="spellStart"/>
            <w:r w:rsidRPr="0028230D">
              <w:rPr>
                <w:rFonts w:asciiTheme="minorHAnsi" w:eastAsia="Times New Roman" w:hAnsiTheme="minorHAnsi" w:cstheme="minorHAnsi"/>
                <w:color w:val="333333"/>
                <w:sz w:val="18"/>
                <w:szCs w:val="18"/>
                <w:lang w:val="en-US"/>
              </w:rPr>
              <w:t>prin</w:t>
            </w:r>
            <w:proofErr w:type="spellEnd"/>
            <w:r w:rsidRPr="0028230D">
              <w:rPr>
                <w:rFonts w:asciiTheme="minorHAnsi" w:eastAsia="Times New Roman" w:hAnsiTheme="minorHAnsi" w:cstheme="minorHAnsi"/>
                <w:color w:val="333333"/>
                <w:sz w:val="18"/>
                <w:szCs w:val="18"/>
                <w:lang w:val="en-US"/>
              </w:rPr>
              <w:t xml:space="preserve"> </w:t>
            </w:r>
            <w:proofErr w:type="spellStart"/>
            <w:r w:rsidRPr="0028230D">
              <w:rPr>
                <w:rFonts w:asciiTheme="minorHAnsi" w:eastAsia="Times New Roman" w:hAnsiTheme="minorHAnsi" w:cstheme="minorHAnsi"/>
                <w:color w:val="333333"/>
                <w:sz w:val="18"/>
                <w:szCs w:val="18"/>
                <w:lang w:val="en-US"/>
              </w:rPr>
              <w:t>serviciile</w:t>
            </w:r>
            <w:proofErr w:type="spellEnd"/>
            <w:r w:rsidRPr="0028230D">
              <w:rPr>
                <w:rFonts w:asciiTheme="minorHAnsi" w:eastAsia="Times New Roman" w:hAnsiTheme="minorHAnsi" w:cstheme="minorHAnsi"/>
                <w:color w:val="333333"/>
                <w:sz w:val="18"/>
                <w:szCs w:val="18"/>
                <w:lang w:val="en-US"/>
              </w:rPr>
              <w:t>/</w:t>
            </w:r>
            <w:proofErr w:type="spellStart"/>
            <w:r w:rsidRPr="0028230D">
              <w:rPr>
                <w:rFonts w:asciiTheme="minorHAnsi" w:eastAsia="Times New Roman" w:hAnsiTheme="minorHAnsi" w:cstheme="minorHAnsi"/>
                <w:color w:val="333333"/>
                <w:sz w:val="18"/>
                <w:szCs w:val="18"/>
                <w:lang w:val="en-US"/>
              </w:rPr>
              <w:t>produsele</w:t>
            </w:r>
            <w:proofErr w:type="spellEnd"/>
            <w:r w:rsidRPr="0028230D">
              <w:rPr>
                <w:rFonts w:asciiTheme="minorHAnsi" w:eastAsia="Times New Roman" w:hAnsiTheme="minorHAnsi" w:cstheme="minorHAnsi"/>
                <w:color w:val="333333"/>
                <w:sz w:val="18"/>
                <w:szCs w:val="18"/>
                <w:lang w:val="en-US"/>
              </w:rPr>
              <w:t xml:space="preserve"> </w:t>
            </w:r>
            <w:proofErr w:type="spellStart"/>
            <w:r w:rsidRPr="0028230D">
              <w:rPr>
                <w:rFonts w:asciiTheme="minorHAnsi" w:eastAsia="Times New Roman" w:hAnsiTheme="minorHAnsi" w:cstheme="minorHAnsi"/>
                <w:color w:val="333333"/>
                <w:sz w:val="18"/>
                <w:szCs w:val="18"/>
                <w:lang w:val="en-US"/>
              </w:rPr>
              <w:t>dezvoltate</w:t>
            </w:r>
            <w:proofErr w:type="spellEnd"/>
            <w:r w:rsidRPr="0028230D">
              <w:rPr>
                <w:rFonts w:asciiTheme="minorHAnsi" w:eastAsia="Times New Roman" w:hAnsiTheme="minorHAnsi" w:cstheme="minorHAnsi"/>
                <w:color w:val="333333"/>
                <w:sz w:val="18"/>
                <w:szCs w:val="18"/>
                <w:lang w:val="en-US"/>
              </w:rPr>
              <w:t xml:space="preserve"> de SES-urile </w:t>
            </w:r>
            <w:proofErr w:type="spellStart"/>
            <w:r w:rsidRPr="0028230D">
              <w:rPr>
                <w:rFonts w:asciiTheme="minorHAnsi" w:eastAsia="Times New Roman" w:hAnsiTheme="minorHAnsi" w:cstheme="minorHAnsi"/>
                <w:color w:val="333333"/>
                <w:sz w:val="18"/>
                <w:szCs w:val="18"/>
                <w:lang w:val="en-US"/>
              </w:rPr>
              <w:t>înființate</w:t>
            </w:r>
            <w:proofErr w:type="spellEnd"/>
          </w:p>
        </w:tc>
        <w:tc>
          <w:tcPr>
            <w:tcW w:w="465" w:type="dxa"/>
            <w:noWrap/>
            <w:hideMark/>
          </w:tcPr>
          <w:p w14:paraId="6EACBF76" w14:textId="77777777" w:rsidR="00F0380C" w:rsidRPr="0028230D" w:rsidRDefault="00F0380C" w:rsidP="0028230D">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28230D">
              <w:rPr>
                <w:rFonts w:asciiTheme="minorHAnsi" w:eastAsia="Times New Roman" w:hAnsiTheme="minorHAnsi" w:cstheme="minorHAnsi"/>
                <w:color w:val="333333"/>
                <w:sz w:val="18"/>
                <w:szCs w:val="18"/>
                <w:lang w:val="en-US"/>
              </w:rPr>
              <w:t>2</w:t>
            </w:r>
          </w:p>
        </w:tc>
        <w:tc>
          <w:tcPr>
            <w:tcW w:w="465" w:type="dxa"/>
            <w:noWrap/>
            <w:hideMark/>
          </w:tcPr>
          <w:p w14:paraId="743A0361" w14:textId="77777777" w:rsidR="00F0380C" w:rsidRPr="0028230D" w:rsidRDefault="00F0380C" w:rsidP="0028230D">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28230D">
              <w:rPr>
                <w:rFonts w:asciiTheme="minorHAnsi" w:eastAsia="Times New Roman" w:hAnsiTheme="minorHAnsi" w:cstheme="minorHAnsi"/>
                <w:color w:val="333333"/>
                <w:sz w:val="18"/>
                <w:szCs w:val="18"/>
                <w:lang w:val="en-US"/>
              </w:rPr>
              <w:t>5</w:t>
            </w:r>
          </w:p>
        </w:tc>
        <w:tc>
          <w:tcPr>
            <w:tcW w:w="465" w:type="dxa"/>
            <w:noWrap/>
            <w:hideMark/>
          </w:tcPr>
          <w:p w14:paraId="70A0A7A2" w14:textId="77777777" w:rsidR="00F0380C" w:rsidRPr="0028230D" w:rsidRDefault="00F0380C" w:rsidP="0028230D">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28230D">
              <w:rPr>
                <w:rFonts w:asciiTheme="minorHAnsi" w:eastAsia="Times New Roman" w:hAnsiTheme="minorHAnsi" w:cstheme="minorHAnsi"/>
                <w:color w:val="333333"/>
                <w:sz w:val="18"/>
                <w:szCs w:val="18"/>
                <w:lang w:val="en-US"/>
              </w:rPr>
              <w:t>5</w:t>
            </w:r>
          </w:p>
        </w:tc>
        <w:tc>
          <w:tcPr>
            <w:tcW w:w="465" w:type="dxa"/>
            <w:noWrap/>
            <w:hideMark/>
          </w:tcPr>
          <w:p w14:paraId="5E4BD461" w14:textId="77777777" w:rsidR="00F0380C" w:rsidRPr="0028230D" w:rsidRDefault="00F0380C" w:rsidP="0028230D">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28230D">
              <w:rPr>
                <w:rFonts w:asciiTheme="minorHAnsi" w:eastAsia="Times New Roman" w:hAnsiTheme="minorHAnsi" w:cstheme="minorHAnsi"/>
                <w:color w:val="333333"/>
                <w:sz w:val="18"/>
                <w:szCs w:val="18"/>
                <w:lang w:val="en-US"/>
              </w:rPr>
              <w:t>10</w:t>
            </w:r>
          </w:p>
        </w:tc>
        <w:tc>
          <w:tcPr>
            <w:tcW w:w="465" w:type="dxa"/>
            <w:noWrap/>
            <w:hideMark/>
          </w:tcPr>
          <w:p w14:paraId="1E1F880C" w14:textId="77777777" w:rsidR="00F0380C" w:rsidRPr="0028230D" w:rsidRDefault="00F0380C" w:rsidP="0028230D">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28230D">
              <w:rPr>
                <w:rFonts w:asciiTheme="minorHAnsi" w:eastAsia="Times New Roman" w:hAnsiTheme="minorHAnsi" w:cstheme="minorHAnsi"/>
                <w:color w:val="333333"/>
                <w:sz w:val="18"/>
                <w:szCs w:val="18"/>
                <w:lang w:val="en-US"/>
              </w:rPr>
              <w:t>16</w:t>
            </w:r>
          </w:p>
        </w:tc>
        <w:tc>
          <w:tcPr>
            <w:tcW w:w="717" w:type="dxa"/>
            <w:noWrap/>
            <w:hideMark/>
          </w:tcPr>
          <w:p w14:paraId="3AB30309" w14:textId="77777777" w:rsidR="00F0380C" w:rsidRPr="0028230D" w:rsidRDefault="00F0380C" w:rsidP="0028230D">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28230D">
              <w:rPr>
                <w:rFonts w:asciiTheme="minorHAnsi" w:eastAsia="Times New Roman" w:hAnsiTheme="minorHAnsi" w:cstheme="minorHAnsi"/>
                <w:color w:val="333333"/>
                <w:sz w:val="18"/>
                <w:szCs w:val="18"/>
                <w:lang w:val="en-US"/>
              </w:rPr>
              <w:t>0</w:t>
            </w:r>
          </w:p>
        </w:tc>
      </w:tr>
      <w:tr w:rsidR="00F0380C" w:rsidRPr="0028230D" w14:paraId="3806F713" w14:textId="77777777" w:rsidTr="00F0380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105" w:type="dxa"/>
            <w:noWrap/>
            <w:hideMark/>
          </w:tcPr>
          <w:p w14:paraId="0B62AC64" w14:textId="77777777" w:rsidR="00F0380C" w:rsidRPr="0028230D" w:rsidRDefault="00F0380C" w:rsidP="0028230D">
            <w:pPr>
              <w:spacing w:after="0"/>
              <w:jc w:val="left"/>
              <w:rPr>
                <w:rFonts w:asciiTheme="minorHAnsi" w:eastAsia="Times New Roman" w:hAnsiTheme="minorHAnsi" w:cstheme="minorHAnsi"/>
                <w:color w:val="333333"/>
                <w:sz w:val="18"/>
                <w:szCs w:val="18"/>
                <w:lang w:val="en-US"/>
              </w:rPr>
            </w:pPr>
            <w:r w:rsidRPr="0028230D">
              <w:rPr>
                <w:rFonts w:asciiTheme="minorHAnsi" w:eastAsia="Times New Roman" w:hAnsiTheme="minorHAnsi" w:cstheme="minorHAnsi"/>
                <w:color w:val="333333"/>
                <w:sz w:val="18"/>
                <w:szCs w:val="18"/>
                <w:lang w:val="en-US"/>
              </w:rPr>
              <w:t xml:space="preserve">c) </w:t>
            </w:r>
            <w:proofErr w:type="spellStart"/>
            <w:r w:rsidRPr="0028230D">
              <w:rPr>
                <w:rFonts w:asciiTheme="minorHAnsi" w:eastAsia="Times New Roman" w:hAnsiTheme="minorHAnsi" w:cstheme="minorHAnsi"/>
                <w:color w:val="333333"/>
                <w:sz w:val="18"/>
                <w:szCs w:val="18"/>
                <w:lang w:val="en-US"/>
              </w:rPr>
              <w:t>Creșterea</w:t>
            </w:r>
            <w:proofErr w:type="spellEnd"/>
            <w:r w:rsidRPr="0028230D">
              <w:rPr>
                <w:rFonts w:asciiTheme="minorHAnsi" w:eastAsia="Times New Roman" w:hAnsiTheme="minorHAnsi" w:cstheme="minorHAnsi"/>
                <w:color w:val="333333"/>
                <w:sz w:val="18"/>
                <w:szCs w:val="18"/>
                <w:lang w:val="en-US"/>
              </w:rPr>
              <w:t xml:space="preserve"> </w:t>
            </w:r>
            <w:proofErr w:type="spellStart"/>
            <w:r w:rsidRPr="0028230D">
              <w:rPr>
                <w:rFonts w:asciiTheme="minorHAnsi" w:eastAsia="Times New Roman" w:hAnsiTheme="minorHAnsi" w:cstheme="minorHAnsi"/>
                <w:color w:val="333333"/>
                <w:sz w:val="18"/>
                <w:szCs w:val="18"/>
                <w:lang w:val="en-US"/>
              </w:rPr>
              <w:t>calității</w:t>
            </w:r>
            <w:proofErr w:type="spellEnd"/>
            <w:r w:rsidRPr="0028230D">
              <w:rPr>
                <w:rFonts w:asciiTheme="minorHAnsi" w:eastAsia="Times New Roman" w:hAnsiTheme="minorHAnsi" w:cstheme="minorHAnsi"/>
                <w:color w:val="333333"/>
                <w:sz w:val="18"/>
                <w:szCs w:val="18"/>
                <w:lang w:val="en-US"/>
              </w:rPr>
              <w:t xml:space="preserve"> </w:t>
            </w:r>
            <w:proofErr w:type="spellStart"/>
            <w:r w:rsidRPr="0028230D">
              <w:rPr>
                <w:rFonts w:asciiTheme="minorHAnsi" w:eastAsia="Times New Roman" w:hAnsiTheme="minorHAnsi" w:cstheme="minorHAnsi"/>
                <w:color w:val="333333"/>
                <w:sz w:val="18"/>
                <w:szCs w:val="18"/>
                <w:lang w:val="en-US"/>
              </w:rPr>
              <w:t>vieții</w:t>
            </w:r>
            <w:proofErr w:type="spellEnd"/>
            <w:r w:rsidRPr="0028230D">
              <w:rPr>
                <w:rFonts w:asciiTheme="minorHAnsi" w:eastAsia="Times New Roman" w:hAnsiTheme="minorHAnsi" w:cstheme="minorHAnsi"/>
                <w:color w:val="333333"/>
                <w:sz w:val="18"/>
                <w:szCs w:val="18"/>
                <w:lang w:val="en-US"/>
              </w:rPr>
              <w:t xml:space="preserve"> </w:t>
            </w:r>
            <w:proofErr w:type="spellStart"/>
            <w:r w:rsidRPr="0028230D">
              <w:rPr>
                <w:rFonts w:asciiTheme="minorHAnsi" w:eastAsia="Times New Roman" w:hAnsiTheme="minorHAnsi" w:cstheme="minorHAnsi"/>
                <w:color w:val="333333"/>
                <w:sz w:val="18"/>
                <w:szCs w:val="18"/>
                <w:lang w:val="en-US"/>
              </w:rPr>
              <w:t>persoanelor</w:t>
            </w:r>
            <w:proofErr w:type="spellEnd"/>
            <w:r w:rsidRPr="0028230D">
              <w:rPr>
                <w:rFonts w:asciiTheme="minorHAnsi" w:eastAsia="Times New Roman" w:hAnsiTheme="minorHAnsi" w:cstheme="minorHAnsi"/>
                <w:color w:val="333333"/>
                <w:sz w:val="18"/>
                <w:szCs w:val="18"/>
                <w:lang w:val="en-US"/>
              </w:rPr>
              <w:t xml:space="preserve"> din </w:t>
            </w:r>
            <w:proofErr w:type="spellStart"/>
            <w:r w:rsidRPr="0028230D">
              <w:rPr>
                <w:rFonts w:asciiTheme="minorHAnsi" w:eastAsia="Times New Roman" w:hAnsiTheme="minorHAnsi" w:cstheme="minorHAnsi"/>
                <w:color w:val="333333"/>
                <w:sz w:val="18"/>
                <w:szCs w:val="18"/>
                <w:lang w:val="en-US"/>
              </w:rPr>
              <w:t>grupuri</w:t>
            </w:r>
            <w:proofErr w:type="spellEnd"/>
            <w:r w:rsidRPr="0028230D">
              <w:rPr>
                <w:rFonts w:asciiTheme="minorHAnsi" w:eastAsia="Times New Roman" w:hAnsiTheme="minorHAnsi" w:cstheme="minorHAnsi"/>
                <w:color w:val="333333"/>
                <w:sz w:val="18"/>
                <w:szCs w:val="18"/>
                <w:lang w:val="en-US"/>
              </w:rPr>
              <w:t xml:space="preserve"> </w:t>
            </w:r>
            <w:proofErr w:type="spellStart"/>
            <w:r w:rsidRPr="0028230D">
              <w:rPr>
                <w:rFonts w:asciiTheme="minorHAnsi" w:eastAsia="Times New Roman" w:hAnsiTheme="minorHAnsi" w:cstheme="minorHAnsi"/>
                <w:color w:val="333333"/>
                <w:sz w:val="18"/>
                <w:szCs w:val="18"/>
                <w:lang w:val="en-US"/>
              </w:rPr>
              <w:t>vulnerabile</w:t>
            </w:r>
            <w:proofErr w:type="spellEnd"/>
            <w:r w:rsidRPr="0028230D">
              <w:rPr>
                <w:rFonts w:asciiTheme="minorHAnsi" w:eastAsia="Times New Roman" w:hAnsiTheme="minorHAnsi" w:cstheme="minorHAnsi"/>
                <w:color w:val="333333"/>
                <w:sz w:val="18"/>
                <w:szCs w:val="18"/>
                <w:lang w:val="en-US"/>
              </w:rPr>
              <w:t xml:space="preserve"> </w:t>
            </w:r>
            <w:proofErr w:type="spellStart"/>
            <w:r w:rsidRPr="0028230D">
              <w:rPr>
                <w:rFonts w:asciiTheme="minorHAnsi" w:eastAsia="Times New Roman" w:hAnsiTheme="minorHAnsi" w:cstheme="minorHAnsi"/>
                <w:color w:val="333333"/>
                <w:sz w:val="18"/>
                <w:szCs w:val="18"/>
                <w:lang w:val="en-US"/>
              </w:rPr>
              <w:t>aparținând</w:t>
            </w:r>
            <w:proofErr w:type="spellEnd"/>
            <w:r w:rsidRPr="0028230D">
              <w:rPr>
                <w:rFonts w:asciiTheme="minorHAnsi" w:eastAsia="Times New Roman" w:hAnsiTheme="minorHAnsi" w:cstheme="minorHAnsi"/>
                <w:color w:val="333333"/>
                <w:sz w:val="18"/>
                <w:szCs w:val="18"/>
                <w:lang w:val="en-US"/>
              </w:rPr>
              <w:t xml:space="preserve"> </w:t>
            </w:r>
            <w:proofErr w:type="spellStart"/>
            <w:r w:rsidRPr="0028230D">
              <w:rPr>
                <w:rFonts w:asciiTheme="minorHAnsi" w:eastAsia="Times New Roman" w:hAnsiTheme="minorHAnsi" w:cstheme="minorHAnsi"/>
                <w:color w:val="333333"/>
                <w:sz w:val="18"/>
                <w:szCs w:val="18"/>
                <w:lang w:val="en-US"/>
              </w:rPr>
              <w:t>comunității</w:t>
            </w:r>
            <w:proofErr w:type="spellEnd"/>
            <w:r w:rsidRPr="0028230D">
              <w:rPr>
                <w:rFonts w:asciiTheme="minorHAnsi" w:eastAsia="Times New Roman" w:hAnsiTheme="minorHAnsi" w:cstheme="minorHAnsi"/>
                <w:color w:val="333333"/>
                <w:sz w:val="18"/>
                <w:szCs w:val="18"/>
                <w:lang w:val="en-US"/>
              </w:rPr>
              <w:t xml:space="preserve"> </w:t>
            </w:r>
            <w:proofErr w:type="spellStart"/>
            <w:r w:rsidRPr="0028230D">
              <w:rPr>
                <w:rFonts w:asciiTheme="minorHAnsi" w:eastAsia="Times New Roman" w:hAnsiTheme="minorHAnsi" w:cstheme="minorHAnsi"/>
                <w:color w:val="333333"/>
                <w:sz w:val="18"/>
                <w:szCs w:val="18"/>
                <w:lang w:val="en-US"/>
              </w:rPr>
              <w:t>unde</w:t>
            </w:r>
            <w:proofErr w:type="spellEnd"/>
            <w:r w:rsidRPr="0028230D">
              <w:rPr>
                <w:rFonts w:asciiTheme="minorHAnsi" w:eastAsia="Times New Roman" w:hAnsiTheme="minorHAnsi" w:cstheme="minorHAnsi"/>
                <w:color w:val="333333"/>
                <w:sz w:val="18"/>
                <w:szCs w:val="18"/>
                <w:lang w:val="en-US"/>
              </w:rPr>
              <w:t xml:space="preserve"> au </w:t>
            </w:r>
            <w:proofErr w:type="spellStart"/>
            <w:r w:rsidRPr="0028230D">
              <w:rPr>
                <w:rFonts w:asciiTheme="minorHAnsi" w:eastAsia="Times New Roman" w:hAnsiTheme="minorHAnsi" w:cstheme="minorHAnsi"/>
                <w:color w:val="333333"/>
                <w:sz w:val="18"/>
                <w:szCs w:val="18"/>
                <w:lang w:val="en-US"/>
              </w:rPr>
              <w:t>fost</w:t>
            </w:r>
            <w:proofErr w:type="spellEnd"/>
            <w:r w:rsidRPr="0028230D">
              <w:rPr>
                <w:rFonts w:asciiTheme="minorHAnsi" w:eastAsia="Times New Roman" w:hAnsiTheme="minorHAnsi" w:cstheme="minorHAnsi"/>
                <w:color w:val="333333"/>
                <w:sz w:val="18"/>
                <w:szCs w:val="18"/>
                <w:lang w:val="en-US"/>
              </w:rPr>
              <w:t xml:space="preserve"> </w:t>
            </w:r>
            <w:proofErr w:type="spellStart"/>
            <w:r w:rsidRPr="0028230D">
              <w:rPr>
                <w:rFonts w:asciiTheme="minorHAnsi" w:eastAsia="Times New Roman" w:hAnsiTheme="minorHAnsi" w:cstheme="minorHAnsi"/>
                <w:color w:val="333333"/>
                <w:sz w:val="18"/>
                <w:szCs w:val="18"/>
                <w:lang w:val="en-US"/>
              </w:rPr>
              <w:t>furnizate</w:t>
            </w:r>
            <w:proofErr w:type="spellEnd"/>
            <w:r w:rsidRPr="0028230D">
              <w:rPr>
                <w:rFonts w:asciiTheme="minorHAnsi" w:eastAsia="Times New Roman" w:hAnsiTheme="minorHAnsi" w:cstheme="minorHAnsi"/>
                <w:color w:val="333333"/>
                <w:sz w:val="18"/>
                <w:szCs w:val="18"/>
                <w:lang w:val="en-US"/>
              </w:rPr>
              <w:t xml:space="preserve"> </w:t>
            </w:r>
            <w:proofErr w:type="spellStart"/>
            <w:r w:rsidRPr="0028230D">
              <w:rPr>
                <w:rFonts w:asciiTheme="minorHAnsi" w:eastAsia="Times New Roman" w:hAnsiTheme="minorHAnsi" w:cstheme="minorHAnsi"/>
                <w:color w:val="333333"/>
                <w:sz w:val="18"/>
                <w:szCs w:val="18"/>
                <w:lang w:val="en-US"/>
              </w:rPr>
              <w:t>serviciile</w:t>
            </w:r>
            <w:proofErr w:type="spellEnd"/>
            <w:r w:rsidRPr="0028230D">
              <w:rPr>
                <w:rFonts w:asciiTheme="minorHAnsi" w:eastAsia="Times New Roman" w:hAnsiTheme="minorHAnsi" w:cstheme="minorHAnsi"/>
                <w:color w:val="333333"/>
                <w:sz w:val="18"/>
                <w:szCs w:val="18"/>
                <w:lang w:val="en-US"/>
              </w:rPr>
              <w:t xml:space="preserve"> </w:t>
            </w:r>
            <w:proofErr w:type="spellStart"/>
            <w:r w:rsidRPr="0028230D">
              <w:rPr>
                <w:rFonts w:asciiTheme="minorHAnsi" w:eastAsia="Times New Roman" w:hAnsiTheme="minorHAnsi" w:cstheme="minorHAnsi"/>
                <w:color w:val="333333"/>
                <w:sz w:val="18"/>
                <w:szCs w:val="18"/>
                <w:lang w:val="en-US"/>
              </w:rPr>
              <w:t>oferite</w:t>
            </w:r>
            <w:proofErr w:type="spellEnd"/>
            <w:r w:rsidRPr="0028230D">
              <w:rPr>
                <w:rFonts w:asciiTheme="minorHAnsi" w:eastAsia="Times New Roman" w:hAnsiTheme="minorHAnsi" w:cstheme="minorHAnsi"/>
                <w:color w:val="333333"/>
                <w:sz w:val="18"/>
                <w:szCs w:val="18"/>
                <w:lang w:val="en-US"/>
              </w:rPr>
              <w:t xml:space="preserve"> de SES-</w:t>
            </w:r>
            <w:proofErr w:type="spellStart"/>
            <w:r w:rsidRPr="0028230D">
              <w:rPr>
                <w:rFonts w:asciiTheme="minorHAnsi" w:eastAsia="Times New Roman" w:hAnsiTheme="minorHAnsi" w:cstheme="minorHAnsi"/>
                <w:color w:val="333333"/>
                <w:sz w:val="18"/>
                <w:szCs w:val="18"/>
                <w:lang w:val="en-US"/>
              </w:rPr>
              <w:t>uri</w:t>
            </w:r>
            <w:proofErr w:type="spellEnd"/>
          </w:p>
        </w:tc>
        <w:tc>
          <w:tcPr>
            <w:tcW w:w="465" w:type="dxa"/>
            <w:noWrap/>
            <w:hideMark/>
          </w:tcPr>
          <w:p w14:paraId="637C1CD9" w14:textId="77777777" w:rsidR="00F0380C" w:rsidRPr="0028230D" w:rsidRDefault="00F0380C" w:rsidP="0028230D">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28230D">
              <w:rPr>
                <w:rFonts w:asciiTheme="minorHAnsi" w:eastAsia="Times New Roman" w:hAnsiTheme="minorHAnsi" w:cstheme="minorHAnsi"/>
                <w:color w:val="333333"/>
                <w:sz w:val="18"/>
                <w:szCs w:val="18"/>
                <w:lang w:val="en-US"/>
              </w:rPr>
              <w:t>1</w:t>
            </w:r>
          </w:p>
        </w:tc>
        <w:tc>
          <w:tcPr>
            <w:tcW w:w="465" w:type="dxa"/>
            <w:noWrap/>
            <w:hideMark/>
          </w:tcPr>
          <w:p w14:paraId="2B6BAB53" w14:textId="77777777" w:rsidR="00F0380C" w:rsidRPr="0028230D" w:rsidRDefault="00F0380C" w:rsidP="0028230D">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28230D">
              <w:rPr>
                <w:rFonts w:asciiTheme="minorHAnsi" w:eastAsia="Times New Roman" w:hAnsiTheme="minorHAnsi" w:cstheme="minorHAnsi"/>
                <w:color w:val="333333"/>
                <w:sz w:val="18"/>
                <w:szCs w:val="18"/>
                <w:lang w:val="en-US"/>
              </w:rPr>
              <w:t>3</w:t>
            </w:r>
          </w:p>
        </w:tc>
        <w:tc>
          <w:tcPr>
            <w:tcW w:w="465" w:type="dxa"/>
            <w:noWrap/>
            <w:hideMark/>
          </w:tcPr>
          <w:p w14:paraId="5C9849D2" w14:textId="77777777" w:rsidR="00F0380C" w:rsidRPr="0028230D" w:rsidRDefault="00F0380C" w:rsidP="0028230D">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28230D">
              <w:rPr>
                <w:rFonts w:asciiTheme="minorHAnsi" w:eastAsia="Times New Roman" w:hAnsiTheme="minorHAnsi" w:cstheme="minorHAnsi"/>
                <w:color w:val="333333"/>
                <w:sz w:val="18"/>
                <w:szCs w:val="18"/>
                <w:lang w:val="en-US"/>
              </w:rPr>
              <w:t>5</w:t>
            </w:r>
          </w:p>
        </w:tc>
        <w:tc>
          <w:tcPr>
            <w:tcW w:w="465" w:type="dxa"/>
            <w:noWrap/>
            <w:hideMark/>
          </w:tcPr>
          <w:p w14:paraId="5954DFBE" w14:textId="77777777" w:rsidR="00F0380C" w:rsidRPr="0028230D" w:rsidRDefault="00F0380C" w:rsidP="0028230D">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28230D">
              <w:rPr>
                <w:rFonts w:asciiTheme="minorHAnsi" w:eastAsia="Times New Roman" w:hAnsiTheme="minorHAnsi" w:cstheme="minorHAnsi"/>
                <w:color w:val="333333"/>
                <w:sz w:val="18"/>
                <w:szCs w:val="18"/>
                <w:lang w:val="en-US"/>
              </w:rPr>
              <w:t>8</w:t>
            </w:r>
          </w:p>
        </w:tc>
        <w:tc>
          <w:tcPr>
            <w:tcW w:w="465" w:type="dxa"/>
            <w:noWrap/>
            <w:hideMark/>
          </w:tcPr>
          <w:p w14:paraId="28186FCA" w14:textId="77777777" w:rsidR="00F0380C" w:rsidRPr="0028230D" w:rsidRDefault="00F0380C" w:rsidP="0028230D">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28230D">
              <w:rPr>
                <w:rFonts w:asciiTheme="minorHAnsi" w:eastAsia="Times New Roman" w:hAnsiTheme="minorHAnsi" w:cstheme="minorHAnsi"/>
                <w:color w:val="333333"/>
                <w:sz w:val="18"/>
                <w:szCs w:val="18"/>
                <w:lang w:val="en-US"/>
              </w:rPr>
              <w:t>21</w:t>
            </w:r>
          </w:p>
        </w:tc>
        <w:tc>
          <w:tcPr>
            <w:tcW w:w="717" w:type="dxa"/>
            <w:noWrap/>
            <w:hideMark/>
          </w:tcPr>
          <w:p w14:paraId="4C856436" w14:textId="77777777" w:rsidR="00F0380C" w:rsidRPr="0028230D" w:rsidRDefault="00F0380C" w:rsidP="0028230D">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28230D">
              <w:rPr>
                <w:rFonts w:asciiTheme="minorHAnsi" w:eastAsia="Times New Roman" w:hAnsiTheme="minorHAnsi" w:cstheme="minorHAnsi"/>
                <w:color w:val="333333"/>
                <w:sz w:val="18"/>
                <w:szCs w:val="18"/>
                <w:lang w:val="en-US"/>
              </w:rPr>
              <w:t>0</w:t>
            </w:r>
          </w:p>
        </w:tc>
      </w:tr>
      <w:tr w:rsidR="00F0380C" w:rsidRPr="0028230D" w14:paraId="7B7798F0" w14:textId="77777777" w:rsidTr="00F0380C">
        <w:trPr>
          <w:trHeight w:val="288"/>
          <w:jc w:val="center"/>
        </w:trPr>
        <w:tc>
          <w:tcPr>
            <w:cnfStyle w:val="001000000000" w:firstRow="0" w:lastRow="0" w:firstColumn="1" w:lastColumn="0" w:oddVBand="0" w:evenVBand="0" w:oddHBand="0" w:evenHBand="0" w:firstRowFirstColumn="0" w:firstRowLastColumn="0" w:lastRowFirstColumn="0" w:lastRowLastColumn="0"/>
            <w:tcW w:w="6105" w:type="dxa"/>
            <w:noWrap/>
            <w:hideMark/>
          </w:tcPr>
          <w:p w14:paraId="7E4168CB" w14:textId="77777777" w:rsidR="00F0380C" w:rsidRPr="0028230D" w:rsidRDefault="00F0380C" w:rsidP="0028230D">
            <w:pPr>
              <w:spacing w:after="0"/>
              <w:jc w:val="left"/>
              <w:rPr>
                <w:rFonts w:asciiTheme="minorHAnsi" w:eastAsia="Times New Roman" w:hAnsiTheme="minorHAnsi" w:cstheme="minorHAnsi"/>
                <w:color w:val="333333"/>
                <w:sz w:val="18"/>
                <w:szCs w:val="18"/>
                <w:lang w:val="en-US"/>
              </w:rPr>
            </w:pPr>
            <w:r w:rsidRPr="0028230D">
              <w:rPr>
                <w:rFonts w:asciiTheme="minorHAnsi" w:eastAsia="Times New Roman" w:hAnsiTheme="minorHAnsi" w:cstheme="minorHAnsi"/>
                <w:color w:val="333333"/>
                <w:sz w:val="18"/>
                <w:szCs w:val="18"/>
                <w:lang w:val="en-US"/>
              </w:rPr>
              <w:t xml:space="preserve">d) </w:t>
            </w:r>
            <w:proofErr w:type="spellStart"/>
            <w:r w:rsidRPr="0028230D">
              <w:rPr>
                <w:rFonts w:asciiTheme="minorHAnsi" w:eastAsia="Times New Roman" w:hAnsiTheme="minorHAnsi" w:cstheme="minorHAnsi"/>
                <w:color w:val="333333"/>
                <w:sz w:val="18"/>
                <w:szCs w:val="18"/>
                <w:lang w:val="en-US"/>
              </w:rPr>
              <w:t>Dezvoltarea</w:t>
            </w:r>
            <w:proofErr w:type="spellEnd"/>
            <w:r w:rsidRPr="0028230D">
              <w:rPr>
                <w:rFonts w:asciiTheme="minorHAnsi" w:eastAsia="Times New Roman" w:hAnsiTheme="minorHAnsi" w:cstheme="minorHAnsi"/>
                <w:color w:val="333333"/>
                <w:sz w:val="18"/>
                <w:szCs w:val="18"/>
                <w:lang w:val="en-US"/>
              </w:rPr>
              <w:t xml:space="preserve"> </w:t>
            </w:r>
            <w:proofErr w:type="spellStart"/>
            <w:r w:rsidRPr="0028230D">
              <w:rPr>
                <w:rFonts w:asciiTheme="minorHAnsi" w:eastAsia="Times New Roman" w:hAnsiTheme="minorHAnsi" w:cstheme="minorHAnsi"/>
                <w:color w:val="333333"/>
                <w:sz w:val="18"/>
                <w:szCs w:val="18"/>
                <w:lang w:val="en-US"/>
              </w:rPr>
              <w:t>competențelor</w:t>
            </w:r>
            <w:proofErr w:type="spellEnd"/>
            <w:r w:rsidRPr="0028230D">
              <w:rPr>
                <w:rFonts w:asciiTheme="minorHAnsi" w:eastAsia="Times New Roman" w:hAnsiTheme="minorHAnsi" w:cstheme="minorHAnsi"/>
                <w:color w:val="333333"/>
                <w:sz w:val="18"/>
                <w:szCs w:val="18"/>
                <w:lang w:val="en-US"/>
              </w:rPr>
              <w:t xml:space="preserve">, </w:t>
            </w:r>
            <w:proofErr w:type="spellStart"/>
            <w:r w:rsidRPr="0028230D">
              <w:rPr>
                <w:rFonts w:asciiTheme="minorHAnsi" w:eastAsia="Times New Roman" w:hAnsiTheme="minorHAnsi" w:cstheme="minorHAnsi"/>
                <w:color w:val="333333"/>
                <w:sz w:val="18"/>
                <w:szCs w:val="18"/>
                <w:lang w:val="en-US"/>
              </w:rPr>
              <w:t>capacității</w:t>
            </w:r>
            <w:proofErr w:type="spellEnd"/>
            <w:r w:rsidRPr="0028230D">
              <w:rPr>
                <w:rFonts w:asciiTheme="minorHAnsi" w:eastAsia="Times New Roman" w:hAnsiTheme="minorHAnsi" w:cstheme="minorHAnsi"/>
                <w:color w:val="333333"/>
                <w:sz w:val="18"/>
                <w:szCs w:val="18"/>
                <w:lang w:val="en-US"/>
              </w:rPr>
              <w:t xml:space="preserve"> </w:t>
            </w:r>
            <w:proofErr w:type="spellStart"/>
            <w:r w:rsidRPr="0028230D">
              <w:rPr>
                <w:rFonts w:asciiTheme="minorHAnsi" w:eastAsia="Times New Roman" w:hAnsiTheme="minorHAnsi" w:cstheme="minorHAnsi"/>
                <w:color w:val="333333"/>
                <w:sz w:val="18"/>
                <w:szCs w:val="18"/>
                <w:lang w:val="en-US"/>
              </w:rPr>
              <w:t>persoanelor</w:t>
            </w:r>
            <w:proofErr w:type="spellEnd"/>
            <w:r w:rsidRPr="0028230D">
              <w:rPr>
                <w:rFonts w:asciiTheme="minorHAnsi" w:eastAsia="Times New Roman" w:hAnsiTheme="minorHAnsi" w:cstheme="minorHAnsi"/>
                <w:color w:val="333333"/>
                <w:sz w:val="18"/>
                <w:szCs w:val="18"/>
                <w:lang w:val="en-US"/>
              </w:rPr>
              <w:t xml:space="preserve"> </w:t>
            </w:r>
            <w:proofErr w:type="spellStart"/>
            <w:r w:rsidRPr="0028230D">
              <w:rPr>
                <w:rFonts w:asciiTheme="minorHAnsi" w:eastAsia="Times New Roman" w:hAnsiTheme="minorHAnsi" w:cstheme="minorHAnsi"/>
                <w:color w:val="333333"/>
                <w:sz w:val="18"/>
                <w:szCs w:val="18"/>
                <w:lang w:val="en-US"/>
              </w:rPr>
              <w:t>vulnerabile</w:t>
            </w:r>
            <w:proofErr w:type="spellEnd"/>
          </w:p>
        </w:tc>
        <w:tc>
          <w:tcPr>
            <w:tcW w:w="465" w:type="dxa"/>
            <w:noWrap/>
            <w:hideMark/>
          </w:tcPr>
          <w:p w14:paraId="2E5E2C3B" w14:textId="77777777" w:rsidR="00F0380C" w:rsidRPr="0028230D" w:rsidRDefault="00F0380C" w:rsidP="0028230D">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28230D">
              <w:rPr>
                <w:rFonts w:asciiTheme="minorHAnsi" w:eastAsia="Times New Roman" w:hAnsiTheme="minorHAnsi" w:cstheme="minorHAnsi"/>
                <w:color w:val="333333"/>
                <w:sz w:val="18"/>
                <w:szCs w:val="18"/>
                <w:lang w:val="en-US"/>
              </w:rPr>
              <w:t>2</w:t>
            </w:r>
          </w:p>
        </w:tc>
        <w:tc>
          <w:tcPr>
            <w:tcW w:w="465" w:type="dxa"/>
            <w:noWrap/>
            <w:hideMark/>
          </w:tcPr>
          <w:p w14:paraId="6DD3B044" w14:textId="77777777" w:rsidR="00F0380C" w:rsidRPr="0028230D" w:rsidRDefault="00F0380C" w:rsidP="0028230D">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28230D">
              <w:rPr>
                <w:rFonts w:asciiTheme="minorHAnsi" w:eastAsia="Times New Roman" w:hAnsiTheme="minorHAnsi" w:cstheme="minorHAnsi"/>
                <w:color w:val="333333"/>
                <w:sz w:val="18"/>
                <w:szCs w:val="18"/>
                <w:lang w:val="en-US"/>
              </w:rPr>
              <w:t>4</w:t>
            </w:r>
          </w:p>
        </w:tc>
        <w:tc>
          <w:tcPr>
            <w:tcW w:w="465" w:type="dxa"/>
            <w:noWrap/>
            <w:hideMark/>
          </w:tcPr>
          <w:p w14:paraId="6D1E22ED" w14:textId="77777777" w:rsidR="00F0380C" w:rsidRPr="0028230D" w:rsidRDefault="00F0380C" w:rsidP="0028230D">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28230D">
              <w:rPr>
                <w:rFonts w:asciiTheme="minorHAnsi" w:eastAsia="Times New Roman" w:hAnsiTheme="minorHAnsi" w:cstheme="minorHAnsi"/>
                <w:color w:val="333333"/>
                <w:sz w:val="18"/>
                <w:szCs w:val="18"/>
                <w:lang w:val="en-US"/>
              </w:rPr>
              <w:t>5</w:t>
            </w:r>
          </w:p>
        </w:tc>
        <w:tc>
          <w:tcPr>
            <w:tcW w:w="465" w:type="dxa"/>
            <w:noWrap/>
            <w:hideMark/>
          </w:tcPr>
          <w:p w14:paraId="382ED29D" w14:textId="77777777" w:rsidR="00F0380C" w:rsidRPr="0028230D" w:rsidRDefault="00F0380C" w:rsidP="0028230D">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28230D">
              <w:rPr>
                <w:rFonts w:asciiTheme="minorHAnsi" w:eastAsia="Times New Roman" w:hAnsiTheme="minorHAnsi" w:cstheme="minorHAnsi"/>
                <w:color w:val="333333"/>
                <w:sz w:val="18"/>
                <w:szCs w:val="18"/>
                <w:lang w:val="en-US"/>
              </w:rPr>
              <w:t>7</w:t>
            </w:r>
          </w:p>
        </w:tc>
        <w:tc>
          <w:tcPr>
            <w:tcW w:w="465" w:type="dxa"/>
            <w:noWrap/>
            <w:hideMark/>
          </w:tcPr>
          <w:p w14:paraId="775295E4" w14:textId="77777777" w:rsidR="00F0380C" w:rsidRPr="0028230D" w:rsidRDefault="00F0380C" w:rsidP="0028230D">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28230D">
              <w:rPr>
                <w:rFonts w:asciiTheme="minorHAnsi" w:eastAsia="Times New Roman" w:hAnsiTheme="minorHAnsi" w:cstheme="minorHAnsi"/>
                <w:color w:val="333333"/>
                <w:sz w:val="18"/>
                <w:szCs w:val="18"/>
                <w:lang w:val="en-US"/>
              </w:rPr>
              <w:t>20</w:t>
            </w:r>
          </w:p>
        </w:tc>
        <w:tc>
          <w:tcPr>
            <w:tcW w:w="717" w:type="dxa"/>
            <w:noWrap/>
            <w:hideMark/>
          </w:tcPr>
          <w:p w14:paraId="364D4942" w14:textId="77777777" w:rsidR="00F0380C" w:rsidRPr="0028230D" w:rsidRDefault="00F0380C" w:rsidP="0028230D">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28230D">
              <w:rPr>
                <w:rFonts w:asciiTheme="minorHAnsi" w:eastAsia="Times New Roman" w:hAnsiTheme="minorHAnsi" w:cstheme="minorHAnsi"/>
                <w:color w:val="333333"/>
                <w:sz w:val="18"/>
                <w:szCs w:val="18"/>
                <w:lang w:val="en-US"/>
              </w:rPr>
              <w:t>0</w:t>
            </w:r>
          </w:p>
        </w:tc>
      </w:tr>
      <w:tr w:rsidR="00F0380C" w:rsidRPr="0028230D" w14:paraId="7B8B46C6" w14:textId="77777777" w:rsidTr="00F0380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105" w:type="dxa"/>
            <w:noWrap/>
            <w:hideMark/>
          </w:tcPr>
          <w:p w14:paraId="36333409" w14:textId="77777777" w:rsidR="00F0380C" w:rsidRPr="0028230D" w:rsidRDefault="00F0380C" w:rsidP="0028230D">
            <w:pPr>
              <w:spacing w:after="0"/>
              <w:jc w:val="left"/>
              <w:rPr>
                <w:rFonts w:asciiTheme="minorHAnsi" w:eastAsia="Times New Roman" w:hAnsiTheme="minorHAnsi" w:cstheme="minorHAnsi"/>
                <w:color w:val="333333"/>
                <w:sz w:val="18"/>
                <w:szCs w:val="18"/>
                <w:lang w:val="en-US"/>
              </w:rPr>
            </w:pPr>
            <w:r w:rsidRPr="0028230D">
              <w:rPr>
                <w:rFonts w:asciiTheme="minorHAnsi" w:eastAsia="Times New Roman" w:hAnsiTheme="minorHAnsi" w:cstheme="minorHAnsi"/>
                <w:color w:val="333333"/>
                <w:sz w:val="18"/>
                <w:szCs w:val="18"/>
                <w:lang w:val="en-US"/>
              </w:rPr>
              <w:t xml:space="preserve">e) </w:t>
            </w:r>
            <w:proofErr w:type="spellStart"/>
            <w:r w:rsidRPr="0028230D">
              <w:rPr>
                <w:rFonts w:asciiTheme="minorHAnsi" w:eastAsia="Times New Roman" w:hAnsiTheme="minorHAnsi" w:cstheme="minorHAnsi"/>
                <w:color w:val="333333"/>
                <w:sz w:val="18"/>
                <w:szCs w:val="18"/>
                <w:lang w:val="en-US"/>
              </w:rPr>
              <w:t>Creșterea</w:t>
            </w:r>
            <w:proofErr w:type="spellEnd"/>
            <w:r w:rsidRPr="0028230D">
              <w:rPr>
                <w:rFonts w:asciiTheme="minorHAnsi" w:eastAsia="Times New Roman" w:hAnsiTheme="minorHAnsi" w:cstheme="minorHAnsi"/>
                <w:color w:val="333333"/>
                <w:sz w:val="18"/>
                <w:szCs w:val="18"/>
                <w:lang w:val="en-US"/>
              </w:rPr>
              <w:t xml:space="preserve"> </w:t>
            </w:r>
            <w:proofErr w:type="spellStart"/>
            <w:r w:rsidRPr="0028230D">
              <w:rPr>
                <w:rFonts w:asciiTheme="minorHAnsi" w:eastAsia="Times New Roman" w:hAnsiTheme="minorHAnsi" w:cstheme="minorHAnsi"/>
                <w:color w:val="333333"/>
                <w:sz w:val="18"/>
                <w:szCs w:val="18"/>
                <w:lang w:val="en-US"/>
              </w:rPr>
              <w:t>calității</w:t>
            </w:r>
            <w:proofErr w:type="spellEnd"/>
            <w:r w:rsidRPr="0028230D">
              <w:rPr>
                <w:rFonts w:asciiTheme="minorHAnsi" w:eastAsia="Times New Roman" w:hAnsiTheme="minorHAnsi" w:cstheme="minorHAnsi"/>
                <w:color w:val="333333"/>
                <w:sz w:val="18"/>
                <w:szCs w:val="18"/>
                <w:lang w:val="en-US"/>
              </w:rPr>
              <w:t xml:space="preserve"> </w:t>
            </w:r>
            <w:proofErr w:type="spellStart"/>
            <w:r w:rsidRPr="0028230D">
              <w:rPr>
                <w:rFonts w:asciiTheme="minorHAnsi" w:eastAsia="Times New Roman" w:hAnsiTheme="minorHAnsi" w:cstheme="minorHAnsi"/>
                <w:color w:val="333333"/>
                <w:sz w:val="18"/>
                <w:szCs w:val="18"/>
                <w:lang w:val="en-US"/>
              </w:rPr>
              <w:t>vieții</w:t>
            </w:r>
            <w:proofErr w:type="spellEnd"/>
            <w:r w:rsidRPr="0028230D">
              <w:rPr>
                <w:rFonts w:asciiTheme="minorHAnsi" w:eastAsia="Times New Roman" w:hAnsiTheme="minorHAnsi" w:cstheme="minorHAnsi"/>
                <w:color w:val="333333"/>
                <w:sz w:val="18"/>
                <w:szCs w:val="18"/>
                <w:lang w:val="en-US"/>
              </w:rPr>
              <w:t xml:space="preserve"> </w:t>
            </w:r>
            <w:proofErr w:type="spellStart"/>
            <w:r w:rsidRPr="0028230D">
              <w:rPr>
                <w:rFonts w:asciiTheme="minorHAnsi" w:eastAsia="Times New Roman" w:hAnsiTheme="minorHAnsi" w:cstheme="minorHAnsi"/>
                <w:color w:val="333333"/>
                <w:sz w:val="18"/>
                <w:szCs w:val="18"/>
                <w:lang w:val="en-US"/>
              </w:rPr>
              <w:t>persoanelor</w:t>
            </w:r>
            <w:proofErr w:type="spellEnd"/>
            <w:r w:rsidRPr="0028230D">
              <w:rPr>
                <w:rFonts w:asciiTheme="minorHAnsi" w:eastAsia="Times New Roman" w:hAnsiTheme="minorHAnsi" w:cstheme="minorHAnsi"/>
                <w:color w:val="333333"/>
                <w:sz w:val="18"/>
                <w:szCs w:val="18"/>
                <w:lang w:val="en-US"/>
              </w:rPr>
              <w:t xml:space="preserve"> </w:t>
            </w:r>
            <w:proofErr w:type="spellStart"/>
            <w:r w:rsidRPr="0028230D">
              <w:rPr>
                <w:rFonts w:asciiTheme="minorHAnsi" w:eastAsia="Times New Roman" w:hAnsiTheme="minorHAnsi" w:cstheme="minorHAnsi"/>
                <w:color w:val="333333"/>
                <w:sz w:val="18"/>
                <w:szCs w:val="18"/>
                <w:lang w:val="en-US"/>
              </w:rPr>
              <w:t>vulnerabile</w:t>
            </w:r>
            <w:proofErr w:type="spellEnd"/>
            <w:r w:rsidRPr="0028230D">
              <w:rPr>
                <w:rFonts w:asciiTheme="minorHAnsi" w:eastAsia="Times New Roman" w:hAnsiTheme="minorHAnsi" w:cstheme="minorHAnsi"/>
                <w:color w:val="333333"/>
                <w:sz w:val="18"/>
                <w:szCs w:val="18"/>
                <w:lang w:val="en-US"/>
              </w:rPr>
              <w:t xml:space="preserve"> </w:t>
            </w:r>
            <w:proofErr w:type="spellStart"/>
            <w:r w:rsidRPr="0028230D">
              <w:rPr>
                <w:rFonts w:asciiTheme="minorHAnsi" w:eastAsia="Times New Roman" w:hAnsiTheme="minorHAnsi" w:cstheme="minorHAnsi"/>
                <w:color w:val="333333"/>
                <w:sz w:val="18"/>
                <w:szCs w:val="18"/>
                <w:lang w:val="en-US"/>
              </w:rPr>
              <w:t>în</w:t>
            </w:r>
            <w:proofErr w:type="spellEnd"/>
            <w:r w:rsidRPr="0028230D">
              <w:rPr>
                <w:rFonts w:asciiTheme="minorHAnsi" w:eastAsia="Times New Roman" w:hAnsiTheme="minorHAnsi" w:cstheme="minorHAnsi"/>
                <w:color w:val="333333"/>
                <w:sz w:val="18"/>
                <w:szCs w:val="18"/>
                <w:lang w:val="en-US"/>
              </w:rPr>
              <w:t xml:space="preserve"> </w:t>
            </w:r>
            <w:proofErr w:type="spellStart"/>
            <w:r w:rsidRPr="0028230D">
              <w:rPr>
                <w:rFonts w:asciiTheme="minorHAnsi" w:eastAsia="Times New Roman" w:hAnsiTheme="minorHAnsi" w:cstheme="minorHAnsi"/>
                <w:color w:val="333333"/>
                <w:sz w:val="18"/>
                <w:szCs w:val="18"/>
                <w:lang w:val="en-US"/>
              </w:rPr>
              <w:t>cadrul</w:t>
            </w:r>
            <w:proofErr w:type="spellEnd"/>
            <w:r w:rsidRPr="0028230D">
              <w:rPr>
                <w:rFonts w:asciiTheme="minorHAnsi" w:eastAsia="Times New Roman" w:hAnsiTheme="minorHAnsi" w:cstheme="minorHAnsi"/>
                <w:color w:val="333333"/>
                <w:sz w:val="18"/>
                <w:szCs w:val="18"/>
                <w:lang w:val="en-US"/>
              </w:rPr>
              <w:t xml:space="preserve"> </w:t>
            </w:r>
            <w:proofErr w:type="spellStart"/>
            <w:r w:rsidRPr="0028230D">
              <w:rPr>
                <w:rFonts w:asciiTheme="minorHAnsi" w:eastAsia="Times New Roman" w:hAnsiTheme="minorHAnsi" w:cstheme="minorHAnsi"/>
                <w:color w:val="333333"/>
                <w:sz w:val="18"/>
                <w:szCs w:val="18"/>
                <w:lang w:val="en-US"/>
              </w:rPr>
              <w:t>comunității</w:t>
            </w:r>
            <w:proofErr w:type="spellEnd"/>
          </w:p>
        </w:tc>
        <w:tc>
          <w:tcPr>
            <w:tcW w:w="465" w:type="dxa"/>
            <w:noWrap/>
            <w:hideMark/>
          </w:tcPr>
          <w:p w14:paraId="6560190E" w14:textId="77777777" w:rsidR="00F0380C" w:rsidRPr="0028230D" w:rsidRDefault="00F0380C" w:rsidP="0028230D">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28230D">
              <w:rPr>
                <w:rFonts w:asciiTheme="minorHAnsi" w:eastAsia="Times New Roman" w:hAnsiTheme="minorHAnsi" w:cstheme="minorHAnsi"/>
                <w:color w:val="333333"/>
                <w:sz w:val="18"/>
                <w:szCs w:val="18"/>
                <w:lang w:val="en-US"/>
              </w:rPr>
              <w:t>2</w:t>
            </w:r>
          </w:p>
        </w:tc>
        <w:tc>
          <w:tcPr>
            <w:tcW w:w="465" w:type="dxa"/>
            <w:noWrap/>
            <w:hideMark/>
          </w:tcPr>
          <w:p w14:paraId="32AE1B7B" w14:textId="77777777" w:rsidR="00F0380C" w:rsidRPr="0028230D" w:rsidRDefault="00F0380C" w:rsidP="0028230D">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28230D">
              <w:rPr>
                <w:rFonts w:asciiTheme="minorHAnsi" w:eastAsia="Times New Roman" w:hAnsiTheme="minorHAnsi" w:cstheme="minorHAnsi"/>
                <w:color w:val="333333"/>
                <w:sz w:val="18"/>
                <w:szCs w:val="18"/>
                <w:lang w:val="en-US"/>
              </w:rPr>
              <w:t>4</w:t>
            </w:r>
          </w:p>
        </w:tc>
        <w:tc>
          <w:tcPr>
            <w:tcW w:w="465" w:type="dxa"/>
            <w:noWrap/>
            <w:hideMark/>
          </w:tcPr>
          <w:p w14:paraId="5C611F04" w14:textId="77777777" w:rsidR="00F0380C" w:rsidRPr="0028230D" w:rsidRDefault="00F0380C" w:rsidP="0028230D">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28230D">
              <w:rPr>
                <w:rFonts w:asciiTheme="minorHAnsi" w:eastAsia="Times New Roman" w:hAnsiTheme="minorHAnsi" w:cstheme="minorHAnsi"/>
                <w:color w:val="333333"/>
                <w:sz w:val="18"/>
                <w:szCs w:val="18"/>
                <w:lang w:val="en-US"/>
              </w:rPr>
              <w:t>6</w:t>
            </w:r>
          </w:p>
        </w:tc>
        <w:tc>
          <w:tcPr>
            <w:tcW w:w="465" w:type="dxa"/>
            <w:noWrap/>
            <w:hideMark/>
          </w:tcPr>
          <w:p w14:paraId="14EFB46C" w14:textId="77777777" w:rsidR="00F0380C" w:rsidRPr="0028230D" w:rsidRDefault="00F0380C" w:rsidP="0028230D">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28230D">
              <w:rPr>
                <w:rFonts w:asciiTheme="minorHAnsi" w:eastAsia="Times New Roman" w:hAnsiTheme="minorHAnsi" w:cstheme="minorHAnsi"/>
                <w:color w:val="333333"/>
                <w:sz w:val="18"/>
                <w:szCs w:val="18"/>
                <w:lang w:val="en-US"/>
              </w:rPr>
              <w:t>6</w:t>
            </w:r>
          </w:p>
        </w:tc>
        <w:tc>
          <w:tcPr>
            <w:tcW w:w="465" w:type="dxa"/>
            <w:noWrap/>
            <w:hideMark/>
          </w:tcPr>
          <w:p w14:paraId="4AE95027" w14:textId="77777777" w:rsidR="00F0380C" w:rsidRPr="0028230D" w:rsidRDefault="00F0380C" w:rsidP="0028230D">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28230D">
              <w:rPr>
                <w:rFonts w:asciiTheme="minorHAnsi" w:eastAsia="Times New Roman" w:hAnsiTheme="minorHAnsi" w:cstheme="minorHAnsi"/>
                <w:color w:val="333333"/>
                <w:sz w:val="18"/>
                <w:szCs w:val="18"/>
                <w:lang w:val="en-US"/>
              </w:rPr>
              <w:t>21</w:t>
            </w:r>
          </w:p>
        </w:tc>
        <w:tc>
          <w:tcPr>
            <w:tcW w:w="717" w:type="dxa"/>
            <w:noWrap/>
            <w:hideMark/>
          </w:tcPr>
          <w:p w14:paraId="73B4B57E" w14:textId="77777777" w:rsidR="00F0380C" w:rsidRPr="0028230D" w:rsidRDefault="00F0380C" w:rsidP="0028230D">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28230D">
              <w:rPr>
                <w:rFonts w:asciiTheme="minorHAnsi" w:eastAsia="Times New Roman" w:hAnsiTheme="minorHAnsi" w:cstheme="minorHAnsi"/>
                <w:color w:val="333333"/>
                <w:sz w:val="18"/>
                <w:szCs w:val="18"/>
                <w:lang w:val="en-US"/>
              </w:rPr>
              <w:t>0</w:t>
            </w:r>
          </w:p>
        </w:tc>
      </w:tr>
    </w:tbl>
    <w:p w14:paraId="22119A38" w14:textId="23410FC4" w:rsidR="0028230D" w:rsidRDefault="0036507C" w:rsidP="002127CD">
      <w:pPr>
        <w:spacing w:after="60"/>
        <w:jc w:val="center"/>
        <w:rPr>
          <w:sz w:val="18"/>
          <w:szCs w:val="18"/>
          <w:lang w:eastAsia="ar-SA"/>
        </w:rPr>
      </w:pPr>
      <w:r w:rsidRPr="0036507C">
        <w:rPr>
          <w:sz w:val="18"/>
          <w:szCs w:val="18"/>
          <w:lang w:eastAsia="ar-SA"/>
        </w:rPr>
        <w:t>(1 de loc – 5 în foarte mare măsură, NS/NR – nu știu/nu răspund)</w:t>
      </w:r>
    </w:p>
    <w:p w14:paraId="12068C33" w14:textId="203D4AA2" w:rsidR="0036507C" w:rsidRDefault="0036507C" w:rsidP="0036507C">
      <w:pPr>
        <w:spacing w:after="60"/>
        <w:jc w:val="left"/>
        <w:rPr>
          <w:sz w:val="18"/>
          <w:szCs w:val="18"/>
          <w:lang w:eastAsia="ar-SA"/>
        </w:rPr>
      </w:pPr>
    </w:p>
    <w:p w14:paraId="6A64F4FA" w14:textId="0D9E9335" w:rsidR="0036507C" w:rsidRDefault="0036507C" w:rsidP="0036507C">
      <w:pPr>
        <w:spacing w:after="60"/>
        <w:jc w:val="center"/>
        <w:rPr>
          <w:sz w:val="18"/>
          <w:szCs w:val="18"/>
          <w:lang w:eastAsia="ar-SA"/>
        </w:rPr>
      </w:pPr>
      <w:r>
        <w:rPr>
          <w:noProof/>
        </w:rPr>
        <w:lastRenderedPageBreak/>
        <w:drawing>
          <wp:inline distT="0" distB="0" distL="0" distR="0" wp14:anchorId="0445921B" wp14:editId="69191627">
            <wp:extent cx="4625340" cy="3200400"/>
            <wp:effectExtent l="0" t="0" r="3810" b="0"/>
            <wp:docPr id="10" name="Chart 10">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7820BCF" w14:textId="07BEB67B" w:rsidR="0036507C" w:rsidRDefault="0036507C" w:rsidP="0036507C">
      <w:pPr>
        <w:spacing w:after="60"/>
        <w:jc w:val="center"/>
        <w:rPr>
          <w:sz w:val="18"/>
          <w:szCs w:val="18"/>
          <w:lang w:eastAsia="ar-SA"/>
        </w:rPr>
      </w:pPr>
    </w:p>
    <w:p w14:paraId="35E0B679" w14:textId="26441693" w:rsidR="0036507C" w:rsidRPr="008C7857" w:rsidRDefault="0036507C" w:rsidP="001F2419">
      <w:pPr>
        <w:pStyle w:val="Heading2"/>
      </w:pPr>
      <w:bookmarkStart w:id="18" w:name="_Toc66340604"/>
      <w:r w:rsidRPr="008C7857">
        <w:t>Sustenabilitatea SES-ului</w:t>
      </w:r>
      <w:bookmarkEnd w:id="18"/>
    </w:p>
    <w:p w14:paraId="1887FC79" w14:textId="7C2B5D29" w:rsidR="00527A68" w:rsidRPr="002127CD" w:rsidRDefault="00527A68" w:rsidP="0036507C">
      <w:pPr>
        <w:rPr>
          <w:sz w:val="20"/>
          <w:szCs w:val="20"/>
          <w:lang w:eastAsia="ar-SA"/>
        </w:rPr>
      </w:pPr>
      <w:r w:rsidRPr="002127CD">
        <w:rPr>
          <w:sz w:val="20"/>
          <w:szCs w:val="20"/>
          <w:lang w:eastAsia="ar-SA"/>
        </w:rPr>
        <w:t xml:space="preserve">41.02% dintre respondenți consideră activitatea SES-ului sustenabilă în mare măsură, 46.15% dintre respondenți consideră activitatea SES-ului sustenabilă într-o oarcare măsură, în timp ce 12.82% au apreciat activitatea SES-ului ca fiind nesustenabilă. </w:t>
      </w:r>
    </w:p>
    <w:tbl>
      <w:tblPr>
        <w:tblStyle w:val="GridTable4-Accent21"/>
        <w:tblW w:w="5060" w:type="dxa"/>
        <w:jc w:val="center"/>
        <w:tblLook w:val="04A0" w:firstRow="1" w:lastRow="0" w:firstColumn="1" w:lastColumn="0" w:noHBand="0" w:noVBand="1"/>
      </w:tblPr>
      <w:tblGrid>
        <w:gridCol w:w="3140"/>
        <w:gridCol w:w="1920"/>
      </w:tblGrid>
      <w:tr w:rsidR="0036507C" w:rsidRPr="0036507C" w14:paraId="125473B0" w14:textId="77777777" w:rsidTr="00527A68">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140" w:type="dxa"/>
            <w:noWrap/>
          </w:tcPr>
          <w:p w14:paraId="43E41CCC" w14:textId="157C66A8" w:rsidR="0036507C" w:rsidRPr="0036507C" w:rsidRDefault="00527A68" w:rsidP="00527A68">
            <w:pPr>
              <w:spacing w:after="60"/>
              <w:jc w:val="center"/>
              <w:rPr>
                <w:rFonts w:asciiTheme="minorHAnsi" w:eastAsia="Times New Roman" w:hAnsiTheme="minorHAnsi" w:cstheme="minorHAnsi"/>
                <w:color w:val="FFFFFF" w:themeColor="background1"/>
                <w:sz w:val="18"/>
                <w:szCs w:val="18"/>
                <w:lang w:val="en-US"/>
              </w:rPr>
            </w:pPr>
            <w:proofErr w:type="spellStart"/>
            <w:r w:rsidRPr="00527A68">
              <w:rPr>
                <w:rFonts w:asciiTheme="minorHAnsi" w:eastAsia="Times New Roman" w:hAnsiTheme="minorHAnsi" w:cstheme="minorHAnsi"/>
                <w:color w:val="FFFFFF" w:themeColor="background1"/>
                <w:sz w:val="18"/>
                <w:szCs w:val="18"/>
                <w:lang w:val="en-US"/>
              </w:rPr>
              <w:t>Sustenabilitatea</w:t>
            </w:r>
            <w:proofErr w:type="spellEnd"/>
            <w:r w:rsidRPr="00527A68">
              <w:rPr>
                <w:rFonts w:asciiTheme="minorHAnsi" w:eastAsia="Times New Roman" w:hAnsiTheme="minorHAnsi" w:cstheme="minorHAnsi"/>
                <w:color w:val="FFFFFF" w:themeColor="background1"/>
                <w:sz w:val="18"/>
                <w:szCs w:val="18"/>
                <w:lang w:val="en-US"/>
              </w:rPr>
              <w:t xml:space="preserve"> SES</w:t>
            </w:r>
            <w:r>
              <w:rPr>
                <w:rFonts w:asciiTheme="minorHAnsi" w:eastAsia="Times New Roman" w:hAnsiTheme="minorHAnsi" w:cstheme="minorHAnsi"/>
                <w:color w:val="FFFFFF" w:themeColor="background1"/>
                <w:sz w:val="18"/>
                <w:szCs w:val="18"/>
                <w:lang w:val="en-US"/>
              </w:rPr>
              <w:t>-</w:t>
            </w:r>
            <w:proofErr w:type="spellStart"/>
            <w:r>
              <w:rPr>
                <w:rFonts w:asciiTheme="minorHAnsi" w:eastAsia="Times New Roman" w:hAnsiTheme="minorHAnsi" w:cstheme="minorHAnsi"/>
                <w:color w:val="FFFFFF" w:themeColor="background1"/>
                <w:sz w:val="18"/>
                <w:szCs w:val="18"/>
                <w:lang w:val="en-US"/>
              </w:rPr>
              <w:t>ului</w:t>
            </w:r>
            <w:proofErr w:type="spellEnd"/>
          </w:p>
        </w:tc>
        <w:tc>
          <w:tcPr>
            <w:tcW w:w="1920" w:type="dxa"/>
            <w:noWrap/>
          </w:tcPr>
          <w:p w14:paraId="21319D6C" w14:textId="5AD258C5" w:rsidR="0036507C" w:rsidRPr="0036507C" w:rsidRDefault="00527A68" w:rsidP="00527A68">
            <w:pPr>
              <w:spacing w:after="6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18"/>
                <w:szCs w:val="18"/>
                <w:lang w:val="en-US"/>
              </w:rPr>
            </w:pPr>
            <w:proofErr w:type="spellStart"/>
            <w:r w:rsidRPr="00527A68">
              <w:rPr>
                <w:rFonts w:asciiTheme="minorHAnsi" w:eastAsia="Times New Roman" w:hAnsiTheme="minorHAnsi" w:cstheme="minorHAnsi"/>
                <w:color w:val="FFFFFF" w:themeColor="background1"/>
                <w:sz w:val="18"/>
                <w:szCs w:val="18"/>
                <w:lang w:val="en-US"/>
              </w:rPr>
              <w:t>Răspunsuri</w:t>
            </w:r>
            <w:proofErr w:type="spellEnd"/>
          </w:p>
        </w:tc>
      </w:tr>
      <w:tr w:rsidR="0036507C" w:rsidRPr="0036507C" w14:paraId="1BDFBDD6" w14:textId="77777777" w:rsidTr="00527A6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140" w:type="dxa"/>
            <w:noWrap/>
          </w:tcPr>
          <w:p w14:paraId="59A2D564" w14:textId="214391B5" w:rsidR="0036507C" w:rsidRPr="0036507C" w:rsidRDefault="0036507C" w:rsidP="0036507C">
            <w:pPr>
              <w:spacing w:after="60"/>
              <w:jc w:val="left"/>
              <w:rPr>
                <w:rFonts w:asciiTheme="minorHAnsi" w:eastAsia="Times New Roman" w:hAnsiTheme="minorHAnsi" w:cstheme="minorHAnsi"/>
                <w:color w:val="333333"/>
                <w:sz w:val="18"/>
                <w:szCs w:val="18"/>
                <w:lang w:val="en-US"/>
              </w:rPr>
            </w:pPr>
            <w:r w:rsidRPr="0036507C">
              <w:rPr>
                <w:rFonts w:asciiTheme="minorHAnsi" w:eastAsia="Times New Roman" w:hAnsiTheme="minorHAnsi" w:cstheme="minorHAnsi"/>
                <w:color w:val="333333"/>
                <w:sz w:val="18"/>
                <w:szCs w:val="18"/>
                <w:lang w:val="en-US"/>
              </w:rPr>
              <w:t xml:space="preserve">a) Da, </w:t>
            </w:r>
            <w:proofErr w:type="spellStart"/>
            <w:r w:rsidRPr="0036507C">
              <w:rPr>
                <w:rFonts w:asciiTheme="minorHAnsi" w:eastAsia="Times New Roman" w:hAnsiTheme="minorHAnsi" w:cstheme="minorHAnsi"/>
                <w:color w:val="333333"/>
                <w:sz w:val="18"/>
                <w:szCs w:val="18"/>
                <w:lang w:val="en-US"/>
              </w:rPr>
              <w:t>în</w:t>
            </w:r>
            <w:proofErr w:type="spellEnd"/>
            <w:r w:rsidRPr="0036507C">
              <w:rPr>
                <w:rFonts w:asciiTheme="minorHAnsi" w:eastAsia="Times New Roman" w:hAnsiTheme="minorHAnsi" w:cstheme="minorHAnsi"/>
                <w:color w:val="333333"/>
                <w:sz w:val="18"/>
                <w:szCs w:val="18"/>
                <w:lang w:val="en-US"/>
              </w:rPr>
              <w:t xml:space="preserve"> </w:t>
            </w:r>
            <w:proofErr w:type="spellStart"/>
            <w:r w:rsidRPr="0036507C">
              <w:rPr>
                <w:rFonts w:asciiTheme="minorHAnsi" w:eastAsia="Times New Roman" w:hAnsiTheme="minorHAnsi" w:cstheme="minorHAnsi"/>
                <w:color w:val="333333"/>
                <w:sz w:val="18"/>
                <w:szCs w:val="18"/>
                <w:lang w:val="en-US"/>
              </w:rPr>
              <w:t>foarte</w:t>
            </w:r>
            <w:proofErr w:type="spellEnd"/>
            <w:r w:rsidRPr="0036507C">
              <w:rPr>
                <w:rFonts w:asciiTheme="minorHAnsi" w:eastAsia="Times New Roman" w:hAnsiTheme="minorHAnsi" w:cstheme="minorHAnsi"/>
                <w:color w:val="333333"/>
                <w:sz w:val="18"/>
                <w:szCs w:val="18"/>
                <w:lang w:val="en-US"/>
              </w:rPr>
              <w:t xml:space="preserve"> mare </w:t>
            </w:r>
            <w:proofErr w:type="spellStart"/>
            <w:r w:rsidRPr="0036507C">
              <w:rPr>
                <w:rFonts w:asciiTheme="minorHAnsi" w:eastAsia="Times New Roman" w:hAnsiTheme="minorHAnsi" w:cstheme="minorHAnsi"/>
                <w:color w:val="333333"/>
                <w:sz w:val="18"/>
                <w:szCs w:val="18"/>
                <w:lang w:val="en-US"/>
              </w:rPr>
              <w:t>măsură</w:t>
            </w:r>
            <w:proofErr w:type="spellEnd"/>
          </w:p>
        </w:tc>
        <w:tc>
          <w:tcPr>
            <w:tcW w:w="1920" w:type="dxa"/>
            <w:noWrap/>
          </w:tcPr>
          <w:p w14:paraId="56E149F9" w14:textId="383980C1" w:rsidR="0036507C" w:rsidRPr="0036507C" w:rsidRDefault="0036507C" w:rsidP="0036507C">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36507C">
              <w:rPr>
                <w:rFonts w:asciiTheme="minorHAnsi" w:eastAsia="Times New Roman" w:hAnsiTheme="minorHAnsi" w:cstheme="minorHAnsi"/>
                <w:color w:val="333333"/>
                <w:sz w:val="18"/>
                <w:szCs w:val="18"/>
                <w:lang w:val="en-US"/>
              </w:rPr>
              <w:t>16</w:t>
            </w:r>
          </w:p>
        </w:tc>
      </w:tr>
      <w:tr w:rsidR="0036507C" w:rsidRPr="0036507C" w14:paraId="634A1A40" w14:textId="77777777" w:rsidTr="00527A68">
        <w:trPr>
          <w:trHeight w:val="288"/>
          <w:jc w:val="center"/>
        </w:trPr>
        <w:tc>
          <w:tcPr>
            <w:cnfStyle w:val="001000000000" w:firstRow="0" w:lastRow="0" w:firstColumn="1" w:lastColumn="0" w:oddVBand="0" w:evenVBand="0" w:oddHBand="0" w:evenHBand="0" w:firstRowFirstColumn="0" w:firstRowLastColumn="0" w:lastRowFirstColumn="0" w:lastRowLastColumn="0"/>
            <w:tcW w:w="3140" w:type="dxa"/>
            <w:noWrap/>
            <w:hideMark/>
          </w:tcPr>
          <w:p w14:paraId="4CE6EA26" w14:textId="77777777" w:rsidR="0036507C" w:rsidRPr="0036507C" w:rsidRDefault="0036507C" w:rsidP="0036507C">
            <w:pPr>
              <w:spacing w:after="60"/>
              <w:jc w:val="left"/>
              <w:rPr>
                <w:rFonts w:asciiTheme="minorHAnsi" w:eastAsia="Times New Roman" w:hAnsiTheme="minorHAnsi" w:cstheme="minorHAnsi"/>
                <w:color w:val="333333"/>
                <w:sz w:val="18"/>
                <w:szCs w:val="18"/>
                <w:lang w:val="en-US"/>
              </w:rPr>
            </w:pPr>
            <w:r w:rsidRPr="0036507C">
              <w:rPr>
                <w:rFonts w:asciiTheme="minorHAnsi" w:eastAsia="Times New Roman" w:hAnsiTheme="minorHAnsi" w:cstheme="minorHAnsi"/>
                <w:color w:val="333333"/>
                <w:sz w:val="18"/>
                <w:szCs w:val="18"/>
                <w:lang w:val="en-US"/>
              </w:rPr>
              <w:t xml:space="preserve">b) Da, </w:t>
            </w:r>
            <w:proofErr w:type="spellStart"/>
            <w:r w:rsidRPr="0036507C">
              <w:rPr>
                <w:rFonts w:asciiTheme="minorHAnsi" w:eastAsia="Times New Roman" w:hAnsiTheme="minorHAnsi" w:cstheme="minorHAnsi"/>
                <w:color w:val="333333"/>
                <w:sz w:val="18"/>
                <w:szCs w:val="18"/>
                <w:lang w:val="en-US"/>
              </w:rPr>
              <w:t>într</w:t>
            </w:r>
            <w:proofErr w:type="spellEnd"/>
            <w:r w:rsidRPr="0036507C">
              <w:rPr>
                <w:rFonts w:asciiTheme="minorHAnsi" w:eastAsia="Times New Roman" w:hAnsiTheme="minorHAnsi" w:cstheme="minorHAnsi"/>
                <w:color w:val="333333"/>
                <w:sz w:val="18"/>
                <w:szCs w:val="18"/>
                <w:lang w:val="en-US"/>
              </w:rPr>
              <w:t xml:space="preserve">-o </w:t>
            </w:r>
            <w:proofErr w:type="spellStart"/>
            <w:r w:rsidRPr="0036507C">
              <w:rPr>
                <w:rFonts w:asciiTheme="minorHAnsi" w:eastAsia="Times New Roman" w:hAnsiTheme="minorHAnsi" w:cstheme="minorHAnsi"/>
                <w:color w:val="333333"/>
                <w:sz w:val="18"/>
                <w:szCs w:val="18"/>
                <w:lang w:val="en-US"/>
              </w:rPr>
              <w:t>oarecare</w:t>
            </w:r>
            <w:proofErr w:type="spellEnd"/>
            <w:r w:rsidRPr="0036507C">
              <w:rPr>
                <w:rFonts w:asciiTheme="minorHAnsi" w:eastAsia="Times New Roman" w:hAnsiTheme="minorHAnsi" w:cstheme="minorHAnsi"/>
                <w:color w:val="333333"/>
                <w:sz w:val="18"/>
                <w:szCs w:val="18"/>
                <w:lang w:val="en-US"/>
              </w:rPr>
              <w:t xml:space="preserve"> </w:t>
            </w:r>
            <w:proofErr w:type="spellStart"/>
            <w:r w:rsidRPr="0036507C">
              <w:rPr>
                <w:rFonts w:asciiTheme="minorHAnsi" w:eastAsia="Times New Roman" w:hAnsiTheme="minorHAnsi" w:cstheme="minorHAnsi"/>
                <w:color w:val="333333"/>
                <w:sz w:val="18"/>
                <w:szCs w:val="18"/>
                <w:lang w:val="en-US"/>
              </w:rPr>
              <w:t>măsură</w:t>
            </w:r>
            <w:proofErr w:type="spellEnd"/>
          </w:p>
        </w:tc>
        <w:tc>
          <w:tcPr>
            <w:tcW w:w="1920" w:type="dxa"/>
            <w:noWrap/>
            <w:hideMark/>
          </w:tcPr>
          <w:p w14:paraId="51B18B05" w14:textId="35662554" w:rsidR="0036507C" w:rsidRPr="0036507C" w:rsidRDefault="0036507C" w:rsidP="0036507C">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36507C">
              <w:rPr>
                <w:rFonts w:asciiTheme="minorHAnsi" w:eastAsia="Times New Roman" w:hAnsiTheme="minorHAnsi" w:cstheme="minorHAnsi"/>
                <w:color w:val="333333"/>
                <w:sz w:val="18"/>
                <w:szCs w:val="18"/>
                <w:lang w:val="en-US"/>
              </w:rPr>
              <w:t>18</w:t>
            </w:r>
          </w:p>
        </w:tc>
      </w:tr>
      <w:tr w:rsidR="0036507C" w:rsidRPr="0036507C" w14:paraId="2822A7F4" w14:textId="77777777" w:rsidTr="00527A6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140" w:type="dxa"/>
            <w:noWrap/>
            <w:hideMark/>
          </w:tcPr>
          <w:p w14:paraId="2CDDF0BA" w14:textId="77777777" w:rsidR="0036507C" w:rsidRPr="0036507C" w:rsidRDefault="0036507C" w:rsidP="0036507C">
            <w:pPr>
              <w:spacing w:after="60"/>
              <w:jc w:val="left"/>
              <w:rPr>
                <w:rFonts w:asciiTheme="minorHAnsi" w:eastAsia="Times New Roman" w:hAnsiTheme="minorHAnsi" w:cstheme="minorHAnsi"/>
                <w:color w:val="333333"/>
                <w:sz w:val="18"/>
                <w:szCs w:val="18"/>
                <w:lang w:val="en-US"/>
              </w:rPr>
            </w:pPr>
            <w:r w:rsidRPr="0036507C">
              <w:rPr>
                <w:rFonts w:asciiTheme="minorHAnsi" w:eastAsia="Times New Roman" w:hAnsiTheme="minorHAnsi" w:cstheme="minorHAnsi"/>
                <w:color w:val="333333"/>
                <w:sz w:val="18"/>
                <w:szCs w:val="18"/>
                <w:lang w:val="en-US"/>
              </w:rPr>
              <w:t>c) Nu</w:t>
            </w:r>
          </w:p>
        </w:tc>
        <w:tc>
          <w:tcPr>
            <w:tcW w:w="1920" w:type="dxa"/>
            <w:noWrap/>
            <w:hideMark/>
          </w:tcPr>
          <w:p w14:paraId="5968E37D" w14:textId="2900EE50" w:rsidR="0036507C" w:rsidRPr="0036507C" w:rsidRDefault="0036507C" w:rsidP="0036507C">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36507C">
              <w:rPr>
                <w:rFonts w:asciiTheme="minorHAnsi" w:eastAsia="Times New Roman" w:hAnsiTheme="minorHAnsi" w:cstheme="minorHAnsi"/>
                <w:color w:val="333333"/>
                <w:sz w:val="18"/>
                <w:szCs w:val="18"/>
                <w:lang w:val="en-US"/>
              </w:rPr>
              <w:t>5</w:t>
            </w:r>
          </w:p>
        </w:tc>
      </w:tr>
    </w:tbl>
    <w:p w14:paraId="0D44AFBB" w14:textId="52A45588" w:rsidR="0036507C" w:rsidRDefault="0036507C" w:rsidP="0036507C">
      <w:pPr>
        <w:rPr>
          <w:lang w:eastAsia="ar-SA"/>
        </w:rPr>
      </w:pPr>
    </w:p>
    <w:p w14:paraId="057225B1" w14:textId="3C6B3467" w:rsidR="00527A68" w:rsidRDefault="00527A68" w:rsidP="00527A68">
      <w:pPr>
        <w:jc w:val="center"/>
        <w:rPr>
          <w:lang w:eastAsia="ar-SA"/>
        </w:rPr>
      </w:pPr>
      <w:r>
        <w:rPr>
          <w:noProof/>
        </w:rPr>
        <w:drawing>
          <wp:inline distT="0" distB="0" distL="0" distR="0" wp14:anchorId="422C8885" wp14:editId="767B4325">
            <wp:extent cx="3215640" cy="2514600"/>
            <wp:effectExtent l="0" t="0" r="3810" b="0"/>
            <wp:docPr id="11" name="Chart 11">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7C61534" w14:textId="3526C35A" w:rsidR="000A2914" w:rsidRPr="002127CD" w:rsidRDefault="000A2914" w:rsidP="000A2914">
      <w:pPr>
        <w:jc w:val="left"/>
        <w:rPr>
          <w:sz w:val="20"/>
          <w:szCs w:val="20"/>
          <w:lang w:eastAsia="ar-SA"/>
        </w:rPr>
      </w:pPr>
      <w:r w:rsidRPr="002127CD">
        <w:rPr>
          <w:sz w:val="20"/>
          <w:szCs w:val="20"/>
          <w:lang w:eastAsia="ar-SA"/>
        </w:rPr>
        <w:t xml:space="preserve">Principalii factori care au influențat sustenabilitatea SES-ului: </w:t>
      </w:r>
    </w:p>
    <w:p w14:paraId="2F066149" w14:textId="044E5889" w:rsidR="000A2914" w:rsidRPr="000A2914" w:rsidRDefault="00AC6629" w:rsidP="000A2914">
      <w:pPr>
        <w:pStyle w:val="ListParagraph"/>
        <w:numPr>
          <w:ilvl w:val="0"/>
          <w:numId w:val="43"/>
        </w:numPr>
        <w:spacing w:after="60"/>
        <w:rPr>
          <w:color w:val="auto"/>
          <w:sz w:val="20"/>
          <w:szCs w:val="20"/>
          <w:lang w:eastAsia="ar-SA"/>
        </w:rPr>
      </w:pPr>
      <w:r>
        <w:rPr>
          <w:color w:val="auto"/>
          <w:sz w:val="20"/>
          <w:szCs w:val="20"/>
          <w:lang w:eastAsia="ar-SA"/>
        </w:rPr>
        <w:t xml:space="preserve">(+) </w:t>
      </w:r>
      <w:r w:rsidR="000A2914">
        <w:rPr>
          <w:color w:val="auto"/>
          <w:sz w:val="20"/>
          <w:szCs w:val="20"/>
          <w:lang w:eastAsia="ar-SA"/>
        </w:rPr>
        <w:t>M</w:t>
      </w:r>
      <w:r w:rsidR="000A2914" w:rsidRPr="000A2914">
        <w:rPr>
          <w:color w:val="auto"/>
          <w:sz w:val="20"/>
          <w:szCs w:val="20"/>
          <w:lang w:eastAsia="ar-SA"/>
        </w:rPr>
        <w:t>unca intensă</w:t>
      </w:r>
      <w:r w:rsidR="000A2914">
        <w:rPr>
          <w:color w:val="auto"/>
          <w:sz w:val="20"/>
          <w:szCs w:val="20"/>
          <w:lang w:eastAsia="ar-SA"/>
        </w:rPr>
        <w:t>;</w:t>
      </w:r>
    </w:p>
    <w:p w14:paraId="22CF0377" w14:textId="5B1D0B7B" w:rsidR="000A2914" w:rsidRPr="000A2914" w:rsidRDefault="00AC6629" w:rsidP="000A2914">
      <w:pPr>
        <w:pStyle w:val="ListParagraph"/>
        <w:numPr>
          <w:ilvl w:val="0"/>
          <w:numId w:val="43"/>
        </w:numPr>
        <w:spacing w:after="60"/>
        <w:rPr>
          <w:color w:val="auto"/>
          <w:sz w:val="20"/>
          <w:szCs w:val="20"/>
          <w:lang w:eastAsia="ar-SA"/>
        </w:rPr>
      </w:pPr>
      <w:r>
        <w:rPr>
          <w:color w:val="auto"/>
          <w:sz w:val="20"/>
          <w:szCs w:val="20"/>
          <w:lang w:eastAsia="ar-SA"/>
        </w:rPr>
        <w:t xml:space="preserve">(+) </w:t>
      </w:r>
      <w:r w:rsidR="000A2914">
        <w:rPr>
          <w:color w:val="auto"/>
          <w:sz w:val="20"/>
          <w:szCs w:val="20"/>
          <w:lang w:eastAsia="ar-SA"/>
        </w:rPr>
        <w:t>Fondurile nerambursabile;</w:t>
      </w:r>
      <w:r w:rsidR="000A2914" w:rsidRPr="000A2914">
        <w:rPr>
          <w:color w:val="auto"/>
          <w:sz w:val="20"/>
          <w:szCs w:val="20"/>
          <w:lang w:eastAsia="ar-SA"/>
        </w:rPr>
        <w:t xml:space="preserve"> </w:t>
      </w:r>
    </w:p>
    <w:p w14:paraId="7AC4ACD1" w14:textId="3E8A4F9D" w:rsidR="000A2914" w:rsidRPr="000A2914" w:rsidRDefault="00AC6629" w:rsidP="000A2914">
      <w:pPr>
        <w:pStyle w:val="ListParagraph"/>
        <w:numPr>
          <w:ilvl w:val="0"/>
          <w:numId w:val="43"/>
        </w:numPr>
        <w:spacing w:after="60"/>
        <w:rPr>
          <w:color w:val="auto"/>
          <w:sz w:val="20"/>
          <w:szCs w:val="20"/>
          <w:lang w:eastAsia="ar-SA"/>
        </w:rPr>
      </w:pPr>
      <w:r>
        <w:rPr>
          <w:color w:val="auto"/>
          <w:sz w:val="20"/>
          <w:szCs w:val="20"/>
          <w:lang w:eastAsia="ar-SA"/>
        </w:rPr>
        <w:lastRenderedPageBreak/>
        <w:t xml:space="preserve">(+) </w:t>
      </w:r>
      <w:r w:rsidR="000A2914" w:rsidRPr="000A2914">
        <w:rPr>
          <w:color w:val="auto"/>
          <w:sz w:val="20"/>
          <w:szCs w:val="20"/>
          <w:lang w:eastAsia="ar-SA"/>
        </w:rPr>
        <w:t>Selectarea for</w:t>
      </w:r>
      <w:r w:rsidR="000A2914">
        <w:rPr>
          <w:color w:val="auto"/>
          <w:sz w:val="20"/>
          <w:szCs w:val="20"/>
          <w:lang w:eastAsia="ar-SA"/>
        </w:rPr>
        <w:t>ț</w:t>
      </w:r>
      <w:r w:rsidR="000A2914" w:rsidRPr="000A2914">
        <w:rPr>
          <w:color w:val="auto"/>
          <w:sz w:val="20"/>
          <w:szCs w:val="20"/>
          <w:lang w:eastAsia="ar-SA"/>
        </w:rPr>
        <w:t>ei de munc</w:t>
      </w:r>
      <w:r w:rsidR="000A2914">
        <w:rPr>
          <w:color w:val="auto"/>
          <w:sz w:val="20"/>
          <w:szCs w:val="20"/>
          <w:lang w:eastAsia="ar-SA"/>
        </w:rPr>
        <w:t>ă</w:t>
      </w:r>
      <w:r w:rsidR="000A2914" w:rsidRPr="000A2914">
        <w:rPr>
          <w:color w:val="auto"/>
          <w:sz w:val="20"/>
          <w:szCs w:val="20"/>
          <w:lang w:eastAsia="ar-SA"/>
        </w:rPr>
        <w:t xml:space="preserve"> </w:t>
      </w:r>
      <w:r w:rsidR="000A2914">
        <w:rPr>
          <w:color w:val="auto"/>
          <w:sz w:val="20"/>
          <w:szCs w:val="20"/>
          <w:lang w:eastAsia="ar-SA"/>
        </w:rPr>
        <w:t>î</w:t>
      </w:r>
      <w:r w:rsidR="000A2914" w:rsidRPr="000A2914">
        <w:rPr>
          <w:color w:val="auto"/>
          <w:sz w:val="20"/>
          <w:szCs w:val="20"/>
          <w:lang w:eastAsia="ar-SA"/>
        </w:rPr>
        <w:t>n raport cu abilitit</w:t>
      </w:r>
      <w:r w:rsidR="000A2914">
        <w:rPr>
          <w:color w:val="auto"/>
          <w:sz w:val="20"/>
          <w:szCs w:val="20"/>
          <w:lang w:eastAsia="ar-SA"/>
        </w:rPr>
        <w:t>ăț</w:t>
      </w:r>
      <w:r w:rsidR="000A2914" w:rsidRPr="000A2914">
        <w:rPr>
          <w:color w:val="auto"/>
          <w:sz w:val="20"/>
          <w:szCs w:val="20"/>
          <w:lang w:eastAsia="ar-SA"/>
        </w:rPr>
        <w:t>i ridicate de customer care</w:t>
      </w:r>
      <w:r w:rsidR="000A2914">
        <w:rPr>
          <w:color w:val="auto"/>
          <w:sz w:val="20"/>
          <w:szCs w:val="20"/>
          <w:lang w:eastAsia="ar-SA"/>
        </w:rPr>
        <w:t>;</w:t>
      </w:r>
    </w:p>
    <w:p w14:paraId="774BF5ED" w14:textId="6E1BE0C1" w:rsidR="000A2914" w:rsidRPr="000A2914" w:rsidRDefault="00AC6629" w:rsidP="000A2914">
      <w:pPr>
        <w:pStyle w:val="ListParagraph"/>
        <w:numPr>
          <w:ilvl w:val="0"/>
          <w:numId w:val="43"/>
        </w:numPr>
        <w:spacing w:after="60"/>
        <w:rPr>
          <w:color w:val="auto"/>
          <w:sz w:val="20"/>
          <w:szCs w:val="20"/>
          <w:lang w:eastAsia="ar-SA"/>
        </w:rPr>
      </w:pPr>
      <w:r>
        <w:rPr>
          <w:color w:val="auto"/>
          <w:sz w:val="20"/>
          <w:szCs w:val="20"/>
          <w:lang w:eastAsia="ar-SA"/>
        </w:rPr>
        <w:t xml:space="preserve">(+) </w:t>
      </w:r>
      <w:r w:rsidR="000A2914">
        <w:rPr>
          <w:color w:val="auto"/>
          <w:sz w:val="20"/>
          <w:szCs w:val="20"/>
          <w:lang w:eastAsia="ar-SA"/>
        </w:rPr>
        <w:t>Implicarea;</w:t>
      </w:r>
    </w:p>
    <w:p w14:paraId="3826757E" w14:textId="79A29ADC" w:rsidR="000A2914" w:rsidRPr="000A2914" w:rsidRDefault="00AC6629" w:rsidP="000A2914">
      <w:pPr>
        <w:pStyle w:val="ListParagraph"/>
        <w:numPr>
          <w:ilvl w:val="0"/>
          <w:numId w:val="43"/>
        </w:numPr>
        <w:spacing w:after="60"/>
        <w:rPr>
          <w:color w:val="auto"/>
          <w:sz w:val="20"/>
          <w:szCs w:val="20"/>
          <w:lang w:eastAsia="ar-SA"/>
        </w:rPr>
      </w:pPr>
      <w:r>
        <w:rPr>
          <w:color w:val="auto"/>
          <w:sz w:val="20"/>
          <w:szCs w:val="20"/>
          <w:lang w:eastAsia="ar-SA"/>
        </w:rPr>
        <w:t xml:space="preserve">(+) </w:t>
      </w:r>
      <w:r w:rsidR="000A2914">
        <w:rPr>
          <w:color w:val="auto"/>
          <w:sz w:val="20"/>
          <w:szCs w:val="20"/>
          <w:lang w:eastAsia="ar-SA"/>
        </w:rPr>
        <w:t>Încrederea clienților;</w:t>
      </w:r>
    </w:p>
    <w:p w14:paraId="367627EF" w14:textId="329AD9CF" w:rsidR="000A2914" w:rsidRPr="000A2914" w:rsidRDefault="00AC6629" w:rsidP="000A2914">
      <w:pPr>
        <w:pStyle w:val="ListParagraph"/>
        <w:numPr>
          <w:ilvl w:val="0"/>
          <w:numId w:val="43"/>
        </w:numPr>
        <w:spacing w:after="60"/>
        <w:rPr>
          <w:color w:val="auto"/>
          <w:sz w:val="20"/>
          <w:szCs w:val="20"/>
          <w:lang w:eastAsia="ar-SA"/>
        </w:rPr>
      </w:pPr>
      <w:r>
        <w:rPr>
          <w:color w:val="auto"/>
          <w:sz w:val="20"/>
          <w:szCs w:val="20"/>
          <w:lang w:eastAsia="ar-SA"/>
        </w:rPr>
        <w:t xml:space="preserve">(+) </w:t>
      </w:r>
      <w:r w:rsidR="000A2914" w:rsidRPr="000A2914">
        <w:rPr>
          <w:color w:val="auto"/>
          <w:sz w:val="20"/>
          <w:szCs w:val="20"/>
          <w:lang w:eastAsia="ar-SA"/>
        </w:rPr>
        <w:t>Efortul echipei de management</w:t>
      </w:r>
      <w:r w:rsidR="000A2914">
        <w:rPr>
          <w:color w:val="auto"/>
          <w:sz w:val="20"/>
          <w:szCs w:val="20"/>
          <w:lang w:eastAsia="ar-SA"/>
        </w:rPr>
        <w:t xml:space="preserve">; </w:t>
      </w:r>
    </w:p>
    <w:p w14:paraId="6DE6C866" w14:textId="65B4A5B4" w:rsidR="000A2914" w:rsidRPr="000A2914" w:rsidRDefault="00AC6629" w:rsidP="000A2914">
      <w:pPr>
        <w:pStyle w:val="ListParagraph"/>
        <w:numPr>
          <w:ilvl w:val="0"/>
          <w:numId w:val="43"/>
        </w:numPr>
        <w:spacing w:after="60"/>
        <w:rPr>
          <w:color w:val="auto"/>
          <w:sz w:val="20"/>
          <w:szCs w:val="20"/>
          <w:lang w:eastAsia="ar-SA"/>
        </w:rPr>
      </w:pPr>
      <w:r>
        <w:rPr>
          <w:color w:val="auto"/>
          <w:sz w:val="20"/>
          <w:szCs w:val="20"/>
          <w:lang w:eastAsia="ar-SA"/>
        </w:rPr>
        <w:t xml:space="preserve">(+) </w:t>
      </w:r>
      <w:r w:rsidR="000A2914" w:rsidRPr="000A2914">
        <w:rPr>
          <w:color w:val="auto"/>
          <w:sz w:val="20"/>
          <w:szCs w:val="20"/>
          <w:lang w:eastAsia="ar-SA"/>
        </w:rPr>
        <w:t>Seriozitate,</w:t>
      </w:r>
      <w:r w:rsidR="000A2914">
        <w:rPr>
          <w:color w:val="auto"/>
          <w:sz w:val="20"/>
          <w:szCs w:val="20"/>
          <w:lang w:eastAsia="ar-SA"/>
        </w:rPr>
        <w:t xml:space="preserve"> </w:t>
      </w:r>
      <w:r w:rsidR="000A2914" w:rsidRPr="000A2914">
        <w:rPr>
          <w:color w:val="auto"/>
          <w:sz w:val="20"/>
          <w:szCs w:val="20"/>
          <w:lang w:eastAsia="ar-SA"/>
        </w:rPr>
        <w:t>munc</w:t>
      </w:r>
      <w:r w:rsidR="000A2914">
        <w:rPr>
          <w:color w:val="auto"/>
          <w:sz w:val="20"/>
          <w:szCs w:val="20"/>
          <w:lang w:eastAsia="ar-SA"/>
        </w:rPr>
        <w:t>ă</w:t>
      </w:r>
      <w:r w:rsidR="000A2914" w:rsidRPr="000A2914">
        <w:rPr>
          <w:color w:val="auto"/>
          <w:sz w:val="20"/>
          <w:szCs w:val="20"/>
          <w:lang w:eastAsia="ar-SA"/>
        </w:rPr>
        <w:t xml:space="preserve"> mult</w:t>
      </w:r>
      <w:r w:rsidR="000A2914">
        <w:rPr>
          <w:color w:val="auto"/>
          <w:sz w:val="20"/>
          <w:szCs w:val="20"/>
          <w:lang w:eastAsia="ar-SA"/>
        </w:rPr>
        <w:t>ă</w:t>
      </w:r>
      <w:r w:rsidR="000A2914" w:rsidRPr="000A2914">
        <w:rPr>
          <w:color w:val="auto"/>
          <w:sz w:val="20"/>
          <w:szCs w:val="20"/>
          <w:lang w:eastAsia="ar-SA"/>
        </w:rPr>
        <w:t>,</w:t>
      </w:r>
      <w:r w:rsidR="000A2914">
        <w:rPr>
          <w:color w:val="auto"/>
          <w:sz w:val="20"/>
          <w:szCs w:val="20"/>
          <w:lang w:eastAsia="ar-SA"/>
        </w:rPr>
        <w:t xml:space="preserve"> </w:t>
      </w:r>
      <w:r w:rsidR="000A2914" w:rsidRPr="000A2914">
        <w:rPr>
          <w:color w:val="auto"/>
          <w:sz w:val="20"/>
          <w:szCs w:val="20"/>
          <w:lang w:eastAsia="ar-SA"/>
        </w:rPr>
        <w:t>perseveren</w:t>
      </w:r>
      <w:r w:rsidR="000A2914">
        <w:rPr>
          <w:color w:val="auto"/>
          <w:sz w:val="20"/>
          <w:szCs w:val="20"/>
          <w:lang w:eastAsia="ar-SA"/>
        </w:rPr>
        <w:t>ță;</w:t>
      </w:r>
    </w:p>
    <w:p w14:paraId="49A2E352" w14:textId="53A66C70" w:rsidR="000A2914" w:rsidRPr="000A2914" w:rsidRDefault="00AC6629" w:rsidP="000A2914">
      <w:pPr>
        <w:pStyle w:val="ListParagraph"/>
        <w:numPr>
          <w:ilvl w:val="0"/>
          <w:numId w:val="43"/>
        </w:numPr>
        <w:spacing w:after="60"/>
        <w:rPr>
          <w:color w:val="auto"/>
          <w:sz w:val="20"/>
          <w:szCs w:val="20"/>
          <w:lang w:eastAsia="ar-SA"/>
        </w:rPr>
      </w:pPr>
      <w:r>
        <w:rPr>
          <w:color w:val="auto"/>
          <w:sz w:val="20"/>
          <w:szCs w:val="20"/>
          <w:lang w:eastAsia="ar-SA"/>
        </w:rPr>
        <w:t xml:space="preserve">(+) </w:t>
      </w:r>
      <w:r w:rsidR="000A2914" w:rsidRPr="000A2914">
        <w:rPr>
          <w:color w:val="auto"/>
          <w:sz w:val="20"/>
          <w:szCs w:val="20"/>
          <w:lang w:eastAsia="ar-SA"/>
        </w:rPr>
        <w:t>Domeniul de activitate</w:t>
      </w:r>
      <w:r w:rsidR="000A2914">
        <w:rPr>
          <w:color w:val="auto"/>
          <w:sz w:val="20"/>
          <w:szCs w:val="20"/>
          <w:lang w:eastAsia="ar-SA"/>
        </w:rPr>
        <w:t>;</w:t>
      </w:r>
    </w:p>
    <w:p w14:paraId="08F79AC8" w14:textId="0389AC5F" w:rsidR="000A2914" w:rsidRPr="000A2914" w:rsidRDefault="00AC6629" w:rsidP="000A2914">
      <w:pPr>
        <w:pStyle w:val="ListParagraph"/>
        <w:numPr>
          <w:ilvl w:val="0"/>
          <w:numId w:val="43"/>
        </w:numPr>
        <w:spacing w:after="60"/>
        <w:rPr>
          <w:color w:val="auto"/>
          <w:sz w:val="20"/>
          <w:szCs w:val="20"/>
          <w:lang w:eastAsia="ar-SA"/>
        </w:rPr>
      </w:pPr>
      <w:r>
        <w:rPr>
          <w:color w:val="auto"/>
          <w:sz w:val="20"/>
          <w:szCs w:val="20"/>
          <w:lang w:eastAsia="ar-SA"/>
        </w:rPr>
        <w:t xml:space="preserve">(+) </w:t>
      </w:r>
      <w:r w:rsidR="000A2914" w:rsidRPr="000A2914">
        <w:rPr>
          <w:color w:val="auto"/>
          <w:sz w:val="20"/>
          <w:szCs w:val="20"/>
          <w:lang w:eastAsia="ar-SA"/>
        </w:rPr>
        <w:t>Angaja</w:t>
      </w:r>
      <w:r w:rsidR="000A2914">
        <w:rPr>
          <w:color w:val="auto"/>
          <w:sz w:val="20"/>
          <w:szCs w:val="20"/>
          <w:lang w:eastAsia="ar-SA"/>
        </w:rPr>
        <w:t>ț</w:t>
      </w:r>
      <w:r w:rsidR="000A2914" w:rsidRPr="000A2914">
        <w:rPr>
          <w:color w:val="auto"/>
          <w:sz w:val="20"/>
          <w:szCs w:val="20"/>
          <w:lang w:eastAsia="ar-SA"/>
        </w:rPr>
        <w:t>ii bine preg</w:t>
      </w:r>
      <w:r w:rsidR="000A2914">
        <w:rPr>
          <w:color w:val="auto"/>
          <w:sz w:val="20"/>
          <w:szCs w:val="20"/>
          <w:lang w:eastAsia="ar-SA"/>
        </w:rPr>
        <w:t>ă</w:t>
      </w:r>
      <w:r w:rsidR="000A2914" w:rsidRPr="000A2914">
        <w:rPr>
          <w:color w:val="auto"/>
          <w:sz w:val="20"/>
          <w:szCs w:val="20"/>
          <w:lang w:eastAsia="ar-SA"/>
        </w:rPr>
        <w:t>ti</w:t>
      </w:r>
      <w:r w:rsidR="000A2914">
        <w:rPr>
          <w:color w:val="auto"/>
          <w:sz w:val="20"/>
          <w:szCs w:val="20"/>
          <w:lang w:eastAsia="ar-SA"/>
        </w:rPr>
        <w:t>ț</w:t>
      </w:r>
      <w:r w:rsidR="000A2914" w:rsidRPr="000A2914">
        <w:rPr>
          <w:color w:val="auto"/>
          <w:sz w:val="20"/>
          <w:szCs w:val="20"/>
          <w:lang w:eastAsia="ar-SA"/>
        </w:rPr>
        <w:t>i, managementul, programele de dezvoltare continu</w:t>
      </w:r>
      <w:r w:rsidR="000A2914">
        <w:rPr>
          <w:color w:val="auto"/>
          <w:sz w:val="20"/>
          <w:szCs w:val="20"/>
          <w:lang w:eastAsia="ar-SA"/>
        </w:rPr>
        <w:t>ă</w:t>
      </w:r>
      <w:r w:rsidR="000A2914" w:rsidRPr="000A2914">
        <w:rPr>
          <w:color w:val="auto"/>
          <w:sz w:val="20"/>
          <w:szCs w:val="20"/>
          <w:lang w:eastAsia="ar-SA"/>
        </w:rPr>
        <w:t xml:space="preserve"> </w:t>
      </w:r>
      <w:r w:rsidR="000A2914">
        <w:rPr>
          <w:color w:val="auto"/>
          <w:sz w:val="20"/>
          <w:szCs w:val="20"/>
          <w:lang w:eastAsia="ar-SA"/>
        </w:rPr>
        <w:t>ș</w:t>
      </w:r>
      <w:r w:rsidR="000A2914" w:rsidRPr="000A2914">
        <w:rPr>
          <w:color w:val="auto"/>
          <w:sz w:val="20"/>
          <w:szCs w:val="20"/>
          <w:lang w:eastAsia="ar-SA"/>
        </w:rPr>
        <w:t>i strategia de business</w:t>
      </w:r>
      <w:r w:rsidR="000A2914">
        <w:rPr>
          <w:color w:val="auto"/>
          <w:sz w:val="20"/>
          <w:szCs w:val="20"/>
          <w:lang w:eastAsia="ar-SA"/>
        </w:rPr>
        <w:t>;</w:t>
      </w:r>
    </w:p>
    <w:p w14:paraId="1DF9A3E7" w14:textId="5AB2418D" w:rsidR="000A2914" w:rsidRPr="000A2914" w:rsidRDefault="00AC6629" w:rsidP="000A2914">
      <w:pPr>
        <w:pStyle w:val="ListParagraph"/>
        <w:numPr>
          <w:ilvl w:val="0"/>
          <w:numId w:val="43"/>
        </w:numPr>
        <w:spacing w:after="60"/>
        <w:rPr>
          <w:color w:val="auto"/>
          <w:sz w:val="20"/>
          <w:szCs w:val="20"/>
          <w:lang w:eastAsia="ar-SA"/>
        </w:rPr>
      </w:pPr>
      <w:r>
        <w:rPr>
          <w:color w:val="auto"/>
          <w:sz w:val="20"/>
          <w:szCs w:val="20"/>
          <w:lang w:eastAsia="ar-SA"/>
        </w:rPr>
        <w:t xml:space="preserve">(+) </w:t>
      </w:r>
      <w:r w:rsidR="000A2914">
        <w:rPr>
          <w:color w:val="auto"/>
          <w:sz w:val="20"/>
          <w:szCs w:val="20"/>
          <w:lang w:eastAsia="ar-SA"/>
        </w:rPr>
        <w:t>L</w:t>
      </w:r>
      <w:r w:rsidR="000A2914" w:rsidRPr="000A2914">
        <w:rPr>
          <w:color w:val="auto"/>
          <w:sz w:val="20"/>
          <w:szCs w:val="20"/>
          <w:lang w:eastAsia="ar-SA"/>
        </w:rPr>
        <w:t>egisla</w:t>
      </w:r>
      <w:r>
        <w:rPr>
          <w:color w:val="auto"/>
          <w:sz w:val="20"/>
          <w:szCs w:val="20"/>
          <w:lang w:eastAsia="ar-SA"/>
        </w:rPr>
        <w:t>ț</w:t>
      </w:r>
      <w:r w:rsidR="000A2914" w:rsidRPr="000A2914">
        <w:rPr>
          <w:color w:val="auto"/>
          <w:sz w:val="20"/>
          <w:szCs w:val="20"/>
          <w:lang w:eastAsia="ar-SA"/>
        </w:rPr>
        <w:t>ia aplicabil</w:t>
      </w:r>
      <w:r w:rsidR="000A2914">
        <w:rPr>
          <w:color w:val="auto"/>
          <w:sz w:val="20"/>
          <w:szCs w:val="20"/>
          <w:lang w:eastAsia="ar-SA"/>
        </w:rPr>
        <w:t>ă</w:t>
      </w:r>
      <w:r w:rsidR="000A2914" w:rsidRPr="000A2914">
        <w:rPr>
          <w:color w:val="auto"/>
          <w:sz w:val="20"/>
          <w:szCs w:val="20"/>
          <w:lang w:eastAsia="ar-SA"/>
        </w:rPr>
        <w:t xml:space="preserve"> la nivel na</w:t>
      </w:r>
      <w:r w:rsidR="000A2914">
        <w:rPr>
          <w:color w:val="auto"/>
          <w:sz w:val="20"/>
          <w:szCs w:val="20"/>
          <w:lang w:eastAsia="ar-SA"/>
        </w:rPr>
        <w:t>ț</w:t>
      </w:r>
      <w:r w:rsidR="000A2914" w:rsidRPr="000A2914">
        <w:rPr>
          <w:color w:val="auto"/>
          <w:sz w:val="20"/>
          <w:szCs w:val="20"/>
          <w:lang w:eastAsia="ar-SA"/>
        </w:rPr>
        <w:t>ional privind colectarea de</w:t>
      </w:r>
      <w:r w:rsidR="000A2914">
        <w:rPr>
          <w:color w:val="auto"/>
          <w:sz w:val="20"/>
          <w:szCs w:val="20"/>
          <w:lang w:eastAsia="ar-SA"/>
        </w:rPr>
        <w:t>ș</w:t>
      </w:r>
      <w:r w:rsidR="000A2914" w:rsidRPr="000A2914">
        <w:rPr>
          <w:color w:val="auto"/>
          <w:sz w:val="20"/>
          <w:szCs w:val="20"/>
          <w:lang w:eastAsia="ar-SA"/>
        </w:rPr>
        <w:t>eurilor</w:t>
      </w:r>
      <w:r w:rsidR="000A2914">
        <w:rPr>
          <w:color w:val="auto"/>
          <w:sz w:val="20"/>
          <w:szCs w:val="20"/>
          <w:lang w:eastAsia="ar-SA"/>
        </w:rPr>
        <w:t>;</w:t>
      </w:r>
    </w:p>
    <w:p w14:paraId="0D11A612" w14:textId="1335766D" w:rsidR="000A2914" w:rsidRPr="000A2914" w:rsidRDefault="00AC6629" w:rsidP="000A2914">
      <w:pPr>
        <w:pStyle w:val="ListParagraph"/>
        <w:numPr>
          <w:ilvl w:val="0"/>
          <w:numId w:val="43"/>
        </w:numPr>
        <w:spacing w:after="60"/>
        <w:rPr>
          <w:color w:val="auto"/>
          <w:sz w:val="20"/>
          <w:szCs w:val="20"/>
          <w:lang w:eastAsia="ar-SA"/>
        </w:rPr>
      </w:pPr>
      <w:r>
        <w:rPr>
          <w:color w:val="auto"/>
          <w:sz w:val="20"/>
          <w:szCs w:val="20"/>
          <w:lang w:eastAsia="ar-SA"/>
        </w:rPr>
        <w:t xml:space="preserve">(+) </w:t>
      </w:r>
      <w:r w:rsidR="000A2914">
        <w:rPr>
          <w:color w:val="auto"/>
          <w:sz w:val="20"/>
          <w:szCs w:val="20"/>
          <w:lang w:eastAsia="ar-SA"/>
        </w:rPr>
        <w:t>Finanțarea</w:t>
      </w:r>
      <w:r w:rsidR="000A2914" w:rsidRPr="000A2914">
        <w:rPr>
          <w:color w:val="auto"/>
          <w:sz w:val="20"/>
          <w:szCs w:val="20"/>
          <w:lang w:eastAsia="ar-SA"/>
        </w:rPr>
        <w:t xml:space="preserve">, </w:t>
      </w:r>
      <w:r w:rsidR="000A2914">
        <w:rPr>
          <w:color w:val="auto"/>
          <w:sz w:val="20"/>
          <w:szCs w:val="20"/>
          <w:lang w:eastAsia="ar-SA"/>
        </w:rPr>
        <w:t>atragerea de clienți loiali;</w:t>
      </w:r>
      <w:r w:rsidR="000A2914" w:rsidRPr="000A2914">
        <w:rPr>
          <w:color w:val="auto"/>
          <w:sz w:val="20"/>
          <w:szCs w:val="20"/>
          <w:lang w:eastAsia="ar-SA"/>
        </w:rPr>
        <w:t xml:space="preserve"> </w:t>
      </w:r>
    </w:p>
    <w:p w14:paraId="791CA926" w14:textId="36A92D23" w:rsidR="000A2914" w:rsidRPr="000A2914" w:rsidRDefault="00AC6629" w:rsidP="000A2914">
      <w:pPr>
        <w:pStyle w:val="ListParagraph"/>
        <w:numPr>
          <w:ilvl w:val="0"/>
          <w:numId w:val="43"/>
        </w:numPr>
        <w:spacing w:after="60"/>
        <w:rPr>
          <w:color w:val="auto"/>
          <w:sz w:val="20"/>
          <w:szCs w:val="20"/>
          <w:lang w:eastAsia="ar-SA"/>
        </w:rPr>
      </w:pPr>
      <w:r>
        <w:rPr>
          <w:color w:val="auto"/>
          <w:sz w:val="20"/>
          <w:szCs w:val="20"/>
          <w:lang w:eastAsia="ar-SA"/>
        </w:rPr>
        <w:t xml:space="preserve">(+) </w:t>
      </w:r>
      <w:r w:rsidR="000A2914" w:rsidRPr="000A2914">
        <w:rPr>
          <w:color w:val="auto"/>
          <w:sz w:val="20"/>
          <w:szCs w:val="20"/>
          <w:lang w:eastAsia="ar-SA"/>
        </w:rPr>
        <w:t>Adaptarea constant</w:t>
      </w:r>
      <w:r w:rsidR="000A2914">
        <w:rPr>
          <w:color w:val="auto"/>
          <w:sz w:val="20"/>
          <w:szCs w:val="20"/>
          <w:lang w:eastAsia="ar-SA"/>
        </w:rPr>
        <w:t>ă</w:t>
      </w:r>
      <w:r w:rsidR="000A2914" w:rsidRPr="000A2914">
        <w:rPr>
          <w:color w:val="auto"/>
          <w:sz w:val="20"/>
          <w:szCs w:val="20"/>
          <w:lang w:eastAsia="ar-SA"/>
        </w:rPr>
        <w:t xml:space="preserve"> la cerin</w:t>
      </w:r>
      <w:r w:rsidR="000A2914">
        <w:rPr>
          <w:color w:val="auto"/>
          <w:sz w:val="20"/>
          <w:szCs w:val="20"/>
          <w:lang w:eastAsia="ar-SA"/>
        </w:rPr>
        <w:t>ț</w:t>
      </w:r>
      <w:r w:rsidR="000A2914" w:rsidRPr="000A2914">
        <w:rPr>
          <w:color w:val="auto"/>
          <w:sz w:val="20"/>
          <w:szCs w:val="20"/>
          <w:lang w:eastAsia="ar-SA"/>
        </w:rPr>
        <w:t>ele pie</w:t>
      </w:r>
      <w:r w:rsidR="000A2914">
        <w:rPr>
          <w:color w:val="auto"/>
          <w:sz w:val="20"/>
          <w:szCs w:val="20"/>
          <w:lang w:eastAsia="ar-SA"/>
        </w:rPr>
        <w:t>ț</w:t>
      </w:r>
      <w:r w:rsidR="000A2914" w:rsidRPr="000A2914">
        <w:rPr>
          <w:color w:val="auto"/>
          <w:sz w:val="20"/>
          <w:szCs w:val="20"/>
          <w:lang w:eastAsia="ar-SA"/>
        </w:rPr>
        <w:t>ei corelat</w:t>
      </w:r>
      <w:r w:rsidR="000A2914">
        <w:rPr>
          <w:color w:val="auto"/>
          <w:sz w:val="20"/>
          <w:szCs w:val="20"/>
          <w:lang w:eastAsia="ar-SA"/>
        </w:rPr>
        <w:t>ă</w:t>
      </w:r>
      <w:r w:rsidR="000A2914" w:rsidRPr="000A2914">
        <w:rPr>
          <w:color w:val="auto"/>
          <w:sz w:val="20"/>
          <w:szCs w:val="20"/>
          <w:lang w:eastAsia="ar-SA"/>
        </w:rPr>
        <w:t xml:space="preserve"> cu aptitudinile personalului</w:t>
      </w:r>
      <w:r w:rsidR="000A2914">
        <w:rPr>
          <w:color w:val="auto"/>
          <w:sz w:val="20"/>
          <w:szCs w:val="20"/>
          <w:lang w:eastAsia="ar-SA"/>
        </w:rPr>
        <w:t>;</w:t>
      </w:r>
      <w:r w:rsidR="000A2914" w:rsidRPr="000A2914">
        <w:rPr>
          <w:color w:val="auto"/>
          <w:sz w:val="20"/>
          <w:szCs w:val="20"/>
          <w:lang w:eastAsia="ar-SA"/>
        </w:rPr>
        <w:t xml:space="preserve"> </w:t>
      </w:r>
    </w:p>
    <w:p w14:paraId="5B9201E0" w14:textId="20D2162B" w:rsidR="000A2914" w:rsidRPr="000A2914" w:rsidRDefault="00AC6629" w:rsidP="000A2914">
      <w:pPr>
        <w:pStyle w:val="ListParagraph"/>
        <w:numPr>
          <w:ilvl w:val="0"/>
          <w:numId w:val="43"/>
        </w:numPr>
        <w:spacing w:after="60"/>
        <w:rPr>
          <w:color w:val="auto"/>
          <w:sz w:val="20"/>
          <w:szCs w:val="20"/>
          <w:lang w:eastAsia="ar-SA"/>
        </w:rPr>
      </w:pPr>
      <w:r>
        <w:rPr>
          <w:color w:val="auto"/>
          <w:sz w:val="20"/>
          <w:szCs w:val="20"/>
          <w:lang w:eastAsia="ar-SA"/>
        </w:rPr>
        <w:t xml:space="preserve">(+) </w:t>
      </w:r>
      <w:r w:rsidR="000A2914" w:rsidRPr="000A2914">
        <w:rPr>
          <w:color w:val="auto"/>
          <w:sz w:val="20"/>
          <w:szCs w:val="20"/>
          <w:lang w:eastAsia="ar-SA"/>
        </w:rPr>
        <w:t>Organizarea, responsabilitatea, seriozitatea</w:t>
      </w:r>
      <w:r w:rsidR="000A2914">
        <w:rPr>
          <w:color w:val="auto"/>
          <w:sz w:val="20"/>
          <w:szCs w:val="20"/>
          <w:lang w:eastAsia="ar-SA"/>
        </w:rPr>
        <w:t>;</w:t>
      </w:r>
    </w:p>
    <w:p w14:paraId="1C863FAA" w14:textId="766F2457" w:rsidR="00AC6629" w:rsidRDefault="00AC6629" w:rsidP="000A2914">
      <w:pPr>
        <w:pStyle w:val="ListParagraph"/>
        <w:numPr>
          <w:ilvl w:val="0"/>
          <w:numId w:val="43"/>
        </w:numPr>
        <w:spacing w:after="60"/>
        <w:rPr>
          <w:color w:val="auto"/>
          <w:sz w:val="20"/>
          <w:szCs w:val="20"/>
          <w:lang w:eastAsia="ar-SA"/>
        </w:rPr>
      </w:pPr>
      <w:r>
        <w:rPr>
          <w:color w:val="auto"/>
          <w:sz w:val="20"/>
          <w:szCs w:val="20"/>
          <w:lang w:eastAsia="ar-SA"/>
        </w:rPr>
        <w:t xml:space="preserve">(+) </w:t>
      </w:r>
      <w:r w:rsidR="000A2914" w:rsidRPr="000A2914">
        <w:rPr>
          <w:color w:val="auto"/>
          <w:sz w:val="20"/>
          <w:szCs w:val="20"/>
          <w:lang w:eastAsia="ar-SA"/>
        </w:rPr>
        <w:t xml:space="preserve">Cursurile de calificare dedicate personalului angajat; </w:t>
      </w:r>
    </w:p>
    <w:p w14:paraId="0B5EDDF2" w14:textId="13E940FF" w:rsidR="000A2914" w:rsidRPr="000A2914" w:rsidRDefault="00AC6629" w:rsidP="000A2914">
      <w:pPr>
        <w:pStyle w:val="ListParagraph"/>
        <w:numPr>
          <w:ilvl w:val="0"/>
          <w:numId w:val="43"/>
        </w:numPr>
        <w:spacing w:after="60"/>
        <w:rPr>
          <w:color w:val="auto"/>
          <w:sz w:val="20"/>
          <w:szCs w:val="20"/>
          <w:lang w:eastAsia="ar-SA"/>
        </w:rPr>
      </w:pPr>
      <w:r>
        <w:rPr>
          <w:color w:val="auto"/>
          <w:sz w:val="20"/>
          <w:szCs w:val="20"/>
          <w:lang w:eastAsia="ar-SA"/>
        </w:rPr>
        <w:t>(+) Î</w:t>
      </w:r>
      <w:r w:rsidR="000A2914" w:rsidRPr="000A2914">
        <w:rPr>
          <w:color w:val="auto"/>
          <w:sz w:val="20"/>
          <w:szCs w:val="20"/>
          <w:lang w:eastAsia="ar-SA"/>
        </w:rPr>
        <w:t>ncheierea de parteneriate comerciale</w:t>
      </w:r>
      <w:r>
        <w:rPr>
          <w:color w:val="auto"/>
          <w:sz w:val="20"/>
          <w:szCs w:val="20"/>
          <w:lang w:eastAsia="ar-SA"/>
        </w:rPr>
        <w:t>;</w:t>
      </w:r>
    </w:p>
    <w:p w14:paraId="51755226" w14:textId="23808133" w:rsidR="000A2914" w:rsidRPr="000A2914" w:rsidRDefault="00AC6629" w:rsidP="000A2914">
      <w:pPr>
        <w:pStyle w:val="ListParagraph"/>
        <w:numPr>
          <w:ilvl w:val="0"/>
          <w:numId w:val="43"/>
        </w:numPr>
        <w:spacing w:after="60"/>
        <w:rPr>
          <w:color w:val="auto"/>
          <w:sz w:val="20"/>
          <w:szCs w:val="20"/>
          <w:lang w:eastAsia="ar-SA"/>
        </w:rPr>
      </w:pPr>
      <w:r>
        <w:rPr>
          <w:color w:val="auto"/>
          <w:sz w:val="20"/>
          <w:szCs w:val="20"/>
          <w:lang w:eastAsia="ar-SA"/>
        </w:rPr>
        <w:t xml:space="preserve">(+) </w:t>
      </w:r>
      <w:r w:rsidR="000A2914" w:rsidRPr="000A2914">
        <w:rPr>
          <w:color w:val="auto"/>
          <w:sz w:val="20"/>
          <w:szCs w:val="20"/>
          <w:lang w:eastAsia="ar-SA"/>
        </w:rPr>
        <w:t>Serviciile oferite</w:t>
      </w:r>
      <w:r>
        <w:rPr>
          <w:color w:val="auto"/>
          <w:sz w:val="20"/>
          <w:szCs w:val="20"/>
          <w:lang w:eastAsia="ar-SA"/>
        </w:rPr>
        <w:t>;</w:t>
      </w:r>
    </w:p>
    <w:p w14:paraId="1CDD4F5A" w14:textId="7935E433" w:rsidR="000A2914" w:rsidRPr="000A2914" w:rsidRDefault="00AC6629" w:rsidP="000A2914">
      <w:pPr>
        <w:pStyle w:val="ListParagraph"/>
        <w:numPr>
          <w:ilvl w:val="0"/>
          <w:numId w:val="43"/>
        </w:numPr>
        <w:spacing w:after="60"/>
        <w:rPr>
          <w:color w:val="auto"/>
          <w:sz w:val="20"/>
          <w:szCs w:val="20"/>
          <w:lang w:eastAsia="ar-SA"/>
        </w:rPr>
      </w:pPr>
      <w:r>
        <w:rPr>
          <w:color w:val="auto"/>
          <w:sz w:val="20"/>
          <w:szCs w:val="20"/>
          <w:lang w:eastAsia="ar-SA"/>
        </w:rPr>
        <w:t xml:space="preserve">(+) </w:t>
      </w:r>
      <w:r w:rsidR="000A2914" w:rsidRPr="000A2914">
        <w:rPr>
          <w:color w:val="auto"/>
          <w:sz w:val="20"/>
          <w:szCs w:val="20"/>
          <w:lang w:eastAsia="ar-SA"/>
        </w:rPr>
        <w:t>Calitatea, punctualitatea, prețul, cantitatea</w:t>
      </w:r>
      <w:r>
        <w:rPr>
          <w:color w:val="auto"/>
          <w:sz w:val="20"/>
          <w:szCs w:val="20"/>
          <w:lang w:eastAsia="ar-SA"/>
        </w:rPr>
        <w:t>;</w:t>
      </w:r>
    </w:p>
    <w:p w14:paraId="0F5D7EDE" w14:textId="4C55233E" w:rsidR="000A2914" w:rsidRPr="000A2914" w:rsidRDefault="00AC6629" w:rsidP="000A2914">
      <w:pPr>
        <w:pStyle w:val="ListParagraph"/>
        <w:numPr>
          <w:ilvl w:val="0"/>
          <w:numId w:val="43"/>
        </w:numPr>
        <w:spacing w:after="60"/>
        <w:rPr>
          <w:color w:val="auto"/>
          <w:sz w:val="20"/>
          <w:szCs w:val="20"/>
          <w:lang w:eastAsia="ar-SA"/>
        </w:rPr>
      </w:pPr>
      <w:r>
        <w:rPr>
          <w:color w:val="auto"/>
          <w:sz w:val="20"/>
          <w:szCs w:val="20"/>
          <w:lang w:eastAsia="ar-SA"/>
        </w:rPr>
        <w:t>(+) C</w:t>
      </w:r>
      <w:r w:rsidR="000A2914" w:rsidRPr="000A2914">
        <w:rPr>
          <w:color w:val="auto"/>
          <w:sz w:val="20"/>
          <w:szCs w:val="20"/>
          <w:lang w:eastAsia="ar-SA"/>
        </w:rPr>
        <w:t>alitatea exper</w:t>
      </w:r>
      <w:r>
        <w:rPr>
          <w:color w:val="auto"/>
          <w:sz w:val="20"/>
          <w:szCs w:val="20"/>
          <w:lang w:eastAsia="ar-SA"/>
        </w:rPr>
        <w:t>ț</w:t>
      </w:r>
      <w:r w:rsidR="000A2914" w:rsidRPr="000A2914">
        <w:rPr>
          <w:color w:val="auto"/>
          <w:sz w:val="20"/>
          <w:szCs w:val="20"/>
          <w:lang w:eastAsia="ar-SA"/>
        </w:rPr>
        <w:t>ilor implica</w:t>
      </w:r>
      <w:r>
        <w:rPr>
          <w:color w:val="auto"/>
          <w:sz w:val="20"/>
          <w:szCs w:val="20"/>
          <w:lang w:eastAsia="ar-SA"/>
        </w:rPr>
        <w:t>ț</w:t>
      </w:r>
      <w:r w:rsidR="000A2914" w:rsidRPr="000A2914">
        <w:rPr>
          <w:color w:val="auto"/>
          <w:sz w:val="20"/>
          <w:szCs w:val="20"/>
          <w:lang w:eastAsia="ar-SA"/>
        </w:rPr>
        <w:t xml:space="preserve">i </w:t>
      </w:r>
      <w:r>
        <w:rPr>
          <w:color w:val="auto"/>
          <w:sz w:val="20"/>
          <w:szCs w:val="20"/>
          <w:lang w:eastAsia="ar-SA"/>
        </w:rPr>
        <w:t>î</w:t>
      </w:r>
      <w:r w:rsidR="000A2914" w:rsidRPr="000A2914">
        <w:rPr>
          <w:color w:val="auto"/>
          <w:sz w:val="20"/>
          <w:szCs w:val="20"/>
          <w:lang w:eastAsia="ar-SA"/>
        </w:rPr>
        <w:t>n furnizarea de servicii</w:t>
      </w:r>
      <w:r>
        <w:rPr>
          <w:color w:val="auto"/>
          <w:sz w:val="20"/>
          <w:szCs w:val="20"/>
          <w:lang w:eastAsia="ar-SA"/>
        </w:rPr>
        <w:t>;</w:t>
      </w:r>
    </w:p>
    <w:p w14:paraId="10D8D248" w14:textId="2843CE7C" w:rsidR="000A2914" w:rsidRPr="000A2914" w:rsidRDefault="00AC6629" w:rsidP="000A2914">
      <w:pPr>
        <w:pStyle w:val="ListParagraph"/>
        <w:numPr>
          <w:ilvl w:val="0"/>
          <w:numId w:val="43"/>
        </w:numPr>
        <w:spacing w:after="60"/>
        <w:rPr>
          <w:color w:val="auto"/>
          <w:sz w:val="20"/>
          <w:szCs w:val="20"/>
          <w:lang w:eastAsia="ar-SA"/>
        </w:rPr>
      </w:pPr>
      <w:r>
        <w:rPr>
          <w:color w:val="auto"/>
          <w:sz w:val="20"/>
          <w:szCs w:val="20"/>
          <w:lang w:eastAsia="ar-SA"/>
        </w:rPr>
        <w:t xml:space="preserve">(+) </w:t>
      </w:r>
      <w:r w:rsidR="000A2914" w:rsidRPr="000A2914">
        <w:rPr>
          <w:color w:val="auto"/>
          <w:sz w:val="20"/>
          <w:szCs w:val="20"/>
          <w:lang w:eastAsia="ar-SA"/>
        </w:rPr>
        <w:t>Marketingul, website</w:t>
      </w:r>
      <w:r>
        <w:rPr>
          <w:color w:val="auto"/>
          <w:sz w:val="20"/>
          <w:szCs w:val="20"/>
          <w:lang w:eastAsia="ar-SA"/>
        </w:rPr>
        <w:t>-</w:t>
      </w:r>
      <w:r w:rsidR="000A2914" w:rsidRPr="000A2914">
        <w:rPr>
          <w:color w:val="auto"/>
          <w:sz w:val="20"/>
          <w:szCs w:val="20"/>
          <w:lang w:eastAsia="ar-SA"/>
        </w:rPr>
        <w:t xml:space="preserve">ul </w:t>
      </w:r>
      <w:r>
        <w:rPr>
          <w:color w:val="auto"/>
          <w:sz w:val="20"/>
          <w:szCs w:val="20"/>
          <w:lang w:eastAsia="ar-SA"/>
        </w:rPr>
        <w:t>ș</w:t>
      </w:r>
      <w:r w:rsidR="000A2914" w:rsidRPr="000A2914">
        <w:rPr>
          <w:color w:val="auto"/>
          <w:sz w:val="20"/>
          <w:szCs w:val="20"/>
          <w:lang w:eastAsia="ar-SA"/>
        </w:rPr>
        <w:t>i promovarea extraordinar</w:t>
      </w:r>
      <w:r>
        <w:rPr>
          <w:color w:val="auto"/>
          <w:sz w:val="20"/>
          <w:szCs w:val="20"/>
          <w:lang w:eastAsia="ar-SA"/>
        </w:rPr>
        <w:t>ă</w:t>
      </w:r>
      <w:r w:rsidR="000A2914" w:rsidRPr="000A2914">
        <w:rPr>
          <w:color w:val="auto"/>
          <w:sz w:val="20"/>
          <w:szCs w:val="20"/>
          <w:lang w:eastAsia="ar-SA"/>
        </w:rPr>
        <w:t xml:space="preserve"> </w:t>
      </w:r>
      <w:r>
        <w:rPr>
          <w:color w:val="auto"/>
          <w:sz w:val="20"/>
          <w:szCs w:val="20"/>
          <w:lang w:eastAsia="ar-SA"/>
        </w:rPr>
        <w:t>î</w:t>
      </w:r>
      <w:r w:rsidR="000A2914" w:rsidRPr="000A2914">
        <w:rPr>
          <w:color w:val="auto"/>
          <w:sz w:val="20"/>
          <w:szCs w:val="20"/>
          <w:lang w:eastAsia="ar-SA"/>
        </w:rPr>
        <w:t>n mediul online</w:t>
      </w:r>
      <w:r>
        <w:rPr>
          <w:color w:val="auto"/>
          <w:sz w:val="20"/>
          <w:szCs w:val="20"/>
          <w:lang w:eastAsia="ar-SA"/>
        </w:rPr>
        <w:t>;</w:t>
      </w:r>
    </w:p>
    <w:p w14:paraId="6E3CB896" w14:textId="72955CF2" w:rsidR="000A2914" w:rsidRPr="000A2914" w:rsidRDefault="00AC6629" w:rsidP="000A2914">
      <w:pPr>
        <w:pStyle w:val="ListParagraph"/>
        <w:numPr>
          <w:ilvl w:val="0"/>
          <w:numId w:val="43"/>
        </w:numPr>
        <w:spacing w:after="60"/>
        <w:rPr>
          <w:color w:val="auto"/>
          <w:sz w:val="20"/>
          <w:szCs w:val="20"/>
          <w:lang w:eastAsia="ar-SA"/>
        </w:rPr>
      </w:pPr>
      <w:r>
        <w:rPr>
          <w:color w:val="auto"/>
          <w:sz w:val="20"/>
          <w:szCs w:val="20"/>
          <w:lang w:eastAsia="ar-SA"/>
        </w:rPr>
        <w:t xml:space="preserve">(+) </w:t>
      </w:r>
      <w:r w:rsidR="000A2914" w:rsidRPr="000A2914">
        <w:rPr>
          <w:color w:val="auto"/>
          <w:sz w:val="20"/>
          <w:szCs w:val="20"/>
          <w:lang w:eastAsia="ar-SA"/>
        </w:rPr>
        <w:t>Calitatea serviciilor oferite,</w:t>
      </w:r>
      <w:r>
        <w:rPr>
          <w:color w:val="auto"/>
          <w:sz w:val="20"/>
          <w:szCs w:val="20"/>
          <w:lang w:eastAsia="ar-SA"/>
        </w:rPr>
        <w:t xml:space="preserve"> </w:t>
      </w:r>
      <w:r w:rsidR="000A2914" w:rsidRPr="000A2914">
        <w:rPr>
          <w:color w:val="auto"/>
          <w:sz w:val="20"/>
          <w:szCs w:val="20"/>
          <w:lang w:eastAsia="ar-SA"/>
        </w:rPr>
        <w:t>pre</w:t>
      </w:r>
      <w:r>
        <w:rPr>
          <w:color w:val="auto"/>
          <w:sz w:val="20"/>
          <w:szCs w:val="20"/>
          <w:lang w:eastAsia="ar-SA"/>
        </w:rPr>
        <w:t>ț</w:t>
      </w:r>
      <w:r w:rsidR="000A2914" w:rsidRPr="000A2914">
        <w:rPr>
          <w:color w:val="auto"/>
          <w:sz w:val="20"/>
          <w:szCs w:val="20"/>
          <w:lang w:eastAsia="ar-SA"/>
        </w:rPr>
        <w:t xml:space="preserve">urile practicate </w:t>
      </w:r>
      <w:r>
        <w:rPr>
          <w:color w:val="auto"/>
          <w:sz w:val="20"/>
          <w:szCs w:val="20"/>
          <w:lang w:eastAsia="ar-SA"/>
        </w:rPr>
        <w:t>ș</w:t>
      </w:r>
      <w:r w:rsidR="000A2914" w:rsidRPr="000A2914">
        <w:rPr>
          <w:color w:val="auto"/>
          <w:sz w:val="20"/>
          <w:szCs w:val="20"/>
          <w:lang w:eastAsia="ar-SA"/>
        </w:rPr>
        <w:t>i condi</w:t>
      </w:r>
      <w:r>
        <w:rPr>
          <w:color w:val="auto"/>
          <w:sz w:val="20"/>
          <w:szCs w:val="20"/>
          <w:lang w:eastAsia="ar-SA"/>
        </w:rPr>
        <w:t>ț</w:t>
      </w:r>
      <w:r w:rsidR="000A2914" w:rsidRPr="000A2914">
        <w:rPr>
          <w:color w:val="auto"/>
          <w:sz w:val="20"/>
          <w:szCs w:val="20"/>
          <w:lang w:eastAsia="ar-SA"/>
        </w:rPr>
        <w:t>iile de lucru</w:t>
      </w:r>
      <w:r>
        <w:rPr>
          <w:color w:val="auto"/>
          <w:sz w:val="20"/>
          <w:szCs w:val="20"/>
          <w:lang w:eastAsia="ar-SA"/>
        </w:rPr>
        <w:t>;</w:t>
      </w:r>
    </w:p>
    <w:p w14:paraId="2A8238C5" w14:textId="24232028" w:rsidR="000A2914" w:rsidRPr="000A2914" w:rsidRDefault="00AC6629" w:rsidP="000A2914">
      <w:pPr>
        <w:pStyle w:val="ListParagraph"/>
        <w:numPr>
          <w:ilvl w:val="0"/>
          <w:numId w:val="43"/>
        </w:numPr>
        <w:spacing w:after="60"/>
        <w:rPr>
          <w:color w:val="auto"/>
          <w:sz w:val="20"/>
          <w:szCs w:val="20"/>
          <w:lang w:eastAsia="ar-SA"/>
        </w:rPr>
      </w:pPr>
      <w:r>
        <w:rPr>
          <w:color w:val="auto"/>
          <w:sz w:val="20"/>
          <w:szCs w:val="20"/>
          <w:lang w:eastAsia="ar-SA"/>
        </w:rPr>
        <w:t xml:space="preserve">(+) </w:t>
      </w:r>
      <w:r w:rsidR="000A2914" w:rsidRPr="000A2914">
        <w:rPr>
          <w:color w:val="auto"/>
          <w:sz w:val="20"/>
          <w:szCs w:val="20"/>
          <w:lang w:eastAsia="ar-SA"/>
        </w:rPr>
        <w:t>Finan</w:t>
      </w:r>
      <w:r>
        <w:rPr>
          <w:color w:val="auto"/>
          <w:sz w:val="20"/>
          <w:szCs w:val="20"/>
          <w:lang w:eastAsia="ar-SA"/>
        </w:rPr>
        <w:t>ț</w:t>
      </w:r>
      <w:r w:rsidR="000A2914" w:rsidRPr="000A2914">
        <w:rPr>
          <w:color w:val="auto"/>
          <w:sz w:val="20"/>
          <w:szCs w:val="20"/>
          <w:lang w:eastAsia="ar-SA"/>
        </w:rPr>
        <w:t>area primit</w:t>
      </w:r>
      <w:r>
        <w:rPr>
          <w:color w:val="auto"/>
          <w:sz w:val="20"/>
          <w:szCs w:val="20"/>
          <w:lang w:eastAsia="ar-SA"/>
        </w:rPr>
        <w:t>ă</w:t>
      </w:r>
    </w:p>
    <w:p w14:paraId="60C8B528" w14:textId="52CCB420" w:rsidR="000A2914" w:rsidRPr="000A2914" w:rsidRDefault="00AC6629" w:rsidP="000A2914">
      <w:pPr>
        <w:pStyle w:val="ListParagraph"/>
        <w:numPr>
          <w:ilvl w:val="0"/>
          <w:numId w:val="43"/>
        </w:numPr>
        <w:spacing w:after="60"/>
        <w:rPr>
          <w:color w:val="auto"/>
          <w:sz w:val="20"/>
          <w:szCs w:val="20"/>
          <w:lang w:eastAsia="ar-SA"/>
        </w:rPr>
      </w:pPr>
      <w:r>
        <w:rPr>
          <w:color w:val="auto"/>
          <w:sz w:val="20"/>
          <w:szCs w:val="20"/>
          <w:lang w:eastAsia="ar-SA"/>
        </w:rPr>
        <w:t xml:space="preserve">(+) </w:t>
      </w:r>
      <w:r w:rsidR="000A2914" w:rsidRPr="000A2914">
        <w:rPr>
          <w:color w:val="auto"/>
          <w:sz w:val="20"/>
          <w:szCs w:val="20"/>
          <w:lang w:eastAsia="ar-SA"/>
        </w:rPr>
        <w:t xml:space="preserve">Promovarea </w:t>
      </w:r>
      <w:r>
        <w:rPr>
          <w:color w:val="auto"/>
          <w:sz w:val="20"/>
          <w:szCs w:val="20"/>
          <w:lang w:eastAsia="ar-SA"/>
        </w:rPr>
        <w:t>î</w:t>
      </w:r>
      <w:r w:rsidR="000A2914" w:rsidRPr="000A2914">
        <w:rPr>
          <w:color w:val="auto"/>
          <w:sz w:val="20"/>
          <w:szCs w:val="20"/>
          <w:lang w:eastAsia="ar-SA"/>
        </w:rPr>
        <w:t>n comunit</w:t>
      </w:r>
      <w:r>
        <w:rPr>
          <w:color w:val="auto"/>
          <w:sz w:val="20"/>
          <w:szCs w:val="20"/>
          <w:lang w:eastAsia="ar-SA"/>
        </w:rPr>
        <w:t>ăț</w:t>
      </w:r>
      <w:r w:rsidR="000A2914" w:rsidRPr="000A2914">
        <w:rPr>
          <w:color w:val="auto"/>
          <w:sz w:val="20"/>
          <w:szCs w:val="20"/>
          <w:lang w:eastAsia="ar-SA"/>
        </w:rPr>
        <w:t>ile locale marginalizate/finan</w:t>
      </w:r>
      <w:r>
        <w:rPr>
          <w:color w:val="auto"/>
          <w:sz w:val="20"/>
          <w:szCs w:val="20"/>
          <w:lang w:eastAsia="ar-SA"/>
        </w:rPr>
        <w:t>ță</w:t>
      </w:r>
      <w:r w:rsidR="000A2914" w:rsidRPr="000A2914">
        <w:rPr>
          <w:color w:val="auto"/>
          <w:sz w:val="20"/>
          <w:szCs w:val="20"/>
          <w:lang w:eastAsia="ar-SA"/>
        </w:rPr>
        <w:t>ri nerambursabile</w:t>
      </w:r>
      <w:r>
        <w:rPr>
          <w:color w:val="auto"/>
          <w:sz w:val="20"/>
          <w:szCs w:val="20"/>
          <w:lang w:eastAsia="ar-SA"/>
        </w:rPr>
        <w:t>;</w:t>
      </w:r>
    </w:p>
    <w:p w14:paraId="0EDAA656" w14:textId="46FC2964" w:rsidR="000A2914" w:rsidRPr="000A2914" w:rsidRDefault="00AC6629" w:rsidP="000A2914">
      <w:pPr>
        <w:pStyle w:val="ListParagraph"/>
        <w:numPr>
          <w:ilvl w:val="0"/>
          <w:numId w:val="43"/>
        </w:numPr>
        <w:spacing w:after="60"/>
        <w:rPr>
          <w:color w:val="auto"/>
          <w:sz w:val="20"/>
          <w:szCs w:val="20"/>
          <w:lang w:eastAsia="ar-SA"/>
        </w:rPr>
      </w:pPr>
      <w:r>
        <w:rPr>
          <w:color w:val="auto"/>
          <w:sz w:val="20"/>
          <w:szCs w:val="20"/>
          <w:lang w:eastAsia="ar-SA"/>
        </w:rPr>
        <w:t>(+) C</w:t>
      </w:r>
      <w:r w:rsidR="000A2914" w:rsidRPr="000A2914">
        <w:rPr>
          <w:color w:val="auto"/>
          <w:sz w:val="20"/>
          <w:szCs w:val="20"/>
          <w:lang w:eastAsia="ar-SA"/>
        </w:rPr>
        <w:t>erere clien</w:t>
      </w:r>
      <w:r>
        <w:rPr>
          <w:color w:val="auto"/>
          <w:sz w:val="20"/>
          <w:szCs w:val="20"/>
          <w:lang w:eastAsia="ar-SA"/>
        </w:rPr>
        <w:t>ți;</w:t>
      </w:r>
    </w:p>
    <w:p w14:paraId="752BECCF" w14:textId="5515F8F1" w:rsidR="000A2914" w:rsidRPr="000A2914" w:rsidRDefault="00AC6629" w:rsidP="000A2914">
      <w:pPr>
        <w:pStyle w:val="ListParagraph"/>
        <w:numPr>
          <w:ilvl w:val="0"/>
          <w:numId w:val="43"/>
        </w:numPr>
        <w:spacing w:after="60"/>
        <w:rPr>
          <w:color w:val="auto"/>
          <w:sz w:val="20"/>
          <w:szCs w:val="20"/>
          <w:lang w:eastAsia="ar-SA"/>
        </w:rPr>
      </w:pPr>
      <w:r>
        <w:rPr>
          <w:color w:val="auto"/>
          <w:sz w:val="20"/>
          <w:szCs w:val="20"/>
          <w:lang w:eastAsia="ar-SA"/>
        </w:rPr>
        <w:t xml:space="preserve">(+) </w:t>
      </w:r>
      <w:r w:rsidR="000A2914" w:rsidRPr="000A2914">
        <w:rPr>
          <w:color w:val="auto"/>
          <w:sz w:val="20"/>
          <w:szCs w:val="20"/>
          <w:lang w:eastAsia="ar-SA"/>
        </w:rPr>
        <w:t>Loca</w:t>
      </w:r>
      <w:r>
        <w:rPr>
          <w:color w:val="auto"/>
          <w:sz w:val="20"/>
          <w:szCs w:val="20"/>
          <w:lang w:eastAsia="ar-SA"/>
        </w:rPr>
        <w:t>ț</w:t>
      </w:r>
      <w:r w:rsidR="000A2914" w:rsidRPr="000A2914">
        <w:rPr>
          <w:color w:val="auto"/>
          <w:sz w:val="20"/>
          <w:szCs w:val="20"/>
          <w:lang w:eastAsia="ar-SA"/>
        </w:rPr>
        <w:t xml:space="preserve">ia, fiind multe suprafete verzi care necesitau </w:t>
      </w:r>
      <w:r>
        <w:rPr>
          <w:color w:val="auto"/>
          <w:sz w:val="20"/>
          <w:szCs w:val="20"/>
          <w:lang w:eastAsia="ar-SA"/>
        </w:rPr>
        <w:t>î</w:t>
      </w:r>
      <w:r w:rsidR="000A2914" w:rsidRPr="000A2914">
        <w:rPr>
          <w:color w:val="auto"/>
          <w:sz w:val="20"/>
          <w:szCs w:val="20"/>
          <w:lang w:eastAsia="ar-SA"/>
        </w:rPr>
        <w:t>ngrijire</w:t>
      </w:r>
      <w:r>
        <w:rPr>
          <w:color w:val="auto"/>
          <w:sz w:val="20"/>
          <w:szCs w:val="20"/>
          <w:lang w:eastAsia="ar-SA"/>
        </w:rPr>
        <w:t>;</w:t>
      </w:r>
    </w:p>
    <w:p w14:paraId="3128AA8D" w14:textId="1B21C02A" w:rsidR="000A2914" w:rsidRPr="000A2914" w:rsidRDefault="00AC6629" w:rsidP="000A2914">
      <w:pPr>
        <w:pStyle w:val="ListParagraph"/>
        <w:numPr>
          <w:ilvl w:val="0"/>
          <w:numId w:val="43"/>
        </w:numPr>
        <w:spacing w:after="60"/>
        <w:rPr>
          <w:color w:val="auto"/>
          <w:sz w:val="20"/>
          <w:szCs w:val="20"/>
          <w:lang w:eastAsia="ar-SA"/>
        </w:rPr>
      </w:pPr>
      <w:r>
        <w:rPr>
          <w:color w:val="auto"/>
          <w:sz w:val="20"/>
          <w:szCs w:val="20"/>
          <w:lang w:eastAsia="ar-SA"/>
        </w:rPr>
        <w:t xml:space="preserve">(+) </w:t>
      </w:r>
      <w:r w:rsidR="000A2914" w:rsidRPr="000A2914">
        <w:rPr>
          <w:color w:val="auto"/>
          <w:sz w:val="20"/>
          <w:szCs w:val="20"/>
          <w:lang w:eastAsia="ar-SA"/>
        </w:rPr>
        <w:t>For</w:t>
      </w:r>
      <w:r w:rsidR="00F0380C">
        <w:rPr>
          <w:color w:val="auto"/>
          <w:sz w:val="20"/>
          <w:szCs w:val="20"/>
          <w:lang w:eastAsia="ar-SA"/>
        </w:rPr>
        <w:t>ț</w:t>
      </w:r>
      <w:r w:rsidR="000A2914" w:rsidRPr="000A2914">
        <w:rPr>
          <w:color w:val="auto"/>
          <w:sz w:val="20"/>
          <w:szCs w:val="20"/>
          <w:lang w:eastAsia="ar-SA"/>
        </w:rPr>
        <w:t>a de munc</w:t>
      </w:r>
      <w:r>
        <w:rPr>
          <w:color w:val="auto"/>
          <w:sz w:val="20"/>
          <w:szCs w:val="20"/>
          <w:lang w:eastAsia="ar-SA"/>
        </w:rPr>
        <w:t>ă</w:t>
      </w:r>
      <w:r w:rsidR="000A2914" w:rsidRPr="000A2914">
        <w:rPr>
          <w:color w:val="auto"/>
          <w:sz w:val="20"/>
          <w:szCs w:val="20"/>
          <w:lang w:eastAsia="ar-SA"/>
        </w:rPr>
        <w:t>, achizi</w:t>
      </w:r>
      <w:r>
        <w:rPr>
          <w:color w:val="auto"/>
          <w:sz w:val="20"/>
          <w:szCs w:val="20"/>
          <w:lang w:eastAsia="ar-SA"/>
        </w:rPr>
        <w:t>ț</w:t>
      </w:r>
      <w:r w:rsidR="000A2914" w:rsidRPr="000A2914">
        <w:rPr>
          <w:color w:val="auto"/>
          <w:sz w:val="20"/>
          <w:szCs w:val="20"/>
          <w:lang w:eastAsia="ar-SA"/>
        </w:rPr>
        <w:t>ionare utilaje</w:t>
      </w:r>
      <w:r>
        <w:rPr>
          <w:color w:val="auto"/>
          <w:sz w:val="20"/>
          <w:szCs w:val="20"/>
          <w:lang w:eastAsia="ar-SA"/>
        </w:rPr>
        <w:t>;</w:t>
      </w:r>
    </w:p>
    <w:p w14:paraId="0023A5B0" w14:textId="797D25E3" w:rsidR="000A2914" w:rsidRPr="000A2914" w:rsidRDefault="00AC6629" w:rsidP="000A2914">
      <w:pPr>
        <w:pStyle w:val="ListParagraph"/>
        <w:numPr>
          <w:ilvl w:val="0"/>
          <w:numId w:val="43"/>
        </w:numPr>
        <w:spacing w:after="60"/>
        <w:rPr>
          <w:color w:val="auto"/>
          <w:sz w:val="20"/>
          <w:szCs w:val="20"/>
          <w:lang w:eastAsia="ar-SA"/>
        </w:rPr>
      </w:pPr>
      <w:r>
        <w:rPr>
          <w:color w:val="auto"/>
          <w:sz w:val="20"/>
          <w:szCs w:val="20"/>
          <w:lang w:eastAsia="ar-SA"/>
        </w:rPr>
        <w:t>(+) Dorința;</w:t>
      </w:r>
    </w:p>
    <w:p w14:paraId="729808D5" w14:textId="6BF49CA9" w:rsidR="000A2914" w:rsidRPr="000A2914" w:rsidRDefault="00AC6629" w:rsidP="000A2914">
      <w:pPr>
        <w:pStyle w:val="ListParagraph"/>
        <w:numPr>
          <w:ilvl w:val="0"/>
          <w:numId w:val="43"/>
        </w:numPr>
        <w:spacing w:after="60"/>
        <w:rPr>
          <w:color w:val="auto"/>
          <w:sz w:val="20"/>
          <w:szCs w:val="20"/>
          <w:lang w:eastAsia="ar-SA"/>
        </w:rPr>
      </w:pPr>
      <w:r>
        <w:rPr>
          <w:color w:val="auto"/>
          <w:sz w:val="20"/>
          <w:szCs w:val="20"/>
          <w:lang w:eastAsia="ar-SA"/>
        </w:rPr>
        <w:t>(+) C</w:t>
      </w:r>
      <w:r w:rsidR="000A2914" w:rsidRPr="000A2914">
        <w:rPr>
          <w:color w:val="auto"/>
          <w:sz w:val="20"/>
          <w:szCs w:val="20"/>
          <w:lang w:eastAsia="ar-SA"/>
        </w:rPr>
        <w:t>ererea pentru serviciile oferite</w:t>
      </w:r>
      <w:r>
        <w:rPr>
          <w:color w:val="auto"/>
          <w:sz w:val="20"/>
          <w:szCs w:val="20"/>
          <w:lang w:eastAsia="ar-SA"/>
        </w:rPr>
        <w:t>;</w:t>
      </w:r>
    </w:p>
    <w:p w14:paraId="4D97C08D" w14:textId="0D7965C2" w:rsidR="000A2914" w:rsidRPr="000A2914" w:rsidRDefault="00AC6629" w:rsidP="000A2914">
      <w:pPr>
        <w:pStyle w:val="ListParagraph"/>
        <w:numPr>
          <w:ilvl w:val="0"/>
          <w:numId w:val="43"/>
        </w:numPr>
        <w:spacing w:after="60"/>
        <w:rPr>
          <w:color w:val="auto"/>
          <w:sz w:val="20"/>
          <w:szCs w:val="20"/>
          <w:lang w:eastAsia="ar-SA"/>
        </w:rPr>
      </w:pPr>
      <w:r>
        <w:rPr>
          <w:color w:val="auto"/>
          <w:sz w:val="20"/>
          <w:szCs w:val="20"/>
          <w:lang w:eastAsia="ar-SA"/>
        </w:rPr>
        <w:t xml:space="preserve">(+) </w:t>
      </w:r>
      <w:r w:rsidR="000A2914" w:rsidRPr="000A2914">
        <w:rPr>
          <w:color w:val="auto"/>
          <w:sz w:val="20"/>
          <w:szCs w:val="20"/>
          <w:lang w:eastAsia="ar-SA"/>
        </w:rPr>
        <w:t>Fondatorul fiind cet</w:t>
      </w:r>
      <w:r>
        <w:rPr>
          <w:color w:val="auto"/>
          <w:sz w:val="20"/>
          <w:szCs w:val="20"/>
          <w:lang w:eastAsia="ar-SA"/>
        </w:rPr>
        <w:t>ăț</w:t>
      </w:r>
      <w:r w:rsidR="000A2914" w:rsidRPr="000A2914">
        <w:rPr>
          <w:color w:val="auto"/>
          <w:sz w:val="20"/>
          <w:szCs w:val="20"/>
          <w:lang w:eastAsia="ar-SA"/>
        </w:rPr>
        <w:t>ean str</w:t>
      </w:r>
      <w:r>
        <w:rPr>
          <w:color w:val="auto"/>
          <w:sz w:val="20"/>
          <w:szCs w:val="20"/>
          <w:lang w:eastAsia="ar-SA"/>
        </w:rPr>
        <w:t>ă</w:t>
      </w:r>
      <w:r w:rsidR="000A2914" w:rsidRPr="000A2914">
        <w:rPr>
          <w:color w:val="auto"/>
          <w:sz w:val="20"/>
          <w:szCs w:val="20"/>
          <w:lang w:eastAsia="ar-SA"/>
        </w:rPr>
        <w:t>in are un contract de prest</w:t>
      </w:r>
      <w:r>
        <w:rPr>
          <w:color w:val="auto"/>
          <w:sz w:val="20"/>
          <w:szCs w:val="20"/>
          <w:lang w:eastAsia="ar-SA"/>
        </w:rPr>
        <w:t>ă</w:t>
      </w:r>
      <w:r w:rsidR="000A2914" w:rsidRPr="000A2914">
        <w:rPr>
          <w:color w:val="auto"/>
          <w:sz w:val="20"/>
          <w:szCs w:val="20"/>
          <w:lang w:eastAsia="ar-SA"/>
        </w:rPr>
        <w:t>ri servicii pentru o firm</w:t>
      </w:r>
      <w:r>
        <w:rPr>
          <w:color w:val="auto"/>
          <w:sz w:val="20"/>
          <w:szCs w:val="20"/>
          <w:lang w:eastAsia="ar-SA"/>
        </w:rPr>
        <w:t>ă</w:t>
      </w:r>
      <w:r w:rsidR="000A2914" w:rsidRPr="000A2914">
        <w:rPr>
          <w:color w:val="auto"/>
          <w:sz w:val="20"/>
          <w:szCs w:val="20"/>
          <w:lang w:eastAsia="ar-SA"/>
        </w:rPr>
        <w:t xml:space="preserve"> din </w:t>
      </w:r>
      <w:r>
        <w:rPr>
          <w:color w:val="auto"/>
          <w:sz w:val="20"/>
          <w:szCs w:val="20"/>
          <w:lang w:eastAsia="ar-SA"/>
        </w:rPr>
        <w:t>ț</w:t>
      </w:r>
      <w:r w:rsidR="000A2914" w:rsidRPr="000A2914">
        <w:rPr>
          <w:color w:val="auto"/>
          <w:sz w:val="20"/>
          <w:szCs w:val="20"/>
          <w:lang w:eastAsia="ar-SA"/>
        </w:rPr>
        <w:t>ara sa natal</w:t>
      </w:r>
      <w:r>
        <w:rPr>
          <w:color w:val="auto"/>
          <w:sz w:val="20"/>
          <w:szCs w:val="20"/>
          <w:lang w:eastAsia="ar-SA"/>
        </w:rPr>
        <w:t>ă</w:t>
      </w:r>
      <w:r w:rsidR="000A2914" w:rsidRPr="000A2914">
        <w:rPr>
          <w:color w:val="auto"/>
          <w:sz w:val="20"/>
          <w:szCs w:val="20"/>
          <w:lang w:eastAsia="ar-SA"/>
        </w:rPr>
        <w:t xml:space="preserve"> care </w:t>
      </w:r>
      <w:r>
        <w:rPr>
          <w:color w:val="auto"/>
          <w:sz w:val="20"/>
          <w:szCs w:val="20"/>
          <w:lang w:eastAsia="ar-SA"/>
        </w:rPr>
        <w:t>î</w:t>
      </w:r>
      <w:r w:rsidR="000A2914" w:rsidRPr="000A2914">
        <w:rPr>
          <w:color w:val="auto"/>
          <w:sz w:val="20"/>
          <w:szCs w:val="20"/>
          <w:lang w:eastAsia="ar-SA"/>
        </w:rPr>
        <w:t>i aduce venit mai mare dec</w:t>
      </w:r>
      <w:r>
        <w:rPr>
          <w:color w:val="auto"/>
          <w:sz w:val="20"/>
          <w:szCs w:val="20"/>
          <w:lang w:eastAsia="ar-SA"/>
        </w:rPr>
        <w:t>î</w:t>
      </w:r>
      <w:r w:rsidR="000A2914" w:rsidRPr="000A2914">
        <w:rPr>
          <w:color w:val="auto"/>
          <w:sz w:val="20"/>
          <w:szCs w:val="20"/>
          <w:lang w:eastAsia="ar-SA"/>
        </w:rPr>
        <w:t>t cele cateva contracte din Rom</w:t>
      </w:r>
      <w:r>
        <w:rPr>
          <w:color w:val="auto"/>
          <w:sz w:val="20"/>
          <w:szCs w:val="20"/>
          <w:lang w:eastAsia="ar-SA"/>
        </w:rPr>
        <w:t>â</w:t>
      </w:r>
      <w:r w:rsidR="000A2914" w:rsidRPr="000A2914">
        <w:rPr>
          <w:color w:val="auto"/>
          <w:sz w:val="20"/>
          <w:szCs w:val="20"/>
          <w:lang w:eastAsia="ar-SA"/>
        </w:rPr>
        <w:t>nia</w:t>
      </w:r>
      <w:r>
        <w:rPr>
          <w:color w:val="auto"/>
          <w:sz w:val="20"/>
          <w:szCs w:val="20"/>
          <w:lang w:eastAsia="ar-SA"/>
        </w:rPr>
        <w:t>;</w:t>
      </w:r>
    </w:p>
    <w:p w14:paraId="51C2BC1C" w14:textId="295A6FA2" w:rsidR="000A2914" w:rsidRPr="000A2914" w:rsidRDefault="00AC6629" w:rsidP="000A2914">
      <w:pPr>
        <w:pStyle w:val="ListParagraph"/>
        <w:numPr>
          <w:ilvl w:val="0"/>
          <w:numId w:val="43"/>
        </w:numPr>
        <w:spacing w:after="60"/>
        <w:rPr>
          <w:color w:val="auto"/>
          <w:sz w:val="20"/>
          <w:szCs w:val="20"/>
          <w:lang w:eastAsia="ar-SA"/>
        </w:rPr>
      </w:pPr>
      <w:r>
        <w:rPr>
          <w:color w:val="auto"/>
          <w:sz w:val="20"/>
          <w:szCs w:val="20"/>
          <w:lang w:eastAsia="ar-SA"/>
        </w:rPr>
        <w:t xml:space="preserve">(+) </w:t>
      </w:r>
      <w:r w:rsidR="000A2914" w:rsidRPr="000A2914">
        <w:rPr>
          <w:color w:val="auto"/>
          <w:sz w:val="20"/>
          <w:szCs w:val="20"/>
          <w:lang w:eastAsia="ar-SA"/>
        </w:rPr>
        <w:t>Achizi</w:t>
      </w:r>
      <w:r>
        <w:rPr>
          <w:color w:val="auto"/>
          <w:sz w:val="20"/>
          <w:szCs w:val="20"/>
          <w:lang w:eastAsia="ar-SA"/>
        </w:rPr>
        <w:t>ț</w:t>
      </w:r>
      <w:r w:rsidR="000A2914" w:rsidRPr="000A2914">
        <w:rPr>
          <w:color w:val="auto"/>
          <w:sz w:val="20"/>
          <w:szCs w:val="20"/>
          <w:lang w:eastAsia="ar-SA"/>
        </w:rPr>
        <w:t>ia de echipamente</w:t>
      </w:r>
    </w:p>
    <w:p w14:paraId="35EFC1A7" w14:textId="7571DB4C" w:rsidR="000A2914" w:rsidRDefault="00AC6629" w:rsidP="000A2914">
      <w:pPr>
        <w:pStyle w:val="ListParagraph"/>
        <w:numPr>
          <w:ilvl w:val="0"/>
          <w:numId w:val="43"/>
        </w:numPr>
        <w:spacing w:after="60"/>
        <w:rPr>
          <w:color w:val="auto"/>
          <w:sz w:val="20"/>
          <w:szCs w:val="20"/>
          <w:lang w:eastAsia="ar-SA"/>
        </w:rPr>
      </w:pPr>
      <w:r>
        <w:rPr>
          <w:color w:val="auto"/>
          <w:sz w:val="20"/>
          <w:szCs w:val="20"/>
          <w:lang w:eastAsia="ar-SA"/>
        </w:rPr>
        <w:t>(+) D</w:t>
      </w:r>
      <w:r w:rsidR="000A2914" w:rsidRPr="000A2914">
        <w:rPr>
          <w:color w:val="auto"/>
          <w:sz w:val="20"/>
          <w:szCs w:val="20"/>
          <w:lang w:eastAsia="ar-SA"/>
        </w:rPr>
        <w:t>omeniul de activitate oarecum ni</w:t>
      </w:r>
      <w:r>
        <w:rPr>
          <w:color w:val="auto"/>
          <w:sz w:val="20"/>
          <w:szCs w:val="20"/>
          <w:lang w:eastAsia="ar-SA"/>
        </w:rPr>
        <w:t>ș</w:t>
      </w:r>
      <w:r w:rsidR="000A2914" w:rsidRPr="000A2914">
        <w:rPr>
          <w:color w:val="auto"/>
          <w:sz w:val="20"/>
          <w:szCs w:val="20"/>
          <w:lang w:eastAsia="ar-SA"/>
        </w:rPr>
        <w:t xml:space="preserve">at </w:t>
      </w:r>
      <w:r>
        <w:rPr>
          <w:color w:val="auto"/>
          <w:sz w:val="20"/>
          <w:szCs w:val="20"/>
          <w:lang w:eastAsia="ar-SA"/>
        </w:rPr>
        <w:t>ș</w:t>
      </w:r>
      <w:r w:rsidR="000A2914" w:rsidRPr="000A2914">
        <w:rPr>
          <w:color w:val="auto"/>
          <w:sz w:val="20"/>
          <w:szCs w:val="20"/>
          <w:lang w:eastAsia="ar-SA"/>
        </w:rPr>
        <w:t xml:space="preserve">i </w:t>
      </w:r>
      <w:r>
        <w:rPr>
          <w:color w:val="auto"/>
          <w:sz w:val="20"/>
          <w:szCs w:val="20"/>
          <w:lang w:eastAsia="ar-SA"/>
        </w:rPr>
        <w:t>î</w:t>
      </w:r>
      <w:r w:rsidR="000A2914" w:rsidRPr="000A2914">
        <w:rPr>
          <w:color w:val="auto"/>
          <w:sz w:val="20"/>
          <w:szCs w:val="20"/>
          <w:lang w:eastAsia="ar-SA"/>
        </w:rPr>
        <w:t>n continu</w:t>
      </w:r>
      <w:r>
        <w:rPr>
          <w:color w:val="auto"/>
          <w:sz w:val="20"/>
          <w:szCs w:val="20"/>
          <w:lang w:eastAsia="ar-SA"/>
        </w:rPr>
        <w:t>ă</w:t>
      </w:r>
      <w:r w:rsidR="000A2914" w:rsidRPr="000A2914">
        <w:rPr>
          <w:color w:val="auto"/>
          <w:sz w:val="20"/>
          <w:szCs w:val="20"/>
          <w:lang w:eastAsia="ar-SA"/>
        </w:rPr>
        <w:t xml:space="preserve"> cre</w:t>
      </w:r>
      <w:r>
        <w:rPr>
          <w:color w:val="auto"/>
          <w:sz w:val="20"/>
          <w:szCs w:val="20"/>
          <w:lang w:eastAsia="ar-SA"/>
        </w:rPr>
        <w:t>ș</w:t>
      </w:r>
      <w:r w:rsidR="000A2914" w:rsidRPr="000A2914">
        <w:rPr>
          <w:color w:val="auto"/>
          <w:sz w:val="20"/>
          <w:szCs w:val="20"/>
          <w:lang w:eastAsia="ar-SA"/>
        </w:rPr>
        <w:t xml:space="preserve">tere ca urmare a angajamentelor legate de cotele de reciclare stabilite </w:t>
      </w:r>
      <w:r>
        <w:rPr>
          <w:color w:val="auto"/>
          <w:sz w:val="20"/>
          <w:szCs w:val="20"/>
          <w:lang w:eastAsia="ar-SA"/>
        </w:rPr>
        <w:t>î</w:t>
      </w:r>
      <w:r w:rsidR="000A2914" w:rsidRPr="000A2914">
        <w:rPr>
          <w:color w:val="auto"/>
          <w:sz w:val="20"/>
          <w:szCs w:val="20"/>
          <w:lang w:eastAsia="ar-SA"/>
        </w:rPr>
        <w:t>n cadrul UE</w:t>
      </w:r>
    </w:p>
    <w:p w14:paraId="3AAFE424" w14:textId="77777777" w:rsidR="00AC6629" w:rsidRPr="000A2914" w:rsidRDefault="00AC6629" w:rsidP="00AC6629">
      <w:pPr>
        <w:pStyle w:val="ListParagraph"/>
        <w:numPr>
          <w:ilvl w:val="0"/>
          <w:numId w:val="43"/>
        </w:numPr>
        <w:spacing w:after="60"/>
        <w:rPr>
          <w:color w:val="auto"/>
          <w:sz w:val="20"/>
          <w:szCs w:val="20"/>
          <w:lang w:eastAsia="ar-SA"/>
        </w:rPr>
      </w:pPr>
      <w:r>
        <w:rPr>
          <w:color w:val="auto"/>
          <w:sz w:val="20"/>
          <w:szCs w:val="20"/>
          <w:lang w:eastAsia="ar-SA"/>
        </w:rPr>
        <w:t>(-) C</w:t>
      </w:r>
      <w:r w:rsidRPr="000A2914">
        <w:rPr>
          <w:color w:val="auto"/>
          <w:sz w:val="20"/>
          <w:szCs w:val="20"/>
          <w:lang w:eastAsia="ar-SA"/>
        </w:rPr>
        <w:t>adrul legislativ ini</w:t>
      </w:r>
      <w:r>
        <w:rPr>
          <w:color w:val="auto"/>
          <w:sz w:val="20"/>
          <w:szCs w:val="20"/>
          <w:lang w:eastAsia="ar-SA"/>
        </w:rPr>
        <w:t>ț</w:t>
      </w:r>
      <w:r w:rsidRPr="000A2914">
        <w:rPr>
          <w:color w:val="auto"/>
          <w:sz w:val="20"/>
          <w:szCs w:val="20"/>
          <w:lang w:eastAsia="ar-SA"/>
        </w:rPr>
        <w:t xml:space="preserve">ial ambiguu </w:t>
      </w:r>
      <w:r>
        <w:rPr>
          <w:color w:val="auto"/>
          <w:sz w:val="20"/>
          <w:szCs w:val="20"/>
          <w:lang w:eastAsia="ar-SA"/>
        </w:rPr>
        <w:t>î</w:t>
      </w:r>
      <w:r w:rsidRPr="000A2914">
        <w:rPr>
          <w:color w:val="auto"/>
          <w:sz w:val="20"/>
          <w:szCs w:val="20"/>
          <w:lang w:eastAsia="ar-SA"/>
        </w:rPr>
        <w:t xml:space="preserve">n domeniul </w:t>
      </w:r>
      <w:r>
        <w:rPr>
          <w:color w:val="auto"/>
          <w:sz w:val="20"/>
          <w:szCs w:val="20"/>
          <w:lang w:eastAsia="ar-SA"/>
        </w:rPr>
        <w:t>economiei</w:t>
      </w:r>
      <w:r w:rsidRPr="000A2914">
        <w:rPr>
          <w:color w:val="auto"/>
          <w:sz w:val="20"/>
          <w:szCs w:val="20"/>
          <w:lang w:eastAsia="ar-SA"/>
        </w:rPr>
        <w:t xml:space="preserve"> sociale </w:t>
      </w:r>
      <w:r>
        <w:rPr>
          <w:color w:val="auto"/>
          <w:sz w:val="20"/>
          <w:szCs w:val="20"/>
          <w:lang w:eastAsia="ar-SA"/>
        </w:rPr>
        <w:t>ș</w:t>
      </w:r>
      <w:r w:rsidRPr="000A2914">
        <w:rPr>
          <w:color w:val="auto"/>
          <w:sz w:val="20"/>
          <w:szCs w:val="20"/>
          <w:lang w:eastAsia="ar-SA"/>
        </w:rPr>
        <w:t>i instruc</w:t>
      </w:r>
      <w:r>
        <w:rPr>
          <w:color w:val="auto"/>
          <w:sz w:val="20"/>
          <w:szCs w:val="20"/>
          <w:lang w:eastAsia="ar-SA"/>
        </w:rPr>
        <w:t>ț</w:t>
      </w:r>
      <w:r w:rsidRPr="000A2914">
        <w:rPr>
          <w:color w:val="auto"/>
          <w:sz w:val="20"/>
          <w:szCs w:val="20"/>
          <w:lang w:eastAsia="ar-SA"/>
        </w:rPr>
        <w:t>iunile programului</w:t>
      </w:r>
      <w:r>
        <w:rPr>
          <w:color w:val="auto"/>
          <w:sz w:val="20"/>
          <w:szCs w:val="20"/>
          <w:lang w:eastAsia="ar-SA"/>
        </w:rPr>
        <w:t>;</w:t>
      </w:r>
    </w:p>
    <w:p w14:paraId="08D00A01" w14:textId="77777777" w:rsidR="00AC6629" w:rsidRPr="000A2914" w:rsidRDefault="00AC6629" w:rsidP="00AC6629">
      <w:pPr>
        <w:pStyle w:val="ListParagraph"/>
        <w:numPr>
          <w:ilvl w:val="0"/>
          <w:numId w:val="43"/>
        </w:numPr>
        <w:spacing w:after="60"/>
        <w:rPr>
          <w:color w:val="auto"/>
          <w:sz w:val="20"/>
          <w:szCs w:val="20"/>
          <w:lang w:eastAsia="ar-SA"/>
        </w:rPr>
      </w:pPr>
      <w:r>
        <w:rPr>
          <w:color w:val="auto"/>
          <w:sz w:val="20"/>
          <w:szCs w:val="20"/>
          <w:lang w:eastAsia="ar-SA"/>
        </w:rPr>
        <w:t xml:space="preserve">(-) </w:t>
      </w:r>
      <w:r w:rsidRPr="000A2914">
        <w:rPr>
          <w:color w:val="auto"/>
          <w:sz w:val="20"/>
          <w:szCs w:val="20"/>
          <w:lang w:eastAsia="ar-SA"/>
        </w:rPr>
        <w:t>Lipsa unui cadru fiscal adecvat SES</w:t>
      </w:r>
      <w:r>
        <w:rPr>
          <w:color w:val="auto"/>
          <w:sz w:val="20"/>
          <w:szCs w:val="20"/>
          <w:lang w:eastAsia="ar-SA"/>
        </w:rPr>
        <w:t xml:space="preserve"> </w:t>
      </w:r>
      <w:r w:rsidRPr="000A2914">
        <w:rPr>
          <w:color w:val="auto"/>
          <w:sz w:val="20"/>
          <w:szCs w:val="20"/>
          <w:lang w:eastAsia="ar-SA"/>
        </w:rPr>
        <w:t>(deducerea contribuțiilor etc), lipsa cadrului de susținere post</w:t>
      </w:r>
      <w:r>
        <w:rPr>
          <w:color w:val="auto"/>
          <w:sz w:val="20"/>
          <w:szCs w:val="20"/>
          <w:lang w:eastAsia="ar-SA"/>
        </w:rPr>
        <w:t>-</w:t>
      </w:r>
      <w:r w:rsidRPr="000A2914">
        <w:rPr>
          <w:color w:val="auto"/>
          <w:sz w:val="20"/>
          <w:szCs w:val="20"/>
          <w:lang w:eastAsia="ar-SA"/>
        </w:rPr>
        <w:t>implementare proiect</w:t>
      </w:r>
      <w:r>
        <w:rPr>
          <w:color w:val="auto"/>
          <w:sz w:val="20"/>
          <w:szCs w:val="20"/>
          <w:lang w:eastAsia="ar-SA"/>
        </w:rPr>
        <w:t>;</w:t>
      </w:r>
    </w:p>
    <w:p w14:paraId="301C826F" w14:textId="77777777" w:rsidR="00AC6629" w:rsidRPr="000A2914" w:rsidRDefault="00AC6629" w:rsidP="00AC6629">
      <w:pPr>
        <w:pStyle w:val="ListParagraph"/>
        <w:numPr>
          <w:ilvl w:val="0"/>
          <w:numId w:val="43"/>
        </w:numPr>
        <w:spacing w:after="60"/>
        <w:rPr>
          <w:color w:val="auto"/>
          <w:sz w:val="20"/>
          <w:szCs w:val="20"/>
          <w:lang w:eastAsia="ar-SA"/>
        </w:rPr>
      </w:pPr>
      <w:r>
        <w:rPr>
          <w:color w:val="auto"/>
          <w:sz w:val="20"/>
          <w:szCs w:val="20"/>
          <w:lang w:eastAsia="ar-SA"/>
        </w:rPr>
        <w:t>(-) Î</w:t>
      </w:r>
      <w:r w:rsidRPr="000A2914">
        <w:rPr>
          <w:color w:val="auto"/>
          <w:sz w:val="20"/>
          <w:szCs w:val="20"/>
          <w:lang w:eastAsia="ar-SA"/>
        </w:rPr>
        <w:t>nc</w:t>
      </w:r>
      <w:r>
        <w:rPr>
          <w:color w:val="auto"/>
          <w:sz w:val="20"/>
          <w:szCs w:val="20"/>
          <w:lang w:eastAsia="ar-SA"/>
        </w:rPr>
        <w:t>ă</w:t>
      </w:r>
      <w:r w:rsidRPr="000A2914">
        <w:rPr>
          <w:color w:val="auto"/>
          <w:sz w:val="20"/>
          <w:szCs w:val="20"/>
          <w:lang w:eastAsia="ar-SA"/>
        </w:rPr>
        <w:t xml:space="preserve"> din timpul derularii proiectului, am </w:t>
      </w:r>
      <w:r>
        <w:rPr>
          <w:color w:val="auto"/>
          <w:sz w:val="20"/>
          <w:szCs w:val="20"/>
          <w:lang w:eastAsia="ar-SA"/>
        </w:rPr>
        <w:t>î</w:t>
      </w:r>
      <w:r w:rsidRPr="000A2914">
        <w:rPr>
          <w:color w:val="auto"/>
          <w:sz w:val="20"/>
          <w:szCs w:val="20"/>
          <w:lang w:eastAsia="ar-SA"/>
        </w:rPr>
        <w:t>nt</w:t>
      </w:r>
      <w:r>
        <w:rPr>
          <w:color w:val="auto"/>
          <w:sz w:val="20"/>
          <w:szCs w:val="20"/>
          <w:lang w:eastAsia="ar-SA"/>
        </w:rPr>
        <w:t>â</w:t>
      </w:r>
      <w:r w:rsidRPr="000A2914">
        <w:rPr>
          <w:color w:val="auto"/>
          <w:sz w:val="20"/>
          <w:szCs w:val="20"/>
          <w:lang w:eastAsia="ar-SA"/>
        </w:rPr>
        <w:t>mpinat dificult</w:t>
      </w:r>
      <w:r>
        <w:rPr>
          <w:color w:val="auto"/>
          <w:sz w:val="20"/>
          <w:szCs w:val="20"/>
          <w:lang w:eastAsia="ar-SA"/>
        </w:rPr>
        <w:t>ăț</w:t>
      </w:r>
      <w:r w:rsidRPr="000A2914">
        <w:rPr>
          <w:color w:val="auto"/>
          <w:sz w:val="20"/>
          <w:szCs w:val="20"/>
          <w:lang w:eastAsia="ar-SA"/>
        </w:rPr>
        <w:t>i generate de finan</w:t>
      </w:r>
      <w:r>
        <w:rPr>
          <w:color w:val="auto"/>
          <w:sz w:val="20"/>
          <w:szCs w:val="20"/>
          <w:lang w:eastAsia="ar-SA"/>
        </w:rPr>
        <w:t>ț</w:t>
      </w:r>
      <w:r w:rsidRPr="000A2914">
        <w:rPr>
          <w:color w:val="auto"/>
          <w:sz w:val="20"/>
          <w:szCs w:val="20"/>
          <w:lang w:eastAsia="ar-SA"/>
        </w:rPr>
        <w:t xml:space="preserve">ator, </w:t>
      </w:r>
      <w:r>
        <w:rPr>
          <w:color w:val="auto"/>
          <w:sz w:val="20"/>
          <w:szCs w:val="20"/>
          <w:lang w:eastAsia="ar-SA"/>
        </w:rPr>
        <w:t>î</w:t>
      </w:r>
      <w:r w:rsidRPr="000A2914">
        <w:rPr>
          <w:color w:val="auto"/>
          <w:sz w:val="20"/>
          <w:szCs w:val="20"/>
          <w:lang w:eastAsia="ar-SA"/>
        </w:rPr>
        <w:t>n ramburs</w:t>
      </w:r>
      <w:r>
        <w:rPr>
          <w:color w:val="auto"/>
          <w:sz w:val="20"/>
          <w:szCs w:val="20"/>
          <w:lang w:eastAsia="ar-SA"/>
        </w:rPr>
        <w:t>ă</w:t>
      </w:r>
      <w:r w:rsidRPr="000A2914">
        <w:rPr>
          <w:color w:val="auto"/>
          <w:sz w:val="20"/>
          <w:szCs w:val="20"/>
          <w:lang w:eastAsia="ar-SA"/>
        </w:rPr>
        <w:t>rile greoaie, birocra</w:t>
      </w:r>
      <w:r>
        <w:rPr>
          <w:color w:val="auto"/>
          <w:sz w:val="20"/>
          <w:szCs w:val="20"/>
          <w:lang w:eastAsia="ar-SA"/>
        </w:rPr>
        <w:t>ț</w:t>
      </w:r>
      <w:r w:rsidRPr="000A2914">
        <w:rPr>
          <w:color w:val="auto"/>
          <w:sz w:val="20"/>
          <w:szCs w:val="20"/>
          <w:lang w:eastAsia="ar-SA"/>
        </w:rPr>
        <w:t>ia sufocant</w:t>
      </w:r>
      <w:r>
        <w:rPr>
          <w:color w:val="auto"/>
          <w:sz w:val="20"/>
          <w:szCs w:val="20"/>
          <w:lang w:eastAsia="ar-SA"/>
        </w:rPr>
        <w:t>ă</w:t>
      </w:r>
      <w:r w:rsidRPr="000A2914">
        <w:rPr>
          <w:color w:val="auto"/>
          <w:sz w:val="20"/>
          <w:szCs w:val="20"/>
          <w:lang w:eastAsia="ar-SA"/>
        </w:rPr>
        <w:t xml:space="preserve"> impus</w:t>
      </w:r>
      <w:r>
        <w:rPr>
          <w:color w:val="auto"/>
          <w:sz w:val="20"/>
          <w:szCs w:val="20"/>
          <w:lang w:eastAsia="ar-SA"/>
        </w:rPr>
        <w:t>ă</w:t>
      </w:r>
      <w:r w:rsidRPr="000A2914">
        <w:rPr>
          <w:color w:val="auto"/>
          <w:sz w:val="20"/>
          <w:szCs w:val="20"/>
          <w:lang w:eastAsia="ar-SA"/>
        </w:rPr>
        <w:t xml:space="preserve"> de </w:t>
      </w:r>
      <w:r>
        <w:rPr>
          <w:color w:val="auto"/>
          <w:sz w:val="20"/>
          <w:szCs w:val="20"/>
          <w:lang w:eastAsia="ar-SA"/>
        </w:rPr>
        <w:t>M</w:t>
      </w:r>
      <w:r w:rsidRPr="000A2914">
        <w:rPr>
          <w:color w:val="auto"/>
          <w:sz w:val="20"/>
          <w:szCs w:val="20"/>
          <w:lang w:eastAsia="ar-SA"/>
        </w:rPr>
        <w:t xml:space="preserve">inisterul </w:t>
      </w:r>
      <w:r>
        <w:rPr>
          <w:color w:val="auto"/>
          <w:sz w:val="20"/>
          <w:szCs w:val="20"/>
          <w:lang w:eastAsia="ar-SA"/>
        </w:rPr>
        <w:t>F</w:t>
      </w:r>
      <w:r w:rsidRPr="000A2914">
        <w:rPr>
          <w:color w:val="auto"/>
          <w:sz w:val="20"/>
          <w:szCs w:val="20"/>
          <w:lang w:eastAsia="ar-SA"/>
        </w:rPr>
        <w:t xml:space="preserve">ondurilor </w:t>
      </w:r>
      <w:r>
        <w:rPr>
          <w:color w:val="auto"/>
          <w:sz w:val="20"/>
          <w:szCs w:val="20"/>
          <w:lang w:eastAsia="ar-SA"/>
        </w:rPr>
        <w:t>E</w:t>
      </w:r>
      <w:r w:rsidRPr="000A2914">
        <w:rPr>
          <w:color w:val="auto"/>
          <w:sz w:val="20"/>
          <w:szCs w:val="20"/>
          <w:lang w:eastAsia="ar-SA"/>
        </w:rPr>
        <w:t>uropene care descurajeaz</w:t>
      </w:r>
      <w:r>
        <w:rPr>
          <w:color w:val="auto"/>
          <w:sz w:val="20"/>
          <w:szCs w:val="20"/>
          <w:lang w:eastAsia="ar-SA"/>
        </w:rPr>
        <w:t>ă</w:t>
      </w:r>
      <w:r w:rsidRPr="000A2914">
        <w:rPr>
          <w:color w:val="auto"/>
          <w:sz w:val="20"/>
          <w:szCs w:val="20"/>
          <w:lang w:eastAsia="ar-SA"/>
        </w:rPr>
        <w:t xml:space="preserve"> orice alt</w:t>
      </w:r>
      <w:r>
        <w:rPr>
          <w:color w:val="auto"/>
          <w:sz w:val="20"/>
          <w:szCs w:val="20"/>
          <w:lang w:eastAsia="ar-SA"/>
        </w:rPr>
        <w:t>ă</w:t>
      </w:r>
      <w:r w:rsidRPr="000A2914">
        <w:rPr>
          <w:color w:val="auto"/>
          <w:sz w:val="20"/>
          <w:szCs w:val="20"/>
          <w:lang w:eastAsia="ar-SA"/>
        </w:rPr>
        <w:t xml:space="preserve"> ini</w:t>
      </w:r>
      <w:r>
        <w:rPr>
          <w:color w:val="auto"/>
          <w:sz w:val="20"/>
          <w:szCs w:val="20"/>
          <w:lang w:eastAsia="ar-SA"/>
        </w:rPr>
        <w:t>ț</w:t>
      </w:r>
      <w:r w:rsidRPr="000A2914">
        <w:rPr>
          <w:color w:val="auto"/>
          <w:sz w:val="20"/>
          <w:szCs w:val="20"/>
          <w:lang w:eastAsia="ar-SA"/>
        </w:rPr>
        <w:t>iativ</w:t>
      </w:r>
      <w:r>
        <w:rPr>
          <w:color w:val="auto"/>
          <w:sz w:val="20"/>
          <w:szCs w:val="20"/>
          <w:lang w:eastAsia="ar-SA"/>
        </w:rPr>
        <w:t>ă</w:t>
      </w:r>
      <w:r w:rsidRPr="000A2914">
        <w:rPr>
          <w:color w:val="auto"/>
          <w:sz w:val="20"/>
          <w:szCs w:val="20"/>
          <w:lang w:eastAsia="ar-SA"/>
        </w:rPr>
        <w:t xml:space="preserve"> ONG pe aceasta zon</w:t>
      </w:r>
      <w:r>
        <w:rPr>
          <w:color w:val="auto"/>
          <w:sz w:val="20"/>
          <w:szCs w:val="20"/>
          <w:lang w:eastAsia="ar-SA"/>
        </w:rPr>
        <w:t>ă</w:t>
      </w:r>
      <w:r w:rsidRPr="000A2914">
        <w:rPr>
          <w:color w:val="auto"/>
          <w:sz w:val="20"/>
          <w:szCs w:val="20"/>
          <w:lang w:eastAsia="ar-SA"/>
        </w:rPr>
        <w:t xml:space="preserve">. </w:t>
      </w:r>
      <w:r>
        <w:rPr>
          <w:color w:val="auto"/>
          <w:sz w:val="20"/>
          <w:szCs w:val="20"/>
          <w:lang w:eastAsia="ar-SA"/>
        </w:rPr>
        <w:t>N</w:t>
      </w:r>
      <w:r w:rsidRPr="000A2914">
        <w:rPr>
          <w:color w:val="auto"/>
          <w:sz w:val="20"/>
          <w:szCs w:val="20"/>
          <w:lang w:eastAsia="ar-SA"/>
        </w:rPr>
        <w:t>u vom recomanda nim</w:t>
      </w:r>
      <w:r>
        <w:rPr>
          <w:color w:val="auto"/>
          <w:sz w:val="20"/>
          <w:szCs w:val="20"/>
          <w:lang w:eastAsia="ar-SA"/>
        </w:rPr>
        <w:t>ă</w:t>
      </w:r>
      <w:r w:rsidRPr="000A2914">
        <w:rPr>
          <w:color w:val="auto"/>
          <w:sz w:val="20"/>
          <w:szCs w:val="20"/>
          <w:lang w:eastAsia="ar-SA"/>
        </w:rPr>
        <w:t>nui s</w:t>
      </w:r>
      <w:r>
        <w:rPr>
          <w:color w:val="auto"/>
          <w:sz w:val="20"/>
          <w:szCs w:val="20"/>
          <w:lang w:eastAsia="ar-SA"/>
        </w:rPr>
        <w:t>ă</w:t>
      </w:r>
      <w:r w:rsidRPr="000A2914">
        <w:rPr>
          <w:color w:val="auto"/>
          <w:sz w:val="20"/>
          <w:szCs w:val="20"/>
          <w:lang w:eastAsia="ar-SA"/>
        </w:rPr>
        <w:t xml:space="preserve"> mai acceseze fonduri europene de acest tip, mul</w:t>
      </w:r>
      <w:r>
        <w:rPr>
          <w:color w:val="auto"/>
          <w:sz w:val="20"/>
          <w:szCs w:val="20"/>
          <w:lang w:eastAsia="ar-SA"/>
        </w:rPr>
        <w:t>ț</w:t>
      </w:r>
      <w:r w:rsidRPr="000A2914">
        <w:rPr>
          <w:color w:val="auto"/>
          <w:sz w:val="20"/>
          <w:szCs w:val="20"/>
          <w:lang w:eastAsia="ar-SA"/>
        </w:rPr>
        <w:t>i bani priva</w:t>
      </w:r>
      <w:r>
        <w:rPr>
          <w:color w:val="auto"/>
          <w:sz w:val="20"/>
          <w:szCs w:val="20"/>
          <w:lang w:eastAsia="ar-SA"/>
        </w:rPr>
        <w:t>ți</w:t>
      </w:r>
      <w:r w:rsidRPr="000A2914">
        <w:rPr>
          <w:color w:val="auto"/>
          <w:sz w:val="20"/>
          <w:szCs w:val="20"/>
          <w:lang w:eastAsia="ar-SA"/>
        </w:rPr>
        <w:t>/personali investi</w:t>
      </w:r>
      <w:r>
        <w:rPr>
          <w:color w:val="auto"/>
          <w:sz w:val="20"/>
          <w:szCs w:val="20"/>
          <w:lang w:eastAsia="ar-SA"/>
        </w:rPr>
        <w:t>ț</w:t>
      </w:r>
      <w:r w:rsidRPr="000A2914">
        <w:rPr>
          <w:color w:val="auto"/>
          <w:sz w:val="20"/>
          <w:szCs w:val="20"/>
          <w:lang w:eastAsia="ar-SA"/>
        </w:rPr>
        <w:t xml:space="preserve">i </w:t>
      </w:r>
      <w:r>
        <w:rPr>
          <w:color w:val="auto"/>
          <w:sz w:val="20"/>
          <w:szCs w:val="20"/>
          <w:lang w:eastAsia="ar-SA"/>
        </w:rPr>
        <w:t>î</w:t>
      </w:r>
      <w:r w:rsidRPr="000A2914">
        <w:rPr>
          <w:color w:val="auto"/>
          <w:sz w:val="20"/>
          <w:szCs w:val="20"/>
          <w:lang w:eastAsia="ar-SA"/>
        </w:rPr>
        <w:t>n proiect, pentru a supravie</w:t>
      </w:r>
      <w:r>
        <w:rPr>
          <w:color w:val="auto"/>
          <w:sz w:val="20"/>
          <w:szCs w:val="20"/>
          <w:lang w:eastAsia="ar-SA"/>
        </w:rPr>
        <w:t>ț</w:t>
      </w:r>
      <w:r w:rsidRPr="000A2914">
        <w:rPr>
          <w:color w:val="auto"/>
          <w:sz w:val="20"/>
          <w:szCs w:val="20"/>
          <w:lang w:eastAsia="ar-SA"/>
        </w:rPr>
        <w:t xml:space="preserve">ui. </w:t>
      </w:r>
      <w:r>
        <w:rPr>
          <w:color w:val="auto"/>
          <w:sz w:val="20"/>
          <w:szCs w:val="20"/>
          <w:lang w:eastAsia="ar-SA"/>
        </w:rPr>
        <w:t>F</w:t>
      </w:r>
      <w:r w:rsidRPr="000A2914">
        <w:rPr>
          <w:color w:val="auto"/>
          <w:sz w:val="20"/>
          <w:szCs w:val="20"/>
          <w:lang w:eastAsia="ar-SA"/>
        </w:rPr>
        <w:t>inan</w:t>
      </w:r>
      <w:r>
        <w:rPr>
          <w:color w:val="auto"/>
          <w:sz w:val="20"/>
          <w:szCs w:val="20"/>
          <w:lang w:eastAsia="ar-SA"/>
        </w:rPr>
        <w:t>ț</w:t>
      </w:r>
      <w:r w:rsidRPr="000A2914">
        <w:rPr>
          <w:color w:val="auto"/>
          <w:sz w:val="20"/>
          <w:szCs w:val="20"/>
          <w:lang w:eastAsia="ar-SA"/>
        </w:rPr>
        <w:t>atorul solicit</w:t>
      </w:r>
      <w:r>
        <w:rPr>
          <w:color w:val="auto"/>
          <w:sz w:val="20"/>
          <w:szCs w:val="20"/>
          <w:lang w:eastAsia="ar-SA"/>
        </w:rPr>
        <w:t>ă</w:t>
      </w:r>
      <w:r w:rsidRPr="000A2914">
        <w:rPr>
          <w:color w:val="auto"/>
          <w:sz w:val="20"/>
          <w:szCs w:val="20"/>
          <w:lang w:eastAsia="ar-SA"/>
        </w:rPr>
        <w:t xml:space="preserve"> sustenabilitate proiectelor finan</w:t>
      </w:r>
      <w:r>
        <w:rPr>
          <w:color w:val="auto"/>
          <w:sz w:val="20"/>
          <w:szCs w:val="20"/>
          <w:lang w:eastAsia="ar-SA"/>
        </w:rPr>
        <w:t>ț</w:t>
      </w:r>
      <w:r w:rsidRPr="000A2914">
        <w:rPr>
          <w:color w:val="auto"/>
          <w:sz w:val="20"/>
          <w:szCs w:val="20"/>
          <w:lang w:eastAsia="ar-SA"/>
        </w:rPr>
        <w:t xml:space="preserve">ate, </w:t>
      </w:r>
      <w:r>
        <w:rPr>
          <w:color w:val="auto"/>
          <w:sz w:val="20"/>
          <w:szCs w:val="20"/>
          <w:lang w:eastAsia="ar-SA"/>
        </w:rPr>
        <w:t>î</w:t>
      </w:r>
      <w:r w:rsidRPr="000A2914">
        <w:rPr>
          <w:color w:val="auto"/>
          <w:sz w:val="20"/>
          <w:szCs w:val="20"/>
          <w:lang w:eastAsia="ar-SA"/>
        </w:rPr>
        <w:t>ns</w:t>
      </w:r>
      <w:r>
        <w:rPr>
          <w:color w:val="auto"/>
          <w:sz w:val="20"/>
          <w:szCs w:val="20"/>
          <w:lang w:eastAsia="ar-SA"/>
        </w:rPr>
        <w:t>ă</w:t>
      </w:r>
      <w:r w:rsidRPr="000A2914">
        <w:rPr>
          <w:color w:val="auto"/>
          <w:sz w:val="20"/>
          <w:szCs w:val="20"/>
          <w:lang w:eastAsia="ar-SA"/>
        </w:rPr>
        <w:t xml:space="preserve"> cele cu impact economic, care implic</w:t>
      </w:r>
      <w:r>
        <w:rPr>
          <w:color w:val="auto"/>
          <w:sz w:val="20"/>
          <w:szCs w:val="20"/>
          <w:lang w:eastAsia="ar-SA"/>
        </w:rPr>
        <w:t>ă</w:t>
      </w:r>
      <w:r w:rsidRPr="000A2914">
        <w:rPr>
          <w:color w:val="auto"/>
          <w:sz w:val="20"/>
          <w:szCs w:val="20"/>
          <w:lang w:eastAsia="ar-SA"/>
        </w:rPr>
        <w:t xml:space="preserve"> grupuri vulnerabile sunt cele mai vulnerabile, iar exigentele finan</w:t>
      </w:r>
      <w:r>
        <w:rPr>
          <w:color w:val="auto"/>
          <w:sz w:val="20"/>
          <w:szCs w:val="20"/>
          <w:lang w:eastAsia="ar-SA"/>
        </w:rPr>
        <w:t>țat</w:t>
      </w:r>
      <w:r w:rsidRPr="000A2914">
        <w:rPr>
          <w:color w:val="auto"/>
          <w:sz w:val="20"/>
          <w:szCs w:val="20"/>
          <w:lang w:eastAsia="ar-SA"/>
        </w:rPr>
        <w:t>orului sunt exagerate...</w:t>
      </w:r>
    </w:p>
    <w:p w14:paraId="2BF6EB5C" w14:textId="661B4BA3" w:rsidR="00AC6629" w:rsidRDefault="00AC6629" w:rsidP="00AC6629">
      <w:pPr>
        <w:pStyle w:val="ListParagraph"/>
        <w:numPr>
          <w:ilvl w:val="0"/>
          <w:numId w:val="43"/>
        </w:numPr>
        <w:spacing w:after="60"/>
        <w:rPr>
          <w:color w:val="auto"/>
          <w:sz w:val="20"/>
          <w:szCs w:val="20"/>
          <w:lang w:eastAsia="ar-SA"/>
        </w:rPr>
      </w:pPr>
      <w:r>
        <w:rPr>
          <w:color w:val="auto"/>
          <w:sz w:val="20"/>
          <w:szCs w:val="20"/>
          <w:lang w:eastAsia="ar-SA"/>
        </w:rPr>
        <w:t>(-) Lipsa personalului calificat.</w:t>
      </w:r>
    </w:p>
    <w:p w14:paraId="4031A78C" w14:textId="641604A7" w:rsidR="00792868" w:rsidRDefault="00792868" w:rsidP="00792868">
      <w:pPr>
        <w:spacing w:after="60"/>
        <w:rPr>
          <w:sz w:val="20"/>
          <w:szCs w:val="20"/>
          <w:lang w:eastAsia="ar-SA"/>
        </w:rPr>
      </w:pPr>
    </w:p>
    <w:p w14:paraId="3BBD6F2F" w14:textId="77777777" w:rsidR="00792868" w:rsidRPr="00792868" w:rsidRDefault="00792868" w:rsidP="00792868">
      <w:pPr>
        <w:spacing w:after="60"/>
        <w:rPr>
          <w:sz w:val="20"/>
          <w:szCs w:val="20"/>
          <w:lang w:eastAsia="ar-SA"/>
        </w:rPr>
      </w:pPr>
    </w:p>
    <w:p w14:paraId="242B2FD1" w14:textId="07A8DCDB" w:rsidR="00AC6629" w:rsidRDefault="00AC6629" w:rsidP="00AC6629">
      <w:pPr>
        <w:spacing w:after="60"/>
        <w:rPr>
          <w:sz w:val="20"/>
          <w:szCs w:val="20"/>
          <w:lang w:eastAsia="ar-SA"/>
        </w:rPr>
      </w:pPr>
    </w:p>
    <w:p w14:paraId="5009A704" w14:textId="7DD6D1D5" w:rsidR="00703390" w:rsidRPr="008C7857" w:rsidRDefault="00703390" w:rsidP="001F2419">
      <w:pPr>
        <w:pStyle w:val="Heading2"/>
      </w:pPr>
      <w:bookmarkStart w:id="19" w:name="_Toc66340605"/>
      <w:r w:rsidRPr="008C7857">
        <w:lastRenderedPageBreak/>
        <w:t>Factori care au influențat funcționarea SES-ului</w:t>
      </w:r>
      <w:bookmarkEnd w:id="19"/>
    </w:p>
    <w:p w14:paraId="30DF7817" w14:textId="6403A72E" w:rsidR="00703390" w:rsidRPr="002127CD" w:rsidRDefault="004A1369" w:rsidP="00703390">
      <w:pPr>
        <w:jc w:val="left"/>
        <w:rPr>
          <w:sz w:val="20"/>
          <w:szCs w:val="20"/>
          <w:lang w:eastAsia="ar-SA"/>
        </w:rPr>
      </w:pPr>
      <w:r>
        <w:rPr>
          <w:sz w:val="20"/>
          <w:szCs w:val="20"/>
          <w:lang w:eastAsia="ar-SA"/>
        </w:rPr>
        <w:t xml:space="preserve">Factori care au </w:t>
      </w:r>
      <w:r w:rsidRPr="004A1369">
        <w:rPr>
          <w:sz w:val="20"/>
          <w:szCs w:val="20"/>
          <w:lang w:eastAsia="ar-SA"/>
        </w:rPr>
        <w:t>influențat pozitiv sau negativ evoluția SES-u</w:t>
      </w:r>
      <w:r>
        <w:rPr>
          <w:sz w:val="20"/>
          <w:szCs w:val="20"/>
          <w:lang w:eastAsia="ar-SA"/>
        </w:rPr>
        <w:t>rilor:</w:t>
      </w:r>
    </w:p>
    <w:tbl>
      <w:tblPr>
        <w:tblStyle w:val="GridTable4-Accent21"/>
        <w:tblW w:w="8809" w:type="dxa"/>
        <w:jc w:val="center"/>
        <w:tblLook w:val="04A0" w:firstRow="1" w:lastRow="0" w:firstColumn="1" w:lastColumn="0" w:noHBand="0" w:noVBand="1"/>
      </w:tblPr>
      <w:tblGrid>
        <w:gridCol w:w="6055"/>
        <w:gridCol w:w="550"/>
        <w:gridCol w:w="551"/>
        <w:gridCol w:w="551"/>
        <w:gridCol w:w="551"/>
        <w:gridCol w:w="551"/>
      </w:tblGrid>
      <w:tr w:rsidR="00BF7D15" w:rsidRPr="00703390" w14:paraId="4832E6EA" w14:textId="77777777" w:rsidTr="00BF7D15">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55" w:type="dxa"/>
            <w:noWrap/>
          </w:tcPr>
          <w:p w14:paraId="68A1CB39" w14:textId="4B1C3C4A" w:rsidR="00BF7D15" w:rsidRPr="00AC6629" w:rsidRDefault="00BF7D15" w:rsidP="00703390">
            <w:pPr>
              <w:spacing w:after="0"/>
              <w:jc w:val="center"/>
              <w:rPr>
                <w:rFonts w:asciiTheme="minorHAnsi" w:eastAsia="Times New Roman" w:hAnsiTheme="minorHAnsi" w:cstheme="minorHAnsi"/>
                <w:color w:val="FFFFFF" w:themeColor="background1"/>
                <w:sz w:val="18"/>
                <w:szCs w:val="18"/>
                <w:lang w:val="en-US"/>
              </w:rPr>
            </w:pPr>
            <w:r>
              <w:rPr>
                <w:rFonts w:asciiTheme="minorHAnsi" w:hAnsiTheme="minorHAnsi" w:cstheme="minorHAnsi"/>
                <w:color w:val="FFFFFF" w:themeColor="background1"/>
                <w:sz w:val="18"/>
                <w:szCs w:val="18"/>
              </w:rPr>
              <w:t>Factori de influență</w:t>
            </w:r>
          </w:p>
        </w:tc>
        <w:tc>
          <w:tcPr>
            <w:tcW w:w="550" w:type="dxa"/>
            <w:noWrap/>
          </w:tcPr>
          <w:p w14:paraId="21FE35FB" w14:textId="4B7277EE" w:rsidR="00BF7D15" w:rsidRPr="00AC6629" w:rsidRDefault="00BF7D15" w:rsidP="00703390">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18"/>
                <w:szCs w:val="18"/>
                <w:lang w:val="en-US"/>
              </w:rPr>
            </w:pPr>
            <w:r w:rsidRPr="00703390">
              <w:rPr>
                <w:rFonts w:asciiTheme="minorHAnsi" w:eastAsia="Times New Roman" w:hAnsiTheme="minorHAnsi" w:cstheme="minorHAnsi"/>
                <w:color w:val="FFFFFF" w:themeColor="background1"/>
                <w:sz w:val="18"/>
                <w:szCs w:val="18"/>
                <w:lang w:val="en-US"/>
              </w:rPr>
              <w:t>1</w:t>
            </w:r>
          </w:p>
        </w:tc>
        <w:tc>
          <w:tcPr>
            <w:tcW w:w="551" w:type="dxa"/>
            <w:noWrap/>
          </w:tcPr>
          <w:p w14:paraId="3069A3B8" w14:textId="016FD21C" w:rsidR="00BF7D15" w:rsidRPr="00AC6629" w:rsidRDefault="00BF7D15" w:rsidP="00703390">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18"/>
                <w:szCs w:val="18"/>
                <w:lang w:val="en-US"/>
              </w:rPr>
            </w:pPr>
            <w:r w:rsidRPr="00703390">
              <w:rPr>
                <w:rFonts w:asciiTheme="minorHAnsi" w:eastAsia="Times New Roman" w:hAnsiTheme="minorHAnsi" w:cstheme="minorHAnsi"/>
                <w:color w:val="FFFFFF" w:themeColor="background1"/>
                <w:sz w:val="18"/>
                <w:szCs w:val="18"/>
                <w:lang w:val="en-US"/>
              </w:rPr>
              <w:t>2</w:t>
            </w:r>
          </w:p>
        </w:tc>
        <w:tc>
          <w:tcPr>
            <w:tcW w:w="551" w:type="dxa"/>
            <w:noWrap/>
          </w:tcPr>
          <w:p w14:paraId="5FBA92E6" w14:textId="39DC3E2F" w:rsidR="00BF7D15" w:rsidRPr="00AC6629" w:rsidRDefault="00BF7D15" w:rsidP="00703390">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18"/>
                <w:szCs w:val="18"/>
                <w:lang w:val="en-US"/>
              </w:rPr>
            </w:pPr>
            <w:r w:rsidRPr="00703390">
              <w:rPr>
                <w:rFonts w:asciiTheme="minorHAnsi" w:eastAsia="Times New Roman" w:hAnsiTheme="minorHAnsi" w:cstheme="minorHAnsi"/>
                <w:color w:val="FFFFFF" w:themeColor="background1"/>
                <w:sz w:val="18"/>
                <w:szCs w:val="18"/>
                <w:lang w:val="en-US"/>
              </w:rPr>
              <w:t>3</w:t>
            </w:r>
          </w:p>
        </w:tc>
        <w:tc>
          <w:tcPr>
            <w:tcW w:w="551" w:type="dxa"/>
            <w:noWrap/>
          </w:tcPr>
          <w:p w14:paraId="13A25F38" w14:textId="514A6BE3" w:rsidR="00BF7D15" w:rsidRPr="00AC6629" w:rsidRDefault="00BF7D15" w:rsidP="00703390">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18"/>
                <w:szCs w:val="18"/>
                <w:lang w:val="en-US"/>
              </w:rPr>
            </w:pPr>
            <w:r w:rsidRPr="00703390">
              <w:rPr>
                <w:rFonts w:asciiTheme="minorHAnsi" w:eastAsia="Times New Roman" w:hAnsiTheme="minorHAnsi" w:cstheme="minorHAnsi"/>
                <w:color w:val="FFFFFF" w:themeColor="background1"/>
                <w:sz w:val="18"/>
                <w:szCs w:val="18"/>
                <w:lang w:val="en-US"/>
              </w:rPr>
              <w:t>4</w:t>
            </w:r>
          </w:p>
        </w:tc>
        <w:tc>
          <w:tcPr>
            <w:tcW w:w="551" w:type="dxa"/>
            <w:noWrap/>
          </w:tcPr>
          <w:p w14:paraId="572B9CC4" w14:textId="2F19CE77" w:rsidR="00BF7D15" w:rsidRPr="00AC6629" w:rsidRDefault="00BF7D15" w:rsidP="00703390">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18"/>
                <w:szCs w:val="18"/>
                <w:lang w:val="en-US"/>
              </w:rPr>
            </w:pPr>
            <w:r w:rsidRPr="00703390">
              <w:rPr>
                <w:rFonts w:asciiTheme="minorHAnsi" w:eastAsia="Times New Roman" w:hAnsiTheme="minorHAnsi" w:cstheme="minorHAnsi"/>
                <w:color w:val="FFFFFF" w:themeColor="background1"/>
                <w:sz w:val="18"/>
                <w:szCs w:val="18"/>
                <w:lang w:val="en-US"/>
              </w:rPr>
              <w:t>5</w:t>
            </w:r>
          </w:p>
        </w:tc>
      </w:tr>
      <w:tr w:rsidR="00BF7D15" w:rsidRPr="00703390" w14:paraId="41C681B7" w14:textId="77777777" w:rsidTr="00BF7D1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55" w:type="dxa"/>
            <w:noWrap/>
          </w:tcPr>
          <w:p w14:paraId="05547A79" w14:textId="4106BCE9" w:rsidR="00BF7D15" w:rsidRPr="00703390" w:rsidRDefault="00BF7D15" w:rsidP="00AC6629">
            <w:pPr>
              <w:spacing w:after="0"/>
              <w:jc w:val="left"/>
              <w:rPr>
                <w:rFonts w:asciiTheme="minorHAnsi" w:eastAsia="Times New Roman" w:hAnsiTheme="minorHAnsi" w:cstheme="minorHAnsi"/>
                <w:color w:val="333333"/>
                <w:sz w:val="18"/>
                <w:szCs w:val="18"/>
                <w:lang w:val="en-US"/>
              </w:rPr>
            </w:pPr>
            <w:r w:rsidRPr="00AC6629">
              <w:rPr>
                <w:rFonts w:asciiTheme="minorHAnsi" w:eastAsia="Times New Roman" w:hAnsiTheme="minorHAnsi" w:cstheme="minorHAnsi"/>
                <w:color w:val="333333"/>
                <w:sz w:val="18"/>
                <w:szCs w:val="18"/>
                <w:lang w:val="en-US"/>
              </w:rPr>
              <w:t xml:space="preserve">a) </w:t>
            </w:r>
            <w:proofErr w:type="spellStart"/>
            <w:r w:rsidRPr="00AC6629">
              <w:rPr>
                <w:rFonts w:asciiTheme="minorHAnsi" w:eastAsia="Times New Roman" w:hAnsiTheme="minorHAnsi" w:cstheme="minorHAnsi"/>
                <w:color w:val="333333"/>
                <w:sz w:val="18"/>
                <w:szCs w:val="18"/>
                <w:lang w:val="en-US"/>
              </w:rPr>
              <w:t>Cadrul</w:t>
            </w:r>
            <w:proofErr w:type="spellEnd"/>
            <w:r w:rsidRPr="00AC6629">
              <w:rPr>
                <w:rFonts w:asciiTheme="minorHAnsi" w:eastAsia="Times New Roman" w:hAnsiTheme="minorHAnsi" w:cstheme="minorHAnsi"/>
                <w:color w:val="333333"/>
                <w:sz w:val="18"/>
                <w:szCs w:val="18"/>
                <w:lang w:val="en-US"/>
              </w:rPr>
              <w:t xml:space="preserve"> legal </w:t>
            </w:r>
            <w:proofErr w:type="spellStart"/>
            <w:r w:rsidRPr="00AC6629">
              <w:rPr>
                <w:rFonts w:asciiTheme="minorHAnsi" w:eastAsia="Times New Roman" w:hAnsiTheme="minorHAnsi" w:cstheme="minorHAnsi"/>
                <w:color w:val="333333"/>
                <w:sz w:val="18"/>
                <w:szCs w:val="18"/>
                <w:lang w:val="en-US"/>
              </w:rPr>
              <w:t>și</w:t>
            </w:r>
            <w:proofErr w:type="spellEnd"/>
            <w:r w:rsidRPr="00AC6629">
              <w:rPr>
                <w:rFonts w:asciiTheme="minorHAnsi" w:eastAsia="Times New Roman" w:hAnsiTheme="minorHAnsi" w:cstheme="minorHAnsi"/>
                <w:color w:val="333333"/>
                <w:sz w:val="18"/>
                <w:szCs w:val="18"/>
                <w:lang w:val="en-US"/>
              </w:rPr>
              <w:t xml:space="preserve"> </w:t>
            </w:r>
            <w:proofErr w:type="spellStart"/>
            <w:r w:rsidRPr="00AC6629">
              <w:rPr>
                <w:rFonts w:asciiTheme="minorHAnsi" w:eastAsia="Times New Roman" w:hAnsiTheme="minorHAnsi" w:cstheme="minorHAnsi"/>
                <w:color w:val="333333"/>
                <w:sz w:val="18"/>
                <w:szCs w:val="18"/>
                <w:lang w:val="en-US"/>
              </w:rPr>
              <w:t>politicile</w:t>
            </w:r>
            <w:proofErr w:type="spellEnd"/>
            <w:r w:rsidRPr="00AC6629">
              <w:rPr>
                <w:rFonts w:asciiTheme="minorHAnsi" w:eastAsia="Times New Roman" w:hAnsiTheme="minorHAnsi" w:cstheme="minorHAnsi"/>
                <w:color w:val="333333"/>
                <w:sz w:val="18"/>
                <w:szCs w:val="18"/>
                <w:lang w:val="en-US"/>
              </w:rPr>
              <w:t xml:space="preserve"> </w:t>
            </w:r>
            <w:proofErr w:type="spellStart"/>
            <w:r w:rsidRPr="00AC6629">
              <w:rPr>
                <w:rFonts w:asciiTheme="minorHAnsi" w:eastAsia="Times New Roman" w:hAnsiTheme="minorHAnsi" w:cstheme="minorHAnsi"/>
                <w:color w:val="333333"/>
                <w:sz w:val="18"/>
                <w:szCs w:val="18"/>
                <w:lang w:val="en-US"/>
              </w:rPr>
              <w:t>publice</w:t>
            </w:r>
            <w:proofErr w:type="spellEnd"/>
            <w:r w:rsidRPr="00AC6629">
              <w:rPr>
                <w:rFonts w:asciiTheme="minorHAnsi" w:eastAsia="Times New Roman" w:hAnsiTheme="minorHAnsi" w:cstheme="minorHAnsi"/>
                <w:color w:val="333333"/>
                <w:sz w:val="18"/>
                <w:szCs w:val="18"/>
                <w:lang w:val="en-US"/>
              </w:rPr>
              <w:t>/</w:t>
            </w:r>
            <w:proofErr w:type="spellStart"/>
            <w:r w:rsidRPr="00AC6629">
              <w:rPr>
                <w:rFonts w:asciiTheme="minorHAnsi" w:eastAsia="Times New Roman" w:hAnsiTheme="minorHAnsi" w:cstheme="minorHAnsi"/>
                <w:color w:val="333333"/>
                <w:sz w:val="18"/>
                <w:szCs w:val="18"/>
                <w:lang w:val="en-US"/>
              </w:rPr>
              <w:t>programele</w:t>
            </w:r>
            <w:proofErr w:type="spellEnd"/>
            <w:r w:rsidRPr="00AC6629">
              <w:rPr>
                <w:rFonts w:asciiTheme="minorHAnsi" w:eastAsia="Times New Roman" w:hAnsiTheme="minorHAnsi" w:cstheme="minorHAnsi"/>
                <w:color w:val="333333"/>
                <w:sz w:val="18"/>
                <w:szCs w:val="18"/>
                <w:lang w:val="en-US"/>
              </w:rPr>
              <w:t xml:space="preserve"> de </w:t>
            </w:r>
            <w:proofErr w:type="spellStart"/>
            <w:r w:rsidRPr="00AC6629">
              <w:rPr>
                <w:rFonts w:asciiTheme="minorHAnsi" w:eastAsia="Times New Roman" w:hAnsiTheme="minorHAnsi" w:cstheme="minorHAnsi"/>
                <w:color w:val="333333"/>
                <w:sz w:val="18"/>
                <w:szCs w:val="18"/>
                <w:lang w:val="en-US"/>
              </w:rPr>
              <w:t>sprijin</w:t>
            </w:r>
            <w:proofErr w:type="spellEnd"/>
            <w:r w:rsidRPr="00AC6629">
              <w:rPr>
                <w:rFonts w:asciiTheme="minorHAnsi" w:eastAsia="Times New Roman" w:hAnsiTheme="minorHAnsi" w:cstheme="minorHAnsi"/>
                <w:color w:val="333333"/>
                <w:sz w:val="18"/>
                <w:szCs w:val="18"/>
                <w:lang w:val="en-US"/>
              </w:rPr>
              <w:t xml:space="preserve"> </w:t>
            </w:r>
            <w:proofErr w:type="spellStart"/>
            <w:r w:rsidRPr="00AC6629">
              <w:rPr>
                <w:rFonts w:asciiTheme="minorHAnsi" w:eastAsia="Times New Roman" w:hAnsiTheme="minorHAnsi" w:cstheme="minorHAnsi"/>
                <w:color w:val="333333"/>
                <w:sz w:val="18"/>
                <w:szCs w:val="18"/>
                <w:lang w:val="en-US"/>
              </w:rPr>
              <w:t>pentru</w:t>
            </w:r>
            <w:proofErr w:type="spellEnd"/>
            <w:r w:rsidRPr="00AC6629">
              <w:rPr>
                <w:rFonts w:asciiTheme="minorHAnsi" w:eastAsia="Times New Roman" w:hAnsiTheme="minorHAnsi" w:cstheme="minorHAnsi"/>
                <w:color w:val="333333"/>
                <w:sz w:val="18"/>
                <w:szCs w:val="18"/>
                <w:lang w:val="en-US"/>
              </w:rPr>
              <w:t xml:space="preserve"> </w:t>
            </w:r>
            <w:proofErr w:type="spellStart"/>
            <w:r w:rsidRPr="00AC6629">
              <w:rPr>
                <w:rFonts w:asciiTheme="minorHAnsi" w:eastAsia="Times New Roman" w:hAnsiTheme="minorHAnsi" w:cstheme="minorHAnsi"/>
                <w:color w:val="333333"/>
                <w:sz w:val="18"/>
                <w:szCs w:val="18"/>
                <w:lang w:val="en-US"/>
              </w:rPr>
              <w:t>întreprinderi</w:t>
            </w:r>
            <w:proofErr w:type="spellEnd"/>
            <w:r w:rsidRPr="00AC6629">
              <w:rPr>
                <w:rFonts w:asciiTheme="minorHAnsi" w:eastAsia="Times New Roman" w:hAnsiTheme="minorHAnsi" w:cstheme="minorHAnsi"/>
                <w:color w:val="333333"/>
                <w:sz w:val="18"/>
                <w:szCs w:val="18"/>
                <w:lang w:val="en-US"/>
              </w:rPr>
              <w:t xml:space="preserve"> IMM </w:t>
            </w:r>
            <w:proofErr w:type="spellStart"/>
            <w:r w:rsidRPr="00AC6629">
              <w:rPr>
                <w:rFonts w:asciiTheme="minorHAnsi" w:eastAsia="Times New Roman" w:hAnsiTheme="minorHAnsi" w:cstheme="minorHAnsi"/>
                <w:color w:val="333333"/>
                <w:sz w:val="18"/>
                <w:szCs w:val="18"/>
                <w:lang w:val="en-US"/>
              </w:rPr>
              <w:t>în</w:t>
            </w:r>
            <w:proofErr w:type="spellEnd"/>
            <w:r w:rsidRPr="00AC6629">
              <w:rPr>
                <w:rFonts w:asciiTheme="minorHAnsi" w:eastAsia="Times New Roman" w:hAnsiTheme="minorHAnsi" w:cstheme="minorHAnsi"/>
                <w:color w:val="333333"/>
                <w:sz w:val="18"/>
                <w:szCs w:val="18"/>
                <w:lang w:val="en-US"/>
              </w:rPr>
              <w:t xml:space="preserve"> general</w:t>
            </w:r>
          </w:p>
        </w:tc>
        <w:tc>
          <w:tcPr>
            <w:tcW w:w="550" w:type="dxa"/>
            <w:noWrap/>
          </w:tcPr>
          <w:p w14:paraId="14EB2F14" w14:textId="3A8A1EA5" w:rsidR="00BF7D15" w:rsidRPr="00703390" w:rsidRDefault="00BF7D15" w:rsidP="00AC6629">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AC6629">
              <w:rPr>
                <w:rFonts w:asciiTheme="minorHAnsi" w:eastAsia="Times New Roman" w:hAnsiTheme="minorHAnsi" w:cstheme="minorHAnsi"/>
                <w:color w:val="333333"/>
                <w:sz w:val="18"/>
                <w:szCs w:val="18"/>
                <w:lang w:val="en-US"/>
              </w:rPr>
              <w:t>10</w:t>
            </w:r>
          </w:p>
        </w:tc>
        <w:tc>
          <w:tcPr>
            <w:tcW w:w="551" w:type="dxa"/>
            <w:noWrap/>
          </w:tcPr>
          <w:p w14:paraId="1D79D1CF" w14:textId="5FC67E46" w:rsidR="00BF7D15" w:rsidRPr="00703390" w:rsidRDefault="00BF7D15" w:rsidP="00AC6629">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AC6629">
              <w:rPr>
                <w:rFonts w:asciiTheme="minorHAnsi" w:eastAsia="Times New Roman" w:hAnsiTheme="minorHAnsi" w:cstheme="minorHAnsi"/>
                <w:color w:val="333333"/>
                <w:sz w:val="18"/>
                <w:szCs w:val="18"/>
                <w:lang w:val="en-US"/>
              </w:rPr>
              <w:t>5</w:t>
            </w:r>
          </w:p>
        </w:tc>
        <w:tc>
          <w:tcPr>
            <w:tcW w:w="551" w:type="dxa"/>
            <w:noWrap/>
          </w:tcPr>
          <w:p w14:paraId="6572A6DF" w14:textId="5CE73791" w:rsidR="00BF7D15" w:rsidRPr="00703390" w:rsidRDefault="00BF7D15" w:rsidP="00AC6629">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AC6629">
              <w:rPr>
                <w:rFonts w:asciiTheme="minorHAnsi" w:eastAsia="Times New Roman" w:hAnsiTheme="minorHAnsi" w:cstheme="minorHAnsi"/>
                <w:color w:val="333333"/>
                <w:sz w:val="18"/>
                <w:szCs w:val="18"/>
                <w:lang w:val="en-US"/>
              </w:rPr>
              <w:t>12</w:t>
            </w:r>
          </w:p>
        </w:tc>
        <w:tc>
          <w:tcPr>
            <w:tcW w:w="551" w:type="dxa"/>
            <w:noWrap/>
          </w:tcPr>
          <w:p w14:paraId="7A78AD72" w14:textId="2D4BA459" w:rsidR="00BF7D15" w:rsidRPr="00703390" w:rsidRDefault="00BF7D15" w:rsidP="00AC6629">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AC6629">
              <w:rPr>
                <w:rFonts w:asciiTheme="minorHAnsi" w:eastAsia="Times New Roman" w:hAnsiTheme="minorHAnsi" w:cstheme="minorHAnsi"/>
                <w:color w:val="333333"/>
                <w:sz w:val="18"/>
                <w:szCs w:val="18"/>
                <w:lang w:val="en-US"/>
              </w:rPr>
              <w:t>3</w:t>
            </w:r>
          </w:p>
        </w:tc>
        <w:tc>
          <w:tcPr>
            <w:tcW w:w="551" w:type="dxa"/>
            <w:noWrap/>
          </w:tcPr>
          <w:p w14:paraId="02A2F8F6" w14:textId="49ECA8AC" w:rsidR="00BF7D15" w:rsidRPr="00703390" w:rsidRDefault="00BF7D15" w:rsidP="00AC6629">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AC6629">
              <w:rPr>
                <w:rFonts w:asciiTheme="minorHAnsi" w:eastAsia="Times New Roman" w:hAnsiTheme="minorHAnsi" w:cstheme="minorHAnsi"/>
                <w:color w:val="333333"/>
                <w:sz w:val="18"/>
                <w:szCs w:val="18"/>
                <w:lang w:val="en-US"/>
              </w:rPr>
              <w:t>9</w:t>
            </w:r>
          </w:p>
        </w:tc>
      </w:tr>
      <w:tr w:rsidR="00BF7D15" w:rsidRPr="00AC6629" w14:paraId="0AAE7B56" w14:textId="77777777" w:rsidTr="00BF7D15">
        <w:trPr>
          <w:trHeight w:val="288"/>
          <w:jc w:val="center"/>
        </w:trPr>
        <w:tc>
          <w:tcPr>
            <w:cnfStyle w:val="001000000000" w:firstRow="0" w:lastRow="0" w:firstColumn="1" w:lastColumn="0" w:oddVBand="0" w:evenVBand="0" w:oddHBand="0" w:evenHBand="0" w:firstRowFirstColumn="0" w:firstRowLastColumn="0" w:lastRowFirstColumn="0" w:lastRowLastColumn="0"/>
            <w:tcW w:w="6055" w:type="dxa"/>
            <w:noWrap/>
            <w:hideMark/>
          </w:tcPr>
          <w:p w14:paraId="63D176F9" w14:textId="77777777" w:rsidR="00BF7D15" w:rsidRPr="00AC6629" w:rsidRDefault="00BF7D15" w:rsidP="00AC6629">
            <w:pPr>
              <w:spacing w:after="0"/>
              <w:jc w:val="left"/>
              <w:rPr>
                <w:rFonts w:asciiTheme="minorHAnsi" w:eastAsia="Times New Roman" w:hAnsiTheme="minorHAnsi" w:cstheme="minorHAnsi"/>
                <w:color w:val="333333"/>
                <w:sz w:val="18"/>
                <w:szCs w:val="18"/>
                <w:lang w:val="en-US"/>
              </w:rPr>
            </w:pPr>
            <w:r w:rsidRPr="00AC6629">
              <w:rPr>
                <w:rFonts w:asciiTheme="minorHAnsi" w:eastAsia="Times New Roman" w:hAnsiTheme="minorHAnsi" w:cstheme="minorHAnsi"/>
                <w:color w:val="333333"/>
                <w:sz w:val="18"/>
                <w:szCs w:val="18"/>
                <w:lang w:val="en-US"/>
              </w:rPr>
              <w:t xml:space="preserve">b) </w:t>
            </w:r>
            <w:proofErr w:type="spellStart"/>
            <w:r w:rsidRPr="00AC6629">
              <w:rPr>
                <w:rFonts w:asciiTheme="minorHAnsi" w:eastAsia="Times New Roman" w:hAnsiTheme="minorHAnsi" w:cstheme="minorHAnsi"/>
                <w:color w:val="333333"/>
                <w:sz w:val="18"/>
                <w:szCs w:val="18"/>
                <w:lang w:val="en-US"/>
              </w:rPr>
              <w:t>Cadrul</w:t>
            </w:r>
            <w:proofErr w:type="spellEnd"/>
            <w:r w:rsidRPr="00AC6629">
              <w:rPr>
                <w:rFonts w:asciiTheme="minorHAnsi" w:eastAsia="Times New Roman" w:hAnsiTheme="minorHAnsi" w:cstheme="minorHAnsi"/>
                <w:color w:val="333333"/>
                <w:sz w:val="18"/>
                <w:szCs w:val="18"/>
                <w:lang w:val="en-US"/>
              </w:rPr>
              <w:t xml:space="preserve"> legal </w:t>
            </w:r>
            <w:proofErr w:type="spellStart"/>
            <w:r w:rsidRPr="00AC6629">
              <w:rPr>
                <w:rFonts w:asciiTheme="minorHAnsi" w:eastAsia="Times New Roman" w:hAnsiTheme="minorHAnsi" w:cstheme="minorHAnsi"/>
                <w:color w:val="333333"/>
                <w:sz w:val="18"/>
                <w:szCs w:val="18"/>
                <w:lang w:val="en-US"/>
              </w:rPr>
              <w:t>pentru</w:t>
            </w:r>
            <w:proofErr w:type="spellEnd"/>
            <w:r w:rsidRPr="00AC6629">
              <w:rPr>
                <w:rFonts w:asciiTheme="minorHAnsi" w:eastAsia="Times New Roman" w:hAnsiTheme="minorHAnsi" w:cstheme="minorHAnsi"/>
                <w:color w:val="333333"/>
                <w:sz w:val="18"/>
                <w:szCs w:val="18"/>
                <w:lang w:val="en-US"/>
              </w:rPr>
              <w:t xml:space="preserve"> </w:t>
            </w:r>
            <w:proofErr w:type="spellStart"/>
            <w:r w:rsidRPr="00AC6629">
              <w:rPr>
                <w:rFonts w:asciiTheme="minorHAnsi" w:eastAsia="Times New Roman" w:hAnsiTheme="minorHAnsi" w:cstheme="minorHAnsi"/>
                <w:color w:val="333333"/>
                <w:sz w:val="18"/>
                <w:szCs w:val="18"/>
                <w:lang w:val="en-US"/>
              </w:rPr>
              <w:t>economia</w:t>
            </w:r>
            <w:proofErr w:type="spellEnd"/>
            <w:r w:rsidRPr="00AC6629">
              <w:rPr>
                <w:rFonts w:asciiTheme="minorHAnsi" w:eastAsia="Times New Roman" w:hAnsiTheme="minorHAnsi" w:cstheme="minorHAnsi"/>
                <w:color w:val="333333"/>
                <w:sz w:val="18"/>
                <w:szCs w:val="18"/>
                <w:lang w:val="en-US"/>
              </w:rPr>
              <w:t xml:space="preserve"> </w:t>
            </w:r>
            <w:proofErr w:type="spellStart"/>
            <w:r w:rsidRPr="00AC6629">
              <w:rPr>
                <w:rFonts w:asciiTheme="minorHAnsi" w:eastAsia="Times New Roman" w:hAnsiTheme="minorHAnsi" w:cstheme="minorHAnsi"/>
                <w:color w:val="333333"/>
                <w:sz w:val="18"/>
                <w:szCs w:val="18"/>
                <w:lang w:val="en-US"/>
              </w:rPr>
              <w:t>socială</w:t>
            </w:r>
            <w:proofErr w:type="spellEnd"/>
            <w:r w:rsidRPr="00AC6629">
              <w:rPr>
                <w:rFonts w:asciiTheme="minorHAnsi" w:eastAsia="Times New Roman" w:hAnsiTheme="minorHAnsi" w:cstheme="minorHAnsi"/>
                <w:color w:val="333333"/>
                <w:sz w:val="18"/>
                <w:szCs w:val="18"/>
                <w:lang w:val="en-US"/>
              </w:rPr>
              <w:t xml:space="preserve"> </w:t>
            </w:r>
            <w:proofErr w:type="spellStart"/>
            <w:r w:rsidRPr="00AC6629">
              <w:rPr>
                <w:rFonts w:asciiTheme="minorHAnsi" w:eastAsia="Times New Roman" w:hAnsiTheme="minorHAnsi" w:cstheme="minorHAnsi"/>
                <w:color w:val="333333"/>
                <w:sz w:val="18"/>
                <w:szCs w:val="18"/>
                <w:lang w:val="en-US"/>
              </w:rPr>
              <w:t>în</w:t>
            </w:r>
            <w:proofErr w:type="spellEnd"/>
            <w:r w:rsidRPr="00AC6629">
              <w:rPr>
                <w:rFonts w:asciiTheme="minorHAnsi" w:eastAsia="Times New Roman" w:hAnsiTheme="minorHAnsi" w:cstheme="minorHAnsi"/>
                <w:color w:val="333333"/>
                <w:sz w:val="18"/>
                <w:szCs w:val="18"/>
                <w:lang w:val="en-US"/>
              </w:rPr>
              <w:t xml:space="preserve"> special</w:t>
            </w:r>
          </w:p>
        </w:tc>
        <w:tc>
          <w:tcPr>
            <w:tcW w:w="550" w:type="dxa"/>
            <w:noWrap/>
            <w:hideMark/>
          </w:tcPr>
          <w:p w14:paraId="75CE11BC" w14:textId="77777777" w:rsidR="00BF7D15" w:rsidRPr="00AC6629" w:rsidRDefault="00BF7D15" w:rsidP="00AC6629">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AC6629">
              <w:rPr>
                <w:rFonts w:asciiTheme="minorHAnsi" w:eastAsia="Times New Roman" w:hAnsiTheme="minorHAnsi" w:cstheme="minorHAnsi"/>
                <w:color w:val="333333"/>
                <w:sz w:val="18"/>
                <w:szCs w:val="18"/>
                <w:lang w:val="en-US"/>
              </w:rPr>
              <w:t>13</w:t>
            </w:r>
          </w:p>
        </w:tc>
        <w:tc>
          <w:tcPr>
            <w:tcW w:w="551" w:type="dxa"/>
            <w:noWrap/>
            <w:hideMark/>
          </w:tcPr>
          <w:p w14:paraId="7D8B4CFC" w14:textId="77777777" w:rsidR="00BF7D15" w:rsidRPr="00AC6629" w:rsidRDefault="00BF7D15" w:rsidP="00AC6629">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AC6629">
              <w:rPr>
                <w:rFonts w:asciiTheme="minorHAnsi" w:eastAsia="Times New Roman" w:hAnsiTheme="minorHAnsi" w:cstheme="minorHAnsi"/>
                <w:color w:val="333333"/>
                <w:sz w:val="18"/>
                <w:szCs w:val="18"/>
                <w:lang w:val="en-US"/>
              </w:rPr>
              <w:t>3</w:t>
            </w:r>
          </w:p>
        </w:tc>
        <w:tc>
          <w:tcPr>
            <w:tcW w:w="551" w:type="dxa"/>
            <w:noWrap/>
            <w:hideMark/>
          </w:tcPr>
          <w:p w14:paraId="64154AC4" w14:textId="77777777" w:rsidR="00BF7D15" w:rsidRPr="00AC6629" w:rsidRDefault="00BF7D15" w:rsidP="00AC6629">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AC6629">
              <w:rPr>
                <w:rFonts w:asciiTheme="minorHAnsi" w:eastAsia="Times New Roman" w:hAnsiTheme="minorHAnsi" w:cstheme="minorHAnsi"/>
                <w:color w:val="333333"/>
                <w:sz w:val="18"/>
                <w:szCs w:val="18"/>
                <w:lang w:val="en-US"/>
              </w:rPr>
              <w:t>12</w:t>
            </w:r>
          </w:p>
        </w:tc>
        <w:tc>
          <w:tcPr>
            <w:tcW w:w="551" w:type="dxa"/>
            <w:noWrap/>
            <w:hideMark/>
          </w:tcPr>
          <w:p w14:paraId="1FE23EB6" w14:textId="77777777" w:rsidR="00BF7D15" w:rsidRPr="00AC6629" w:rsidRDefault="00BF7D15" w:rsidP="00AC6629">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AC6629">
              <w:rPr>
                <w:rFonts w:asciiTheme="minorHAnsi" w:eastAsia="Times New Roman" w:hAnsiTheme="minorHAnsi" w:cstheme="minorHAnsi"/>
                <w:color w:val="333333"/>
                <w:sz w:val="18"/>
                <w:szCs w:val="18"/>
                <w:lang w:val="en-US"/>
              </w:rPr>
              <w:t>2</w:t>
            </w:r>
          </w:p>
        </w:tc>
        <w:tc>
          <w:tcPr>
            <w:tcW w:w="551" w:type="dxa"/>
            <w:noWrap/>
            <w:hideMark/>
          </w:tcPr>
          <w:p w14:paraId="458C891C" w14:textId="77777777" w:rsidR="00BF7D15" w:rsidRPr="00AC6629" w:rsidRDefault="00BF7D15" w:rsidP="00AC6629">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AC6629">
              <w:rPr>
                <w:rFonts w:asciiTheme="minorHAnsi" w:eastAsia="Times New Roman" w:hAnsiTheme="minorHAnsi" w:cstheme="minorHAnsi"/>
                <w:color w:val="333333"/>
                <w:sz w:val="18"/>
                <w:szCs w:val="18"/>
                <w:lang w:val="en-US"/>
              </w:rPr>
              <w:t>8</w:t>
            </w:r>
          </w:p>
        </w:tc>
      </w:tr>
      <w:tr w:rsidR="00BF7D15" w:rsidRPr="00703390" w14:paraId="1D1A0FF6" w14:textId="77777777" w:rsidTr="00BF7D1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55" w:type="dxa"/>
            <w:noWrap/>
            <w:hideMark/>
          </w:tcPr>
          <w:p w14:paraId="62BE4352" w14:textId="77777777" w:rsidR="00BF7D15" w:rsidRPr="00AC6629" w:rsidRDefault="00BF7D15" w:rsidP="00AC6629">
            <w:pPr>
              <w:spacing w:after="0"/>
              <w:jc w:val="left"/>
              <w:rPr>
                <w:rFonts w:asciiTheme="minorHAnsi" w:eastAsia="Times New Roman" w:hAnsiTheme="minorHAnsi" w:cstheme="minorHAnsi"/>
                <w:color w:val="333333"/>
                <w:sz w:val="18"/>
                <w:szCs w:val="18"/>
                <w:lang w:val="en-US"/>
              </w:rPr>
            </w:pPr>
            <w:r w:rsidRPr="00AC6629">
              <w:rPr>
                <w:rFonts w:asciiTheme="minorHAnsi" w:eastAsia="Times New Roman" w:hAnsiTheme="minorHAnsi" w:cstheme="minorHAnsi"/>
                <w:color w:val="333333"/>
                <w:sz w:val="18"/>
                <w:szCs w:val="18"/>
                <w:lang w:val="en-US"/>
              </w:rPr>
              <w:t xml:space="preserve">c) </w:t>
            </w:r>
            <w:proofErr w:type="spellStart"/>
            <w:r w:rsidRPr="00AC6629">
              <w:rPr>
                <w:rFonts w:asciiTheme="minorHAnsi" w:eastAsia="Times New Roman" w:hAnsiTheme="minorHAnsi" w:cstheme="minorHAnsi"/>
                <w:color w:val="333333"/>
                <w:sz w:val="18"/>
                <w:szCs w:val="18"/>
                <w:lang w:val="en-US"/>
              </w:rPr>
              <w:t>Relația</w:t>
            </w:r>
            <w:proofErr w:type="spellEnd"/>
            <w:r w:rsidRPr="00AC6629">
              <w:rPr>
                <w:rFonts w:asciiTheme="minorHAnsi" w:eastAsia="Times New Roman" w:hAnsiTheme="minorHAnsi" w:cstheme="minorHAnsi"/>
                <w:color w:val="333333"/>
                <w:sz w:val="18"/>
                <w:szCs w:val="18"/>
                <w:lang w:val="en-US"/>
              </w:rPr>
              <w:t>/</w:t>
            </w:r>
            <w:proofErr w:type="spellStart"/>
            <w:r w:rsidRPr="00AC6629">
              <w:rPr>
                <w:rFonts w:asciiTheme="minorHAnsi" w:eastAsia="Times New Roman" w:hAnsiTheme="minorHAnsi" w:cstheme="minorHAnsi"/>
                <w:color w:val="333333"/>
                <w:sz w:val="18"/>
                <w:szCs w:val="18"/>
                <w:lang w:val="en-US"/>
              </w:rPr>
              <w:t>atitudinea</w:t>
            </w:r>
            <w:proofErr w:type="spellEnd"/>
            <w:r w:rsidRPr="00AC6629">
              <w:rPr>
                <w:rFonts w:asciiTheme="minorHAnsi" w:eastAsia="Times New Roman" w:hAnsiTheme="minorHAnsi" w:cstheme="minorHAnsi"/>
                <w:color w:val="333333"/>
                <w:sz w:val="18"/>
                <w:szCs w:val="18"/>
                <w:lang w:val="en-US"/>
              </w:rPr>
              <w:t xml:space="preserve">/ </w:t>
            </w:r>
            <w:proofErr w:type="spellStart"/>
            <w:r w:rsidRPr="00AC6629">
              <w:rPr>
                <w:rFonts w:asciiTheme="minorHAnsi" w:eastAsia="Times New Roman" w:hAnsiTheme="minorHAnsi" w:cstheme="minorHAnsi"/>
                <w:color w:val="333333"/>
                <w:sz w:val="18"/>
                <w:szCs w:val="18"/>
                <w:lang w:val="en-US"/>
              </w:rPr>
              <w:t>preocuparea</w:t>
            </w:r>
            <w:proofErr w:type="spellEnd"/>
            <w:r w:rsidRPr="00AC6629">
              <w:rPr>
                <w:rFonts w:asciiTheme="minorHAnsi" w:eastAsia="Times New Roman" w:hAnsiTheme="minorHAnsi" w:cstheme="minorHAnsi"/>
                <w:color w:val="333333"/>
                <w:sz w:val="18"/>
                <w:szCs w:val="18"/>
                <w:lang w:val="en-US"/>
              </w:rPr>
              <w:t xml:space="preserve"> </w:t>
            </w:r>
            <w:proofErr w:type="spellStart"/>
            <w:r w:rsidRPr="00AC6629">
              <w:rPr>
                <w:rFonts w:asciiTheme="minorHAnsi" w:eastAsia="Times New Roman" w:hAnsiTheme="minorHAnsi" w:cstheme="minorHAnsi"/>
                <w:color w:val="333333"/>
                <w:sz w:val="18"/>
                <w:szCs w:val="18"/>
                <w:lang w:val="en-US"/>
              </w:rPr>
              <w:t>autorităților</w:t>
            </w:r>
            <w:proofErr w:type="spellEnd"/>
            <w:r w:rsidRPr="00AC6629">
              <w:rPr>
                <w:rFonts w:asciiTheme="minorHAnsi" w:eastAsia="Times New Roman" w:hAnsiTheme="minorHAnsi" w:cstheme="minorHAnsi"/>
                <w:color w:val="333333"/>
                <w:sz w:val="18"/>
                <w:szCs w:val="18"/>
                <w:lang w:val="en-US"/>
              </w:rPr>
              <w:t xml:space="preserve"> </w:t>
            </w:r>
            <w:proofErr w:type="spellStart"/>
            <w:r w:rsidRPr="00AC6629">
              <w:rPr>
                <w:rFonts w:asciiTheme="minorHAnsi" w:eastAsia="Times New Roman" w:hAnsiTheme="minorHAnsi" w:cstheme="minorHAnsi"/>
                <w:color w:val="333333"/>
                <w:sz w:val="18"/>
                <w:szCs w:val="18"/>
                <w:lang w:val="en-US"/>
              </w:rPr>
              <w:t>publice</w:t>
            </w:r>
            <w:proofErr w:type="spellEnd"/>
            <w:r w:rsidRPr="00AC6629">
              <w:rPr>
                <w:rFonts w:asciiTheme="minorHAnsi" w:eastAsia="Times New Roman" w:hAnsiTheme="minorHAnsi" w:cstheme="minorHAnsi"/>
                <w:color w:val="333333"/>
                <w:sz w:val="18"/>
                <w:szCs w:val="18"/>
                <w:lang w:val="en-US"/>
              </w:rPr>
              <w:t xml:space="preserve"> locale </w:t>
            </w:r>
            <w:proofErr w:type="spellStart"/>
            <w:r w:rsidRPr="00AC6629">
              <w:rPr>
                <w:rFonts w:asciiTheme="minorHAnsi" w:eastAsia="Times New Roman" w:hAnsiTheme="minorHAnsi" w:cstheme="minorHAnsi"/>
                <w:color w:val="333333"/>
                <w:sz w:val="18"/>
                <w:szCs w:val="18"/>
                <w:lang w:val="en-US"/>
              </w:rPr>
              <w:t>față</w:t>
            </w:r>
            <w:proofErr w:type="spellEnd"/>
            <w:r w:rsidRPr="00AC6629">
              <w:rPr>
                <w:rFonts w:asciiTheme="minorHAnsi" w:eastAsia="Times New Roman" w:hAnsiTheme="minorHAnsi" w:cstheme="minorHAnsi"/>
                <w:color w:val="333333"/>
                <w:sz w:val="18"/>
                <w:szCs w:val="18"/>
                <w:lang w:val="en-US"/>
              </w:rPr>
              <w:t xml:space="preserve"> de </w:t>
            </w:r>
            <w:proofErr w:type="spellStart"/>
            <w:r w:rsidRPr="00AC6629">
              <w:rPr>
                <w:rFonts w:asciiTheme="minorHAnsi" w:eastAsia="Times New Roman" w:hAnsiTheme="minorHAnsi" w:cstheme="minorHAnsi"/>
                <w:color w:val="333333"/>
                <w:sz w:val="18"/>
                <w:szCs w:val="18"/>
                <w:lang w:val="en-US"/>
              </w:rPr>
              <w:t>sectorul</w:t>
            </w:r>
            <w:proofErr w:type="spellEnd"/>
            <w:r w:rsidRPr="00AC6629">
              <w:rPr>
                <w:rFonts w:asciiTheme="minorHAnsi" w:eastAsia="Times New Roman" w:hAnsiTheme="minorHAnsi" w:cstheme="minorHAnsi"/>
                <w:color w:val="333333"/>
                <w:sz w:val="18"/>
                <w:szCs w:val="18"/>
                <w:lang w:val="en-US"/>
              </w:rPr>
              <w:t xml:space="preserve"> </w:t>
            </w:r>
            <w:proofErr w:type="spellStart"/>
            <w:r w:rsidRPr="00AC6629">
              <w:rPr>
                <w:rFonts w:asciiTheme="minorHAnsi" w:eastAsia="Times New Roman" w:hAnsiTheme="minorHAnsi" w:cstheme="minorHAnsi"/>
                <w:color w:val="333333"/>
                <w:sz w:val="18"/>
                <w:szCs w:val="18"/>
                <w:lang w:val="en-US"/>
              </w:rPr>
              <w:t>economiei</w:t>
            </w:r>
            <w:proofErr w:type="spellEnd"/>
            <w:r w:rsidRPr="00AC6629">
              <w:rPr>
                <w:rFonts w:asciiTheme="minorHAnsi" w:eastAsia="Times New Roman" w:hAnsiTheme="minorHAnsi" w:cstheme="minorHAnsi"/>
                <w:color w:val="333333"/>
                <w:sz w:val="18"/>
                <w:szCs w:val="18"/>
                <w:lang w:val="en-US"/>
              </w:rPr>
              <w:t xml:space="preserve"> </w:t>
            </w:r>
            <w:proofErr w:type="spellStart"/>
            <w:r w:rsidRPr="00AC6629">
              <w:rPr>
                <w:rFonts w:asciiTheme="minorHAnsi" w:eastAsia="Times New Roman" w:hAnsiTheme="minorHAnsi" w:cstheme="minorHAnsi"/>
                <w:color w:val="333333"/>
                <w:sz w:val="18"/>
                <w:szCs w:val="18"/>
                <w:lang w:val="en-US"/>
              </w:rPr>
              <w:t>sociale</w:t>
            </w:r>
            <w:proofErr w:type="spellEnd"/>
          </w:p>
        </w:tc>
        <w:tc>
          <w:tcPr>
            <w:tcW w:w="550" w:type="dxa"/>
            <w:noWrap/>
            <w:hideMark/>
          </w:tcPr>
          <w:p w14:paraId="382979A8" w14:textId="77777777" w:rsidR="00BF7D15" w:rsidRPr="00AC6629" w:rsidRDefault="00BF7D15" w:rsidP="00AC6629">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AC6629">
              <w:rPr>
                <w:rFonts w:asciiTheme="minorHAnsi" w:eastAsia="Times New Roman" w:hAnsiTheme="minorHAnsi" w:cstheme="minorHAnsi"/>
                <w:color w:val="333333"/>
                <w:sz w:val="18"/>
                <w:szCs w:val="18"/>
                <w:lang w:val="en-US"/>
              </w:rPr>
              <w:t>13</w:t>
            </w:r>
          </w:p>
        </w:tc>
        <w:tc>
          <w:tcPr>
            <w:tcW w:w="551" w:type="dxa"/>
            <w:noWrap/>
            <w:hideMark/>
          </w:tcPr>
          <w:p w14:paraId="2A2CE5D8" w14:textId="77777777" w:rsidR="00BF7D15" w:rsidRPr="00AC6629" w:rsidRDefault="00BF7D15" w:rsidP="00AC6629">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AC6629">
              <w:rPr>
                <w:rFonts w:asciiTheme="minorHAnsi" w:eastAsia="Times New Roman" w:hAnsiTheme="minorHAnsi" w:cstheme="minorHAnsi"/>
                <w:color w:val="333333"/>
                <w:sz w:val="18"/>
                <w:szCs w:val="18"/>
                <w:lang w:val="en-US"/>
              </w:rPr>
              <w:t>5</w:t>
            </w:r>
          </w:p>
        </w:tc>
        <w:tc>
          <w:tcPr>
            <w:tcW w:w="551" w:type="dxa"/>
            <w:noWrap/>
            <w:hideMark/>
          </w:tcPr>
          <w:p w14:paraId="177A51B5" w14:textId="77777777" w:rsidR="00BF7D15" w:rsidRPr="00AC6629" w:rsidRDefault="00BF7D15" w:rsidP="00AC6629">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AC6629">
              <w:rPr>
                <w:rFonts w:asciiTheme="minorHAnsi" w:eastAsia="Times New Roman" w:hAnsiTheme="minorHAnsi" w:cstheme="minorHAnsi"/>
                <w:color w:val="333333"/>
                <w:sz w:val="18"/>
                <w:szCs w:val="18"/>
                <w:lang w:val="en-US"/>
              </w:rPr>
              <w:t>12</w:t>
            </w:r>
          </w:p>
        </w:tc>
        <w:tc>
          <w:tcPr>
            <w:tcW w:w="551" w:type="dxa"/>
            <w:noWrap/>
            <w:hideMark/>
          </w:tcPr>
          <w:p w14:paraId="4A9D561C" w14:textId="77777777" w:rsidR="00BF7D15" w:rsidRPr="00AC6629" w:rsidRDefault="00BF7D15" w:rsidP="00AC6629">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AC6629">
              <w:rPr>
                <w:rFonts w:asciiTheme="minorHAnsi" w:eastAsia="Times New Roman" w:hAnsiTheme="minorHAnsi" w:cstheme="minorHAnsi"/>
                <w:color w:val="333333"/>
                <w:sz w:val="18"/>
                <w:szCs w:val="18"/>
                <w:lang w:val="en-US"/>
              </w:rPr>
              <w:t>0</w:t>
            </w:r>
          </w:p>
        </w:tc>
        <w:tc>
          <w:tcPr>
            <w:tcW w:w="551" w:type="dxa"/>
            <w:noWrap/>
            <w:hideMark/>
          </w:tcPr>
          <w:p w14:paraId="10FD4358" w14:textId="77777777" w:rsidR="00BF7D15" w:rsidRPr="00AC6629" w:rsidRDefault="00BF7D15" w:rsidP="00AC6629">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AC6629">
              <w:rPr>
                <w:rFonts w:asciiTheme="minorHAnsi" w:eastAsia="Times New Roman" w:hAnsiTheme="minorHAnsi" w:cstheme="minorHAnsi"/>
                <w:color w:val="333333"/>
                <w:sz w:val="18"/>
                <w:szCs w:val="18"/>
                <w:lang w:val="en-US"/>
              </w:rPr>
              <w:t>8</w:t>
            </w:r>
          </w:p>
        </w:tc>
      </w:tr>
      <w:tr w:rsidR="00BF7D15" w:rsidRPr="00AC6629" w14:paraId="37B58D99" w14:textId="77777777" w:rsidTr="00BF7D15">
        <w:trPr>
          <w:trHeight w:val="288"/>
          <w:jc w:val="center"/>
        </w:trPr>
        <w:tc>
          <w:tcPr>
            <w:cnfStyle w:val="001000000000" w:firstRow="0" w:lastRow="0" w:firstColumn="1" w:lastColumn="0" w:oddVBand="0" w:evenVBand="0" w:oddHBand="0" w:evenHBand="0" w:firstRowFirstColumn="0" w:firstRowLastColumn="0" w:lastRowFirstColumn="0" w:lastRowLastColumn="0"/>
            <w:tcW w:w="6055" w:type="dxa"/>
            <w:noWrap/>
            <w:hideMark/>
          </w:tcPr>
          <w:p w14:paraId="0BE3239E" w14:textId="77777777" w:rsidR="00BF7D15" w:rsidRPr="00AC6629" w:rsidRDefault="00BF7D15" w:rsidP="00AC6629">
            <w:pPr>
              <w:spacing w:after="0"/>
              <w:jc w:val="left"/>
              <w:rPr>
                <w:rFonts w:asciiTheme="minorHAnsi" w:eastAsia="Times New Roman" w:hAnsiTheme="minorHAnsi" w:cstheme="minorHAnsi"/>
                <w:color w:val="333333"/>
                <w:sz w:val="18"/>
                <w:szCs w:val="18"/>
                <w:lang w:val="en-US"/>
              </w:rPr>
            </w:pPr>
            <w:r w:rsidRPr="00AC6629">
              <w:rPr>
                <w:rFonts w:asciiTheme="minorHAnsi" w:eastAsia="Times New Roman" w:hAnsiTheme="minorHAnsi" w:cstheme="minorHAnsi"/>
                <w:color w:val="333333"/>
                <w:sz w:val="18"/>
                <w:szCs w:val="18"/>
                <w:lang w:val="en-US"/>
              </w:rPr>
              <w:t xml:space="preserve">d) </w:t>
            </w:r>
            <w:proofErr w:type="spellStart"/>
            <w:r w:rsidRPr="00AC6629">
              <w:rPr>
                <w:rFonts w:asciiTheme="minorHAnsi" w:eastAsia="Times New Roman" w:hAnsiTheme="minorHAnsi" w:cstheme="minorHAnsi"/>
                <w:color w:val="333333"/>
                <w:sz w:val="18"/>
                <w:szCs w:val="18"/>
                <w:lang w:val="en-US"/>
              </w:rPr>
              <w:t>Relația</w:t>
            </w:r>
            <w:proofErr w:type="spellEnd"/>
            <w:r w:rsidRPr="00AC6629">
              <w:rPr>
                <w:rFonts w:asciiTheme="minorHAnsi" w:eastAsia="Times New Roman" w:hAnsiTheme="minorHAnsi" w:cstheme="minorHAnsi"/>
                <w:color w:val="333333"/>
                <w:sz w:val="18"/>
                <w:szCs w:val="18"/>
                <w:lang w:val="en-US"/>
              </w:rPr>
              <w:t xml:space="preserve"> cu </w:t>
            </w:r>
            <w:proofErr w:type="spellStart"/>
            <w:r w:rsidRPr="00AC6629">
              <w:rPr>
                <w:rFonts w:asciiTheme="minorHAnsi" w:eastAsia="Times New Roman" w:hAnsiTheme="minorHAnsi" w:cstheme="minorHAnsi"/>
                <w:color w:val="333333"/>
                <w:sz w:val="18"/>
                <w:szCs w:val="18"/>
                <w:lang w:val="en-US"/>
              </w:rPr>
              <w:t>alte</w:t>
            </w:r>
            <w:proofErr w:type="spellEnd"/>
            <w:r w:rsidRPr="00AC6629">
              <w:rPr>
                <w:rFonts w:asciiTheme="minorHAnsi" w:eastAsia="Times New Roman" w:hAnsiTheme="minorHAnsi" w:cstheme="minorHAnsi"/>
                <w:color w:val="333333"/>
                <w:sz w:val="18"/>
                <w:szCs w:val="18"/>
                <w:lang w:val="en-US"/>
              </w:rPr>
              <w:t xml:space="preserve"> </w:t>
            </w:r>
            <w:proofErr w:type="spellStart"/>
            <w:r w:rsidRPr="00AC6629">
              <w:rPr>
                <w:rFonts w:asciiTheme="minorHAnsi" w:eastAsia="Times New Roman" w:hAnsiTheme="minorHAnsi" w:cstheme="minorHAnsi"/>
                <w:color w:val="333333"/>
                <w:sz w:val="18"/>
                <w:szCs w:val="18"/>
                <w:lang w:val="en-US"/>
              </w:rPr>
              <w:t>întreprinderi</w:t>
            </w:r>
            <w:proofErr w:type="spellEnd"/>
            <w:r w:rsidRPr="00AC6629">
              <w:rPr>
                <w:rFonts w:asciiTheme="minorHAnsi" w:eastAsia="Times New Roman" w:hAnsiTheme="minorHAnsi" w:cstheme="minorHAnsi"/>
                <w:color w:val="333333"/>
                <w:sz w:val="18"/>
                <w:szCs w:val="18"/>
                <w:lang w:val="en-US"/>
              </w:rPr>
              <w:t xml:space="preserve"> de </w:t>
            </w:r>
            <w:proofErr w:type="spellStart"/>
            <w:r w:rsidRPr="00AC6629">
              <w:rPr>
                <w:rFonts w:asciiTheme="minorHAnsi" w:eastAsia="Times New Roman" w:hAnsiTheme="minorHAnsi" w:cstheme="minorHAnsi"/>
                <w:color w:val="333333"/>
                <w:sz w:val="18"/>
                <w:szCs w:val="18"/>
                <w:lang w:val="en-US"/>
              </w:rPr>
              <w:t>economie</w:t>
            </w:r>
            <w:proofErr w:type="spellEnd"/>
            <w:r w:rsidRPr="00AC6629">
              <w:rPr>
                <w:rFonts w:asciiTheme="minorHAnsi" w:eastAsia="Times New Roman" w:hAnsiTheme="minorHAnsi" w:cstheme="minorHAnsi"/>
                <w:color w:val="333333"/>
                <w:sz w:val="18"/>
                <w:szCs w:val="18"/>
                <w:lang w:val="en-US"/>
              </w:rPr>
              <w:t xml:space="preserve"> </w:t>
            </w:r>
            <w:proofErr w:type="spellStart"/>
            <w:r w:rsidRPr="00AC6629">
              <w:rPr>
                <w:rFonts w:asciiTheme="minorHAnsi" w:eastAsia="Times New Roman" w:hAnsiTheme="minorHAnsi" w:cstheme="minorHAnsi"/>
                <w:color w:val="333333"/>
                <w:sz w:val="18"/>
                <w:szCs w:val="18"/>
                <w:lang w:val="en-US"/>
              </w:rPr>
              <w:t>socială</w:t>
            </w:r>
            <w:proofErr w:type="spellEnd"/>
            <w:r w:rsidRPr="00AC6629">
              <w:rPr>
                <w:rFonts w:asciiTheme="minorHAnsi" w:eastAsia="Times New Roman" w:hAnsiTheme="minorHAnsi" w:cstheme="minorHAnsi"/>
                <w:color w:val="333333"/>
                <w:sz w:val="18"/>
                <w:szCs w:val="18"/>
                <w:lang w:val="en-US"/>
              </w:rPr>
              <w:t xml:space="preserve">, </w:t>
            </w:r>
            <w:proofErr w:type="spellStart"/>
            <w:r w:rsidRPr="00AC6629">
              <w:rPr>
                <w:rFonts w:asciiTheme="minorHAnsi" w:eastAsia="Times New Roman" w:hAnsiTheme="minorHAnsi" w:cstheme="minorHAnsi"/>
                <w:color w:val="333333"/>
                <w:sz w:val="18"/>
                <w:szCs w:val="18"/>
                <w:lang w:val="en-US"/>
              </w:rPr>
              <w:t>participarea</w:t>
            </w:r>
            <w:proofErr w:type="spellEnd"/>
            <w:r w:rsidRPr="00AC6629">
              <w:rPr>
                <w:rFonts w:asciiTheme="minorHAnsi" w:eastAsia="Times New Roman" w:hAnsiTheme="minorHAnsi" w:cstheme="minorHAnsi"/>
                <w:color w:val="333333"/>
                <w:sz w:val="18"/>
                <w:szCs w:val="18"/>
                <w:lang w:val="en-US"/>
              </w:rPr>
              <w:t xml:space="preserve"> </w:t>
            </w:r>
            <w:proofErr w:type="spellStart"/>
            <w:r w:rsidRPr="00AC6629">
              <w:rPr>
                <w:rFonts w:asciiTheme="minorHAnsi" w:eastAsia="Times New Roman" w:hAnsiTheme="minorHAnsi" w:cstheme="minorHAnsi"/>
                <w:color w:val="333333"/>
                <w:sz w:val="18"/>
                <w:szCs w:val="18"/>
                <w:lang w:val="en-US"/>
              </w:rPr>
              <w:t>în</w:t>
            </w:r>
            <w:proofErr w:type="spellEnd"/>
            <w:r w:rsidRPr="00AC6629">
              <w:rPr>
                <w:rFonts w:asciiTheme="minorHAnsi" w:eastAsia="Times New Roman" w:hAnsiTheme="minorHAnsi" w:cstheme="minorHAnsi"/>
                <w:color w:val="333333"/>
                <w:sz w:val="18"/>
                <w:szCs w:val="18"/>
                <w:lang w:val="en-US"/>
              </w:rPr>
              <w:t xml:space="preserve"> </w:t>
            </w:r>
            <w:proofErr w:type="spellStart"/>
            <w:r w:rsidRPr="00AC6629">
              <w:rPr>
                <w:rFonts w:asciiTheme="minorHAnsi" w:eastAsia="Times New Roman" w:hAnsiTheme="minorHAnsi" w:cstheme="minorHAnsi"/>
                <w:color w:val="333333"/>
                <w:sz w:val="18"/>
                <w:szCs w:val="18"/>
                <w:lang w:val="en-US"/>
              </w:rPr>
              <w:t>rețele</w:t>
            </w:r>
            <w:proofErr w:type="spellEnd"/>
            <w:r w:rsidRPr="00AC6629">
              <w:rPr>
                <w:rFonts w:asciiTheme="minorHAnsi" w:eastAsia="Times New Roman" w:hAnsiTheme="minorHAnsi" w:cstheme="minorHAnsi"/>
                <w:color w:val="333333"/>
                <w:sz w:val="18"/>
                <w:szCs w:val="18"/>
                <w:lang w:val="en-US"/>
              </w:rPr>
              <w:t xml:space="preserve">, </w:t>
            </w:r>
            <w:proofErr w:type="spellStart"/>
            <w:r w:rsidRPr="00AC6629">
              <w:rPr>
                <w:rFonts w:asciiTheme="minorHAnsi" w:eastAsia="Times New Roman" w:hAnsiTheme="minorHAnsi" w:cstheme="minorHAnsi"/>
                <w:color w:val="333333"/>
                <w:sz w:val="18"/>
                <w:szCs w:val="18"/>
                <w:lang w:val="en-US"/>
              </w:rPr>
              <w:t>uniuni</w:t>
            </w:r>
            <w:proofErr w:type="spellEnd"/>
            <w:r w:rsidRPr="00AC6629">
              <w:rPr>
                <w:rFonts w:asciiTheme="minorHAnsi" w:eastAsia="Times New Roman" w:hAnsiTheme="minorHAnsi" w:cstheme="minorHAnsi"/>
                <w:color w:val="333333"/>
                <w:sz w:val="18"/>
                <w:szCs w:val="18"/>
                <w:lang w:val="en-US"/>
              </w:rPr>
              <w:t xml:space="preserve">, </w:t>
            </w:r>
            <w:proofErr w:type="spellStart"/>
            <w:r w:rsidRPr="00AC6629">
              <w:rPr>
                <w:rFonts w:asciiTheme="minorHAnsi" w:eastAsia="Times New Roman" w:hAnsiTheme="minorHAnsi" w:cstheme="minorHAnsi"/>
                <w:color w:val="333333"/>
                <w:sz w:val="18"/>
                <w:szCs w:val="18"/>
                <w:lang w:val="en-US"/>
              </w:rPr>
              <w:t>federații</w:t>
            </w:r>
            <w:proofErr w:type="spellEnd"/>
            <w:r w:rsidRPr="00AC6629">
              <w:rPr>
                <w:rFonts w:asciiTheme="minorHAnsi" w:eastAsia="Times New Roman" w:hAnsiTheme="minorHAnsi" w:cstheme="minorHAnsi"/>
                <w:color w:val="333333"/>
                <w:sz w:val="18"/>
                <w:szCs w:val="18"/>
                <w:lang w:val="en-US"/>
              </w:rPr>
              <w:t xml:space="preserve"> de </w:t>
            </w:r>
            <w:proofErr w:type="spellStart"/>
            <w:r w:rsidRPr="00AC6629">
              <w:rPr>
                <w:rFonts w:asciiTheme="minorHAnsi" w:eastAsia="Times New Roman" w:hAnsiTheme="minorHAnsi" w:cstheme="minorHAnsi"/>
                <w:color w:val="333333"/>
                <w:sz w:val="18"/>
                <w:szCs w:val="18"/>
                <w:lang w:val="en-US"/>
              </w:rPr>
              <w:t>economie</w:t>
            </w:r>
            <w:proofErr w:type="spellEnd"/>
            <w:r w:rsidRPr="00AC6629">
              <w:rPr>
                <w:rFonts w:asciiTheme="minorHAnsi" w:eastAsia="Times New Roman" w:hAnsiTheme="minorHAnsi" w:cstheme="minorHAnsi"/>
                <w:color w:val="333333"/>
                <w:sz w:val="18"/>
                <w:szCs w:val="18"/>
                <w:lang w:val="en-US"/>
              </w:rPr>
              <w:t xml:space="preserve"> </w:t>
            </w:r>
            <w:proofErr w:type="spellStart"/>
            <w:r w:rsidRPr="00AC6629">
              <w:rPr>
                <w:rFonts w:asciiTheme="minorHAnsi" w:eastAsia="Times New Roman" w:hAnsiTheme="minorHAnsi" w:cstheme="minorHAnsi"/>
                <w:color w:val="333333"/>
                <w:sz w:val="18"/>
                <w:szCs w:val="18"/>
                <w:lang w:val="en-US"/>
              </w:rPr>
              <w:t>socială</w:t>
            </w:r>
            <w:proofErr w:type="spellEnd"/>
          </w:p>
        </w:tc>
        <w:tc>
          <w:tcPr>
            <w:tcW w:w="550" w:type="dxa"/>
            <w:noWrap/>
            <w:hideMark/>
          </w:tcPr>
          <w:p w14:paraId="23DA104F" w14:textId="77777777" w:rsidR="00BF7D15" w:rsidRPr="00AC6629" w:rsidRDefault="00BF7D15" w:rsidP="00AC6629">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AC6629">
              <w:rPr>
                <w:rFonts w:asciiTheme="minorHAnsi" w:eastAsia="Times New Roman" w:hAnsiTheme="minorHAnsi" w:cstheme="minorHAnsi"/>
                <w:color w:val="333333"/>
                <w:sz w:val="18"/>
                <w:szCs w:val="18"/>
                <w:lang w:val="en-US"/>
              </w:rPr>
              <w:t>5</w:t>
            </w:r>
          </w:p>
        </w:tc>
        <w:tc>
          <w:tcPr>
            <w:tcW w:w="551" w:type="dxa"/>
            <w:noWrap/>
            <w:hideMark/>
          </w:tcPr>
          <w:p w14:paraId="7FB06B1B" w14:textId="77777777" w:rsidR="00BF7D15" w:rsidRPr="00AC6629" w:rsidRDefault="00BF7D15" w:rsidP="00AC6629">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AC6629">
              <w:rPr>
                <w:rFonts w:asciiTheme="minorHAnsi" w:eastAsia="Times New Roman" w:hAnsiTheme="minorHAnsi" w:cstheme="minorHAnsi"/>
                <w:color w:val="333333"/>
                <w:sz w:val="18"/>
                <w:szCs w:val="18"/>
                <w:lang w:val="en-US"/>
              </w:rPr>
              <w:t>4</w:t>
            </w:r>
          </w:p>
        </w:tc>
        <w:tc>
          <w:tcPr>
            <w:tcW w:w="551" w:type="dxa"/>
            <w:noWrap/>
            <w:hideMark/>
          </w:tcPr>
          <w:p w14:paraId="2E09E4CB" w14:textId="77777777" w:rsidR="00BF7D15" w:rsidRPr="00AC6629" w:rsidRDefault="00BF7D15" w:rsidP="00AC6629">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AC6629">
              <w:rPr>
                <w:rFonts w:asciiTheme="minorHAnsi" w:eastAsia="Times New Roman" w:hAnsiTheme="minorHAnsi" w:cstheme="minorHAnsi"/>
                <w:color w:val="333333"/>
                <w:sz w:val="18"/>
                <w:szCs w:val="18"/>
                <w:lang w:val="en-US"/>
              </w:rPr>
              <w:t>18</w:t>
            </w:r>
          </w:p>
        </w:tc>
        <w:tc>
          <w:tcPr>
            <w:tcW w:w="551" w:type="dxa"/>
            <w:noWrap/>
            <w:hideMark/>
          </w:tcPr>
          <w:p w14:paraId="4C9B0E7F" w14:textId="77777777" w:rsidR="00BF7D15" w:rsidRPr="00AC6629" w:rsidRDefault="00BF7D15" w:rsidP="00AC6629">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AC6629">
              <w:rPr>
                <w:rFonts w:asciiTheme="minorHAnsi" w:eastAsia="Times New Roman" w:hAnsiTheme="minorHAnsi" w:cstheme="minorHAnsi"/>
                <w:color w:val="333333"/>
                <w:sz w:val="18"/>
                <w:szCs w:val="18"/>
                <w:lang w:val="en-US"/>
              </w:rPr>
              <w:t>4</w:t>
            </w:r>
          </w:p>
        </w:tc>
        <w:tc>
          <w:tcPr>
            <w:tcW w:w="551" w:type="dxa"/>
            <w:noWrap/>
            <w:hideMark/>
          </w:tcPr>
          <w:p w14:paraId="7387F44D" w14:textId="77777777" w:rsidR="00BF7D15" w:rsidRPr="00AC6629" w:rsidRDefault="00BF7D15" w:rsidP="00AC6629">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AC6629">
              <w:rPr>
                <w:rFonts w:asciiTheme="minorHAnsi" w:eastAsia="Times New Roman" w:hAnsiTheme="minorHAnsi" w:cstheme="minorHAnsi"/>
                <w:color w:val="333333"/>
                <w:sz w:val="18"/>
                <w:szCs w:val="18"/>
                <w:lang w:val="en-US"/>
              </w:rPr>
              <w:t>6</w:t>
            </w:r>
          </w:p>
        </w:tc>
      </w:tr>
      <w:tr w:rsidR="00BF7D15" w:rsidRPr="00703390" w14:paraId="59C32ADF" w14:textId="77777777" w:rsidTr="00BF7D1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55" w:type="dxa"/>
            <w:noWrap/>
            <w:hideMark/>
          </w:tcPr>
          <w:p w14:paraId="4B05E96B" w14:textId="77777777" w:rsidR="00BF7D15" w:rsidRPr="00AC6629" w:rsidRDefault="00BF7D15" w:rsidP="00AC6629">
            <w:pPr>
              <w:spacing w:after="0"/>
              <w:jc w:val="left"/>
              <w:rPr>
                <w:rFonts w:asciiTheme="minorHAnsi" w:eastAsia="Times New Roman" w:hAnsiTheme="minorHAnsi" w:cstheme="minorHAnsi"/>
                <w:color w:val="333333"/>
                <w:sz w:val="18"/>
                <w:szCs w:val="18"/>
                <w:lang w:val="en-US"/>
              </w:rPr>
            </w:pPr>
            <w:r w:rsidRPr="00AC6629">
              <w:rPr>
                <w:rFonts w:asciiTheme="minorHAnsi" w:eastAsia="Times New Roman" w:hAnsiTheme="minorHAnsi" w:cstheme="minorHAnsi"/>
                <w:color w:val="333333"/>
                <w:sz w:val="18"/>
                <w:szCs w:val="18"/>
                <w:lang w:val="en-US"/>
              </w:rPr>
              <w:t xml:space="preserve">e) </w:t>
            </w:r>
            <w:proofErr w:type="spellStart"/>
            <w:r w:rsidRPr="00AC6629">
              <w:rPr>
                <w:rFonts w:asciiTheme="minorHAnsi" w:eastAsia="Times New Roman" w:hAnsiTheme="minorHAnsi" w:cstheme="minorHAnsi"/>
                <w:color w:val="333333"/>
                <w:sz w:val="18"/>
                <w:szCs w:val="18"/>
                <w:lang w:val="en-US"/>
              </w:rPr>
              <w:t>Condițiile</w:t>
            </w:r>
            <w:proofErr w:type="spellEnd"/>
            <w:r w:rsidRPr="00AC6629">
              <w:rPr>
                <w:rFonts w:asciiTheme="minorHAnsi" w:eastAsia="Times New Roman" w:hAnsiTheme="minorHAnsi" w:cstheme="minorHAnsi"/>
                <w:color w:val="333333"/>
                <w:sz w:val="18"/>
                <w:szCs w:val="18"/>
                <w:lang w:val="en-US"/>
              </w:rPr>
              <w:t xml:space="preserve"> </w:t>
            </w:r>
            <w:proofErr w:type="spellStart"/>
            <w:r w:rsidRPr="00AC6629">
              <w:rPr>
                <w:rFonts w:asciiTheme="minorHAnsi" w:eastAsia="Times New Roman" w:hAnsiTheme="minorHAnsi" w:cstheme="minorHAnsi"/>
                <w:color w:val="333333"/>
                <w:sz w:val="18"/>
                <w:szCs w:val="18"/>
                <w:lang w:val="en-US"/>
              </w:rPr>
              <w:t>specifice</w:t>
            </w:r>
            <w:proofErr w:type="spellEnd"/>
            <w:r w:rsidRPr="00AC6629">
              <w:rPr>
                <w:rFonts w:asciiTheme="minorHAnsi" w:eastAsia="Times New Roman" w:hAnsiTheme="minorHAnsi" w:cstheme="minorHAnsi"/>
                <w:color w:val="333333"/>
                <w:sz w:val="18"/>
                <w:szCs w:val="18"/>
                <w:lang w:val="en-US"/>
              </w:rPr>
              <w:t xml:space="preserve"> de </w:t>
            </w:r>
            <w:proofErr w:type="spellStart"/>
            <w:r w:rsidRPr="00AC6629">
              <w:rPr>
                <w:rFonts w:asciiTheme="minorHAnsi" w:eastAsia="Times New Roman" w:hAnsiTheme="minorHAnsi" w:cstheme="minorHAnsi"/>
                <w:color w:val="333333"/>
                <w:sz w:val="18"/>
                <w:szCs w:val="18"/>
                <w:lang w:val="en-US"/>
              </w:rPr>
              <w:t>piață</w:t>
            </w:r>
            <w:proofErr w:type="spellEnd"/>
            <w:r w:rsidRPr="00AC6629">
              <w:rPr>
                <w:rFonts w:asciiTheme="minorHAnsi" w:eastAsia="Times New Roman" w:hAnsiTheme="minorHAnsi" w:cstheme="minorHAnsi"/>
                <w:color w:val="333333"/>
                <w:sz w:val="18"/>
                <w:szCs w:val="18"/>
                <w:lang w:val="en-US"/>
              </w:rPr>
              <w:t xml:space="preserve"> </w:t>
            </w:r>
            <w:proofErr w:type="spellStart"/>
            <w:r w:rsidRPr="00AC6629">
              <w:rPr>
                <w:rFonts w:asciiTheme="minorHAnsi" w:eastAsia="Times New Roman" w:hAnsiTheme="minorHAnsi" w:cstheme="minorHAnsi"/>
                <w:color w:val="333333"/>
                <w:sz w:val="18"/>
                <w:szCs w:val="18"/>
                <w:lang w:val="en-US"/>
              </w:rPr>
              <w:t>pentru</w:t>
            </w:r>
            <w:proofErr w:type="spellEnd"/>
            <w:r w:rsidRPr="00AC6629">
              <w:rPr>
                <w:rFonts w:asciiTheme="minorHAnsi" w:eastAsia="Times New Roman" w:hAnsiTheme="minorHAnsi" w:cstheme="minorHAnsi"/>
                <w:color w:val="333333"/>
                <w:sz w:val="18"/>
                <w:szCs w:val="18"/>
                <w:lang w:val="en-US"/>
              </w:rPr>
              <w:t xml:space="preserve"> </w:t>
            </w:r>
            <w:proofErr w:type="spellStart"/>
            <w:r w:rsidRPr="00AC6629">
              <w:rPr>
                <w:rFonts w:asciiTheme="minorHAnsi" w:eastAsia="Times New Roman" w:hAnsiTheme="minorHAnsi" w:cstheme="minorHAnsi"/>
                <w:color w:val="333333"/>
                <w:sz w:val="18"/>
                <w:szCs w:val="18"/>
                <w:lang w:val="en-US"/>
              </w:rPr>
              <w:t>bunurile</w:t>
            </w:r>
            <w:proofErr w:type="spellEnd"/>
            <w:r w:rsidRPr="00AC6629">
              <w:rPr>
                <w:rFonts w:asciiTheme="minorHAnsi" w:eastAsia="Times New Roman" w:hAnsiTheme="minorHAnsi" w:cstheme="minorHAnsi"/>
                <w:color w:val="333333"/>
                <w:sz w:val="18"/>
                <w:szCs w:val="18"/>
                <w:lang w:val="en-US"/>
              </w:rPr>
              <w:t xml:space="preserve"> </w:t>
            </w:r>
            <w:proofErr w:type="spellStart"/>
            <w:r w:rsidRPr="00AC6629">
              <w:rPr>
                <w:rFonts w:asciiTheme="minorHAnsi" w:eastAsia="Times New Roman" w:hAnsiTheme="minorHAnsi" w:cstheme="minorHAnsi"/>
                <w:color w:val="333333"/>
                <w:sz w:val="18"/>
                <w:szCs w:val="18"/>
                <w:lang w:val="en-US"/>
              </w:rPr>
              <w:t>și</w:t>
            </w:r>
            <w:proofErr w:type="spellEnd"/>
            <w:r w:rsidRPr="00AC6629">
              <w:rPr>
                <w:rFonts w:asciiTheme="minorHAnsi" w:eastAsia="Times New Roman" w:hAnsiTheme="minorHAnsi" w:cstheme="minorHAnsi"/>
                <w:color w:val="333333"/>
                <w:sz w:val="18"/>
                <w:szCs w:val="18"/>
                <w:lang w:val="en-US"/>
              </w:rPr>
              <w:t>/</w:t>
            </w:r>
            <w:proofErr w:type="spellStart"/>
            <w:r w:rsidRPr="00AC6629">
              <w:rPr>
                <w:rFonts w:asciiTheme="minorHAnsi" w:eastAsia="Times New Roman" w:hAnsiTheme="minorHAnsi" w:cstheme="minorHAnsi"/>
                <w:color w:val="333333"/>
                <w:sz w:val="18"/>
                <w:szCs w:val="18"/>
                <w:lang w:val="en-US"/>
              </w:rPr>
              <w:t>sau</w:t>
            </w:r>
            <w:proofErr w:type="spellEnd"/>
            <w:r w:rsidRPr="00AC6629">
              <w:rPr>
                <w:rFonts w:asciiTheme="minorHAnsi" w:eastAsia="Times New Roman" w:hAnsiTheme="minorHAnsi" w:cstheme="minorHAnsi"/>
                <w:color w:val="333333"/>
                <w:sz w:val="18"/>
                <w:szCs w:val="18"/>
                <w:lang w:val="en-US"/>
              </w:rPr>
              <w:t xml:space="preserve"> </w:t>
            </w:r>
            <w:proofErr w:type="spellStart"/>
            <w:r w:rsidRPr="00AC6629">
              <w:rPr>
                <w:rFonts w:asciiTheme="minorHAnsi" w:eastAsia="Times New Roman" w:hAnsiTheme="minorHAnsi" w:cstheme="minorHAnsi"/>
                <w:color w:val="333333"/>
                <w:sz w:val="18"/>
                <w:szCs w:val="18"/>
                <w:lang w:val="en-US"/>
              </w:rPr>
              <w:t>serviciile</w:t>
            </w:r>
            <w:proofErr w:type="spellEnd"/>
            <w:r w:rsidRPr="00AC6629">
              <w:rPr>
                <w:rFonts w:asciiTheme="minorHAnsi" w:eastAsia="Times New Roman" w:hAnsiTheme="minorHAnsi" w:cstheme="minorHAnsi"/>
                <w:color w:val="333333"/>
                <w:sz w:val="18"/>
                <w:szCs w:val="18"/>
                <w:lang w:val="en-US"/>
              </w:rPr>
              <w:t xml:space="preserve"> </w:t>
            </w:r>
            <w:proofErr w:type="spellStart"/>
            <w:r w:rsidRPr="00AC6629">
              <w:rPr>
                <w:rFonts w:asciiTheme="minorHAnsi" w:eastAsia="Times New Roman" w:hAnsiTheme="minorHAnsi" w:cstheme="minorHAnsi"/>
                <w:color w:val="333333"/>
                <w:sz w:val="18"/>
                <w:szCs w:val="18"/>
                <w:lang w:val="en-US"/>
              </w:rPr>
              <w:t>oferite</w:t>
            </w:r>
            <w:proofErr w:type="spellEnd"/>
            <w:r w:rsidRPr="00AC6629">
              <w:rPr>
                <w:rFonts w:asciiTheme="minorHAnsi" w:eastAsia="Times New Roman" w:hAnsiTheme="minorHAnsi" w:cstheme="minorHAnsi"/>
                <w:color w:val="333333"/>
                <w:sz w:val="18"/>
                <w:szCs w:val="18"/>
                <w:lang w:val="en-US"/>
              </w:rPr>
              <w:t xml:space="preserve"> de </w:t>
            </w:r>
            <w:proofErr w:type="spellStart"/>
            <w:r w:rsidRPr="00AC6629">
              <w:rPr>
                <w:rFonts w:asciiTheme="minorHAnsi" w:eastAsia="Times New Roman" w:hAnsiTheme="minorHAnsi" w:cstheme="minorHAnsi"/>
                <w:color w:val="333333"/>
                <w:sz w:val="18"/>
                <w:szCs w:val="18"/>
                <w:lang w:val="en-US"/>
              </w:rPr>
              <w:t>către</w:t>
            </w:r>
            <w:proofErr w:type="spellEnd"/>
            <w:r w:rsidRPr="00AC6629">
              <w:rPr>
                <w:rFonts w:asciiTheme="minorHAnsi" w:eastAsia="Times New Roman" w:hAnsiTheme="minorHAnsi" w:cstheme="minorHAnsi"/>
                <w:color w:val="333333"/>
                <w:sz w:val="18"/>
                <w:szCs w:val="18"/>
                <w:lang w:val="en-US"/>
              </w:rPr>
              <w:t xml:space="preserve"> SES-ul </w:t>
            </w:r>
            <w:proofErr w:type="spellStart"/>
            <w:r w:rsidRPr="00AC6629">
              <w:rPr>
                <w:rFonts w:asciiTheme="minorHAnsi" w:eastAsia="Times New Roman" w:hAnsiTheme="minorHAnsi" w:cstheme="minorHAnsi"/>
                <w:color w:val="333333"/>
                <w:sz w:val="18"/>
                <w:szCs w:val="18"/>
                <w:lang w:val="en-US"/>
              </w:rPr>
              <w:t>dvs</w:t>
            </w:r>
            <w:proofErr w:type="spellEnd"/>
          </w:p>
        </w:tc>
        <w:tc>
          <w:tcPr>
            <w:tcW w:w="550" w:type="dxa"/>
            <w:noWrap/>
            <w:hideMark/>
          </w:tcPr>
          <w:p w14:paraId="3CD8889C" w14:textId="77777777" w:rsidR="00BF7D15" w:rsidRPr="00AC6629" w:rsidRDefault="00BF7D15" w:rsidP="00AC6629">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AC6629">
              <w:rPr>
                <w:rFonts w:asciiTheme="minorHAnsi" w:eastAsia="Times New Roman" w:hAnsiTheme="minorHAnsi" w:cstheme="minorHAnsi"/>
                <w:color w:val="333333"/>
                <w:sz w:val="18"/>
                <w:szCs w:val="18"/>
                <w:lang w:val="en-US"/>
              </w:rPr>
              <w:t>8</w:t>
            </w:r>
          </w:p>
        </w:tc>
        <w:tc>
          <w:tcPr>
            <w:tcW w:w="551" w:type="dxa"/>
            <w:noWrap/>
            <w:hideMark/>
          </w:tcPr>
          <w:p w14:paraId="59FDA13C" w14:textId="77777777" w:rsidR="00BF7D15" w:rsidRPr="00AC6629" w:rsidRDefault="00BF7D15" w:rsidP="00AC6629">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AC6629">
              <w:rPr>
                <w:rFonts w:asciiTheme="minorHAnsi" w:eastAsia="Times New Roman" w:hAnsiTheme="minorHAnsi" w:cstheme="minorHAnsi"/>
                <w:color w:val="333333"/>
                <w:sz w:val="18"/>
                <w:szCs w:val="18"/>
                <w:lang w:val="en-US"/>
              </w:rPr>
              <w:t>6</w:t>
            </w:r>
          </w:p>
        </w:tc>
        <w:tc>
          <w:tcPr>
            <w:tcW w:w="551" w:type="dxa"/>
            <w:noWrap/>
            <w:hideMark/>
          </w:tcPr>
          <w:p w14:paraId="721F6F75" w14:textId="77777777" w:rsidR="00BF7D15" w:rsidRPr="00AC6629" w:rsidRDefault="00BF7D15" w:rsidP="00AC6629">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AC6629">
              <w:rPr>
                <w:rFonts w:asciiTheme="minorHAnsi" w:eastAsia="Times New Roman" w:hAnsiTheme="minorHAnsi" w:cstheme="minorHAnsi"/>
                <w:color w:val="333333"/>
                <w:sz w:val="18"/>
                <w:szCs w:val="18"/>
                <w:lang w:val="en-US"/>
              </w:rPr>
              <w:t>12</w:t>
            </w:r>
          </w:p>
        </w:tc>
        <w:tc>
          <w:tcPr>
            <w:tcW w:w="551" w:type="dxa"/>
            <w:noWrap/>
            <w:hideMark/>
          </w:tcPr>
          <w:p w14:paraId="3B03D497" w14:textId="77777777" w:rsidR="00BF7D15" w:rsidRPr="00AC6629" w:rsidRDefault="00BF7D15" w:rsidP="00AC6629">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AC6629">
              <w:rPr>
                <w:rFonts w:asciiTheme="minorHAnsi" w:eastAsia="Times New Roman" w:hAnsiTheme="minorHAnsi" w:cstheme="minorHAnsi"/>
                <w:color w:val="333333"/>
                <w:sz w:val="18"/>
                <w:szCs w:val="18"/>
                <w:lang w:val="en-US"/>
              </w:rPr>
              <w:t>6</w:t>
            </w:r>
          </w:p>
        </w:tc>
        <w:tc>
          <w:tcPr>
            <w:tcW w:w="551" w:type="dxa"/>
            <w:noWrap/>
            <w:hideMark/>
          </w:tcPr>
          <w:p w14:paraId="1CFF6CB7" w14:textId="77777777" w:rsidR="00BF7D15" w:rsidRPr="00AC6629" w:rsidRDefault="00BF7D15" w:rsidP="00AC6629">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AC6629">
              <w:rPr>
                <w:rFonts w:asciiTheme="minorHAnsi" w:eastAsia="Times New Roman" w:hAnsiTheme="minorHAnsi" w:cstheme="minorHAnsi"/>
                <w:color w:val="333333"/>
                <w:sz w:val="18"/>
                <w:szCs w:val="18"/>
                <w:lang w:val="en-US"/>
              </w:rPr>
              <w:t>6</w:t>
            </w:r>
          </w:p>
        </w:tc>
      </w:tr>
      <w:tr w:rsidR="00BF7D15" w:rsidRPr="00AC6629" w14:paraId="7E3DC65E" w14:textId="77777777" w:rsidTr="00BF7D15">
        <w:trPr>
          <w:trHeight w:val="288"/>
          <w:jc w:val="center"/>
        </w:trPr>
        <w:tc>
          <w:tcPr>
            <w:cnfStyle w:val="001000000000" w:firstRow="0" w:lastRow="0" w:firstColumn="1" w:lastColumn="0" w:oddVBand="0" w:evenVBand="0" w:oddHBand="0" w:evenHBand="0" w:firstRowFirstColumn="0" w:firstRowLastColumn="0" w:lastRowFirstColumn="0" w:lastRowLastColumn="0"/>
            <w:tcW w:w="6055" w:type="dxa"/>
            <w:noWrap/>
            <w:hideMark/>
          </w:tcPr>
          <w:p w14:paraId="2F50946A" w14:textId="77777777" w:rsidR="00BF7D15" w:rsidRPr="00AC6629" w:rsidRDefault="00BF7D15" w:rsidP="00AC6629">
            <w:pPr>
              <w:spacing w:after="0"/>
              <w:jc w:val="left"/>
              <w:rPr>
                <w:rFonts w:asciiTheme="minorHAnsi" w:eastAsia="Times New Roman" w:hAnsiTheme="minorHAnsi" w:cstheme="minorHAnsi"/>
                <w:color w:val="333333"/>
                <w:sz w:val="18"/>
                <w:szCs w:val="18"/>
                <w:lang w:val="en-US"/>
              </w:rPr>
            </w:pPr>
            <w:r w:rsidRPr="00AC6629">
              <w:rPr>
                <w:rFonts w:asciiTheme="minorHAnsi" w:eastAsia="Times New Roman" w:hAnsiTheme="minorHAnsi" w:cstheme="minorHAnsi"/>
                <w:color w:val="333333"/>
                <w:sz w:val="18"/>
                <w:szCs w:val="18"/>
                <w:lang w:val="en-US"/>
              </w:rPr>
              <w:t xml:space="preserve">f) </w:t>
            </w:r>
            <w:proofErr w:type="spellStart"/>
            <w:r w:rsidRPr="00AC6629">
              <w:rPr>
                <w:rFonts w:asciiTheme="minorHAnsi" w:eastAsia="Times New Roman" w:hAnsiTheme="minorHAnsi" w:cstheme="minorHAnsi"/>
                <w:color w:val="333333"/>
                <w:sz w:val="18"/>
                <w:szCs w:val="18"/>
                <w:lang w:val="en-US"/>
              </w:rPr>
              <w:t>Alți</w:t>
            </w:r>
            <w:proofErr w:type="spellEnd"/>
            <w:r w:rsidRPr="00AC6629">
              <w:rPr>
                <w:rFonts w:asciiTheme="minorHAnsi" w:eastAsia="Times New Roman" w:hAnsiTheme="minorHAnsi" w:cstheme="minorHAnsi"/>
                <w:color w:val="333333"/>
                <w:sz w:val="18"/>
                <w:szCs w:val="18"/>
                <w:lang w:val="en-US"/>
              </w:rPr>
              <w:t xml:space="preserve"> </w:t>
            </w:r>
            <w:proofErr w:type="spellStart"/>
            <w:r w:rsidRPr="00AC6629">
              <w:rPr>
                <w:rFonts w:asciiTheme="minorHAnsi" w:eastAsia="Times New Roman" w:hAnsiTheme="minorHAnsi" w:cstheme="minorHAnsi"/>
                <w:color w:val="333333"/>
                <w:sz w:val="18"/>
                <w:szCs w:val="18"/>
                <w:lang w:val="en-US"/>
              </w:rPr>
              <w:t>factori</w:t>
            </w:r>
            <w:proofErr w:type="spellEnd"/>
            <w:r w:rsidRPr="00AC6629">
              <w:rPr>
                <w:rFonts w:asciiTheme="minorHAnsi" w:eastAsia="Times New Roman" w:hAnsiTheme="minorHAnsi" w:cstheme="minorHAnsi"/>
                <w:color w:val="333333"/>
                <w:sz w:val="18"/>
                <w:szCs w:val="18"/>
                <w:lang w:val="en-US"/>
              </w:rPr>
              <w:t xml:space="preserve"> care au </w:t>
            </w:r>
            <w:proofErr w:type="spellStart"/>
            <w:r w:rsidRPr="00AC6629">
              <w:rPr>
                <w:rFonts w:asciiTheme="minorHAnsi" w:eastAsia="Times New Roman" w:hAnsiTheme="minorHAnsi" w:cstheme="minorHAnsi"/>
                <w:color w:val="333333"/>
                <w:sz w:val="18"/>
                <w:szCs w:val="18"/>
                <w:lang w:val="en-US"/>
              </w:rPr>
              <w:t>influențat</w:t>
            </w:r>
            <w:proofErr w:type="spellEnd"/>
            <w:r w:rsidRPr="00AC6629">
              <w:rPr>
                <w:rFonts w:asciiTheme="minorHAnsi" w:eastAsia="Times New Roman" w:hAnsiTheme="minorHAnsi" w:cstheme="minorHAnsi"/>
                <w:color w:val="333333"/>
                <w:sz w:val="18"/>
                <w:szCs w:val="18"/>
                <w:lang w:val="en-US"/>
              </w:rPr>
              <w:t xml:space="preserve">/au </w:t>
            </w:r>
            <w:proofErr w:type="spellStart"/>
            <w:r w:rsidRPr="00AC6629">
              <w:rPr>
                <w:rFonts w:asciiTheme="minorHAnsi" w:eastAsia="Times New Roman" w:hAnsiTheme="minorHAnsi" w:cstheme="minorHAnsi"/>
                <w:color w:val="333333"/>
                <w:sz w:val="18"/>
                <w:szCs w:val="18"/>
                <w:lang w:val="en-US"/>
              </w:rPr>
              <w:t>avut</w:t>
            </w:r>
            <w:proofErr w:type="spellEnd"/>
            <w:r w:rsidRPr="00AC6629">
              <w:rPr>
                <w:rFonts w:asciiTheme="minorHAnsi" w:eastAsia="Times New Roman" w:hAnsiTheme="minorHAnsi" w:cstheme="minorHAnsi"/>
                <w:color w:val="333333"/>
                <w:sz w:val="18"/>
                <w:szCs w:val="18"/>
                <w:lang w:val="en-US"/>
              </w:rPr>
              <w:t xml:space="preserve"> un impact </w:t>
            </w:r>
            <w:proofErr w:type="spellStart"/>
            <w:r w:rsidRPr="00AC6629">
              <w:rPr>
                <w:rFonts w:asciiTheme="minorHAnsi" w:eastAsia="Times New Roman" w:hAnsiTheme="minorHAnsi" w:cstheme="minorHAnsi"/>
                <w:color w:val="333333"/>
                <w:sz w:val="18"/>
                <w:szCs w:val="18"/>
                <w:lang w:val="en-US"/>
              </w:rPr>
              <w:t>semnificativ</w:t>
            </w:r>
            <w:proofErr w:type="spellEnd"/>
            <w:r w:rsidRPr="00AC6629">
              <w:rPr>
                <w:rFonts w:asciiTheme="minorHAnsi" w:eastAsia="Times New Roman" w:hAnsiTheme="minorHAnsi" w:cstheme="minorHAnsi"/>
                <w:color w:val="333333"/>
                <w:sz w:val="18"/>
                <w:szCs w:val="18"/>
                <w:lang w:val="en-US"/>
              </w:rPr>
              <w:t xml:space="preserve">. </w:t>
            </w:r>
            <w:proofErr w:type="spellStart"/>
            <w:r w:rsidRPr="00AC6629">
              <w:rPr>
                <w:rFonts w:asciiTheme="minorHAnsi" w:eastAsia="Times New Roman" w:hAnsiTheme="minorHAnsi" w:cstheme="minorHAnsi"/>
                <w:color w:val="333333"/>
                <w:sz w:val="18"/>
                <w:szCs w:val="18"/>
                <w:lang w:val="en-US"/>
              </w:rPr>
              <w:t>Vă</w:t>
            </w:r>
            <w:proofErr w:type="spellEnd"/>
            <w:r w:rsidRPr="00AC6629">
              <w:rPr>
                <w:rFonts w:asciiTheme="minorHAnsi" w:eastAsia="Times New Roman" w:hAnsiTheme="minorHAnsi" w:cstheme="minorHAnsi"/>
                <w:color w:val="333333"/>
                <w:sz w:val="18"/>
                <w:szCs w:val="18"/>
                <w:lang w:val="en-US"/>
              </w:rPr>
              <w:t xml:space="preserve"> </w:t>
            </w:r>
            <w:proofErr w:type="spellStart"/>
            <w:r w:rsidRPr="00AC6629">
              <w:rPr>
                <w:rFonts w:asciiTheme="minorHAnsi" w:eastAsia="Times New Roman" w:hAnsiTheme="minorHAnsi" w:cstheme="minorHAnsi"/>
                <w:color w:val="333333"/>
                <w:sz w:val="18"/>
                <w:szCs w:val="18"/>
                <w:lang w:val="en-US"/>
              </w:rPr>
              <w:t>rugăm</w:t>
            </w:r>
            <w:proofErr w:type="spellEnd"/>
            <w:r w:rsidRPr="00AC6629">
              <w:rPr>
                <w:rFonts w:asciiTheme="minorHAnsi" w:eastAsia="Times New Roman" w:hAnsiTheme="minorHAnsi" w:cstheme="minorHAnsi"/>
                <w:color w:val="333333"/>
                <w:sz w:val="18"/>
                <w:szCs w:val="18"/>
                <w:lang w:val="en-US"/>
              </w:rPr>
              <w:t xml:space="preserve"> </w:t>
            </w:r>
            <w:proofErr w:type="spellStart"/>
            <w:r w:rsidRPr="00AC6629">
              <w:rPr>
                <w:rFonts w:asciiTheme="minorHAnsi" w:eastAsia="Times New Roman" w:hAnsiTheme="minorHAnsi" w:cstheme="minorHAnsi"/>
                <w:color w:val="333333"/>
                <w:sz w:val="18"/>
                <w:szCs w:val="18"/>
                <w:lang w:val="en-US"/>
              </w:rPr>
              <w:t>să</w:t>
            </w:r>
            <w:proofErr w:type="spellEnd"/>
            <w:r w:rsidRPr="00AC6629">
              <w:rPr>
                <w:rFonts w:asciiTheme="minorHAnsi" w:eastAsia="Times New Roman" w:hAnsiTheme="minorHAnsi" w:cstheme="minorHAnsi"/>
                <w:color w:val="333333"/>
                <w:sz w:val="18"/>
                <w:szCs w:val="18"/>
                <w:lang w:val="en-US"/>
              </w:rPr>
              <w:t xml:space="preserve"> </w:t>
            </w:r>
            <w:proofErr w:type="spellStart"/>
            <w:r w:rsidRPr="00AC6629">
              <w:rPr>
                <w:rFonts w:asciiTheme="minorHAnsi" w:eastAsia="Times New Roman" w:hAnsiTheme="minorHAnsi" w:cstheme="minorHAnsi"/>
                <w:color w:val="333333"/>
                <w:sz w:val="18"/>
                <w:szCs w:val="18"/>
                <w:lang w:val="en-US"/>
              </w:rPr>
              <w:t>indicați</w:t>
            </w:r>
            <w:proofErr w:type="spellEnd"/>
            <w:r w:rsidRPr="00AC6629">
              <w:rPr>
                <w:rFonts w:asciiTheme="minorHAnsi" w:eastAsia="Times New Roman" w:hAnsiTheme="minorHAnsi" w:cstheme="minorHAnsi"/>
                <w:color w:val="333333"/>
                <w:sz w:val="18"/>
                <w:szCs w:val="18"/>
                <w:lang w:val="en-US"/>
              </w:rPr>
              <w:t xml:space="preserve"> care sunt </w:t>
            </w:r>
            <w:proofErr w:type="spellStart"/>
            <w:r w:rsidRPr="00AC6629">
              <w:rPr>
                <w:rFonts w:asciiTheme="minorHAnsi" w:eastAsia="Times New Roman" w:hAnsiTheme="minorHAnsi" w:cstheme="minorHAnsi"/>
                <w:color w:val="333333"/>
                <w:sz w:val="18"/>
                <w:szCs w:val="18"/>
                <w:lang w:val="en-US"/>
              </w:rPr>
              <w:t>aceștia</w:t>
            </w:r>
            <w:proofErr w:type="spellEnd"/>
            <w:r w:rsidRPr="00AC6629">
              <w:rPr>
                <w:rFonts w:asciiTheme="minorHAnsi" w:eastAsia="Times New Roman" w:hAnsiTheme="minorHAnsi" w:cstheme="minorHAnsi"/>
                <w:color w:val="333333"/>
                <w:sz w:val="18"/>
                <w:szCs w:val="18"/>
                <w:lang w:val="en-US"/>
              </w:rPr>
              <w:t>.</w:t>
            </w:r>
          </w:p>
        </w:tc>
        <w:tc>
          <w:tcPr>
            <w:tcW w:w="550" w:type="dxa"/>
            <w:noWrap/>
            <w:hideMark/>
          </w:tcPr>
          <w:p w14:paraId="415A7376" w14:textId="77777777" w:rsidR="00BF7D15" w:rsidRPr="00AC6629" w:rsidRDefault="00BF7D15" w:rsidP="00AC6629">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AC6629">
              <w:rPr>
                <w:rFonts w:asciiTheme="minorHAnsi" w:eastAsia="Times New Roman" w:hAnsiTheme="minorHAnsi" w:cstheme="minorHAnsi"/>
                <w:color w:val="333333"/>
                <w:sz w:val="18"/>
                <w:szCs w:val="18"/>
                <w:lang w:val="en-US"/>
              </w:rPr>
              <w:t>6</w:t>
            </w:r>
          </w:p>
        </w:tc>
        <w:tc>
          <w:tcPr>
            <w:tcW w:w="551" w:type="dxa"/>
            <w:noWrap/>
            <w:hideMark/>
          </w:tcPr>
          <w:p w14:paraId="460C3E3F" w14:textId="77777777" w:rsidR="00BF7D15" w:rsidRPr="00AC6629" w:rsidRDefault="00BF7D15" w:rsidP="00AC6629">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AC6629">
              <w:rPr>
                <w:rFonts w:asciiTheme="minorHAnsi" w:eastAsia="Times New Roman" w:hAnsiTheme="minorHAnsi" w:cstheme="minorHAnsi"/>
                <w:color w:val="333333"/>
                <w:sz w:val="18"/>
                <w:szCs w:val="18"/>
                <w:lang w:val="en-US"/>
              </w:rPr>
              <w:t>2</w:t>
            </w:r>
          </w:p>
        </w:tc>
        <w:tc>
          <w:tcPr>
            <w:tcW w:w="551" w:type="dxa"/>
            <w:noWrap/>
            <w:hideMark/>
          </w:tcPr>
          <w:p w14:paraId="5EBCE28F" w14:textId="77777777" w:rsidR="00BF7D15" w:rsidRPr="00AC6629" w:rsidRDefault="00BF7D15" w:rsidP="00AC6629">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AC6629">
              <w:rPr>
                <w:rFonts w:asciiTheme="minorHAnsi" w:eastAsia="Times New Roman" w:hAnsiTheme="minorHAnsi" w:cstheme="minorHAnsi"/>
                <w:color w:val="333333"/>
                <w:sz w:val="18"/>
                <w:szCs w:val="18"/>
                <w:lang w:val="en-US"/>
              </w:rPr>
              <w:t>4</w:t>
            </w:r>
          </w:p>
        </w:tc>
        <w:tc>
          <w:tcPr>
            <w:tcW w:w="551" w:type="dxa"/>
            <w:noWrap/>
            <w:hideMark/>
          </w:tcPr>
          <w:p w14:paraId="0F4C6277" w14:textId="77777777" w:rsidR="00BF7D15" w:rsidRPr="00AC6629" w:rsidRDefault="00BF7D15" w:rsidP="00AC6629">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AC6629">
              <w:rPr>
                <w:rFonts w:asciiTheme="minorHAnsi" w:eastAsia="Times New Roman" w:hAnsiTheme="minorHAnsi" w:cstheme="minorHAnsi"/>
                <w:color w:val="333333"/>
                <w:sz w:val="18"/>
                <w:szCs w:val="18"/>
                <w:lang w:val="en-US"/>
              </w:rPr>
              <w:t>0</w:t>
            </w:r>
          </w:p>
        </w:tc>
        <w:tc>
          <w:tcPr>
            <w:tcW w:w="551" w:type="dxa"/>
            <w:noWrap/>
            <w:hideMark/>
          </w:tcPr>
          <w:p w14:paraId="006A32E5" w14:textId="77777777" w:rsidR="00BF7D15" w:rsidRPr="00AC6629" w:rsidRDefault="00BF7D15" w:rsidP="00AC6629">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AC6629">
              <w:rPr>
                <w:rFonts w:asciiTheme="minorHAnsi" w:eastAsia="Times New Roman" w:hAnsiTheme="minorHAnsi" w:cstheme="minorHAnsi"/>
                <w:color w:val="333333"/>
                <w:sz w:val="18"/>
                <w:szCs w:val="18"/>
                <w:lang w:val="en-US"/>
              </w:rPr>
              <w:t>11</w:t>
            </w:r>
          </w:p>
        </w:tc>
      </w:tr>
    </w:tbl>
    <w:p w14:paraId="4C2ED979" w14:textId="77777777" w:rsidR="00703390" w:rsidRPr="00703390" w:rsidRDefault="00703390" w:rsidP="00F0380C">
      <w:pPr>
        <w:snapToGrid w:val="0"/>
        <w:spacing w:after="60"/>
        <w:jc w:val="center"/>
        <w:rPr>
          <w:sz w:val="18"/>
          <w:szCs w:val="18"/>
        </w:rPr>
      </w:pPr>
      <w:r w:rsidRPr="00703390">
        <w:rPr>
          <w:sz w:val="18"/>
          <w:szCs w:val="18"/>
        </w:rPr>
        <w:t>1 – a influențat negativ în mare măsură, 2 – a influențat negativ în mică măsură, 3 – a influențat pozitiv în mică măsură, 4 – a influențat pozitiv în mare măsură, 5 – Nu a influențat</w:t>
      </w:r>
    </w:p>
    <w:p w14:paraId="7CE870D0" w14:textId="1622B4AF" w:rsidR="00AC6629" w:rsidRDefault="00AC6629" w:rsidP="00AC6629">
      <w:pPr>
        <w:spacing w:after="60"/>
        <w:rPr>
          <w:sz w:val="20"/>
          <w:szCs w:val="20"/>
          <w:lang w:eastAsia="ar-SA"/>
        </w:rPr>
      </w:pPr>
    </w:p>
    <w:p w14:paraId="4C7A5745" w14:textId="4D17D1DB" w:rsidR="00703390" w:rsidRDefault="00703390" w:rsidP="00703390">
      <w:pPr>
        <w:spacing w:after="60"/>
        <w:jc w:val="center"/>
        <w:rPr>
          <w:sz w:val="20"/>
          <w:szCs w:val="20"/>
          <w:lang w:eastAsia="ar-SA"/>
        </w:rPr>
      </w:pPr>
      <w:r>
        <w:rPr>
          <w:noProof/>
        </w:rPr>
        <w:drawing>
          <wp:inline distT="0" distB="0" distL="0" distR="0" wp14:anchorId="7089EB7B" wp14:editId="50AD133F">
            <wp:extent cx="5958840" cy="3239770"/>
            <wp:effectExtent l="0" t="0" r="3810" b="17780"/>
            <wp:docPr id="12" name="Chart 12">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F98B4DF" w14:textId="769BC9ED" w:rsidR="00703390" w:rsidRDefault="00703390" w:rsidP="00703390">
      <w:pPr>
        <w:snapToGrid w:val="0"/>
        <w:spacing w:after="60"/>
        <w:jc w:val="center"/>
        <w:rPr>
          <w:sz w:val="18"/>
          <w:szCs w:val="18"/>
        </w:rPr>
      </w:pPr>
      <w:r w:rsidRPr="00703390">
        <w:rPr>
          <w:sz w:val="18"/>
          <w:szCs w:val="18"/>
        </w:rPr>
        <w:t>1 – a influențat negativ în mare măsură, 2 – a influențat negativ în mică măsură, 3 – a influențat pozitiv în mică măsură, 4 – a influențat pozitiv în mare măsură, 5 – Nu a influențat</w:t>
      </w:r>
    </w:p>
    <w:p w14:paraId="519E8ACC" w14:textId="77777777" w:rsidR="00900C47" w:rsidRPr="00703390" w:rsidRDefault="00900C47" w:rsidP="00703390">
      <w:pPr>
        <w:snapToGrid w:val="0"/>
        <w:spacing w:after="60"/>
        <w:jc w:val="center"/>
        <w:rPr>
          <w:sz w:val="18"/>
          <w:szCs w:val="18"/>
        </w:rPr>
      </w:pPr>
    </w:p>
    <w:p w14:paraId="25DAA463" w14:textId="6BF30890" w:rsidR="00703390" w:rsidRPr="008C7857" w:rsidRDefault="00900C47" w:rsidP="001F2419">
      <w:pPr>
        <w:pStyle w:val="Heading2"/>
      </w:pPr>
      <w:bookmarkStart w:id="20" w:name="_Toc66340606"/>
      <w:r w:rsidRPr="008C7857">
        <w:t xml:space="preserve">Măsuri de sprijin </w:t>
      </w:r>
      <w:bookmarkStart w:id="21" w:name="_Hlk66213410"/>
      <w:r w:rsidR="00F0380C" w:rsidRPr="008C7857">
        <w:t>a</w:t>
      </w:r>
      <w:r w:rsidRPr="008C7857">
        <w:t xml:space="preserve"> SES-uri</w:t>
      </w:r>
      <w:r w:rsidR="00F0380C" w:rsidRPr="008C7857">
        <w:t>lor în perioada de sustenabilitate</w:t>
      </w:r>
      <w:bookmarkEnd w:id="20"/>
      <w:bookmarkEnd w:id="21"/>
    </w:p>
    <w:p w14:paraId="24D196A0" w14:textId="1F51F749" w:rsidR="00BF7D15" w:rsidRDefault="00546A1D" w:rsidP="00546A1D">
      <w:pPr>
        <w:jc w:val="left"/>
        <w:rPr>
          <w:sz w:val="20"/>
          <w:szCs w:val="20"/>
          <w:lang w:eastAsia="ar-SA"/>
        </w:rPr>
      </w:pPr>
      <w:r>
        <w:rPr>
          <w:sz w:val="20"/>
          <w:szCs w:val="20"/>
          <w:lang w:eastAsia="ar-SA"/>
        </w:rPr>
        <w:t>Î</w:t>
      </w:r>
      <w:r w:rsidRPr="00546A1D">
        <w:rPr>
          <w:sz w:val="20"/>
          <w:szCs w:val="20"/>
          <w:lang w:eastAsia="ar-SA"/>
        </w:rPr>
        <w:t>n perioada de sustenabilitate</w:t>
      </w:r>
      <w:r>
        <w:rPr>
          <w:sz w:val="20"/>
          <w:szCs w:val="20"/>
          <w:lang w:eastAsia="ar-SA"/>
        </w:rPr>
        <w:t xml:space="preserve"> </w:t>
      </w:r>
      <w:r w:rsidRPr="00546A1D">
        <w:rPr>
          <w:sz w:val="20"/>
          <w:szCs w:val="20"/>
          <w:lang w:eastAsia="ar-SA"/>
        </w:rPr>
        <w:t>SES-uril</w:t>
      </w:r>
      <w:r>
        <w:rPr>
          <w:sz w:val="20"/>
          <w:szCs w:val="20"/>
          <w:lang w:eastAsia="ar-SA"/>
        </w:rPr>
        <w:t>e</w:t>
      </w:r>
      <w:r w:rsidRPr="00546A1D">
        <w:rPr>
          <w:sz w:val="20"/>
          <w:szCs w:val="20"/>
          <w:lang w:eastAsia="ar-SA"/>
        </w:rPr>
        <w:t xml:space="preserve"> </w:t>
      </w:r>
      <w:r>
        <w:rPr>
          <w:sz w:val="20"/>
          <w:szCs w:val="20"/>
          <w:lang w:eastAsia="ar-SA"/>
        </w:rPr>
        <w:t xml:space="preserve">au beneficiat </w:t>
      </w:r>
      <w:r w:rsidR="008C7857">
        <w:rPr>
          <w:sz w:val="20"/>
          <w:szCs w:val="20"/>
          <w:lang w:eastAsia="ar-SA"/>
        </w:rPr>
        <w:t xml:space="preserve">limitat de </w:t>
      </w:r>
      <w:r>
        <w:rPr>
          <w:sz w:val="20"/>
          <w:szCs w:val="20"/>
          <w:lang w:eastAsia="ar-SA"/>
        </w:rPr>
        <w:t xml:space="preserve">măsuri de sprijin. </w:t>
      </w:r>
    </w:p>
    <w:tbl>
      <w:tblPr>
        <w:tblStyle w:val="GridTable4-Accent21"/>
        <w:tblW w:w="9090" w:type="dxa"/>
        <w:jc w:val="center"/>
        <w:tblLook w:val="04A0" w:firstRow="1" w:lastRow="0" w:firstColumn="1" w:lastColumn="0" w:noHBand="0" w:noVBand="1"/>
      </w:tblPr>
      <w:tblGrid>
        <w:gridCol w:w="7304"/>
        <w:gridCol w:w="514"/>
        <w:gridCol w:w="514"/>
        <w:gridCol w:w="758"/>
      </w:tblGrid>
      <w:tr w:rsidR="00BF7D15" w:rsidRPr="00F0380C" w14:paraId="0DF24948" w14:textId="77777777" w:rsidTr="00546A1D">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304" w:type="dxa"/>
            <w:noWrap/>
            <w:vAlign w:val="center"/>
          </w:tcPr>
          <w:p w14:paraId="6C8D140F" w14:textId="537D9E54" w:rsidR="00BF7D15" w:rsidRPr="00BF7D15" w:rsidRDefault="00BF7D15" w:rsidP="00F0380C">
            <w:pPr>
              <w:spacing w:after="60"/>
              <w:jc w:val="center"/>
              <w:rPr>
                <w:rFonts w:asciiTheme="minorHAnsi" w:eastAsia="Times New Roman" w:hAnsiTheme="minorHAnsi" w:cstheme="minorHAnsi"/>
                <w:color w:val="FFFFFF" w:themeColor="background1"/>
                <w:sz w:val="18"/>
                <w:szCs w:val="18"/>
                <w:lang w:val="en-US"/>
              </w:rPr>
            </w:pPr>
            <w:r w:rsidRPr="00F0380C">
              <w:rPr>
                <w:rFonts w:asciiTheme="minorHAnsi" w:hAnsiTheme="minorHAnsi" w:cstheme="minorHAnsi"/>
                <w:color w:val="FFFFFF" w:themeColor="background1"/>
                <w:sz w:val="18"/>
                <w:szCs w:val="18"/>
              </w:rPr>
              <w:t>Măsura</w:t>
            </w:r>
          </w:p>
        </w:tc>
        <w:tc>
          <w:tcPr>
            <w:tcW w:w="514" w:type="dxa"/>
            <w:noWrap/>
            <w:vAlign w:val="center"/>
          </w:tcPr>
          <w:p w14:paraId="7B4786DF" w14:textId="4C223F11" w:rsidR="00BF7D15" w:rsidRPr="00BF7D15" w:rsidRDefault="00BF7D15" w:rsidP="00F0380C">
            <w:pPr>
              <w:spacing w:after="6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18"/>
                <w:szCs w:val="18"/>
                <w:lang w:val="en-US"/>
              </w:rPr>
            </w:pPr>
            <w:r w:rsidRPr="00F0380C">
              <w:rPr>
                <w:rFonts w:asciiTheme="minorHAnsi" w:eastAsia="Times New Roman" w:hAnsiTheme="minorHAnsi" w:cstheme="minorHAnsi"/>
                <w:color w:val="FFFFFF" w:themeColor="background1"/>
                <w:sz w:val="18"/>
                <w:szCs w:val="18"/>
                <w:lang w:val="en-US"/>
              </w:rPr>
              <w:t>Da</w:t>
            </w:r>
          </w:p>
        </w:tc>
        <w:tc>
          <w:tcPr>
            <w:tcW w:w="514" w:type="dxa"/>
            <w:noWrap/>
            <w:vAlign w:val="center"/>
          </w:tcPr>
          <w:p w14:paraId="020E09EF" w14:textId="327FED8B" w:rsidR="00BF7D15" w:rsidRPr="00BF7D15" w:rsidRDefault="00BF7D15" w:rsidP="00F0380C">
            <w:pPr>
              <w:spacing w:after="6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18"/>
                <w:szCs w:val="18"/>
                <w:lang w:val="en-US"/>
              </w:rPr>
            </w:pPr>
            <w:r w:rsidRPr="00F0380C">
              <w:rPr>
                <w:rFonts w:asciiTheme="minorHAnsi" w:eastAsia="Times New Roman" w:hAnsiTheme="minorHAnsi" w:cstheme="minorHAnsi"/>
                <w:color w:val="FFFFFF" w:themeColor="background1"/>
                <w:sz w:val="18"/>
                <w:szCs w:val="18"/>
                <w:lang w:val="en-US"/>
              </w:rPr>
              <w:t>Nu</w:t>
            </w:r>
          </w:p>
        </w:tc>
        <w:tc>
          <w:tcPr>
            <w:tcW w:w="758" w:type="dxa"/>
            <w:noWrap/>
            <w:vAlign w:val="center"/>
          </w:tcPr>
          <w:p w14:paraId="6F9FBF1B" w14:textId="12696204" w:rsidR="00BF7D15" w:rsidRPr="00BF7D15" w:rsidRDefault="00BF7D15" w:rsidP="00F0380C">
            <w:pPr>
              <w:spacing w:after="6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18"/>
                <w:szCs w:val="18"/>
                <w:lang w:val="en-US"/>
              </w:rPr>
            </w:pPr>
            <w:r w:rsidRPr="00F0380C">
              <w:rPr>
                <w:rFonts w:asciiTheme="minorHAnsi" w:eastAsia="Times New Roman" w:hAnsiTheme="minorHAnsi" w:cstheme="minorHAnsi"/>
                <w:color w:val="FFFFFF" w:themeColor="background1"/>
                <w:sz w:val="18"/>
                <w:szCs w:val="18"/>
                <w:lang w:val="en-US"/>
              </w:rPr>
              <w:t xml:space="preserve">Nu </w:t>
            </w:r>
            <w:proofErr w:type="spellStart"/>
            <w:r w:rsidRPr="00F0380C">
              <w:rPr>
                <w:rFonts w:asciiTheme="minorHAnsi" w:eastAsia="Times New Roman" w:hAnsiTheme="minorHAnsi" w:cstheme="minorHAnsi"/>
                <w:color w:val="FFFFFF" w:themeColor="background1"/>
                <w:sz w:val="18"/>
                <w:szCs w:val="18"/>
                <w:lang w:val="en-US"/>
              </w:rPr>
              <w:t>știu</w:t>
            </w:r>
            <w:proofErr w:type="spellEnd"/>
          </w:p>
        </w:tc>
      </w:tr>
      <w:tr w:rsidR="00BF7D15" w:rsidRPr="00F0380C" w14:paraId="462467C0" w14:textId="77777777" w:rsidTr="00546A1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304" w:type="dxa"/>
            <w:noWrap/>
          </w:tcPr>
          <w:p w14:paraId="1D2DE6A8" w14:textId="113AD3C3" w:rsidR="00BF7D15" w:rsidRPr="00F0380C" w:rsidRDefault="00BF7D15" w:rsidP="00F0380C">
            <w:pPr>
              <w:spacing w:after="60"/>
              <w:jc w:val="left"/>
              <w:rPr>
                <w:rFonts w:asciiTheme="minorHAnsi" w:eastAsia="Times New Roman" w:hAnsiTheme="minorHAnsi" w:cstheme="minorHAnsi"/>
                <w:color w:val="333333"/>
                <w:sz w:val="18"/>
                <w:szCs w:val="18"/>
                <w:lang w:val="en-US"/>
              </w:rPr>
            </w:pPr>
            <w:r w:rsidRPr="00BF7D15">
              <w:rPr>
                <w:rFonts w:asciiTheme="minorHAnsi" w:eastAsia="Times New Roman" w:hAnsiTheme="minorHAnsi" w:cstheme="minorHAnsi"/>
                <w:color w:val="333333"/>
                <w:sz w:val="18"/>
                <w:szCs w:val="18"/>
                <w:lang w:val="en-US"/>
              </w:rPr>
              <w:t xml:space="preserve">a) </w:t>
            </w:r>
            <w:proofErr w:type="spellStart"/>
            <w:r w:rsidRPr="00BF7D15">
              <w:rPr>
                <w:rFonts w:asciiTheme="minorHAnsi" w:eastAsia="Times New Roman" w:hAnsiTheme="minorHAnsi" w:cstheme="minorHAnsi"/>
                <w:color w:val="333333"/>
                <w:sz w:val="18"/>
                <w:szCs w:val="18"/>
                <w:lang w:val="en-US"/>
              </w:rPr>
              <w:t>Subvenționarea</w:t>
            </w:r>
            <w:proofErr w:type="spellEnd"/>
            <w:r w:rsidRPr="00BF7D15">
              <w:rPr>
                <w:rFonts w:asciiTheme="minorHAnsi" w:eastAsia="Times New Roman" w:hAnsiTheme="minorHAnsi" w:cstheme="minorHAnsi"/>
                <w:color w:val="333333"/>
                <w:sz w:val="18"/>
                <w:szCs w:val="18"/>
                <w:lang w:val="en-US"/>
              </w:rPr>
              <w:t xml:space="preserve"> </w:t>
            </w:r>
            <w:proofErr w:type="spellStart"/>
            <w:r w:rsidRPr="00BF7D15">
              <w:rPr>
                <w:rFonts w:asciiTheme="minorHAnsi" w:eastAsia="Times New Roman" w:hAnsiTheme="minorHAnsi" w:cstheme="minorHAnsi"/>
                <w:color w:val="333333"/>
                <w:sz w:val="18"/>
                <w:szCs w:val="18"/>
                <w:lang w:val="en-US"/>
              </w:rPr>
              <w:t>locurilor</w:t>
            </w:r>
            <w:proofErr w:type="spellEnd"/>
            <w:r w:rsidRPr="00BF7D15">
              <w:rPr>
                <w:rFonts w:asciiTheme="minorHAnsi" w:eastAsia="Times New Roman" w:hAnsiTheme="minorHAnsi" w:cstheme="minorHAnsi"/>
                <w:color w:val="333333"/>
                <w:sz w:val="18"/>
                <w:szCs w:val="18"/>
                <w:lang w:val="en-US"/>
              </w:rPr>
              <w:t xml:space="preserve"> de </w:t>
            </w:r>
            <w:proofErr w:type="spellStart"/>
            <w:r w:rsidRPr="00BF7D15">
              <w:rPr>
                <w:rFonts w:asciiTheme="minorHAnsi" w:eastAsia="Times New Roman" w:hAnsiTheme="minorHAnsi" w:cstheme="minorHAnsi"/>
                <w:color w:val="333333"/>
                <w:sz w:val="18"/>
                <w:szCs w:val="18"/>
                <w:lang w:val="en-US"/>
              </w:rPr>
              <w:t>muncă</w:t>
            </w:r>
            <w:proofErr w:type="spellEnd"/>
            <w:r w:rsidRPr="00BF7D15">
              <w:rPr>
                <w:rFonts w:asciiTheme="minorHAnsi" w:eastAsia="Times New Roman" w:hAnsiTheme="minorHAnsi" w:cstheme="minorHAnsi"/>
                <w:color w:val="333333"/>
                <w:sz w:val="18"/>
                <w:szCs w:val="18"/>
                <w:lang w:val="en-US"/>
              </w:rPr>
              <w:t xml:space="preserve">/ </w:t>
            </w:r>
            <w:proofErr w:type="spellStart"/>
            <w:r w:rsidRPr="00BF7D15">
              <w:rPr>
                <w:rFonts w:asciiTheme="minorHAnsi" w:eastAsia="Times New Roman" w:hAnsiTheme="minorHAnsi" w:cstheme="minorHAnsi"/>
                <w:color w:val="333333"/>
                <w:sz w:val="18"/>
                <w:szCs w:val="18"/>
                <w:lang w:val="en-US"/>
              </w:rPr>
              <w:t>cheltuielilor</w:t>
            </w:r>
            <w:proofErr w:type="spellEnd"/>
            <w:r w:rsidRPr="00BF7D15">
              <w:rPr>
                <w:rFonts w:asciiTheme="minorHAnsi" w:eastAsia="Times New Roman" w:hAnsiTheme="minorHAnsi" w:cstheme="minorHAnsi"/>
                <w:color w:val="333333"/>
                <w:sz w:val="18"/>
                <w:szCs w:val="18"/>
                <w:lang w:val="en-US"/>
              </w:rPr>
              <w:t xml:space="preserve"> cu </w:t>
            </w:r>
            <w:proofErr w:type="spellStart"/>
            <w:r w:rsidRPr="00BF7D15">
              <w:rPr>
                <w:rFonts w:asciiTheme="minorHAnsi" w:eastAsia="Times New Roman" w:hAnsiTheme="minorHAnsi" w:cstheme="minorHAnsi"/>
                <w:color w:val="333333"/>
                <w:sz w:val="18"/>
                <w:szCs w:val="18"/>
                <w:lang w:val="en-US"/>
              </w:rPr>
              <w:t>forța</w:t>
            </w:r>
            <w:proofErr w:type="spellEnd"/>
            <w:r w:rsidRPr="00BF7D15">
              <w:rPr>
                <w:rFonts w:asciiTheme="minorHAnsi" w:eastAsia="Times New Roman" w:hAnsiTheme="minorHAnsi" w:cstheme="minorHAnsi"/>
                <w:color w:val="333333"/>
                <w:sz w:val="18"/>
                <w:szCs w:val="18"/>
                <w:lang w:val="en-US"/>
              </w:rPr>
              <w:t xml:space="preserve"> de </w:t>
            </w:r>
            <w:proofErr w:type="spellStart"/>
            <w:r w:rsidRPr="00BF7D15">
              <w:rPr>
                <w:rFonts w:asciiTheme="minorHAnsi" w:eastAsia="Times New Roman" w:hAnsiTheme="minorHAnsi" w:cstheme="minorHAnsi"/>
                <w:color w:val="333333"/>
                <w:sz w:val="18"/>
                <w:szCs w:val="18"/>
                <w:lang w:val="en-US"/>
              </w:rPr>
              <w:t>muncă</w:t>
            </w:r>
            <w:proofErr w:type="spellEnd"/>
            <w:r w:rsidRPr="00BF7D15">
              <w:rPr>
                <w:rFonts w:asciiTheme="minorHAnsi" w:eastAsia="Times New Roman" w:hAnsiTheme="minorHAnsi" w:cstheme="minorHAnsi"/>
                <w:color w:val="333333"/>
                <w:sz w:val="18"/>
                <w:szCs w:val="18"/>
                <w:lang w:val="en-US"/>
              </w:rPr>
              <w:t xml:space="preserve"> </w:t>
            </w:r>
            <w:proofErr w:type="spellStart"/>
            <w:r w:rsidRPr="00BF7D15">
              <w:rPr>
                <w:rFonts w:asciiTheme="minorHAnsi" w:eastAsia="Times New Roman" w:hAnsiTheme="minorHAnsi" w:cstheme="minorHAnsi"/>
                <w:color w:val="333333"/>
                <w:sz w:val="18"/>
                <w:szCs w:val="18"/>
                <w:lang w:val="en-US"/>
              </w:rPr>
              <w:t>în</w:t>
            </w:r>
            <w:proofErr w:type="spellEnd"/>
            <w:r w:rsidRPr="00BF7D15">
              <w:rPr>
                <w:rFonts w:asciiTheme="minorHAnsi" w:eastAsia="Times New Roman" w:hAnsiTheme="minorHAnsi" w:cstheme="minorHAnsi"/>
                <w:color w:val="333333"/>
                <w:sz w:val="18"/>
                <w:szCs w:val="18"/>
                <w:lang w:val="en-US"/>
              </w:rPr>
              <w:t xml:space="preserve"> </w:t>
            </w:r>
            <w:proofErr w:type="spellStart"/>
            <w:r w:rsidRPr="00BF7D15">
              <w:rPr>
                <w:rFonts w:asciiTheme="minorHAnsi" w:eastAsia="Times New Roman" w:hAnsiTheme="minorHAnsi" w:cstheme="minorHAnsi"/>
                <w:color w:val="333333"/>
                <w:sz w:val="18"/>
                <w:szCs w:val="18"/>
                <w:lang w:val="en-US"/>
              </w:rPr>
              <w:t>cadrul</w:t>
            </w:r>
            <w:proofErr w:type="spellEnd"/>
            <w:r w:rsidRPr="00BF7D15">
              <w:rPr>
                <w:rFonts w:asciiTheme="minorHAnsi" w:eastAsia="Times New Roman" w:hAnsiTheme="minorHAnsi" w:cstheme="minorHAnsi"/>
                <w:color w:val="333333"/>
                <w:sz w:val="18"/>
                <w:szCs w:val="18"/>
                <w:lang w:val="en-US"/>
              </w:rPr>
              <w:t xml:space="preserve"> SES - </w:t>
            </w:r>
            <w:proofErr w:type="spellStart"/>
            <w:r w:rsidRPr="00BF7D15">
              <w:rPr>
                <w:rFonts w:asciiTheme="minorHAnsi" w:eastAsia="Times New Roman" w:hAnsiTheme="minorHAnsi" w:cstheme="minorHAnsi"/>
                <w:color w:val="333333"/>
                <w:sz w:val="18"/>
                <w:szCs w:val="18"/>
                <w:lang w:val="en-US"/>
              </w:rPr>
              <w:t>Legea</w:t>
            </w:r>
            <w:proofErr w:type="spellEnd"/>
            <w:r w:rsidRPr="00BF7D15">
              <w:rPr>
                <w:rFonts w:asciiTheme="minorHAnsi" w:eastAsia="Times New Roman" w:hAnsiTheme="minorHAnsi" w:cstheme="minorHAnsi"/>
                <w:color w:val="333333"/>
                <w:sz w:val="18"/>
                <w:szCs w:val="18"/>
                <w:lang w:val="en-US"/>
              </w:rPr>
              <w:t xml:space="preserve"> 76/2002</w:t>
            </w:r>
          </w:p>
        </w:tc>
        <w:tc>
          <w:tcPr>
            <w:tcW w:w="514" w:type="dxa"/>
            <w:noWrap/>
          </w:tcPr>
          <w:p w14:paraId="04F671F5" w14:textId="18DA9BDC" w:rsidR="00BF7D15" w:rsidRPr="00F0380C" w:rsidRDefault="00BF7D15" w:rsidP="00F0380C">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BF7D15">
              <w:rPr>
                <w:rFonts w:asciiTheme="minorHAnsi" w:eastAsia="Times New Roman" w:hAnsiTheme="minorHAnsi" w:cstheme="minorHAnsi"/>
                <w:color w:val="333333"/>
                <w:sz w:val="18"/>
                <w:szCs w:val="18"/>
                <w:lang w:val="en-US"/>
              </w:rPr>
              <w:t>8</w:t>
            </w:r>
          </w:p>
        </w:tc>
        <w:tc>
          <w:tcPr>
            <w:tcW w:w="514" w:type="dxa"/>
            <w:noWrap/>
          </w:tcPr>
          <w:p w14:paraId="7D7E7CF2" w14:textId="159A0D5B" w:rsidR="00BF7D15" w:rsidRPr="00F0380C" w:rsidRDefault="00BF7D15" w:rsidP="00F0380C">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BF7D15">
              <w:rPr>
                <w:rFonts w:asciiTheme="minorHAnsi" w:eastAsia="Times New Roman" w:hAnsiTheme="minorHAnsi" w:cstheme="minorHAnsi"/>
                <w:color w:val="333333"/>
                <w:sz w:val="18"/>
                <w:szCs w:val="18"/>
                <w:lang w:val="en-US"/>
              </w:rPr>
              <w:t>29</w:t>
            </w:r>
          </w:p>
        </w:tc>
        <w:tc>
          <w:tcPr>
            <w:tcW w:w="758" w:type="dxa"/>
            <w:noWrap/>
          </w:tcPr>
          <w:p w14:paraId="788C51E9" w14:textId="51FF2C02" w:rsidR="00BF7D15" w:rsidRPr="00F0380C" w:rsidRDefault="00BF7D15" w:rsidP="00F0380C">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BF7D15">
              <w:rPr>
                <w:rFonts w:asciiTheme="minorHAnsi" w:eastAsia="Times New Roman" w:hAnsiTheme="minorHAnsi" w:cstheme="minorHAnsi"/>
                <w:color w:val="333333"/>
                <w:sz w:val="18"/>
                <w:szCs w:val="18"/>
                <w:lang w:val="en-US"/>
              </w:rPr>
              <w:t>2</w:t>
            </w:r>
          </w:p>
        </w:tc>
      </w:tr>
      <w:tr w:rsidR="00BF7D15" w:rsidRPr="00F0380C" w14:paraId="65C650DD" w14:textId="77777777" w:rsidTr="00546A1D">
        <w:trPr>
          <w:trHeight w:val="288"/>
          <w:jc w:val="center"/>
        </w:trPr>
        <w:tc>
          <w:tcPr>
            <w:cnfStyle w:val="001000000000" w:firstRow="0" w:lastRow="0" w:firstColumn="1" w:lastColumn="0" w:oddVBand="0" w:evenVBand="0" w:oddHBand="0" w:evenHBand="0" w:firstRowFirstColumn="0" w:firstRowLastColumn="0" w:lastRowFirstColumn="0" w:lastRowLastColumn="0"/>
            <w:tcW w:w="7304" w:type="dxa"/>
            <w:noWrap/>
            <w:hideMark/>
          </w:tcPr>
          <w:p w14:paraId="22F20EB3" w14:textId="77777777" w:rsidR="00BF7D15" w:rsidRPr="00BF7D15" w:rsidRDefault="00BF7D15" w:rsidP="00F0380C">
            <w:pPr>
              <w:spacing w:after="60"/>
              <w:jc w:val="left"/>
              <w:rPr>
                <w:rFonts w:asciiTheme="minorHAnsi" w:eastAsia="Times New Roman" w:hAnsiTheme="minorHAnsi" w:cstheme="minorHAnsi"/>
                <w:color w:val="333333"/>
                <w:sz w:val="18"/>
                <w:szCs w:val="18"/>
                <w:lang w:val="en-US"/>
              </w:rPr>
            </w:pPr>
            <w:r w:rsidRPr="00BF7D15">
              <w:rPr>
                <w:rFonts w:asciiTheme="minorHAnsi" w:eastAsia="Times New Roman" w:hAnsiTheme="minorHAnsi" w:cstheme="minorHAnsi"/>
                <w:color w:val="333333"/>
                <w:sz w:val="18"/>
                <w:szCs w:val="18"/>
                <w:lang w:val="en-US"/>
              </w:rPr>
              <w:t xml:space="preserve">b) </w:t>
            </w:r>
            <w:proofErr w:type="spellStart"/>
            <w:r w:rsidRPr="00BF7D15">
              <w:rPr>
                <w:rFonts w:asciiTheme="minorHAnsi" w:eastAsia="Times New Roman" w:hAnsiTheme="minorHAnsi" w:cstheme="minorHAnsi"/>
                <w:color w:val="333333"/>
                <w:sz w:val="18"/>
                <w:szCs w:val="18"/>
                <w:lang w:val="en-US"/>
              </w:rPr>
              <w:t>Subvenționarea</w:t>
            </w:r>
            <w:proofErr w:type="spellEnd"/>
            <w:r w:rsidRPr="00BF7D15">
              <w:rPr>
                <w:rFonts w:asciiTheme="minorHAnsi" w:eastAsia="Times New Roman" w:hAnsiTheme="minorHAnsi" w:cstheme="minorHAnsi"/>
                <w:color w:val="333333"/>
                <w:sz w:val="18"/>
                <w:szCs w:val="18"/>
                <w:lang w:val="en-US"/>
              </w:rPr>
              <w:t xml:space="preserve"> </w:t>
            </w:r>
            <w:proofErr w:type="spellStart"/>
            <w:r w:rsidRPr="00BF7D15">
              <w:rPr>
                <w:rFonts w:asciiTheme="minorHAnsi" w:eastAsia="Times New Roman" w:hAnsiTheme="minorHAnsi" w:cstheme="minorHAnsi"/>
                <w:color w:val="333333"/>
                <w:sz w:val="18"/>
                <w:szCs w:val="18"/>
                <w:lang w:val="en-US"/>
              </w:rPr>
              <w:t>serviciilor</w:t>
            </w:r>
            <w:proofErr w:type="spellEnd"/>
            <w:r w:rsidRPr="00BF7D15">
              <w:rPr>
                <w:rFonts w:asciiTheme="minorHAnsi" w:eastAsia="Times New Roman" w:hAnsiTheme="minorHAnsi" w:cstheme="minorHAnsi"/>
                <w:color w:val="333333"/>
                <w:sz w:val="18"/>
                <w:szCs w:val="18"/>
                <w:lang w:val="en-US"/>
              </w:rPr>
              <w:t xml:space="preserve"> </w:t>
            </w:r>
            <w:proofErr w:type="spellStart"/>
            <w:r w:rsidRPr="00BF7D15">
              <w:rPr>
                <w:rFonts w:asciiTheme="minorHAnsi" w:eastAsia="Times New Roman" w:hAnsiTheme="minorHAnsi" w:cstheme="minorHAnsi"/>
                <w:color w:val="333333"/>
                <w:sz w:val="18"/>
                <w:szCs w:val="18"/>
                <w:lang w:val="en-US"/>
              </w:rPr>
              <w:t>sociale</w:t>
            </w:r>
            <w:proofErr w:type="spellEnd"/>
            <w:r w:rsidRPr="00BF7D15">
              <w:rPr>
                <w:rFonts w:asciiTheme="minorHAnsi" w:eastAsia="Times New Roman" w:hAnsiTheme="minorHAnsi" w:cstheme="minorHAnsi"/>
                <w:color w:val="333333"/>
                <w:sz w:val="18"/>
                <w:szCs w:val="18"/>
                <w:lang w:val="en-US"/>
              </w:rPr>
              <w:t xml:space="preserve"> </w:t>
            </w:r>
            <w:proofErr w:type="spellStart"/>
            <w:r w:rsidRPr="00BF7D15">
              <w:rPr>
                <w:rFonts w:asciiTheme="minorHAnsi" w:eastAsia="Times New Roman" w:hAnsiTheme="minorHAnsi" w:cstheme="minorHAnsi"/>
                <w:color w:val="333333"/>
                <w:sz w:val="18"/>
                <w:szCs w:val="18"/>
                <w:lang w:val="en-US"/>
              </w:rPr>
              <w:t>furnizate</w:t>
            </w:r>
            <w:proofErr w:type="spellEnd"/>
            <w:r w:rsidRPr="00BF7D15">
              <w:rPr>
                <w:rFonts w:asciiTheme="minorHAnsi" w:eastAsia="Times New Roman" w:hAnsiTheme="minorHAnsi" w:cstheme="minorHAnsi"/>
                <w:color w:val="333333"/>
                <w:sz w:val="18"/>
                <w:szCs w:val="18"/>
                <w:lang w:val="en-US"/>
              </w:rPr>
              <w:t xml:space="preserve"> </w:t>
            </w:r>
            <w:proofErr w:type="spellStart"/>
            <w:r w:rsidRPr="00BF7D15">
              <w:rPr>
                <w:rFonts w:asciiTheme="minorHAnsi" w:eastAsia="Times New Roman" w:hAnsiTheme="minorHAnsi" w:cstheme="minorHAnsi"/>
                <w:color w:val="333333"/>
                <w:sz w:val="18"/>
                <w:szCs w:val="18"/>
                <w:lang w:val="en-US"/>
              </w:rPr>
              <w:t>grupurilor</w:t>
            </w:r>
            <w:proofErr w:type="spellEnd"/>
            <w:r w:rsidRPr="00BF7D15">
              <w:rPr>
                <w:rFonts w:asciiTheme="minorHAnsi" w:eastAsia="Times New Roman" w:hAnsiTheme="minorHAnsi" w:cstheme="minorHAnsi"/>
                <w:color w:val="333333"/>
                <w:sz w:val="18"/>
                <w:szCs w:val="18"/>
                <w:lang w:val="en-US"/>
              </w:rPr>
              <w:t xml:space="preserve"> </w:t>
            </w:r>
            <w:proofErr w:type="spellStart"/>
            <w:r w:rsidRPr="00BF7D15">
              <w:rPr>
                <w:rFonts w:asciiTheme="minorHAnsi" w:eastAsia="Times New Roman" w:hAnsiTheme="minorHAnsi" w:cstheme="minorHAnsi"/>
                <w:color w:val="333333"/>
                <w:sz w:val="18"/>
                <w:szCs w:val="18"/>
                <w:lang w:val="en-US"/>
              </w:rPr>
              <w:t>vulnerabile</w:t>
            </w:r>
            <w:proofErr w:type="spellEnd"/>
            <w:r w:rsidRPr="00BF7D15">
              <w:rPr>
                <w:rFonts w:asciiTheme="minorHAnsi" w:eastAsia="Times New Roman" w:hAnsiTheme="minorHAnsi" w:cstheme="minorHAnsi"/>
                <w:color w:val="333333"/>
                <w:sz w:val="18"/>
                <w:szCs w:val="18"/>
                <w:lang w:val="en-US"/>
              </w:rPr>
              <w:t xml:space="preserve"> </w:t>
            </w:r>
            <w:proofErr w:type="spellStart"/>
            <w:r w:rsidRPr="00BF7D15">
              <w:rPr>
                <w:rFonts w:asciiTheme="minorHAnsi" w:eastAsia="Times New Roman" w:hAnsiTheme="minorHAnsi" w:cstheme="minorHAnsi"/>
                <w:color w:val="333333"/>
                <w:sz w:val="18"/>
                <w:szCs w:val="18"/>
                <w:lang w:val="en-US"/>
              </w:rPr>
              <w:t>angajate</w:t>
            </w:r>
            <w:proofErr w:type="spellEnd"/>
            <w:r w:rsidRPr="00BF7D15">
              <w:rPr>
                <w:rFonts w:asciiTheme="minorHAnsi" w:eastAsia="Times New Roman" w:hAnsiTheme="minorHAnsi" w:cstheme="minorHAnsi"/>
                <w:color w:val="333333"/>
                <w:sz w:val="18"/>
                <w:szCs w:val="18"/>
                <w:lang w:val="en-US"/>
              </w:rPr>
              <w:t xml:space="preserve"> </w:t>
            </w:r>
            <w:proofErr w:type="spellStart"/>
            <w:r w:rsidRPr="00BF7D15">
              <w:rPr>
                <w:rFonts w:asciiTheme="minorHAnsi" w:eastAsia="Times New Roman" w:hAnsiTheme="minorHAnsi" w:cstheme="minorHAnsi"/>
                <w:color w:val="333333"/>
                <w:sz w:val="18"/>
                <w:szCs w:val="18"/>
                <w:lang w:val="en-US"/>
              </w:rPr>
              <w:t>în</w:t>
            </w:r>
            <w:proofErr w:type="spellEnd"/>
            <w:r w:rsidRPr="00BF7D15">
              <w:rPr>
                <w:rFonts w:asciiTheme="minorHAnsi" w:eastAsia="Times New Roman" w:hAnsiTheme="minorHAnsi" w:cstheme="minorHAnsi"/>
                <w:color w:val="333333"/>
                <w:sz w:val="18"/>
                <w:szCs w:val="18"/>
                <w:lang w:val="en-US"/>
              </w:rPr>
              <w:t xml:space="preserve"> SES</w:t>
            </w:r>
          </w:p>
        </w:tc>
        <w:tc>
          <w:tcPr>
            <w:tcW w:w="514" w:type="dxa"/>
            <w:noWrap/>
            <w:hideMark/>
          </w:tcPr>
          <w:p w14:paraId="3B2A9DB4" w14:textId="77777777" w:rsidR="00BF7D15" w:rsidRPr="00BF7D15" w:rsidRDefault="00BF7D15" w:rsidP="00F0380C">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BF7D15">
              <w:rPr>
                <w:rFonts w:asciiTheme="minorHAnsi" w:eastAsia="Times New Roman" w:hAnsiTheme="minorHAnsi" w:cstheme="minorHAnsi"/>
                <w:color w:val="333333"/>
                <w:sz w:val="18"/>
                <w:szCs w:val="18"/>
                <w:lang w:val="en-US"/>
              </w:rPr>
              <w:t>2</w:t>
            </w:r>
          </w:p>
        </w:tc>
        <w:tc>
          <w:tcPr>
            <w:tcW w:w="514" w:type="dxa"/>
            <w:noWrap/>
            <w:hideMark/>
          </w:tcPr>
          <w:p w14:paraId="6CF0D077" w14:textId="77777777" w:rsidR="00BF7D15" w:rsidRPr="00BF7D15" w:rsidRDefault="00BF7D15" w:rsidP="00F0380C">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BF7D15">
              <w:rPr>
                <w:rFonts w:asciiTheme="minorHAnsi" w:eastAsia="Times New Roman" w:hAnsiTheme="minorHAnsi" w:cstheme="minorHAnsi"/>
                <w:color w:val="333333"/>
                <w:sz w:val="18"/>
                <w:szCs w:val="18"/>
                <w:lang w:val="en-US"/>
              </w:rPr>
              <w:t>32</w:t>
            </w:r>
          </w:p>
        </w:tc>
        <w:tc>
          <w:tcPr>
            <w:tcW w:w="758" w:type="dxa"/>
            <w:noWrap/>
            <w:hideMark/>
          </w:tcPr>
          <w:p w14:paraId="6D7A4968" w14:textId="77777777" w:rsidR="00BF7D15" w:rsidRPr="00BF7D15" w:rsidRDefault="00BF7D15" w:rsidP="00F0380C">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BF7D15">
              <w:rPr>
                <w:rFonts w:asciiTheme="minorHAnsi" w:eastAsia="Times New Roman" w:hAnsiTheme="minorHAnsi" w:cstheme="minorHAnsi"/>
                <w:color w:val="333333"/>
                <w:sz w:val="18"/>
                <w:szCs w:val="18"/>
                <w:lang w:val="en-US"/>
              </w:rPr>
              <w:t>4</w:t>
            </w:r>
          </w:p>
        </w:tc>
      </w:tr>
      <w:tr w:rsidR="00BF7D15" w:rsidRPr="00F0380C" w14:paraId="70A0CBDE" w14:textId="77777777" w:rsidTr="00546A1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304" w:type="dxa"/>
            <w:noWrap/>
            <w:hideMark/>
          </w:tcPr>
          <w:p w14:paraId="04190CB3" w14:textId="77777777" w:rsidR="00BF7D15" w:rsidRPr="00BF7D15" w:rsidRDefault="00BF7D15" w:rsidP="00F0380C">
            <w:pPr>
              <w:spacing w:after="60"/>
              <w:jc w:val="left"/>
              <w:rPr>
                <w:rFonts w:asciiTheme="minorHAnsi" w:eastAsia="Times New Roman" w:hAnsiTheme="minorHAnsi" w:cstheme="minorHAnsi"/>
                <w:color w:val="333333"/>
                <w:sz w:val="18"/>
                <w:szCs w:val="18"/>
                <w:lang w:val="en-US"/>
              </w:rPr>
            </w:pPr>
            <w:r w:rsidRPr="00BF7D15">
              <w:rPr>
                <w:rFonts w:asciiTheme="minorHAnsi" w:eastAsia="Times New Roman" w:hAnsiTheme="minorHAnsi" w:cstheme="minorHAnsi"/>
                <w:color w:val="333333"/>
                <w:sz w:val="18"/>
                <w:szCs w:val="18"/>
                <w:lang w:val="en-US"/>
              </w:rPr>
              <w:t xml:space="preserve">c) </w:t>
            </w:r>
            <w:proofErr w:type="spellStart"/>
            <w:r w:rsidRPr="00BF7D15">
              <w:rPr>
                <w:rFonts w:asciiTheme="minorHAnsi" w:eastAsia="Times New Roman" w:hAnsiTheme="minorHAnsi" w:cstheme="minorHAnsi"/>
                <w:color w:val="333333"/>
                <w:sz w:val="18"/>
                <w:szCs w:val="18"/>
                <w:lang w:val="en-US"/>
              </w:rPr>
              <w:t>Programe</w:t>
            </w:r>
            <w:proofErr w:type="spellEnd"/>
            <w:r w:rsidRPr="00BF7D15">
              <w:rPr>
                <w:rFonts w:asciiTheme="minorHAnsi" w:eastAsia="Times New Roman" w:hAnsiTheme="minorHAnsi" w:cstheme="minorHAnsi"/>
                <w:color w:val="333333"/>
                <w:sz w:val="18"/>
                <w:szCs w:val="18"/>
                <w:lang w:val="en-US"/>
              </w:rPr>
              <w:t xml:space="preserve"> de </w:t>
            </w:r>
            <w:proofErr w:type="spellStart"/>
            <w:r w:rsidRPr="00BF7D15">
              <w:rPr>
                <w:rFonts w:asciiTheme="minorHAnsi" w:eastAsia="Times New Roman" w:hAnsiTheme="minorHAnsi" w:cstheme="minorHAnsi"/>
                <w:color w:val="333333"/>
                <w:sz w:val="18"/>
                <w:szCs w:val="18"/>
                <w:lang w:val="en-US"/>
              </w:rPr>
              <w:t>finanțare</w:t>
            </w:r>
            <w:proofErr w:type="spellEnd"/>
            <w:r w:rsidRPr="00BF7D15">
              <w:rPr>
                <w:rFonts w:asciiTheme="minorHAnsi" w:eastAsia="Times New Roman" w:hAnsiTheme="minorHAnsi" w:cstheme="minorHAnsi"/>
                <w:color w:val="333333"/>
                <w:sz w:val="18"/>
                <w:szCs w:val="18"/>
                <w:lang w:val="en-US"/>
              </w:rPr>
              <w:t>/</w:t>
            </w:r>
            <w:proofErr w:type="spellStart"/>
            <w:r w:rsidRPr="00BF7D15">
              <w:rPr>
                <w:rFonts w:asciiTheme="minorHAnsi" w:eastAsia="Times New Roman" w:hAnsiTheme="minorHAnsi" w:cstheme="minorHAnsi"/>
                <w:color w:val="333333"/>
                <w:sz w:val="18"/>
                <w:szCs w:val="18"/>
                <w:lang w:val="en-US"/>
              </w:rPr>
              <w:t>ajutor</w:t>
            </w:r>
            <w:proofErr w:type="spellEnd"/>
            <w:r w:rsidRPr="00BF7D15">
              <w:rPr>
                <w:rFonts w:asciiTheme="minorHAnsi" w:eastAsia="Times New Roman" w:hAnsiTheme="minorHAnsi" w:cstheme="minorHAnsi"/>
                <w:color w:val="333333"/>
                <w:sz w:val="18"/>
                <w:szCs w:val="18"/>
                <w:lang w:val="en-US"/>
              </w:rPr>
              <w:t xml:space="preserve"> de stat destinate SES-</w:t>
            </w:r>
            <w:proofErr w:type="spellStart"/>
            <w:r w:rsidRPr="00BF7D15">
              <w:rPr>
                <w:rFonts w:asciiTheme="minorHAnsi" w:eastAsia="Times New Roman" w:hAnsiTheme="minorHAnsi" w:cstheme="minorHAnsi"/>
                <w:color w:val="333333"/>
                <w:sz w:val="18"/>
                <w:szCs w:val="18"/>
                <w:lang w:val="en-US"/>
              </w:rPr>
              <w:t>urilor</w:t>
            </w:r>
            <w:proofErr w:type="spellEnd"/>
            <w:r w:rsidRPr="00BF7D15">
              <w:rPr>
                <w:rFonts w:asciiTheme="minorHAnsi" w:eastAsia="Times New Roman" w:hAnsiTheme="minorHAnsi" w:cstheme="minorHAnsi"/>
                <w:color w:val="333333"/>
                <w:sz w:val="18"/>
                <w:szCs w:val="18"/>
                <w:lang w:val="en-US"/>
              </w:rPr>
              <w:t xml:space="preserve"> din </w:t>
            </w:r>
            <w:proofErr w:type="spellStart"/>
            <w:r w:rsidRPr="00BF7D15">
              <w:rPr>
                <w:rFonts w:asciiTheme="minorHAnsi" w:eastAsia="Times New Roman" w:hAnsiTheme="minorHAnsi" w:cstheme="minorHAnsi"/>
                <w:color w:val="333333"/>
                <w:sz w:val="18"/>
                <w:szCs w:val="18"/>
                <w:lang w:val="en-US"/>
              </w:rPr>
              <w:t>fonduri</w:t>
            </w:r>
            <w:proofErr w:type="spellEnd"/>
            <w:r w:rsidRPr="00BF7D15">
              <w:rPr>
                <w:rFonts w:asciiTheme="minorHAnsi" w:eastAsia="Times New Roman" w:hAnsiTheme="minorHAnsi" w:cstheme="minorHAnsi"/>
                <w:color w:val="333333"/>
                <w:sz w:val="18"/>
                <w:szCs w:val="18"/>
                <w:lang w:val="en-US"/>
              </w:rPr>
              <w:t xml:space="preserve"> </w:t>
            </w:r>
            <w:proofErr w:type="spellStart"/>
            <w:r w:rsidRPr="00BF7D15">
              <w:rPr>
                <w:rFonts w:asciiTheme="minorHAnsi" w:eastAsia="Times New Roman" w:hAnsiTheme="minorHAnsi" w:cstheme="minorHAnsi"/>
                <w:color w:val="333333"/>
                <w:sz w:val="18"/>
                <w:szCs w:val="18"/>
                <w:lang w:val="en-US"/>
              </w:rPr>
              <w:t>naționale</w:t>
            </w:r>
            <w:proofErr w:type="spellEnd"/>
          </w:p>
        </w:tc>
        <w:tc>
          <w:tcPr>
            <w:tcW w:w="514" w:type="dxa"/>
            <w:noWrap/>
            <w:hideMark/>
          </w:tcPr>
          <w:p w14:paraId="5008DD68" w14:textId="77777777" w:rsidR="00BF7D15" w:rsidRPr="00BF7D15" w:rsidRDefault="00BF7D15" w:rsidP="00F0380C">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BF7D15">
              <w:rPr>
                <w:rFonts w:asciiTheme="minorHAnsi" w:eastAsia="Times New Roman" w:hAnsiTheme="minorHAnsi" w:cstheme="minorHAnsi"/>
                <w:color w:val="333333"/>
                <w:sz w:val="18"/>
                <w:szCs w:val="18"/>
                <w:lang w:val="en-US"/>
              </w:rPr>
              <w:t>2</w:t>
            </w:r>
          </w:p>
        </w:tc>
        <w:tc>
          <w:tcPr>
            <w:tcW w:w="514" w:type="dxa"/>
            <w:noWrap/>
            <w:hideMark/>
          </w:tcPr>
          <w:p w14:paraId="7F22C953" w14:textId="77777777" w:rsidR="00BF7D15" w:rsidRPr="00BF7D15" w:rsidRDefault="00BF7D15" w:rsidP="00F0380C">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BF7D15">
              <w:rPr>
                <w:rFonts w:asciiTheme="minorHAnsi" w:eastAsia="Times New Roman" w:hAnsiTheme="minorHAnsi" w:cstheme="minorHAnsi"/>
                <w:color w:val="333333"/>
                <w:sz w:val="18"/>
                <w:szCs w:val="18"/>
                <w:lang w:val="en-US"/>
              </w:rPr>
              <w:t>31</w:t>
            </w:r>
          </w:p>
        </w:tc>
        <w:tc>
          <w:tcPr>
            <w:tcW w:w="758" w:type="dxa"/>
            <w:noWrap/>
            <w:hideMark/>
          </w:tcPr>
          <w:p w14:paraId="74928097" w14:textId="77777777" w:rsidR="00BF7D15" w:rsidRPr="00BF7D15" w:rsidRDefault="00BF7D15" w:rsidP="00F0380C">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BF7D15">
              <w:rPr>
                <w:rFonts w:asciiTheme="minorHAnsi" w:eastAsia="Times New Roman" w:hAnsiTheme="minorHAnsi" w:cstheme="minorHAnsi"/>
                <w:color w:val="333333"/>
                <w:sz w:val="18"/>
                <w:szCs w:val="18"/>
                <w:lang w:val="en-US"/>
              </w:rPr>
              <w:t>5</w:t>
            </w:r>
          </w:p>
        </w:tc>
      </w:tr>
      <w:tr w:rsidR="00BF7D15" w:rsidRPr="00F0380C" w14:paraId="0BEE4157" w14:textId="77777777" w:rsidTr="00546A1D">
        <w:trPr>
          <w:trHeight w:val="288"/>
          <w:jc w:val="center"/>
        </w:trPr>
        <w:tc>
          <w:tcPr>
            <w:cnfStyle w:val="001000000000" w:firstRow="0" w:lastRow="0" w:firstColumn="1" w:lastColumn="0" w:oddVBand="0" w:evenVBand="0" w:oddHBand="0" w:evenHBand="0" w:firstRowFirstColumn="0" w:firstRowLastColumn="0" w:lastRowFirstColumn="0" w:lastRowLastColumn="0"/>
            <w:tcW w:w="7304" w:type="dxa"/>
            <w:noWrap/>
            <w:hideMark/>
          </w:tcPr>
          <w:p w14:paraId="63B9E68D" w14:textId="77777777" w:rsidR="00BF7D15" w:rsidRPr="00BF7D15" w:rsidRDefault="00BF7D15" w:rsidP="00F0380C">
            <w:pPr>
              <w:spacing w:after="60"/>
              <w:jc w:val="left"/>
              <w:rPr>
                <w:rFonts w:asciiTheme="minorHAnsi" w:eastAsia="Times New Roman" w:hAnsiTheme="minorHAnsi" w:cstheme="minorHAnsi"/>
                <w:color w:val="333333"/>
                <w:sz w:val="18"/>
                <w:szCs w:val="18"/>
                <w:lang w:val="en-US"/>
              </w:rPr>
            </w:pPr>
            <w:r w:rsidRPr="00BF7D15">
              <w:rPr>
                <w:rFonts w:asciiTheme="minorHAnsi" w:eastAsia="Times New Roman" w:hAnsiTheme="minorHAnsi" w:cstheme="minorHAnsi"/>
                <w:color w:val="333333"/>
                <w:sz w:val="18"/>
                <w:szCs w:val="18"/>
                <w:lang w:val="en-US"/>
              </w:rPr>
              <w:t xml:space="preserve">d) </w:t>
            </w:r>
            <w:proofErr w:type="spellStart"/>
            <w:r w:rsidRPr="00BF7D15">
              <w:rPr>
                <w:rFonts w:asciiTheme="minorHAnsi" w:eastAsia="Times New Roman" w:hAnsiTheme="minorHAnsi" w:cstheme="minorHAnsi"/>
                <w:color w:val="333333"/>
                <w:sz w:val="18"/>
                <w:szCs w:val="18"/>
                <w:lang w:val="en-US"/>
              </w:rPr>
              <w:t>Programe</w:t>
            </w:r>
            <w:proofErr w:type="spellEnd"/>
            <w:r w:rsidRPr="00BF7D15">
              <w:rPr>
                <w:rFonts w:asciiTheme="minorHAnsi" w:eastAsia="Times New Roman" w:hAnsiTheme="minorHAnsi" w:cstheme="minorHAnsi"/>
                <w:color w:val="333333"/>
                <w:sz w:val="18"/>
                <w:szCs w:val="18"/>
                <w:lang w:val="en-US"/>
              </w:rPr>
              <w:t xml:space="preserve"> de </w:t>
            </w:r>
            <w:proofErr w:type="spellStart"/>
            <w:r w:rsidRPr="00BF7D15">
              <w:rPr>
                <w:rFonts w:asciiTheme="minorHAnsi" w:eastAsia="Times New Roman" w:hAnsiTheme="minorHAnsi" w:cstheme="minorHAnsi"/>
                <w:color w:val="333333"/>
                <w:sz w:val="18"/>
                <w:szCs w:val="18"/>
                <w:lang w:val="en-US"/>
              </w:rPr>
              <w:t>finanțare</w:t>
            </w:r>
            <w:proofErr w:type="spellEnd"/>
            <w:r w:rsidRPr="00BF7D15">
              <w:rPr>
                <w:rFonts w:asciiTheme="minorHAnsi" w:eastAsia="Times New Roman" w:hAnsiTheme="minorHAnsi" w:cstheme="minorHAnsi"/>
                <w:color w:val="333333"/>
                <w:sz w:val="18"/>
                <w:szCs w:val="18"/>
                <w:lang w:val="en-US"/>
              </w:rPr>
              <w:t>/</w:t>
            </w:r>
            <w:proofErr w:type="spellStart"/>
            <w:r w:rsidRPr="00BF7D15">
              <w:rPr>
                <w:rFonts w:asciiTheme="minorHAnsi" w:eastAsia="Times New Roman" w:hAnsiTheme="minorHAnsi" w:cstheme="minorHAnsi"/>
                <w:color w:val="333333"/>
                <w:sz w:val="18"/>
                <w:szCs w:val="18"/>
                <w:lang w:val="en-US"/>
              </w:rPr>
              <w:t>ajutor</w:t>
            </w:r>
            <w:proofErr w:type="spellEnd"/>
            <w:r w:rsidRPr="00BF7D15">
              <w:rPr>
                <w:rFonts w:asciiTheme="minorHAnsi" w:eastAsia="Times New Roman" w:hAnsiTheme="minorHAnsi" w:cstheme="minorHAnsi"/>
                <w:color w:val="333333"/>
                <w:sz w:val="18"/>
                <w:szCs w:val="18"/>
                <w:lang w:val="en-US"/>
              </w:rPr>
              <w:t xml:space="preserve"> de stat destinate </w:t>
            </w:r>
            <w:proofErr w:type="spellStart"/>
            <w:r w:rsidRPr="00BF7D15">
              <w:rPr>
                <w:rFonts w:asciiTheme="minorHAnsi" w:eastAsia="Times New Roman" w:hAnsiTheme="minorHAnsi" w:cstheme="minorHAnsi"/>
                <w:color w:val="333333"/>
                <w:sz w:val="18"/>
                <w:szCs w:val="18"/>
                <w:lang w:val="en-US"/>
              </w:rPr>
              <w:t>întreprinderilor</w:t>
            </w:r>
            <w:proofErr w:type="spellEnd"/>
            <w:r w:rsidRPr="00BF7D15">
              <w:rPr>
                <w:rFonts w:asciiTheme="minorHAnsi" w:eastAsia="Times New Roman" w:hAnsiTheme="minorHAnsi" w:cstheme="minorHAnsi"/>
                <w:color w:val="333333"/>
                <w:sz w:val="18"/>
                <w:szCs w:val="18"/>
                <w:lang w:val="en-US"/>
              </w:rPr>
              <w:t xml:space="preserve"> de </w:t>
            </w:r>
            <w:proofErr w:type="spellStart"/>
            <w:r w:rsidRPr="00BF7D15">
              <w:rPr>
                <w:rFonts w:asciiTheme="minorHAnsi" w:eastAsia="Times New Roman" w:hAnsiTheme="minorHAnsi" w:cstheme="minorHAnsi"/>
                <w:color w:val="333333"/>
                <w:sz w:val="18"/>
                <w:szCs w:val="18"/>
                <w:lang w:val="en-US"/>
              </w:rPr>
              <w:t>economie</w:t>
            </w:r>
            <w:proofErr w:type="spellEnd"/>
            <w:r w:rsidRPr="00BF7D15">
              <w:rPr>
                <w:rFonts w:asciiTheme="minorHAnsi" w:eastAsia="Times New Roman" w:hAnsiTheme="minorHAnsi" w:cstheme="minorHAnsi"/>
                <w:color w:val="333333"/>
                <w:sz w:val="18"/>
                <w:szCs w:val="18"/>
                <w:lang w:val="en-US"/>
              </w:rPr>
              <w:t xml:space="preserve"> </w:t>
            </w:r>
            <w:proofErr w:type="spellStart"/>
            <w:r w:rsidRPr="00BF7D15">
              <w:rPr>
                <w:rFonts w:asciiTheme="minorHAnsi" w:eastAsia="Times New Roman" w:hAnsiTheme="minorHAnsi" w:cstheme="minorHAnsi"/>
                <w:color w:val="333333"/>
                <w:sz w:val="18"/>
                <w:szCs w:val="18"/>
                <w:lang w:val="en-US"/>
              </w:rPr>
              <w:t>socială</w:t>
            </w:r>
            <w:proofErr w:type="spellEnd"/>
            <w:r w:rsidRPr="00BF7D15">
              <w:rPr>
                <w:rFonts w:asciiTheme="minorHAnsi" w:eastAsia="Times New Roman" w:hAnsiTheme="minorHAnsi" w:cstheme="minorHAnsi"/>
                <w:color w:val="333333"/>
                <w:sz w:val="18"/>
                <w:szCs w:val="18"/>
                <w:lang w:val="en-US"/>
              </w:rPr>
              <w:t xml:space="preserve"> din </w:t>
            </w:r>
            <w:proofErr w:type="spellStart"/>
            <w:r w:rsidRPr="00BF7D15">
              <w:rPr>
                <w:rFonts w:asciiTheme="minorHAnsi" w:eastAsia="Times New Roman" w:hAnsiTheme="minorHAnsi" w:cstheme="minorHAnsi"/>
                <w:color w:val="333333"/>
                <w:sz w:val="18"/>
                <w:szCs w:val="18"/>
                <w:lang w:val="en-US"/>
              </w:rPr>
              <w:t>fonduri</w:t>
            </w:r>
            <w:proofErr w:type="spellEnd"/>
            <w:r w:rsidRPr="00BF7D15">
              <w:rPr>
                <w:rFonts w:asciiTheme="minorHAnsi" w:eastAsia="Times New Roman" w:hAnsiTheme="minorHAnsi" w:cstheme="minorHAnsi"/>
                <w:color w:val="333333"/>
                <w:sz w:val="18"/>
                <w:szCs w:val="18"/>
                <w:lang w:val="en-US"/>
              </w:rPr>
              <w:t xml:space="preserve"> </w:t>
            </w:r>
            <w:proofErr w:type="spellStart"/>
            <w:r w:rsidRPr="00BF7D15">
              <w:rPr>
                <w:rFonts w:asciiTheme="minorHAnsi" w:eastAsia="Times New Roman" w:hAnsiTheme="minorHAnsi" w:cstheme="minorHAnsi"/>
                <w:color w:val="333333"/>
                <w:sz w:val="18"/>
                <w:szCs w:val="18"/>
                <w:lang w:val="en-US"/>
              </w:rPr>
              <w:t>naționale</w:t>
            </w:r>
            <w:proofErr w:type="spellEnd"/>
          </w:p>
        </w:tc>
        <w:tc>
          <w:tcPr>
            <w:tcW w:w="514" w:type="dxa"/>
            <w:noWrap/>
            <w:hideMark/>
          </w:tcPr>
          <w:p w14:paraId="6DCEA66E" w14:textId="77777777" w:rsidR="00BF7D15" w:rsidRPr="00BF7D15" w:rsidRDefault="00BF7D15" w:rsidP="00F0380C">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BF7D15">
              <w:rPr>
                <w:rFonts w:asciiTheme="minorHAnsi" w:eastAsia="Times New Roman" w:hAnsiTheme="minorHAnsi" w:cstheme="minorHAnsi"/>
                <w:color w:val="333333"/>
                <w:sz w:val="18"/>
                <w:szCs w:val="18"/>
                <w:lang w:val="en-US"/>
              </w:rPr>
              <w:t>1</w:t>
            </w:r>
          </w:p>
        </w:tc>
        <w:tc>
          <w:tcPr>
            <w:tcW w:w="514" w:type="dxa"/>
            <w:noWrap/>
            <w:hideMark/>
          </w:tcPr>
          <w:p w14:paraId="2BD3C9CA" w14:textId="77777777" w:rsidR="00BF7D15" w:rsidRPr="00BF7D15" w:rsidRDefault="00BF7D15" w:rsidP="00F0380C">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BF7D15">
              <w:rPr>
                <w:rFonts w:asciiTheme="minorHAnsi" w:eastAsia="Times New Roman" w:hAnsiTheme="minorHAnsi" w:cstheme="minorHAnsi"/>
                <w:color w:val="333333"/>
                <w:sz w:val="18"/>
                <w:szCs w:val="18"/>
                <w:lang w:val="en-US"/>
              </w:rPr>
              <w:t>32</w:t>
            </w:r>
          </w:p>
        </w:tc>
        <w:tc>
          <w:tcPr>
            <w:tcW w:w="758" w:type="dxa"/>
            <w:noWrap/>
            <w:hideMark/>
          </w:tcPr>
          <w:p w14:paraId="76F11FB9" w14:textId="77777777" w:rsidR="00BF7D15" w:rsidRPr="00BF7D15" w:rsidRDefault="00BF7D15" w:rsidP="00F0380C">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BF7D15">
              <w:rPr>
                <w:rFonts w:asciiTheme="minorHAnsi" w:eastAsia="Times New Roman" w:hAnsiTheme="minorHAnsi" w:cstheme="minorHAnsi"/>
                <w:color w:val="333333"/>
                <w:sz w:val="18"/>
                <w:szCs w:val="18"/>
                <w:lang w:val="en-US"/>
              </w:rPr>
              <w:t>3</w:t>
            </w:r>
          </w:p>
        </w:tc>
      </w:tr>
      <w:tr w:rsidR="00BF7D15" w:rsidRPr="00F0380C" w14:paraId="717748B5" w14:textId="77777777" w:rsidTr="00546A1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304" w:type="dxa"/>
            <w:noWrap/>
            <w:hideMark/>
          </w:tcPr>
          <w:p w14:paraId="4E4D6C4A" w14:textId="77777777" w:rsidR="00BF7D15" w:rsidRPr="00BF7D15" w:rsidRDefault="00BF7D15" w:rsidP="00F0380C">
            <w:pPr>
              <w:spacing w:after="60"/>
              <w:jc w:val="left"/>
              <w:rPr>
                <w:rFonts w:asciiTheme="minorHAnsi" w:eastAsia="Times New Roman" w:hAnsiTheme="minorHAnsi" w:cstheme="minorHAnsi"/>
                <w:color w:val="333333"/>
                <w:sz w:val="18"/>
                <w:szCs w:val="18"/>
                <w:lang w:val="en-US"/>
              </w:rPr>
            </w:pPr>
            <w:r w:rsidRPr="00BF7D15">
              <w:rPr>
                <w:rFonts w:asciiTheme="minorHAnsi" w:eastAsia="Times New Roman" w:hAnsiTheme="minorHAnsi" w:cstheme="minorHAnsi"/>
                <w:color w:val="333333"/>
                <w:sz w:val="18"/>
                <w:szCs w:val="18"/>
                <w:lang w:val="en-US"/>
              </w:rPr>
              <w:lastRenderedPageBreak/>
              <w:t xml:space="preserve">e) </w:t>
            </w:r>
            <w:proofErr w:type="spellStart"/>
            <w:r w:rsidRPr="00BF7D15">
              <w:rPr>
                <w:rFonts w:asciiTheme="minorHAnsi" w:eastAsia="Times New Roman" w:hAnsiTheme="minorHAnsi" w:cstheme="minorHAnsi"/>
                <w:color w:val="333333"/>
                <w:sz w:val="18"/>
                <w:szCs w:val="18"/>
                <w:lang w:val="en-US"/>
              </w:rPr>
              <w:t>Furnizarea</w:t>
            </w:r>
            <w:proofErr w:type="spellEnd"/>
            <w:r w:rsidRPr="00BF7D15">
              <w:rPr>
                <w:rFonts w:asciiTheme="minorHAnsi" w:eastAsia="Times New Roman" w:hAnsiTheme="minorHAnsi" w:cstheme="minorHAnsi"/>
                <w:color w:val="333333"/>
                <w:sz w:val="18"/>
                <w:szCs w:val="18"/>
                <w:lang w:val="en-US"/>
              </w:rPr>
              <w:t xml:space="preserve"> de </w:t>
            </w:r>
            <w:proofErr w:type="spellStart"/>
            <w:r w:rsidRPr="00BF7D15">
              <w:rPr>
                <w:rFonts w:asciiTheme="minorHAnsi" w:eastAsia="Times New Roman" w:hAnsiTheme="minorHAnsi" w:cstheme="minorHAnsi"/>
                <w:color w:val="333333"/>
                <w:sz w:val="18"/>
                <w:szCs w:val="18"/>
                <w:lang w:val="en-US"/>
              </w:rPr>
              <w:t>servicii</w:t>
            </w:r>
            <w:proofErr w:type="spellEnd"/>
            <w:r w:rsidRPr="00BF7D15">
              <w:rPr>
                <w:rFonts w:asciiTheme="minorHAnsi" w:eastAsia="Times New Roman" w:hAnsiTheme="minorHAnsi" w:cstheme="minorHAnsi"/>
                <w:color w:val="333333"/>
                <w:sz w:val="18"/>
                <w:szCs w:val="18"/>
                <w:lang w:val="en-US"/>
              </w:rPr>
              <w:t xml:space="preserve"> /</w:t>
            </w:r>
            <w:proofErr w:type="spellStart"/>
            <w:r w:rsidRPr="00BF7D15">
              <w:rPr>
                <w:rFonts w:asciiTheme="minorHAnsi" w:eastAsia="Times New Roman" w:hAnsiTheme="minorHAnsi" w:cstheme="minorHAnsi"/>
                <w:color w:val="333333"/>
                <w:sz w:val="18"/>
                <w:szCs w:val="18"/>
                <w:lang w:val="en-US"/>
              </w:rPr>
              <w:t>produse</w:t>
            </w:r>
            <w:proofErr w:type="spellEnd"/>
            <w:r w:rsidRPr="00BF7D15">
              <w:rPr>
                <w:rFonts w:asciiTheme="minorHAnsi" w:eastAsia="Times New Roman" w:hAnsiTheme="minorHAnsi" w:cstheme="minorHAnsi"/>
                <w:color w:val="333333"/>
                <w:sz w:val="18"/>
                <w:szCs w:val="18"/>
                <w:lang w:val="en-US"/>
              </w:rPr>
              <w:t xml:space="preserve"> </w:t>
            </w:r>
            <w:proofErr w:type="spellStart"/>
            <w:r w:rsidRPr="00BF7D15">
              <w:rPr>
                <w:rFonts w:asciiTheme="minorHAnsi" w:eastAsia="Times New Roman" w:hAnsiTheme="minorHAnsi" w:cstheme="minorHAnsi"/>
                <w:color w:val="333333"/>
                <w:sz w:val="18"/>
                <w:szCs w:val="18"/>
                <w:lang w:val="en-US"/>
              </w:rPr>
              <w:t>către</w:t>
            </w:r>
            <w:proofErr w:type="spellEnd"/>
            <w:r w:rsidRPr="00BF7D15">
              <w:rPr>
                <w:rFonts w:asciiTheme="minorHAnsi" w:eastAsia="Times New Roman" w:hAnsiTheme="minorHAnsi" w:cstheme="minorHAnsi"/>
                <w:color w:val="333333"/>
                <w:sz w:val="18"/>
                <w:szCs w:val="18"/>
                <w:lang w:val="en-US"/>
              </w:rPr>
              <w:t xml:space="preserve"> </w:t>
            </w:r>
            <w:proofErr w:type="spellStart"/>
            <w:r w:rsidRPr="00BF7D15">
              <w:rPr>
                <w:rFonts w:asciiTheme="minorHAnsi" w:eastAsia="Times New Roman" w:hAnsiTheme="minorHAnsi" w:cstheme="minorHAnsi"/>
                <w:color w:val="333333"/>
                <w:sz w:val="18"/>
                <w:szCs w:val="18"/>
                <w:lang w:val="en-US"/>
              </w:rPr>
              <w:t>autorități</w:t>
            </w:r>
            <w:proofErr w:type="spellEnd"/>
            <w:r w:rsidRPr="00BF7D15">
              <w:rPr>
                <w:rFonts w:asciiTheme="minorHAnsi" w:eastAsia="Times New Roman" w:hAnsiTheme="minorHAnsi" w:cstheme="minorHAnsi"/>
                <w:color w:val="333333"/>
                <w:sz w:val="18"/>
                <w:szCs w:val="18"/>
                <w:lang w:val="en-US"/>
              </w:rPr>
              <w:t xml:space="preserve"> </w:t>
            </w:r>
            <w:proofErr w:type="spellStart"/>
            <w:r w:rsidRPr="00BF7D15">
              <w:rPr>
                <w:rFonts w:asciiTheme="minorHAnsi" w:eastAsia="Times New Roman" w:hAnsiTheme="minorHAnsi" w:cstheme="minorHAnsi"/>
                <w:color w:val="333333"/>
                <w:sz w:val="18"/>
                <w:szCs w:val="18"/>
                <w:lang w:val="en-US"/>
              </w:rPr>
              <w:t>publice</w:t>
            </w:r>
            <w:proofErr w:type="spellEnd"/>
            <w:r w:rsidRPr="00BF7D15">
              <w:rPr>
                <w:rFonts w:asciiTheme="minorHAnsi" w:eastAsia="Times New Roman" w:hAnsiTheme="minorHAnsi" w:cstheme="minorHAnsi"/>
                <w:color w:val="333333"/>
                <w:sz w:val="18"/>
                <w:szCs w:val="18"/>
                <w:lang w:val="en-US"/>
              </w:rPr>
              <w:t xml:space="preserve"> – </w:t>
            </w:r>
            <w:proofErr w:type="spellStart"/>
            <w:r w:rsidRPr="00BF7D15">
              <w:rPr>
                <w:rFonts w:asciiTheme="minorHAnsi" w:eastAsia="Times New Roman" w:hAnsiTheme="minorHAnsi" w:cstheme="minorHAnsi"/>
                <w:color w:val="333333"/>
                <w:sz w:val="18"/>
                <w:szCs w:val="18"/>
                <w:lang w:val="en-US"/>
              </w:rPr>
              <w:t>participarea</w:t>
            </w:r>
            <w:proofErr w:type="spellEnd"/>
            <w:r w:rsidRPr="00BF7D15">
              <w:rPr>
                <w:rFonts w:asciiTheme="minorHAnsi" w:eastAsia="Times New Roman" w:hAnsiTheme="minorHAnsi" w:cstheme="minorHAnsi"/>
                <w:color w:val="333333"/>
                <w:sz w:val="18"/>
                <w:szCs w:val="18"/>
                <w:lang w:val="en-US"/>
              </w:rPr>
              <w:t xml:space="preserve"> le </w:t>
            </w:r>
            <w:proofErr w:type="spellStart"/>
            <w:r w:rsidRPr="00BF7D15">
              <w:rPr>
                <w:rFonts w:asciiTheme="minorHAnsi" w:eastAsia="Times New Roman" w:hAnsiTheme="minorHAnsi" w:cstheme="minorHAnsi"/>
                <w:color w:val="333333"/>
                <w:sz w:val="18"/>
                <w:szCs w:val="18"/>
                <w:lang w:val="en-US"/>
              </w:rPr>
              <w:t>proceduri</w:t>
            </w:r>
            <w:proofErr w:type="spellEnd"/>
            <w:r w:rsidRPr="00BF7D15">
              <w:rPr>
                <w:rFonts w:asciiTheme="minorHAnsi" w:eastAsia="Times New Roman" w:hAnsiTheme="minorHAnsi" w:cstheme="minorHAnsi"/>
                <w:color w:val="333333"/>
                <w:sz w:val="18"/>
                <w:szCs w:val="18"/>
                <w:lang w:val="en-US"/>
              </w:rPr>
              <w:t xml:space="preserve"> de </w:t>
            </w:r>
            <w:proofErr w:type="spellStart"/>
            <w:r w:rsidRPr="00BF7D15">
              <w:rPr>
                <w:rFonts w:asciiTheme="minorHAnsi" w:eastAsia="Times New Roman" w:hAnsiTheme="minorHAnsi" w:cstheme="minorHAnsi"/>
                <w:color w:val="333333"/>
                <w:sz w:val="18"/>
                <w:szCs w:val="18"/>
                <w:lang w:val="en-US"/>
              </w:rPr>
              <w:t>achiziții</w:t>
            </w:r>
            <w:proofErr w:type="spellEnd"/>
            <w:r w:rsidRPr="00BF7D15">
              <w:rPr>
                <w:rFonts w:asciiTheme="minorHAnsi" w:eastAsia="Times New Roman" w:hAnsiTheme="minorHAnsi" w:cstheme="minorHAnsi"/>
                <w:color w:val="333333"/>
                <w:sz w:val="18"/>
                <w:szCs w:val="18"/>
                <w:lang w:val="en-US"/>
              </w:rPr>
              <w:t xml:space="preserve"> </w:t>
            </w:r>
            <w:proofErr w:type="spellStart"/>
            <w:r w:rsidRPr="00BF7D15">
              <w:rPr>
                <w:rFonts w:asciiTheme="minorHAnsi" w:eastAsia="Times New Roman" w:hAnsiTheme="minorHAnsi" w:cstheme="minorHAnsi"/>
                <w:color w:val="333333"/>
                <w:sz w:val="18"/>
                <w:szCs w:val="18"/>
                <w:lang w:val="en-US"/>
              </w:rPr>
              <w:t>publice</w:t>
            </w:r>
            <w:proofErr w:type="spellEnd"/>
          </w:p>
        </w:tc>
        <w:tc>
          <w:tcPr>
            <w:tcW w:w="514" w:type="dxa"/>
            <w:noWrap/>
            <w:hideMark/>
          </w:tcPr>
          <w:p w14:paraId="0B4029E1" w14:textId="77777777" w:rsidR="00BF7D15" w:rsidRPr="00BF7D15" w:rsidRDefault="00BF7D15" w:rsidP="00F0380C">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BF7D15">
              <w:rPr>
                <w:rFonts w:asciiTheme="minorHAnsi" w:eastAsia="Times New Roman" w:hAnsiTheme="minorHAnsi" w:cstheme="minorHAnsi"/>
                <w:color w:val="333333"/>
                <w:sz w:val="18"/>
                <w:szCs w:val="18"/>
                <w:lang w:val="en-US"/>
              </w:rPr>
              <w:t>4</w:t>
            </w:r>
          </w:p>
        </w:tc>
        <w:tc>
          <w:tcPr>
            <w:tcW w:w="514" w:type="dxa"/>
            <w:noWrap/>
            <w:hideMark/>
          </w:tcPr>
          <w:p w14:paraId="37934BCB" w14:textId="77777777" w:rsidR="00BF7D15" w:rsidRPr="00BF7D15" w:rsidRDefault="00BF7D15" w:rsidP="00F0380C">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BF7D15">
              <w:rPr>
                <w:rFonts w:asciiTheme="minorHAnsi" w:eastAsia="Times New Roman" w:hAnsiTheme="minorHAnsi" w:cstheme="minorHAnsi"/>
                <w:color w:val="333333"/>
                <w:sz w:val="18"/>
                <w:szCs w:val="18"/>
                <w:lang w:val="en-US"/>
              </w:rPr>
              <w:t>30</w:t>
            </w:r>
          </w:p>
        </w:tc>
        <w:tc>
          <w:tcPr>
            <w:tcW w:w="758" w:type="dxa"/>
            <w:noWrap/>
            <w:hideMark/>
          </w:tcPr>
          <w:p w14:paraId="28CF8749" w14:textId="77777777" w:rsidR="00BF7D15" w:rsidRPr="00BF7D15" w:rsidRDefault="00BF7D15" w:rsidP="00F0380C">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BF7D15">
              <w:rPr>
                <w:rFonts w:asciiTheme="minorHAnsi" w:eastAsia="Times New Roman" w:hAnsiTheme="minorHAnsi" w:cstheme="minorHAnsi"/>
                <w:color w:val="333333"/>
                <w:sz w:val="18"/>
                <w:szCs w:val="18"/>
                <w:lang w:val="en-US"/>
              </w:rPr>
              <w:t>4</w:t>
            </w:r>
          </w:p>
        </w:tc>
      </w:tr>
      <w:tr w:rsidR="00BF7D15" w:rsidRPr="00F0380C" w14:paraId="5FA4E76D" w14:textId="77777777" w:rsidTr="00546A1D">
        <w:trPr>
          <w:trHeight w:val="288"/>
          <w:jc w:val="center"/>
        </w:trPr>
        <w:tc>
          <w:tcPr>
            <w:cnfStyle w:val="001000000000" w:firstRow="0" w:lastRow="0" w:firstColumn="1" w:lastColumn="0" w:oddVBand="0" w:evenVBand="0" w:oddHBand="0" w:evenHBand="0" w:firstRowFirstColumn="0" w:firstRowLastColumn="0" w:lastRowFirstColumn="0" w:lastRowLastColumn="0"/>
            <w:tcW w:w="7304" w:type="dxa"/>
            <w:noWrap/>
            <w:hideMark/>
          </w:tcPr>
          <w:p w14:paraId="082D49D5" w14:textId="77777777" w:rsidR="00BF7D15" w:rsidRPr="00BF7D15" w:rsidRDefault="00BF7D15" w:rsidP="00F0380C">
            <w:pPr>
              <w:spacing w:after="60"/>
              <w:jc w:val="left"/>
              <w:rPr>
                <w:rFonts w:asciiTheme="minorHAnsi" w:eastAsia="Times New Roman" w:hAnsiTheme="minorHAnsi" w:cstheme="minorHAnsi"/>
                <w:color w:val="333333"/>
                <w:sz w:val="18"/>
                <w:szCs w:val="18"/>
                <w:lang w:val="en-US"/>
              </w:rPr>
            </w:pPr>
            <w:r w:rsidRPr="00BF7D15">
              <w:rPr>
                <w:rFonts w:asciiTheme="minorHAnsi" w:eastAsia="Times New Roman" w:hAnsiTheme="minorHAnsi" w:cstheme="minorHAnsi"/>
                <w:color w:val="333333"/>
                <w:sz w:val="18"/>
                <w:szCs w:val="18"/>
                <w:lang w:val="en-US"/>
              </w:rPr>
              <w:t xml:space="preserve">f) </w:t>
            </w:r>
            <w:proofErr w:type="spellStart"/>
            <w:r w:rsidRPr="00BF7D15">
              <w:rPr>
                <w:rFonts w:asciiTheme="minorHAnsi" w:eastAsia="Times New Roman" w:hAnsiTheme="minorHAnsi" w:cstheme="minorHAnsi"/>
                <w:color w:val="333333"/>
                <w:sz w:val="18"/>
                <w:szCs w:val="18"/>
                <w:lang w:val="en-US"/>
              </w:rPr>
              <w:t>Participarea</w:t>
            </w:r>
            <w:proofErr w:type="spellEnd"/>
            <w:r w:rsidRPr="00BF7D15">
              <w:rPr>
                <w:rFonts w:asciiTheme="minorHAnsi" w:eastAsia="Times New Roman" w:hAnsiTheme="minorHAnsi" w:cstheme="minorHAnsi"/>
                <w:color w:val="333333"/>
                <w:sz w:val="18"/>
                <w:szCs w:val="18"/>
                <w:lang w:val="en-US"/>
              </w:rPr>
              <w:t xml:space="preserve"> la </w:t>
            </w:r>
            <w:proofErr w:type="spellStart"/>
            <w:r w:rsidRPr="00BF7D15">
              <w:rPr>
                <w:rFonts w:asciiTheme="minorHAnsi" w:eastAsia="Times New Roman" w:hAnsiTheme="minorHAnsi" w:cstheme="minorHAnsi"/>
                <w:color w:val="333333"/>
                <w:sz w:val="18"/>
                <w:szCs w:val="18"/>
                <w:lang w:val="en-US"/>
              </w:rPr>
              <w:t>proceduri</w:t>
            </w:r>
            <w:proofErr w:type="spellEnd"/>
            <w:r w:rsidRPr="00BF7D15">
              <w:rPr>
                <w:rFonts w:asciiTheme="minorHAnsi" w:eastAsia="Times New Roman" w:hAnsiTheme="minorHAnsi" w:cstheme="minorHAnsi"/>
                <w:color w:val="333333"/>
                <w:sz w:val="18"/>
                <w:szCs w:val="18"/>
                <w:lang w:val="en-US"/>
              </w:rPr>
              <w:t xml:space="preserve"> de </w:t>
            </w:r>
            <w:proofErr w:type="spellStart"/>
            <w:r w:rsidRPr="00BF7D15">
              <w:rPr>
                <w:rFonts w:asciiTheme="minorHAnsi" w:eastAsia="Times New Roman" w:hAnsiTheme="minorHAnsi" w:cstheme="minorHAnsi"/>
                <w:color w:val="333333"/>
                <w:sz w:val="18"/>
                <w:szCs w:val="18"/>
                <w:lang w:val="en-US"/>
              </w:rPr>
              <w:t>achiziții</w:t>
            </w:r>
            <w:proofErr w:type="spellEnd"/>
            <w:r w:rsidRPr="00BF7D15">
              <w:rPr>
                <w:rFonts w:asciiTheme="minorHAnsi" w:eastAsia="Times New Roman" w:hAnsiTheme="minorHAnsi" w:cstheme="minorHAnsi"/>
                <w:color w:val="333333"/>
                <w:sz w:val="18"/>
                <w:szCs w:val="18"/>
                <w:lang w:val="en-US"/>
              </w:rPr>
              <w:t xml:space="preserve"> </w:t>
            </w:r>
            <w:proofErr w:type="spellStart"/>
            <w:r w:rsidRPr="00BF7D15">
              <w:rPr>
                <w:rFonts w:asciiTheme="minorHAnsi" w:eastAsia="Times New Roman" w:hAnsiTheme="minorHAnsi" w:cstheme="minorHAnsi"/>
                <w:color w:val="333333"/>
                <w:sz w:val="18"/>
                <w:szCs w:val="18"/>
                <w:lang w:val="en-US"/>
              </w:rPr>
              <w:t>publice</w:t>
            </w:r>
            <w:proofErr w:type="spellEnd"/>
            <w:r w:rsidRPr="00BF7D15">
              <w:rPr>
                <w:rFonts w:asciiTheme="minorHAnsi" w:eastAsia="Times New Roman" w:hAnsiTheme="minorHAnsi" w:cstheme="minorHAnsi"/>
                <w:color w:val="333333"/>
                <w:sz w:val="18"/>
                <w:szCs w:val="18"/>
                <w:lang w:val="en-US"/>
              </w:rPr>
              <w:t xml:space="preserve"> </w:t>
            </w:r>
            <w:proofErr w:type="spellStart"/>
            <w:r w:rsidRPr="00BF7D15">
              <w:rPr>
                <w:rFonts w:asciiTheme="minorHAnsi" w:eastAsia="Times New Roman" w:hAnsiTheme="minorHAnsi" w:cstheme="minorHAnsi"/>
                <w:color w:val="333333"/>
                <w:sz w:val="18"/>
                <w:szCs w:val="18"/>
                <w:lang w:val="en-US"/>
              </w:rPr>
              <w:t>speciale</w:t>
            </w:r>
            <w:proofErr w:type="spellEnd"/>
            <w:r w:rsidRPr="00BF7D15">
              <w:rPr>
                <w:rFonts w:asciiTheme="minorHAnsi" w:eastAsia="Times New Roman" w:hAnsiTheme="minorHAnsi" w:cstheme="minorHAnsi"/>
                <w:color w:val="333333"/>
                <w:sz w:val="18"/>
                <w:szCs w:val="18"/>
                <w:lang w:val="en-US"/>
              </w:rPr>
              <w:t xml:space="preserve"> – </w:t>
            </w:r>
            <w:proofErr w:type="spellStart"/>
            <w:r w:rsidRPr="00BF7D15">
              <w:rPr>
                <w:rFonts w:asciiTheme="minorHAnsi" w:eastAsia="Times New Roman" w:hAnsiTheme="minorHAnsi" w:cstheme="minorHAnsi"/>
                <w:color w:val="333333"/>
                <w:sz w:val="18"/>
                <w:szCs w:val="18"/>
                <w:lang w:val="en-US"/>
              </w:rPr>
              <w:t>clauze</w:t>
            </w:r>
            <w:proofErr w:type="spellEnd"/>
            <w:r w:rsidRPr="00BF7D15">
              <w:rPr>
                <w:rFonts w:asciiTheme="minorHAnsi" w:eastAsia="Times New Roman" w:hAnsiTheme="minorHAnsi" w:cstheme="minorHAnsi"/>
                <w:color w:val="333333"/>
                <w:sz w:val="18"/>
                <w:szCs w:val="18"/>
                <w:lang w:val="en-US"/>
              </w:rPr>
              <w:t xml:space="preserve"> </w:t>
            </w:r>
            <w:proofErr w:type="spellStart"/>
            <w:r w:rsidRPr="00BF7D15">
              <w:rPr>
                <w:rFonts w:asciiTheme="minorHAnsi" w:eastAsia="Times New Roman" w:hAnsiTheme="minorHAnsi" w:cstheme="minorHAnsi"/>
                <w:color w:val="333333"/>
                <w:sz w:val="18"/>
                <w:szCs w:val="18"/>
                <w:lang w:val="en-US"/>
              </w:rPr>
              <w:t>sociale</w:t>
            </w:r>
            <w:proofErr w:type="spellEnd"/>
            <w:r w:rsidRPr="00BF7D15">
              <w:rPr>
                <w:rFonts w:asciiTheme="minorHAnsi" w:eastAsia="Times New Roman" w:hAnsiTheme="minorHAnsi" w:cstheme="minorHAnsi"/>
                <w:color w:val="333333"/>
                <w:sz w:val="18"/>
                <w:szCs w:val="18"/>
                <w:lang w:val="en-US"/>
              </w:rPr>
              <w:t xml:space="preserve">, </w:t>
            </w:r>
            <w:proofErr w:type="spellStart"/>
            <w:r w:rsidRPr="00BF7D15">
              <w:rPr>
                <w:rFonts w:asciiTheme="minorHAnsi" w:eastAsia="Times New Roman" w:hAnsiTheme="minorHAnsi" w:cstheme="minorHAnsi"/>
                <w:color w:val="333333"/>
                <w:sz w:val="18"/>
                <w:szCs w:val="18"/>
                <w:lang w:val="en-US"/>
              </w:rPr>
              <w:t>contracte</w:t>
            </w:r>
            <w:proofErr w:type="spellEnd"/>
            <w:r w:rsidRPr="00BF7D15">
              <w:rPr>
                <w:rFonts w:asciiTheme="minorHAnsi" w:eastAsia="Times New Roman" w:hAnsiTheme="minorHAnsi" w:cstheme="minorHAnsi"/>
                <w:color w:val="333333"/>
                <w:sz w:val="18"/>
                <w:szCs w:val="18"/>
                <w:lang w:val="en-US"/>
              </w:rPr>
              <w:t xml:space="preserve"> </w:t>
            </w:r>
            <w:proofErr w:type="spellStart"/>
            <w:r w:rsidRPr="00BF7D15">
              <w:rPr>
                <w:rFonts w:asciiTheme="minorHAnsi" w:eastAsia="Times New Roman" w:hAnsiTheme="minorHAnsi" w:cstheme="minorHAnsi"/>
                <w:color w:val="333333"/>
                <w:sz w:val="18"/>
                <w:szCs w:val="18"/>
                <w:lang w:val="en-US"/>
              </w:rPr>
              <w:t>rezervate</w:t>
            </w:r>
            <w:proofErr w:type="spellEnd"/>
          </w:p>
        </w:tc>
        <w:tc>
          <w:tcPr>
            <w:tcW w:w="514" w:type="dxa"/>
            <w:noWrap/>
            <w:hideMark/>
          </w:tcPr>
          <w:p w14:paraId="4C763071" w14:textId="77777777" w:rsidR="00BF7D15" w:rsidRPr="00BF7D15" w:rsidRDefault="00BF7D15" w:rsidP="00F0380C">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BF7D15">
              <w:rPr>
                <w:rFonts w:asciiTheme="minorHAnsi" w:eastAsia="Times New Roman" w:hAnsiTheme="minorHAnsi" w:cstheme="minorHAnsi"/>
                <w:color w:val="333333"/>
                <w:sz w:val="18"/>
                <w:szCs w:val="18"/>
                <w:lang w:val="en-US"/>
              </w:rPr>
              <w:t>3</w:t>
            </w:r>
          </w:p>
        </w:tc>
        <w:tc>
          <w:tcPr>
            <w:tcW w:w="514" w:type="dxa"/>
            <w:noWrap/>
            <w:hideMark/>
          </w:tcPr>
          <w:p w14:paraId="6D2D4480" w14:textId="77777777" w:rsidR="00BF7D15" w:rsidRPr="00BF7D15" w:rsidRDefault="00BF7D15" w:rsidP="00F0380C">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BF7D15">
              <w:rPr>
                <w:rFonts w:asciiTheme="minorHAnsi" w:eastAsia="Times New Roman" w:hAnsiTheme="minorHAnsi" w:cstheme="minorHAnsi"/>
                <w:color w:val="333333"/>
                <w:sz w:val="18"/>
                <w:szCs w:val="18"/>
                <w:lang w:val="en-US"/>
              </w:rPr>
              <w:t>31</w:t>
            </w:r>
          </w:p>
        </w:tc>
        <w:tc>
          <w:tcPr>
            <w:tcW w:w="758" w:type="dxa"/>
            <w:noWrap/>
            <w:hideMark/>
          </w:tcPr>
          <w:p w14:paraId="7CA9E073" w14:textId="77777777" w:rsidR="00BF7D15" w:rsidRPr="00BF7D15" w:rsidRDefault="00BF7D15" w:rsidP="00F0380C">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BF7D15">
              <w:rPr>
                <w:rFonts w:asciiTheme="minorHAnsi" w:eastAsia="Times New Roman" w:hAnsiTheme="minorHAnsi" w:cstheme="minorHAnsi"/>
                <w:color w:val="333333"/>
                <w:sz w:val="18"/>
                <w:szCs w:val="18"/>
                <w:lang w:val="en-US"/>
              </w:rPr>
              <w:t>4</w:t>
            </w:r>
          </w:p>
        </w:tc>
      </w:tr>
      <w:tr w:rsidR="00BF7D15" w:rsidRPr="00F0380C" w14:paraId="108C8AB4" w14:textId="77777777" w:rsidTr="00546A1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304" w:type="dxa"/>
            <w:noWrap/>
            <w:hideMark/>
          </w:tcPr>
          <w:p w14:paraId="544F2CCB" w14:textId="77777777" w:rsidR="00BF7D15" w:rsidRPr="00BF7D15" w:rsidRDefault="00BF7D15" w:rsidP="00F0380C">
            <w:pPr>
              <w:spacing w:after="60"/>
              <w:jc w:val="left"/>
              <w:rPr>
                <w:rFonts w:asciiTheme="minorHAnsi" w:eastAsia="Times New Roman" w:hAnsiTheme="minorHAnsi" w:cstheme="minorHAnsi"/>
                <w:color w:val="333333"/>
                <w:sz w:val="18"/>
                <w:szCs w:val="18"/>
                <w:lang w:val="en-US"/>
              </w:rPr>
            </w:pPr>
            <w:r w:rsidRPr="00BF7D15">
              <w:rPr>
                <w:rFonts w:asciiTheme="minorHAnsi" w:eastAsia="Times New Roman" w:hAnsiTheme="minorHAnsi" w:cstheme="minorHAnsi"/>
                <w:color w:val="333333"/>
                <w:sz w:val="18"/>
                <w:szCs w:val="18"/>
                <w:lang w:val="en-US"/>
              </w:rPr>
              <w:t xml:space="preserve">g) </w:t>
            </w:r>
            <w:proofErr w:type="spellStart"/>
            <w:r w:rsidRPr="00BF7D15">
              <w:rPr>
                <w:rFonts w:asciiTheme="minorHAnsi" w:eastAsia="Times New Roman" w:hAnsiTheme="minorHAnsi" w:cstheme="minorHAnsi"/>
                <w:color w:val="333333"/>
                <w:sz w:val="18"/>
                <w:szCs w:val="18"/>
                <w:lang w:val="en-US"/>
              </w:rPr>
              <w:t>Planul</w:t>
            </w:r>
            <w:proofErr w:type="spellEnd"/>
            <w:r w:rsidRPr="00BF7D15">
              <w:rPr>
                <w:rFonts w:asciiTheme="minorHAnsi" w:eastAsia="Times New Roman" w:hAnsiTheme="minorHAnsi" w:cstheme="minorHAnsi"/>
                <w:color w:val="333333"/>
                <w:sz w:val="18"/>
                <w:szCs w:val="18"/>
                <w:lang w:val="en-US"/>
              </w:rPr>
              <w:t xml:space="preserve"> </w:t>
            </w:r>
            <w:proofErr w:type="spellStart"/>
            <w:r w:rsidRPr="00BF7D15">
              <w:rPr>
                <w:rFonts w:asciiTheme="minorHAnsi" w:eastAsia="Times New Roman" w:hAnsiTheme="minorHAnsi" w:cstheme="minorHAnsi"/>
                <w:color w:val="333333"/>
                <w:sz w:val="18"/>
                <w:szCs w:val="18"/>
                <w:lang w:val="en-US"/>
              </w:rPr>
              <w:t>judeţean</w:t>
            </w:r>
            <w:proofErr w:type="spellEnd"/>
            <w:r w:rsidRPr="00BF7D15">
              <w:rPr>
                <w:rFonts w:asciiTheme="minorHAnsi" w:eastAsia="Times New Roman" w:hAnsiTheme="minorHAnsi" w:cstheme="minorHAnsi"/>
                <w:color w:val="333333"/>
                <w:sz w:val="18"/>
                <w:szCs w:val="18"/>
                <w:lang w:val="en-US"/>
              </w:rPr>
              <w:t xml:space="preserve"> de </w:t>
            </w:r>
            <w:proofErr w:type="spellStart"/>
            <w:r w:rsidRPr="00BF7D15">
              <w:rPr>
                <w:rFonts w:asciiTheme="minorHAnsi" w:eastAsia="Times New Roman" w:hAnsiTheme="minorHAnsi" w:cstheme="minorHAnsi"/>
                <w:color w:val="333333"/>
                <w:sz w:val="18"/>
                <w:szCs w:val="18"/>
                <w:lang w:val="en-US"/>
              </w:rPr>
              <w:t>inserţie</w:t>
            </w:r>
            <w:proofErr w:type="spellEnd"/>
            <w:r w:rsidRPr="00BF7D15">
              <w:rPr>
                <w:rFonts w:asciiTheme="minorHAnsi" w:eastAsia="Times New Roman" w:hAnsiTheme="minorHAnsi" w:cstheme="minorHAnsi"/>
                <w:color w:val="333333"/>
                <w:sz w:val="18"/>
                <w:szCs w:val="18"/>
                <w:lang w:val="en-US"/>
              </w:rPr>
              <w:t xml:space="preserve"> </w:t>
            </w:r>
            <w:proofErr w:type="spellStart"/>
            <w:r w:rsidRPr="00BF7D15">
              <w:rPr>
                <w:rFonts w:asciiTheme="minorHAnsi" w:eastAsia="Times New Roman" w:hAnsiTheme="minorHAnsi" w:cstheme="minorHAnsi"/>
                <w:color w:val="333333"/>
                <w:sz w:val="18"/>
                <w:szCs w:val="18"/>
                <w:lang w:val="en-US"/>
              </w:rPr>
              <w:t>socioprofesională</w:t>
            </w:r>
            <w:proofErr w:type="spellEnd"/>
          </w:p>
        </w:tc>
        <w:tc>
          <w:tcPr>
            <w:tcW w:w="514" w:type="dxa"/>
            <w:noWrap/>
            <w:hideMark/>
          </w:tcPr>
          <w:p w14:paraId="7C764CAC" w14:textId="77777777" w:rsidR="00BF7D15" w:rsidRPr="00BF7D15" w:rsidRDefault="00BF7D15" w:rsidP="00F0380C">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BF7D15">
              <w:rPr>
                <w:rFonts w:asciiTheme="minorHAnsi" w:eastAsia="Times New Roman" w:hAnsiTheme="minorHAnsi" w:cstheme="minorHAnsi"/>
                <w:color w:val="333333"/>
                <w:sz w:val="18"/>
                <w:szCs w:val="18"/>
                <w:lang w:val="en-US"/>
              </w:rPr>
              <w:t>1</w:t>
            </w:r>
          </w:p>
        </w:tc>
        <w:tc>
          <w:tcPr>
            <w:tcW w:w="514" w:type="dxa"/>
            <w:noWrap/>
            <w:hideMark/>
          </w:tcPr>
          <w:p w14:paraId="61685606" w14:textId="77777777" w:rsidR="00BF7D15" w:rsidRPr="00BF7D15" w:rsidRDefault="00BF7D15" w:rsidP="00F0380C">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BF7D15">
              <w:rPr>
                <w:rFonts w:asciiTheme="minorHAnsi" w:eastAsia="Times New Roman" w:hAnsiTheme="minorHAnsi" w:cstheme="minorHAnsi"/>
                <w:color w:val="333333"/>
                <w:sz w:val="18"/>
                <w:szCs w:val="18"/>
                <w:lang w:val="en-US"/>
              </w:rPr>
              <w:t>32</w:t>
            </w:r>
          </w:p>
        </w:tc>
        <w:tc>
          <w:tcPr>
            <w:tcW w:w="758" w:type="dxa"/>
            <w:noWrap/>
            <w:hideMark/>
          </w:tcPr>
          <w:p w14:paraId="7AB9019D" w14:textId="77777777" w:rsidR="00BF7D15" w:rsidRPr="00BF7D15" w:rsidRDefault="00BF7D15" w:rsidP="00F0380C">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BF7D15">
              <w:rPr>
                <w:rFonts w:asciiTheme="minorHAnsi" w:eastAsia="Times New Roman" w:hAnsiTheme="minorHAnsi" w:cstheme="minorHAnsi"/>
                <w:color w:val="333333"/>
                <w:sz w:val="18"/>
                <w:szCs w:val="18"/>
                <w:lang w:val="en-US"/>
              </w:rPr>
              <w:t>5</w:t>
            </w:r>
          </w:p>
        </w:tc>
      </w:tr>
      <w:tr w:rsidR="00BF7D15" w:rsidRPr="00F0380C" w14:paraId="2854A461" w14:textId="77777777" w:rsidTr="00546A1D">
        <w:trPr>
          <w:trHeight w:val="288"/>
          <w:jc w:val="center"/>
        </w:trPr>
        <w:tc>
          <w:tcPr>
            <w:cnfStyle w:val="001000000000" w:firstRow="0" w:lastRow="0" w:firstColumn="1" w:lastColumn="0" w:oddVBand="0" w:evenVBand="0" w:oddHBand="0" w:evenHBand="0" w:firstRowFirstColumn="0" w:firstRowLastColumn="0" w:lastRowFirstColumn="0" w:lastRowLastColumn="0"/>
            <w:tcW w:w="7304" w:type="dxa"/>
            <w:noWrap/>
            <w:hideMark/>
          </w:tcPr>
          <w:p w14:paraId="7AB1E32B" w14:textId="77777777" w:rsidR="00BF7D15" w:rsidRPr="00BF7D15" w:rsidRDefault="00BF7D15" w:rsidP="00F0380C">
            <w:pPr>
              <w:spacing w:after="60"/>
              <w:jc w:val="left"/>
              <w:rPr>
                <w:rFonts w:asciiTheme="minorHAnsi" w:eastAsia="Times New Roman" w:hAnsiTheme="minorHAnsi" w:cstheme="minorHAnsi"/>
                <w:color w:val="333333"/>
                <w:sz w:val="18"/>
                <w:szCs w:val="18"/>
                <w:lang w:val="en-US"/>
              </w:rPr>
            </w:pPr>
            <w:r w:rsidRPr="00BF7D15">
              <w:rPr>
                <w:rFonts w:asciiTheme="minorHAnsi" w:eastAsia="Times New Roman" w:hAnsiTheme="minorHAnsi" w:cstheme="minorHAnsi"/>
                <w:color w:val="333333"/>
                <w:sz w:val="18"/>
                <w:szCs w:val="18"/>
                <w:lang w:val="en-US"/>
              </w:rPr>
              <w:t xml:space="preserve">h) </w:t>
            </w:r>
            <w:proofErr w:type="spellStart"/>
            <w:r w:rsidRPr="00BF7D15">
              <w:rPr>
                <w:rFonts w:asciiTheme="minorHAnsi" w:eastAsia="Times New Roman" w:hAnsiTheme="minorHAnsi" w:cstheme="minorHAnsi"/>
                <w:color w:val="333333"/>
                <w:sz w:val="18"/>
                <w:szCs w:val="18"/>
                <w:lang w:val="en-US"/>
              </w:rPr>
              <w:t>Măsurile</w:t>
            </w:r>
            <w:proofErr w:type="spellEnd"/>
            <w:r w:rsidRPr="00BF7D15">
              <w:rPr>
                <w:rFonts w:asciiTheme="minorHAnsi" w:eastAsia="Times New Roman" w:hAnsiTheme="minorHAnsi" w:cstheme="minorHAnsi"/>
                <w:color w:val="333333"/>
                <w:sz w:val="18"/>
                <w:szCs w:val="18"/>
                <w:lang w:val="en-US"/>
              </w:rPr>
              <w:t xml:space="preserve"> </w:t>
            </w:r>
            <w:proofErr w:type="spellStart"/>
            <w:r w:rsidRPr="00BF7D15">
              <w:rPr>
                <w:rFonts w:asciiTheme="minorHAnsi" w:eastAsia="Times New Roman" w:hAnsiTheme="minorHAnsi" w:cstheme="minorHAnsi"/>
                <w:color w:val="333333"/>
                <w:sz w:val="18"/>
                <w:szCs w:val="18"/>
                <w:lang w:val="en-US"/>
              </w:rPr>
              <w:t>prevăzute</w:t>
            </w:r>
            <w:proofErr w:type="spellEnd"/>
            <w:r w:rsidRPr="00BF7D15">
              <w:rPr>
                <w:rFonts w:asciiTheme="minorHAnsi" w:eastAsia="Times New Roman" w:hAnsiTheme="minorHAnsi" w:cstheme="minorHAnsi"/>
                <w:color w:val="333333"/>
                <w:sz w:val="18"/>
                <w:szCs w:val="18"/>
                <w:lang w:val="en-US"/>
              </w:rPr>
              <w:t xml:space="preserve"> </w:t>
            </w:r>
            <w:proofErr w:type="spellStart"/>
            <w:r w:rsidRPr="00BF7D15">
              <w:rPr>
                <w:rFonts w:asciiTheme="minorHAnsi" w:eastAsia="Times New Roman" w:hAnsiTheme="minorHAnsi" w:cstheme="minorHAnsi"/>
                <w:color w:val="333333"/>
                <w:sz w:val="18"/>
                <w:szCs w:val="18"/>
                <w:lang w:val="en-US"/>
              </w:rPr>
              <w:t>pentru</w:t>
            </w:r>
            <w:proofErr w:type="spellEnd"/>
            <w:r w:rsidRPr="00BF7D15">
              <w:rPr>
                <w:rFonts w:asciiTheme="minorHAnsi" w:eastAsia="Times New Roman" w:hAnsiTheme="minorHAnsi" w:cstheme="minorHAnsi"/>
                <w:color w:val="333333"/>
                <w:sz w:val="18"/>
                <w:szCs w:val="18"/>
                <w:lang w:val="en-US"/>
              </w:rPr>
              <w:t xml:space="preserve"> </w:t>
            </w:r>
            <w:proofErr w:type="spellStart"/>
            <w:r w:rsidRPr="00BF7D15">
              <w:rPr>
                <w:rFonts w:asciiTheme="minorHAnsi" w:eastAsia="Times New Roman" w:hAnsiTheme="minorHAnsi" w:cstheme="minorHAnsi"/>
                <w:color w:val="333333"/>
                <w:sz w:val="18"/>
                <w:szCs w:val="18"/>
                <w:lang w:val="en-US"/>
              </w:rPr>
              <w:t>unitățile</w:t>
            </w:r>
            <w:proofErr w:type="spellEnd"/>
            <w:r w:rsidRPr="00BF7D15">
              <w:rPr>
                <w:rFonts w:asciiTheme="minorHAnsi" w:eastAsia="Times New Roman" w:hAnsiTheme="minorHAnsi" w:cstheme="minorHAnsi"/>
                <w:color w:val="333333"/>
                <w:sz w:val="18"/>
                <w:szCs w:val="18"/>
                <w:lang w:val="en-US"/>
              </w:rPr>
              <w:t xml:space="preserve"> </w:t>
            </w:r>
            <w:proofErr w:type="spellStart"/>
            <w:r w:rsidRPr="00BF7D15">
              <w:rPr>
                <w:rFonts w:asciiTheme="minorHAnsi" w:eastAsia="Times New Roman" w:hAnsiTheme="minorHAnsi" w:cstheme="minorHAnsi"/>
                <w:color w:val="333333"/>
                <w:sz w:val="18"/>
                <w:szCs w:val="18"/>
                <w:lang w:val="en-US"/>
              </w:rPr>
              <w:t>protejate</w:t>
            </w:r>
            <w:proofErr w:type="spellEnd"/>
            <w:r w:rsidRPr="00BF7D15">
              <w:rPr>
                <w:rFonts w:asciiTheme="minorHAnsi" w:eastAsia="Times New Roman" w:hAnsiTheme="minorHAnsi" w:cstheme="minorHAnsi"/>
                <w:color w:val="333333"/>
                <w:sz w:val="18"/>
                <w:szCs w:val="18"/>
                <w:lang w:val="en-US"/>
              </w:rPr>
              <w:t xml:space="preserve"> </w:t>
            </w:r>
            <w:proofErr w:type="spellStart"/>
            <w:r w:rsidRPr="00BF7D15">
              <w:rPr>
                <w:rFonts w:asciiTheme="minorHAnsi" w:eastAsia="Times New Roman" w:hAnsiTheme="minorHAnsi" w:cstheme="minorHAnsi"/>
                <w:color w:val="333333"/>
                <w:sz w:val="18"/>
                <w:szCs w:val="18"/>
                <w:lang w:val="en-US"/>
              </w:rPr>
              <w:t>autorizate</w:t>
            </w:r>
            <w:proofErr w:type="spellEnd"/>
            <w:r w:rsidRPr="00BF7D15">
              <w:rPr>
                <w:rFonts w:asciiTheme="minorHAnsi" w:eastAsia="Times New Roman" w:hAnsiTheme="minorHAnsi" w:cstheme="minorHAnsi"/>
                <w:color w:val="333333"/>
                <w:sz w:val="18"/>
                <w:szCs w:val="18"/>
                <w:lang w:val="en-US"/>
              </w:rPr>
              <w:t xml:space="preserve"> </w:t>
            </w:r>
            <w:proofErr w:type="spellStart"/>
            <w:r w:rsidRPr="00BF7D15">
              <w:rPr>
                <w:rFonts w:asciiTheme="minorHAnsi" w:eastAsia="Times New Roman" w:hAnsiTheme="minorHAnsi" w:cstheme="minorHAnsi"/>
                <w:color w:val="333333"/>
                <w:sz w:val="18"/>
                <w:szCs w:val="18"/>
                <w:lang w:val="en-US"/>
              </w:rPr>
              <w:t>în</w:t>
            </w:r>
            <w:proofErr w:type="spellEnd"/>
            <w:r w:rsidRPr="00BF7D15">
              <w:rPr>
                <w:rFonts w:asciiTheme="minorHAnsi" w:eastAsia="Times New Roman" w:hAnsiTheme="minorHAnsi" w:cstheme="minorHAnsi"/>
                <w:color w:val="333333"/>
                <w:sz w:val="18"/>
                <w:szCs w:val="18"/>
                <w:lang w:val="en-US"/>
              </w:rPr>
              <w:t xml:space="preserve"> </w:t>
            </w:r>
            <w:proofErr w:type="spellStart"/>
            <w:r w:rsidRPr="00BF7D15">
              <w:rPr>
                <w:rFonts w:asciiTheme="minorHAnsi" w:eastAsia="Times New Roman" w:hAnsiTheme="minorHAnsi" w:cstheme="minorHAnsi"/>
                <w:color w:val="333333"/>
                <w:sz w:val="18"/>
                <w:szCs w:val="18"/>
                <w:lang w:val="en-US"/>
              </w:rPr>
              <w:t>baza</w:t>
            </w:r>
            <w:proofErr w:type="spellEnd"/>
            <w:r w:rsidRPr="00BF7D15">
              <w:rPr>
                <w:rFonts w:asciiTheme="minorHAnsi" w:eastAsia="Times New Roman" w:hAnsiTheme="minorHAnsi" w:cstheme="minorHAnsi"/>
                <w:color w:val="333333"/>
                <w:sz w:val="18"/>
                <w:szCs w:val="18"/>
                <w:lang w:val="en-US"/>
              </w:rPr>
              <w:t xml:space="preserve"> </w:t>
            </w:r>
            <w:proofErr w:type="spellStart"/>
            <w:r w:rsidRPr="00BF7D15">
              <w:rPr>
                <w:rFonts w:asciiTheme="minorHAnsi" w:eastAsia="Times New Roman" w:hAnsiTheme="minorHAnsi" w:cstheme="minorHAnsi"/>
                <w:color w:val="333333"/>
                <w:sz w:val="18"/>
                <w:szCs w:val="18"/>
                <w:lang w:val="en-US"/>
              </w:rPr>
              <w:t>Legii</w:t>
            </w:r>
            <w:proofErr w:type="spellEnd"/>
            <w:r w:rsidRPr="00BF7D15">
              <w:rPr>
                <w:rFonts w:asciiTheme="minorHAnsi" w:eastAsia="Times New Roman" w:hAnsiTheme="minorHAnsi" w:cstheme="minorHAnsi"/>
                <w:color w:val="333333"/>
                <w:sz w:val="18"/>
                <w:szCs w:val="18"/>
                <w:lang w:val="en-US"/>
              </w:rPr>
              <w:t xml:space="preserve"> 448 </w:t>
            </w:r>
            <w:proofErr w:type="spellStart"/>
            <w:r w:rsidRPr="00BF7D15">
              <w:rPr>
                <w:rFonts w:asciiTheme="minorHAnsi" w:eastAsia="Times New Roman" w:hAnsiTheme="minorHAnsi" w:cstheme="minorHAnsi"/>
                <w:color w:val="333333"/>
                <w:sz w:val="18"/>
                <w:szCs w:val="18"/>
                <w:lang w:val="en-US"/>
              </w:rPr>
              <w:t>privind</w:t>
            </w:r>
            <w:proofErr w:type="spellEnd"/>
            <w:r w:rsidRPr="00BF7D15">
              <w:rPr>
                <w:rFonts w:asciiTheme="minorHAnsi" w:eastAsia="Times New Roman" w:hAnsiTheme="minorHAnsi" w:cstheme="minorHAnsi"/>
                <w:color w:val="333333"/>
                <w:sz w:val="18"/>
                <w:szCs w:val="18"/>
                <w:lang w:val="en-US"/>
              </w:rPr>
              <w:t xml:space="preserve"> </w:t>
            </w:r>
            <w:proofErr w:type="spellStart"/>
            <w:r w:rsidRPr="00BF7D15">
              <w:rPr>
                <w:rFonts w:asciiTheme="minorHAnsi" w:eastAsia="Times New Roman" w:hAnsiTheme="minorHAnsi" w:cstheme="minorHAnsi"/>
                <w:color w:val="333333"/>
                <w:sz w:val="18"/>
                <w:szCs w:val="18"/>
                <w:lang w:val="en-US"/>
              </w:rPr>
              <w:t>protecția</w:t>
            </w:r>
            <w:proofErr w:type="spellEnd"/>
            <w:r w:rsidRPr="00BF7D15">
              <w:rPr>
                <w:rFonts w:asciiTheme="minorHAnsi" w:eastAsia="Times New Roman" w:hAnsiTheme="minorHAnsi" w:cstheme="minorHAnsi"/>
                <w:color w:val="333333"/>
                <w:sz w:val="18"/>
                <w:szCs w:val="18"/>
                <w:lang w:val="en-US"/>
              </w:rPr>
              <w:t xml:space="preserve"> </w:t>
            </w:r>
            <w:proofErr w:type="spellStart"/>
            <w:r w:rsidRPr="00BF7D15">
              <w:rPr>
                <w:rFonts w:asciiTheme="minorHAnsi" w:eastAsia="Times New Roman" w:hAnsiTheme="minorHAnsi" w:cstheme="minorHAnsi"/>
                <w:color w:val="333333"/>
                <w:sz w:val="18"/>
                <w:szCs w:val="18"/>
                <w:lang w:val="en-US"/>
              </w:rPr>
              <w:t>și</w:t>
            </w:r>
            <w:proofErr w:type="spellEnd"/>
            <w:r w:rsidRPr="00BF7D15">
              <w:rPr>
                <w:rFonts w:asciiTheme="minorHAnsi" w:eastAsia="Times New Roman" w:hAnsiTheme="minorHAnsi" w:cstheme="minorHAnsi"/>
                <w:color w:val="333333"/>
                <w:sz w:val="18"/>
                <w:szCs w:val="18"/>
                <w:lang w:val="en-US"/>
              </w:rPr>
              <w:t xml:space="preserve"> </w:t>
            </w:r>
            <w:proofErr w:type="spellStart"/>
            <w:r w:rsidRPr="00BF7D15">
              <w:rPr>
                <w:rFonts w:asciiTheme="minorHAnsi" w:eastAsia="Times New Roman" w:hAnsiTheme="minorHAnsi" w:cstheme="minorHAnsi"/>
                <w:color w:val="333333"/>
                <w:sz w:val="18"/>
                <w:szCs w:val="18"/>
                <w:lang w:val="en-US"/>
              </w:rPr>
              <w:t>promovarea</w:t>
            </w:r>
            <w:proofErr w:type="spellEnd"/>
            <w:r w:rsidRPr="00BF7D15">
              <w:rPr>
                <w:rFonts w:asciiTheme="minorHAnsi" w:eastAsia="Times New Roman" w:hAnsiTheme="minorHAnsi" w:cstheme="minorHAnsi"/>
                <w:color w:val="333333"/>
                <w:sz w:val="18"/>
                <w:szCs w:val="18"/>
                <w:lang w:val="en-US"/>
              </w:rPr>
              <w:t xml:space="preserve"> </w:t>
            </w:r>
            <w:proofErr w:type="spellStart"/>
            <w:r w:rsidRPr="00BF7D15">
              <w:rPr>
                <w:rFonts w:asciiTheme="minorHAnsi" w:eastAsia="Times New Roman" w:hAnsiTheme="minorHAnsi" w:cstheme="minorHAnsi"/>
                <w:color w:val="333333"/>
                <w:sz w:val="18"/>
                <w:szCs w:val="18"/>
                <w:lang w:val="en-US"/>
              </w:rPr>
              <w:t>drepturilor</w:t>
            </w:r>
            <w:proofErr w:type="spellEnd"/>
            <w:r w:rsidRPr="00BF7D15">
              <w:rPr>
                <w:rFonts w:asciiTheme="minorHAnsi" w:eastAsia="Times New Roman" w:hAnsiTheme="minorHAnsi" w:cstheme="minorHAnsi"/>
                <w:color w:val="333333"/>
                <w:sz w:val="18"/>
                <w:szCs w:val="18"/>
                <w:lang w:val="en-US"/>
              </w:rPr>
              <w:t xml:space="preserve"> </w:t>
            </w:r>
            <w:proofErr w:type="spellStart"/>
            <w:r w:rsidRPr="00BF7D15">
              <w:rPr>
                <w:rFonts w:asciiTheme="minorHAnsi" w:eastAsia="Times New Roman" w:hAnsiTheme="minorHAnsi" w:cstheme="minorHAnsi"/>
                <w:color w:val="333333"/>
                <w:sz w:val="18"/>
                <w:szCs w:val="18"/>
                <w:lang w:val="en-US"/>
              </w:rPr>
              <w:t>persoanelor</w:t>
            </w:r>
            <w:proofErr w:type="spellEnd"/>
            <w:r w:rsidRPr="00BF7D15">
              <w:rPr>
                <w:rFonts w:asciiTheme="minorHAnsi" w:eastAsia="Times New Roman" w:hAnsiTheme="minorHAnsi" w:cstheme="minorHAnsi"/>
                <w:color w:val="333333"/>
                <w:sz w:val="18"/>
                <w:szCs w:val="18"/>
                <w:lang w:val="en-US"/>
              </w:rPr>
              <w:t xml:space="preserve"> cu </w:t>
            </w:r>
            <w:proofErr w:type="spellStart"/>
            <w:r w:rsidRPr="00BF7D15">
              <w:rPr>
                <w:rFonts w:asciiTheme="minorHAnsi" w:eastAsia="Times New Roman" w:hAnsiTheme="minorHAnsi" w:cstheme="minorHAnsi"/>
                <w:color w:val="333333"/>
                <w:sz w:val="18"/>
                <w:szCs w:val="18"/>
                <w:lang w:val="en-US"/>
              </w:rPr>
              <w:t>dizabilități</w:t>
            </w:r>
            <w:proofErr w:type="spellEnd"/>
          </w:p>
        </w:tc>
        <w:tc>
          <w:tcPr>
            <w:tcW w:w="514" w:type="dxa"/>
            <w:noWrap/>
            <w:hideMark/>
          </w:tcPr>
          <w:p w14:paraId="1564E947" w14:textId="77777777" w:rsidR="00BF7D15" w:rsidRPr="00BF7D15" w:rsidRDefault="00BF7D15" w:rsidP="00F0380C">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BF7D15">
              <w:rPr>
                <w:rFonts w:asciiTheme="minorHAnsi" w:eastAsia="Times New Roman" w:hAnsiTheme="minorHAnsi" w:cstheme="minorHAnsi"/>
                <w:color w:val="333333"/>
                <w:sz w:val="18"/>
                <w:szCs w:val="18"/>
                <w:lang w:val="en-US"/>
              </w:rPr>
              <w:t>1</w:t>
            </w:r>
          </w:p>
        </w:tc>
        <w:tc>
          <w:tcPr>
            <w:tcW w:w="514" w:type="dxa"/>
            <w:noWrap/>
            <w:hideMark/>
          </w:tcPr>
          <w:p w14:paraId="5B55F79F" w14:textId="77777777" w:rsidR="00BF7D15" w:rsidRPr="00BF7D15" w:rsidRDefault="00BF7D15" w:rsidP="00F0380C">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BF7D15">
              <w:rPr>
                <w:rFonts w:asciiTheme="minorHAnsi" w:eastAsia="Times New Roman" w:hAnsiTheme="minorHAnsi" w:cstheme="minorHAnsi"/>
                <w:color w:val="333333"/>
                <w:sz w:val="18"/>
                <w:szCs w:val="18"/>
                <w:lang w:val="en-US"/>
              </w:rPr>
              <w:t>32</w:t>
            </w:r>
          </w:p>
        </w:tc>
        <w:tc>
          <w:tcPr>
            <w:tcW w:w="758" w:type="dxa"/>
            <w:noWrap/>
            <w:hideMark/>
          </w:tcPr>
          <w:p w14:paraId="0C097CC3" w14:textId="77777777" w:rsidR="00BF7D15" w:rsidRPr="00BF7D15" w:rsidRDefault="00BF7D15" w:rsidP="00F0380C">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BF7D15">
              <w:rPr>
                <w:rFonts w:asciiTheme="minorHAnsi" w:eastAsia="Times New Roman" w:hAnsiTheme="minorHAnsi" w:cstheme="minorHAnsi"/>
                <w:color w:val="333333"/>
                <w:sz w:val="18"/>
                <w:szCs w:val="18"/>
                <w:lang w:val="en-US"/>
              </w:rPr>
              <w:t>5</w:t>
            </w:r>
          </w:p>
        </w:tc>
      </w:tr>
    </w:tbl>
    <w:p w14:paraId="7C0EEF76" w14:textId="5E948271" w:rsidR="00BF7D15" w:rsidRDefault="00BF7D15" w:rsidP="00703390">
      <w:pPr>
        <w:spacing w:after="60"/>
        <w:jc w:val="center"/>
        <w:rPr>
          <w:sz w:val="20"/>
          <w:szCs w:val="20"/>
          <w:lang w:eastAsia="ar-SA"/>
        </w:rPr>
      </w:pPr>
    </w:p>
    <w:p w14:paraId="025D1CAB" w14:textId="2018BF32" w:rsidR="00F0380C" w:rsidRDefault="00F0380C" w:rsidP="002F2056">
      <w:pPr>
        <w:spacing w:after="60"/>
        <w:jc w:val="center"/>
        <w:rPr>
          <w:sz w:val="20"/>
          <w:szCs w:val="20"/>
          <w:lang w:eastAsia="ar-SA"/>
        </w:rPr>
      </w:pPr>
      <w:r>
        <w:rPr>
          <w:noProof/>
        </w:rPr>
        <w:drawing>
          <wp:inline distT="0" distB="0" distL="0" distR="0" wp14:anchorId="674967F4" wp14:editId="3D0CF1B6">
            <wp:extent cx="6416040" cy="4122420"/>
            <wp:effectExtent l="0" t="0" r="3810" b="11430"/>
            <wp:docPr id="13" name="Chart 13">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06BB588" w14:textId="43914157" w:rsidR="00F0380C" w:rsidRDefault="00F0380C" w:rsidP="00F0380C">
      <w:pPr>
        <w:spacing w:after="60"/>
        <w:rPr>
          <w:sz w:val="20"/>
          <w:szCs w:val="20"/>
          <w:lang w:eastAsia="ar-SA"/>
        </w:rPr>
      </w:pPr>
    </w:p>
    <w:p w14:paraId="368476DB" w14:textId="518CBA08" w:rsidR="00F0380C" w:rsidRPr="008C7857" w:rsidRDefault="00F0380C" w:rsidP="001F2419">
      <w:pPr>
        <w:pStyle w:val="Heading2"/>
      </w:pPr>
      <w:bookmarkStart w:id="22" w:name="_Toc66340607"/>
      <w:r w:rsidRPr="008C7857">
        <w:t>Atestare/certificare ca structură de economie socială</w:t>
      </w:r>
      <w:bookmarkEnd w:id="22"/>
    </w:p>
    <w:p w14:paraId="4835EF47" w14:textId="746F96FE" w:rsidR="00546A1D" w:rsidRDefault="00546A1D" w:rsidP="00546A1D">
      <w:pPr>
        <w:rPr>
          <w:sz w:val="20"/>
          <w:szCs w:val="20"/>
          <w:lang w:eastAsia="ar-SA"/>
        </w:rPr>
      </w:pPr>
      <w:r>
        <w:rPr>
          <w:sz w:val="20"/>
          <w:szCs w:val="20"/>
          <w:lang w:eastAsia="ar-SA"/>
        </w:rPr>
        <w:t xml:space="preserve">Din cele 40 de SES care au răspuns la acest sondaj numai 10 s-au atestat ca întreprindere socială. </w:t>
      </w:r>
    </w:p>
    <w:tbl>
      <w:tblPr>
        <w:tblStyle w:val="GridTable4-Accent21"/>
        <w:tblW w:w="5940" w:type="dxa"/>
        <w:jc w:val="center"/>
        <w:tblLook w:val="04A0" w:firstRow="1" w:lastRow="0" w:firstColumn="1" w:lastColumn="0" w:noHBand="0" w:noVBand="1"/>
      </w:tblPr>
      <w:tblGrid>
        <w:gridCol w:w="3560"/>
        <w:gridCol w:w="1210"/>
        <w:gridCol w:w="1170"/>
      </w:tblGrid>
      <w:tr w:rsidR="00F0380C" w:rsidRPr="00F0380C" w14:paraId="155182A8" w14:textId="77777777" w:rsidTr="00F0380C">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560" w:type="dxa"/>
            <w:noWrap/>
            <w:hideMark/>
          </w:tcPr>
          <w:p w14:paraId="15B41791" w14:textId="2718BA55" w:rsidR="00F0380C" w:rsidRPr="00F0380C" w:rsidRDefault="00F0380C" w:rsidP="00F0380C">
            <w:pPr>
              <w:spacing w:after="60"/>
              <w:jc w:val="center"/>
              <w:rPr>
                <w:rFonts w:asciiTheme="minorHAnsi" w:eastAsia="Times New Roman" w:hAnsiTheme="minorHAnsi" w:cstheme="minorHAnsi"/>
                <w:color w:val="FFFFFF" w:themeColor="background1"/>
                <w:sz w:val="18"/>
                <w:szCs w:val="18"/>
                <w:lang w:val="en-US"/>
              </w:rPr>
            </w:pPr>
            <w:proofErr w:type="spellStart"/>
            <w:r w:rsidRPr="00EF5C53">
              <w:rPr>
                <w:rFonts w:asciiTheme="minorHAnsi" w:eastAsia="Times New Roman" w:hAnsiTheme="minorHAnsi" w:cstheme="minorHAnsi"/>
                <w:color w:val="FFFFFF" w:themeColor="background1"/>
                <w:sz w:val="18"/>
                <w:szCs w:val="18"/>
                <w:lang w:val="en-US"/>
              </w:rPr>
              <w:t>Atestare</w:t>
            </w:r>
            <w:proofErr w:type="spellEnd"/>
            <w:r w:rsidRPr="00EF5C53">
              <w:rPr>
                <w:rFonts w:asciiTheme="minorHAnsi" w:eastAsia="Times New Roman" w:hAnsiTheme="minorHAnsi" w:cstheme="minorHAnsi"/>
                <w:color w:val="FFFFFF" w:themeColor="background1"/>
                <w:sz w:val="18"/>
                <w:szCs w:val="18"/>
                <w:lang w:val="en-US"/>
              </w:rPr>
              <w:t xml:space="preserve"> </w:t>
            </w:r>
            <w:r w:rsidRPr="00F0380C">
              <w:rPr>
                <w:rFonts w:asciiTheme="minorHAnsi" w:eastAsia="Times New Roman" w:hAnsiTheme="minorHAnsi" w:cstheme="minorHAnsi"/>
                <w:color w:val="FFFFFF" w:themeColor="background1"/>
                <w:sz w:val="18"/>
                <w:szCs w:val="18"/>
                <w:lang w:val="en-US"/>
              </w:rPr>
              <w:t> </w:t>
            </w:r>
          </w:p>
        </w:tc>
        <w:tc>
          <w:tcPr>
            <w:tcW w:w="1210" w:type="dxa"/>
            <w:noWrap/>
            <w:hideMark/>
          </w:tcPr>
          <w:p w14:paraId="38F8E147" w14:textId="77777777" w:rsidR="00F0380C" w:rsidRPr="00F0380C" w:rsidRDefault="00F0380C" w:rsidP="00F0380C">
            <w:pPr>
              <w:spacing w:after="6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18"/>
                <w:szCs w:val="18"/>
                <w:lang w:val="en-US"/>
              </w:rPr>
            </w:pPr>
            <w:r w:rsidRPr="00F0380C">
              <w:rPr>
                <w:rFonts w:asciiTheme="minorHAnsi" w:eastAsia="Times New Roman" w:hAnsiTheme="minorHAnsi" w:cstheme="minorHAnsi"/>
                <w:color w:val="FFFFFF" w:themeColor="background1"/>
                <w:sz w:val="18"/>
                <w:szCs w:val="18"/>
                <w:lang w:val="en-US"/>
              </w:rPr>
              <w:t>DA</w:t>
            </w:r>
          </w:p>
        </w:tc>
        <w:tc>
          <w:tcPr>
            <w:tcW w:w="1170" w:type="dxa"/>
            <w:noWrap/>
            <w:hideMark/>
          </w:tcPr>
          <w:p w14:paraId="3EE74533" w14:textId="77777777" w:rsidR="00F0380C" w:rsidRPr="00F0380C" w:rsidRDefault="00F0380C" w:rsidP="00F0380C">
            <w:pPr>
              <w:spacing w:after="6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18"/>
                <w:szCs w:val="18"/>
                <w:lang w:val="en-US"/>
              </w:rPr>
            </w:pPr>
            <w:r w:rsidRPr="00F0380C">
              <w:rPr>
                <w:rFonts w:asciiTheme="minorHAnsi" w:eastAsia="Times New Roman" w:hAnsiTheme="minorHAnsi" w:cstheme="minorHAnsi"/>
                <w:color w:val="FFFFFF" w:themeColor="background1"/>
                <w:sz w:val="18"/>
                <w:szCs w:val="18"/>
                <w:lang w:val="en-US"/>
              </w:rPr>
              <w:t>NU</w:t>
            </w:r>
          </w:p>
        </w:tc>
      </w:tr>
      <w:tr w:rsidR="00F0380C" w:rsidRPr="00F0380C" w14:paraId="03A81518" w14:textId="77777777" w:rsidTr="00F0380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560" w:type="dxa"/>
            <w:noWrap/>
            <w:hideMark/>
          </w:tcPr>
          <w:p w14:paraId="730E1D5A" w14:textId="77777777" w:rsidR="00F0380C" w:rsidRPr="00F0380C" w:rsidRDefault="00F0380C" w:rsidP="00F0380C">
            <w:pPr>
              <w:spacing w:after="60"/>
              <w:jc w:val="left"/>
              <w:rPr>
                <w:rFonts w:asciiTheme="minorHAnsi" w:eastAsia="Times New Roman" w:hAnsiTheme="minorHAnsi" w:cstheme="minorHAnsi"/>
                <w:color w:val="333333"/>
                <w:sz w:val="18"/>
                <w:szCs w:val="18"/>
                <w:lang w:val="en-US"/>
              </w:rPr>
            </w:pPr>
            <w:proofErr w:type="spellStart"/>
            <w:r w:rsidRPr="00F0380C">
              <w:rPr>
                <w:rFonts w:asciiTheme="minorHAnsi" w:eastAsia="Times New Roman" w:hAnsiTheme="minorHAnsi" w:cstheme="minorHAnsi"/>
                <w:color w:val="333333"/>
                <w:sz w:val="18"/>
                <w:szCs w:val="18"/>
                <w:lang w:val="en-US"/>
              </w:rPr>
              <w:t>Întreprindere</w:t>
            </w:r>
            <w:proofErr w:type="spellEnd"/>
            <w:r w:rsidRPr="00F0380C">
              <w:rPr>
                <w:rFonts w:asciiTheme="minorHAnsi" w:eastAsia="Times New Roman" w:hAnsiTheme="minorHAnsi" w:cstheme="minorHAnsi"/>
                <w:color w:val="333333"/>
                <w:sz w:val="18"/>
                <w:szCs w:val="18"/>
                <w:lang w:val="en-US"/>
              </w:rPr>
              <w:t xml:space="preserve"> </w:t>
            </w:r>
            <w:proofErr w:type="spellStart"/>
            <w:r w:rsidRPr="00F0380C">
              <w:rPr>
                <w:rFonts w:asciiTheme="minorHAnsi" w:eastAsia="Times New Roman" w:hAnsiTheme="minorHAnsi" w:cstheme="minorHAnsi"/>
                <w:color w:val="333333"/>
                <w:sz w:val="18"/>
                <w:szCs w:val="18"/>
                <w:lang w:val="en-US"/>
              </w:rPr>
              <w:t>socială</w:t>
            </w:r>
            <w:proofErr w:type="spellEnd"/>
          </w:p>
        </w:tc>
        <w:tc>
          <w:tcPr>
            <w:tcW w:w="1210" w:type="dxa"/>
            <w:noWrap/>
            <w:hideMark/>
          </w:tcPr>
          <w:p w14:paraId="44EB0ECA" w14:textId="76DF3C95" w:rsidR="00F0380C" w:rsidRPr="00F0380C" w:rsidRDefault="00F0380C" w:rsidP="00F0380C">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F0380C">
              <w:rPr>
                <w:rFonts w:asciiTheme="minorHAnsi" w:eastAsia="Times New Roman" w:hAnsiTheme="minorHAnsi" w:cstheme="minorHAnsi"/>
                <w:color w:val="333333"/>
                <w:sz w:val="18"/>
                <w:szCs w:val="18"/>
                <w:lang w:val="en-US"/>
              </w:rPr>
              <w:t>10</w:t>
            </w:r>
          </w:p>
        </w:tc>
        <w:tc>
          <w:tcPr>
            <w:tcW w:w="1170" w:type="dxa"/>
            <w:noWrap/>
          </w:tcPr>
          <w:p w14:paraId="78A518B8" w14:textId="77777777" w:rsidR="00F0380C" w:rsidRPr="00F0380C" w:rsidRDefault="00F0380C" w:rsidP="00F0380C">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F0380C">
              <w:rPr>
                <w:rFonts w:asciiTheme="minorHAnsi" w:eastAsia="Times New Roman" w:hAnsiTheme="minorHAnsi" w:cstheme="minorHAnsi"/>
                <w:color w:val="333333"/>
                <w:sz w:val="18"/>
                <w:szCs w:val="18"/>
                <w:lang w:val="en-US"/>
              </w:rPr>
              <w:t>28</w:t>
            </w:r>
          </w:p>
        </w:tc>
      </w:tr>
      <w:tr w:rsidR="00F0380C" w:rsidRPr="00F0380C" w14:paraId="66E0E59B" w14:textId="77777777" w:rsidTr="00F0380C">
        <w:trPr>
          <w:trHeight w:val="288"/>
          <w:jc w:val="center"/>
        </w:trPr>
        <w:tc>
          <w:tcPr>
            <w:cnfStyle w:val="001000000000" w:firstRow="0" w:lastRow="0" w:firstColumn="1" w:lastColumn="0" w:oddVBand="0" w:evenVBand="0" w:oddHBand="0" w:evenHBand="0" w:firstRowFirstColumn="0" w:firstRowLastColumn="0" w:lastRowFirstColumn="0" w:lastRowLastColumn="0"/>
            <w:tcW w:w="3560" w:type="dxa"/>
            <w:noWrap/>
            <w:hideMark/>
          </w:tcPr>
          <w:p w14:paraId="623DDA76" w14:textId="77777777" w:rsidR="00F0380C" w:rsidRPr="00F0380C" w:rsidRDefault="00F0380C" w:rsidP="00F0380C">
            <w:pPr>
              <w:spacing w:after="60"/>
              <w:jc w:val="left"/>
              <w:rPr>
                <w:rFonts w:asciiTheme="minorHAnsi" w:eastAsia="Times New Roman" w:hAnsiTheme="minorHAnsi" w:cstheme="minorHAnsi"/>
                <w:color w:val="333333"/>
                <w:sz w:val="18"/>
                <w:szCs w:val="18"/>
                <w:lang w:val="en-US"/>
              </w:rPr>
            </w:pPr>
            <w:proofErr w:type="spellStart"/>
            <w:r w:rsidRPr="00F0380C">
              <w:rPr>
                <w:rFonts w:asciiTheme="minorHAnsi" w:eastAsia="Times New Roman" w:hAnsiTheme="minorHAnsi" w:cstheme="minorHAnsi"/>
                <w:color w:val="333333"/>
                <w:sz w:val="18"/>
                <w:szCs w:val="18"/>
                <w:lang w:val="en-US"/>
              </w:rPr>
              <w:t>Întreprindere</w:t>
            </w:r>
            <w:proofErr w:type="spellEnd"/>
            <w:r w:rsidRPr="00F0380C">
              <w:rPr>
                <w:rFonts w:asciiTheme="minorHAnsi" w:eastAsia="Times New Roman" w:hAnsiTheme="minorHAnsi" w:cstheme="minorHAnsi"/>
                <w:color w:val="333333"/>
                <w:sz w:val="18"/>
                <w:szCs w:val="18"/>
                <w:lang w:val="en-US"/>
              </w:rPr>
              <w:t xml:space="preserve"> </w:t>
            </w:r>
            <w:proofErr w:type="spellStart"/>
            <w:r w:rsidRPr="00F0380C">
              <w:rPr>
                <w:rFonts w:asciiTheme="minorHAnsi" w:eastAsia="Times New Roman" w:hAnsiTheme="minorHAnsi" w:cstheme="minorHAnsi"/>
                <w:color w:val="333333"/>
                <w:sz w:val="18"/>
                <w:szCs w:val="18"/>
                <w:lang w:val="en-US"/>
              </w:rPr>
              <w:t>socială</w:t>
            </w:r>
            <w:proofErr w:type="spellEnd"/>
            <w:r w:rsidRPr="00F0380C">
              <w:rPr>
                <w:rFonts w:asciiTheme="minorHAnsi" w:eastAsia="Times New Roman" w:hAnsiTheme="minorHAnsi" w:cstheme="minorHAnsi"/>
                <w:color w:val="333333"/>
                <w:sz w:val="18"/>
                <w:szCs w:val="18"/>
                <w:lang w:val="en-US"/>
              </w:rPr>
              <w:t xml:space="preserve"> de </w:t>
            </w:r>
            <w:proofErr w:type="spellStart"/>
            <w:r w:rsidRPr="00F0380C">
              <w:rPr>
                <w:rFonts w:asciiTheme="minorHAnsi" w:eastAsia="Times New Roman" w:hAnsiTheme="minorHAnsi" w:cstheme="minorHAnsi"/>
                <w:color w:val="333333"/>
                <w:sz w:val="18"/>
                <w:szCs w:val="18"/>
                <w:lang w:val="en-US"/>
              </w:rPr>
              <w:t>inserție</w:t>
            </w:r>
            <w:proofErr w:type="spellEnd"/>
          </w:p>
        </w:tc>
        <w:tc>
          <w:tcPr>
            <w:tcW w:w="1210" w:type="dxa"/>
            <w:noWrap/>
            <w:hideMark/>
          </w:tcPr>
          <w:p w14:paraId="721C4A77" w14:textId="313022D0" w:rsidR="00F0380C" w:rsidRPr="00F0380C" w:rsidRDefault="00F0380C" w:rsidP="00F0380C">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F0380C">
              <w:rPr>
                <w:rFonts w:asciiTheme="minorHAnsi" w:eastAsia="Times New Roman" w:hAnsiTheme="minorHAnsi" w:cstheme="minorHAnsi"/>
                <w:color w:val="333333"/>
                <w:sz w:val="18"/>
                <w:szCs w:val="18"/>
                <w:lang w:val="en-US"/>
              </w:rPr>
              <w:t>0</w:t>
            </w:r>
          </w:p>
        </w:tc>
        <w:tc>
          <w:tcPr>
            <w:tcW w:w="1170" w:type="dxa"/>
            <w:noWrap/>
          </w:tcPr>
          <w:p w14:paraId="3582A037" w14:textId="77777777" w:rsidR="00F0380C" w:rsidRPr="00F0380C" w:rsidRDefault="00F0380C" w:rsidP="00F0380C">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F0380C">
              <w:rPr>
                <w:rFonts w:asciiTheme="minorHAnsi" w:eastAsia="Times New Roman" w:hAnsiTheme="minorHAnsi" w:cstheme="minorHAnsi"/>
                <w:color w:val="333333"/>
                <w:sz w:val="18"/>
                <w:szCs w:val="18"/>
                <w:lang w:val="en-US"/>
              </w:rPr>
              <w:t>31</w:t>
            </w:r>
          </w:p>
        </w:tc>
      </w:tr>
      <w:tr w:rsidR="00F0380C" w:rsidRPr="00F0380C" w14:paraId="0CC2A2F1" w14:textId="77777777" w:rsidTr="00F0380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560" w:type="dxa"/>
            <w:noWrap/>
            <w:hideMark/>
          </w:tcPr>
          <w:p w14:paraId="5CD55960" w14:textId="77777777" w:rsidR="00F0380C" w:rsidRPr="00F0380C" w:rsidRDefault="00F0380C" w:rsidP="00F0380C">
            <w:pPr>
              <w:spacing w:after="60"/>
              <w:jc w:val="left"/>
              <w:rPr>
                <w:rFonts w:asciiTheme="minorHAnsi" w:eastAsia="Times New Roman" w:hAnsiTheme="minorHAnsi" w:cstheme="minorHAnsi"/>
                <w:color w:val="333333"/>
                <w:sz w:val="18"/>
                <w:szCs w:val="18"/>
                <w:lang w:val="en-US"/>
              </w:rPr>
            </w:pPr>
            <w:proofErr w:type="spellStart"/>
            <w:r w:rsidRPr="00F0380C">
              <w:rPr>
                <w:rFonts w:asciiTheme="minorHAnsi" w:eastAsia="Times New Roman" w:hAnsiTheme="minorHAnsi" w:cstheme="minorHAnsi"/>
                <w:color w:val="333333"/>
                <w:sz w:val="18"/>
                <w:szCs w:val="18"/>
                <w:lang w:val="en-US"/>
              </w:rPr>
              <w:t>Unitate</w:t>
            </w:r>
            <w:proofErr w:type="spellEnd"/>
            <w:r w:rsidRPr="00F0380C">
              <w:rPr>
                <w:rFonts w:asciiTheme="minorHAnsi" w:eastAsia="Times New Roman" w:hAnsiTheme="minorHAnsi" w:cstheme="minorHAnsi"/>
                <w:color w:val="333333"/>
                <w:sz w:val="18"/>
                <w:szCs w:val="18"/>
                <w:lang w:val="en-US"/>
              </w:rPr>
              <w:t xml:space="preserve"> </w:t>
            </w:r>
            <w:proofErr w:type="spellStart"/>
            <w:r w:rsidRPr="00F0380C">
              <w:rPr>
                <w:rFonts w:asciiTheme="minorHAnsi" w:eastAsia="Times New Roman" w:hAnsiTheme="minorHAnsi" w:cstheme="minorHAnsi"/>
                <w:color w:val="333333"/>
                <w:sz w:val="18"/>
                <w:szCs w:val="18"/>
                <w:lang w:val="en-US"/>
              </w:rPr>
              <w:t>protejată</w:t>
            </w:r>
            <w:proofErr w:type="spellEnd"/>
            <w:r w:rsidRPr="00F0380C">
              <w:rPr>
                <w:rFonts w:asciiTheme="minorHAnsi" w:eastAsia="Times New Roman" w:hAnsiTheme="minorHAnsi" w:cstheme="minorHAnsi"/>
                <w:color w:val="333333"/>
                <w:sz w:val="18"/>
                <w:szCs w:val="18"/>
                <w:lang w:val="en-US"/>
              </w:rPr>
              <w:t xml:space="preserve"> </w:t>
            </w:r>
            <w:proofErr w:type="spellStart"/>
            <w:r w:rsidRPr="00F0380C">
              <w:rPr>
                <w:rFonts w:asciiTheme="minorHAnsi" w:eastAsia="Times New Roman" w:hAnsiTheme="minorHAnsi" w:cstheme="minorHAnsi"/>
                <w:color w:val="333333"/>
                <w:sz w:val="18"/>
                <w:szCs w:val="18"/>
                <w:lang w:val="en-US"/>
              </w:rPr>
              <w:t>autorizată</w:t>
            </w:r>
            <w:proofErr w:type="spellEnd"/>
          </w:p>
        </w:tc>
        <w:tc>
          <w:tcPr>
            <w:tcW w:w="1210" w:type="dxa"/>
            <w:noWrap/>
            <w:hideMark/>
          </w:tcPr>
          <w:p w14:paraId="50F29430" w14:textId="4E7D1775" w:rsidR="00F0380C" w:rsidRPr="00F0380C" w:rsidRDefault="00F0380C" w:rsidP="00F0380C">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F0380C">
              <w:rPr>
                <w:rFonts w:asciiTheme="minorHAnsi" w:eastAsia="Times New Roman" w:hAnsiTheme="minorHAnsi" w:cstheme="minorHAnsi"/>
                <w:color w:val="333333"/>
                <w:sz w:val="18"/>
                <w:szCs w:val="18"/>
                <w:lang w:val="en-US"/>
              </w:rPr>
              <w:t>0</w:t>
            </w:r>
          </w:p>
        </w:tc>
        <w:tc>
          <w:tcPr>
            <w:tcW w:w="1170" w:type="dxa"/>
            <w:noWrap/>
          </w:tcPr>
          <w:p w14:paraId="7EAA1238" w14:textId="77777777" w:rsidR="00F0380C" w:rsidRPr="00F0380C" w:rsidRDefault="00F0380C" w:rsidP="00F0380C">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F0380C">
              <w:rPr>
                <w:rFonts w:asciiTheme="minorHAnsi" w:eastAsia="Times New Roman" w:hAnsiTheme="minorHAnsi" w:cstheme="minorHAnsi"/>
                <w:color w:val="333333"/>
                <w:sz w:val="18"/>
                <w:szCs w:val="18"/>
                <w:lang w:val="en-US"/>
              </w:rPr>
              <w:t>33</w:t>
            </w:r>
          </w:p>
        </w:tc>
      </w:tr>
    </w:tbl>
    <w:p w14:paraId="393047B6" w14:textId="07D1E3BA" w:rsidR="00F0380C" w:rsidRDefault="00F0380C" w:rsidP="00F0380C">
      <w:pPr>
        <w:spacing w:after="60"/>
        <w:jc w:val="center"/>
        <w:rPr>
          <w:sz w:val="20"/>
          <w:szCs w:val="20"/>
          <w:lang w:eastAsia="ar-SA"/>
        </w:rPr>
      </w:pPr>
      <w:r>
        <w:rPr>
          <w:noProof/>
        </w:rPr>
        <w:lastRenderedPageBreak/>
        <w:drawing>
          <wp:inline distT="0" distB="0" distL="0" distR="0" wp14:anchorId="2C9D5FD4" wp14:editId="70ED1AE7">
            <wp:extent cx="3573780" cy="2788920"/>
            <wp:effectExtent l="0" t="0" r="7620" b="11430"/>
            <wp:docPr id="14" name="Chart 14">
              <a:extLst xmlns:a="http://schemas.openxmlformats.org/drawingml/2006/main">
                <a:ext uri="{FF2B5EF4-FFF2-40B4-BE49-F238E27FC236}">
                  <a16:creationId xmlns:a16="http://schemas.microsoft.com/office/drawing/2014/main"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A19FA2B" w14:textId="719EF270" w:rsidR="00EF5C53" w:rsidRDefault="00EF5C53" w:rsidP="00F0380C">
      <w:pPr>
        <w:spacing w:after="60"/>
        <w:jc w:val="center"/>
        <w:rPr>
          <w:sz w:val="20"/>
          <w:szCs w:val="20"/>
          <w:lang w:eastAsia="ar-SA"/>
        </w:rPr>
      </w:pPr>
    </w:p>
    <w:p w14:paraId="2C82EE5D" w14:textId="77777777" w:rsidR="00B27FB2" w:rsidRDefault="00EF5C53" w:rsidP="00B27FB2">
      <w:pPr>
        <w:spacing w:after="60"/>
        <w:jc w:val="left"/>
        <w:rPr>
          <w:sz w:val="20"/>
          <w:szCs w:val="20"/>
          <w:lang w:eastAsia="ar-SA"/>
        </w:rPr>
      </w:pPr>
      <w:r>
        <w:rPr>
          <w:sz w:val="20"/>
          <w:szCs w:val="20"/>
          <w:lang w:eastAsia="ar-SA"/>
        </w:rPr>
        <w:t xml:space="preserve">Principalele motive </w:t>
      </w:r>
      <w:r w:rsidR="002F2056">
        <w:rPr>
          <w:sz w:val="20"/>
          <w:szCs w:val="20"/>
          <w:lang w:eastAsia="ar-SA"/>
        </w:rPr>
        <w:t>pentru care nu a fost obținută atestarea/certificarea ca structură de economie socială:</w:t>
      </w:r>
      <w:r w:rsidR="00B27FB2" w:rsidRPr="00B27FB2">
        <w:rPr>
          <w:sz w:val="20"/>
          <w:szCs w:val="20"/>
          <w:lang w:eastAsia="ar-SA"/>
        </w:rPr>
        <w:t xml:space="preserve"> </w:t>
      </w:r>
    </w:p>
    <w:p w14:paraId="200D5490" w14:textId="2750CE6D" w:rsidR="00B27FB2" w:rsidRDefault="00B27FB2" w:rsidP="00B27FB2">
      <w:pPr>
        <w:spacing w:after="60"/>
        <w:rPr>
          <w:sz w:val="20"/>
          <w:szCs w:val="20"/>
          <w:lang w:eastAsia="ar-SA"/>
        </w:rPr>
      </w:pPr>
      <w:r w:rsidRPr="00B27FB2">
        <w:rPr>
          <w:sz w:val="20"/>
          <w:szCs w:val="20"/>
          <w:lang w:eastAsia="ar-SA"/>
        </w:rPr>
        <w:t>65.63%</w:t>
      </w:r>
      <w:r>
        <w:rPr>
          <w:sz w:val="20"/>
          <w:szCs w:val="20"/>
          <w:lang w:eastAsia="ar-SA"/>
        </w:rPr>
        <w:t xml:space="preserve"> au menționat ca principal motiv l</w:t>
      </w:r>
      <w:r w:rsidRPr="00B27FB2">
        <w:rPr>
          <w:sz w:val="20"/>
          <w:szCs w:val="20"/>
          <w:lang w:eastAsia="ar-SA"/>
        </w:rPr>
        <w:t>ipsa beneficiilor reale pentru întreprinderile sociale</w:t>
      </w:r>
      <w:r>
        <w:rPr>
          <w:sz w:val="20"/>
          <w:szCs w:val="20"/>
          <w:lang w:eastAsia="ar-SA"/>
        </w:rPr>
        <w:t xml:space="preserve">, </w:t>
      </w:r>
      <w:r w:rsidRPr="00B27FB2">
        <w:rPr>
          <w:sz w:val="20"/>
          <w:szCs w:val="20"/>
          <w:lang w:eastAsia="ar-SA"/>
        </w:rPr>
        <w:t>46.88%</w:t>
      </w:r>
      <w:r>
        <w:rPr>
          <w:sz w:val="20"/>
          <w:szCs w:val="20"/>
          <w:lang w:eastAsia="ar-SA"/>
        </w:rPr>
        <w:t xml:space="preserve"> - l</w:t>
      </w:r>
      <w:r w:rsidRPr="00B27FB2">
        <w:rPr>
          <w:sz w:val="20"/>
          <w:szCs w:val="20"/>
          <w:lang w:eastAsia="ar-SA"/>
        </w:rPr>
        <w:t>ipsa facilităților</w:t>
      </w:r>
      <w:r>
        <w:rPr>
          <w:sz w:val="20"/>
          <w:szCs w:val="20"/>
          <w:lang w:eastAsia="ar-SA"/>
        </w:rPr>
        <w:t xml:space="preserve">, </w:t>
      </w:r>
      <w:r w:rsidRPr="00B27FB2">
        <w:rPr>
          <w:sz w:val="20"/>
          <w:szCs w:val="20"/>
          <w:lang w:eastAsia="ar-SA"/>
        </w:rPr>
        <w:t>fiscale</w:t>
      </w:r>
      <w:r>
        <w:rPr>
          <w:sz w:val="20"/>
          <w:szCs w:val="20"/>
          <w:lang w:eastAsia="ar-SA"/>
        </w:rPr>
        <w:t xml:space="preserve">, </w:t>
      </w:r>
      <w:r w:rsidRPr="00B27FB2">
        <w:rPr>
          <w:sz w:val="20"/>
          <w:szCs w:val="20"/>
          <w:lang w:eastAsia="ar-SA"/>
        </w:rPr>
        <w:t>43.75%</w:t>
      </w:r>
      <w:r>
        <w:rPr>
          <w:sz w:val="20"/>
          <w:szCs w:val="20"/>
          <w:lang w:eastAsia="ar-SA"/>
        </w:rPr>
        <w:t xml:space="preserve"> - b</w:t>
      </w:r>
      <w:r w:rsidRPr="00B27FB2">
        <w:rPr>
          <w:sz w:val="20"/>
          <w:szCs w:val="20"/>
          <w:lang w:eastAsia="ar-SA"/>
        </w:rPr>
        <w:t>irocrația prea mare</w:t>
      </w:r>
      <w:r>
        <w:rPr>
          <w:sz w:val="20"/>
          <w:szCs w:val="20"/>
          <w:lang w:eastAsia="ar-SA"/>
        </w:rPr>
        <w:t xml:space="preserve">, </w:t>
      </w:r>
      <w:r w:rsidRPr="00B27FB2">
        <w:rPr>
          <w:sz w:val="20"/>
          <w:szCs w:val="20"/>
          <w:lang w:eastAsia="ar-SA"/>
        </w:rPr>
        <w:t>43.75%</w:t>
      </w:r>
      <w:r>
        <w:rPr>
          <w:sz w:val="20"/>
          <w:szCs w:val="20"/>
          <w:lang w:eastAsia="ar-SA"/>
        </w:rPr>
        <w:t xml:space="preserve"> - e</w:t>
      </w:r>
      <w:r w:rsidRPr="00B27FB2">
        <w:rPr>
          <w:sz w:val="20"/>
          <w:szCs w:val="20"/>
          <w:lang w:eastAsia="ar-SA"/>
        </w:rPr>
        <w:t>fort suplimentar pentru completarea rapoartelor și situațiilor solicitate</w:t>
      </w:r>
      <w:r>
        <w:rPr>
          <w:sz w:val="20"/>
          <w:szCs w:val="20"/>
          <w:lang w:eastAsia="ar-SA"/>
        </w:rPr>
        <w:t xml:space="preserve">, </w:t>
      </w:r>
      <w:r w:rsidRPr="00B27FB2">
        <w:rPr>
          <w:sz w:val="20"/>
          <w:szCs w:val="20"/>
          <w:lang w:eastAsia="ar-SA"/>
        </w:rPr>
        <w:t>25.00%</w:t>
      </w:r>
      <w:r>
        <w:rPr>
          <w:sz w:val="20"/>
          <w:szCs w:val="20"/>
          <w:lang w:eastAsia="ar-SA"/>
        </w:rPr>
        <w:t xml:space="preserve"> - altele, dar fără a menționa. </w:t>
      </w:r>
    </w:p>
    <w:p w14:paraId="22A043A4" w14:textId="794FB4AE" w:rsidR="00B27FB2" w:rsidRDefault="00B27FB2" w:rsidP="002F2056">
      <w:pPr>
        <w:spacing w:after="60"/>
        <w:jc w:val="left"/>
        <w:rPr>
          <w:sz w:val="20"/>
          <w:szCs w:val="20"/>
          <w:lang w:eastAsia="ar-SA"/>
        </w:rPr>
      </w:pPr>
    </w:p>
    <w:tbl>
      <w:tblPr>
        <w:tblStyle w:val="GridTable4-Accent21"/>
        <w:tblW w:w="7016" w:type="dxa"/>
        <w:jc w:val="center"/>
        <w:tblLook w:val="04A0" w:firstRow="1" w:lastRow="0" w:firstColumn="1" w:lastColumn="0" w:noHBand="0" w:noVBand="1"/>
      </w:tblPr>
      <w:tblGrid>
        <w:gridCol w:w="5829"/>
        <w:gridCol w:w="1187"/>
      </w:tblGrid>
      <w:tr w:rsidR="002F2056" w:rsidRPr="002F2056" w14:paraId="13C3AF3C" w14:textId="77777777" w:rsidTr="002F2056">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829" w:type="dxa"/>
            <w:noWrap/>
          </w:tcPr>
          <w:p w14:paraId="3584BCA1" w14:textId="35D222C3" w:rsidR="002F2056" w:rsidRPr="002F2056" w:rsidRDefault="002F2056" w:rsidP="002F2056">
            <w:pPr>
              <w:spacing w:after="60"/>
              <w:jc w:val="center"/>
              <w:rPr>
                <w:rFonts w:asciiTheme="minorHAnsi" w:eastAsia="Times New Roman" w:hAnsiTheme="minorHAnsi" w:cstheme="minorHAnsi"/>
                <w:color w:val="FFFFFF" w:themeColor="background1"/>
                <w:sz w:val="18"/>
                <w:szCs w:val="18"/>
                <w:lang w:val="en-US"/>
              </w:rPr>
            </w:pPr>
            <w:r w:rsidRPr="002F2056">
              <w:rPr>
                <w:rFonts w:asciiTheme="minorHAnsi" w:hAnsiTheme="minorHAnsi" w:cstheme="minorHAnsi"/>
                <w:color w:val="FFFFFF" w:themeColor="background1"/>
                <w:sz w:val="18"/>
                <w:szCs w:val="18"/>
              </w:rPr>
              <w:t>Motivul</w:t>
            </w:r>
          </w:p>
        </w:tc>
        <w:tc>
          <w:tcPr>
            <w:tcW w:w="1187" w:type="dxa"/>
            <w:noWrap/>
          </w:tcPr>
          <w:p w14:paraId="3C689908" w14:textId="71A8929E" w:rsidR="002F2056" w:rsidRPr="002F2056" w:rsidRDefault="002F2056" w:rsidP="002F2056">
            <w:pPr>
              <w:spacing w:after="6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18"/>
                <w:szCs w:val="18"/>
                <w:lang w:val="en-US"/>
              </w:rPr>
            </w:pPr>
            <w:proofErr w:type="spellStart"/>
            <w:r>
              <w:rPr>
                <w:rFonts w:asciiTheme="minorHAnsi" w:eastAsia="Times New Roman" w:hAnsiTheme="minorHAnsi" w:cstheme="minorHAnsi"/>
                <w:color w:val="FFFFFF" w:themeColor="background1"/>
                <w:sz w:val="18"/>
                <w:szCs w:val="18"/>
                <w:lang w:val="en-US"/>
              </w:rPr>
              <w:t>Ră</w:t>
            </w:r>
            <w:r w:rsidRPr="002F2056">
              <w:rPr>
                <w:rFonts w:asciiTheme="minorHAnsi" w:eastAsia="Times New Roman" w:hAnsiTheme="minorHAnsi" w:cstheme="minorHAnsi"/>
                <w:color w:val="FFFFFF" w:themeColor="background1"/>
                <w:sz w:val="18"/>
                <w:szCs w:val="18"/>
                <w:lang w:val="en-US"/>
              </w:rPr>
              <w:t>spuns</w:t>
            </w:r>
            <w:proofErr w:type="spellEnd"/>
          </w:p>
        </w:tc>
      </w:tr>
      <w:tr w:rsidR="002F2056" w:rsidRPr="002F2056" w14:paraId="7A99635C" w14:textId="77777777" w:rsidTr="002F205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829" w:type="dxa"/>
            <w:noWrap/>
          </w:tcPr>
          <w:p w14:paraId="6404656F" w14:textId="69304436" w:rsidR="002F2056" w:rsidRPr="002F2056" w:rsidRDefault="002F2056" w:rsidP="002F2056">
            <w:pPr>
              <w:spacing w:after="60"/>
              <w:jc w:val="left"/>
              <w:rPr>
                <w:rFonts w:asciiTheme="minorHAnsi" w:eastAsia="Times New Roman" w:hAnsiTheme="minorHAnsi" w:cstheme="minorHAnsi"/>
                <w:color w:val="333333"/>
                <w:sz w:val="18"/>
                <w:szCs w:val="18"/>
                <w:lang w:val="en-US"/>
              </w:rPr>
            </w:pPr>
            <w:proofErr w:type="spellStart"/>
            <w:r w:rsidRPr="002F2056">
              <w:rPr>
                <w:rFonts w:asciiTheme="minorHAnsi" w:eastAsia="Times New Roman" w:hAnsiTheme="minorHAnsi" w:cstheme="minorHAnsi"/>
                <w:color w:val="333333"/>
                <w:sz w:val="18"/>
                <w:szCs w:val="18"/>
                <w:lang w:val="en-US"/>
              </w:rPr>
              <w:t>Birocrația</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prea</w:t>
            </w:r>
            <w:proofErr w:type="spellEnd"/>
            <w:r w:rsidRPr="002F2056">
              <w:rPr>
                <w:rFonts w:asciiTheme="minorHAnsi" w:eastAsia="Times New Roman" w:hAnsiTheme="minorHAnsi" w:cstheme="minorHAnsi"/>
                <w:color w:val="333333"/>
                <w:sz w:val="18"/>
                <w:szCs w:val="18"/>
                <w:lang w:val="en-US"/>
              </w:rPr>
              <w:t xml:space="preserve"> mare</w:t>
            </w:r>
          </w:p>
        </w:tc>
        <w:tc>
          <w:tcPr>
            <w:tcW w:w="1187" w:type="dxa"/>
            <w:noWrap/>
          </w:tcPr>
          <w:p w14:paraId="17B44A77" w14:textId="7BB5CDEA" w:rsidR="002F2056" w:rsidRPr="002F2056" w:rsidRDefault="002F2056" w:rsidP="002F2056">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2F2056">
              <w:rPr>
                <w:rFonts w:asciiTheme="minorHAnsi" w:eastAsia="Times New Roman" w:hAnsiTheme="minorHAnsi" w:cstheme="minorHAnsi"/>
                <w:color w:val="333333"/>
                <w:sz w:val="18"/>
                <w:szCs w:val="18"/>
                <w:lang w:val="en-US"/>
              </w:rPr>
              <w:t>14</w:t>
            </w:r>
          </w:p>
        </w:tc>
      </w:tr>
      <w:tr w:rsidR="002F2056" w:rsidRPr="002F2056" w14:paraId="2196A30E" w14:textId="77777777" w:rsidTr="002F2056">
        <w:trPr>
          <w:trHeight w:val="288"/>
          <w:jc w:val="center"/>
        </w:trPr>
        <w:tc>
          <w:tcPr>
            <w:cnfStyle w:val="001000000000" w:firstRow="0" w:lastRow="0" w:firstColumn="1" w:lastColumn="0" w:oddVBand="0" w:evenVBand="0" w:oddHBand="0" w:evenHBand="0" w:firstRowFirstColumn="0" w:firstRowLastColumn="0" w:lastRowFirstColumn="0" w:lastRowLastColumn="0"/>
            <w:tcW w:w="5829" w:type="dxa"/>
            <w:noWrap/>
            <w:hideMark/>
          </w:tcPr>
          <w:p w14:paraId="552656C7" w14:textId="77777777" w:rsidR="002F2056" w:rsidRPr="002F2056" w:rsidRDefault="002F2056" w:rsidP="002F2056">
            <w:pPr>
              <w:spacing w:after="60"/>
              <w:jc w:val="left"/>
              <w:rPr>
                <w:rFonts w:asciiTheme="minorHAnsi" w:eastAsia="Times New Roman" w:hAnsiTheme="minorHAnsi" w:cstheme="minorHAnsi"/>
                <w:color w:val="333333"/>
                <w:sz w:val="18"/>
                <w:szCs w:val="18"/>
                <w:lang w:val="en-US"/>
              </w:rPr>
            </w:pPr>
            <w:proofErr w:type="spellStart"/>
            <w:r w:rsidRPr="002F2056">
              <w:rPr>
                <w:rFonts w:asciiTheme="minorHAnsi" w:eastAsia="Times New Roman" w:hAnsiTheme="minorHAnsi" w:cstheme="minorHAnsi"/>
                <w:color w:val="333333"/>
                <w:sz w:val="18"/>
                <w:szCs w:val="18"/>
                <w:lang w:val="en-US"/>
              </w:rPr>
              <w:t>Lipsa</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beneficiilor</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reale</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pentru</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întreprinderile</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sociale</w:t>
            </w:r>
            <w:proofErr w:type="spellEnd"/>
          </w:p>
        </w:tc>
        <w:tc>
          <w:tcPr>
            <w:tcW w:w="1187" w:type="dxa"/>
            <w:noWrap/>
            <w:hideMark/>
          </w:tcPr>
          <w:p w14:paraId="257200D5" w14:textId="77777777" w:rsidR="002F2056" w:rsidRPr="002F2056" w:rsidRDefault="002F2056" w:rsidP="002F2056">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2F2056">
              <w:rPr>
                <w:rFonts w:asciiTheme="minorHAnsi" w:eastAsia="Times New Roman" w:hAnsiTheme="minorHAnsi" w:cstheme="minorHAnsi"/>
                <w:color w:val="333333"/>
                <w:sz w:val="18"/>
                <w:szCs w:val="18"/>
                <w:lang w:val="en-US"/>
              </w:rPr>
              <w:t>21</w:t>
            </w:r>
          </w:p>
        </w:tc>
      </w:tr>
      <w:tr w:rsidR="002F2056" w:rsidRPr="002F2056" w14:paraId="6A453927" w14:textId="77777777" w:rsidTr="002F205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829" w:type="dxa"/>
            <w:noWrap/>
            <w:hideMark/>
          </w:tcPr>
          <w:p w14:paraId="2AFA01FD" w14:textId="77777777" w:rsidR="002F2056" w:rsidRPr="002F2056" w:rsidRDefault="002F2056" w:rsidP="002F2056">
            <w:pPr>
              <w:spacing w:after="60"/>
              <w:jc w:val="left"/>
              <w:rPr>
                <w:rFonts w:asciiTheme="minorHAnsi" w:eastAsia="Times New Roman" w:hAnsiTheme="minorHAnsi" w:cstheme="minorHAnsi"/>
                <w:color w:val="333333"/>
                <w:sz w:val="18"/>
                <w:szCs w:val="18"/>
                <w:lang w:val="en-US"/>
              </w:rPr>
            </w:pPr>
            <w:proofErr w:type="spellStart"/>
            <w:r w:rsidRPr="002F2056">
              <w:rPr>
                <w:rFonts w:asciiTheme="minorHAnsi" w:eastAsia="Times New Roman" w:hAnsiTheme="minorHAnsi" w:cstheme="minorHAnsi"/>
                <w:color w:val="333333"/>
                <w:sz w:val="18"/>
                <w:szCs w:val="18"/>
                <w:lang w:val="en-US"/>
              </w:rPr>
              <w:t>Lipsa</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facilităților</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fiscale</w:t>
            </w:r>
            <w:proofErr w:type="spellEnd"/>
          </w:p>
        </w:tc>
        <w:tc>
          <w:tcPr>
            <w:tcW w:w="1187" w:type="dxa"/>
            <w:noWrap/>
            <w:hideMark/>
          </w:tcPr>
          <w:p w14:paraId="156BF93C" w14:textId="77777777" w:rsidR="002F2056" w:rsidRPr="002F2056" w:rsidRDefault="002F2056" w:rsidP="002F2056">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2F2056">
              <w:rPr>
                <w:rFonts w:asciiTheme="minorHAnsi" w:eastAsia="Times New Roman" w:hAnsiTheme="minorHAnsi" w:cstheme="minorHAnsi"/>
                <w:color w:val="333333"/>
                <w:sz w:val="18"/>
                <w:szCs w:val="18"/>
                <w:lang w:val="en-US"/>
              </w:rPr>
              <w:t>15</w:t>
            </w:r>
          </w:p>
        </w:tc>
      </w:tr>
      <w:tr w:rsidR="002F2056" w:rsidRPr="002F2056" w14:paraId="374598B4" w14:textId="77777777" w:rsidTr="002F2056">
        <w:trPr>
          <w:trHeight w:val="288"/>
          <w:jc w:val="center"/>
        </w:trPr>
        <w:tc>
          <w:tcPr>
            <w:cnfStyle w:val="001000000000" w:firstRow="0" w:lastRow="0" w:firstColumn="1" w:lastColumn="0" w:oddVBand="0" w:evenVBand="0" w:oddHBand="0" w:evenHBand="0" w:firstRowFirstColumn="0" w:firstRowLastColumn="0" w:lastRowFirstColumn="0" w:lastRowLastColumn="0"/>
            <w:tcW w:w="5829" w:type="dxa"/>
            <w:noWrap/>
            <w:hideMark/>
          </w:tcPr>
          <w:p w14:paraId="7CAE7C82" w14:textId="77777777" w:rsidR="002F2056" w:rsidRPr="002F2056" w:rsidRDefault="002F2056" w:rsidP="002F2056">
            <w:pPr>
              <w:spacing w:after="60"/>
              <w:jc w:val="left"/>
              <w:rPr>
                <w:rFonts w:asciiTheme="minorHAnsi" w:eastAsia="Times New Roman" w:hAnsiTheme="minorHAnsi" w:cstheme="minorHAnsi"/>
                <w:color w:val="333333"/>
                <w:sz w:val="18"/>
                <w:szCs w:val="18"/>
                <w:lang w:val="en-US"/>
              </w:rPr>
            </w:pPr>
            <w:proofErr w:type="spellStart"/>
            <w:r w:rsidRPr="002F2056">
              <w:rPr>
                <w:rFonts w:asciiTheme="minorHAnsi" w:eastAsia="Times New Roman" w:hAnsiTheme="minorHAnsi" w:cstheme="minorHAnsi"/>
                <w:color w:val="333333"/>
                <w:sz w:val="18"/>
                <w:szCs w:val="18"/>
                <w:lang w:val="en-US"/>
              </w:rPr>
              <w:t>Efort</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suplimentar</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pentru</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completarea</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rapoartelor</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și</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situațiilor</w:t>
            </w:r>
            <w:proofErr w:type="spellEnd"/>
            <w:r w:rsidRPr="002F2056">
              <w:rPr>
                <w:rFonts w:asciiTheme="minorHAnsi" w:eastAsia="Times New Roman" w:hAnsiTheme="minorHAnsi" w:cstheme="minorHAnsi"/>
                <w:color w:val="333333"/>
                <w:sz w:val="18"/>
                <w:szCs w:val="18"/>
                <w:lang w:val="en-US"/>
              </w:rPr>
              <w:t xml:space="preserve"> solicitate</w:t>
            </w:r>
          </w:p>
        </w:tc>
        <w:tc>
          <w:tcPr>
            <w:tcW w:w="1187" w:type="dxa"/>
            <w:noWrap/>
            <w:hideMark/>
          </w:tcPr>
          <w:p w14:paraId="023E9E25" w14:textId="77777777" w:rsidR="002F2056" w:rsidRPr="002F2056" w:rsidRDefault="002F2056" w:rsidP="002F2056">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2F2056">
              <w:rPr>
                <w:rFonts w:asciiTheme="minorHAnsi" w:eastAsia="Times New Roman" w:hAnsiTheme="minorHAnsi" w:cstheme="minorHAnsi"/>
                <w:color w:val="333333"/>
                <w:sz w:val="18"/>
                <w:szCs w:val="18"/>
                <w:lang w:val="en-US"/>
              </w:rPr>
              <w:t>14</w:t>
            </w:r>
          </w:p>
        </w:tc>
      </w:tr>
    </w:tbl>
    <w:p w14:paraId="4857502F" w14:textId="17E4098C" w:rsidR="002F2056" w:rsidRDefault="002F2056" w:rsidP="002F2056">
      <w:pPr>
        <w:spacing w:after="60"/>
        <w:jc w:val="left"/>
        <w:rPr>
          <w:sz w:val="20"/>
          <w:szCs w:val="20"/>
          <w:lang w:eastAsia="ar-SA"/>
        </w:rPr>
      </w:pPr>
    </w:p>
    <w:p w14:paraId="224EF450" w14:textId="4063EE82" w:rsidR="002F2056" w:rsidRDefault="002F2056" w:rsidP="002F2056">
      <w:pPr>
        <w:spacing w:after="60"/>
        <w:jc w:val="center"/>
        <w:rPr>
          <w:sz w:val="20"/>
          <w:szCs w:val="20"/>
          <w:lang w:eastAsia="ar-SA"/>
        </w:rPr>
      </w:pPr>
      <w:r>
        <w:rPr>
          <w:noProof/>
        </w:rPr>
        <w:drawing>
          <wp:inline distT="0" distB="0" distL="0" distR="0" wp14:anchorId="111C3CA0" wp14:editId="039F7F3C">
            <wp:extent cx="4450080" cy="2956560"/>
            <wp:effectExtent l="0" t="0" r="7620" b="15240"/>
            <wp:docPr id="16" name="Chart 16">
              <a:extLst xmlns:a="http://schemas.openxmlformats.org/drawingml/2006/main">
                <a:ext uri="{FF2B5EF4-FFF2-40B4-BE49-F238E27FC236}">
                  <a16:creationId xmlns:a16="http://schemas.microsoft.com/office/drawing/2014/main" id="{00000000-0008-0000-0F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4C1C419" w14:textId="6570B142" w:rsidR="002F2056" w:rsidRDefault="002F2056" w:rsidP="002F2056">
      <w:pPr>
        <w:spacing w:after="60"/>
        <w:jc w:val="center"/>
        <w:rPr>
          <w:sz w:val="20"/>
          <w:szCs w:val="20"/>
          <w:lang w:eastAsia="ar-SA"/>
        </w:rPr>
      </w:pPr>
    </w:p>
    <w:p w14:paraId="2F4D2172" w14:textId="3BC996AC" w:rsidR="002F2056" w:rsidRPr="008C7857" w:rsidRDefault="002F2056" w:rsidP="001F2419">
      <w:pPr>
        <w:pStyle w:val="Heading2"/>
      </w:pPr>
      <w:bookmarkStart w:id="23" w:name="_Toc66340608"/>
      <w:r w:rsidRPr="008C7857">
        <w:lastRenderedPageBreak/>
        <w:t>Facilităţi din partea administraţiei publice locale pentru SES-uri</w:t>
      </w:r>
      <w:bookmarkEnd w:id="23"/>
    </w:p>
    <w:p w14:paraId="1D751B44" w14:textId="51460943" w:rsidR="001F23DC" w:rsidRDefault="001F23DC" w:rsidP="00B27FB2">
      <w:pPr>
        <w:rPr>
          <w:sz w:val="20"/>
          <w:szCs w:val="20"/>
          <w:lang w:eastAsia="ar-SA"/>
        </w:rPr>
      </w:pPr>
      <w:r>
        <w:rPr>
          <w:sz w:val="20"/>
          <w:szCs w:val="20"/>
          <w:lang w:eastAsia="ar-SA"/>
        </w:rPr>
        <w:t xml:space="preserve">Nu au existat facilități din partea administrației publice locale pentru SES-uri. </w:t>
      </w:r>
      <w:r w:rsidR="00B27FB2">
        <w:rPr>
          <w:sz w:val="20"/>
          <w:szCs w:val="20"/>
          <w:lang w:eastAsia="ar-SA"/>
        </w:rPr>
        <w:t xml:space="preserve">Numai </w:t>
      </w:r>
      <w:r w:rsidR="00B27FB2" w:rsidRPr="00B27FB2">
        <w:rPr>
          <w:sz w:val="20"/>
          <w:szCs w:val="20"/>
          <w:lang w:eastAsia="ar-SA"/>
        </w:rPr>
        <w:t>7.41%</w:t>
      </w:r>
      <w:r w:rsidR="00B27FB2">
        <w:rPr>
          <w:sz w:val="20"/>
          <w:szCs w:val="20"/>
          <w:lang w:eastAsia="ar-SA"/>
        </w:rPr>
        <w:t xml:space="preserve"> dintre respondenți au menționat că beneficiat de sprijin, respectiv de a</w:t>
      </w:r>
      <w:r w:rsidR="00B27FB2" w:rsidRPr="00B27FB2">
        <w:rPr>
          <w:sz w:val="20"/>
          <w:szCs w:val="20"/>
          <w:lang w:eastAsia="ar-SA"/>
        </w:rPr>
        <w:t>tribuirea unor spaţii şi/sau terenuri aflate în domeniul public al unităţilor/subdiviziunilor administrativ-teritoriale, în scopul desfăşurării activităţilor pentru care v-a fost acordată marca socială</w:t>
      </w:r>
      <w:r w:rsidR="00B27FB2">
        <w:rPr>
          <w:sz w:val="20"/>
          <w:szCs w:val="20"/>
          <w:lang w:eastAsia="ar-SA"/>
        </w:rPr>
        <w:t xml:space="preserve"> și </w:t>
      </w:r>
      <w:r w:rsidR="00B27FB2" w:rsidRPr="00B27FB2">
        <w:rPr>
          <w:sz w:val="20"/>
          <w:szCs w:val="20"/>
          <w:lang w:eastAsia="ar-SA"/>
        </w:rPr>
        <w:t>3.85%</w:t>
      </w:r>
      <w:r w:rsidR="00B27FB2">
        <w:rPr>
          <w:sz w:val="20"/>
          <w:szCs w:val="20"/>
          <w:lang w:eastAsia="ar-SA"/>
        </w:rPr>
        <w:t xml:space="preserve"> au beneficiat de s</w:t>
      </w:r>
      <w:r w:rsidR="00B27FB2" w:rsidRPr="00B27FB2">
        <w:rPr>
          <w:sz w:val="20"/>
          <w:szCs w:val="20"/>
          <w:lang w:eastAsia="ar-SA"/>
        </w:rPr>
        <w:t>prijin, în promovarea produselor realizate şi/sau furnizate, a serviciilor prestate ori a lucrărilor executate în comunitate, precum şi în identificarea unor pieţe de desfacere a acestora</w:t>
      </w:r>
      <w:r w:rsidR="00B27FB2">
        <w:rPr>
          <w:sz w:val="20"/>
          <w:szCs w:val="20"/>
          <w:lang w:eastAsia="ar-SA"/>
        </w:rPr>
        <w:t xml:space="preserve">. </w:t>
      </w:r>
    </w:p>
    <w:tbl>
      <w:tblPr>
        <w:tblStyle w:val="GridTable4-Accent21"/>
        <w:tblW w:w="9361" w:type="dxa"/>
        <w:jc w:val="center"/>
        <w:tblLook w:val="04A0" w:firstRow="1" w:lastRow="0" w:firstColumn="1" w:lastColumn="0" w:noHBand="0" w:noVBand="1"/>
      </w:tblPr>
      <w:tblGrid>
        <w:gridCol w:w="8456"/>
        <w:gridCol w:w="452"/>
        <w:gridCol w:w="453"/>
      </w:tblGrid>
      <w:tr w:rsidR="002F2056" w:rsidRPr="002F2056" w14:paraId="7EAF56F8" w14:textId="77777777" w:rsidTr="00B27FB2">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456" w:type="dxa"/>
            <w:noWrap/>
            <w:hideMark/>
          </w:tcPr>
          <w:p w14:paraId="2751A1B2" w14:textId="059A581C" w:rsidR="002F2056" w:rsidRPr="002F2056" w:rsidRDefault="002F2056" w:rsidP="002F2056">
            <w:pPr>
              <w:spacing w:after="60"/>
              <w:jc w:val="center"/>
              <w:rPr>
                <w:rFonts w:asciiTheme="minorHAnsi" w:eastAsia="Times New Roman" w:hAnsiTheme="minorHAnsi" w:cstheme="minorHAnsi"/>
                <w:color w:val="FFFFFF" w:themeColor="background1"/>
                <w:sz w:val="18"/>
                <w:szCs w:val="18"/>
                <w:lang w:val="en-US"/>
              </w:rPr>
            </w:pPr>
            <w:proofErr w:type="spellStart"/>
            <w:r w:rsidRPr="002F2056">
              <w:rPr>
                <w:rFonts w:asciiTheme="minorHAnsi" w:eastAsia="Times New Roman" w:hAnsiTheme="minorHAnsi" w:cstheme="minorHAnsi"/>
                <w:color w:val="FFFFFF" w:themeColor="background1"/>
                <w:sz w:val="18"/>
                <w:szCs w:val="18"/>
                <w:lang w:val="en-US"/>
              </w:rPr>
              <w:t>Facilități</w:t>
            </w:r>
            <w:proofErr w:type="spellEnd"/>
          </w:p>
        </w:tc>
        <w:tc>
          <w:tcPr>
            <w:tcW w:w="452" w:type="dxa"/>
            <w:noWrap/>
            <w:hideMark/>
          </w:tcPr>
          <w:p w14:paraId="01B50036" w14:textId="77777777" w:rsidR="002F2056" w:rsidRPr="002F2056" w:rsidRDefault="002F2056" w:rsidP="002F2056">
            <w:pPr>
              <w:spacing w:after="6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18"/>
                <w:szCs w:val="18"/>
                <w:lang w:val="en-US"/>
              </w:rPr>
            </w:pPr>
            <w:r w:rsidRPr="002F2056">
              <w:rPr>
                <w:rFonts w:asciiTheme="minorHAnsi" w:eastAsia="Times New Roman" w:hAnsiTheme="minorHAnsi" w:cstheme="minorHAnsi"/>
                <w:color w:val="FFFFFF" w:themeColor="background1"/>
                <w:sz w:val="18"/>
                <w:szCs w:val="18"/>
                <w:lang w:val="en-US"/>
              </w:rPr>
              <w:t>DA</w:t>
            </w:r>
          </w:p>
        </w:tc>
        <w:tc>
          <w:tcPr>
            <w:tcW w:w="453" w:type="dxa"/>
            <w:noWrap/>
            <w:hideMark/>
          </w:tcPr>
          <w:p w14:paraId="17D5C33A" w14:textId="77777777" w:rsidR="002F2056" w:rsidRPr="002F2056" w:rsidRDefault="002F2056" w:rsidP="002F2056">
            <w:pPr>
              <w:spacing w:after="6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18"/>
                <w:szCs w:val="18"/>
                <w:lang w:val="en-US"/>
              </w:rPr>
            </w:pPr>
            <w:r w:rsidRPr="002F2056">
              <w:rPr>
                <w:rFonts w:asciiTheme="minorHAnsi" w:eastAsia="Times New Roman" w:hAnsiTheme="minorHAnsi" w:cstheme="minorHAnsi"/>
                <w:color w:val="FFFFFF" w:themeColor="background1"/>
                <w:sz w:val="18"/>
                <w:szCs w:val="18"/>
                <w:lang w:val="en-US"/>
              </w:rPr>
              <w:t>NU</w:t>
            </w:r>
          </w:p>
        </w:tc>
      </w:tr>
      <w:tr w:rsidR="002F2056" w:rsidRPr="002F2056" w14:paraId="4297C131" w14:textId="77777777" w:rsidTr="00B27FB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456" w:type="dxa"/>
            <w:noWrap/>
            <w:hideMark/>
          </w:tcPr>
          <w:p w14:paraId="27A86334" w14:textId="77777777" w:rsidR="002F2056" w:rsidRPr="002F2056" w:rsidRDefault="002F2056" w:rsidP="002F2056">
            <w:pPr>
              <w:spacing w:after="60"/>
              <w:jc w:val="left"/>
              <w:rPr>
                <w:rFonts w:asciiTheme="minorHAnsi" w:eastAsia="Times New Roman" w:hAnsiTheme="minorHAnsi" w:cstheme="minorHAnsi"/>
                <w:color w:val="333333"/>
                <w:sz w:val="18"/>
                <w:szCs w:val="18"/>
                <w:lang w:val="en-US"/>
              </w:rPr>
            </w:pPr>
            <w:r w:rsidRPr="002F2056">
              <w:rPr>
                <w:rFonts w:asciiTheme="minorHAnsi" w:eastAsia="Times New Roman" w:hAnsiTheme="minorHAnsi" w:cstheme="minorHAnsi"/>
                <w:color w:val="333333"/>
                <w:sz w:val="18"/>
                <w:szCs w:val="18"/>
                <w:lang w:val="en-US"/>
              </w:rPr>
              <w:t xml:space="preserve">a) </w:t>
            </w:r>
            <w:proofErr w:type="spellStart"/>
            <w:r w:rsidRPr="002F2056">
              <w:rPr>
                <w:rFonts w:asciiTheme="minorHAnsi" w:eastAsia="Times New Roman" w:hAnsiTheme="minorHAnsi" w:cstheme="minorHAnsi"/>
                <w:color w:val="333333"/>
                <w:sz w:val="18"/>
                <w:szCs w:val="18"/>
                <w:lang w:val="en-US"/>
              </w:rPr>
              <w:t>Atribuirea</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unor</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spaţii</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şi</w:t>
            </w:r>
            <w:proofErr w:type="spellEnd"/>
            <w:r w:rsidRPr="002F2056">
              <w:rPr>
                <w:rFonts w:asciiTheme="minorHAnsi" w:eastAsia="Times New Roman" w:hAnsiTheme="minorHAnsi" w:cstheme="minorHAnsi"/>
                <w:color w:val="333333"/>
                <w:sz w:val="18"/>
                <w:szCs w:val="18"/>
                <w:lang w:val="en-US"/>
              </w:rPr>
              <w:t>/</w:t>
            </w:r>
            <w:proofErr w:type="spellStart"/>
            <w:r w:rsidRPr="002F2056">
              <w:rPr>
                <w:rFonts w:asciiTheme="minorHAnsi" w:eastAsia="Times New Roman" w:hAnsiTheme="minorHAnsi" w:cstheme="minorHAnsi"/>
                <w:color w:val="333333"/>
                <w:sz w:val="18"/>
                <w:szCs w:val="18"/>
                <w:lang w:val="en-US"/>
              </w:rPr>
              <w:t>sau</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terenuri</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aflate</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în</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domeniul</w:t>
            </w:r>
            <w:proofErr w:type="spellEnd"/>
            <w:r w:rsidRPr="002F2056">
              <w:rPr>
                <w:rFonts w:asciiTheme="minorHAnsi" w:eastAsia="Times New Roman" w:hAnsiTheme="minorHAnsi" w:cstheme="minorHAnsi"/>
                <w:color w:val="333333"/>
                <w:sz w:val="18"/>
                <w:szCs w:val="18"/>
                <w:lang w:val="en-US"/>
              </w:rPr>
              <w:t xml:space="preserve"> public al </w:t>
            </w:r>
            <w:proofErr w:type="spellStart"/>
            <w:r w:rsidRPr="002F2056">
              <w:rPr>
                <w:rFonts w:asciiTheme="minorHAnsi" w:eastAsia="Times New Roman" w:hAnsiTheme="minorHAnsi" w:cstheme="minorHAnsi"/>
                <w:color w:val="333333"/>
                <w:sz w:val="18"/>
                <w:szCs w:val="18"/>
                <w:lang w:val="en-US"/>
              </w:rPr>
              <w:t>unităţilor</w:t>
            </w:r>
            <w:proofErr w:type="spellEnd"/>
            <w:r w:rsidRPr="002F2056">
              <w:rPr>
                <w:rFonts w:asciiTheme="minorHAnsi" w:eastAsia="Times New Roman" w:hAnsiTheme="minorHAnsi" w:cstheme="minorHAnsi"/>
                <w:color w:val="333333"/>
                <w:sz w:val="18"/>
                <w:szCs w:val="18"/>
                <w:lang w:val="en-US"/>
              </w:rPr>
              <w:t>/</w:t>
            </w:r>
            <w:proofErr w:type="spellStart"/>
            <w:r w:rsidRPr="002F2056">
              <w:rPr>
                <w:rFonts w:asciiTheme="minorHAnsi" w:eastAsia="Times New Roman" w:hAnsiTheme="minorHAnsi" w:cstheme="minorHAnsi"/>
                <w:color w:val="333333"/>
                <w:sz w:val="18"/>
                <w:szCs w:val="18"/>
                <w:lang w:val="en-US"/>
              </w:rPr>
              <w:t>subdiviziunilor</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administrativ-teritoriale</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în</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scopul</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desfăşurării</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activităţilor</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pentru</w:t>
            </w:r>
            <w:proofErr w:type="spellEnd"/>
            <w:r w:rsidRPr="002F2056">
              <w:rPr>
                <w:rFonts w:asciiTheme="minorHAnsi" w:eastAsia="Times New Roman" w:hAnsiTheme="minorHAnsi" w:cstheme="minorHAnsi"/>
                <w:color w:val="333333"/>
                <w:sz w:val="18"/>
                <w:szCs w:val="18"/>
                <w:lang w:val="en-US"/>
              </w:rPr>
              <w:t xml:space="preserve"> care v-a </w:t>
            </w:r>
            <w:proofErr w:type="spellStart"/>
            <w:r w:rsidRPr="002F2056">
              <w:rPr>
                <w:rFonts w:asciiTheme="minorHAnsi" w:eastAsia="Times New Roman" w:hAnsiTheme="minorHAnsi" w:cstheme="minorHAnsi"/>
                <w:color w:val="333333"/>
                <w:sz w:val="18"/>
                <w:szCs w:val="18"/>
                <w:lang w:val="en-US"/>
              </w:rPr>
              <w:t>fost</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acordată</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marca</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socială</w:t>
            </w:r>
            <w:proofErr w:type="spellEnd"/>
          </w:p>
        </w:tc>
        <w:tc>
          <w:tcPr>
            <w:tcW w:w="452" w:type="dxa"/>
            <w:noWrap/>
            <w:hideMark/>
          </w:tcPr>
          <w:p w14:paraId="01F28628" w14:textId="77777777" w:rsidR="002F2056" w:rsidRPr="002F2056" w:rsidRDefault="002F2056" w:rsidP="002F2056">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2F2056">
              <w:rPr>
                <w:rFonts w:asciiTheme="minorHAnsi" w:eastAsia="Times New Roman" w:hAnsiTheme="minorHAnsi" w:cstheme="minorHAnsi"/>
                <w:color w:val="333333"/>
                <w:sz w:val="18"/>
                <w:szCs w:val="18"/>
                <w:lang w:val="en-US"/>
              </w:rPr>
              <w:t>2</w:t>
            </w:r>
          </w:p>
        </w:tc>
        <w:tc>
          <w:tcPr>
            <w:tcW w:w="453" w:type="dxa"/>
            <w:noWrap/>
            <w:hideMark/>
          </w:tcPr>
          <w:p w14:paraId="50114BDA" w14:textId="77777777" w:rsidR="002F2056" w:rsidRPr="002F2056" w:rsidRDefault="002F2056" w:rsidP="002F2056">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2F2056">
              <w:rPr>
                <w:rFonts w:asciiTheme="minorHAnsi" w:eastAsia="Times New Roman" w:hAnsiTheme="minorHAnsi" w:cstheme="minorHAnsi"/>
                <w:color w:val="333333"/>
                <w:sz w:val="18"/>
                <w:szCs w:val="18"/>
                <w:lang w:val="en-US"/>
              </w:rPr>
              <w:t>25</w:t>
            </w:r>
          </w:p>
        </w:tc>
      </w:tr>
      <w:tr w:rsidR="002F2056" w:rsidRPr="002F2056" w14:paraId="645F2F45" w14:textId="77777777" w:rsidTr="00B27FB2">
        <w:trPr>
          <w:trHeight w:val="288"/>
          <w:jc w:val="center"/>
        </w:trPr>
        <w:tc>
          <w:tcPr>
            <w:cnfStyle w:val="001000000000" w:firstRow="0" w:lastRow="0" w:firstColumn="1" w:lastColumn="0" w:oddVBand="0" w:evenVBand="0" w:oddHBand="0" w:evenHBand="0" w:firstRowFirstColumn="0" w:firstRowLastColumn="0" w:lastRowFirstColumn="0" w:lastRowLastColumn="0"/>
            <w:tcW w:w="8456" w:type="dxa"/>
            <w:noWrap/>
            <w:hideMark/>
          </w:tcPr>
          <w:p w14:paraId="52DB3ADC" w14:textId="77777777" w:rsidR="002F2056" w:rsidRPr="002F2056" w:rsidRDefault="002F2056" w:rsidP="002F2056">
            <w:pPr>
              <w:spacing w:after="60"/>
              <w:jc w:val="left"/>
              <w:rPr>
                <w:rFonts w:asciiTheme="minorHAnsi" w:eastAsia="Times New Roman" w:hAnsiTheme="minorHAnsi" w:cstheme="minorHAnsi"/>
                <w:color w:val="333333"/>
                <w:sz w:val="18"/>
                <w:szCs w:val="18"/>
                <w:lang w:val="en-US"/>
              </w:rPr>
            </w:pPr>
            <w:r w:rsidRPr="002F2056">
              <w:rPr>
                <w:rFonts w:asciiTheme="minorHAnsi" w:eastAsia="Times New Roman" w:hAnsiTheme="minorHAnsi" w:cstheme="minorHAnsi"/>
                <w:color w:val="333333"/>
                <w:sz w:val="18"/>
                <w:szCs w:val="18"/>
                <w:lang w:val="en-US"/>
              </w:rPr>
              <w:t xml:space="preserve">b) </w:t>
            </w:r>
            <w:proofErr w:type="spellStart"/>
            <w:r w:rsidRPr="002F2056">
              <w:rPr>
                <w:rFonts w:asciiTheme="minorHAnsi" w:eastAsia="Times New Roman" w:hAnsiTheme="minorHAnsi" w:cstheme="minorHAnsi"/>
                <w:color w:val="333333"/>
                <w:sz w:val="18"/>
                <w:szCs w:val="18"/>
                <w:lang w:val="en-US"/>
              </w:rPr>
              <w:t>Sprijin</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în</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promovarea</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produselor</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realizate</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şi</w:t>
            </w:r>
            <w:proofErr w:type="spellEnd"/>
            <w:r w:rsidRPr="002F2056">
              <w:rPr>
                <w:rFonts w:asciiTheme="minorHAnsi" w:eastAsia="Times New Roman" w:hAnsiTheme="minorHAnsi" w:cstheme="minorHAnsi"/>
                <w:color w:val="333333"/>
                <w:sz w:val="18"/>
                <w:szCs w:val="18"/>
                <w:lang w:val="en-US"/>
              </w:rPr>
              <w:t>/</w:t>
            </w:r>
            <w:proofErr w:type="spellStart"/>
            <w:r w:rsidRPr="002F2056">
              <w:rPr>
                <w:rFonts w:asciiTheme="minorHAnsi" w:eastAsia="Times New Roman" w:hAnsiTheme="minorHAnsi" w:cstheme="minorHAnsi"/>
                <w:color w:val="333333"/>
                <w:sz w:val="18"/>
                <w:szCs w:val="18"/>
                <w:lang w:val="en-US"/>
              </w:rPr>
              <w:t>sau</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furnizate</w:t>
            </w:r>
            <w:proofErr w:type="spellEnd"/>
            <w:r w:rsidRPr="002F2056">
              <w:rPr>
                <w:rFonts w:asciiTheme="minorHAnsi" w:eastAsia="Times New Roman" w:hAnsiTheme="minorHAnsi" w:cstheme="minorHAnsi"/>
                <w:color w:val="333333"/>
                <w:sz w:val="18"/>
                <w:szCs w:val="18"/>
                <w:lang w:val="en-US"/>
              </w:rPr>
              <w:t xml:space="preserve">, a </w:t>
            </w:r>
            <w:proofErr w:type="spellStart"/>
            <w:r w:rsidRPr="002F2056">
              <w:rPr>
                <w:rFonts w:asciiTheme="minorHAnsi" w:eastAsia="Times New Roman" w:hAnsiTheme="minorHAnsi" w:cstheme="minorHAnsi"/>
                <w:color w:val="333333"/>
                <w:sz w:val="18"/>
                <w:szCs w:val="18"/>
                <w:lang w:val="en-US"/>
              </w:rPr>
              <w:t>serviciilor</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prestate</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ori</w:t>
            </w:r>
            <w:proofErr w:type="spellEnd"/>
            <w:r w:rsidRPr="002F2056">
              <w:rPr>
                <w:rFonts w:asciiTheme="minorHAnsi" w:eastAsia="Times New Roman" w:hAnsiTheme="minorHAnsi" w:cstheme="minorHAnsi"/>
                <w:color w:val="333333"/>
                <w:sz w:val="18"/>
                <w:szCs w:val="18"/>
                <w:lang w:val="en-US"/>
              </w:rPr>
              <w:t xml:space="preserve"> a </w:t>
            </w:r>
            <w:proofErr w:type="spellStart"/>
            <w:r w:rsidRPr="002F2056">
              <w:rPr>
                <w:rFonts w:asciiTheme="minorHAnsi" w:eastAsia="Times New Roman" w:hAnsiTheme="minorHAnsi" w:cstheme="minorHAnsi"/>
                <w:color w:val="333333"/>
                <w:sz w:val="18"/>
                <w:szCs w:val="18"/>
                <w:lang w:val="en-US"/>
              </w:rPr>
              <w:t>lucrărilor</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executate</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în</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comunitate</w:t>
            </w:r>
            <w:proofErr w:type="spellEnd"/>
            <w:r w:rsidRPr="002F2056">
              <w:rPr>
                <w:rFonts w:asciiTheme="minorHAnsi" w:eastAsia="Times New Roman" w:hAnsiTheme="minorHAnsi" w:cstheme="minorHAnsi"/>
                <w:color w:val="333333"/>
                <w:sz w:val="18"/>
                <w:szCs w:val="18"/>
                <w:lang w:val="en-US"/>
              </w:rPr>
              <w:t xml:space="preserve">, precum </w:t>
            </w:r>
            <w:proofErr w:type="spellStart"/>
            <w:r w:rsidRPr="002F2056">
              <w:rPr>
                <w:rFonts w:asciiTheme="minorHAnsi" w:eastAsia="Times New Roman" w:hAnsiTheme="minorHAnsi" w:cstheme="minorHAnsi"/>
                <w:color w:val="333333"/>
                <w:sz w:val="18"/>
                <w:szCs w:val="18"/>
                <w:lang w:val="en-US"/>
              </w:rPr>
              <w:t>şi</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în</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identificarea</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unor</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pieţe</w:t>
            </w:r>
            <w:proofErr w:type="spellEnd"/>
            <w:r w:rsidRPr="002F2056">
              <w:rPr>
                <w:rFonts w:asciiTheme="minorHAnsi" w:eastAsia="Times New Roman" w:hAnsiTheme="minorHAnsi" w:cstheme="minorHAnsi"/>
                <w:color w:val="333333"/>
                <w:sz w:val="18"/>
                <w:szCs w:val="18"/>
                <w:lang w:val="en-US"/>
              </w:rPr>
              <w:t xml:space="preserve"> de </w:t>
            </w:r>
            <w:proofErr w:type="spellStart"/>
            <w:r w:rsidRPr="002F2056">
              <w:rPr>
                <w:rFonts w:asciiTheme="minorHAnsi" w:eastAsia="Times New Roman" w:hAnsiTheme="minorHAnsi" w:cstheme="minorHAnsi"/>
                <w:color w:val="333333"/>
                <w:sz w:val="18"/>
                <w:szCs w:val="18"/>
                <w:lang w:val="en-US"/>
              </w:rPr>
              <w:t>desfacere</w:t>
            </w:r>
            <w:proofErr w:type="spellEnd"/>
            <w:r w:rsidRPr="002F2056">
              <w:rPr>
                <w:rFonts w:asciiTheme="minorHAnsi" w:eastAsia="Times New Roman" w:hAnsiTheme="minorHAnsi" w:cstheme="minorHAnsi"/>
                <w:color w:val="333333"/>
                <w:sz w:val="18"/>
                <w:szCs w:val="18"/>
                <w:lang w:val="en-US"/>
              </w:rPr>
              <w:t xml:space="preserve"> a </w:t>
            </w:r>
            <w:proofErr w:type="spellStart"/>
            <w:r w:rsidRPr="002F2056">
              <w:rPr>
                <w:rFonts w:asciiTheme="minorHAnsi" w:eastAsia="Times New Roman" w:hAnsiTheme="minorHAnsi" w:cstheme="minorHAnsi"/>
                <w:color w:val="333333"/>
                <w:sz w:val="18"/>
                <w:szCs w:val="18"/>
                <w:lang w:val="en-US"/>
              </w:rPr>
              <w:t>acestora</w:t>
            </w:r>
            <w:proofErr w:type="spellEnd"/>
          </w:p>
        </w:tc>
        <w:tc>
          <w:tcPr>
            <w:tcW w:w="452" w:type="dxa"/>
            <w:noWrap/>
            <w:hideMark/>
          </w:tcPr>
          <w:p w14:paraId="3F6DDD64" w14:textId="77777777" w:rsidR="002F2056" w:rsidRPr="002F2056" w:rsidRDefault="002F2056" w:rsidP="002F2056">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2F2056">
              <w:rPr>
                <w:rFonts w:asciiTheme="minorHAnsi" w:eastAsia="Times New Roman" w:hAnsiTheme="minorHAnsi" w:cstheme="minorHAnsi"/>
                <w:color w:val="333333"/>
                <w:sz w:val="18"/>
                <w:szCs w:val="18"/>
                <w:lang w:val="en-US"/>
              </w:rPr>
              <w:t>1</w:t>
            </w:r>
          </w:p>
        </w:tc>
        <w:tc>
          <w:tcPr>
            <w:tcW w:w="453" w:type="dxa"/>
            <w:noWrap/>
            <w:hideMark/>
          </w:tcPr>
          <w:p w14:paraId="74D32C80" w14:textId="77777777" w:rsidR="002F2056" w:rsidRPr="002F2056" w:rsidRDefault="002F2056" w:rsidP="002F2056">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2F2056">
              <w:rPr>
                <w:rFonts w:asciiTheme="minorHAnsi" w:eastAsia="Times New Roman" w:hAnsiTheme="minorHAnsi" w:cstheme="minorHAnsi"/>
                <w:color w:val="333333"/>
                <w:sz w:val="18"/>
                <w:szCs w:val="18"/>
                <w:lang w:val="en-US"/>
              </w:rPr>
              <w:t>25</w:t>
            </w:r>
          </w:p>
        </w:tc>
      </w:tr>
      <w:tr w:rsidR="002F2056" w:rsidRPr="002F2056" w14:paraId="0107E92A" w14:textId="77777777" w:rsidTr="00B27FB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456" w:type="dxa"/>
            <w:noWrap/>
            <w:hideMark/>
          </w:tcPr>
          <w:p w14:paraId="32A5652D" w14:textId="77777777" w:rsidR="002F2056" w:rsidRPr="002F2056" w:rsidRDefault="002F2056" w:rsidP="002F2056">
            <w:pPr>
              <w:spacing w:after="60"/>
              <w:jc w:val="left"/>
              <w:rPr>
                <w:rFonts w:asciiTheme="minorHAnsi" w:eastAsia="Times New Roman" w:hAnsiTheme="minorHAnsi" w:cstheme="minorHAnsi"/>
                <w:color w:val="333333"/>
                <w:sz w:val="18"/>
                <w:szCs w:val="18"/>
                <w:lang w:val="en-US"/>
              </w:rPr>
            </w:pPr>
            <w:r w:rsidRPr="002F2056">
              <w:rPr>
                <w:rFonts w:asciiTheme="minorHAnsi" w:eastAsia="Times New Roman" w:hAnsiTheme="minorHAnsi" w:cstheme="minorHAnsi"/>
                <w:color w:val="333333"/>
                <w:sz w:val="18"/>
                <w:szCs w:val="18"/>
                <w:lang w:val="en-US"/>
              </w:rPr>
              <w:t xml:space="preserve">c) Alte </w:t>
            </w:r>
            <w:proofErr w:type="spellStart"/>
            <w:r w:rsidRPr="002F2056">
              <w:rPr>
                <w:rFonts w:asciiTheme="minorHAnsi" w:eastAsia="Times New Roman" w:hAnsiTheme="minorHAnsi" w:cstheme="minorHAnsi"/>
                <w:color w:val="333333"/>
                <w:sz w:val="18"/>
                <w:szCs w:val="18"/>
                <w:lang w:val="en-US"/>
              </w:rPr>
              <w:t>facilităţi</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şi</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scutiri</w:t>
            </w:r>
            <w:proofErr w:type="spellEnd"/>
            <w:r w:rsidRPr="002F2056">
              <w:rPr>
                <w:rFonts w:asciiTheme="minorHAnsi" w:eastAsia="Times New Roman" w:hAnsiTheme="minorHAnsi" w:cstheme="minorHAnsi"/>
                <w:color w:val="333333"/>
                <w:sz w:val="18"/>
                <w:szCs w:val="18"/>
                <w:lang w:val="en-US"/>
              </w:rPr>
              <w:t xml:space="preserve"> de </w:t>
            </w:r>
            <w:proofErr w:type="spellStart"/>
            <w:r w:rsidRPr="002F2056">
              <w:rPr>
                <w:rFonts w:asciiTheme="minorHAnsi" w:eastAsia="Times New Roman" w:hAnsiTheme="minorHAnsi" w:cstheme="minorHAnsi"/>
                <w:color w:val="333333"/>
                <w:sz w:val="18"/>
                <w:szCs w:val="18"/>
                <w:lang w:val="en-US"/>
              </w:rPr>
              <w:t>taxe</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şi</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impozite</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acordate</w:t>
            </w:r>
            <w:proofErr w:type="spellEnd"/>
            <w:r w:rsidRPr="002F2056">
              <w:rPr>
                <w:rFonts w:asciiTheme="minorHAnsi" w:eastAsia="Times New Roman" w:hAnsiTheme="minorHAnsi" w:cstheme="minorHAnsi"/>
                <w:color w:val="333333"/>
                <w:sz w:val="18"/>
                <w:szCs w:val="18"/>
                <w:lang w:val="en-US"/>
              </w:rPr>
              <w:t xml:space="preserve"> de </w:t>
            </w:r>
            <w:proofErr w:type="spellStart"/>
            <w:r w:rsidRPr="002F2056">
              <w:rPr>
                <w:rFonts w:asciiTheme="minorHAnsi" w:eastAsia="Times New Roman" w:hAnsiTheme="minorHAnsi" w:cstheme="minorHAnsi"/>
                <w:color w:val="333333"/>
                <w:sz w:val="18"/>
                <w:szCs w:val="18"/>
                <w:lang w:val="en-US"/>
              </w:rPr>
              <w:t>autorităţile</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administraţiei</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publice</w:t>
            </w:r>
            <w:proofErr w:type="spellEnd"/>
            <w:r w:rsidRPr="002F2056">
              <w:rPr>
                <w:rFonts w:asciiTheme="minorHAnsi" w:eastAsia="Times New Roman" w:hAnsiTheme="minorHAnsi" w:cstheme="minorHAnsi"/>
                <w:color w:val="333333"/>
                <w:sz w:val="18"/>
                <w:szCs w:val="18"/>
                <w:lang w:val="en-US"/>
              </w:rPr>
              <w:t xml:space="preserve"> locale, </w:t>
            </w:r>
            <w:proofErr w:type="spellStart"/>
            <w:r w:rsidRPr="002F2056">
              <w:rPr>
                <w:rFonts w:asciiTheme="minorHAnsi" w:eastAsia="Times New Roman" w:hAnsiTheme="minorHAnsi" w:cstheme="minorHAnsi"/>
                <w:color w:val="333333"/>
                <w:sz w:val="18"/>
                <w:szCs w:val="18"/>
                <w:lang w:val="en-US"/>
              </w:rPr>
              <w:t>în</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condiţiile</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legii</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Vă</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rugăm</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să</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indicați</w:t>
            </w:r>
            <w:proofErr w:type="spellEnd"/>
            <w:r w:rsidRPr="002F2056">
              <w:rPr>
                <w:rFonts w:asciiTheme="minorHAnsi" w:eastAsia="Times New Roman" w:hAnsiTheme="minorHAnsi" w:cstheme="minorHAnsi"/>
                <w:color w:val="333333"/>
                <w:sz w:val="18"/>
                <w:szCs w:val="18"/>
                <w:lang w:val="en-US"/>
              </w:rPr>
              <w:t xml:space="preserve"> care au </w:t>
            </w:r>
            <w:proofErr w:type="spellStart"/>
            <w:r w:rsidRPr="002F2056">
              <w:rPr>
                <w:rFonts w:asciiTheme="minorHAnsi" w:eastAsia="Times New Roman" w:hAnsiTheme="minorHAnsi" w:cstheme="minorHAnsi"/>
                <w:color w:val="333333"/>
                <w:sz w:val="18"/>
                <w:szCs w:val="18"/>
                <w:lang w:val="en-US"/>
              </w:rPr>
              <w:t>fost</w:t>
            </w:r>
            <w:proofErr w:type="spellEnd"/>
            <w:r w:rsidRPr="002F2056">
              <w:rPr>
                <w:rFonts w:asciiTheme="minorHAnsi" w:eastAsia="Times New Roman" w:hAnsiTheme="minorHAnsi" w:cstheme="minorHAnsi"/>
                <w:color w:val="333333"/>
                <w:sz w:val="18"/>
                <w:szCs w:val="18"/>
                <w:lang w:val="en-US"/>
              </w:rPr>
              <w:t xml:space="preserve"> </w:t>
            </w:r>
            <w:proofErr w:type="spellStart"/>
            <w:r w:rsidRPr="002F2056">
              <w:rPr>
                <w:rFonts w:asciiTheme="minorHAnsi" w:eastAsia="Times New Roman" w:hAnsiTheme="minorHAnsi" w:cstheme="minorHAnsi"/>
                <w:color w:val="333333"/>
                <w:sz w:val="18"/>
                <w:szCs w:val="18"/>
                <w:lang w:val="en-US"/>
              </w:rPr>
              <w:t>acestea</w:t>
            </w:r>
            <w:proofErr w:type="spellEnd"/>
            <w:r w:rsidRPr="002F2056">
              <w:rPr>
                <w:rFonts w:asciiTheme="minorHAnsi" w:eastAsia="Times New Roman" w:hAnsiTheme="minorHAnsi" w:cstheme="minorHAnsi"/>
                <w:color w:val="333333"/>
                <w:sz w:val="18"/>
                <w:szCs w:val="18"/>
                <w:lang w:val="en-US"/>
              </w:rPr>
              <w:t>.</w:t>
            </w:r>
          </w:p>
        </w:tc>
        <w:tc>
          <w:tcPr>
            <w:tcW w:w="452" w:type="dxa"/>
            <w:noWrap/>
            <w:hideMark/>
          </w:tcPr>
          <w:p w14:paraId="0E273389" w14:textId="77777777" w:rsidR="002F2056" w:rsidRPr="002F2056" w:rsidRDefault="002F2056" w:rsidP="002F2056">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2F2056">
              <w:rPr>
                <w:rFonts w:asciiTheme="minorHAnsi" w:eastAsia="Times New Roman" w:hAnsiTheme="minorHAnsi" w:cstheme="minorHAnsi"/>
                <w:color w:val="333333"/>
                <w:sz w:val="18"/>
                <w:szCs w:val="18"/>
                <w:lang w:val="en-US"/>
              </w:rPr>
              <w:t>0</w:t>
            </w:r>
          </w:p>
        </w:tc>
        <w:tc>
          <w:tcPr>
            <w:tcW w:w="453" w:type="dxa"/>
            <w:noWrap/>
            <w:hideMark/>
          </w:tcPr>
          <w:p w14:paraId="10F0CD7D" w14:textId="77777777" w:rsidR="002F2056" w:rsidRPr="002F2056" w:rsidRDefault="002F2056" w:rsidP="002F2056">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2F2056">
              <w:rPr>
                <w:rFonts w:asciiTheme="minorHAnsi" w:eastAsia="Times New Roman" w:hAnsiTheme="minorHAnsi" w:cstheme="minorHAnsi"/>
                <w:color w:val="333333"/>
                <w:sz w:val="18"/>
                <w:szCs w:val="18"/>
                <w:lang w:val="en-US"/>
              </w:rPr>
              <w:t>26</w:t>
            </w:r>
          </w:p>
        </w:tc>
      </w:tr>
    </w:tbl>
    <w:p w14:paraId="69F24BC3" w14:textId="0D32DC14" w:rsidR="002F2056" w:rsidRDefault="002F2056" w:rsidP="002F2056">
      <w:pPr>
        <w:spacing w:after="60"/>
        <w:jc w:val="center"/>
        <w:rPr>
          <w:sz w:val="20"/>
          <w:szCs w:val="20"/>
          <w:lang w:eastAsia="ar-SA"/>
        </w:rPr>
      </w:pPr>
    </w:p>
    <w:p w14:paraId="73319DB1" w14:textId="7A227EB4" w:rsidR="002F2056" w:rsidRDefault="002F2056" w:rsidP="002F2056">
      <w:pPr>
        <w:spacing w:after="60"/>
        <w:jc w:val="center"/>
        <w:rPr>
          <w:sz w:val="20"/>
          <w:szCs w:val="20"/>
          <w:lang w:eastAsia="ar-SA"/>
        </w:rPr>
      </w:pPr>
      <w:r>
        <w:rPr>
          <w:noProof/>
        </w:rPr>
        <w:drawing>
          <wp:inline distT="0" distB="0" distL="0" distR="0" wp14:anchorId="23ACE2AF" wp14:editId="14E14FBF">
            <wp:extent cx="4282440" cy="3239770"/>
            <wp:effectExtent l="0" t="0" r="3810" b="17780"/>
            <wp:docPr id="17" name="Chart 17">
              <a:extLst xmlns:a="http://schemas.openxmlformats.org/drawingml/2006/main">
                <a:ext uri="{FF2B5EF4-FFF2-40B4-BE49-F238E27FC236}">
                  <a16:creationId xmlns:a16="http://schemas.microsoft.com/office/drawing/2014/main" id="{00000000-0008-0000-1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863C344" w14:textId="6FA31ADF" w:rsidR="002F2056" w:rsidRDefault="002F2056" w:rsidP="002F2056">
      <w:pPr>
        <w:spacing w:after="60"/>
        <w:jc w:val="center"/>
        <w:rPr>
          <w:sz w:val="20"/>
          <w:szCs w:val="20"/>
          <w:lang w:eastAsia="ar-SA"/>
        </w:rPr>
      </w:pPr>
    </w:p>
    <w:p w14:paraId="5F4AC323" w14:textId="5DED874D" w:rsidR="002F2056" w:rsidRPr="008C7857" w:rsidRDefault="009E65B6" w:rsidP="001F2419">
      <w:pPr>
        <w:pStyle w:val="Heading2"/>
      </w:pPr>
      <w:bookmarkStart w:id="24" w:name="_Toc66340609"/>
      <w:r w:rsidRPr="008C7857">
        <w:t>Pregătirea și depunerea de noi cereri de finanțare</w:t>
      </w:r>
      <w:r w:rsidR="00A74A94" w:rsidRPr="008C7857">
        <w:t xml:space="preserve"> (ex. POCU 2014-2020, alte programe dedicate economiei sociale)</w:t>
      </w:r>
      <w:bookmarkEnd w:id="24"/>
    </w:p>
    <w:p w14:paraId="00AA93C0" w14:textId="7985E267" w:rsidR="00AD5140" w:rsidRPr="00B27FB2" w:rsidRDefault="00AD5140" w:rsidP="00A74A94">
      <w:pPr>
        <w:rPr>
          <w:sz w:val="20"/>
          <w:szCs w:val="20"/>
          <w:lang w:eastAsia="ar-SA"/>
        </w:rPr>
      </w:pPr>
      <w:r w:rsidRPr="00B27FB2">
        <w:rPr>
          <w:sz w:val="20"/>
          <w:szCs w:val="20"/>
          <w:lang w:eastAsia="ar-SA"/>
        </w:rPr>
        <w:t xml:space="preserve">Interesul pentru pregătirea de cereri de finanțare pentru programe actuale de finanțare (ex. POCU 2014-2020) este extrem de scăzut. Numai </w:t>
      </w:r>
      <w:r w:rsidR="00D37F98" w:rsidRPr="00B27FB2">
        <w:rPr>
          <w:sz w:val="20"/>
          <w:szCs w:val="20"/>
          <w:lang w:eastAsia="ar-SA"/>
        </w:rPr>
        <w:t xml:space="preserve">13.16% și-au manifestat intenția la momentul în care au răspuns la chestionar. </w:t>
      </w:r>
    </w:p>
    <w:tbl>
      <w:tblPr>
        <w:tblStyle w:val="GridTable4-Accent21"/>
        <w:tblW w:w="4288" w:type="dxa"/>
        <w:jc w:val="center"/>
        <w:tblLook w:val="04A0" w:firstRow="1" w:lastRow="0" w:firstColumn="1" w:lastColumn="0" w:noHBand="0" w:noVBand="1"/>
      </w:tblPr>
      <w:tblGrid>
        <w:gridCol w:w="2763"/>
        <w:gridCol w:w="1525"/>
      </w:tblGrid>
      <w:tr w:rsidR="00A74A94" w:rsidRPr="00A74A94" w14:paraId="344CAE90" w14:textId="77777777" w:rsidTr="009E65B6">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63" w:type="dxa"/>
            <w:noWrap/>
          </w:tcPr>
          <w:p w14:paraId="0A3F9A37" w14:textId="6443D3D1" w:rsidR="00A74A94" w:rsidRPr="00A74A94" w:rsidRDefault="00A74A94" w:rsidP="009E65B6">
            <w:pPr>
              <w:spacing w:after="60"/>
              <w:jc w:val="center"/>
              <w:rPr>
                <w:rFonts w:asciiTheme="minorHAnsi" w:eastAsia="Times New Roman" w:hAnsiTheme="minorHAnsi" w:cstheme="minorHAnsi"/>
                <w:color w:val="FFFFFF" w:themeColor="background1"/>
                <w:sz w:val="18"/>
                <w:szCs w:val="18"/>
                <w:lang w:val="en-US"/>
              </w:rPr>
            </w:pPr>
            <w:proofErr w:type="spellStart"/>
            <w:r w:rsidRPr="00A74A94">
              <w:rPr>
                <w:rFonts w:asciiTheme="minorHAnsi" w:eastAsia="Times New Roman" w:hAnsiTheme="minorHAnsi" w:cstheme="minorHAnsi"/>
                <w:color w:val="FFFFFF" w:themeColor="background1"/>
                <w:sz w:val="18"/>
                <w:szCs w:val="18"/>
                <w:lang w:val="en-US"/>
              </w:rPr>
              <w:t>Interesul</w:t>
            </w:r>
            <w:proofErr w:type="spellEnd"/>
            <w:r w:rsidRPr="00A74A94">
              <w:rPr>
                <w:rFonts w:asciiTheme="minorHAnsi" w:eastAsia="Times New Roman" w:hAnsiTheme="minorHAnsi" w:cstheme="minorHAnsi"/>
                <w:color w:val="FFFFFF" w:themeColor="background1"/>
                <w:sz w:val="18"/>
                <w:szCs w:val="18"/>
                <w:lang w:val="en-US"/>
              </w:rPr>
              <w:t xml:space="preserve"> </w:t>
            </w:r>
            <w:proofErr w:type="spellStart"/>
            <w:r w:rsidRPr="00A74A94">
              <w:rPr>
                <w:rFonts w:asciiTheme="minorHAnsi" w:eastAsia="Times New Roman" w:hAnsiTheme="minorHAnsi" w:cstheme="minorHAnsi"/>
                <w:color w:val="FFFFFF" w:themeColor="background1"/>
                <w:sz w:val="18"/>
                <w:szCs w:val="18"/>
                <w:lang w:val="en-US"/>
              </w:rPr>
              <w:t>pentru</w:t>
            </w:r>
            <w:proofErr w:type="spellEnd"/>
            <w:r w:rsidRPr="00A74A94">
              <w:rPr>
                <w:rFonts w:asciiTheme="minorHAnsi" w:eastAsia="Times New Roman" w:hAnsiTheme="minorHAnsi" w:cstheme="minorHAnsi"/>
                <w:color w:val="FFFFFF" w:themeColor="background1"/>
                <w:sz w:val="18"/>
                <w:szCs w:val="18"/>
                <w:lang w:val="en-US"/>
              </w:rPr>
              <w:t xml:space="preserve"> </w:t>
            </w:r>
            <w:proofErr w:type="spellStart"/>
            <w:r w:rsidRPr="00A74A94">
              <w:rPr>
                <w:rFonts w:asciiTheme="minorHAnsi" w:eastAsia="Times New Roman" w:hAnsiTheme="minorHAnsi" w:cstheme="minorHAnsi"/>
                <w:color w:val="FFFFFF" w:themeColor="background1"/>
                <w:sz w:val="18"/>
                <w:szCs w:val="18"/>
                <w:lang w:val="en-US"/>
              </w:rPr>
              <w:t>noi</w:t>
            </w:r>
            <w:proofErr w:type="spellEnd"/>
            <w:r w:rsidRPr="00A74A94">
              <w:rPr>
                <w:rFonts w:asciiTheme="minorHAnsi" w:eastAsia="Times New Roman" w:hAnsiTheme="minorHAnsi" w:cstheme="minorHAnsi"/>
                <w:color w:val="FFFFFF" w:themeColor="background1"/>
                <w:sz w:val="18"/>
                <w:szCs w:val="18"/>
                <w:lang w:val="en-US"/>
              </w:rPr>
              <w:t xml:space="preserve"> </w:t>
            </w:r>
            <w:proofErr w:type="spellStart"/>
            <w:r w:rsidRPr="00A74A94">
              <w:rPr>
                <w:rFonts w:asciiTheme="minorHAnsi" w:eastAsia="Times New Roman" w:hAnsiTheme="minorHAnsi" w:cstheme="minorHAnsi"/>
                <w:color w:val="FFFFFF" w:themeColor="background1"/>
                <w:sz w:val="18"/>
                <w:szCs w:val="18"/>
                <w:lang w:val="en-US"/>
              </w:rPr>
              <w:t>finanțări</w:t>
            </w:r>
            <w:proofErr w:type="spellEnd"/>
            <w:r w:rsidR="009E65B6">
              <w:rPr>
                <w:rFonts w:asciiTheme="minorHAnsi" w:eastAsia="Times New Roman" w:hAnsiTheme="minorHAnsi" w:cstheme="minorHAnsi"/>
                <w:color w:val="FFFFFF" w:themeColor="background1"/>
                <w:sz w:val="18"/>
                <w:szCs w:val="18"/>
                <w:lang w:val="en-US"/>
              </w:rPr>
              <w:t xml:space="preserve"> </w:t>
            </w:r>
            <w:proofErr w:type="spellStart"/>
            <w:r w:rsidR="009E65B6">
              <w:rPr>
                <w:rFonts w:asciiTheme="minorHAnsi" w:eastAsia="Times New Roman" w:hAnsiTheme="minorHAnsi" w:cstheme="minorHAnsi"/>
                <w:color w:val="FFFFFF" w:themeColor="background1"/>
                <w:sz w:val="18"/>
                <w:szCs w:val="18"/>
                <w:lang w:val="en-US"/>
              </w:rPr>
              <w:t>programe</w:t>
            </w:r>
            <w:proofErr w:type="spellEnd"/>
            <w:r w:rsidR="009E65B6">
              <w:rPr>
                <w:rFonts w:asciiTheme="minorHAnsi" w:eastAsia="Times New Roman" w:hAnsiTheme="minorHAnsi" w:cstheme="minorHAnsi"/>
                <w:color w:val="FFFFFF" w:themeColor="background1"/>
                <w:sz w:val="18"/>
                <w:szCs w:val="18"/>
                <w:lang w:val="en-US"/>
              </w:rPr>
              <w:t xml:space="preserve"> </w:t>
            </w:r>
            <w:proofErr w:type="spellStart"/>
            <w:r w:rsidR="009E65B6">
              <w:rPr>
                <w:rFonts w:asciiTheme="minorHAnsi" w:eastAsia="Times New Roman" w:hAnsiTheme="minorHAnsi" w:cstheme="minorHAnsi"/>
                <w:color w:val="FFFFFF" w:themeColor="background1"/>
                <w:sz w:val="18"/>
                <w:szCs w:val="18"/>
                <w:lang w:val="en-US"/>
              </w:rPr>
              <w:t>actuale</w:t>
            </w:r>
            <w:proofErr w:type="spellEnd"/>
          </w:p>
        </w:tc>
        <w:tc>
          <w:tcPr>
            <w:tcW w:w="1525" w:type="dxa"/>
            <w:noWrap/>
          </w:tcPr>
          <w:p w14:paraId="773B2D7B" w14:textId="59B289C2" w:rsidR="00A74A94" w:rsidRPr="00A74A94" w:rsidRDefault="00A74A94" w:rsidP="009E65B6">
            <w:pPr>
              <w:spacing w:after="6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18"/>
                <w:szCs w:val="18"/>
                <w:lang w:val="en-US"/>
              </w:rPr>
            </w:pPr>
            <w:proofErr w:type="spellStart"/>
            <w:r w:rsidRPr="00A74A94">
              <w:rPr>
                <w:rFonts w:asciiTheme="minorHAnsi" w:eastAsia="Times New Roman" w:hAnsiTheme="minorHAnsi" w:cstheme="minorHAnsi"/>
                <w:color w:val="FFFFFF" w:themeColor="background1"/>
                <w:sz w:val="18"/>
                <w:szCs w:val="18"/>
                <w:lang w:val="en-US"/>
              </w:rPr>
              <w:t>Răspuns</w:t>
            </w:r>
            <w:proofErr w:type="spellEnd"/>
          </w:p>
        </w:tc>
      </w:tr>
      <w:tr w:rsidR="00A74A94" w:rsidRPr="00A74A94" w14:paraId="36C3DFFD" w14:textId="77777777" w:rsidTr="009E65B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63" w:type="dxa"/>
            <w:noWrap/>
          </w:tcPr>
          <w:p w14:paraId="53F6A1A7" w14:textId="6522B7F3" w:rsidR="00A74A94" w:rsidRPr="00A74A94" w:rsidRDefault="00A74A94" w:rsidP="00A74A94">
            <w:pPr>
              <w:spacing w:after="60"/>
              <w:jc w:val="left"/>
              <w:rPr>
                <w:rFonts w:asciiTheme="minorHAnsi" w:eastAsia="Times New Roman" w:hAnsiTheme="minorHAnsi" w:cstheme="minorHAnsi"/>
                <w:color w:val="333333"/>
                <w:sz w:val="18"/>
                <w:szCs w:val="18"/>
                <w:lang w:val="en-US"/>
              </w:rPr>
            </w:pPr>
            <w:r w:rsidRPr="00A74A94">
              <w:rPr>
                <w:rFonts w:asciiTheme="minorHAnsi" w:eastAsia="Times New Roman" w:hAnsiTheme="minorHAnsi" w:cstheme="minorHAnsi"/>
                <w:color w:val="333333"/>
                <w:sz w:val="18"/>
                <w:szCs w:val="18"/>
                <w:lang w:val="en-US"/>
              </w:rPr>
              <w:t>Da</w:t>
            </w:r>
          </w:p>
        </w:tc>
        <w:tc>
          <w:tcPr>
            <w:tcW w:w="1525" w:type="dxa"/>
            <w:noWrap/>
          </w:tcPr>
          <w:p w14:paraId="37A457AA" w14:textId="7FF7CF86" w:rsidR="00A74A94" w:rsidRPr="00A74A94" w:rsidRDefault="00A74A94" w:rsidP="00A74A94">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A74A94">
              <w:rPr>
                <w:rFonts w:asciiTheme="minorHAnsi" w:eastAsia="Times New Roman" w:hAnsiTheme="minorHAnsi" w:cstheme="minorHAnsi"/>
                <w:color w:val="333333"/>
                <w:sz w:val="18"/>
                <w:szCs w:val="18"/>
                <w:lang w:val="en-US"/>
              </w:rPr>
              <w:t>5</w:t>
            </w:r>
          </w:p>
        </w:tc>
      </w:tr>
      <w:tr w:rsidR="00A74A94" w:rsidRPr="00A74A94" w14:paraId="303FC981" w14:textId="77777777" w:rsidTr="009E65B6">
        <w:trPr>
          <w:trHeight w:val="288"/>
          <w:jc w:val="center"/>
        </w:trPr>
        <w:tc>
          <w:tcPr>
            <w:cnfStyle w:val="001000000000" w:firstRow="0" w:lastRow="0" w:firstColumn="1" w:lastColumn="0" w:oddVBand="0" w:evenVBand="0" w:oddHBand="0" w:evenHBand="0" w:firstRowFirstColumn="0" w:firstRowLastColumn="0" w:lastRowFirstColumn="0" w:lastRowLastColumn="0"/>
            <w:tcW w:w="2763" w:type="dxa"/>
            <w:noWrap/>
            <w:hideMark/>
          </w:tcPr>
          <w:p w14:paraId="7CD18CEC" w14:textId="77777777" w:rsidR="00A74A94" w:rsidRPr="00A74A94" w:rsidRDefault="00A74A94" w:rsidP="00A74A94">
            <w:pPr>
              <w:spacing w:after="60"/>
              <w:jc w:val="left"/>
              <w:rPr>
                <w:rFonts w:asciiTheme="minorHAnsi" w:eastAsia="Times New Roman" w:hAnsiTheme="minorHAnsi" w:cstheme="minorHAnsi"/>
                <w:color w:val="333333"/>
                <w:sz w:val="18"/>
                <w:szCs w:val="18"/>
                <w:lang w:val="en-US"/>
              </w:rPr>
            </w:pPr>
            <w:r w:rsidRPr="00A74A94">
              <w:rPr>
                <w:rFonts w:asciiTheme="minorHAnsi" w:eastAsia="Times New Roman" w:hAnsiTheme="minorHAnsi" w:cstheme="minorHAnsi"/>
                <w:color w:val="333333"/>
                <w:sz w:val="18"/>
                <w:szCs w:val="18"/>
                <w:lang w:val="en-US"/>
              </w:rPr>
              <w:t>Nu</w:t>
            </w:r>
          </w:p>
        </w:tc>
        <w:tc>
          <w:tcPr>
            <w:tcW w:w="1525" w:type="dxa"/>
            <w:noWrap/>
            <w:hideMark/>
          </w:tcPr>
          <w:p w14:paraId="4F740064" w14:textId="77777777" w:rsidR="00A74A94" w:rsidRPr="00A74A94" w:rsidRDefault="00A74A94" w:rsidP="00A74A94">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A74A94">
              <w:rPr>
                <w:rFonts w:asciiTheme="minorHAnsi" w:eastAsia="Times New Roman" w:hAnsiTheme="minorHAnsi" w:cstheme="minorHAnsi"/>
                <w:color w:val="333333"/>
                <w:sz w:val="18"/>
                <w:szCs w:val="18"/>
                <w:lang w:val="en-US"/>
              </w:rPr>
              <w:t>33</w:t>
            </w:r>
          </w:p>
        </w:tc>
      </w:tr>
    </w:tbl>
    <w:p w14:paraId="7330B443" w14:textId="390C9FF3" w:rsidR="00A74A94" w:rsidRDefault="00A74A94" w:rsidP="00A74A94">
      <w:pPr>
        <w:rPr>
          <w:lang w:eastAsia="ar-SA"/>
        </w:rPr>
      </w:pPr>
    </w:p>
    <w:p w14:paraId="3460F4D6" w14:textId="4800C779" w:rsidR="00A74A94" w:rsidRDefault="00A74A94" w:rsidP="00A74A94">
      <w:pPr>
        <w:jc w:val="center"/>
        <w:rPr>
          <w:lang w:eastAsia="ar-SA"/>
        </w:rPr>
      </w:pPr>
      <w:r>
        <w:rPr>
          <w:noProof/>
        </w:rPr>
        <w:lastRenderedPageBreak/>
        <w:drawing>
          <wp:inline distT="0" distB="0" distL="0" distR="0" wp14:anchorId="410FDAA5" wp14:editId="3ADD0FE2">
            <wp:extent cx="2734056" cy="2231136"/>
            <wp:effectExtent l="0" t="0" r="9525" b="17145"/>
            <wp:docPr id="19" name="Chart 19">
              <a:extLst xmlns:a="http://schemas.openxmlformats.org/drawingml/2006/main">
                <a:ext uri="{FF2B5EF4-FFF2-40B4-BE49-F238E27FC236}">
                  <a16:creationId xmlns:a16="http://schemas.microsoft.com/office/drawing/2014/main" id="{00000000-0008-0000-1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713EFEF" w14:textId="6DA540C1" w:rsidR="00D37F98" w:rsidRPr="00D37F98" w:rsidRDefault="00D37F98" w:rsidP="00D37F98">
      <w:pPr>
        <w:jc w:val="left"/>
        <w:rPr>
          <w:sz w:val="20"/>
          <w:szCs w:val="20"/>
          <w:lang w:eastAsia="ar-SA"/>
        </w:rPr>
      </w:pPr>
      <w:r w:rsidRPr="00D37F98">
        <w:rPr>
          <w:sz w:val="20"/>
          <w:szCs w:val="20"/>
          <w:lang w:eastAsia="ar-SA"/>
        </w:rPr>
        <w:t xml:space="preserve">Principalele motive care doresc sau nu doresc să accese noi linii de finanțare din perioada </w:t>
      </w:r>
      <w:r>
        <w:rPr>
          <w:sz w:val="20"/>
          <w:szCs w:val="20"/>
          <w:lang w:eastAsia="ar-SA"/>
        </w:rPr>
        <w:t>2014-2020</w:t>
      </w:r>
      <w:r w:rsidRPr="00D37F98">
        <w:rPr>
          <w:sz w:val="20"/>
          <w:szCs w:val="20"/>
          <w:lang w:eastAsia="ar-SA"/>
        </w:rPr>
        <w:t>:</w:t>
      </w:r>
    </w:p>
    <w:p w14:paraId="79EE2058" w14:textId="772FE53F" w:rsidR="009E65B6" w:rsidRPr="009E65B6" w:rsidRDefault="00D37F98" w:rsidP="009E65B6">
      <w:pPr>
        <w:pStyle w:val="ListParagraph"/>
        <w:numPr>
          <w:ilvl w:val="0"/>
          <w:numId w:val="43"/>
        </w:numPr>
        <w:spacing w:after="60"/>
        <w:rPr>
          <w:color w:val="auto"/>
          <w:sz w:val="20"/>
          <w:szCs w:val="20"/>
          <w:lang w:eastAsia="ar-SA"/>
        </w:rPr>
      </w:pPr>
      <w:r>
        <w:rPr>
          <w:color w:val="auto"/>
          <w:sz w:val="20"/>
          <w:szCs w:val="20"/>
          <w:lang w:eastAsia="ar-SA"/>
        </w:rPr>
        <w:t xml:space="preserve">(+) </w:t>
      </w:r>
      <w:r w:rsidR="009E65B6" w:rsidRPr="009E65B6">
        <w:rPr>
          <w:color w:val="auto"/>
          <w:sz w:val="20"/>
          <w:szCs w:val="20"/>
          <w:lang w:eastAsia="ar-SA"/>
        </w:rPr>
        <w:t>POCU</w:t>
      </w:r>
      <w:r>
        <w:rPr>
          <w:color w:val="auto"/>
          <w:sz w:val="20"/>
          <w:szCs w:val="20"/>
          <w:lang w:eastAsia="ar-SA"/>
        </w:rPr>
        <w:t>;</w:t>
      </w:r>
      <w:r w:rsidR="009E65B6" w:rsidRPr="009E65B6">
        <w:rPr>
          <w:color w:val="auto"/>
          <w:sz w:val="20"/>
          <w:szCs w:val="20"/>
          <w:lang w:eastAsia="ar-SA"/>
        </w:rPr>
        <w:t xml:space="preserve"> </w:t>
      </w:r>
    </w:p>
    <w:p w14:paraId="3DD875FB" w14:textId="7AC95D9C" w:rsidR="009E65B6" w:rsidRDefault="00D37F98" w:rsidP="009E65B6">
      <w:pPr>
        <w:pStyle w:val="ListParagraph"/>
        <w:numPr>
          <w:ilvl w:val="0"/>
          <w:numId w:val="43"/>
        </w:numPr>
        <w:spacing w:after="60"/>
        <w:rPr>
          <w:color w:val="auto"/>
          <w:sz w:val="20"/>
          <w:szCs w:val="20"/>
          <w:lang w:eastAsia="ar-SA"/>
        </w:rPr>
      </w:pPr>
      <w:r>
        <w:rPr>
          <w:color w:val="auto"/>
          <w:sz w:val="20"/>
          <w:szCs w:val="20"/>
          <w:lang w:eastAsia="ar-SA"/>
        </w:rPr>
        <w:t xml:space="preserve">(+) </w:t>
      </w:r>
      <w:r w:rsidR="009E65B6" w:rsidRPr="009E65B6">
        <w:rPr>
          <w:color w:val="auto"/>
          <w:sz w:val="20"/>
          <w:szCs w:val="20"/>
          <w:lang w:eastAsia="ar-SA"/>
        </w:rPr>
        <w:t>M</w:t>
      </w:r>
      <w:r>
        <w:rPr>
          <w:color w:val="auto"/>
          <w:sz w:val="20"/>
          <w:szCs w:val="20"/>
          <w:lang w:eastAsia="ar-SA"/>
        </w:rPr>
        <w:t>ă</w:t>
      </w:r>
      <w:r w:rsidR="009E65B6" w:rsidRPr="009E65B6">
        <w:rPr>
          <w:color w:val="auto"/>
          <w:sz w:val="20"/>
          <w:szCs w:val="20"/>
          <w:lang w:eastAsia="ar-SA"/>
        </w:rPr>
        <w:t>sura 4.1</w:t>
      </w:r>
      <w:r>
        <w:rPr>
          <w:color w:val="auto"/>
          <w:sz w:val="20"/>
          <w:szCs w:val="20"/>
          <w:lang w:eastAsia="ar-SA"/>
        </w:rPr>
        <w:t>;</w:t>
      </w:r>
    </w:p>
    <w:p w14:paraId="5245C9AC" w14:textId="77777777" w:rsidR="001F23DC" w:rsidRPr="009E65B6" w:rsidRDefault="001F23DC" w:rsidP="001F23DC">
      <w:pPr>
        <w:pStyle w:val="ListParagraph"/>
        <w:numPr>
          <w:ilvl w:val="0"/>
          <w:numId w:val="43"/>
        </w:numPr>
        <w:spacing w:after="60"/>
        <w:rPr>
          <w:color w:val="auto"/>
          <w:sz w:val="20"/>
          <w:szCs w:val="20"/>
          <w:lang w:eastAsia="ar-SA"/>
        </w:rPr>
      </w:pPr>
      <w:r>
        <w:rPr>
          <w:color w:val="auto"/>
          <w:sz w:val="20"/>
          <w:szCs w:val="20"/>
          <w:lang w:eastAsia="ar-SA"/>
        </w:rPr>
        <w:t xml:space="preserve">(+) </w:t>
      </w:r>
      <w:r w:rsidRPr="009E65B6">
        <w:rPr>
          <w:color w:val="auto"/>
          <w:sz w:val="20"/>
          <w:szCs w:val="20"/>
          <w:lang w:eastAsia="ar-SA"/>
        </w:rPr>
        <w:t xml:space="preserve">POCU/sprijin </w:t>
      </w:r>
      <w:r>
        <w:rPr>
          <w:color w:val="auto"/>
          <w:sz w:val="20"/>
          <w:szCs w:val="20"/>
          <w:lang w:eastAsia="ar-SA"/>
        </w:rPr>
        <w:t>î</w:t>
      </w:r>
      <w:r w:rsidRPr="009E65B6">
        <w:rPr>
          <w:color w:val="auto"/>
          <w:sz w:val="20"/>
          <w:szCs w:val="20"/>
          <w:lang w:eastAsia="ar-SA"/>
        </w:rPr>
        <w:t xml:space="preserve">n dezvoltarea de afaceri </w:t>
      </w:r>
      <w:r>
        <w:rPr>
          <w:color w:val="auto"/>
          <w:sz w:val="20"/>
          <w:szCs w:val="20"/>
          <w:lang w:eastAsia="ar-SA"/>
        </w:rPr>
        <w:t>ș</w:t>
      </w:r>
      <w:r w:rsidRPr="009E65B6">
        <w:rPr>
          <w:color w:val="auto"/>
          <w:sz w:val="20"/>
          <w:szCs w:val="20"/>
          <w:lang w:eastAsia="ar-SA"/>
        </w:rPr>
        <w:t>i intreprinderi sociale</w:t>
      </w:r>
      <w:r>
        <w:rPr>
          <w:color w:val="auto"/>
          <w:sz w:val="20"/>
          <w:szCs w:val="20"/>
          <w:lang w:eastAsia="ar-SA"/>
        </w:rPr>
        <w:t>;</w:t>
      </w:r>
    </w:p>
    <w:p w14:paraId="43B583B9" w14:textId="77777777" w:rsidR="001F23DC" w:rsidRPr="009E65B6" w:rsidRDefault="001F23DC" w:rsidP="001F23DC">
      <w:pPr>
        <w:pStyle w:val="ListParagraph"/>
        <w:numPr>
          <w:ilvl w:val="0"/>
          <w:numId w:val="43"/>
        </w:numPr>
        <w:spacing w:after="60"/>
        <w:rPr>
          <w:color w:val="auto"/>
          <w:sz w:val="20"/>
          <w:szCs w:val="20"/>
          <w:lang w:eastAsia="ar-SA"/>
        </w:rPr>
      </w:pPr>
      <w:r>
        <w:rPr>
          <w:color w:val="auto"/>
          <w:sz w:val="20"/>
          <w:szCs w:val="20"/>
          <w:lang w:eastAsia="ar-SA"/>
        </w:rPr>
        <w:t xml:space="preserve">(-) </w:t>
      </w:r>
      <w:r w:rsidRPr="009E65B6">
        <w:rPr>
          <w:color w:val="auto"/>
          <w:sz w:val="20"/>
          <w:szCs w:val="20"/>
          <w:lang w:eastAsia="ar-SA"/>
        </w:rPr>
        <w:t>Birocra</w:t>
      </w:r>
      <w:r>
        <w:rPr>
          <w:color w:val="auto"/>
          <w:sz w:val="20"/>
          <w:szCs w:val="20"/>
          <w:lang w:eastAsia="ar-SA"/>
        </w:rPr>
        <w:t>ț</w:t>
      </w:r>
      <w:r w:rsidRPr="009E65B6">
        <w:rPr>
          <w:color w:val="auto"/>
          <w:sz w:val="20"/>
          <w:szCs w:val="20"/>
          <w:lang w:eastAsia="ar-SA"/>
        </w:rPr>
        <w:t>ia este imens</w:t>
      </w:r>
      <w:r>
        <w:rPr>
          <w:color w:val="auto"/>
          <w:sz w:val="20"/>
          <w:szCs w:val="20"/>
          <w:lang w:eastAsia="ar-SA"/>
        </w:rPr>
        <w:t>ă;</w:t>
      </w:r>
    </w:p>
    <w:p w14:paraId="258B240E" w14:textId="77777777" w:rsidR="001F23DC" w:rsidRPr="009E65B6" w:rsidRDefault="001F23DC" w:rsidP="001F23DC">
      <w:pPr>
        <w:pStyle w:val="ListParagraph"/>
        <w:numPr>
          <w:ilvl w:val="0"/>
          <w:numId w:val="43"/>
        </w:numPr>
        <w:spacing w:after="60"/>
        <w:rPr>
          <w:color w:val="auto"/>
          <w:sz w:val="20"/>
          <w:szCs w:val="20"/>
          <w:lang w:eastAsia="ar-SA"/>
        </w:rPr>
      </w:pPr>
      <w:r>
        <w:rPr>
          <w:color w:val="auto"/>
          <w:sz w:val="20"/>
          <w:szCs w:val="20"/>
          <w:lang w:eastAsia="ar-SA"/>
        </w:rPr>
        <w:t xml:space="preserve">(-) </w:t>
      </w:r>
      <w:r w:rsidRPr="009E65B6">
        <w:rPr>
          <w:color w:val="auto"/>
          <w:sz w:val="20"/>
          <w:szCs w:val="20"/>
          <w:lang w:eastAsia="ar-SA"/>
        </w:rPr>
        <w:t xml:space="preserve">Lipsa capacitate administrativă. Lipsa sprijinului administrativ care sa faciliteze depunerea cererilor de finanțare. </w:t>
      </w:r>
      <w:r>
        <w:rPr>
          <w:color w:val="auto"/>
          <w:sz w:val="20"/>
          <w:szCs w:val="20"/>
          <w:lang w:eastAsia="ar-SA"/>
        </w:rPr>
        <w:t>Î</w:t>
      </w:r>
      <w:r w:rsidRPr="009E65B6">
        <w:rPr>
          <w:color w:val="auto"/>
          <w:sz w:val="20"/>
          <w:szCs w:val="20"/>
          <w:lang w:eastAsia="ar-SA"/>
        </w:rPr>
        <w:t>n</w:t>
      </w:r>
      <w:r>
        <w:rPr>
          <w:color w:val="auto"/>
          <w:sz w:val="20"/>
          <w:szCs w:val="20"/>
          <w:lang w:eastAsia="ar-SA"/>
        </w:rPr>
        <w:t xml:space="preserve"> </w:t>
      </w:r>
      <w:r w:rsidRPr="009E65B6">
        <w:rPr>
          <w:color w:val="auto"/>
          <w:sz w:val="20"/>
          <w:szCs w:val="20"/>
          <w:lang w:eastAsia="ar-SA"/>
        </w:rPr>
        <w:t>afara de controlul de rutin</w:t>
      </w:r>
      <w:r>
        <w:rPr>
          <w:color w:val="auto"/>
          <w:sz w:val="20"/>
          <w:szCs w:val="20"/>
          <w:lang w:eastAsia="ar-SA"/>
        </w:rPr>
        <w:t>ă</w:t>
      </w:r>
      <w:r w:rsidRPr="009E65B6">
        <w:rPr>
          <w:color w:val="auto"/>
          <w:sz w:val="20"/>
          <w:szCs w:val="20"/>
          <w:lang w:eastAsia="ar-SA"/>
        </w:rPr>
        <w:t xml:space="preserve"> după înființare </w:t>
      </w:r>
      <w:r>
        <w:rPr>
          <w:color w:val="auto"/>
          <w:sz w:val="20"/>
          <w:szCs w:val="20"/>
          <w:lang w:eastAsia="ar-SA"/>
        </w:rPr>
        <w:t>S</w:t>
      </w:r>
      <w:r w:rsidRPr="009E65B6">
        <w:rPr>
          <w:color w:val="auto"/>
          <w:sz w:val="20"/>
          <w:szCs w:val="20"/>
          <w:lang w:eastAsia="ar-SA"/>
        </w:rPr>
        <w:t xml:space="preserve">ES nu am mai fost contactat, întrebat cum merge, ce nevoi am, cum as putea fi sprijinit. Am fost nevoit sa cheltui din capitalul propriu </w:t>
      </w:r>
      <w:r>
        <w:rPr>
          <w:color w:val="auto"/>
          <w:sz w:val="20"/>
          <w:szCs w:val="20"/>
          <w:lang w:eastAsia="ar-SA"/>
        </w:rPr>
        <w:t>pentru</w:t>
      </w:r>
      <w:r w:rsidRPr="009E65B6">
        <w:rPr>
          <w:color w:val="auto"/>
          <w:sz w:val="20"/>
          <w:szCs w:val="20"/>
          <w:lang w:eastAsia="ar-SA"/>
        </w:rPr>
        <w:t xml:space="preserve"> a susține SES. Absolut nici o facilitate după subvenția acordată. Nici măcar informări privind facilitățile existente. </w:t>
      </w:r>
    </w:p>
    <w:p w14:paraId="65F2EA60" w14:textId="77777777" w:rsidR="001F23DC" w:rsidRPr="00D37F98" w:rsidRDefault="001F23DC" w:rsidP="001F23DC">
      <w:pPr>
        <w:pStyle w:val="ListParagraph"/>
        <w:numPr>
          <w:ilvl w:val="0"/>
          <w:numId w:val="43"/>
        </w:numPr>
        <w:spacing w:after="60"/>
        <w:rPr>
          <w:color w:val="auto"/>
          <w:sz w:val="20"/>
          <w:szCs w:val="20"/>
          <w:lang w:eastAsia="ar-SA"/>
        </w:rPr>
      </w:pPr>
      <w:r>
        <w:rPr>
          <w:color w:val="auto"/>
          <w:sz w:val="20"/>
          <w:szCs w:val="20"/>
          <w:lang w:eastAsia="ar-SA"/>
        </w:rPr>
        <w:t xml:space="preserve">(-) </w:t>
      </w:r>
      <w:r w:rsidRPr="009E65B6">
        <w:rPr>
          <w:color w:val="auto"/>
          <w:sz w:val="20"/>
          <w:szCs w:val="20"/>
          <w:lang w:eastAsia="ar-SA"/>
        </w:rPr>
        <w:t>Regiunea Bucure</w:t>
      </w:r>
      <w:r>
        <w:rPr>
          <w:color w:val="auto"/>
          <w:sz w:val="20"/>
          <w:szCs w:val="20"/>
          <w:lang w:eastAsia="ar-SA"/>
        </w:rPr>
        <w:t>ș</w:t>
      </w:r>
      <w:r w:rsidRPr="009E65B6">
        <w:rPr>
          <w:color w:val="auto"/>
          <w:sz w:val="20"/>
          <w:szCs w:val="20"/>
          <w:lang w:eastAsia="ar-SA"/>
        </w:rPr>
        <w:t>ti-Ilfov nu a fost eligibil</w:t>
      </w:r>
      <w:r>
        <w:rPr>
          <w:color w:val="auto"/>
          <w:sz w:val="20"/>
          <w:szCs w:val="20"/>
          <w:lang w:eastAsia="ar-SA"/>
        </w:rPr>
        <w:t>ă;</w:t>
      </w:r>
    </w:p>
    <w:p w14:paraId="31CE9440" w14:textId="77777777" w:rsidR="001F23DC" w:rsidRPr="009E65B6" w:rsidRDefault="001F23DC" w:rsidP="001F23DC">
      <w:pPr>
        <w:pStyle w:val="ListParagraph"/>
        <w:numPr>
          <w:ilvl w:val="0"/>
          <w:numId w:val="43"/>
        </w:numPr>
        <w:spacing w:after="60"/>
        <w:rPr>
          <w:color w:val="auto"/>
          <w:sz w:val="20"/>
          <w:szCs w:val="20"/>
          <w:lang w:eastAsia="ar-SA"/>
        </w:rPr>
      </w:pPr>
      <w:r>
        <w:rPr>
          <w:color w:val="auto"/>
          <w:sz w:val="20"/>
          <w:szCs w:val="20"/>
          <w:lang w:eastAsia="ar-SA"/>
        </w:rPr>
        <w:t xml:space="preserve">(-) </w:t>
      </w:r>
      <w:r w:rsidRPr="009E65B6">
        <w:rPr>
          <w:color w:val="auto"/>
          <w:sz w:val="20"/>
          <w:szCs w:val="20"/>
          <w:lang w:eastAsia="ar-SA"/>
        </w:rPr>
        <w:t>Nu am dorit</w:t>
      </w:r>
      <w:r>
        <w:rPr>
          <w:color w:val="auto"/>
          <w:sz w:val="20"/>
          <w:szCs w:val="20"/>
          <w:lang w:eastAsia="ar-SA"/>
        </w:rPr>
        <w:t>;</w:t>
      </w:r>
    </w:p>
    <w:p w14:paraId="3432E55E" w14:textId="3F753448" w:rsidR="009E65B6" w:rsidRPr="009E65B6" w:rsidRDefault="00D37F98" w:rsidP="009E65B6">
      <w:pPr>
        <w:pStyle w:val="ListParagraph"/>
        <w:numPr>
          <w:ilvl w:val="0"/>
          <w:numId w:val="43"/>
        </w:numPr>
        <w:spacing w:after="60"/>
        <w:rPr>
          <w:color w:val="auto"/>
          <w:sz w:val="20"/>
          <w:szCs w:val="20"/>
          <w:lang w:eastAsia="ar-SA"/>
        </w:rPr>
      </w:pPr>
      <w:r>
        <w:rPr>
          <w:color w:val="auto"/>
          <w:sz w:val="20"/>
          <w:szCs w:val="20"/>
          <w:lang w:eastAsia="ar-SA"/>
        </w:rPr>
        <w:t xml:space="preserve">(-) </w:t>
      </w:r>
      <w:r w:rsidR="009E65B6" w:rsidRPr="009E65B6">
        <w:rPr>
          <w:color w:val="auto"/>
          <w:sz w:val="20"/>
          <w:szCs w:val="20"/>
          <w:lang w:eastAsia="ar-SA"/>
        </w:rPr>
        <w:t>Lehamitea, descurajarea generat</w:t>
      </w:r>
      <w:r>
        <w:rPr>
          <w:color w:val="auto"/>
          <w:sz w:val="20"/>
          <w:szCs w:val="20"/>
          <w:lang w:eastAsia="ar-SA"/>
        </w:rPr>
        <w:t>ă</w:t>
      </w:r>
      <w:r w:rsidR="009E65B6" w:rsidRPr="009E65B6">
        <w:rPr>
          <w:color w:val="auto"/>
          <w:sz w:val="20"/>
          <w:szCs w:val="20"/>
          <w:lang w:eastAsia="ar-SA"/>
        </w:rPr>
        <w:t xml:space="preserve"> de birocra</w:t>
      </w:r>
      <w:r>
        <w:rPr>
          <w:color w:val="auto"/>
          <w:sz w:val="20"/>
          <w:szCs w:val="20"/>
          <w:lang w:eastAsia="ar-SA"/>
        </w:rPr>
        <w:t>ț</w:t>
      </w:r>
      <w:r w:rsidR="009E65B6" w:rsidRPr="009E65B6">
        <w:rPr>
          <w:color w:val="auto"/>
          <w:sz w:val="20"/>
          <w:szCs w:val="20"/>
          <w:lang w:eastAsia="ar-SA"/>
        </w:rPr>
        <w:t>ia sufocant</w:t>
      </w:r>
      <w:r>
        <w:rPr>
          <w:color w:val="auto"/>
          <w:sz w:val="20"/>
          <w:szCs w:val="20"/>
          <w:lang w:eastAsia="ar-SA"/>
        </w:rPr>
        <w:t>ă</w:t>
      </w:r>
      <w:r w:rsidR="009E65B6" w:rsidRPr="009E65B6">
        <w:rPr>
          <w:color w:val="auto"/>
          <w:sz w:val="20"/>
          <w:szCs w:val="20"/>
          <w:lang w:eastAsia="ar-SA"/>
        </w:rPr>
        <w:t xml:space="preserve">. </w:t>
      </w:r>
      <w:r>
        <w:rPr>
          <w:color w:val="auto"/>
          <w:sz w:val="20"/>
          <w:szCs w:val="20"/>
          <w:lang w:eastAsia="ar-SA"/>
        </w:rPr>
        <w:t>Nu</w:t>
      </w:r>
      <w:r w:rsidR="009E65B6" w:rsidRPr="009E65B6">
        <w:rPr>
          <w:color w:val="auto"/>
          <w:sz w:val="20"/>
          <w:szCs w:val="20"/>
          <w:lang w:eastAsia="ar-SA"/>
        </w:rPr>
        <w:t xml:space="preserve"> vom recomanda nim</w:t>
      </w:r>
      <w:r>
        <w:rPr>
          <w:color w:val="auto"/>
          <w:sz w:val="20"/>
          <w:szCs w:val="20"/>
          <w:lang w:eastAsia="ar-SA"/>
        </w:rPr>
        <w:t>ă</w:t>
      </w:r>
      <w:r w:rsidR="009E65B6" w:rsidRPr="009E65B6">
        <w:rPr>
          <w:color w:val="auto"/>
          <w:sz w:val="20"/>
          <w:szCs w:val="20"/>
          <w:lang w:eastAsia="ar-SA"/>
        </w:rPr>
        <w:t>nui s</w:t>
      </w:r>
      <w:r>
        <w:rPr>
          <w:color w:val="auto"/>
          <w:sz w:val="20"/>
          <w:szCs w:val="20"/>
          <w:lang w:eastAsia="ar-SA"/>
        </w:rPr>
        <w:t>ă</w:t>
      </w:r>
      <w:r w:rsidR="009E65B6" w:rsidRPr="009E65B6">
        <w:rPr>
          <w:color w:val="auto"/>
          <w:sz w:val="20"/>
          <w:szCs w:val="20"/>
          <w:lang w:eastAsia="ar-SA"/>
        </w:rPr>
        <w:t xml:space="preserve"> treac</w:t>
      </w:r>
      <w:r>
        <w:rPr>
          <w:color w:val="auto"/>
          <w:sz w:val="20"/>
          <w:szCs w:val="20"/>
          <w:lang w:eastAsia="ar-SA"/>
        </w:rPr>
        <w:t>ă</w:t>
      </w:r>
      <w:r w:rsidR="009E65B6" w:rsidRPr="009E65B6">
        <w:rPr>
          <w:color w:val="auto"/>
          <w:sz w:val="20"/>
          <w:szCs w:val="20"/>
          <w:lang w:eastAsia="ar-SA"/>
        </w:rPr>
        <w:t xml:space="preserve"> prin experien</w:t>
      </w:r>
      <w:r>
        <w:rPr>
          <w:color w:val="auto"/>
          <w:sz w:val="20"/>
          <w:szCs w:val="20"/>
          <w:lang w:eastAsia="ar-SA"/>
        </w:rPr>
        <w:t>ț</w:t>
      </w:r>
      <w:r w:rsidR="009E65B6" w:rsidRPr="009E65B6">
        <w:rPr>
          <w:color w:val="auto"/>
          <w:sz w:val="20"/>
          <w:szCs w:val="20"/>
          <w:lang w:eastAsia="ar-SA"/>
        </w:rPr>
        <w:t>a asta. Poate c</w:t>
      </w:r>
      <w:r>
        <w:rPr>
          <w:color w:val="auto"/>
          <w:sz w:val="20"/>
          <w:szCs w:val="20"/>
          <w:lang w:eastAsia="ar-SA"/>
        </w:rPr>
        <w:t>ă</w:t>
      </w:r>
      <w:r w:rsidR="009E65B6" w:rsidRPr="009E65B6">
        <w:rPr>
          <w:color w:val="auto"/>
          <w:sz w:val="20"/>
          <w:szCs w:val="20"/>
          <w:lang w:eastAsia="ar-SA"/>
        </w:rPr>
        <w:t xml:space="preserve"> gestionarii fondurilor chiar asta au urm</w:t>
      </w:r>
      <w:r>
        <w:rPr>
          <w:color w:val="auto"/>
          <w:sz w:val="20"/>
          <w:szCs w:val="20"/>
          <w:lang w:eastAsia="ar-SA"/>
        </w:rPr>
        <w:t>ă</w:t>
      </w:r>
      <w:r w:rsidR="009E65B6" w:rsidRPr="009E65B6">
        <w:rPr>
          <w:color w:val="auto"/>
          <w:sz w:val="20"/>
          <w:szCs w:val="20"/>
          <w:lang w:eastAsia="ar-SA"/>
        </w:rPr>
        <w:t>rit, ONG-urile s</w:t>
      </w:r>
      <w:r>
        <w:rPr>
          <w:color w:val="auto"/>
          <w:sz w:val="20"/>
          <w:szCs w:val="20"/>
          <w:lang w:eastAsia="ar-SA"/>
        </w:rPr>
        <w:t>ă</w:t>
      </w:r>
      <w:r w:rsidR="009E65B6" w:rsidRPr="009E65B6">
        <w:rPr>
          <w:color w:val="auto"/>
          <w:sz w:val="20"/>
          <w:szCs w:val="20"/>
          <w:lang w:eastAsia="ar-SA"/>
        </w:rPr>
        <w:t xml:space="preserve"> nu mai aplice la finan</w:t>
      </w:r>
      <w:r>
        <w:rPr>
          <w:color w:val="auto"/>
          <w:sz w:val="20"/>
          <w:szCs w:val="20"/>
          <w:lang w:eastAsia="ar-SA"/>
        </w:rPr>
        <w:t>ță</w:t>
      </w:r>
      <w:r w:rsidR="009E65B6" w:rsidRPr="009E65B6">
        <w:rPr>
          <w:color w:val="auto"/>
          <w:sz w:val="20"/>
          <w:szCs w:val="20"/>
          <w:lang w:eastAsia="ar-SA"/>
        </w:rPr>
        <w:t>ri...</w:t>
      </w:r>
    </w:p>
    <w:p w14:paraId="1F96100E" w14:textId="6DA9CE76" w:rsidR="009E65B6" w:rsidRPr="009E65B6" w:rsidRDefault="00D37F98" w:rsidP="009E65B6">
      <w:pPr>
        <w:pStyle w:val="ListParagraph"/>
        <w:numPr>
          <w:ilvl w:val="0"/>
          <w:numId w:val="43"/>
        </w:numPr>
        <w:spacing w:after="60"/>
        <w:rPr>
          <w:color w:val="auto"/>
          <w:sz w:val="20"/>
          <w:szCs w:val="20"/>
          <w:lang w:eastAsia="ar-SA"/>
        </w:rPr>
      </w:pPr>
      <w:r>
        <w:rPr>
          <w:color w:val="auto"/>
          <w:sz w:val="20"/>
          <w:szCs w:val="20"/>
          <w:lang w:eastAsia="ar-SA"/>
        </w:rPr>
        <w:t xml:space="preserve">(-) </w:t>
      </w:r>
      <w:r w:rsidR="009E65B6" w:rsidRPr="009E65B6">
        <w:rPr>
          <w:color w:val="auto"/>
          <w:sz w:val="20"/>
          <w:szCs w:val="20"/>
          <w:lang w:eastAsia="ar-SA"/>
        </w:rPr>
        <w:t>Lipsa capacitate</w:t>
      </w:r>
      <w:r>
        <w:rPr>
          <w:color w:val="auto"/>
          <w:sz w:val="20"/>
          <w:szCs w:val="20"/>
          <w:lang w:eastAsia="ar-SA"/>
        </w:rPr>
        <w:t>;</w:t>
      </w:r>
    </w:p>
    <w:p w14:paraId="5AF2B8CF" w14:textId="1A6736BB" w:rsidR="009E65B6" w:rsidRPr="009E65B6" w:rsidRDefault="00D37F98" w:rsidP="009E65B6">
      <w:pPr>
        <w:pStyle w:val="ListParagraph"/>
        <w:numPr>
          <w:ilvl w:val="0"/>
          <w:numId w:val="43"/>
        </w:numPr>
        <w:spacing w:after="60"/>
        <w:rPr>
          <w:color w:val="auto"/>
          <w:sz w:val="20"/>
          <w:szCs w:val="20"/>
          <w:lang w:eastAsia="ar-SA"/>
        </w:rPr>
      </w:pPr>
      <w:r>
        <w:rPr>
          <w:color w:val="auto"/>
          <w:sz w:val="20"/>
          <w:szCs w:val="20"/>
          <w:lang w:eastAsia="ar-SA"/>
        </w:rPr>
        <w:t xml:space="preserve">(-) </w:t>
      </w:r>
      <w:r w:rsidR="009E65B6" w:rsidRPr="009E65B6">
        <w:rPr>
          <w:color w:val="auto"/>
          <w:sz w:val="20"/>
          <w:szCs w:val="20"/>
          <w:lang w:eastAsia="ar-SA"/>
        </w:rPr>
        <w:t>Pentru c</w:t>
      </w:r>
      <w:r w:rsidR="001F23DC">
        <w:rPr>
          <w:color w:val="auto"/>
          <w:sz w:val="20"/>
          <w:szCs w:val="20"/>
          <w:lang w:eastAsia="ar-SA"/>
        </w:rPr>
        <w:t>ă</w:t>
      </w:r>
      <w:r w:rsidR="009E65B6" w:rsidRPr="009E65B6">
        <w:rPr>
          <w:color w:val="auto"/>
          <w:sz w:val="20"/>
          <w:szCs w:val="20"/>
          <w:lang w:eastAsia="ar-SA"/>
        </w:rPr>
        <w:t xml:space="preserve"> cineva a decis ca un om s</w:t>
      </w:r>
      <w:r w:rsidR="001F23DC">
        <w:rPr>
          <w:color w:val="auto"/>
          <w:sz w:val="20"/>
          <w:szCs w:val="20"/>
          <w:lang w:eastAsia="ar-SA"/>
        </w:rPr>
        <w:t>ă</w:t>
      </w:r>
      <w:r w:rsidR="009E65B6" w:rsidRPr="009E65B6">
        <w:rPr>
          <w:color w:val="auto"/>
          <w:sz w:val="20"/>
          <w:szCs w:val="20"/>
          <w:lang w:eastAsia="ar-SA"/>
        </w:rPr>
        <w:t>rac dac</w:t>
      </w:r>
      <w:r w:rsidR="001F23DC">
        <w:rPr>
          <w:color w:val="auto"/>
          <w:sz w:val="20"/>
          <w:szCs w:val="20"/>
          <w:lang w:eastAsia="ar-SA"/>
        </w:rPr>
        <w:t>ă</w:t>
      </w:r>
      <w:r w:rsidR="009E65B6" w:rsidRPr="009E65B6">
        <w:rPr>
          <w:color w:val="auto"/>
          <w:sz w:val="20"/>
          <w:szCs w:val="20"/>
          <w:lang w:eastAsia="ar-SA"/>
        </w:rPr>
        <w:t xml:space="preserve"> tr</w:t>
      </w:r>
      <w:r w:rsidR="001F23DC">
        <w:rPr>
          <w:color w:val="auto"/>
          <w:sz w:val="20"/>
          <w:szCs w:val="20"/>
          <w:lang w:eastAsia="ar-SA"/>
        </w:rPr>
        <w:t>ă</w:t>
      </w:r>
      <w:r w:rsidR="009E65B6" w:rsidRPr="009E65B6">
        <w:rPr>
          <w:color w:val="auto"/>
          <w:sz w:val="20"/>
          <w:szCs w:val="20"/>
          <w:lang w:eastAsia="ar-SA"/>
        </w:rPr>
        <w:t>ie</w:t>
      </w:r>
      <w:r w:rsidR="001F23DC">
        <w:rPr>
          <w:color w:val="auto"/>
          <w:sz w:val="20"/>
          <w:szCs w:val="20"/>
          <w:lang w:eastAsia="ar-SA"/>
        </w:rPr>
        <w:t>ș</w:t>
      </w:r>
      <w:r w:rsidR="009E65B6" w:rsidRPr="009E65B6">
        <w:rPr>
          <w:color w:val="auto"/>
          <w:sz w:val="20"/>
          <w:szCs w:val="20"/>
          <w:lang w:eastAsia="ar-SA"/>
        </w:rPr>
        <w:t>te printre mul</w:t>
      </w:r>
      <w:r w:rsidR="001F23DC">
        <w:rPr>
          <w:color w:val="auto"/>
          <w:sz w:val="20"/>
          <w:szCs w:val="20"/>
          <w:lang w:eastAsia="ar-SA"/>
        </w:rPr>
        <w:t>ț</w:t>
      </w:r>
      <w:r w:rsidR="009E65B6" w:rsidRPr="009E65B6">
        <w:rPr>
          <w:color w:val="auto"/>
          <w:sz w:val="20"/>
          <w:szCs w:val="20"/>
          <w:lang w:eastAsia="ar-SA"/>
        </w:rPr>
        <w:t>i oameni boga</w:t>
      </w:r>
      <w:r w:rsidR="001F23DC">
        <w:rPr>
          <w:color w:val="auto"/>
          <w:sz w:val="20"/>
          <w:szCs w:val="20"/>
          <w:lang w:eastAsia="ar-SA"/>
        </w:rPr>
        <w:t>ț</w:t>
      </w:r>
      <w:r w:rsidR="009E65B6" w:rsidRPr="009E65B6">
        <w:rPr>
          <w:color w:val="auto"/>
          <w:sz w:val="20"/>
          <w:szCs w:val="20"/>
          <w:lang w:eastAsia="ar-SA"/>
        </w:rPr>
        <w:t>i el nu este la fel de s</w:t>
      </w:r>
      <w:r w:rsidR="001F23DC">
        <w:rPr>
          <w:color w:val="auto"/>
          <w:sz w:val="20"/>
          <w:szCs w:val="20"/>
          <w:lang w:eastAsia="ar-SA"/>
        </w:rPr>
        <w:t>ț</w:t>
      </w:r>
      <w:r w:rsidR="009E65B6" w:rsidRPr="009E65B6">
        <w:rPr>
          <w:color w:val="auto"/>
          <w:sz w:val="20"/>
          <w:szCs w:val="20"/>
          <w:lang w:eastAsia="ar-SA"/>
        </w:rPr>
        <w:t>rac ca unul care tr</w:t>
      </w:r>
      <w:r w:rsidR="001F23DC">
        <w:rPr>
          <w:color w:val="auto"/>
          <w:sz w:val="20"/>
          <w:szCs w:val="20"/>
          <w:lang w:eastAsia="ar-SA"/>
        </w:rPr>
        <w:t>ăi</w:t>
      </w:r>
      <w:r w:rsidR="009E65B6" w:rsidRPr="009E65B6">
        <w:rPr>
          <w:color w:val="auto"/>
          <w:sz w:val="20"/>
          <w:szCs w:val="20"/>
          <w:lang w:eastAsia="ar-SA"/>
        </w:rPr>
        <w:t>e</w:t>
      </w:r>
      <w:r w:rsidR="001F23DC">
        <w:rPr>
          <w:color w:val="auto"/>
          <w:sz w:val="20"/>
          <w:szCs w:val="20"/>
          <w:lang w:eastAsia="ar-SA"/>
        </w:rPr>
        <w:t>ș</w:t>
      </w:r>
      <w:r w:rsidR="009E65B6" w:rsidRPr="009E65B6">
        <w:rPr>
          <w:color w:val="auto"/>
          <w:sz w:val="20"/>
          <w:szCs w:val="20"/>
          <w:lang w:eastAsia="ar-SA"/>
        </w:rPr>
        <w:t>te printre al</w:t>
      </w:r>
      <w:r w:rsidR="001F23DC">
        <w:rPr>
          <w:color w:val="auto"/>
          <w:sz w:val="20"/>
          <w:szCs w:val="20"/>
          <w:lang w:eastAsia="ar-SA"/>
        </w:rPr>
        <w:t>ț</w:t>
      </w:r>
      <w:r w:rsidR="009E65B6" w:rsidRPr="009E65B6">
        <w:rPr>
          <w:color w:val="auto"/>
          <w:sz w:val="20"/>
          <w:szCs w:val="20"/>
          <w:lang w:eastAsia="ar-SA"/>
        </w:rPr>
        <w:t>i oameni s</w:t>
      </w:r>
      <w:r w:rsidR="001F23DC">
        <w:rPr>
          <w:color w:val="auto"/>
          <w:sz w:val="20"/>
          <w:szCs w:val="20"/>
          <w:lang w:eastAsia="ar-SA"/>
        </w:rPr>
        <w:t>ă</w:t>
      </w:r>
      <w:r w:rsidR="009E65B6" w:rsidRPr="009E65B6">
        <w:rPr>
          <w:color w:val="auto"/>
          <w:sz w:val="20"/>
          <w:szCs w:val="20"/>
          <w:lang w:eastAsia="ar-SA"/>
        </w:rPr>
        <w:t>raci. Adic</w:t>
      </w:r>
      <w:r w:rsidR="001F23DC">
        <w:rPr>
          <w:color w:val="auto"/>
          <w:sz w:val="20"/>
          <w:szCs w:val="20"/>
          <w:lang w:eastAsia="ar-SA"/>
        </w:rPr>
        <w:t>ă</w:t>
      </w:r>
      <w:r w:rsidR="009E65B6" w:rsidRPr="009E65B6">
        <w:rPr>
          <w:color w:val="auto"/>
          <w:sz w:val="20"/>
          <w:szCs w:val="20"/>
          <w:lang w:eastAsia="ar-SA"/>
        </w:rPr>
        <w:t>: comuna Dasc</w:t>
      </w:r>
      <w:r w:rsidR="001F23DC">
        <w:rPr>
          <w:color w:val="auto"/>
          <w:sz w:val="20"/>
          <w:szCs w:val="20"/>
          <w:lang w:eastAsia="ar-SA"/>
        </w:rPr>
        <w:t>ă</w:t>
      </w:r>
      <w:r w:rsidR="009E65B6" w:rsidRPr="009E65B6">
        <w:rPr>
          <w:color w:val="auto"/>
          <w:sz w:val="20"/>
          <w:szCs w:val="20"/>
          <w:lang w:eastAsia="ar-SA"/>
        </w:rPr>
        <w:t>lu face parte din Jude</w:t>
      </w:r>
      <w:r w:rsidR="001F23DC">
        <w:rPr>
          <w:color w:val="auto"/>
          <w:sz w:val="20"/>
          <w:szCs w:val="20"/>
          <w:lang w:eastAsia="ar-SA"/>
        </w:rPr>
        <w:t>ț</w:t>
      </w:r>
      <w:r w:rsidR="009E65B6" w:rsidRPr="009E65B6">
        <w:rPr>
          <w:color w:val="auto"/>
          <w:sz w:val="20"/>
          <w:szCs w:val="20"/>
          <w:lang w:eastAsia="ar-SA"/>
        </w:rPr>
        <w:t>ul Ilfov. Jude</w:t>
      </w:r>
      <w:r w:rsidR="001F23DC">
        <w:rPr>
          <w:color w:val="auto"/>
          <w:sz w:val="20"/>
          <w:szCs w:val="20"/>
          <w:lang w:eastAsia="ar-SA"/>
        </w:rPr>
        <w:t>ț</w:t>
      </w:r>
      <w:r w:rsidR="009E65B6" w:rsidRPr="009E65B6">
        <w:rPr>
          <w:color w:val="auto"/>
          <w:sz w:val="20"/>
          <w:szCs w:val="20"/>
          <w:lang w:eastAsia="ar-SA"/>
        </w:rPr>
        <w:t>ul Ilfov al</w:t>
      </w:r>
      <w:r w:rsidR="001F23DC">
        <w:rPr>
          <w:color w:val="auto"/>
          <w:sz w:val="20"/>
          <w:szCs w:val="20"/>
          <w:lang w:eastAsia="ar-SA"/>
        </w:rPr>
        <w:t>ă</w:t>
      </w:r>
      <w:r w:rsidR="009E65B6" w:rsidRPr="009E65B6">
        <w:rPr>
          <w:color w:val="auto"/>
          <w:sz w:val="20"/>
          <w:szCs w:val="20"/>
          <w:lang w:eastAsia="ar-SA"/>
        </w:rPr>
        <w:t>turi de Bucure</w:t>
      </w:r>
      <w:r w:rsidR="001F23DC">
        <w:rPr>
          <w:color w:val="auto"/>
          <w:sz w:val="20"/>
          <w:szCs w:val="20"/>
          <w:lang w:eastAsia="ar-SA"/>
        </w:rPr>
        <w:t>ș</w:t>
      </w:r>
      <w:r w:rsidR="009E65B6" w:rsidRPr="009E65B6">
        <w:rPr>
          <w:color w:val="auto"/>
          <w:sz w:val="20"/>
          <w:szCs w:val="20"/>
          <w:lang w:eastAsia="ar-SA"/>
        </w:rPr>
        <w:t>ti ar dep</w:t>
      </w:r>
      <w:r w:rsidR="001F23DC">
        <w:rPr>
          <w:color w:val="auto"/>
          <w:sz w:val="20"/>
          <w:szCs w:val="20"/>
          <w:lang w:eastAsia="ar-SA"/>
        </w:rPr>
        <w:t>ăț</w:t>
      </w:r>
      <w:r w:rsidR="009E65B6" w:rsidRPr="009E65B6">
        <w:rPr>
          <w:color w:val="auto"/>
          <w:sz w:val="20"/>
          <w:szCs w:val="20"/>
          <w:lang w:eastAsia="ar-SA"/>
        </w:rPr>
        <w:t>i media european</w:t>
      </w:r>
      <w:r w:rsidR="001F23DC">
        <w:rPr>
          <w:color w:val="auto"/>
          <w:sz w:val="20"/>
          <w:szCs w:val="20"/>
          <w:lang w:eastAsia="ar-SA"/>
        </w:rPr>
        <w:t>ă</w:t>
      </w:r>
      <w:r w:rsidR="009E65B6" w:rsidRPr="009E65B6">
        <w:rPr>
          <w:color w:val="auto"/>
          <w:sz w:val="20"/>
          <w:szCs w:val="20"/>
          <w:lang w:eastAsia="ar-SA"/>
        </w:rPr>
        <w:t xml:space="preserve"> ca venituri. Nu conteaz</w:t>
      </w:r>
      <w:r w:rsidR="001F23DC">
        <w:rPr>
          <w:color w:val="auto"/>
          <w:sz w:val="20"/>
          <w:szCs w:val="20"/>
          <w:lang w:eastAsia="ar-SA"/>
        </w:rPr>
        <w:t>ă</w:t>
      </w:r>
      <w:r w:rsidR="009E65B6" w:rsidRPr="009E65B6">
        <w:rPr>
          <w:color w:val="auto"/>
          <w:sz w:val="20"/>
          <w:szCs w:val="20"/>
          <w:lang w:eastAsia="ar-SA"/>
        </w:rPr>
        <w:t xml:space="preserve"> c</w:t>
      </w:r>
      <w:r w:rsidR="001F23DC">
        <w:rPr>
          <w:color w:val="auto"/>
          <w:sz w:val="20"/>
          <w:szCs w:val="20"/>
          <w:lang w:eastAsia="ar-SA"/>
        </w:rPr>
        <w:t>ă</w:t>
      </w:r>
      <w:r w:rsidR="009E65B6" w:rsidRPr="009E65B6">
        <w:rPr>
          <w:color w:val="auto"/>
          <w:sz w:val="20"/>
          <w:szCs w:val="20"/>
          <w:lang w:eastAsia="ar-SA"/>
        </w:rPr>
        <w:t xml:space="preserve"> aceast</w:t>
      </w:r>
      <w:r w:rsidR="001F23DC">
        <w:rPr>
          <w:color w:val="auto"/>
          <w:sz w:val="20"/>
          <w:szCs w:val="20"/>
          <w:lang w:eastAsia="ar-SA"/>
        </w:rPr>
        <w:t>ă</w:t>
      </w:r>
      <w:r w:rsidR="009E65B6" w:rsidRPr="009E65B6">
        <w:rPr>
          <w:color w:val="auto"/>
          <w:sz w:val="20"/>
          <w:szCs w:val="20"/>
          <w:lang w:eastAsia="ar-SA"/>
        </w:rPr>
        <w:t xml:space="preserve"> comun</w:t>
      </w:r>
      <w:r w:rsidR="001F23DC">
        <w:rPr>
          <w:color w:val="auto"/>
          <w:sz w:val="20"/>
          <w:szCs w:val="20"/>
          <w:lang w:eastAsia="ar-SA"/>
        </w:rPr>
        <w:t>ă</w:t>
      </w:r>
      <w:r w:rsidR="009E65B6" w:rsidRPr="009E65B6">
        <w:rPr>
          <w:color w:val="auto"/>
          <w:sz w:val="20"/>
          <w:szCs w:val="20"/>
          <w:lang w:eastAsia="ar-SA"/>
        </w:rPr>
        <w:t xml:space="preserve"> are venituri de 50 ori mai mici dec</w:t>
      </w:r>
      <w:r w:rsidR="001F23DC">
        <w:rPr>
          <w:color w:val="auto"/>
          <w:sz w:val="20"/>
          <w:szCs w:val="20"/>
          <w:lang w:eastAsia="ar-SA"/>
        </w:rPr>
        <w:t>â</w:t>
      </w:r>
      <w:r w:rsidR="009E65B6" w:rsidRPr="009E65B6">
        <w:rPr>
          <w:color w:val="auto"/>
          <w:sz w:val="20"/>
          <w:szCs w:val="20"/>
          <w:lang w:eastAsia="ar-SA"/>
        </w:rPr>
        <w:t xml:space="preserve">t comuna </w:t>
      </w:r>
      <w:r w:rsidR="001F23DC">
        <w:rPr>
          <w:color w:val="auto"/>
          <w:sz w:val="20"/>
          <w:szCs w:val="20"/>
          <w:lang w:eastAsia="ar-SA"/>
        </w:rPr>
        <w:t>Ș</w:t>
      </w:r>
      <w:r w:rsidR="009E65B6" w:rsidRPr="009E65B6">
        <w:rPr>
          <w:color w:val="auto"/>
          <w:sz w:val="20"/>
          <w:szCs w:val="20"/>
          <w:lang w:eastAsia="ar-SA"/>
        </w:rPr>
        <w:t>tef</w:t>
      </w:r>
      <w:r w:rsidR="001F23DC">
        <w:rPr>
          <w:color w:val="auto"/>
          <w:sz w:val="20"/>
          <w:szCs w:val="20"/>
          <w:lang w:eastAsia="ar-SA"/>
        </w:rPr>
        <w:t>ă</w:t>
      </w:r>
      <w:r w:rsidR="009E65B6" w:rsidRPr="009E65B6">
        <w:rPr>
          <w:color w:val="auto"/>
          <w:sz w:val="20"/>
          <w:szCs w:val="20"/>
          <w:lang w:eastAsia="ar-SA"/>
        </w:rPr>
        <w:t>ne</w:t>
      </w:r>
      <w:r w:rsidR="001F23DC">
        <w:rPr>
          <w:color w:val="auto"/>
          <w:sz w:val="20"/>
          <w:szCs w:val="20"/>
          <w:lang w:eastAsia="ar-SA"/>
        </w:rPr>
        <w:t>ș</w:t>
      </w:r>
      <w:r w:rsidR="009E65B6" w:rsidRPr="009E65B6">
        <w:rPr>
          <w:color w:val="auto"/>
          <w:sz w:val="20"/>
          <w:szCs w:val="20"/>
          <w:lang w:eastAsia="ar-SA"/>
        </w:rPr>
        <w:t>ti de exemplu. Suntem lua</w:t>
      </w:r>
      <w:r w:rsidR="001F23DC">
        <w:rPr>
          <w:color w:val="auto"/>
          <w:sz w:val="20"/>
          <w:szCs w:val="20"/>
          <w:lang w:eastAsia="ar-SA"/>
        </w:rPr>
        <w:t>ț</w:t>
      </w:r>
      <w:r w:rsidR="009E65B6" w:rsidRPr="009E65B6">
        <w:rPr>
          <w:color w:val="auto"/>
          <w:sz w:val="20"/>
          <w:szCs w:val="20"/>
          <w:lang w:eastAsia="ar-SA"/>
        </w:rPr>
        <w:t xml:space="preserve">i ca </w:t>
      </w:r>
      <w:r w:rsidR="001F23DC">
        <w:rPr>
          <w:color w:val="auto"/>
          <w:sz w:val="20"/>
          <w:szCs w:val="20"/>
          <w:lang w:eastAsia="ar-SA"/>
        </w:rPr>
        <w:t>ș</w:t>
      </w:r>
      <w:r w:rsidR="009E65B6" w:rsidRPr="009E65B6">
        <w:rPr>
          <w:color w:val="auto"/>
          <w:sz w:val="20"/>
          <w:szCs w:val="20"/>
          <w:lang w:eastAsia="ar-SA"/>
        </w:rPr>
        <w:t xml:space="preserve">i medie. </w:t>
      </w:r>
      <w:r w:rsidR="001F23DC">
        <w:rPr>
          <w:color w:val="auto"/>
          <w:sz w:val="20"/>
          <w:szCs w:val="20"/>
          <w:lang w:eastAsia="ar-SA"/>
        </w:rPr>
        <w:t>Și</w:t>
      </w:r>
      <w:r w:rsidR="009E65B6" w:rsidRPr="009E65B6">
        <w:rPr>
          <w:color w:val="auto"/>
          <w:sz w:val="20"/>
          <w:szCs w:val="20"/>
          <w:lang w:eastAsia="ar-SA"/>
        </w:rPr>
        <w:t xml:space="preserve"> atunci fondurile pe POCU pentru asocia</w:t>
      </w:r>
      <w:r w:rsidR="001F23DC">
        <w:rPr>
          <w:color w:val="auto"/>
          <w:sz w:val="20"/>
          <w:szCs w:val="20"/>
          <w:lang w:eastAsia="ar-SA"/>
        </w:rPr>
        <w:t>ț</w:t>
      </w:r>
      <w:r w:rsidR="009E65B6" w:rsidRPr="009E65B6">
        <w:rPr>
          <w:color w:val="auto"/>
          <w:sz w:val="20"/>
          <w:szCs w:val="20"/>
          <w:lang w:eastAsia="ar-SA"/>
        </w:rPr>
        <w:t>ii dupa anul 2015 au fost de neaccesat sau aproape inexistente. Alte fonduri europene ori exclud asocia</w:t>
      </w:r>
      <w:r w:rsidR="001F23DC">
        <w:rPr>
          <w:color w:val="auto"/>
          <w:sz w:val="20"/>
          <w:szCs w:val="20"/>
          <w:lang w:eastAsia="ar-SA"/>
        </w:rPr>
        <w:t>ț</w:t>
      </w:r>
      <w:r w:rsidR="009E65B6" w:rsidRPr="009E65B6">
        <w:rPr>
          <w:color w:val="auto"/>
          <w:sz w:val="20"/>
          <w:szCs w:val="20"/>
          <w:lang w:eastAsia="ar-SA"/>
        </w:rPr>
        <w:t>iile non profit</w:t>
      </w:r>
      <w:r w:rsidR="001F23DC">
        <w:rPr>
          <w:color w:val="auto"/>
          <w:sz w:val="20"/>
          <w:szCs w:val="20"/>
          <w:lang w:eastAsia="ar-SA"/>
        </w:rPr>
        <w:t xml:space="preserve"> </w:t>
      </w:r>
      <w:r w:rsidR="009E65B6" w:rsidRPr="009E65B6">
        <w:rPr>
          <w:color w:val="auto"/>
          <w:sz w:val="20"/>
          <w:szCs w:val="20"/>
          <w:lang w:eastAsia="ar-SA"/>
        </w:rPr>
        <w:t xml:space="preserve">(cum au fost cele pentru GAL-uri) </w:t>
      </w:r>
      <w:r w:rsidR="001F23DC">
        <w:rPr>
          <w:color w:val="auto"/>
          <w:sz w:val="20"/>
          <w:szCs w:val="20"/>
          <w:lang w:eastAsia="ar-SA"/>
        </w:rPr>
        <w:t>s</w:t>
      </w:r>
      <w:r w:rsidR="009E65B6" w:rsidRPr="009E65B6">
        <w:rPr>
          <w:color w:val="auto"/>
          <w:sz w:val="20"/>
          <w:szCs w:val="20"/>
          <w:lang w:eastAsia="ar-SA"/>
        </w:rPr>
        <w:t>au au solicitat cofinan</w:t>
      </w:r>
      <w:r w:rsidR="001F23DC">
        <w:rPr>
          <w:color w:val="auto"/>
          <w:sz w:val="20"/>
          <w:szCs w:val="20"/>
          <w:lang w:eastAsia="ar-SA"/>
        </w:rPr>
        <w:t>ț</w:t>
      </w:r>
      <w:r w:rsidR="009E65B6" w:rsidRPr="009E65B6">
        <w:rPr>
          <w:color w:val="auto"/>
          <w:sz w:val="20"/>
          <w:szCs w:val="20"/>
          <w:lang w:eastAsia="ar-SA"/>
        </w:rPr>
        <w:t>are de minim 30-40%. Anul trecut am f</w:t>
      </w:r>
      <w:r w:rsidR="001F23DC">
        <w:rPr>
          <w:color w:val="auto"/>
          <w:sz w:val="20"/>
          <w:szCs w:val="20"/>
          <w:lang w:eastAsia="ar-SA"/>
        </w:rPr>
        <w:t>ă</w:t>
      </w:r>
      <w:r w:rsidR="009E65B6" w:rsidRPr="009E65B6">
        <w:rPr>
          <w:color w:val="auto"/>
          <w:sz w:val="20"/>
          <w:szCs w:val="20"/>
          <w:lang w:eastAsia="ar-SA"/>
        </w:rPr>
        <w:t xml:space="preserve">cut </w:t>
      </w:r>
      <w:r w:rsidR="001F23DC">
        <w:rPr>
          <w:color w:val="auto"/>
          <w:sz w:val="20"/>
          <w:szCs w:val="20"/>
          <w:lang w:eastAsia="ar-SA"/>
        </w:rPr>
        <w:t>ș</w:t>
      </w:r>
      <w:r w:rsidR="009E65B6" w:rsidRPr="009E65B6">
        <w:rPr>
          <w:color w:val="auto"/>
          <w:sz w:val="20"/>
          <w:szCs w:val="20"/>
          <w:lang w:eastAsia="ar-SA"/>
        </w:rPr>
        <w:t>i noi o mic</w:t>
      </w:r>
      <w:r w:rsidR="001F23DC">
        <w:rPr>
          <w:color w:val="auto"/>
          <w:sz w:val="20"/>
          <w:szCs w:val="20"/>
          <w:lang w:eastAsia="ar-SA"/>
        </w:rPr>
        <w:t>ă</w:t>
      </w:r>
      <w:r w:rsidR="009E65B6" w:rsidRPr="009E65B6">
        <w:rPr>
          <w:color w:val="auto"/>
          <w:sz w:val="20"/>
          <w:szCs w:val="20"/>
          <w:lang w:eastAsia="ar-SA"/>
        </w:rPr>
        <w:t xml:space="preserve"> hal</w:t>
      </w:r>
      <w:r w:rsidR="001F23DC">
        <w:rPr>
          <w:color w:val="auto"/>
          <w:sz w:val="20"/>
          <w:szCs w:val="20"/>
          <w:lang w:eastAsia="ar-SA"/>
        </w:rPr>
        <w:t>ă</w:t>
      </w:r>
      <w:r w:rsidR="009E65B6" w:rsidRPr="009E65B6">
        <w:rPr>
          <w:color w:val="auto"/>
          <w:sz w:val="20"/>
          <w:szCs w:val="20"/>
          <w:lang w:eastAsia="ar-SA"/>
        </w:rPr>
        <w:t xml:space="preserve"> si din aceast</w:t>
      </w:r>
      <w:r w:rsidR="001F23DC">
        <w:rPr>
          <w:color w:val="auto"/>
          <w:sz w:val="20"/>
          <w:szCs w:val="20"/>
          <w:lang w:eastAsia="ar-SA"/>
        </w:rPr>
        <w:t>ă</w:t>
      </w:r>
      <w:r w:rsidR="009E65B6" w:rsidRPr="009E65B6">
        <w:rPr>
          <w:color w:val="auto"/>
          <w:sz w:val="20"/>
          <w:szCs w:val="20"/>
          <w:lang w:eastAsia="ar-SA"/>
        </w:rPr>
        <w:t xml:space="preserve"> cauz</w:t>
      </w:r>
      <w:r w:rsidR="001F23DC">
        <w:rPr>
          <w:color w:val="auto"/>
          <w:sz w:val="20"/>
          <w:szCs w:val="20"/>
          <w:lang w:eastAsia="ar-SA"/>
        </w:rPr>
        <w:t>ă</w:t>
      </w:r>
      <w:r w:rsidR="009E65B6" w:rsidRPr="009E65B6">
        <w:rPr>
          <w:color w:val="auto"/>
          <w:sz w:val="20"/>
          <w:szCs w:val="20"/>
          <w:lang w:eastAsia="ar-SA"/>
        </w:rPr>
        <w:t xml:space="preserve"> nu am avut profit. Ceea ce </w:t>
      </w:r>
      <w:r w:rsidR="001F23DC">
        <w:rPr>
          <w:color w:val="auto"/>
          <w:sz w:val="20"/>
          <w:szCs w:val="20"/>
          <w:lang w:eastAsia="ar-SA"/>
        </w:rPr>
        <w:t>î</w:t>
      </w:r>
      <w:r w:rsidR="009E65B6" w:rsidRPr="009E65B6">
        <w:rPr>
          <w:color w:val="auto"/>
          <w:sz w:val="20"/>
          <w:szCs w:val="20"/>
          <w:lang w:eastAsia="ar-SA"/>
        </w:rPr>
        <w:t>n acest an ne-a exclus de la programele de suport ale Statului pentru societ</w:t>
      </w:r>
      <w:r w:rsidR="001F23DC">
        <w:rPr>
          <w:color w:val="auto"/>
          <w:sz w:val="20"/>
          <w:szCs w:val="20"/>
          <w:lang w:eastAsia="ar-SA"/>
        </w:rPr>
        <w:t>ăț</w:t>
      </w:r>
      <w:r w:rsidR="009E65B6" w:rsidRPr="009E65B6">
        <w:rPr>
          <w:color w:val="auto"/>
          <w:sz w:val="20"/>
          <w:szCs w:val="20"/>
          <w:lang w:eastAsia="ar-SA"/>
        </w:rPr>
        <w:t xml:space="preserve">i </w:t>
      </w:r>
      <w:r w:rsidR="001F23DC">
        <w:rPr>
          <w:color w:val="auto"/>
          <w:sz w:val="20"/>
          <w:szCs w:val="20"/>
          <w:lang w:eastAsia="ar-SA"/>
        </w:rPr>
        <w:t>î</w:t>
      </w:r>
      <w:r w:rsidR="009E65B6" w:rsidRPr="009E65B6">
        <w:rPr>
          <w:color w:val="auto"/>
          <w:sz w:val="20"/>
          <w:szCs w:val="20"/>
          <w:lang w:eastAsia="ar-SA"/>
        </w:rPr>
        <w:t xml:space="preserve">n timpuri de COVID. </w:t>
      </w:r>
    </w:p>
    <w:p w14:paraId="18018CBD" w14:textId="77777777" w:rsidR="001F23DC" w:rsidRPr="009E65B6" w:rsidRDefault="001F23DC" w:rsidP="001F23DC">
      <w:pPr>
        <w:pStyle w:val="ListParagraph"/>
        <w:numPr>
          <w:ilvl w:val="0"/>
          <w:numId w:val="43"/>
        </w:numPr>
        <w:spacing w:after="60"/>
        <w:rPr>
          <w:color w:val="auto"/>
          <w:sz w:val="20"/>
          <w:szCs w:val="20"/>
          <w:lang w:eastAsia="ar-SA"/>
        </w:rPr>
      </w:pPr>
      <w:r>
        <w:rPr>
          <w:color w:val="auto"/>
          <w:sz w:val="20"/>
          <w:szCs w:val="20"/>
          <w:lang w:eastAsia="ar-SA"/>
        </w:rPr>
        <w:t xml:space="preserve">(-) </w:t>
      </w:r>
      <w:r w:rsidRPr="009E65B6">
        <w:rPr>
          <w:color w:val="auto"/>
          <w:sz w:val="20"/>
          <w:szCs w:val="20"/>
          <w:lang w:eastAsia="ar-SA"/>
        </w:rPr>
        <w:t>Nu am fost informat</w:t>
      </w:r>
      <w:r>
        <w:rPr>
          <w:color w:val="auto"/>
          <w:sz w:val="20"/>
          <w:szCs w:val="20"/>
          <w:lang w:eastAsia="ar-SA"/>
        </w:rPr>
        <w:t>;</w:t>
      </w:r>
    </w:p>
    <w:p w14:paraId="285A01A8" w14:textId="155BD2AF" w:rsidR="009E65B6" w:rsidRPr="009E65B6" w:rsidRDefault="001F23DC" w:rsidP="009E65B6">
      <w:pPr>
        <w:pStyle w:val="ListParagraph"/>
        <w:numPr>
          <w:ilvl w:val="0"/>
          <w:numId w:val="43"/>
        </w:numPr>
        <w:spacing w:after="60"/>
        <w:rPr>
          <w:color w:val="auto"/>
          <w:sz w:val="20"/>
          <w:szCs w:val="20"/>
          <w:lang w:eastAsia="ar-SA"/>
        </w:rPr>
      </w:pPr>
      <w:r>
        <w:rPr>
          <w:color w:val="auto"/>
          <w:sz w:val="20"/>
          <w:szCs w:val="20"/>
          <w:lang w:eastAsia="ar-SA"/>
        </w:rPr>
        <w:t xml:space="preserve">(-) </w:t>
      </w:r>
      <w:r w:rsidR="009E65B6" w:rsidRPr="009E65B6">
        <w:rPr>
          <w:color w:val="auto"/>
          <w:sz w:val="20"/>
          <w:szCs w:val="20"/>
          <w:lang w:eastAsia="ar-SA"/>
        </w:rPr>
        <w:t>Lipsa timp</w:t>
      </w:r>
      <w:r>
        <w:rPr>
          <w:color w:val="auto"/>
          <w:sz w:val="20"/>
          <w:szCs w:val="20"/>
          <w:lang w:eastAsia="ar-SA"/>
        </w:rPr>
        <w:t>.</w:t>
      </w:r>
    </w:p>
    <w:p w14:paraId="7B89C7DB" w14:textId="6FC51305" w:rsidR="009E65B6" w:rsidRDefault="009E65B6" w:rsidP="00A74A94">
      <w:pPr>
        <w:jc w:val="center"/>
        <w:rPr>
          <w:lang w:eastAsia="ar-SA"/>
        </w:rPr>
      </w:pPr>
    </w:p>
    <w:p w14:paraId="2EF63E83" w14:textId="69E63660" w:rsidR="009E65B6" w:rsidRPr="008C7857" w:rsidRDefault="009E65B6" w:rsidP="001F2419">
      <w:pPr>
        <w:pStyle w:val="Heading2"/>
      </w:pPr>
      <w:bookmarkStart w:id="25" w:name="_Toc66340610"/>
      <w:r w:rsidRPr="008C7857">
        <w:t xml:space="preserve">Pregătirea și depunerea de noi cereri de finanțare </w:t>
      </w:r>
      <w:r w:rsidR="008B7462" w:rsidRPr="008C7857">
        <w:t>pe</w:t>
      </w:r>
      <w:r w:rsidRPr="008C7857">
        <w:t xml:space="preserve"> programe viitoare </w:t>
      </w:r>
      <w:r w:rsidR="008B7462" w:rsidRPr="008C7857">
        <w:t xml:space="preserve">(perioada </w:t>
      </w:r>
      <w:r w:rsidRPr="008C7857">
        <w:t>2021-2027)</w:t>
      </w:r>
      <w:bookmarkEnd w:id="25"/>
    </w:p>
    <w:p w14:paraId="1B44BFE3" w14:textId="6D5F22DB" w:rsidR="00BE153A" w:rsidRDefault="00BE153A" w:rsidP="00BE153A">
      <w:pPr>
        <w:rPr>
          <w:sz w:val="20"/>
          <w:szCs w:val="20"/>
          <w:lang w:eastAsia="ar-SA"/>
        </w:rPr>
      </w:pPr>
      <w:r w:rsidRPr="00BE153A">
        <w:rPr>
          <w:sz w:val="20"/>
          <w:szCs w:val="20"/>
          <w:lang w:eastAsia="ar-SA"/>
        </w:rPr>
        <w:t xml:space="preserve">Interesul pentru pregătirea și depunerea de noi cereri de finanțare pe programe viitoare </w:t>
      </w:r>
      <w:r>
        <w:rPr>
          <w:sz w:val="20"/>
          <w:szCs w:val="20"/>
          <w:lang w:eastAsia="ar-SA"/>
        </w:rPr>
        <w:t xml:space="preserve">(2021-2027) </w:t>
      </w:r>
      <w:r w:rsidRPr="00BE153A">
        <w:rPr>
          <w:sz w:val="20"/>
          <w:szCs w:val="20"/>
          <w:lang w:eastAsia="ar-SA"/>
        </w:rPr>
        <w:t xml:space="preserve">este </w:t>
      </w:r>
      <w:r>
        <w:rPr>
          <w:sz w:val="20"/>
          <w:szCs w:val="20"/>
          <w:lang w:eastAsia="ar-SA"/>
        </w:rPr>
        <w:t>mult</w:t>
      </w:r>
      <w:r w:rsidRPr="00BE153A">
        <w:rPr>
          <w:sz w:val="20"/>
          <w:szCs w:val="20"/>
          <w:lang w:eastAsia="ar-SA"/>
        </w:rPr>
        <w:t xml:space="preserve"> crescut față de actuala perioada</w:t>
      </w:r>
      <w:r>
        <w:rPr>
          <w:sz w:val="20"/>
          <w:szCs w:val="20"/>
          <w:lang w:eastAsia="ar-SA"/>
        </w:rPr>
        <w:t xml:space="preserve"> (2014-2020)</w:t>
      </w:r>
      <w:r w:rsidRPr="00BE153A">
        <w:rPr>
          <w:sz w:val="20"/>
          <w:szCs w:val="20"/>
          <w:lang w:eastAsia="ar-SA"/>
        </w:rPr>
        <w:t>. 60.53% doresc să acceseze programe viitoare din perioada 2021-2027 față de numai 13.16% care sunt interesați de actualele programe din perioada 2014-2020</w:t>
      </w:r>
      <w:r>
        <w:rPr>
          <w:sz w:val="20"/>
          <w:szCs w:val="20"/>
          <w:lang w:eastAsia="ar-SA"/>
        </w:rPr>
        <w:t xml:space="preserve"> (ex. POCU)</w:t>
      </w:r>
      <w:r w:rsidRPr="00BE153A">
        <w:rPr>
          <w:sz w:val="20"/>
          <w:szCs w:val="20"/>
          <w:lang w:eastAsia="ar-SA"/>
        </w:rPr>
        <w:t>.</w:t>
      </w:r>
    </w:p>
    <w:tbl>
      <w:tblPr>
        <w:tblStyle w:val="GridTable4-Accent21"/>
        <w:tblW w:w="4288" w:type="dxa"/>
        <w:jc w:val="center"/>
        <w:tblLook w:val="04A0" w:firstRow="1" w:lastRow="0" w:firstColumn="1" w:lastColumn="0" w:noHBand="0" w:noVBand="1"/>
      </w:tblPr>
      <w:tblGrid>
        <w:gridCol w:w="2763"/>
        <w:gridCol w:w="1525"/>
      </w:tblGrid>
      <w:tr w:rsidR="009E65B6" w:rsidRPr="00A74A94" w14:paraId="5A7F1C0A" w14:textId="77777777" w:rsidTr="00BE153A">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63" w:type="dxa"/>
            <w:noWrap/>
          </w:tcPr>
          <w:p w14:paraId="3406B91E" w14:textId="4ACA1490" w:rsidR="009E65B6" w:rsidRPr="00A74A94" w:rsidRDefault="009E65B6" w:rsidP="009E65B6">
            <w:pPr>
              <w:spacing w:after="60"/>
              <w:jc w:val="center"/>
              <w:rPr>
                <w:rFonts w:asciiTheme="minorHAnsi" w:eastAsia="Times New Roman" w:hAnsiTheme="minorHAnsi" w:cstheme="minorHAnsi"/>
                <w:color w:val="FFFFFF" w:themeColor="background1"/>
                <w:sz w:val="18"/>
                <w:szCs w:val="18"/>
                <w:lang w:val="en-US"/>
              </w:rPr>
            </w:pPr>
            <w:proofErr w:type="spellStart"/>
            <w:r w:rsidRPr="00A74A94">
              <w:rPr>
                <w:rFonts w:asciiTheme="minorHAnsi" w:eastAsia="Times New Roman" w:hAnsiTheme="minorHAnsi" w:cstheme="minorHAnsi"/>
                <w:color w:val="FFFFFF" w:themeColor="background1"/>
                <w:sz w:val="18"/>
                <w:szCs w:val="18"/>
                <w:lang w:val="en-US"/>
              </w:rPr>
              <w:t>Interesul</w:t>
            </w:r>
            <w:proofErr w:type="spellEnd"/>
            <w:r w:rsidRPr="00A74A94">
              <w:rPr>
                <w:rFonts w:asciiTheme="minorHAnsi" w:eastAsia="Times New Roman" w:hAnsiTheme="minorHAnsi" w:cstheme="minorHAnsi"/>
                <w:color w:val="FFFFFF" w:themeColor="background1"/>
                <w:sz w:val="18"/>
                <w:szCs w:val="18"/>
                <w:lang w:val="en-US"/>
              </w:rPr>
              <w:t xml:space="preserve"> </w:t>
            </w:r>
            <w:proofErr w:type="spellStart"/>
            <w:r w:rsidRPr="00A74A94">
              <w:rPr>
                <w:rFonts w:asciiTheme="minorHAnsi" w:eastAsia="Times New Roman" w:hAnsiTheme="minorHAnsi" w:cstheme="minorHAnsi"/>
                <w:color w:val="FFFFFF" w:themeColor="background1"/>
                <w:sz w:val="18"/>
                <w:szCs w:val="18"/>
                <w:lang w:val="en-US"/>
              </w:rPr>
              <w:t>pentru</w:t>
            </w:r>
            <w:proofErr w:type="spellEnd"/>
            <w:r w:rsidRPr="00A74A94">
              <w:rPr>
                <w:rFonts w:asciiTheme="minorHAnsi" w:eastAsia="Times New Roman" w:hAnsiTheme="minorHAnsi" w:cstheme="minorHAnsi"/>
                <w:color w:val="FFFFFF" w:themeColor="background1"/>
                <w:sz w:val="18"/>
                <w:szCs w:val="18"/>
                <w:lang w:val="en-US"/>
              </w:rPr>
              <w:t xml:space="preserve"> </w:t>
            </w:r>
            <w:proofErr w:type="spellStart"/>
            <w:r w:rsidRPr="00A74A94">
              <w:rPr>
                <w:rFonts w:asciiTheme="minorHAnsi" w:eastAsia="Times New Roman" w:hAnsiTheme="minorHAnsi" w:cstheme="minorHAnsi"/>
                <w:color w:val="FFFFFF" w:themeColor="background1"/>
                <w:sz w:val="18"/>
                <w:szCs w:val="18"/>
                <w:lang w:val="en-US"/>
              </w:rPr>
              <w:t>noi</w:t>
            </w:r>
            <w:proofErr w:type="spellEnd"/>
            <w:r w:rsidRPr="00A74A94">
              <w:rPr>
                <w:rFonts w:asciiTheme="minorHAnsi" w:eastAsia="Times New Roman" w:hAnsiTheme="minorHAnsi" w:cstheme="minorHAnsi"/>
                <w:color w:val="FFFFFF" w:themeColor="background1"/>
                <w:sz w:val="18"/>
                <w:szCs w:val="18"/>
                <w:lang w:val="en-US"/>
              </w:rPr>
              <w:t xml:space="preserve"> </w:t>
            </w:r>
            <w:proofErr w:type="spellStart"/>
            <w:r w:rsidRPr="00A74A94">
              <w:rPr>
                <w:rFonts w:asciiTheme="minorHAnsi" w:eastAsia="Times New Roman" w:hAnsiTheme="minorHAnsi" w:cstheme="minorHAnsi"/>
                <w:color w:val="FFFFFF" w:themeColor="background1"/>
                <w:sz w:val="18"/>
                <w:szCs w:val="18"/>
                <w:lang w:val="en-US"/>
              </w:rPr>
              <w:t>finanțări</w:t>
            </w:r>
            <w:proofErr w:type="spellEnd"/>
            <w:r>
              <w:rPr>
                <w:rFonts w:asciiTheme="minorHAnsi" w:eastAsia="Times New Roman" w:hAnsiTheme="minorHAnsi" w:cstheme="minorHAnsi"/>
                <w:color w:val="FFFFFF" w:themeColor="background1"/>
                <w:sz w:val="18"/>
                <w:szCs w:val="18"/>
                <w:lang w:val="en-US"/>
              </w:rPr>
              <w:t xml:space="preserve"> </w:t>
            </w:r>
            <w:proofErr w:type="spellStart"/>
            <w:r>
              <w:rPr>
                <w:rFonts w:asciiTheme="minorHAnsi" w:eastAsia="Times New Roman" w:hAnsiTheme="minorHAnsi" w:cstheme="minorHAnsi"/>
                <w:color w:val="FFFFFF" w:themeColor="background1"/>
                <w:sz w:val="18"/>
                <w:szCs w:val="18"/>
                <w:lang w:val="en-US"/>
              </w:rPr>
              <w:t>programe</w:t>
            </w:r>
            <w:proofErr w:type="spellEnd"/>
            <w:r>
              <w:rPr>
                <w:rFonts w:asciiTheme="minorHAnsi" w:eastAsia="Times New Roman" w:hAnsiTheme="minorHAnsi" w:cstheme="minorHAnsi"/>
                <w:color w:val="FFFFFF" w:themeColor="background1"/>
                <w:sz w:val="18"/>
                <w:szCs w:val="18"/>
                <w:lang w:val="en-US"/>
              </w:rPr>
              <w:t xml:space="preserve"> </w:t>
            </w:r>
            <w:proofErr w:type="spellStart"/>
            <w:r>
              <w:rPr>
                <w:rFonts w:asciiTheme="minorHAnsi" w:eastAsia="Times New Roman" w:hAnsiTheme="minorHAnsi" w:cstheme="minorHAnsi"/>
                <w:color w:val="FFFFFF" w:themeColor="background1"/>
                <w:sz w:val="18"/>
                <w:szCs w:val="18"/>
                <w:lang w:val="en-US"/>
              </w:rPr>
              <w:t>viitoare</w:t>
            </w:r>
            <w:proofErr w:type="spellEnd"/>
            <w:r>
              <w:rPr>
                <w:rFonts w:asciiTheme="minorHAnsi" w:eastAsia="Times New Roman" w:hAnsiTheme="minorHAnsi" w:cstheme="minorHAnsi"/>
                <w:color w:val="FFFFFF" w:themeColor="background1"/>
                <w:sz w:val="18"/>
                <w:szCs w:val="18"/>
                <w:lang w:val="en-US"/>
              </w:rPr>
              <w:t xml:space="preserve"> 2021-2027</w:t>
            </w:r>
          </w:p>
        </w:tc>
        <w:tc>
          <w:tcPr>
            <w:tcW w:w="1525" w:type="dxa"/>
            <w:noWrap/>
          </w:tcPr>
          <w:p w14:paraId="00F88E7E" w14:textId="77777777" w:rsidR="009E65B6" w:rsidRPr="00A74A94" w:rsidRDefault="009E65B6" w:rsidP="009E65B6">
            <w:pPr>
              <w:spacing w:after="6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18"/>
                <w:szCs w:val="18"/>
                <w:lang w:val="en-US"/>
              </w:rPr>
            </w:pPr>
            <w:proofErr w:type="spellStart"/>
            <w:r w:rsidRPr="00A74A94">
              <w:rPr>
                <w:rFonts w:asciiTheme="minorHAnsi" w:eastAsia="Times New Roman" w:hAnsiTheme="minorHAnsi" w:cstheme="minorHAnsi"/>
                <w:color w:val="FFFFFF" w:themeColor="background1"/>
                <w:sz w:val="18"/>
                <w:szCs w:val="18"/>
                <w:lang w:val="en-US"/>
              </w:rPr>
              <w:t>Răspuns</w:t>
            </w:r>
            <w:proofErr w:type="spellEnd"/>
          </w:p>
        </w:tc>
      </w:tr>
      <w:tr w:rsidR="00BE153A" w:rsidRPr="00A74A94" w14:paraId="7E6746E6" w14:textId="77777777" w:rsidTr="00BE153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63" w:type="dxa"/>
            <w:noWrap/>
          </w:tcPr>
          <w:p w14:paraId="5963822D" w14:textId="77777777" w:rsidR="00BE153A" w:rsidRPr="00A74A94" w:rsidRDefault="00BE153A" w:rsidP="00BE153A">
            <w:pPr>
              <w:spacing w:after="60"/>
              <w:jc w:val="left"/>
              <w:rPr>
                <w:rFonts w:asciiTheme="minorHAnsi" w:eastAsia="Times New Roman" w:hAnsiTheme="minorHAnsi" w:cstheme="minorHAnsi"/>
                <w:color w:val="333333"/>
                <w:sz w:val="18"/>
                <w:szCs w:val="18"/>
                <w:lang w:val="en-US"/>
              </w:rPr>
            </w:pPr>
            <w:r w:rsidRPr="00A74A94">
              <w:rPr>
                <w:rFonts w:asciiTheme="minorHAnsi" w:eastAsia="Times New Roman" w:hAnsiTheme="minorHAnsi" w:cstheme="minorHAnsi"/>
                <w:color w:val="333333"/>
                <w:sz w:val="18"/>
                <w:szCs w:val="18"/>
                <w:lang w:val="en-US"/>
              </w:rPr>
              <w:t>Da</w:t>
            </w:r>
          </w:p>
        </w:tc>
        <w:tc>
          <w:tcPr>
            <w:tcW w:w="1525" w:type="dxa"/>
            <w:noWrap/>
          </w:tcPr>
          <w:p w14:paraId="5985D5C8" w14:textId="5E3C522F" w:rsidR="00BE153A" w:rsidRPr="00BE153A" w:rsidRDefault="00BE153A" w:rsidP="00BE153A">
            <w:pPr>
              <w:spacing w:after="6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BE153A">
              <w:rPr>
                <w:sz w:val="18"/>
                <w:szCs w:val="18"/>
              </w:rPr>
              <w:t>23</w:t>
            </w:r>
          </w:p>
        </w:tc>
      </w:tr>
      <w:tr w:rsidR="00BE153A" w:rsidRPr="00A74A94" w14:paraId="2A517978" w14:textId="77777777" w:rsidTr="00BE153A">
        <w:trPr>
          <w:trHeight w:val="288"/>
          <w:jc w:val="center"/>
        </w:trPr>
        <w:tc>
          <w:tcPr>
            <w:cnfStyle w:val="001000000000" w:firstRow="0" w:lastRow="0" w:firstColumn="1" w:lastColumn="0" w:oddVBand="0" w:evenVBand="0" w:oddHBand="0" w:evenHBand="0" w:firstRowFirstColumn="0" w:firstRowLastColumn="0" w:lastRowFirstColumn="0" w:lastRowLastColumn="0"/>
            <w:tcW w:w="2763" w:type="dxa"/>
            <w:noWrap/>
            <w:hideMark/>
          </w:tcPr>
          <w:p w14:paraId="5B17DF50" w14:textId="77777777" w:rsidR="00BE153A" w:rsidRPr="00A74A94" w:rsidRDefault="00BE153A" w:rsidP="00BE153A">
            <w:pPr>
              <w:spacing w:after="60"/>
              <w:jc w:val="left"/>
              <w:rPr>
                <w:rFonts w:asciiTheme="minorHAnsi" w:eastAsia="Times New Roman" w:hAnsiTheme="minorHAnsi" w:cstheme="minorHAnsi"/>
                <w:color w:val="333333"/>
                <w:sz w:val="18"/>
                <w:szCs w:val="18"/>
                <w:lang w:val="en-US"/>
              </w:rPr>
            </w:pPr>
            <w:r w:rsidRPr="00A74A94">
              <w:rPr>
                <w:rFonts w:asciiTheme="minorHAnsi" w:eastAsia="Times New Roman" w:hAnsiTheme="minorHAnsi" w:cstheme="minorHAnsi"/>
                <w:color w:val="333333"/>
                <w:sz w:val="18"/>
                <w:szCs w:val="18"/>
                <w:lang w:val="en-US"/>
              </w:rPr>
              <w:lastRenderedPageBreak/>
              <w:t>Nu</w:t>
            </w:r>
          </w:p>
        </w:tc>
        <w:tc>
          <w:tcPr>
            <w:tcW w:w="1525" w:type="dxa"/>
            <w:noWrap/>
            <w:hideMark/>
          </w:tcPr>
          <w:p w14:paraId="3DDEE059" w14:textId="18CEFCB1" w:rsidR="00BE153A" w:rsidRPr="00BE153A" w:rsidRDefault="00BE153A" w:rsidP="00BE153A">
            <w:pPr>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BE153A">
              <w:rPr>
                <w:sz w:val="18"/>
                <w:szCs w:val="18"/>
              </w:rPr>
              <w:t>15</w:t>
            </w:r>
          </w:p>
        </w:tc>
      </w:tr>
    </w:tbl>
    <w:p w14:paraId="76778765" w14:textId="54823A9C" w:rsidR="009E65B6" w:rsidRDefault="009E65B6" w:rsidP="00A74A94">
      <w:pPr>
        <w:jc w:val="center"/>
        <w:rPr>
          <w:lang w:eastAsia="ar-SA"/>
        </w:rPr>
      </w:pPr>
    </w:p>
    <w:p w14:paraId="230F4F49" w14:textId="63EB8DF1" w:rsidR="008B7462" w:rsidRDefault="008B7462" w:rsidP="00A74A94">
      <w:pPr>
        <w:jc w:val="center"/>
        <w:rPr>
          <w:lang w:eastAsia="ar-SA"/>
        </w:rPr>
      </w:pPr>
      <w:r>
        <w:rPr>
          <w:noProof/>
        </w:rPr>
        <w:drawing>
          <wp:inline distT="0" distB="0" distL="0" distR="0" wp14:anchorId="5EB14F69" wp14:editId="63A45161">
            <wp:extent cx="2735580" cy="2194560"/>
            <wp:effectExtent l="0" t="0" r="7620" b="15240"/>
            <wp:docPr id="21" name="Chart 21">
              <a:extLst xmlns:a="http://schemas.openxmlformats.org/drawingml/2006/main">
                <a:ext uri="{FF2B5EF4-FFF2-40B4-BE49-F238E27FC236}">
                  <a16:creationId xmlns:a16="http://schemas.microsoft.com/office/drawing/2014/main" id="{00000000-0008-0000-1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2B96653" w14:textId="77777777" w:rsidR="00AE5501" w:rsidRDefault="00AE5501" w:rsidP="00BE153A">
      <w:pPr>
        <w:jc w:val="left"/>
        <w:rPr>
          <w:sz w:val="20"/>
          <w:szCs w:val="20"/>
          <w:lang w:eastAsia="ar-SA"/>
        </w:rPr>
      </w:pPr>
    </w:p>
    <w:p w14:paraId="14D99F94" w14:textId="0D975B11" w:rsidR="009E65B6" w:rsidRPr="00D37F98" w:rsidRDefault="00BE153A" w:rsidP="00BE153A">
      <w:pPr>
        <w:jc w:val="left"/>
        <w:rPr>
          <w:sz w:val="20"/>
          <w:szCs w:val="20"/>
          <w:lang w:eastAsia="ar-SA"/>
        </w:rPr>
      </w:pPr>
      <w:r w:rsidRPr="00D37F98">
        <w:rPr>
          <w:sz w:val="20"/>
          <w:szCs w:val="20"/>
          <w:lang w:eastAsia="ar-SA"/>
        </w:rPr>
        <w:t>Principalele motive care doresc sau nu doresc să accese noi linii de finanțare din perioada 2021-2027:</w:t>
      </w:r>
    </w:p>
    <w:p w14:paraId="06ED8AC0" w14:textId="489DACC0" w:rsidR="009E65B6" w:rsidRPr="009E65B6" w:rsidRDefault="004956AE" w:rsidP="009E65B6">
      <w:pPr>
        <w:pStyle w:val="ListParagraph"/>
        <w:numPr>
          <w:ilvl w:val="0"/>
          <w:numId w:val="43"/>
        </w:numPr>
        <w:spacing w:after="60"/>
        <w:rPr>
          <w:color w:val="auto"/>
          <w:sz w:val="20"/>
          <w:szCs w:val="20"/>
          <w:lang w:eastAsia="ar-SA"/>
        </w:rPr>
      </w:pPr>
      <w:r>
        <w:rPr>
          <w:color w:val="auto"/>
          <w:sz w:val="20"/>
          <w:szCs w:val="20"/>
          <w:lang w:eastAsia="ar-SA"/>
        </w:rPr>
        <w:t xml:space="preserve">(+) </w:t>
      </w:r>
      <w:r w:rsidR="009E65B6" w:rsidRPr="009E65B6">
        <w:rPr>
          <w:color w:val="auto"/>
          <w:sz w:val="20"/>
          <w:szCs w:val="20"/>
          <w:lang w:eastAsia="ar-SA"/>
        </w:rPr>
        <w:t xml:space="preserve">Orice program compatibil, </w:t>
      </w:r>
      <w:r>
        <w:rPr>
          <w:color w:val="auto"/>
          <w:sz w:val="20"/>
          <w:szCs w:val="20"/>
          <w:lang w:eastAsia="ar-SA"/>
        </w:rPr>
        <w:t>î</w:t>
      </w:r>
      <w:r w:rsidR="009E65B6" w:rsidRPr="009E65B6">
        <w:rPr>
          <w:color w:val="auto"/>
          <w:sz w:val="20"/>
          <w:szCs w:val="20"/>
          <w:lang w:eastAsia="ar-SA"/>
        </w:rPr>
        <w:t xml:space="preserve">n care </w:t>
      </w:r>
      <w:r>
        <w:rPr>
          <w:color w:val="auto"/>
          <w:sz w:val="20"/>
          <w:szCs w:val="20"/>
          <w:lang w:eastAsia="ar-SA"/>
        </w:rPr>
        <w:t>S</w:t>
      </w:r>
      <w:r w:rsidR="009E65B6" w:rsidRPr="009E65B6">
        <w:rPr>
          <w:color w:val="auto"/>
          <w:sz w:val="20"/>
          <w:szCs w:val="20"/>
          <w:lang w:eastAsia="ar-SA"/>
        </w:rPr>
        <w:t>ES poate fi eligibil</w:t>
      </w:r>
      <w:r>
        <w:rPr>
          <w:color w:val="auto"/>
          <w:sz w:val="20"/>
          <w:szCs w:val="20"/>
          <w:lang w:eastAsia="ar-SA"/>
        </w:rPr>
        <w:t>;</w:t>
      </w:r>
    </w:p>
    <w:p w14:paraId="61F08D23" w14:textId="63F90ABA" w:rsidR="009E65B6" w:rsidRPr="009E65B6" w:rsidRDefault="004956AE" w:rsidP="009E65B6">
      <w:pPr>
        <w:pStyle w:val="ListParagraph"/>
        <w:numPr>
          <w:ilvl w:val="0"/>
          <w:numId w:val="43"/>
        </w:numPr>
        <w:spacing w:after="60"/>
        <w:rPr>
          <w:color w:val="auto"/>
          <w:sz w:val="20"/>
          <w:szCs w:val="20"/>
          <w:lang w:eastAsia="ar-SA"/>
        </w:rPr>
      </w:pPr>
      <w:r>
        <w:rPr>
          <w:color w:val="auto"/>
          <w:sz w:val="20"/>
          <w:szCs w:val="20"/>
          <w:lang w:eastAsia="ar-SA"/>
        </w:rPr>
        <w:t xml:space="preserve">(+) </w:t>
      </w:r>
      <w:r w:rsidR="009E65B6" w:rsidRPr="009E65B6">
        <w:rPr>
          <w:color w:val="auto"/>
          <w:sz w:val="20"/>
          <w:szCs w:val="20"/>
          <w:lang w:eastAsia="ar-SA"/>
        </w:rPr>
        <w:t>GRAND 3</w:t>
      </w:r>
      <w:r>
        <w:rPr>
          <w:color w:val="auto"/>
          <w:sz w:val="20"/>
          <w:szCs w:val="20"/>
          <w:lang w:eastAsia="ar-SA"/>
        </w:rPr>
        <w:t>;</w:t>
      </w:r>
    </w:p>
    <w:p w14:paraId="64636A0E" w14:textId="641D7EA0" w:rsidR="009E65B6" w:rsidRPr="009E65B6" w:rsidRDefault="004956AE" w:rsidP="009E65B6">
      <w:pPr>
        <w:pStyle w:val="ListParagraph"/>
        <w:numPr>
          <w:ilvl w:val="0"/>
          <w:numId w:val="43"/>
        </w:numPr>
        <w:spacing w:after="60"/>
        <w:rPr>
          <w:color w:val="auto"/>
          <w:sz w:val="20"/>
          <w:szCs w:val="20"/>
          <w:lang w:eastAsia="ar-SA"/>
        </w:rPr>
      </w:pPr>
      <w:r>
        <w:rPr>
          <w:color w:val="auto"/>
          <w:sz w:val="20"/>
          <w:szCs w:val="20"/>
          <w:lang w:eastAsia="ar-SA"/>
        </w:rPr>
        <w:t xml:space="preserve">(+) </w:t>
      </w:r>
      <w:r w:rsidR="009E65B6" w:rsidRPr="009E65B6">
        <w:rPr>
          <w:color w:val="auto"/>
          <w:sz w:val="20"/>
          <w:szCs w:val="20"/>
          <w:lang w:eastAsia="ar-SA"/>
        </w:rPr>
        <w:t>Inten</w:t>
      </w:r>
      <w:r>
        <w:rPr>
          <w:color w:val="auto"/>
          <w:sz w:val="20"/>
          <w:szCs w:val="20"/>
          <w:lang w:eastAsia="ar-SA"/>
        </w:rPr>
        <w:t>ț</w:t>
      </w:r>
      <w:r w:rsidR="009E65B6" w:rsidRPr="009E65B6">
        <w:rPr>
          <w:color w:val="auto"/>
          <w:sz w:val="20"/>
          <w:szCs w:val="20"/>
          <w:lang w:eastAsia="ar-SA"/>
        </w:rPr>
        <w:t>ion</w:t>
      </w:r>
      <w:r>
        <w:rPr>
          <w:color w:val="auto"/>
          <w:sz w:val="20"/>
          <w:szCs w:val="20"/>
          <w:lang w:eastAsia="ar-SA"/>
        </w:rPr>
        <w:t>ă</w:t>
      </w:r>
      <w:r w:rsidR="009E65B6" w:rsidRPr="009E65B6">
        <w:rPr>
          <w:color w:val="auto"/>
          <w:sz w:val="20"/>
          <w:szCs w:val="20"/>
          <w:lang w:eastAsia="ar-SA"/>
        </w:rPr>
        <w:t>m s</w:t>
      </w:r>
      <w:r>
        <w:rPr>
          <w:color w:val="auto"/>
          <w:sz w:val="20"/>
          <w:szCs w:val="20"/>
          <w:lang w:eastAsia="ar-SA"/>
        </w:rPr>
        <w:t>ă</w:t>
      </w:r>
      <w:r w:rsidR="009E65B6" w:rsidRPr="009E65B6">
        <w:rPr>
          <w:color w:val="auto"/>
          <w:sz w:val="20"/>
          <w:szCs w:val="20"/>
          <w:lang w:eastAsia="ar-SA"/>
        </w:rPr>
        <w:t xml:space="preserve"> depunem dac</w:t>
      </w:r>
      <w:r>
        <w:rPr>
          <w:color w:val="auto"/>
          <w:sz w:val="20"/>
          <w:szCs w:val="20"/>
          <w:lang w:eastAsia="ar-SA"/>
        </w:rPr>
        <w:t>ă</w:t>
      </w:r>
      <w:r w:rsidR="009E65B6" w:rsidRPr="009E65B6">
        <w:rPr>
          <w:color w:val="auto"/>
          <w:sz w:val="20"/>
          <w:szCs w:val="20"/>
          <w:lang w:eastAsia="ar-SA"/>
        </w:rPr>
        <w:t xml:space="preserve"> vom fi eligibili</w:t>
      </w:r>
      <w:r>
        <w:rPr>
          <w:color w:val="auto"/>
          <w:sz w:val="20"/>
          <w:szCs w:val="20"/>
          <w:lang w:eastAsia="ar-SA"/>
        </w:rPr>
        <w:t>;</w:t>
      </w:r>
    </w:p>
    <w:p w14:paraId="75E8AD9C" w14:textId="2F70F2C4" w:rsidR="009E65B6" w:rsidRPr="009E65B6" w:rsidRDefault="004956AE" w:rsidP="009E65B6">
      <w:pPr>
        <w:pStyle w:val="ListParagraph"/>
        <w:numPr>
          <w:ilvl w:val="0"/>
          <w:numId w:val="43"/>
        </w:numPr>
        <w:spacing w:after="60"/>
        <w:rPr>
          <w:color w:val="auto"/>
          <w:sz w:val="20"/>
          <w:szCs w:val="20"/>
          <w:lang w:eastAsia="ar-SA"/>
        </w:rPr>
      </w:pPr>
      <w:r>
        <w:rPr>
          <w:color w:val="auto"/>
          <w:sz w:val="20"/>
          <w:szCs w:val="20"/>
          <w:lang w:eastAsia="ar-SA"/>
        </w:rPr>
        <w:t>(+) POCU;</w:t>
      </w:r>
    </w:p>
    <w:p w14:paraId="7A5935AD" w14:textId="1B1E163B" w:rsidR="009E65B6" w:rsidRPr="009E65B6" w:rsidRDefault="004956AE" w:rsidP="009E65B6">
      <w:pPr>
        <w:pStyle w:val="ListParagraph"/>
        <w:numPr>
          <w:ilvl w:val="0"/>
          <w:numId w:val="43"/>
        </w:numPr>
        <w:spacing w:after="60"/>
        <w:rPr>
          <w:color w:val="auto"/>
          <w:sz w:val="20"/>
          <w:szCs w:val="20"/>
          <w:lang w:eastAsia="ar-SA"/>
        </w:rPr>
      </w:pPr>
      <w:r>
        <w:rPr>
          <w:color w:val="auto"/>
          <w:sz w:val="20"/>
          <w:szCs w:val="20"/>
          <w:lang w:eastAsia="ar-SA"/>
        </w:rPr>
        <w:t xml:space="preserve">(+) </w:t>
      </w:r>
      <w:r w:rsidR="009E65B6" w:rsidRPr="009E65B6">
        <w:rPr>
          <w:color w:val="auto"/>
          <w:sz w:val="20"/>
          <w:szCs w:val="20"/>
          <w:lang w:eastAsia="ar-SA"/>
        </w:rPr>
        <w:t xml:space="preserve">Formare </w:t>
      </w:r>
      <w:r>
        <w:rPr>
          <w:color w:val="auto"/>
          <w:sz w:val="20"/>
          <w:szCs w:val="20"/>
          <w:lang w:eastAsia="ar-SA"/>
        </w:rPr>
        <w:t>profesională</w:t>
      </w:r>
      <w:r w:rsidR="009E65B6" w:rsidRPr="009E65B6">
        <w:rPr>
          <w:color w:val="auto"/>
          <w:sz w:val="20"/>
          <w:szCs w:val="20"/>
          <w:lang w:eastAsia="ar-SA"/>
        </w:rPr>
        <w:t>, achizi</w:t>
      </w:r>
      <w:r>
        <w:rPr>
          <w:color w:val="auto"/>
          <w:sz w:val="20"/>
          <w:szCs w:val="20"/>
          <w:lang w:eastAsia="ar-SA"/>
        </w:rPr>
        <w:t>ț</w:t>
      </w:r>
      <w:r w:rsidR="009E65B6" w:rsidRPr="009E65B6">
        <w:rPr>
          <w:color w:val="auto"/>
          <w:sz w:val="20"/>
          <w:szCs w:val="20"/>
          <w:lang w:eastAsia="ar-SA"/>
        </w:rPr>
        <w:t>ii / investi</w:t>
      </w:r>
      <w:r>
        <w:rPr>
          <w:color w:val="auto"/>
          <w:sz w:val="20"/>
          <w:szCs w:val="20"/>
          <w:lang w:eastAsia="ar-SA"/>
        </w:rPr>
        <w:t>ț</w:t>
      </w:r>
      <w:r w:rsidR="009E65B6" w:rsidRPr="009E65B6">
        <w:rPr>
          <w:color w:val="auto"/>
          <w:sz w:val="20"/>
          <w:szCs w:val="20"/>
          <w:lang w:eastAsia="ar-SA"/>
        </w:rPr>
        <w:t xml:space="preserve">ii </w:t>
      </w:r>
      <w:r>
        <w:rPr>
          <w:color w:val="auto"/>
          <w:sz w:val="20"/>
          <w:szCs w:val="20"/>
          <w:lang w:eastAsia="ar-SA"/>
        </w:rPr>
        <w:t>î</w:t>
      </w:r>
      <w:r w:rsidR="009E65B6" w:rsidRPr="009E65B6">
        <w:rPr>
          <w:color w:val="auto"/>
          <w:sz w:val="20"/>
          <w:szCs w:val="20"/>
          <w:lang w:eastAsia="ar-SA"/>
        </w:rPr>
        <w:t>n echipamanente, soft-uri, spa</w:t>
      </w:r>
      <w:r>
        <w:rPr>
          <w:color w:val="auto"/>
          <w:sz w:val="20"/>
          <w:szCs w:val="20"/>
          <w:lang w:eastAsia="ar-SA"/>
        </w:rPr>
        <w:t>ț</w:t>
      </w:r>
      <w:r w:rsidR="009E65B6" w:rsidRPr="009E65B6">
        <w:rPr>
          <w:color w:val="auto"/>
          <w:sz w:val="20"/>
          <w:szCs w:val="20"/>
          <w:lang w:eastAsia="ar-SA"/>
        </w:rPr>
        <w:t>ii servicii / activit</w:t>
      </w:r>
      <w:r>
        <w:rPr>
          <w:color w:val="auto"/>
          <w:sz w:val="20"/>
          <w:szCs w:val="20"/>
          <w:lang w:eastAsia="ar-SA"/>
        </w:rPr>
        <w:t>ăț</w:t>
      </w:r>
      <w:r w:rsidR="009E65B6" w:rsidRPr="009E65B6">
        <w:rPr>
          <w:color w:val="auto"/>
          <w:sz w:val="20"/>
          <w:szCs w:val="20"/>
          <w:lang w:eastAsia="ar-SA"/>
        </w:rPr>
        <w:t>i</w:t>
      </w:r>
      <w:r>
        <w:rPr>
          <w:color w:val="auto"/>
          <w:sz w:val="20"/>
          <w:szCs w:val="20"/>
          <w:lang w:eastAsia="ar-SA"/>
        </w:rPr>
        <w:t>;</w:t>
      </w:r>
    </w:p>
    <w:p w14:paraId="4B6D1F5D" w14:textId="13897436" w:rsidR="009E65B6" w:rsidRPr="009E65B6" w:rsidRDefault="004956AE" w:rsidP="009E65B6">
      <w:pPr>
        <w:pStyle w:val="ListParagraph"/>
        <w:numPr>
          <w:ilvl w:val="0"/>
          <w:numId w:val="43"/>
        </w:numPr>
        <w:spacing w:after="60"/>
        <w:rPr>
          <w:color w:val="auto"/>
          <w:sz w:val="20"/>
          <w:szCs w:val="20"/>
          <w:lang w:eastAsia="ar-SA"/>
        </w:rPr>
      </w:pPr>
      <w:r>
        <w:rPr>
          <w:color w:val="auto"/>
          <w:sz w:val="20"/>
          <w:szCs w:val="20"/>
          <w:lang w:eastAsia="ar-SA"/>
        </w:rPr>
        <w:t xml:space="preserve">(+) </w:t>
      </w:r>
      <w:r w:rsidR="009E65B6" w:rsidRPr="009E65B6">
        <w:rPr>
          <w:color w:val="auto"/>
          <w:sz w:val="20"/>
          <w:szCs w:val="20"/>
          <w:lang w:eastAsia="ar-SA"/>
        </w:rPr>
        <w:t>Economie Socială</w:t>
      </w:r>
      <w:r>
        <w:rPr>
          <w:color w:val="auto"/>
          <w:sz w:val="20"/>
          <w:szCs w:val="20"/>
          <w:lang w:eastAsia="ar-SA"/>
        </w:rPr>
        <w:t>;</w:t>
      </w:r>
    </w:p>
    <w:p w14:paraId="585A1B61" w14:textId="1B3BF04B" w:rsidR="009E65B6" w:rsidRPr="009E65B6" w:rsidRDefault="004956AE" w:rsidP="009E65B6">
      <w:pPr>
        <w:pStyle w:val="ListParagraph"/>
        <w:numPr>
          <w:ilvl w:val="0"/>
          <w:numId w:val="43"/>
        </w:numPr>
        <w:spacing w:after="60"/>
        <w:rPr>
          <w:color w:val="auto"/>
          <w:sz w:val="20"/>
          <w:szCs w:val="20"/>
          <w:lang w:eastAsia="ar-SA"/>
        </w:rPr>
      </w:pPr>
      <w:r>
        <w:rPr>
          <w:color w:val="auto"/>
          <w:sz w:val="20"/>
          <w:szCs w:val="20"/>
          <w:lang w:eastAsia="ar-SA"/>
        </w:rPr>
        <w:t xml:space="preserve">(+) </w:t>
      </w:r>
      <w:r w:rsidR="009E65B6" w:rsidRPr="009E65B6">
        <w:rPr>
          <w:color w:val="auto"/>
          <w:sz w:val="20"/>
          <w:szCs w:val="20"/>
          <w:lang w:eastAsia="ar-SA"/>
        </w:rPr>
        <w:t>POEO</w:t>
      </w:r>
      <w:r>
        <w:rPr>
          <w:color w:val="auto"/>
          <w:sz w:val="20"/>
          <w:szCs w:val="20"/>
          <w:lang w:eastAsia="ar-SA"/>
        </w:rPr>
        <w:t>;</w:t>
      </w:r>
    </w:p>
    <w:p w14:paraId="13D94C01" w14:textId="3F7ABEE5" w:rsidR="009E65B6" w:rsidRPr="009E65B6" w:rsidRDefault="004956AE" w:rsidP="009E65B6">
      <w:pPr>
        <w:pStyle w:val="ListParagraph"/>
        <w:numPr>
          <w:ilvl w:val="0"/>
          <w:numId w:val="43"/>
        </w:numPr>
        <w:spacing w:after="60"/>
        <w:rPr>
          <w:color w:val="auto"/>
          <w:sz w:val="20"/>
          <w:szCs w:val="20"/>
          <w:lang w:eastAsia="ar-SA"/>
        </w:rPr>
      </w:pPr>
      <w:r>
        <w:rPr>
          <w:color w:val="auto"/>
          <w:sz w:val="20"/>
          <w:szCs w:val="20"/>
          <w:lang w:eastAsia="ar-SA"/>
        </w:rPr>
        <w:t xml:space="preserve">(+) </w:t>
      </w:r>
      <w:r w:rsidR="009E65B6" w:rsidRPr="009E65B6">
        <w:rPr>
          <w:color w:val="auto"/>
          <w:sz w:val="20"/>
          <w:szCs w:val="20"/>
          <w:lang w:eastAsia="ar-SA"/>
        </w:rPr>
        <w:t>Pentru dezvoltarea activit</w:t>
      </w:r>
      <w:r>
        <w:rPr>
          <w:color w:val="auto"/>
          <w:sz w:val="20"/>
          <w:szCs w:val="20"/>
          <w:lang w:eastAsia="ar-SA"/>
        </w:rPr>
        <w:t>ăț</w:t>
      </w:r>
      <w:r w:rsidR="009E65B6" w:rsidRPr="009E65B6">
        <w:rPr>
          <w:color w:val="auto"/>
          <w:sz w:val="20"/>
          <w:szCs w:val="20"/>
          <w:lang w:eastAsia="ar-SA"/>
        </w:rPr>
        <w:t>ilor</w:t>
      </w:r>
      <w:r>
        <w:rPr>
          <w:color w:val="auto"/>
          <w:sz w:val="20"/>
          <w:szCs w:val="20"/>
          <w:lang w:eastAsia="ar-SA"/>
        </w:rPr>
        <w:t>, p</w:t>
      </w:r>
      <w:r w:rsidR="009E65B6" w:rsidRPr="009E65B6">
        <w:rPr>
          <w:color w:val="auto"/>
          <w:sz w:val="20"/>
          <w:szCs w:val="20"/>
          <w:lang w:eastAsia="ar-SA"/>
        </w:rPr>
        <w:t>entru tehnologizare</w:t>
      </w:r>
      <w:r>
        <w:rPr>
          <w:color w:val="auto"/>
          <w:sz w:val="20"/>
          <w:szCs w:val="20"/>
          <w:lang w:eastAsia="ar-SA"/>
        </w:rPr>
        <w:t>;</w:t>
      </w:r>
    </w:p>
    <w:p w14:paraId="116CC0C0" w14:textId="62FA3CB8" w:rsidR="009E65B6" w:rsidRPr="009E65B6" w:rsidRDefault="004956AE" w:rsidP="009E65B6">
      <w:pPr>
        <w:pStyle w:val="ListParagraph"/>
        <w:numPr>
          <w:ilvl w:val="0"/>
          <w:numId w:val="43"/>
        </w:numPr>
        <w:spacing w:after="60"/>
        <w:rPr>
          <w:color w:val="auto"/>
          <w:sz w:val="20"/>
          <w:szCs w:val="20"/>
          <w:lang w:eastAsia="ar-SA"/>
        </w:rPr>
      </w:pPr>
      <w:r>
        <w:rPr>
          <w:color w:val="auto"/>
          <w:sz w:val="20"/>
          <w:szCs w:val="20"/>
          <w:lang w:eastAsia="ar-SA"/>
        </w:rPr>
        <w:t xml:space="preserve">(+) </w:t>
      </w:r>
      <w:r w:rsidR="009E65B6" w:rsidRPr="009E65B6">
        <w:rPr>
          <w:color w:val="auto"/>
          <w:sz w:val="20"/>
          <w:szCs w:val="20"/>
          <w:lang w:eastAsia="ar-SA"/>
        </w:rPr>
        <w:t xml:space="preserve">Dezvoltarea afacerii </w:t>
      </w:r>
      <w:r>
        <w:rPr>
          <w:color w:val="auto"/>
          <w:sz w:val="20"/>
          <w:szCs w:val="20"/>
          <w:lang w:eastAsia="ar-SA"/>
        </w:rPr>
        <w:t>ș</w:t>
      </w:r>
      <w:r w:rsidR="009E65B6" w:rsidRPr="009E65B6">
        <w:rPr>
          <w:color w:val="auto"/>
          <w:sz w:val="20"/>
          <w:szCs w:val="20"/>
          <w:lang w:eastAsia="ar-SA"/>
        </w:rPr>
        <w:t>i diversificarea serviciilor,</w:t>
      </w:r>
      <w:r>
        <w:rPr>
          <w:color w:val="auto"/>
          <w:sz w:val="20"/>
          <w:szCs w:val="20"/>
          <w:lang w:eastAsia="ar-SA"/>
        </w:rPr>
        <w:t xml:space="preserve"> pentru</w:t>
      </w:r>
      <w:r w:rsidR="009E65B6" w:rsidRPr="009E65B6">
        <w:rPr>
          <w:color w:val="auto"/>
          <w:sz w:val="20"/>
          <w:szCs w:val="20"/>
          <w:lang w:eastAsia="ar-SA"/>
        </w:rPr>
        <w:t xml:space="preserve"> a crea noi locuri de munc</w:t>
      </w:r>
      <w:r>
        <w:rPr>
          <w:color w:val="auto"/>
          <w:sz w:val="20"/>
          <w:szCs w:val="20"/>
          <w:lang w:eastAsia="ar-SA"/>
        </w:rPr>
        <w:t>ă</w:t>
      </w:r>
      <w:r w:rsidR="009E65B6" w:rsidRPr="009E65B6">
        <w:rPr>
          <w:color w:val="auto"/>
          <w:sz w:val="20"/>
          <w:szCs w:val="20"/>
          <w:lang w:eastAsia="ar-SA"/>
        </w:rPr>
        <w:t xml:space="preserve"> </w:t>
      </w:r>
      <w:r>
        <w:rPr>
          <w:color w:val="auto"/>
          <w:sz w:val="20"/>
          <w:szCs w:val="20"/>
          <w:lang w:eastAsia="ar-SA"/>
        </w:rPr>
        <w:t>ș</w:t>
      </w:r>
      <w:r w:rsidR="009E65B6" w:rsidRPr="009E65B6">
        <w:rPr>
          <w:color w:val="auto"/>
          <w:sz w:val="20"/>
          <w:szCs w:val="20"/>
          <w:lang w:eastAsia="ar-SA"/>
        </w:rPr>
        <w:t>i implicit a putea preg</w:t>
      </w:r>
      <w:r>
        <w:rPr>
          <w:color w:val="auto"/>
          <w:sz w:val="20"/>
          <w:szCs w:val="20"/>
          <w:lang w:eastAsia="ar-SA"/>
        </w:rPr>
        <w:t>ă</w:t>
      </w:r>
      <w:r w:rsidR="009E65B6" w:rsidRPr="009E65B6">
        <w:rPr>
          <w:color w:val="auto"/>
          <w:sz w:val="20"/>
          <w:szCs w:val="20"/>
          <w:lang w:eastAsia="ar-SA"/>
        </w:rPr>
        <w:t>ti viitori mecanici,</w:t>
      </w:r>
      <w:r>
        <w:rPr>
          <w:color w:val="auto"/>
          <w:sz w:val="20"/>
          <w:szCs w:val="20"/>
          <w:lang w:eastAsia="ar-SA"/>
        </w:rPr>
        <w:t xml:space="preserve"> </w:t>
      </w:r>
      <w:r w:rsidR="009E65B6" w:rsidRPr="009E65B6">
        <w:rPr>
          <w:color w:val="auto"/>
          <w:sz w:val="20"/>
          <w:szCs w:val="20"/>
          <w:lang w:eastAsia="ar-SA"/>
        </w:rPr>
        <w:t>tinichigii,</w:t>
      </w:r>
      <w:r>
        <w:rPr>
          <w:color w:val="auto"/>
          <w:sz w:val="20"/>
          <w:szCs w:val="20"/>
          <w:lang w:eastAsia="ar-SA"/>
        </w:rPr>
        <w:t xml:space="preserve"> </w:t>
      </w:r>
      <w:r w:rsidR="009E65B6" w:rsidRPr="009E65B6">
        <w:rPr>
          <w:color w:val="auto"/>
          <w:sz w:val="20"/>
          <w:szCs w:val="20"/>
          <w:lang w:eastAsia="ar-SA"/>
        </w:rPr>
        <w:t>vopsitori,</w:t>
      </w:r>
      <w:r>
        <w:rPr>
          <w:color w:val="auto"/>
          <w:sz w:val="20"/>
          <w:szCs w:val="20"/>
          <w:lang w:eastAsia="ar-SA"/>
        </w:rPr>
        <w:t xml:space="preserve"> </w:t>
      </w:r>
      <w:r w:rsidR="009E65B6" w:rsidRPr="009E65B6">
        <w:rPr>
          <w:color w:val="auto"/>
          <w:sz w:val="20"/>
          <w:szCs w:val="20"/>
          <w:lang w:eastAsia="ar-SA"/>
        </w:rPr>
        <w:t>electricieni,</w:t>
      </w:r>
      <w:r>
        <w:rPr>
          <w:color w:val="auto"/>
          <w:sz w:val="20"/>
          <w:szCs w:val="20"/>
          <w:lang w:eastAsia="ar-SA"/>
        </w:rPr>
        <w:t xml:space="preserve"> </w:t>
      </w:r>
      <w:r w:rsidR="009E65B6" w:rsidRPr="009E65B6">
        <w:rPr>
          <w:color w:val="auto"/>
          <w:sz w:val="20"/>
          <w:szCs w:val="20"/>
          <w:lang w:eastAsia="ar-SA"/>
        </w:rPr>
        <w:t>etc</w:t>
      </w:r>
      <w:r>
        <w:rPr>
          <w:color w:val="auto"/>
          <w:sz w:val="20"/>
          <w:szCs w:val="20"/>
          <w:lang w:eastAsia="ar-SA"/>
        </w:rPr>
        <w:t>;</w:t>
      </w:r>
    </w:p>
    <w:p w14:paraId="142B3C27" w14:textId="34F83D67" w:rsidR="009E65B6" w:rsidRPr="009E65B6" w:rsidRDefault="004956AE" w:rsidP="009E65B6">
      <w:pPr>
        <w:pStyle w:val="ListParagraph"/>
        <w:numPr>
          <w:ilvl w:val="0"/>
          <w:numId w:val="43"/>
        </w:numPr>
        <w:spacing w:after="60"/>
        <w:rPr>
          <w:color w:val="auto"/>
          <w:sz w:val="20"/>
          <w:szCs w:val="20"/>
          <w:lang w:eastAsia="ar-SA"/>
        </w:rPr>
      </w:pPr>
      <w:r>
        <w:rPr>
          <w:color w:val="auto"/>
          <w:sz w:val="20"/>
          <w:szCs w:val="20"/>
          <w:lang w:eastAsia="ar-SA"/>
        </w:rPr>
        <w:t xml:space="preserve">(+) </w:t>
      </w:r>
      <w:r w:rsidR="009E65B6" w:rsidRPr="009E65B6">
        <w:rPr>
          <w:color w:val="auto"/>
          <w:sz w:val="20"/>
          <w:szCs w:val="20"/>
          <w:lang w:eastAsia="ar-SA"/>
        </w:rPr>
        <w:t>Incluziune social</w:t>
      </w:r>
      <w:r>
        <w:rPr>
          <w:color w:val="auto"/>
          <w:sz w:val="20"/>
          <w:szCs w:val="20"/>
          <w:lang w:eastAsia="ar-SA"/>
        </w:rPr>
        <w:t>ă</w:t>
      </w:r>
      <w:r w:rsidR="009E65B6" w:rsidRPr="009E65B6">
        <w:rPr>
          <w:color w:val="auto"/>
          <w:sz w:val="20"/>
          <w:szCs w:val="20"/>
          <w:lang w:eastAsia="ar-SA"/>
        </w:rPr>
        <w:t>, ocupare, antreprenoriat</w:t>
      </w:r>
      <w:r>
        <w:rPr>
          <w:color w:val="auto"/>
          <w:sz w:val="20"/>
          <w:szCs w:val="20"/>
          <w:lang w:eastAsia="ar-SA"/>
        </w:rPr>
        <w:t>;</w:t>
      </w:r>
    </w:p>
    <w:p w14:paraId="59AF52B2" w14:textId="32587B1A" w:rsidR="009E65B6" w:rsidRPr="009E65B6" w:rsidRDefault="004956AE" w:rsidP="009E65B6">
      <w:pPr>
        <w:pStyle w:val="ListParagraph"/>
        <w:numPr>
          <w:ilvl w:val="0"/>
          <w:numId w:val="43"/>
        </w:numPr>
        <w:spacing w:after="60"/>
        <w:rPr>
          <w:color w:val="auto"/>
          <w:sz w:val="20"/>
          <w:szCs w:val="20"/>
          <w:lang w:eastAsia="ar-SA"/>
        </w:rPr>
      </w:pPr>
      <w:r>
        <w:rPr>
          <w:color w:val="auto"/>
          <w:sz w:val="20"/>
          <w:szCs w:val="20"/>
          <w:lang w:eastAsia="ar-SA"/>
        </w:rPr>
        <w:t>(+) S</w:t>
      </w:r>
      <w:r w:rsidR="009E65B6" w:rsidRPr="009E65B6">
        <w:rPr>
          <w:color w:val="auto"/>
          <w:sz w:val="20"/>
          <w:szCs w:val="20"/>
          <w:lang w:eastAsia="ar-SA"/>
        </w:rPr>
        <w:t>art up nation</w:t>
      </w:r>
      <w:r>
        <w:rPr>
          <w:color w:val="auto"/>
          <w:sz w:val="20"/>
          <w:szCs w:val="20"/>
          <w:lang w:eastAsia="ar-SA"/>
        </w:rPr>
        <w:t>;</w:t>
      </w:r>
    </w:p>
    <w:p w14:paraId="6328E1A4" w14:textId="07775064" w:rsidR="009E65B6" w:rsidRPr="009E65B6" w:rsidRDefault="004956AE" w:rsidP="009E65B6">
      <w:pPr>
        <w:pStyle w:val="ListParagraph"/>
        <w:numPr>
          <w:ilvl w:val="0"/>
          <w:numId w:val="43"/>
        </w:numPr>
        <w:spacing w:after="60"/>
        <w:rPr>
          <w:color w:val="auto"/>
          <w:sz w:val="20"/>
          <w:szCs w:val="20"/>
          <w:lang w:eastAsia="ar-SA"/>
        </w:rPr>
      </w:pPr>
      <w:r>
        <w:rPr>
          <w:color w:val="auto"/>
          <w:sz w:val="20"/>
          <w:szCs w:val="20"/>
          <w:lang w:eastAsia="ar-SA"/>
        </w:rPr>
        <w:t>(+) Urmează;</w:t>
      </w:r>
    </w:p>
    <w:p w14:paraId="32652C71" w14:textId="0753CBCC" w:rsidR="009E65B6" w:rsidRPr="009E65B6" w:rsidRDefault="004956AE" w:rsidP="009E65B6">
      <w:pPr>
        <w:pStyle w:val="ListParagraph"/>
        <w:numPr>
          <w:ilvl w:val="0"/>
          <w:numId w:val="43"/>
        </w:numPr>
        <w:spacing w:after="60"/>
        <w:rPr>
          <w:color w:val="auto"/>
          <w:sz w:val="20"/>
          <w:szCs w:val="20"/>
          <w:lang w:eastAsia="ar-SA"/>
        </w:rPr>
      </w:pPr>
      <w:r>
        <w:rPr>
          <w:color w:val="auto"/>
          <w:sz w:val="20"/>
          <w:szCs w:val="20"/>
          <w:lang w:eastAsia="ar-SA"/>
        </w:rPr>
        <w:t>(+) SES</w:t>
      </w:r>
      <w:r w:rsidR="009E65B6" w:rsidRPr="009E65B6">
        <w:rPr>
          <w:color w:val="auto"/>
          <w:sz w:val="20"/>
          <w:szCs w:val="20"/>
          <w:lang w:eastAsia="ar-SA"/>
        </w:rPr>
        <w:t xml:space="preserve"> rural</w:t>
      </w:r>
      <w:r>
        <w:rPr>
          <w:color w:val="auto"/>
          <w:sz w:val="20"/>
          <w:szCs w:val="20"/>
          <w:lang w:eastAsia="ar-SA"/>
        </w:rPr>
        <w:t>;</w:t>
      </w:r>
    </w:p>
    <w:p w14:paraId="231E609D" w14:textId="77777777" w:rsidR="004956AE" w:rsidRPr="009E65B6" w:rsidRDefault="004956AE" w:rsidP="004956AE">
      <w:pPr>
        <w:pStyle w:val="ListParagraph"/>
        <w:numPr>
          <w:ilvl w:val="0"/>
          <w:numId w:val="43"/>
        </w:numPr>
        <w:spacing w:after="60"/>
        <w:rPr>
          <w:color w:val="auto"/>
          <w:sz w:val="20"/>
          <w:szCs w:val="20"/>
          <w:lang w:eastAsia="ar-SA"/>
        </w:rPr>
      </w:pPr>
      <w:r>
        <w:rPr>
          <w:color w:val="auto"/>
          <w:sz w:val="20"/>
          <w:szCs w:val="20"/>
          <w:lang w:eastAsia="ar-SA"/>
        </w:rPr>
        <w:t>(-) B</w:t>
      </w:r>
      <w:r w:rsidRPr="009E65B6">
        <w:rPr>
          <w:color w:val="auto"/>
          <w:sz w:val="20"/>
          <w:szCs w:val="20"/>
          <w:lang w:eastAsia="ar-SA"/>
        </w:rPr>
        <w:t>irocra</w:t>
      </w:r>
      <w:r>
        <w:rPr>
          <w:color w:val="auto"/>
          <w:sz w:val="20"/>
          <w:szCs w:val="20"/>
          <w:lang w:eastAsia="ar-SA"/>
        </w:rPr>
        <w:t>ț</w:t>
      </w:r>
      <w:r w:rsidRPr="009E65B6">
        <w:rPr>
          <w:color w:val="auto"/>
          <w:sz w:val="20"/>
          <w:szCs w:val="20"/>
          <w:lang w:eastAsia="ar-SA"/>
        </w:rPr>
        <w:t>ia e imens</w:t>
      </w:r>
      <w:r>
        <w:rPr>
          <w:color w:val="auto"/>
          <w:sz w:val="20"/>
          <w:szCs w:val="20"/>
          <w:lang w:eastAsia="ar-SA"/>
        </w:rPr>
        <w:t>ă;</w:t>
      </w:r>
    </w:p>
    <w:p w14:paraId="5F6D3CD4" w14:textId="6FC786A7" w:rsidR="004956AE" w:rsidRDefault="004956AE" w:rsidP="004956AE">
      <w:pPr>
        <w:pStyle w:val="ListParagraph"/>
        <w:numPr>
          <w:ilvl w:val="0"/>
          <w:numId w:val="43"/>
        </w:numPr>
        <w:spacing w:after="60"/>
        <w:rPr>
          <w:color w:val="auto"/>
          <w:sz w:val="20"/>
          <w:szCs w:val="20"/>
          <w:lang w:eastAsia="ar-SA"/>
        </w:rPr>
      </w:pPr>
      <w:r>
        <w:rPr>
          <w:color w:val="auto"/>
          <w:sz w:val="20"/>
          <w:szCs w:val="20"/>
          <w:lang w:eastAsia="ar-SA"/>
        </w:rPr>
        <w:t xml:space="preserve">(-) </w:t>
      </w:r>
      <w:r w:rsidRPr="009E65B6">
        <w:rPr>
          <w:color w:val="auto"/>
          <w:sz w:val="20"/>
          <w:szCs w:val="20"/>
          <w:lang w:eastAsia="ar-SA"/>
        </w:rPr>
        <w:t>Experien</w:t>
      </w:r>
      <w:r>
        <w:rPr>
          <w:color w:val="auto"/>
          <w:sz w:val="20"/>
          <w:szCs w:val="20"/>
          <w:lang w:eastAsia="ar-SA"/>
        </w:rPr>
        <w:t>ț</w:t>
      </w:r>
      <w:r w:rsidRPr="009E65B6">
        <w:rPr>
          <w:color w:val="auto"/>
          <w:sz w:val="20"/>
          <w:szCs w:val="20"/>
          <w:lang w:eastAsia="ar-SA"/>
        </w:rPr>
        <w:t>a a fost una negativ</w:t>
      </w:r>
      <w:r>
        <w:rPr>
          <w:color w:val="auto"/>
          <w:sz w:val="20"/>
          <w:szCs w:val="20"/>
          <w:lang w:eastAsia="ar-SA"/>
        </w:rPr>
        <w:t>ă</w:t>
      </w:r>
      <w:r w:rsidRPr="009E65B6">
        <w:rPr>
          <w:color w:val="auto"/>
          <w:sz w:val="20"/>
          <w:szCs w:val="20"/>
          <w:lang w:eastAsia="ar-SA"/>
        </w:rPr>
        <w:t>, am muncit enorm ca s</w:t>
      </w:r>
      <w:r>
        <w:rPr>
          <w:color w:val="auto"/>
          <w:sz w:val="20"/>
          <w:szCs w:val="20"/>
          <w:lang w:eastAsia="ar-SA"/>
        </w:rPr>
        <w:t>ă</w:t>
      </w:r>
      <w:r w:rsidRPr="009E65B6">
        <w:rPr>
          <w:color w:val="auto"/>
          <w:sz w:val="20"/>
          <w:szCs w:val="20"/>
          <w:lang w:eastAsia="ar-SA"/>
        </w:rPr>
        <w:t xml:space="preserve"> ob</w:t>
      </w:r>
      <w:r>
        <w:rPr>
          <w:color w:val="auto"/>
          <w:sz w:val="20"/>
          <w:szCs w:val="20"/>
          <w:lang w:eastAsia="ar-SA"/>
        </w:rPr>
        <w:t>ț</w:t>
      </w:r>
      <w:r w:rsidRPr="009E65B6">
        <w:rPr>
          <w:color w:val="auto"/>
          <w:sz w:val="20"/>
          <w:szCs w:val="20"/>
          <w:lang w:eastAsia="ar-SA"/>
        </w:rPr>
        <w:t xml:space="preserve">in </w:t>
      </w:r>
      <w:r>
        <w:rPr>
          <w:color w:val="auto"/>
          <w:sz w:val="20"/>
          <w:szCs w:val="20"/>
          <w:lang w:eastAsia="ar-SA"/>
        </w:rPr>
        <w:t>î</w:t>
      </w:r>
      <w:r w:rsidRPr="009E65B6">
        <w:rPr>
          <w:color w:val="auto"/>
          <w:sz w:val="20"/>
          <w:szCs w:val="20"/>
          <w:lang w:eastAsia="ar-SA"/>
        </w:rPr>
        <w:t xml:space="preserve">n final un rezultat care nu </w:t>
      </w:r>
      <w:r>
        <w:rPr>
          <w:color w:val="auto"/>
          <w:sz w:val="20"/>
          <w:szCs w:val="20"/>
          <w:lang w:eastAsia="ar-SA"/>
        </w:rPr>
        <w:t>î</w:t>
      </w:r>
      <w:r w:rsidRPr="009E65B6">
        <w:rPr>
          <w:color w:val="auto"/>
          <w:sz w:val="20"/>
          <w:szCs w:val="20"/>
          <w:lang w:eastAsia="ar-SA"/>
        </w:rPr>
        <w:t>mi arat</w:t>
      </w:r>
      <w:r>
        <w:rPr>
          <w:color w:val="auto"/>
          <w:sz w:val="20"/>
          <w:szCs w:val="20"/>
          <w:lang w:eastAsia="ar-SA"/>
        </w:rPr>
        <w:t>ă</w:t>
      </w:r>
      <w:r w:rsidRPr="009E65B6">
        <w:rPr>
          <w:color w:val="auto"/>
          <w:sz w:val="20"/>
          <w:szCs w:val="20"/>
          <w:lang w:eastAsia="ar-SA"/>
        </w:rPr>
        <w:t xml:space="preserve"> c</w:t>
      </w:r>
      <w:r>
        <w:rPr>
          <w:color w:val="auto"/>
          <w:sz w:val="20"/>
          <w:szCs w:val="20"/>
          <w:lang w:eastAsia="ar-SA"/>
        </w:rPr>
        <w:t>ă</w:t>
      </w:r>
      <w:r w:rsidRPr="009E65B6">
        <w:rPr>
          <w:color w:val="auto"/>
          <w:sz w:val="20"/>
          <w:szCs w:val="20"/>
          <w:lang w:eastAsia="ar-SA"/>
        </w:rPr>
        <w:t xml:space="preserve"> am schimbat ceva. Am beneficiat de dot</w:t>
      </w:r>
      <w:r>
        <w:rPr>
          <w:color w:val="auto"/>
          <w:sz w:val="20"/>
          <w:szCs w:val="20"/>
          <w:lang w:eastAsia="ar-SA"/>
        </w:rPr>
        <w:t>ă</w:t>
      </w:r>
      <w:r w:rsidRPr="009E65B6">
        <w:rPr>
          <w:color w:val="auto"/>
          <w:sz w:val="20"/>
          <w:szCs w:val="20"/>
          <w:lang w:eastAsia="ar-SA"/>
        </w:rPr>
        <w:t>rile principale ale activit</w:t>
      </w:r>
      <w:r>
        <w:rPr>
          <w:color w:val="auto"/>
          <w:sz w:val="20"/>
          <w:szCs w:val="20"/>
          <w:lang w:eastAsia="ar-SA"/>
        </w:rPr>
        <w:t>ăț</w:t>
      </w:r>
      <w:r w:rsidRPr="009E65B6">
        <w:rPr>
          <w:color w:val="auto"/>
          <w:sz w:val="20"/>
          <w:szCs w:val="20"/>
          <w:lang w:eastAsia="ar-SA"/>
        </w:rPr>
        <w:t xml:space="preserve">ii </w:t>
      </w:r>
      <w:r>
        <w:rPr>
          <w:color w:val="auto"/>
          <w:sz w:val="20"/>
          <w:szCs w:val="20"/>
          <w:lang w:eastAsia="ar-SA"/>
        </w:rPr>
        <w:t>î</w:t>
      </w:r>
      <w:r w:rsidRPr="009E65B6">
        <w:rPr>
          <w:color w:val="auto"/>
          <w:sz w:val="20"/>
          <w:szCs w:val="20"/>
          <w:lang w:eastAsia="ar-SA"/>
        </w:rPr>
        <w:t>ns</w:t>
      </w:r>
      <w:r>
        <w:rPr>
          <w:color w:val="auto"/>
          <w:sz w:val="20"/>
          <w:szCs w:val="20"/>
          <w:lang w:eastAsia="ar-SA"/>
        </w:rPr>
        <w:t>ă</w:t>
      </w:r>
      <w:r w:rsidRPr="009E65B6">
        <w:rPr>
          <w:color w:val="auto"/>
          <w:sz w:val="20"/>
          <w:szCs w:val="20"/>
          <w:lang w:eastAsia="ar-SA"/>
        </w:rPr>
        <w:t xml:space="preserve"> ca </w:t>
      </w:r>
      <w:r>
        <w:rPr>
          <w:color w:val="auto"/>
          <w:sz w:val="20"/>
          <w:szCs w:val="20"/>
          <w:lang w:eastAsia="ar-SA"/>
        </w:rPr>
        <w:t>și</w:t>
      </w:r>
      <w:r w:rsidRPr="009E65B6">
        <w:rPr>
          <w:color w:val="auto"/>
          <w:sz w:val="20"/>
          <w:szCs w:val="20"/>
          <w:lang w:eastAsia="ar-SA"/>
        </w:rPr>
        <w:t xml:space="preserve"> capital uman lucrez cu oameni care nu apar</w:t>
      </w:r>
      <w:r>
        <w:rPr>
          <w:color w:val="auto"/>
          <w:sz w:val="20"/>
          <w:szCs w:val="20"/>
          <w:lang w:eastAsia="ar-SA"/>
        </w:rPr>
        <w:t>ț</w:t>
      </w:r>
      <w:r w:rsidRPr="009E65B6">
        <w:rPr>
          <w:color w:val="auto"/>
          <w:sz w:val="20"/>
          <w:szCs w:val="20"/>
          <w:lang w:eastAsia="ar-SA"/>
        </w:rPr>
        <w:t xml:space="preserve">in grupurilor </w:t>
      </w:r>
      <w:r>
        <w:rPr>
          <w:color w:val="auto"/>
          <w:sz w:val="20"/>
          <w:szCs w:val="20"/>
          <w:lang w:eastAsia="ar-SA"/>
        </w:rPr>
        <w:t>vulnerabile</w:t>
      </w:r>
      <w:r w:rsidRPr="009E65B6">
        <w:rPr>
          <w:color w:val="auto"/>
          <w:sz w:val="20"/>
          <w:szCs w:val="20"/>
          <w:lang w:eastAsia="ar-SA"/>
        </w:rPr>
        <w:t>. De</w:t>
      </w:r>
      <w:r>
        <w:rPr>
          <w:color w:val="auto"/>
          <w:sz w:val="20"/>
          <w:szCs w:val="20"/>
          <w:lang w:eastAsia="ar-SA"/>
        </w:rPr>
        <w:t>ș</w:t>
      </w:r>
      <w:r w:rsidRPr="009E65B6">
        <w:rPr>
          <w:color w:val="auto"/>
          <w:sz w:val="20"/>
          <w:szCs w:val="20"/>
          <w:lang w:eastAsia="ar-SA"/>
        </w:rPr>
        <w:t xml:space="preserve">i ei nu se </w:t>
      </w:r>
      <w:r>
        <w:rPr>
          <w:color w:val="auto"/>
          <w:sz w:val="20"/>
          <w:szCs w:val="20"/>
          <w:lang w:eastAsia="ar-SA"/>
        </w:rPr>
        <w:t>î</w:t>
      </w:r>
      <w:r w:rsidRPr="009E65B6">
        <w:rPr>
          <w:color w:val="auto"/>
          <w:sz w:val="20"/>
          <w:szCs w:val="20"/>
          <w:lang w:eastAsia="ar-SA"/>
        </w:rPr>
        <w:t>ncadreaz</w:t>
      </w:r>
      <w:r>
        <w:rPr>
          <w:color w:val="auto"/>
          <w:sz w:val="20"/>
          <w:szCs w:val="20"/>
          <w:lang w:eastAsia="ar-SA"/>
        </w:rPr>
        <w:t>ă</w:t>
      </w:r>
      <w:r w:rsidRPr="009E65B6">
        <w:rPr>
          <w:color w:val="auto"/>
          <w:sz w:val="20"/>
          <w:szCs w:val="20"/>
          <w:lang w:eastAsia="ar-SA"/>
        </w:rPr>
        <w:t xml:space="preserve"> </w:t>
      </w:r>
      <w:r>
        <w:rPr>
          <w:color w:val="auto"/>
          <w:sz w:val="20"/>
          <w:szCs w:val="20"/>
          <w:lang w:eastAsia="ar-SA"/>
        </w:rPr>
        <w:t>î</w:t>
      </w:r>
      <w:r w:rsidRPr="009E65B6">
        <w:rPr>
          <w:color w:val="auto"/>
          <w:sz w:val="20"/>
          <w:szCs w:val="20"/>
          <w:lang w:eastAsia="ar-SA"/>
        </w:rPr>
        <w:t>n defini</w:t>
      </w:r>
      <w:r>
        <w:rPr>
          <w:color w:val="auto"/>
          <w:sz w:val="20"/>
          <w:szCs w:val="20"/>
          <w:lang w:eastAsia="ar-SA"/>
        </w:rPr>
        <w:t>ț</w:t>
      </w:r>
      <w:r w:rsidRPr="009E65B6">
        <w:rPr>
          <w:color w:val="auto"/>
          <w:sz w:val="20"/>
          <w:szCs w:val="20"/>
          <w:lang w:eastAsia="ar-SA"/>
        </w:rPr>
        <w:t xml:space="preserve">iile POCU ca </w:t>
      </w:r>
      <w:r>
        <w:rPr>
          <w:color w:val="auto"/>
          <w:sz w:val="20"/>
          <w:szCs w:val="20"/>
          <w:lang w:eastAsia="ar-SA"/>
        </w:rPr>
        <w:t>ș</w:t>
      </w:r>
      <w:r w:rsidRPr="009E65B6">
        <w:rPr>
          <w:color w:val="auto"/>
          <w:sz w:val="20"/>
          <w:szCs w:val="20"/>
          <w:lang w:eastAsia="ar-SA"/>
        </w:rPr>
        <w:t>i grup vulnerabil, consider c</w:t>
      </w:r>
      <w:r>
        <w:rPr>
          <w:color w:val="auto"/>
          <w:sz w:val="20"/>
          <w:szCs w:val="20"/>
          <w:lang w:eastAsia="ar-SA"/>
        </w:rPr>
        <w:t>ă</w:t>
      </w:r>
      <w:r w:rsidRPr="009E65B6">
        <w:rPr>
          <w:color w:val="auto"/>
          <w:sz w:val="20"/>
          <w:szCs w:val="20"/>
          <w:lang w:eastAsia="ar-SA"/>
        </w:rPr>
        <w:t xml:space="preserve"> tinerii care finalizeaz</w:t>
      </w:r>
      <w:r>
        <w:rPr>
          <w:color w:val="auto"/>
          <w:sz w:val="20"/>
          <w:szCs w:val="20"/>
          <w:lang w:eastAsia="ar-SA"/>
        </w:rPr>
        <w:t>ă</w:t>
      </w:r>
      <w:r w:rsidRPr="009E65B6">
        <w:rPr>
          <w:color w:val="auto"/>
          <w:sz w:val="20"/>
          <w:szCs w:val="20"/>
          <w:lang w:eastAsia="ar-SA"/>
        </w:rPr>
        <w:t xml:space="preserve"> liceul dar nu </w:t>
      </w:r>
      <w:r>
        <w:rPr>
          <w:color w:val="auto"/>
          <w:sz w:val="20"/>
          <w:szCs w:val="20"/>
          <w:lang w:eastAsia="ar-SA"/>
        </w:rPr>
        <w:t>îș</w:t>
      </w:r>
      <w:r w:rsidRPr="009E65B6">
        <w:rPr>
          <w:color w:val="auto"/>
          <w:sz w:val="20"/>
          <w:szCs w:val="20"/>
          <w:lang w:eastAsia="ar-SA"/>
        </w:rPr>
        <w:t xml:space="preserve">i sustin examenul de BAC </w:t>
      </w:r>
      <w:r>
        <w:rPr>
          <w:color w:val="auto"/>
          <w:sz w:val="20"/>
          <w:szCs w:val="20"/>
          <w:lang w:eastAsia="ar-SA"/>
        </w:rPr>
        <w:t>p</w:t>
      </w:r>
      <w:r w:rsidRPr="009E65B6">
        <w:rPr>
          <w:color w:val="auto"/>
          <w:sz w:val="20"/>
          <w:szCs w:val="20"/>
          <w:lang w:eastAsia="ar-SA"/>
        </w:rPr>
        <w:t>ot ajunge la un moment dat al vie</w:t>
      </w:r>
      <w:r>
        <w:rPr>
          <w:color w:val="auto"/>
          <w:sz w:val="20"/>
          <w:szCs w:val="20"/>
          <w:lang w:eastAsia="ar-SA"/>
        </w:rPr>
        <w:t>ț</w:t>
      </w:r>
      <w:r w:rsidRPr="009E65B6">
        <w:rPr>
          <w:color w:val="auto"/>
          <w:sz w:val="20"/>
          <w:szCs w:val="20"/>
          <w:lang w:eastAsia="ar-SA"/>
        </w:rPr>
        <w:t xml:space="preserve">ii lor </w:t>
      </w:r>
      <w:r>
        <w:rPr>
          <w:color w:val="auto"/>
          <w:sz w:val="20"/>
          <w:szCs w:val="20"/>
          <w:lang w:eastAsia="ar-SA"/>
        </w:rPr>
        <w:t>î</w:t>
      </w:r>
      <w:r w:rsidRPr="009E65B6">
        <w:rPr>
          <w:color w:val="auto"/>
          <w:sz w:val="20"/>
          <w:szCs w:val="20"/>
          <w:lang w:eastAsia="ar-SA"/>
        </w:rPr>
        <w:t>ntr-un fel de grup vulnerabil.</w:t>
      </w:r>
    </w:p>
    <w:p w14:paraId="23B5D798" w14:textId="77777777" w:rsidR="004956AE" w:rsidRPr="009E65B6" w:rsidRDefault="004956AE" w:rsidP="004956AE">
      <w:pPr>
        <w:pStyle w:val="ListParagraph"/>
        <w:numPr>
          <w:ilvl w:val="0"/>
          <w:numId w:val="43"/>
        </w:numPr>
        <w:spacing w:after="60"/>
        <w:rPr>
          <w:color w:val="auto"/>
          <w:sz w:val="20"/>
          <w:szCs w:val="20"/>
          <w:lang w:eastAsia="ar-SA"/>
        </w:rPr>
      </w:pPr>
      <w:r>
        <w:rPr>
          <w:color w:val="auto"/>
          <w:sz w:val="20"/>
          <w:szCs w:val="20"/>
          <w:lang w:eastAsia="ar-SA"/>
        </w:rPr>
        <w:t>(-) Nu există interes</w:t>
      </w:r>
    </w:p>
    <w:p w14:paraId="71C68FDF" w14:textId="77777777" w:rsidR="004956AE" w:rsidRPr="009E65B6" w:rsidRDefault="004956AE" w:rsidP="004956AE">
      <w:pPr>
        <w:pStyle w:val="ListParagraph"/>
        <w:numPr>
          <w:ilvl w:val="0"/>
          <w:numId w:val="43"/>
        </w:numPr>
        <w:spacing w:after="60"/>
        <w:rPr>
          <w:color w:val="auto"/>
          <w:sz w:val="20"/>
          <w:szCs w:val="20"/>
          <w:lang w:eastAsia="ar-SA"/>
        </w:rPr>
      </w:pPr>
      <w:r>
        <w:rPr>
          <w:color w:val="auto"/>
          <w:sz w:val="20"/>
          <w:szCs w:val="20"/>
          <w:lang w:eastAsia="ar-SA"/>
        </w:rPr>
        <w:t xml:space="preserve">(-) </w:t>
      </w:r>
      <w:r w:rsidRPr="009E65B6">
        <w:rPr>
          <w:color w:val="auto"/>
          <w:sz w:val="20"/>
          <w:szCs w:val="20"/>
          <w:lang w:eastAsia="ar-SA"/>
        </w:rPr>
        <w:t>Nu dorim</w:t>
      </w:r>
    </w:p>
    <w:p w14:paraId="46E48387" w14:textId="79CC327D" w:rsidR="009E65B6" w:rsidRDefault="004956AE" w:rsidP="009E65B6">
      <w:pPr>
        <w:pStyle w:val="ListParagraph"/>
        <w:numPr>
          <w:ilvl w:val="0"/>
          <w:numId w:val="43"/>
        </w:numPr>
        <w:spacing w:after="60"/>
        <w:rPr>
          <w:color w:val="auto"/>
          <w:sz w:val="20"/>
          <w:szCs w:val="20"/>
          <w:lang w:eastAsia="ar-SA"/>
        </w:rPr>
      </w:pPr>
      <w:r>
        <w:rPr>
          <w:color w:val="auto"/>
          <w:sz w:val="20"/>
          <w:szCs w:val="20"/>
          <w:lang w:eastAsia="ar-SA"/>
        </w:rPr>
        <w:t xml:space="preserve">(-/+) </w:t>
      </w:r>
      <w:r w:rsidR="009E65B6" w:rsidRPr="009E65B6">
        <w:rPr>
          <w:color w:val="auto"/>
          <w:sz w:val="20"/>
          <w:szCs w:val="20"/>
          <w:lang w:eastAsia="ar-SA"/>
        </w:rPr>
        <w:t>Nu sunt informatii disponibile pentru dezvoltarea societ</w:t>
      </w:r>
      <w:r>
        <w:rPr>
          <w:color w:val="auto"/>
          <w:sz w:val="20"/>
          <w:szCs w:val="20"/>
          <w:lang w:eastAsia="ar-SA"/>
        </w:rPr>
        <w:t>ăț</w:t>
      </w:r>
      <w:r w:rsidR="009E65B6" w:rsidRPr="009E65B6">
        <w:rPr>
          <w:color w:val="auto"/>
          <w:sz w:val="20"/>
          <w:szCs w:val="20"/>
          <w:lang w:eastAsia="ar-SA"/>
        </w:rPr>
        <w:t xml:space="preserve">ii </w:t>
      </w:r>
      <w:r>
        <w:rPr>
          <w:color w:val="auto"/>
          <w:sz w:val="20"/>
          <w:szCs w:val="20"/>
          <w:lang w:eastAsia="ar-SA"/>
        </w:rPr>
        <w:t>î</w:t>
      </w:r>
      <w:r w:rsidR="009E65B6" w:rsidRPr="009E65B6">
        <w:rPr>
          <w:color w:val="auto"/>
          <w:sz w:val="20"/>
          <w:szCs w:val="20"/>
          <w:lang w:eastAsia="ar-SA"/>
        </w:rPr>
        <w:t>n domeniul economiei sociale, iar linii de finan</w:t>
      </w:r>
      <w:r>
        <w:rPr>
          <w:color w:val="auto"/>
          <w:sz w:val="20"/>
          <w:szCs w:val="20"/>
          <w:lang w:eastAsia="ar-SA"/>
        </w:rPr>
        <w:t>ța</w:t>
      </w:r>
      <w:r w:rsidR="009E65B6" w:rsidRPr="009E65B6">
        <w:rPr>
          <w:color w:val="auto"/>
          <w:sz w:val="20"/>
          <w:szCs w:val="20"/>
          <w:lang w:eastAsia="ar-SA"/>
        </w:rPr>
        <w:t xml:space="preserve">re disponibile </w:t>
      </w:r>
      <w:r>
        <w:rPr>
          <w:color w:val="auto"/>
          <w:sz w:val="20"/>
          <w:szCs w:val="20"/>
          <w:lang w:eastAsia="ar-SA"/>
        </w:rPr>
        <w:t>î</w:t>
      </w:r>
      <w:r w:rsidR="009E65B6" w:rsidRPr="009E65B6">
        <w:rPr>
          <w:color w:val="auto"/>
          <w:sz w:val="20"/>
          <w:szCs w:val="20"/>
          <w:lang w:eastAsia="ar-SA"/>
        </w:rPr>
        <w:t>n programul actual cu restric</w:t>
      </w:r>
      <w:r>
        <w:rPr>
          <w:color w:val="auto"/>
          <w:sz w:val="20"/>
          <w:szCs w:val="20"/>
          <w:lang w:eastAsia="ar-SA"/>
        </w:rPr>
        <w:t>ț</w:t>
      </w:r>
      <w:r w:rsidR="009E65B6" w:rsidRPr="009E65B6">
        <w:rPr>
          <w:color w:val="auto"/>
          <w:sz w:val="20"/>
          <w:szCs w:val="20"/>
          <w:lang w:eastAsia="ar-SA"/>
        </w:rPr>
        <w:t xml:space="preserve">iile aferente legate de categoriile de GT </w:t>
      </w:r>
      <w:r>
        <w:rPr>
          <w:color w:val="auto"/>
          <w:sz w:val="20"/>
          <w:szCs w:val="20"/>
          <w:lang w:eastAsia="ar-SA"/>
        </w:rPr>
        <w:t>ș</w:t>
      </w:r>
      <w:r w:rsidR="009E65B6" w:rsidRPr="009E65B6">
        <w:rPr>
          <w:color w:val="auto"/>
          <w:sz w:val="20"/>
          <w:szCs w:val="20"/>
          <w:lang w:eastAsia="ar-SA"/>
        </w:rPr>
        <w:t>i angaja</w:t>
      </w:r>
      <w:r>
        <w:rPr>
          <w:color w:val="auto"/>
          <w:sz w:val="20"/>
          <w:szCs w:val="20"/>
          <w:lang w:eastAsia="ar-SA"/>
        </w:rPr>
        <w:t>ț</w:t>
      </w:r>
      <w:r w:rsidR="009E65B6" w:rsidRPr="009E65B6">
        <w:rPr>
          <w:color w:val="auto"/>
          <w:sz w:val="20"/>
          <w:szCs w:val="20"/>
          <w:lang w:eastAsia="ar-SA"/>
        </w:rPr>
        <w:t>i conduc la dificult</w:t>
      </w:r>
      <w:r>
        <w:rPr>
          <w:color w:val="auto"/>
          <w:sz w:val="20"/>
          <w:szCs w:val="20"/>
          <w:lang w:eastAsia="ar-SA"/>
        </w:rPr>
        <w:t>ăț</w:t>
      </w:r>
      <w:r w:rsidR="009E65B6" w:rsidRPr="009E65B6">
        <w:rPr>
          <w:color w:val="auto"/>
          <w:sz w:val="20"/>
          <w:szCs w:val="20"/>
          <w:lang w:eastAsia="ar-SA"/>
        </w:rPr>
        <w:t xml:space="preserve">i </w:t>
      </w:r>
      <w:r>
        <w:rPr>
          <w:color w:val="auto"/>
          <w:sz w:val="20"/>
          <w:szCs w:val="20"/>
          <w:lang w:eastAsia="ar-SA"/>
        </w:rPr>
        <w:t>ș</w:t>
      </w:r>
      <w:r w:rsidR="009E65B6" w:rsidRPr="009E65B6">
        <w:rPr>
          <w:color w:val="auto"/>
          <w:sz w:val="20"/>
          <w:szCs w:val="20"/>
          <w:lang w:eastAsia="ar-SA"/>
        </w:rPr>
        <w:t>i chiar blocaje ale activit</w:t>
      </w:r>
      <w:r>
        <w:rPr>
          <w:color w:val="auto"/>
          <w:sz w:val="20"/>
          <w:szCs w:val="20"/>
          <w:lang w:eastAsia="ar-SA"/>
        </w:rPr>
        <w:t>ăți</w:t>
      </w:r>
      <w:r w:rsidR="009E65B6" w:rsidRPr="009E65B6">
        <w:rPr>
          <w:color w:val="auto"/>
          <w:sz w:val="20"/>
          <w:szCs w:val="20"/>
          <w:lang w:eastAsia="ar-SA"/>
        </w:rPr>
        <w:t>i</w:t>
      </w:r>
    </w:p>
    <w:p w14:paraId="76522056" w14:textId="77777777" w:rsidR="004956AE" w:rsidRPr="009E65B6" w:rsidRDefault="004956AE" w:rsidP="004956AE">
      <w:pPr>
        <w:pStyle w:val="ListParagraph"/>
        <w:numPr>
          <w:ilvl w:val="0"/>
          <w:numId w:val="43"/>
        </w:numPr>
        <w:spacing w:after="60"/>
        <w:rPr>
          <w:color w:val="auto"/>
          <w:sz w:val="20"/>
          <w:szCs w:val="20"/>
          <w:lang w:eastAsia="ar-SA"/>
        </w:rPr>
      </w:pPr>
      <w:r>
        <w:rPr>
          <w:color w:val="auto"/>
          <w:sz w:val="20"/>
          <w:szCs w:val="20"/>
          <w:lang w:eastAsia="ar-SA"/>
        </w:rPr>
        <w:t xml:space="preserve">(-/+) </w:t>
      </w:r>
      <w:r w:rsidRPr="009E65B6">
        <w:rPr>
          <w:color w:val="auto"/>
          <w:sz w:val="20"/>
          <w:szCs w:val="20"/>
          <w:lang w:eastAsia="ar-SA"/>
        </w:rPr>
        <w:t xml:space="preserve">Nu cunosc </w:t>
      </w:r>
      <w:r>
        <w:rPr>
          <w:color w:val="auto"/>
          <w:sz w:val="20"/>
          <w:szCs w:val="20"/>
          <w:lang w:eastAsia="ar-SA"/>
        </w:rPr>
        <w:t>î</w:t>
      </w:r>
      <w:r w:rsidRPr="009E65B6">
        <w:rPr>
          <w:color w:val="auto"/>
          <w:sz w:val="20"/>
          <w:szCs w:val="20"/>
          <w:lang w:eastAsia="ar-SA"/>
        </w:rPr>
        <w:t>nc</w:t>
      </w:r>
      <w:r>
        <w:rPr>
          <w:color w:val="auto"/>
          <w:sz w:val="20"/>
          <w:szCs w:val="20"/>
          <w:lang w:eastAsia="ar-SA"/>
        </w:rPr>
        <w:t>ă</w:t>
      </w:r>
    </w:p>
    <w:p w14:paraId="1A4124FD" w14:textId="77777777" w:rsidR="00091062" w:rsidRDefault="00091062" w:rsidP="00091062">
      <w:pPr>
        <w:pStyle w:val="ListParagraph"/>
        <w:spacing w:after="60"/>
        <w:rPr>
          <w:color w:val="auto"/>
          <w:sz w:val="20"/>
          <w:szCs w:val="20"/>
          <w:lang w:eastAsia="ar-SA"/>
        </w:rPr>
      </w:pPr>
    </w:p>
    <w:p w14:paraId="29C9EDC5" w14:textId="2EA1DF17" w:rsidR="009E65B6" w:rsidRPr="008C7857" w:rsidRDefault="009E65B6" w:rsidP="008C7857">
      <w:pPr>
        <w:pStyle w:val="TOCHeading"/>
        <w:keepLines w:val="0"/>
        <w:pBdr>
          <w:bottom w:val="dotted" w:sz="4" w:space="1" w:color="7F7F7F"/>
        </w:pBdr>
        <w:suppressAutoHyphens/>
        <w:spacing w:after="120" w:line="250" w:lineRule="exact"/>
        <w:outlineLvl w:val="0"/>
        <w:rPr>
          <w:rFonts w:eastAsia="Times New Roman" w:cs="Calibri"/>
          <w:caps w:val="0"/>
          <w:color w:val="7F7F7F" w:themeColor="accent1"/>
          <w:kern w:val="1"/>
          <w:sz w:val="28"/>
          <w:szCs w:val="32"/>
          <w:lang w:eastAsia="ar-SA"/>
        </w:rPr>
      </w:pPr>
      <w:bookmarkStart w:id="26" w:name="_Toc66340611"/>
      <w:r w:rsidRPr="008C7857">
        <w:rPr>
          <w:rFonts w:eastAsia="Times New Roman" w:cs="Calibri"/>
          <w:caps w:val="0"/>
          <w:color w:val="7F7F7F" w:themeColor="accent1"/>
          <w:kern w:val="1"/>
          <w:sz w:val="28"/>
          <w:szCs w:val="32"/>
          <w:lang w:eastAsia="ar-SA"/>
        </w:rPr>
        <w:lastRenderedPageBreak/>
        <w:t>Concluzii și recomandări</w:t>
      </w:r>
      <w:bookmarkEnd w:id="26"/>
      <w:r w:rsidRPr="008C7857">
        <w:rPr>
          <w:rFonts w:eastAsia="Times New Roman" w:cs="Calibri"/>
          <w:caps w:val="0"/>
          <w:color w:val="7F7F7F" w:themeColor="accent1"/>
          <w:kern w:val="1"/>
          <w:sz w:val="28"/>
          <w:szCs w:val="32"/>
          <w:lang w:eastAsia="ar-SA"/>
        </w:rPr>
        <w:t xml:space="preserve"> </w:t>
      </w:r>
    </w:p>
    <w:p w14:paraId="7F6513BD" w14:textId="1E3AA505" w:rsidR="009E65B6" w:rsidRPr="009E65B6" w:rsidRDefault="00091062" w:rsidP="009E65B6">
      <w:pPr>
        <w:pStyle w:val="ListParagraph"/>
        <w:numPr>
          <w:ilvl w:val="0"/>
          <w:numId w:val="43"/>
        </w:numPr>
        <w:spacing w:after="60"/>
        <w:rPr>
          <w:color w:val="auto"/>
          <w:sz w:val="20"/>
          <w:szCs w:val="20"/>
          <w:lang w:eastAsia="ar-SA"/>
        </w:rPr>
      </w:pPr>
      <w:r>
        <w:rPr>
          <w:color w:val="auto"/>
          <w:sz w:val="20"/>
          <w:szCs w:val="20"/>
          <w:lang w:eastAsia="ar-SA"/>
        </w:rPr>
        <w:t>S</w:t>
      </w:r>
      <w:r w:rsidR="009E65B6" w:rsidRPr="009E65B6">
        <w:rPr>
          <w:color w:val="auto"/>
          <w:sz w:val="20"/>
          <w:szCs w:val="20"/>
          <w:lang w:eastAsia="ar-SA"/>
        </w:rPr>
        <w:t>implificarea procedurilor, a birocra</w:t>
      </w:r>
      <w:r>
        <w:rPr>
          <w:color w:val="auto"/>
          <w:sz w:val="20"/>
          <w:szCs w:val="20"/>
          <w:lang w:eastAsia="ar-SA"/>
        </w:rPr>
        <w:t>ț</w:t>
      </w:r>
      <w:r w:rsidR="009E65B6" w:rsidRPr="009E65B6">
        <w:rPr>
          <w:color w:val="auto"/>
          <w:sz w:val="20"/>
          <w:szCs w:val="20"/>
          <w:lang w:eastAsia="ar-SA"/>
        </w:rPr>
        <w:t xml:space="preserve">iei de accesare </w:t>
      </w:r>
      <w:r>
        <w:rPr>
          <w:color w:val="auto"/>
          <w:sz w:val="20"/>
          <w:szCs w:val="20"/>
          <w:lang w:eastAsia="ar-SA"/>
        </w:rPr>
        <w:t>ș</w:t>
      </w:r>
      <w:r w:rsidR="009E65B6" w:rsidRPr="009E65B6">
        <w:rPr>
          <w:color w:val="auto"/>
          <w:sz w:val="20"/>
          <w:szCs w:val="20"/>
          <w:lang w:eastAsia="ar-SA"/>
        </w:rPr>
        <w:t>i raportare</w:t>
      </w:r>
      <w:r>
        <w:rPr>
          <w:color w:val="auto"/>
          <w:sz w:val="20"/>
          <w:szCs w:val="20"/>
          <w:lang w:eastAsia="ar-SA"/>
        </w:rPr>
        <w:t>;</w:t>
      </w:r>
    </w:p>
    <w:p w14:paraId="6F12D5C5" w14:textId="0E00C7B5" w:rsidR="009E65B6" w:rsidRPr="009E65B6" w:rsidRDefault="009E65B6" w:rsidP="009E65B6">
      <w:pPr>
        <w:pStyle w:val="ListParagraph"/>
        <w:numPr>
          <w:ilvl w:val="0"/>
          <w:numId w:val="43"/>
        </w:numPr>
        <w:spacing w:after="60"/>
        <w:rPr>
          <w:color w:val="auto"/>
          <w:sz w:val="20"/>
          <w:szCs w:val="20"/>
          <w:lang w:eastAsia="ar-SA"/>
        </w:rPr>
      </w:pPr>
      <w:r w:rsidRPr="009E65B6">
        <w:rPr>
          <w:color w:val="auto"/>
          <w:sz w:val="20"/>
          <w:szCs w:val="20"/>
          <w:lang w:eastAsia="ar-SA"/>
        </w:rPr>
        <w:t xml:space="preserve">Programe pentru SES-uri acreditate </w:t>
      </w:r>
      <w:r w:rsidR="00091062">
        <w:rPr>
          <w:color w:val="auto"/>
          <w:sz w:val="20"/>
          <w:szCs w:val="20"/>
          <w:lang w:eastAsia="ar-SA"/>
        </w:rPr>
        <w:t>î</w:t>
      </w:r>
      <w:r w:rsidRPr="009E65B6">
        <w:rPr>
          <w:color w:val="auto"/>
          <w:sz w:val="20"/>
          <w:szCs w:val="20"/>
          <w:lang w:eastAsia="ar-SA"/>
        </w:rPr>
        <w:t>n sus</w:t>
      </w:r>
      <w:r w:rsidR="00091062">
        <w:rPr>
          <w:color w:val="auto"/>
          <w:sz w:val="20"/>
          <w:szCs w:val="20"/>
          <w:lang w:eastAsia="ar-SA"/>
        </w:rPr>
        <w:t>ț</w:t>
      </w:r>
      <w:r w:rsidRPr="009E65B6">
        <w:rPr>
          <w:color w:val="auto"/>
          <w:sz w:val="20"/>
          <w:szCs w:val="20"/>
          <w:lang w:eastAsia="ar-SA"/>
        </w:rPr>
        <w:t>inerea salariilor personalului angajat. SES-urile acreditate au un dezavantaj maxim fa</w:t>
      </w:r>
      <w:r w:rsidR="00091062">
        <w:rPr>
          <w:color w:val="auto"/>
          <w:sz w:val="20"/>
          <w:szCs w:val="20"/>
          <w:lang w:eastAsia="ar-SA"/>
        </w:rPr>
        <w:t>ță</w:t>
      </w:r>
      <w:r w:rsidRPr="009E65B6">
        <w:rPr>
          <w:color w:val="auto"/>
          <w:sz w:val="20"/>
          <w:szCs w:val="20"/>
          <w:lang w:eastAsia="ar-SA"/>
        </w:rPr>
        <w:t xml:space="preserve"> de un agent economic comun, personalul unui SES nu atinge performan</w:t>
      </w:r>
      <w:r w:rsidR="00091062">
        <w:rPr>
          <w:color w:val="auto"/>
          <w:sz w:val="20"/>
          <w:szCs w:val="20"/>
          <w:lang w:eastAsia="ar-SA"/>
        </w:rPr>
        <w:t>ț</w:t>
      </w:r>
      <w:r w:rsidRPr="009E65B6">
        <w:rPr>
          <w:color w:val="auto"/>
          <w:sz w:val="20"/>
          <w:szCs w:val="20"/>
          <w:lang w:eastAsia="ar-SA"/>
        </w:rPr>
        <w:t>ele personalului pe care un agent economic l-ar selecta s</w:t>
      </w:r>
      <w:r w:rsidR="00091062">
        <w:rPr>
          <w:color w:val="auto"/>
          <w:sz w:val="20"/>
          <w:szCs w:val="20"/>
          <w:lang w:eastAsia="ar-SA"/>
        </w:rPr>
        <w:t>ă</w:t>
      </w:r>
      <w:r w:rsidRPr="009E65B6">
        <w:rPr>
          <w:color w:val="auto"/>
          <w:sz w:val="20"/>
          <w:szCs w:val="20"/>
          <w:lang w:eastAsia="ar-SA"/>
        </w:rPr>
        <w:t xml:space="preserve"> aduc</w:t>
      </w:r>
      <w:r w:rsidR="00091062">
        <w:rPr>
          <w:color w:val="auto"/>
          <w:sz w:val="20"/>
          <w:szCs w:val="20"/>
          <w:lang w:eastAsia="ar-SA"/>
        </w:rPr>
        <w:t>ă</w:t>
      </w:r>
      <w:r w:rsidRPr="009E65B6">
        <w:rPr>
          <w:color w:val="auto"/>
          <w:sz w:val="20"/>
          <w:szCs w:val="20"/>
          <w:lang w:eastAsia="ar-SA"/>
        </w:rPr>
        <w:t xml:space="preserve"> rezultate </w:t>
      </w:r>
      <w:r w:rsidR="00091062">
        <w:rPr>
          <w:color w:val="auto"/>
          <w:sz w:val="20"/>
          <w:szCs w:val="20"/>
          <w:lang w:eastAsia="ar-SA"/>
        </w:rPr>
        <w:t>ș</w:t>
      </w:r>
      <w:r w:rsidRPr="009E65B6">
        <w:rPr>
          <w:color w:val="auto"/>
          <w:sz w:val="20"/>
          <w:szCs w:val="20"/>
          <w:lang w:eastAsia="ar-SA"/>
        </w:rPr>
        <w:t>i cre</w:t>
      </w:r>
      <w:r w:rsidR="00091062">
        <w:rPr>
          <w:color w:val="auto"/>
          <w:sz w:val="20"/>
          <w:szCs w:val="20"/>
          <w:lang w:eastAsia="ar-SA"/>
        </w:rPr>
        <w:t>ș</w:t>
      </w:r>
      <w:r w:rsidRPr="009E65B6">
        <w:rPr>
          <w:color w:val="auto"/>
          <w:sz w:val="20"/>
          <w:szCs w:val="20"/>
          <w:lang w:eastAsia="ar-SA"/>
        </w:rPr>
        <w:t>tere de activitate.</w:t>
      </w:r>
    </w:p>
    <w:p w14:paraId="409FD35D" w14:textId="30ED821A" w:rsidR="009E65B6" w:rsidRPr="009E65B6" w:rsidRDefault="009E65B6" w:rsidP="009E65B6">
      <w:pPr>
        <w:pStyle w:val="ListParagraph"/>
        <w:numPr>
          <w:ilvl w:val="0"/>
          <w:numId w:val="43"/>
        </w:numPr>
        <w:spacing w:after="60"/>
        <w:rPr>
          <w:color w:val="auto"/>
          <w:sz w:val="20"/>
          <w:szCs w:val="20"/>
          <w:lang w:eastAsia="ar-SA"/>
        </w:rPr>
      </w:pPr>
      <w:r w:rsidRPr="009E65B6">
        <w:rPr>
          <w:color w:val="auto"/>
          <w:sz w:val="20"/>
          <w:szCs w:val="20"/>
          <w:lang w:eastAsia="ar-SA"/>
        </w:rPr>
        <w:t>Un cadru legal funcțional, util și nu o form</w:t>
      </w:r>
      <w:r w:rsidR="00091062">
        <w:rPr>
          <w:color w:val="auto"/>
          <w:sz w:val="20"/>
          <w:szCs w:val="20"/>
          <w:lang w:eastAsia="ar-SA"/>
        </w:rPr>
        <w:t>ă</w:t>
      </w:r>
      <w:r w:rsidRPr="009E65B6">
        <w:rPr>
          <w:color w:val="auto"/>
          <w:sz w:val="20"/>
          <w:szCs w:val="20"/>
          <w:lang w:eastAsia="ar-SA"/>
        </w:rPr>
        <w:t xml:space="preserve"> de a promova angajări de personal </w:t>
      </w:r>
      <w:r w:rsidR="00091062">
        <w:rPr>
          <w:color w:val="auto"/>
          <w:sz w:val="20"/>
          <w:szCs w:val="20"/>
          <w:lang w:eastAsia="ar-SA"/>
        </w:rPr>
        <w:t xml:space="preserve">pentru </w:t>
      </w:r>
      <w:r w:rsidRPr="009E65B6">
        <w:rPr>
          <w:color w:val="auto"/>
          <w:sz w:val="20"/>
          <w:szCs w:val="20"/>
          <w:lang w:eastAsia="ar-SA"/>
        </w:rPr>
        <w:t>bani la bugetul statului cum s-a întâmplat pe POSDRU</w:t>
      </w:r>
      <w:r w:rsidR="00091062">
        <w:rPr>
          <w:color w:val="auto"/>
          <w:sz w:val="20"/>
          <w:szCs w:val="20"/>
          <w:lang w:eastAsia="ar-SA"/>
        </w:rPr>
        <w:t>.</w:t>
      </w:r>
      <w:r w:rsidRPr="009E65B6">
        <w:rPr>
          <w:color w:val="auto"/>
          <w:sz w:val="20"/>
          <w:szCs w:val="20"/>
          <w:lang w:eastAsia="ar-SA"/>
        </w:rPr>
        <w:t xml:space="preserve"> Un </w:t>
      </w:r>
      <w:r w:rsidR="00091062">
        <w:rPr>
          <w:color w:val="auto"/>
          <w:sz w:val="20"/>
          <w:szCs w:val="20"/>
          <w:lang w:eastAsia="ar-SA"/>
        </w:rPr>
        <w:t>SES</w:t>
      </w:r>
      <w:r w:rsidRPr="009E65B6">
        <w:rPr>
          <w:color w:val="auto"/>
          <w:sz w:val="20"/>
          <w:szCs w:val="20"/>
          <w:lang w:eastAsia="ar-SA"/>
        </w:rPr>
        <w:t xml:space="preserve"> este mult mai greu de gestionat decât o întreprindere normal</w:t>
      </w:r>
      <w:r w:rsidR="00091062">
        <w:rPr>
          <w:color w:val="auto"/>
          <w:sz w:val="20"/>
          <w:szCs w:val="20"/>
          <w:lang w:eastAsia="ar-SA"/>
        </w:rPr>
        <w:t>ă</w:t>
      </w:r>
      <w:r w:rsidRPr="009E65B6">
        <w:rPr>
          <w:color w:val="auto"/>
          <w:sz w:val="20"/>
          <w:szCs w:val="20"/>
          <w:lang w:eastAsia="ar-SA"/>
        </w:rPr>
        <w:t xml:space="preserve">. Angajații </w:t>
      </w:r>
      <w:r w:rsidR="00091062">
        <w:rPr>
          <w:color w:val="auto"/>
          <w:sz w:val="20"/>
          <w:szCs w:val="20"/>
          <w:lang w:eastAsia="ar-SA"/>
        </w:rPr>
        <w:t>SES</w:t>
      </w:r>
      <w:r w:rsidRPr="009E65B6">
        <w:rPr>
          <w:color w:val="auto"/>
          <w:sz w:val="20"/>
          <w:szCs w:val="20"/>
          <w:lang w:eastAsia="ar-SA"/>
        </w:rPr>
        <w:t xml:space="preserve"> nu sunt capabili sa muncească rentabil </w:t>
      </w:r>
      <w:r w:rsidR="00091062">
        <w:rPr>
          <w:color w:val="auto"/>
          <w:sz w:val="20"/>
          <w:szCs w:val="20"/>
          <w:lang w:eastAsia="ar-SA"/>
        </w:rPr>
        <w:t>î</w:t>
      </w:r>
      <w:r w:rsidRPr="009E65B6">
        <w:rPr>
          <w:color w:val="auto"/>
          <w:sz w:val="20"/>
          <w:szCs w:val="20"/>
          <w:lang w:eastAsia="ar-SA"/>
        </w:rPr>
        <w:t>n așa fel încât s</w:t>
      </w:r>
      <w:r w:rsidR="00091062">
        <w:rPr>
          <w:color w:val="auto"/>
          <w:sz w:val="20"/>
          <w:szCs w:val="20"/>
          <w:lang w:eastAsia="ar-SA"/>
        </w:rPr>
        <w:t>ă</w:t>
      </w:r>
      <w:r w:rsidRPr="009E65B6">
        <w:rPr>
          <w:color w:val="auto"/>
          <w:sz w:val="20"/>
          <w:szCs w:val="20"/>
          <w:lang w:eastAsia="ar-SA"/>
        </w:rPr>
        <w:t xml:space="preserve"> obțină din prestația lor banii de salariu și banii pentru taxele salariale. De aceea este important s</w:t>
      </w:r>
      <w:r w:rsidR="00091062">
        <w:rPr>
          <w:color w:val="auto"/>
          <w:sz w:val="20"/>
          <w:szCs w:val="20"/>
          <w:lang w:eastAsia="ar-SA"/>
        </w:rPr>
        <w:t>ă</w:t>
      </w:r>
      <w:r w:rsidRPr="009E65B6">
        <w:rPr>
          <w:color w:val="auto"/>
          <w:sz w:val="20"/>
          <w:szCs w:val="20"/>
          <w:lang w:eastAsia="ar-SA"/>
        </w:rPr>
        <w:t xml:space="preserve"> existe facilitați fiscale, o legislație care s</w:t>
      </w:r>
      <w:r w:rsidR="00091062">
        <w:rPr>
          <w:color w:val="auto"/>
          <w:sz w:val="20"/>
          <w:szCs w:val="20"/>
          <w:lang w:eastAsia="ar-SA"/>
        </w:rPr>
        <w:t>ă</w:t>
      </w:r>
      <w:r w:rsidRPr="009E65B6">
        <w:rPr>
          <w:color w:val="auto"/>
          <w:sz w:val="20"/>
          <w:szCs w:val="20"/>
          <w:lang w:eastAsia="ar-SA"/>
        </w:rPr>
        <w:t xml:space="preserve"> prioritizeze </w:t>
      </w:r>
      <w:r w:rsidR="00091062">
        <w:rPr>
          <w:color w:val="auto"/>
          <w:sz w:val="20"/>
          <w:szCs w:val="20"/>
          <w:lang w:eastAsia="ar-SA"/>
        </w:rPr>
        <w:t>SES</w:t>
      </w:r>
      <w:r w:rsidRPr="009E65B6">
        <w:rPr>
          <w:color w:val="auto"/>
          <w:sz w:val="20"/>
          <w:szCs w:val="20"/>
          <w:lang w:eastAsia="ar-SA"/>
        </w:rPr>
        <w:t xml:space="preserve"> </w:t>
      </w:r>
      <w:r w:rsidR="00091062">
        <w:rPr>
          <w:color w:val="auto"/>
          <w:sz w:val="20"/>
          <w:szCs w:val="20"/>
          <w:lang w:eastAsia="ar-SA"/>
        </w:rPr>
        <w:t>î</w:t>
      </w:r>
      <w:r w:rsidRPr="009E65B6">
        <w:rPr>
          <w:color w:val="auto"/>
          <w:sz w:val="20"/>
          <w:szCs w:val="20"/>
          <w:lang w:eastAsia="ar-SA"/>
        </w:rPr>
        <w:t xml:space="preserve">n licitații publice etc. Set de măsuri coerente! </w:t>
      </w:r>
      <w:r w:rsidR="00091062">
        <w:rPr>
          <w:color w:val="auto"/>
          <w:sz w:val="20"/>
          <w:szCs w:val="20"/>
          <w:lang w:eastAsia="ar-SA"/>
        </w:rPr>
        <w:t>Î</w:t>
      </w:r>
      <w:r w:rsidRPr="009E65B6">
        <w:rPr>
          <w:color w:val="auto"/>
          <w:sz w:val="20"/>
          <w:szCs w:val="20"/>
          <w:lang w:eastAsia="ar-SA"/>
        </w:rPr>
        <w:t xml:space="preserve">n plus, ar trebui eliminat din cadru eligibil </w:t>
      </w:r>
      <w:r w:rsidR="00091062">
        <w:rPr>
          <w:color w:val="auto"/>
          <w:sz w:val="20"/>
          <w:szCs w:val="20"/>
          <w:lang w:eastAsia="ar-SA"/>
        </w:rPr>
        <w:t>pentru</w:t>
      </w:r>
      <w:r w:rsidRPr="009E65B6">
        <w:rPr>
          <w:color w:val="auto"/>
          <w:sz w:val="20"/>
          <w:szCs w:val="20"/>
          <w:lang w:eastAsia="ar-SA"/>
        </w:rPr>
        <w:t xml:space="preserve"> finanțare discriminarea urban/rural.</w:t>
      </w:r>
    </w:p>
    <w:p w14:paraId="4E7C66BC" w14:textId="0D6F8731" w:rsidR="009E65B6" w:rsidRPr="009E65B6" w:rsidRDefault="009E65B6" w:rsidP="009E65B6">
      <w:pPr>
        <w:pStyle w:val="ListParagraph"/>
        <w:numPr>
          <w:ilvl w:val="0"/>
          <w:numId w:val="43"/>
        </w:numPr>
        <w:spacing w:after="60"/>
        <w:rPr>
          <w:color w:val="auto"/>
          <w:sz w:val="20"/>
          <w:szCs w:val="20"/>
          <w:lang w:eastAsia="ar-SA"/>
        </w:rPr>
      </w:pPr>
      <w:r w:rsidRPr="009E65B6">
        <w:rPr>
          <w:color w:val="auto"/>
          <w:sz w:val="20"/>
          <w:szCs w:val="20"/>
          <w:lang w:eastAsia="ar-SA"/>
        </w:rPr>
        <w:t>Prioritizarea ac</w:t>
      </w:r>
      <w:r w:rsidR="00091062">
        <w:rPr>
          <w:color w:val="auto"/>
          <w:sz w:val="20"/>
          <w:szCs w:val="20"/>
          <w:lang w:eastAsia="ar-SA"/>
        </w:rPr>
        <w:t>ț</w:t>
      </w:r>
      <w:r w:rsidRPr="009E65B6">
        <w:rPr>
          <w:color w:val="auto"/>
          <w:sz w:val="20"/>
          <w:szCs w:val="20"/>
          <w:lang w:eastAsia="ar-SA"/>
        </w:rPr>
        <w:t xml:space="preserve">iunilor de sprijin pentru dezvoltarea </w:t>
      </w:r>
      <w:r w:rsidR="00091062">
        <w:rPr>
          <w:color w:val="auto"/>
          <w:sz w:val="20"/>
          <w:szCs w:val="20"/>
          <w:lang w:eastAsia="ar-SA"/>
        </w:rPr>
        <w:t>î</w:t>
      </w:r>
      <w:r w:rsidRPr="009E65B6">
        <w:rPr>
          <w:color w:val="auto"/>
          <w:sz w:val="20"/>
          <w:szCs w:val="20"/>
          <w:lang w:eastAsia="ar-SA"/>
        </w:rPr>
        <w:t>ntreprinderilor sociale existente, care au reu</w:t>
      </w:r>
      <w:r w:rsidR="00091062">
        <w:rPr>
          <w:color w:val="auto"/>
          <w:sz w:val="20"/>
          <w:szCs w:val="20"/>
          <w:lang w:eastAsia="ar-SA"/>
        </w:rPr>
        <w:t>ș</w:t>
      </w:r>
      <w:r w:rsidRPr="009E65B6">
        <w:rPr>
          <w:color w:val="auto"/>
          <w:sz w:val="20"/>
          <w:szCs w:val="20"/>
          <w:lang w:eastAsia="ar-SA"/>
        </w:rPr>
        <w:t>it s</w:t>
      </w:r>
      <w:r w:rsidR="00091062">
        <w:rPr>
          <w:color w:val="auto"/>
          <w:sz w:val="20"/>
          <w:szCs w:val="20"/>
          <w:lang w:eastAsia="ar-SA"/>
        </w:rPr>
        <w:t>ă</w:t>
      </w:r>
      <w:r w:rsidRPr="009E65B6">
        <w:rPr>
          <w:color w:val="auto"/>
          <w:sz w:val="20"/>
          <w:szCs w:val="20"/>
          <w:lang w:eastAsia="ar-SA"/>
        </w:rPr>
        <w:t xml:space="preserve"> supravie</w:t>
      </w:r>
      <w:r w:rsidR="00091062">
        <w:rPr>
          <w:color w:val="auto"/>
          <w:sz w:val="20"/>
          <w:szCs w:val="20"/>
          <w:lang w:eastAsia="ar-SA"/>
        </w:rPr>
        <w:t>ț</w:t>
      </w:r>
      <w:r w:rsidRPr="009E65B6">
        <w:rPr>
          <w:color w:val="auto"/>
          <w:sz w:val="20"/>
          <w:szCs w:val="20"/>
          <w:lang w:eastAsia="ar-SA"/>
        </w:rPr>
        <w:t>uiasc</w:t>
      </w:r>
      <w:r w:rsidR="00091062">
        <w:rPr>
          <w:color w:val="auto"/>
          <w:sz w:val="20"/>
          <w:szCs w:val="20"/>
          <w:lang w:eastAsia="ar-SA"/>
        </w:rPr>
        <w:t>ă</w:t>
      </w:r>
      <w:r w:rsidRPr="009E65B6">
        <w:rPr>
          <w:color w:val="auto"/>
          <w:sz w:val="20"/>
          <w:szCs w:val="20"/>
          <w:lang w:eastAsia="ar-SA"/>
        </w:rPr>
        <w:t>.</w:t>
      </w:r>
    </w:p>
    <w:p w14:paraId="157E0CDF" w14:textId="6289FFF2" w:rsidR="009E65B6" w:rsidRPr="009E65B6" w:rsidRDefault="009E65B6" w:rsidP="009E65B6">
      <w:pPr>
        <w:pStyle w:val="ListParagraph"/>
        <w:numPr>
          <w:ilvl w:val="0"/>
          <w:numId w:val="43"/>
        </w:numPr>
        <w:spacing w:after="60"/>
        <w:rPr>
          <w:color w:val="auto"/>
          <w:sz w:val="20"/>
          <w:szCs w:val="20"/>
          <w:lang w:eastAsia="ar-SA"/>
        </w:rPr>
      </w:pPr>
      <w:r w:rsidRPr="009E65B6">
        <w:rPr>
          <w:color w:val="auto"/>
          <w:sz w:val="20"/>
          <w:szCs w:val="20"/>
          <w:lang w:eastAsia="ar-SA"/>
        </w:rPr>
        <w:t>Acces</w:t>
      </w:r>
      <w:r w:rsidR="00091062">
        <w:rPr>
          <w:color w:val="auto"/>
          <w:sz w:val="20"/>
          <w:szCs w:val="20"/>
          <w:lang w:eastAsia="ar-SA"/>
        </w:rPr>
        <w:t>ul</w:t>
      </w:r>
      <w:r w:rsidRPr="009E65B6">
        <w:rPr>
          <w:color w:val="auto"/>
          <w:sz w:val="20"/>
          <w:szCs w:val="20"/>
          <w:lang w:eastAsia="ar-SA"/>
        </w:rPr>
        <w:t xml:space="preserve"> la programe</w:t>
      </w:r>
      <w:r w:rsidR="00091062">
        <w:rPr>
          <w:color w:val="auto"/>
          <w:sz w:val="20"/>
          <w:szCs w:val="20"/>
          <w:lang w:eastAsia="ar-SA"/>
        </w:rPr>
        <w:t>le</w:t>
      </w:r>
      <w:r w:rsidRPr="009E65B6">
        <w:rPr>
          <w:color w:val="auto"/>
          <w:sz w:val="20"/>
          <w:szCs w:val="20"/>
          <w:lang w:eastAsia="ar-SA"/>
        </w:rPr>
        <w:t xml:space="preserve"> de finan</w:t>
      </w:r>
      <w:r w:rsidR="00091062">
        <w:rPr>
          <w:color w:val="auto"/>
          <w:sz w:val="20"/>
          <w:szCs w:val="20"/>
          <w:lang w:eastAsia="ar-SA"/>
        </w:rPr>
        <w:t>ț</w:t>
      </w:r>
      <w:r w:rsidRPr="009E65B6">
        <w:rPr>
          <w:color w:val="auto"/>
          <w:sz w:val="20"/>
          <w:szCs w:val="20"/>
          <w:lang w:eastAsia="ar-SA"/>
        </w:rPr>
        <w:t>are speciale pentru SES-uri s</w:t>
      </w:r>
      <w:r w:rsidR="00091062">
        <w:rPr>
          <w:color w:val="auto"/>
          <w:sz w:val="20"/>
          <w:szCs w:val="20"/>
          <w:lang w:eastAsia="ar-SA"/>
        </w:rPr>
        <w:t>ă</w:t>
      </w:r>
      <w:r w:rsidRPr="009E65B6">
        <w:rPr>
          <w:color w:val="auto"/>
          <w:sz w:val="20"/>
          <w:szCs w:val="20"/>
          <w:lang w:eastAsia="ar-SA"/>
        </w:rPr>
        <w:t xml:space="preserve"> nu fie atat de restrictive</w:t>
      </w:r>
      <w:r w:rsidR="00091062">
        <w:rPr>
          <w:color w:val="auto"/>
          <w:sz w:val="20"/>
          <w:szCs w:val="20"/>
          <w:lang w:eastAsia="ar-SA"/>
        </w:rPr>
        <w:t>,</w:t>
      </w:r>
      <w:r w:rsidRPr="009E65B6">
        <w:rPr>
          <w:color w:val="auto"/>
          <w:sz w:val="20"/>
          <w:szCs w:val="20"/>
          <w:lang w:eastAsia="ar-SA"/>
        </w:rPr>
        <w:t xml:space="preserve"> iar participarea la alte cereri de fina</w:t>
      </w:r>
      <w:r w:rsidR="00091062">
        <w:rPr>
          <w:color w:val="auto"/>
          <w:sz w:val="20"/>
          <w:szCs w:val="20"/>
          <w:lang w:eastAsia="ar-SA"/>
        </w:rPr>
        <w:t>nț</w:t>
      </w:r>
      <w:r w:rsidRPr="009E65B6">
        <w:rPr>
          <w:color w:val="auto"/>
          <w:sz w:val="20"/>
          <w:szCs w:val="20"/>
          <w:lang w:eastAsia="ar-SA"/>
        </w:rPr>
        <w:t>are pe POCU sau altele s</w:t>
      </w:r>
      <w:r w:rsidR="00091062">
        <w:rPr>
          <w:color w:val="auto"/>
          <w:sz w:val="20"/>
          <w:szCs w:val="20"/>
          <w:lang w:eastAsia="ar-SA"/>
        </w:rPr>
        <w:t>ă</w:t>
      </w:r>
      <w:r w:rsidRPr="009E65B6">
        <w:rPr>
          <w:color w:val="auto"/>
          <w:sz w:val="20"/>
          <w:szCs w:val="20"/>
          <w:lang w:eastAsia="ar-SA"/>
        </w:rPr>
        <w:t xml:space="preserve"> se ac</w:t>
      </w:r>
      <w:r w:rsidR="00091062">
        <w:rPr>
          <w:color w:val="auto"/>
          <w:sz w:val="20"/>
          <w:szCs w:val="20"/>
          <w:lang w:eastAsia="ar-SA"/>
        </w:rPr>
        <w:t>o</w:t>
      </w:r>
      <w:r w:rsidRPr="009E65B6">
        <w:rPr>
          <w:color w:val="auto"/>
          <w:sz w:val="20"/>
          <w:szCs w:val="20"/>
          <w:lang w:eastAsia="ar-SA"/>
        </w:rPr>
        <w:t>rde un punctaj suplimentar pentru cei care am reu</w:t>
      </w:r>
      <w:r w:rsidR="00091062">
        <w:rPr>
          <w:color w:val="auto"/>
          <w:sz w:val="20"/>
          <w:szCs w:val="20"/>
          <w:lang w:eastAsia="ar-SA"/>
        </w:rPr>
        <w:t>ș</w:t>
      </w:r>
      <w:r w:rsidRPr="009E65B6">
        <w:rPr>
          <w:color w:val="auto"/>
          <w:sz w:val="20"/>
          <w:szCs w:val="20"/>
          <w:lang w:eastAsia="ar-SA"/>
        </w:rPr>
        <w:t>it s</w:t>
      </w:r>
      <w:r w:rsidR="00091062">
        <w:rPr>
          <w:color w:val="auto"/>
          <w:sz w:val="20"/>
          <w:szCs w:val="20"/>
          <w:lang w:eastAsia="ar-SA"/>
        </w:rPr>
        <w:t>ă</w:t>
      </w:r>
      <w:r w:rsidRPr="009E65B6">
        <w:rPr>
          <w:color w:val="auto"/>
          <w:sz w:val="20"/>
          <w:szCs w:val="20"/>
          <w:lang w:eastAsia="ar-SA"/>
        </w:rPr>
        <w:t xml:space="preserve"> ducem activitaea de SES p</w:t>
      </w:r>
      <w:r w:rsidR="00091062">
        <w:rPr>
          <w:color w:val="auto"/>
          <w:sz w:val="20"/>
          <w:szCs w:val="20"/>
          <w:lang w:eastAsia="ar-SA"/>
        </w:rPr>
        <w:t>â</w:t>
      </w:r>
      <w:r w:rsidRPr="009E65B6">
        <w:rPr>
          <w:color w:val="auto"/>
          <w:sz w:val="20"/>
          <w:szCs w:val="20"/>
          <w:lang w:eastAsia="ar-SA"/>
        </w:rPr>
        <w:t>n</w:t>
      </w:r>
      <w:r w:rsidR="00091062">
        <w:rPr>
          <w:color w:val="auto"/>
          <w:sz w:val="20"/>
          <w:szCs w:val="20"/>
          <w:lang w:eastAsia="ar-SA"/>
        </w:rPr>
        <w:t>ă</w:t>
      </w:r>
      <w:r w:rsidRPr="009E65B6">
        <w:rPr>
          <w:color w:val="auto"/>
          <w:sz w:val="20"/>
          <w:szCs w:val="20"/>
          <w:lang w:eastAsia="ar-SA"/>
        </w:rPr>
        <w:t xml:space="preserve"> </w:t>
      </w:r>
      <w:r w:rsidR="00091062">
        <w:rPr>
          <w:color w:val="auto"/>
          <w:sz w:val="20"/>
          <w:szCs w:val="20"/>
          <w:lang w:eastAsia="ar-SA"/>
        </w:rPr>
        <w:t>î</w:t>
      </w:r>
      <w:r w:rsidRPr="009E65B6">
        <w:rPr>
          <w:color w:val="auto"/>
          <w:sz w:val="20"/>
          <w:szCs w:val="20"/>
          <w:lang w:eastAsia="ar-SA"/>
        </w:rPr>
        <w:t xml:space="preserve">n prezent </w:t>
      </w:r>
      <w:r w:rsidR="00091062">
        <w:rPr>
          <w:color w:val="auto"/>
          <w:sz w:val="20"/>
          <w:szCs w:val="20"/>
          <w:lang w:eastAsia="ar-SA"/>
        </w:rPr>
        <w:t>ș</w:t>
      </w:r>
      <w:r w:rsidRPr="009E65B6">
        <w:rPr>
          <w:color w:val="auto"/>
          <w:sz w:val="20"/>
          <w:szCs w:val="20"/>
          <w:lang w:eastAsia="ar-SA"/>
        </w:rPr>
        <w:t>i s</w:t>
      </w:r>
      <w:r w:rsidR="00091062">
        <w:rPr>
          <w:color w:val="auto"/>
          <w:sz w:val="20"/>
          <w:szCs w:val="20"/>
          <w:lang w:eastAsia="ar-SA"/>
        </w:rPr>
        <w:t xml:space="preserve">ă </w:t>
      </w:r>
      <w:r w:rsidRPr="009E65B6">
        <w:rPr>
          <w:color w:val="auto"/>
          <w:sz w:val="20"/>
          <w:szCs w:val="20"/>
          <w:lang w:eastAsia="ar-SA"/>
        </w:rPr>
        <w:t>fim aprecia</w:t>
      </w:r>
      <w:r w:rsidR="00091062">
        <w:rPr>
          <w:color w:val="auto"/>
          <w:sz w:val="20"/>
          <w:szCs w:val="20"/>
          <w:lang w:eastAsia="ar-SA"/>
        </w:rPr>
        <w:t>ț</w:t>
      </w:r>
      <w:r w:rsidRPr="009E65B6">
        <w:rPr>
          <w:color w:val="auto"/>
          <w:sz w:val="20"/>
          <w:szCs w:val="20"/>
          <w:lang w:eastAsia="ar-SA"/>
        </w:rPr>
        <w:t xml:space="preserve">i </w:t>
      </w:r>
      <w:r w:rsidR="00091062">
        <w:rPr>
          <w:color w:val="auto"/>
          <w:sz w:val="20"/>
          <w:szCs w:val="20"/>
          <w:lang w:eastAsia="ar-SA"/>
        </w:rPr>
        <w:t>ș</w:t>
      </w:r>
      <w:r w:rsidRPr="009E65B6">
        <w:rPr>
          <w:color w:val="auto"/>
          <w:sz w:val="20"/>
          <w:szCs w:val="20"/>
          <w:lang w:eastAsia="ar-SA"/>
        </w:rPr>
        <w:t>i recomanda</w:t>
      </w:r>
      <w:r w:rsidR="00091062">
        <w:rPr>
          <w:color w:val="auto"/>
          <w:sz w:val="20"/>
          <w:szCs w:val="20"/>
          <w:lang w:eastAsia="ar-SA"/>
        </w:rPr>
        <w:t>ț</w:t>
      </w:r>
      <w:r w:rsidRPr="009E65B6">
        <w:rPr>
          <w:color w:val="auto"/>
          <w:sz w:val="20"/>
          <w:szCs w:val="20"/>
          <w:lang w:eastAsia="ar-SA"/>
        </w:rPr>
        <w:t xml:space="preserve">i </w:t>
      </w:r>
    </w:p>
    <w:p w14:paraId="371F13F6" w14:textId="2169F2C9" w:rsidR="009E65B6" w:rsidRPr="009E65B6" w:rsidRDefault="009E65B6" w:rsidP="009E65B6">
      <w:pPr>
        <w:pStyle w:val="ListParagraph"/>
        <w:numPr>
          <w:ilvl w:val="0"/>
          <w:numId w:val="43"/>
        </w:numPr>
        <w:spacing w:after="60"/>
        <w:rPr>
          <w:color w:val="auto"/>
          <w:sz w:val="20"/>
          <w:szCs w:val="20"/>
          <w:lang w:eastAsia="ar-SA"/>
        </w:rPr>
      </w:pPr>
      <w:r w:rsidRPr="009E65B6">
        <w:rPr>
          <w:color w:val="auto"/>
          <w:sz w:val="20"/>
          <w:szCs w:val="20"/>
          <w:lang w:eastAsia="ar-SA"/>
        </w:rPr>
        <w:t>Nu este suficient spa</w:t>
      </w:r>
      <w:r w:rsidR="00091062">
        <w:rPr>
          <w:color w:val="auto"/>
          <w:sz w:val="20"/>
          <w:szCs w:val="20"/>
          <w:lang w:eastAsia="ar-SA"/>
        </w:rPr>
        <w:t>ț</w:t>
      </w:r>
      <w:r w:rsidRPr="009E65B6">
        <w:rPr>
          <w:color w:val="auto"/>
          <w:sz w:val="20"/>
          <w:szCs w:val="20"/>
          <w:lang w:eastAsia="ar-SA"/>
        </w:rPr>
        <w:t>iu aici.</w:t>
      </w:r>
      <w:r w:rsidR="00091062">
        <w:rPr>
          <w:color w:val="auto"/>
          <w:sz w:val="20"/>
          <w:szCs w:val="20"/>
          <w:lang w:eastAsia="ar-SA"/>
        </w:rPr>
        <w:t xml:space="preserve"> </w:t>
      </w:r>
    </w:p>
    <w:p w14:paraId="3E4D949E" w14:textId="168389CE" w:rsidR="009E65B6" w:rsidRPr="009E65B6" w:rsidRDefault="009E65B6" w:rsidP="009E65B6">
      <w:pPr>
        <w:pStyle w:val="ListParagraph"/>
        <w:numPr>
          <w:ilvl w:val="0"/>
          <w:numId w:val="43"/>
        </w:numPr>
        <w:spacing w:after="60"/>
        <w:rPr>
          <w:color w:val="auto"/>
          <w:sz w:val="20"/>
          <w:szCs w:val="20"/>
          <w:lang w:eastAsia="ar-SA"/>
        </w:rPr>
      </w:pPr>
      <w:r w:rsidRPr="009E65B6">
        <w:rPr>
          <w:color w:val="auto"/>
          <w:sz w:val="20"/>
          <w:szCs w:val="20"/>
          <w:lang w:eastAsia="ar-SA"/>
        </w:rPr>
        <w:t>Simplifica</w:t>
      </w:r>
      <w:r w:rsidR="00091062">
        <w:rPr>
          <w:color w:val="auto"/>
          <w:sz w:val="20"/>
          <w:szCs w:val="20"/>
          <w:lang w:eastAsia="ar-SA"/>
        </w:rPr>
        <w:t>ț</w:t>
      </w:r>
      <w:r w:rsidRPr="009E65B6">
        <w:rPr>
          <w:color w:val="auto"/>
          <w:sz w:val="20"/>
          <w:szCs w:val="20"/>
          <w:lang w:eastAsia="ar-SA"/>
        </w:rPr>
        <w:t>i major chestiunile birocratice, oamenii nu trebuie s</w:t>
      </w:r>
      <w:r w:rsidR="00091062">
        <w:rPr>
          <w:color w:val="auto"/>
          <w:sz w:val="20"/>
          <w:szCs w:val="20"/>
          <w:lang w:eastAsia="ar-SA"/>
        </w:rPr>
        <w:t>ă</w:t>
      </w:r>
      <w:r w:rsidRPr="009E65B6">
        <w:rPr>
          <w:color w:val="auto"/>
          <w:sz w:val="20"/>
          <w:szCs w:val="20"/>
          <w:lang w:eastAsia="ar-SA"/>
        </w:rPr>
        <w:t xml:space="preserve"> fie sclavii rapoartelor cerute </w:t>
      </w:r>
      <w:r w:rsidR="00091062">
        <w:rPr>
          <w:color w:val="auto"/>
          <w:sz w:val="20"/>
          <w:szCs w:val="20"/>
          <w:lang w:eastAsia="ar-SA"/>
        </w:rPr>
        <w:t>î</w:t>
      </w:r>
      <w:r w:rsidRPr="009E65B6">
        <w:rPr>
          <w:color w:val="auto"/>
          <w:sz w:val="20"/>
          <w:szCs w:val="20"/>
          <w:lang w:eastAsia="ar-SA"/>
        </w:rPr>
        <w:t>n 48 de ore de func</w:t>
      </w:r>
      <w:r w:rsidR="00091062">
        <w:rPr>
          <w:color w:val="auto"/>
          <w:sz w:val="20"/>
          <w:szCs w:val="20"/>
          <w:lang w:eastAsia="ar-SA"/>
        </w:rPr>
        <w:t>ț</w:t>
      </w:r>
      <w:r w:rsidRPr="009E65B6">
        <w:rPr>
          <w:color w:val="auto"/>
          <w:sz w:val="20"/>
          <w:szCs w:val="20"/>
          <w:lang w:eastAsia="ar-SA"/>
        </w:rPr>
        <w:t>ionari panica</w:t>
      </w:r>
      <w:r w:rsidR="00091062">
        <w:rPr>
          <w:color w:val="auto"/>
          <w:sz w:val="20"/>
          <w:szCs w:val="20"/>
          <w:lang w:eastAsia="ar-SA"/>
        </w:rPr>
        <w:t>ț</w:t>
      </w:r>
      <w:r w:rsidRPr="009E65B6">
        <w:rPr>
          <w:color w:val="auto"/>
          <w:sz w:val="20"/>
          <w:szCs w:val="20"/>
          <w:lang w:eastAsia="ar-SA"/>
        </w:rPr>
        <w:t>i, care nu ajut</w:t>
      </w:r>
      <w:r w:rsidR="00091062">
        <w:rPr>
          <w:color w:val="auto"/>
          <w:sz w:val="20"/>
          <w:szCs w:val="20"/>
          <w:lang w:eastAsia="ar-SA"/>
        </w:rPr>
        <w:t>ă</w:t>
      </w:r>
      <w:r w:rsidRPr="009E65B6">
        <w:rPr>
          <w:color w:val="auto"/>
          <w:sz w:val="20"/>
          <w:szCs w:val="20"/>
          <w:lang w:eastAsia="ar-SA"/>
        </w:rPr>
        <w:t xml:space="preserve"> </w:t>
      </w:r>
      <w:r w:rsidR="00091062">
        <w:rPr>
          <w:color w:val="auto"/>
          <w:sz w:val="20"/>
          <w:szCs w:val="20"/>
          <w:lang w:eastAsia="ar-SA"/>
        </w:rPr>
        <w:t>î</w:t>
      </w:r>
      <w:r w:rsidRPr="009E65B6">
        <w:rPr>
          <w:color w:val="auto"/>
          <w:sz w:val="20"/>
          <w:szCs w:val="20"/>
          <w:lang w:eastAsia="ar-SA"/>
        </w:rPr>
        <w:t xml:space="preserve">n niciun fel beneficiarii, ba chiar </w:t>
      </w:r>
      <w:r w:rsidR="00091062">
        <w:rPr>
          <w:color w:val="auto"/>
          <w:sz w:val="20"/>
          <w:szCs w:val="20"/>
          <w:lang w:eastAsia="ar-SA"/>
        </w:rPr>
        <w:t>î</w:t>
      </w:r>
      <w:r w:rsidRPr="009E65B6">
        <w:rPr>
          <w:color w:val="auto"/>
          <w:sz w:val="20"/>
          <w:szCs w:val="20"/>
          <w:lang w:eastAsia="ar-SA"/>
        </w:rPr>
        <w:t>i penalizeaz</w:t>
      </w:r>
      <w:r w:rsidR="00091062">
        <w:rPr>
          <w:color w:val="auto"/>
          <w:sz w:val="20"/>
          <w:szCs w:val="20"/>
          <w:lang w:eastAsia="ar-SA"/>
        </w:rPr>
        <w:t>ă</w:t>
      </w:r>
      <w:r w:rsidRPr="009E65B6">
        <w:rPr>
          <w:color w:val="auto"/>
          <w:sz w:val="20"/>
          <w:szCs w:val="20"/>
          <w:lang w:eastAsia="ar-SA"/>
        </w:rPr>
        <w:t xml:space="preserve"> pe c</w:t>
      </w:r>
      <w:r w:rsidR="00091062">
        <w:rPr>
          <w:color w:val="auto"/>
          <w:sz w:val="20"/>
          <w:szCs w:val="20"/>
          <w:lang w:eastAsia="ar-SA"/>
        </w:rPr>
        <w:t>â</w:t>
      </w:r>
      <w:r w:rsidRPr="009E65B6">
        <w:rPr>
          <w:color w:val="auto"/>
          <w:sz w:val="20"/>
          <w:szCs w:val="20"/>
          <w:lang w:eastAsia="ar-SA"/>
        </w:rPr>
        <w:t>t pot.</w:t>
      </w:r>
    </w:p>
    <w:p w14:paraId="414B397B" w14:textId="492AE314" w:rsidR="009E65B6" w:rsidRPr="009E65B6" w:rsidRDefault="009E65B6" w:rsidP="009E65B6">
      <w:pPr>
        <w:pStyle w:val="ListParagraph"/>
        <w:numPr>
          <w:ilvl w:val="0"/>
          <w:numId w:val="43"/>
        </w:numPr>
        <w:spacing w:after="60"/>
        <w:rPr>
          <w:color w:val="auto"/>
          <w:sz w:val="20"/>
          <w:szCs w:val="20"/>
          <w:lang w:eastAsia="ar-SA"/>
        </w:rPr>
      </w:pPr>
      <w:r w:rsidRPr="009E65B6">
        <w:rPr>
          <w:color w:val="auto"/>
          <w:sz w:val="20"/>
          <w:szCs w:val="20"/>
          <w:lang w:eastAsia="ar-SA"/>
        </w:rPr>
        <w:t xml:space="preserve">Pe </w:t>
      </w:r>
      <w:r w:rsidR="00091062">
        <w:rPr>
          <w:color w:val="auto"/>
          <w:sz w:val="20"/>
          <w:szCs w:val="20"/>
          <w:lang w:eastAsia="ar-SA"/>
        </w:rPr>
        <w:t>î</w:t>
      </w:r>
      <w:r w:rsidRPr="009E65B6">
        <w:rPr>
          <w:color w:val="auto"/>
          <w:sz w:val="20"/>
          <w:szCs w:val="20"/>
          <w:lang w:eastAsia="ar-SA"/>
        </w:rPr>
        <w:t>ntreg exercitiul 2021-2027 este nevoie de proiectarea unor interventii "</w:t>
      </w:r>
      <w:r w:rsidR="00091062">
        <w:rPr>
          <w:color w:val="auto"/>
          <w:sz w:val="20"/>
          <w:szCs w:val="20"/>
          <w:lang w:eastAsia="ar-SA"/>
        </w:rPr>
        <w:t>î</w:t>
      </w:r>
      <w:r w:rsidRPr="009E65B6">
        <w:rPr>
          <w:color w:val="auto"/>
          <w:sz w:val="20"/>
          <w:szCs w:val="20"/>
          <w:lang w:eastAsia="ar-SA"/>
        </w:rPr>
        <w:t>n cascada", care s</w:t>
      </w:r>
      <w:r w:rsidR="00091062">
        <w:rPr>
          <w:color w:val="auto"/>
          <w:sz w:val="20"/>
          <w:szCs w:val="20"/>
          <w:lang w:eastAsia="ar-SA"/>
        </w:rPr>
        <w:t>ă</w:t>
      </w:r>
      <w:r w:rsidRPr="009E65B6">
        <w:rPr>
          <w:color w:val="auto"/>
          <w:sz w:val="20"/>
          <w:szCs w:val="20"/>
          <w:lang w:eastAsia="ar-SA"/>
        </w:rPr>
        <w:t xml:space="preserve"> con</w:t>
      </w:r>
      <w:r w:rsidR="00091062">
        <w:rPr>
          <w:color w:val="auto"/>
          <w:sz w:val="20"/>
          <w:szCs w:val="20"/>
          <w:lang w:eastAsia="ar-SA"/>
        </w:rPr>
        <w:t>ț</w:t>
      </w:r>
      <w:r w:rsidRPr="009E65B6">
        <w:rPr>
          <w:color w:val="auto"/>
          <w:sz w:val="20"/>
          <w:szCs w:val="20"/>
          <w:lang w:eastAsia="ar-SA"/>
        </w:rPr>
        <w:t>in</w:t>
      </w:r>
      <w:r w:rsidR="00091062">
        <w:rPr>
          <w:color w:val="auto"/>
          <w:sz w:val="20"/>
          <w:szCs w:val="20"/>
          <w:lang w:eastAsia="ar-SA"/>
        </w:rPr>
        <w:t>ă</w:t>
      </w:r>
      <w:r w:rsidRPr="009E65B6">
        <w:rPr>
          <w:color w:val="auto"/>
          <w:sz w:val="20"/>
          <w:szCs w:val="20"/>
          <w:lang w:eastAsia="ar-SA"/>
        </w:rPr>
        <w:t xml:space="preserve"> </w:t>
      </w:r>
      <w:r w:rsidR="00091062">
        <w:rPr>
          <w:color w:val="auto"/>
          <w:sz w:val="20"/>
          <w:szCs w:val="20"/>
          <w:lang w:eastAsia="ar-SA"/>
        </w:rPr>
        <w:t>ș</w:t>
      </w:r>
      <w:r w:rsidRPr="009E65B6">
        <w:rPr>
          <w:color w:val="auto"/>
          <w:sz w:val="20"/>
          <w:szCs w:val="20"/>
          <w:lang w:eastAsia="ar-SA"/>
        </w:rPr>
        <w:t>i scheme de tip acceleratoare, microgranturi, redesign de produs/serviciu, accesare de consultan</w:t>
      </w:r>
      <w:r w:rsidR="00091062">
        <w:rPr>
          <w:color w:val="auto"/>
          <w:sz w:val="20"/>
          <w:szCs w:val="20"/>
          <w:lang w:eastAsia="ar-SA"/>
        </w:rPr>
        <w:t xml:space="preserve">ță. </w:t>
      </w:r>
      <w:r w:rsidRPr="009E65B6">
        <w:rPr>
          <w:color w:val="auto"/>
          <w:sz w:val="20"/>
          <w:szCs w:val="20"/>
          <w:lang w:eastAsia="ar-SA"/>
        </w:rPr>
        <w:t>Ca un mecanism de sprijin pentru structuri de ES deja finan</w:t>
      </w:r>
      <w:r w:rsidR="00091062">
        <w:rPr>
          <w:color w:val="auto"/>
          <w:sz w:val="20"/>
          <w:szCs w:val="20"/>
          <w:lang w:eastAsia="ar-SA"/>
        </w:rPr>
        <w:t>ț</w:t>
      </w:r>
      <w:r w:rsidRPr="009E65B6">
        <w:rPr>
          <w:color w:val="auto"/>
          <w:sz w:val="20"/>
          <w:szCs w:val="20"/>
          <w:lang w:eastAsia="ar-SA"/>
        </w:rPr>
        <w:t>ate.</w:t>
      </w:r>
    </w:p>
    <w:p w14:paraId="7DE8F37B" w14:textId="5F9C799A" w:rsidR="009E65B6" w:rsidRPr="009E65B6" w:rsidRDefault="009E65B6" w:rsidP="009E65B6">
      <w:pPr>
        <w:pStyle w:val="ListParagraph"/>
        <w:numPr>
          <w:ilvl w:val="0"/>
          <w:numId w:val="43"/>
        </w:numPr>
        <w:spacing w:after="60"/>
        <w:rPr>
          <w:color w:val="auto"/>
          <w:sz w:val="20"/>
          <w:szCs w:val="20"/>
          <w:lang w:eastAsia="ar-SA"/>
        </w:rPr>
      </w:pPr>
      <w:r w:rsidRPr="009E65B6">
        <w:rPr>
          <w:color w:val="auto"/>
          <w:sz w:val="20"/>
          <w:szCs w:val="20"/>
          <w:lang w:eastAsia="ar-SA"/>
        </w:rPr>
        <w:t>Ne-ar fi ajutat mai mult s</w:t>
      </w:r>
      <w:r w:rsidR="00091062">
        <w:rPr>
          <w:color w:val="auto"/>
          <w:sz w:val="20"/>
          <w:szCs w:val="20"/>
          <w:lang w:eastAsia="ar-SA"/>
        </w:rPr>
        <w:t>ă</w:t>
      </w:r>
      <w:r w:rsidRPr="009E65B6">
        <w:rPr>
          <w:color w:val="auto"/>
          <w:sz w:val="20"/>
          <w:szCs w:val="20"/>
          <w:lang w:eastAsia="ar-SA"/>
        </w:rPr>
        <w:t xml:space="preserve"> fim bine tehnologiza</w:t>
      </w:r>
      <w:r w:rsidR="00091062">
        <w:rPr>
          <w:color w:val="auto"/>
          <w:sz w:val="20"/>
          <w:szCs w:val="20"/>
          <w:lang w:eastAsia="ar-SA"/>
        </w:rPr>
        <w:t>ț</w:t>
      </w:r>
      <w:r w:rsidRPr="009E65B6">
        <w:rPr>
          <w:color w:val="auto"/>
          <w:sz w:val="20"/>
          <w:szCs w:val="20"/>
          <w:lang w:eastAsia="ar-SA"/>
        </w:rPr>
        <w:t xml:space="preserve">i (procent mai mare pentru FEDR) </w:t>
      </w:r>
      <w:r w:rsidR="00091062">
        <w:rPr>
          <w:color w:val="auto"/>
          <w:sz w:val="20"/>
          <w:szCs w:val="20"/>
          <w:lang w:eastAsia="ar-SA"/>
        </w:rPr>
        <w:t>ș</w:t>
      </w:r>
      <w:r w:rsidRPr="009E65B6">
        <w:rPr>
          <w:color w:val="auto"/>
          <w:sz w:val="20"/>
          <w:szCs w:val="20"/>
          <w:lang w:eastAsia="ar-SA"/>
        </w:rPr>
        <w:t>i s</w:t>
      </w:r>
      <w:r w:rsidR="00091062">
        <w:rPr>
          <w:color w:val="auto"/>
          <w:sz w:val="20"/>
          <w:szCs w:val="20"/>
          <w:lang w:eastAsia="ar-SA"/>
        </w:rPr>
        <w:t>ă</w:t>
      </w:r>
      <w:r w:rsidRPr="009E65B6">
        <w:rPr>
          <w:color w:val="auto"/>
          <w:sz w:val="20"/>
          <w:szCs w:val="20"/>
          <w:lang w:eastAsia="ar-SA"/>
        </w:rPr>
        <w:t xml:space="preserve"> l</w:t>
      </w:r>
      <w:r w:rsidR="00091062">
        <w:rPr>
          <w:color w:val="auto"/>
          <w:sz w:val="20"/>
          <w:szCs w:val="20"/>
          <w:lang w:eastAsia="ar-SA"/>
        </w:rPr>
        <w:t>ă</w:t>
      </w:r>
      <w:r w:rsidRPr="009E65B6">
        <w:rPr>
          <w:color w:val="auto"/>
          <w:sz w:val="20"/>
          <w:szCs w:val="20"/>
          <w:lang w:eastAsia="ar-SA"/>
        </w:rPr>
        <w:t>sa</w:t>
      </w:r>
      <w:r w:rsidR="00091062">
        <w:rPr>
          <w:color w:val="auto"/>
          <w:sz w:val="20"/>
          <w:szCs w:val="20"/>
          <w:lang w:eastAsia="ar-SA"/>
        </w:rPr>
        <w:t>ț</w:t>
      </w:r>
      <w:r w:rsidRPr="009E65B6">
        <w:rPr>
          <w:color w:val="auto"/>
          <w:sz w:val="20"/>
          <w:szCs w:val="20"/>
          <w:lang w:eastAsia="ar-SA"/>
        </w:rPr>
        <w:t xml:space="preserve">i </w:t>
      </w:r>
      <w:r w:rsidR="00091062">
        <w:rPr>
          <w:color w:val="auto"/>
          <w:sz w:val="20"/>
          <w:szCs w:val="20"/>
          <w:lang w:eastAsia="ar-SA"/>
        </w:rPr>
        <w:t>î</w:t>
      </w:r>
      <w:r w:rsidRPr="009E65B6">
        <w:rPr>
          <w:color w:val="auto"/>
          <w:sz w:val="20"/>
          <w:szCs w:val="20"/>
          <w:lang w:eastAsia="ar-SA"/>
        </w:rPr>
        <w:t>n seama noastr</w:t>
      </w:r>
      <w:r w:rsidR="00091062">
        <w:rPr>
          <w:color w:val="auto"/>
          <w:sz w:val="20"/>
          <w:szCs w:val="20"/>
          <w:lang w:eastAsia="ar-SA"/>
        </w:rPr>
        <w:t>ă</w:t>
      </w:r>
      <w:r w:rsidRPr="009E65B6">
        <w:rPr>
          <w:color w:val="auto"/>
          <w:sz w:val="20"/>
          <w:szCs w:val="20"/>
          <w:lang w:eastAsia="ar-SA"/>
        </w:rPr>
        <w:t xml:space="preserve"> salariile </w:t>
      </w:r>
      <w:r w:rsidR="00091062">
        <w:rPr>
          <w:color w:val="auto"/>
          <w:sz w:val="20"/>
          <w:szCs w:val="20"/>
          <w:lang w:eastAsia="ar-SA"/>
        </w:rPr>
        <w:t>ș</w:t>
      </w:r>
      <w:r w:rsidRPr="009E65B6">
        <w:rPr>
          <w:color w:val="auto"/>
          <w:sz w:val="20"/>
          <w:szCs w:val="20"/>
          <w:lang w:eastAsia="ar-SA"/>
        </w:rPr>
        <w:t>i angajatii. Pune</w:t>
      </w:r>
      <w:r w:rsidR="00091062">
        <w:rPr>
          <w:color w:val="auto"/>
          <w:sz w:val="20"/>
          <w:szCs w:val="20"/>
          <w:lang w:eastAsia="ar-SA"/>
        </w:rPr>
        <w:t>ț</w:t>
      </w:r>
      <w:r w:rsidRPr="009E65B6">
        <w:rPr>
          <w:color w:val="auto"/>
          <w:sz w:val="20"/>
          <w:szCs w:val="20"/>
          <w:lang w:eastAsia="ar-SA"/>
        </w:rPr>
        <w:t>i indicatori de performan</w:t>
      </w:r>
      <w:r w:rsidR="00091062">
        <w:rPr>
          <w:color w:val="auto"/>
          <w:sz w:val="20"/>
          <w:szCs w:val="20"/>
          <w:lang w:eastAsia="ar-SA"/>
        </w:rPr>
        <w:t>ță</w:t>
      </w:r>
      <w:r w:rsidRPr="009E65B6">
        <w:rPr>
          <w:color w:val="auto"/>
          <w:sz w:val="20"/>
          <w:szCs w:val="20"/>
          <w:lang w:eastAsia="ar-SA"/>
        </w:rPr>
        <w:t xml:space="preserve"> ca </w:t>
      </w:r>
      <w:r w:rsidR="00091062">
        <w:rPr>
          <w:color w:val="auto"/>
          <w:sz w:val="20"/>
          <w:szCs w:val="20"/>
          <w:lang w:eastAsia="ar-SA"/>
        </w:rPr>
        <w:t>ș</w:t>
      </w:r>
      <w:r w:rsidRPr="009E65B6">
        <w:rPr>
          <w:color w:val="auto"/>
          <w:sz w:val="20"/>
          <w:szCs w:val="20"/>
          <w:lang w:eastAsia="ar-SA"/>
        </w:rPr>
        <w:t>i criteriu. Fiecare s</w:t>
      </w:r>
      <w:r w:rsidR="00091062">
        <w:rPr>
          <w:color w:val="auto"/>
          <w:sz w:val="20"/>
          <w:szCs w:val="20"/>
          <w:lang w:eastAsia="ar-SA"/>
        </w:rPr>
        <w:t>ă</w:t>
      </w:r>
      <w:r w:rsidRPr="009E65B6">
        <w:rPr>
          <w:color w:val="auto"/>
          <w:sz w:val="20"/>
          <w:szCs w:val="20"/>
          <w:lang w:eastAsia="ar-SA"/>
        </w:rPr>
        <w:t>-</w:t>
      </w:r>
      <w:r w:rsidR="00091062">
        <w:rPr>
          <w:color w:val="auto"/>
          <w:sz w:val="20"/>
          <w:szCs w:val="20"/>
          <w:lang w:eastAsia="ar-SA"/>
        </w:rPr>
        <w:t>ș</w:t>
      </w:r>
      <w:r w:rsidRPr="009E65B6">
        <w:rPr>
          <w:color w:val="auto"/>
          <w:sz w:val="20"/>
          <w:szCs w:val="20"/>
          <w:lang w:eastAsia="ar-SA"/>
        </w:rPr>
        <w:t>i asume c</w:t>
      </w:r>
      <w:r w:rsidR="00091062">
        <w:rPr>
          <w:color w:val="auto"/>
          <w:sz w:val="20"/>
          <w:szCs w:val="20"/>
          <w:lang w:eastAsia="ar-SA"/>
        </w:rPr>
        <w:t>ă</w:t>
      </w:r>
      <w:r w:rsidRPr="009E65B6">
        <w:rPr>
          <w:color w:val="auto"/>
          <w:sz w:val="20"/>
          <w:szCs w:val="20"/>
          <w:lang w:eastAsia="ar-SA"/>
        </w:rPr>
        <w:t xml:space="preserve"> va face profit, </w:t>
      </w:r>
      <w:r w:rsidR="00091062">
        <w:rPr>
          <w:color w:val="auto"/>
          <w:sz w:val="20"/>
          <w:szCs w:val="20"/>
          <w:lang w:eastAsia="ar-SA"/>
        </w:rPr>
        <w:t>ș</w:t>
      </w:r>
      <w:r w:rsidRPr="009E65B6">
        <w:rPr>
          <w:color w:val="auto"/>
          <w:sz w:val="20"/>
          <w:szCs w:val="20"/>
          <w:lang w:eastAsia="ar-SA"/>
        </w:rPr>
        <w:t>i dac</w:t>
      </w:r>
      <w:r w:rsidR="00091062">
        <w:rPr>
          <w:color w:val="auto"/>
          <w:sz w:val="20"/>
          <w:szCs w:val="20"/>
          <w:lang w:eastAsia="ar-SA"/>
        </w:rPr>
        <w:t>ă</w:t>
      </w:r>
      <w:r w:rsidRPr="009E65B6">
        <w:rPr>
          <w:color w:val="auto"/>
          <w:sz w:val="20"/>
          <w:szCs w:val="20"/>
          <w:lang w:eastAsia="ar-SA"/>
        </w:rPr>
        <w:t xml:space="preserve"> nu se </w:t>
      </w:r>
      <w:r w:rsidR="00091062">
        <w:rPr>
          <w:color w:val="auto"/>
          <w:sz w:val="20"/>
          <w:szCs w:val="20"/>
          <w:lang w:eastAsia="ar-SA"/>
        </w:rPr>
        <w:t>î</w:t>
      </w:r>
      <w:r w:rsidRPr="009E65B6">
        <w:rPr>
          <w:color w:val="auto"/>
          <w:sz w:val="20"/>
          <w:szCs w:val="20"/>
          <w:lang w:eastAsia="ar-SA"/>
        </w:rPr>
        <w:t>nt</w:t>
      </w:r>
      <w:r w:rsidR="00091062">
        <w:rPr>
          <w:color w:val="auto"/>
          <w:sz w:val="20"/>
          <w:szCs w:val="20"/>
          <w:lang w:eastAsia="ar-SA"/>
        </w:rPr>
        <w:t>â</w:t>
      </w:r>
      <w:r w:rsidRPr="009E65B6">
        <w:rPr>
          <w:color w:val="auto"/>
          <w:sz w:val="20"/>
          <w:szCs w:val="20"/>
          <w:lang w:eastAsia="ar-SA"/>
        </w:rPr>
        <w:t>mpl</w:t>
      </w:r>
      <w:r w:rsidR="00091062">
        <w:rPr>
          <w:color w:val="auto"/>
          <w:sz w:val="20"/>
          <w:szCs w:val="20"/>
          <w:lang w:eastAsia="ar-SA"/>
        </w:rPr>
        <w:t>ă</w:t>
      </w:r>
      <w:r w:rsidRPr="009E65B6">
        <w:rPr>
          <w:color w:val="auto"/>
          <w:sz w:val="20"/>
          <w:szCs w:val="20"/>
          <w:lang w:eastAsia="ar-SA"/>
        </w:rPr>
        <w:t xml:space="preserve"> lua</w:t>
      </w:r>
      <w:r w:rsidR="00091062">
        <w:rPr>
          <w:color w:val="auto"/>
          <w:sz w:val="20"/>
          <w:szCs w:val="20"/>
          <w:lang w:eastAsia="ar-SA"/>
        </w:rPr>
        <w:t>ț</w:t>
      </w:r>
      <w:r w:rsidRPr="009E65B6">
        <w:rPr>
          <w:color w:val="auto"/>
          <w:sz w:val="20"/>
          <w:szCs w:val="20"/>
          <w:lang w:eastAsia="ar-SA"/>
        </w:rPr>
        <w:t xml:space="preserve">i-le banii </w:t>
      </w:r>
      <w:r w:rsidR="00091062">
        <w:rPr>
          <w:color w:val="auto"/>
          <w:sz w:val="20"/>
          <w:szCs w:val="20"/>
          <w:lang w:eastAsia="ar-SA"/>
        </w:rPr>
        <w:t>î</w:t>
      </w:r>
      <w:r w:rsidRPr="009E65B6">
        <w:rPr>
          <w:color w:val="auto"/>
          <w:sz w:val="20"/>
          <w:szCs w:val="20"/>
          <w:lang w:eastAsia="ar-SA"/>
        </w:rPr>
        <w:t>napoi. S</w:t>
      </w:r>
      <w:r w:rsidR="00091062">
        <w:rPr>
          <w:color w:val="auto"/>
          <w:sz w:val="20"/>
          <w:szCs w:val="20"/>
          <w:lang w:eastAsia="ar-SA"/>
        </w:rPr>
        <w:t>ă</w:t>
      </w:r>
      <w:r w:rsidRPr="009E65B6">
        <w:rPr>
          <w:color w:val="auto"/>
          <w:sz w:val="20"/>
          <w:szCs w:val="20"/>
          <w:lang w:eastAsia="ar-SA"/>
        </w:rPr>
        <w:t>-</w:t>
      </w:r>
      <w:r w:rsidR="00091062">
        <w:rPr>
          <w:color w:val="auto"/>
          <w:sz w:val="20"/>
          <w:szCs w:val="20"/>
          <w:lang w:eastAsia="ar-SA"/>
        </w:rPr>
        <w:t>ș</w:t>
      </w:r>
      <w:r w:rsidRPr="009E65B6">
        <w:rPr>
          <w:color w:val="auto"/>
          <w:sz w:val="20"/>
          <w:szCs w:val="20"/>
          <w:lang w:eastAsia="ar-SA"/>
        </w:rPr>
        <w:t>i asume dac</w:t>
      </w:r>
      <w:r w:rsidR="00091062">
        <w:rPr>
          <w:color w:val="auto"/>
          <w:sz w:val="20"/>
          <w:szCs w:val="20"/>
          <w:lang w:eastAsia="ar-SA"/>
        </w:rPr>
        <w:t>ă</w:t>
      </w:r>
      <w:r w:rsidRPr="009E65B6">
        <w:rPr>
          <w:color w:val="auto"/>
          <w:sz w:val="20"/>
          <w:szCs w:val="20"/>
          <w:lang w:eastAsia="ar-SA"/>
        </w:rPr>
        <w:t xml:space="preserve"> vor salariile din fonduri proprii c</w:t>
      </w:r>
      <w:r w:rsidR="00091062">
        <w:rPr>
          <w:color w:val="auto"/>
          <w:sz w:val="20"/>
          <w:szCs w:val="20"/>
          <w:lang w:eastAsia="ar-SA"/>
        </w:rPr>
        <w:t>a</w:t>
      </w:r>
      <w:r w:rsidRPr="009E65B6">
        <w:rPr>
          <w:color w:val="auto"/>
          <w:sz w:val="20"/>
          <w:szCs w:val="20"/>
          <w:lang w:eastAsia="ar-SA"/>
        </w:rPr>
        <w:t xml:space="preserve"> s</w:t>
      </w:r>
      <w:r w:rsidR="00091062">
        <w:rPr>
          <w:color w:val="auto"/>
          <w:sz w:val="20"/>
          <w:szCs w:val="20"/>
          <w:lang w:eastAsia="ar-SA"/>
        </w:rPr>
        <w:t>ă</w:t>
      </w:r>
      <w:r w:rsidRPr="009E65B6">
        <w:rPr>
          <w:color w:val="auto"/>
          <w:sz w:val="20"/>
          <w:szCs w:val="20"/>
          <w:lang w:eastAsia="ar-SA"/>
        </w:rPr>
        <w:t xml:space="preserve"> avem bani pentru utilaje.  Adic</w:t>
      </w:r>
      <w:r w:rsidR="00091062">
        <w:rPr>
          <w:color w:val="auto"/>
          <w:sz w:val="20"/>
          <w:szCs w:val="20"/>
          <w:lang w:eastAsia="ar-SA"/>
        </w:rPr>
        <w:t>ă</w:t>
      </w:r>
      <w:r w:rsidRPr="009E65B6">
        <w:rPr>
          <w:color w:val="auto"/>
          <w:sz w:val="20"/>
          <w:szCs w:val="20"/>
          <w:lang w:eastAsia="ar-SA"/>
        </w:rPr>
        <w:t xml:space="preserve"> noi am avut cereri de ofert</w:t>
      </w:r>
      <w:r w:rsidR="00091062">
        <w:rPr>
          <w:color w:val="auto"/>
          <w:sz w:val="20"/>
          <w:szCs w:val="20"/>
          <w:lang w:eastAsia="ar-SA"/>
        </w:rPr>
        <w:t>ă</w:t>
      </w:r>
      <w:r w:rsidRPr="009E65B6">
        <w:rPr>
          <w:color w:val="auto"/>
          <w:sz w:val="20"/>
          <w:szCs w:val="20"/>
          <w:lang w:eastAsia="ar-SA"/>
        </w:rPr>
        <w:t xml:space="preserve"> de 7 milioane de euro anul acesta. Dar pentru c</w:t>
      </w:r>
      <w:r w:rsidR="00091062">
        <w:rPr>
          <w:color w:val="auto"/>
          <w:sz w:val="20"/>
          <w:szCs w:val="20"/>
          <w:lang w:eastAsia="ar-SA"/>
        </w:rPr>
        <w:t>ă</w:t>
      </w:r>
      <w:r w:rsidRPr="009E65B6">
        <w:rPr>
          <w:color w:val="auto"/>
          <w:sz w:val="20"/>
          <w:szCs w:val="20"/>
          <w:lang w:eastAsia="ar-SA"/>
        </w:rPr>
        <w:t xml:space="preserve"> nu avem cu ce, noi avem cifra de afaceri de 50.000 euro. Dac</w:t>
      </w:r>
      <w:r w:rsidR="00091062">
        <w:rPr>
          <w:color w:val="auto"/>
          <w:sz w:val="20"/>
          <w:szCs w:val="20"/>
          <w:lang w:eastAsia="ar-SA"/>
        </w:rPr>
        <w:t>ă</w:t>
      </w:r>
      <w:r w:rsidRPr="009E65B6">
        <w:rPr>
          <w:color w:val="auto"/>
          <w:sz w:val="20"/>
          <w:szCs w:val="20"/>
          <w:lang w:eastAsia="ar-SA"/>
        </w:rPr>
        <w:t xml:space="preserve"> mai accesam </w:t>
      </w:r>
      <w:r w:rsidR="00091062">
        <w:rPr>
          <w:color w:val="auto"/>
          <w:sz w:val="20"/>
          <w:szCs w:val="20"/>
          <w:lang w:eastAsia="ar-SA"/>
        </w:rPr>
        <w:t>ș</w:t>
      </w:r>
      <w:r w:rsidRPr="009E65B6">
        <w:rPr>
          <w:color w:val="auto"/>
          <w:sz w:val="20"/>
          <w:szCs w:val="20"/>
          <w:lang w:eastAsia="ar-SA"/>
        </w:rPr>
        <w:t xml:space="preserve">i noi </w:t>
      </w:r>
      <w:r w:rsidR="00091062">
        <w:rPr>
          <w:color w:val="auto"/>
          <w:sz w:val="20"/>
          <w:szCs w:val="20"/>
          <w:lang w:eastAsia="ar-SA"/>
        </w:rPr>
        <w:t>î</w:t>
      </w:r>
      <w:r w:rsidRPr="009E65B6">
        <w:rPr>
          <w:color w:val="auto"/>
          <w:sz w:val="20"/>
          <w:szCs w:val="20"/>
          <w:lang w:eastAsia="ar-SA"/>
        </w:rPr>
        <w:t>nc</w:t>
      </w:r>
      <w:r w:rsidR="00091062">
        <w:rPr>
          <w:color w:val="auto"/>
          <w:sz w:val="20"/>
          <w:szCs w:val="20"/>
          <w:lang w:eastAsia="ar-SA"/>
        </w:rPr>
        <w:t>ă</w:t>
      </w:r>
      <w:r w:rsidRPr="009E65B6">
        <w:rPr>
          <w:color w:val="auto"/>
          <w:sz w:val="20"/>
          <w:szCs w:val="20"/>
          <w:lang w:eastAsia="ar-SA"/>
        </w:rPr>
        <w:t xml:space="preserve"> 200.000 euro era bine. Ne tehnologizam cum trebuie cu utilaje performante </w:t>
      </w:r>
      <w:r w:rsidR="00091062">
        <w:rPr>
          <w:color w:val="auto"/>
          <w:sz w:val="20"/>
          <w:szCs w:val="20"/>
          <w:lang w:eastAsia="ar-SA"/>
        </w:rPr>
        <w:t>ș</w:t>
      </w:r>
      <w:r w:rsidRPr="009E65B6">
        <w:rPr>
          <w:color w:val="auto"/>
          <w:sz w:val="20"/>
          <w:szCs w:val="20"/>
          <w:lang w:eastAsia="ar-SA"/>
        </w:rPr>
        <w:t>i moderne. Am avut noroc cu oameni buni, cinsti</w:t>
      </w:r>
      <w:r w:rsidR="00091062">
        <w:rPr>
          <w:color w:val="auto"/>
          <w:sz w:val="20"/>
          <w:szCs w:val="20"/>
          <w:lang w:eastAsia="ar-SA"/>
        </w:rPr>
        <w:t>ț</w:t>
      </w:r>
      <w:r w:rsidRPr="009E65B6">
        <w:rPr>
          <w:color w:val="auto"/>
          <w:sz w:val="20"/>
          <w:szCs w:val="20"/>
          <w:lang w:eastAsia="ar-SA"/>
        </w:rPr>
        <w:t xml:space="preserve">i. Pentru ei am </w:t>
      </w:r>
      <w:r w:rsidR="00091062">
        <w:rPr>
          <w:color w:val="auto"/>
          <w:sz w:val="20"/>
          <w:szCs w:val="20"/>
          <w:lang w:eastAsia="ar-SA"/>
        </w:rPr>
        <w:t>ț</w:t>
      </w:r>
      <w:r w:rsidRPr="009E65B6">
        <w:rPr>
          <w:color w:val="auto"/>
          <w:sz w:val="20"/>
          <w:szCs w:val="20"/>
          <w:lang w:eastAsia="ar-SA"/>
        </w:rPr>
        <w:t>inut anul acesta Asocia</w:t>
      </w:r>
      <w:r w:rsidR="00091062">
        <w:rPr>
          <w:color w:val="auto"/>
          <w:sz w:val="20"/>
          <w:szCs w:val="20"/>
          <w:lang w:eastAsia="ar-SA"/>
        </w:rPr>
        <w:t>ț</w:t>
      </w:r>
      <w:r w:rsidRPr="009E65B6">
        <w:rPr>
          <w:color w:val="auto"/>
          <w:sz w:val="20"/>
          <w:szCs w:val="20"/>
          <w:lang w:eastAsia="ar-SA"/>
        </w:rPr>
        <w:t>ia Lemniko deschis</w:t>
      </w:r>
      <w:r w:rsidR="00091062">
        <w:rPr>
          <w:color w:val="auto"/>
          <w:sz w:val="20"/>
          <w:szCs w:val="20"/>
          <w:lang w:eastAsia="ar-SA"/>
        </w:rPr>
        <w:t>ă</w:t>
      </w:r>
      <w:r w:rsidRPr="009E65B6">
        <w:rPr>
          <w:color w:val="auto"/>
          <w:sz w:val="20"/>
          <w:szCs w:val="20"/>
          <w:lang w:eastAsia="ar-SA"/>
        </w:rPr>
        <w:t>. Pentru c</w:t>
      </w:r>
      <w:r w:rsidR="00091062">
        <w:rPr>
          <w:color w:val="auto"/>
          <w:sz w:val="20"/>
          <w:szCs w:val="20"/>
          <w:lang w:eastAsia="ar-SA"/>
        </w:rPr>
        <w:t>ă</w:t>
      </w:r>
      <w:r w:rsidRPr="009E65B6">
        <w:rPr>
          <w:color w:val="auto"/>
          <w:sz w:val="20"/>
          <w:szCs w:val="20"/>
          <w:lang w:eastAsia="ar-SA"/>
        </w:rPr>
        <w:t xml:space="preserve"> au greut</w:t>
      </w:r>
      <w:r w:rsidR="00091062">
        <w:rPr>
          <w:color w:val="auto"/>
          <w:sz w:val="20"/>
          <w:szCs w:val="20"/>
          <w:lang w:eastAsia="ar-SA"/>
        </w:rPr>
        <w:t>ăț</w:t>
      </w:r>
      <w:r w:rsidRPr="009E65B6">
        <w:rPr>
          <w:color w:val="auto"/>
          <w:sz w:val="20"/>
          <w:szCs w:val="20"/>
          <w:lang w:eastAsia="ar-SA"/>
        </w:rPr>
        <w:t>i, pentru c</w:t>
      </w:r>
      <w:r w:rsidR="00091062">
        <w:rPr>
          <w:color w:val="auto"/>
          <w:sz w:val="20"/>
          <w:szCs w:val="20"/>
          <w:lang w:eastAsia="ar-SA"/>
        </w:rPr>
        <w:t>ă</w:t>
      </w:r>
      <w:r w:rsidRPr="009E65B6">
        <w:rPr>
          <w:color w:val="auto"/>
          <w:sz w:val="20"/>
          <w:szCs w:val="20"/>
          <w:lang w:eastAsia="ar-SA"/>
        </w:rPr>
        <w:t xml:space="preserve"> au copii la </w:t>
      </w:r>
      <w:r w:rsidR="00091062">
        <w:rPr>
          <w:color w:val="auto"/>
          <w:sz w:val="20"/>
          <w:szCs w:val="20"/>
          <w:lang w:eastAsia="ar-SA"/>
        </w:rPr>
        <w:t>ș</w:t>
      </w:r>
      <w:r w:rsidRPr="009E65B6">
        <w:rPr>
          <w:color w:val="auto"/>
          <w:sz w:val="20"/>
          <w:szCs w:val="20"/>
          <w:lang w:eastAsia="ar-SA"/>
        </w:rPr>
        <w:t xml:space="preserve">coala. </w:t>
      </w:r>
      <w:r w:rsidR="00091062">
        <w:rPr>
          <w:color w:val="auto"/>
          <w:sz w:val="20"/>
          <w:szCs w:val="20"/>
          <w:lang w:eastAsia="ar-SA"/>
        </w:rPr>
        <w:t>Ș</w:t>
      </w:r>
      <w:r w:rsidRPr="009E65B6">
        <w:rPr>
          <w:color w:val="auto"/>
          <w:sz w:val="20"/>
          <w:szCs w:val="20"/>
          <w:lang w:eastAsia="ar-SA"/>
        </w:rPr>
        <w:t>i pentru c</w:t>
      </w:r>
      <w:r w:rsidR="00091062">
        <w:rPr>
          <w:color w:val="auto"/>
          <w:sz w:val="20"/>
          <w:szCs w:val="20"/>
          <w:lang w:eastAsia="ar-SA"/>
        </w:rPr>
        <w:t>ă</w:t>
      </w:r>
      <w:r w:rsidRPr="009E65B6">
        <w:rPr>
          <w:color w:val="auto"/>
          <w:sz w:val="20"/>
          <w:szCs w:val="20"/>
          <w:lang w:eastAsia="ar-SA"/>
        </w:rPr>
        <w:t xml:space="preserve"> </w:t>
      </w:r>
      <w:r w:rsidR="00091062">
        <w:rPr>
          <w:color w:val="auto"/>
          <w:sz w:val="20"/>
          <w:szCs w:val="20"/>
          <w:lang w:eastAsia="ar-SA"/>
        </w:rPr>
        <w:t>î</w:t>
      </w:r>
      <w:r w:rsidRPr="009E65B6">
        <w:rPr>
          <w:color w:val="auto"/>
          <w:sz w:val="20"/>
          <w:szCs w:val="20"/>
          <w:lang w:eastAsia="ar-SA"/>
        </w:rPr>
        <w:t>i pre</w:t>
      </w:r>
      <w:r w:rsidR="00091062">
        <w:rPr>
          <w:color w:val="auto"/>
          <w:sz w:val="20"/>
          <w:szCs w:val="20"/>
          <w:lang w:eastAsia="ar-SA"/>
        </w:rPr>
        <w:t>ț</w:t>
      </w:r>
      <w:r w:rsidRPr="009E65B6">
        <w:rPr>
          <w:color w:val="auto"/>
          <w:sz w:val="20"/>
          <w:szCs w:val="20"/>
          <w:lang w:eastAsia="ar-SA"/>
        </w:rPr>
        <w:t xml:space="preserve">uiesc. Dar </w:t>
      </w:r>
      <w:r w:rsidR="00091062">
        <w:rPr>
          <w:color w:val="auto"/>
          <w:sz w:val="20"/>
          <w:szCs w:val="20"/>
          <w:lang w:eastAsia="ar-SA"/>
        </w:rPr>
        <w:t>î</w:t>
      </w:r>
      <w:r w:rsidRPr="009E65B6">
        <w:rPr>
          <w:color w:val="auto"/>
          <w:sz w:val="20"/>
          <w:szCs w:val="20"/>
          <w:lang w:eastAsia="ar-SA"/>
        </w:rPr>
        <w:t>mi doresc s</w:t>
      </w:r>
      <w:r w:rsidR="00091062">
        <w:rPr>
          <w:color w:val="auto"/>
          <w:sz w:val="20"/>
          <w:szCs w:val="20"/>
          <w:lang w:eastAsia="ar-SA"/>
        </w:rPr>
        <w:t>ă</w:t>
      </w:r>
      <w:r w:rsidRPr="009E65B6">
        <w:rPr>
          <w:color w:val="auto"/>
          <w:sz w:val="20"/>
          <w:szCs w:val="20"/>
          <w:lang w:eastAsia="ar-SA"/>
        </w:rPr>
        <w:t xml:space="preserve"> le pot oferi salarii mai bune.</w:t>
      </w:r>
    </w:p>
    <w:p w14:paraId="6CD1A0AE" w14:textId="2F25F84A" w:rsidR="009E65B6" w:rsidRPr="009E65B6" w:rsidRDefault="009E65B6" w:rsidP="009E65B6">
      <w:pPr>
        <w:pStyle w:val="ListParagraph"/>
        <w:numPr>
          <w:ilvl w:val="0"/>
          <w:numId w:val="43"/>
        </w:numPr>
        <w:spacing w:after="60"/>
        <w:rPr>
          <w:color w:val="auto"/>
          <w:sz w:val="20"/>
          <w:szCs w:val="20"/>
          <w:lang w:eastAsia="ar-SA"/>
        </w:rPr>
      </w:pPr>
      <w:r w:rsidRPr="009E65B6">
        <w:rPr>
          <w:color w:val="auto"/>
          <w:sz w:val="20"/>
          <w:szCs w:val="20"/>
          <w:lang w:eastAsia="ar-SA"/>
        </w:rPr>
        <w:t>M</w:t>
      </w:r>
      <w:r w:rsidR="00091062">
        <w:rPr>
          <w:color w:val="auto"/>
          <w:sz w:val="20"/>
          <w:szCs w:val="20"/>
          <w:lang w:eastAsia="ar-SA"/>
        </w:rPr>
        <w:t>ă</w:t>
      </w:r>
      <w:r w:rsidRPr="009E65B6">
        <w:rPr>
          <w:color w:val="auto"/>
          <w:sz w:val="20"/>
          <w:szCs w:val="20"/>
          <w:lang w:eastAsia="ar-SA"/>
        </w:rPr>
        <w:t xml:space="preserve"> intereseaz</w:t>
      </w:r>
      <w:r w:rsidR="00091062">
        <w:rPr>
          <w:color w:val="auto"/>
          <w:sz w:val="20"/>
          <w:szCs w:val="20"/>
          <w:lang w:eastAsia="ar-SA"/>
        </w:rPr>
        <w:t>ă</w:t>
      </w:r>
      <w:r w:rsidRPr="009E65B6">
        <w:rPr>
          <w:color w:val="auto"/>
          <w:sz w:val="20"/>
          <w:szCs w:val="20"/>
          <w:lang w:eastAsia="ar-SA"/>
        </w:rPr>
        <w:t xml:space="preserve"> s</w:t>
      </w:r>
      <w:r w:rsidR="00091062">
        <w:rPr>
          <w:color w:val="auto"/>
          <w:sz w:val="20"/>
          <w:szCs w:val="20"/>
          <w:lang w:eastAsia="ar-SA"/>
        </w:rPr>
        <w:t>ă</w:t>
      </w:r>
      <w:r w:rsidRPr="009E65B6">
        <w:rPr>
          <w:color w:val="auto"/>
          <w:sz w:val="20"/>
          <w:szCs w:val="20"/>
          <w:lang w:eastAsia="ar-SA"/>
        </w:rPr>
        <w:t xml:space="preserve"> pot accesa fonduri </w:t>
      </w:r>
      <w:r w:rsidR="00091062">
        <w:rPr>
          <w:color w:val="auto"/>
          <w:sz w:val="20"/>
          <w:szCs w:val="20"/>
          <w:lang w:eastAsia="ar-SA"/>
        </w:rPr>
        <w:t>pentru</w:t>
      </w:r>
      <w:r w:rsidRPr="009E65B6">
        <w:rPr>
          <w:color w:val="auto"/>
          <w:sz w:val="20"/>
          <w:szCs w:val="20"/>
          <w:lang w:eastAsia="ar-SA"/>
        </w:rPr>
        <w:t xml:space="preserve"> dezvoltare </w:t>
      </w:r>
      <w:r w:rsidR="00091062">
        <w:rPr>
          <w:color w:val="auto"/>
          <w:sz w:val="20"/>
          <w:szCs w:val="20"/>
          <w:lang w:eastAsia="ar-SA"/>
        </w:rPr>
        <w:t>ș</w:t>
      </w:r>
      <w:r w:rsidRPr="009E65B6">
        <w:rPr>
          <w:color w:val="auto"/>
          <w:sz w:val="20"/>
          <w:szCs w:val="20"/>
          <w:lang w:eastAsia="ar-SA"/>
        </w:rPr>
        <w:t xml:space="preserve">i diversificare a serviciilor </w:t>
      </w:r>
      <w:r w:rsidR="00091062">
        <w:rPr>
          <w:color w:val="auto"/>
          <w:sz w:val="20"/>
          <w:szCs w:val="20"/>
          <w:lang w:eastAsia="ar-SA"/>
        </w:rPr>
        <w:t>pentru</w:t>
      </w:r>
      <w:r w:rsidRPr="009E65B6">
        <w:rPr>
          <w:color w:val="auto"/>
          <w:sz w:val="20"/>
          <w:szCs w:val="20"/>
          <w:lang w:eastAsia="ar-SA"/>
        </w:rPr>
        <w:t xml:space="preserve"> a putea acoperi o gam</w:t>
      </w:r>
      <w:r w:rsidR="00091062">
        <w:rPr>
          <w:color w:val="auto"/>
          <w:sz w:val="20"/>
          <w:szCs w:val="20"/>
          <w:lang w:eastAsia="ar-SA"/>
        </w:rPr>
        <w:t>ă</w:t>
      </w:r>
      <w:r w:rsidRPr="009E65B6">
        <w:rPr>
          <w:color w:val="auto"/>
          <w:sz w:val="20"/>
          <w:szCs w:val="20"/>
          <w:lang w:eastAsia="ar-SA"/>
        </w:rPr>
        <w:t xml:space="preserve"> mai larg</w:t>
      </w:r>
      <w:r w:rsidR="00091062">
        <w:rPr>
          <w:color w:val="auto"/>
          <w:sz w:val="20"/>
          <w:szCs w:val="20"/>
          <w:lang w:eastAsia="ar-SA"/>
        </w:rPr>
        <w:t>ă</w:t>
      </w:r>
      <w:r w:rsidRPr="009E65B6">
        <w:rPr>
          <w:color w:val="auto"/>
          <w:sz w:val="20"/>
          <w:szCs w:val="20"/>
          <w:lang w:eastAsia="ar-SA"/>
        </w:rPr>
        <w:t xml:space="preserve"> de cerin</w:t>
      </w:r>
      <w:r w:rsidR="00091062">
        <w:rPr>
          <w:color w:val="auto"/>
          <w:sz w:val="20"/>
          <w:szCs w:val="20"/>
          <w:lang w:eastAsia="ar-SA"/>
        </w:rPr>
        <w:t>ț</w:t>
      </w:r>
      <w:r w:rsidRPr="009E65B6">
        <w:rPr>
          <w:color w:val="auto"/>
          <w:sz w:val="20"/>
          <w:szCs w:val="20"/>
          <w:lang w:eastAsia="ar-SA"/>
        </w:rPr>
        <w:t>e ale pie</w:t>
      </w:r>
      <w:r w:rsidR="00091062">
        <w:rPr>
          <w:color w:val="auto"/>
          <w:sz w:val="20"/>
          <w:szCs w:val="20"/>
          <w:lang w:eastAsia="ar-SA"/>
        </w:rPr>
        <w:t>ț</w:t>
      </w:r>
      <w:r w:rsidRPr="009E65B6">
        <w:rPr>
          <w:color w:val="auto"/>
          <w:sz w:val="20"/>
          <w:szCs w:val="20"/>
          <w:lang w:eastAsia="ar-SA"/>
        </w:rPr>
        <w:t>ei.</w:t>
      </w:r>
    </w:p>
    <w:p w14:paraId="410E1BBC" w14:textId="42E13A70" w:rsidR="009E65B6" w:rsidRPr="009E65B6" w:rsidRDefault="00091062" w:rsidP="009E65B6">
      <w:pPr>
        <w:pStyle w:val="ListParagraph"/>
        <w:numPr>
          <w:ilvl w:val="0"/>
          <w:numId w:val="43"/>
        </w:numPr>
        <w:spacing w:after="60"/>
        <w:rPr>
          <w:color w:val="auto"/>
          <w:sz w:val="20"/>
          <w:szCs w:val="20"/>
          <w:lang w:eastAsia="ar-SA"/>
        </w:rPr>
      </w:pPr>
      <w:r>
        <w:rPr>
          <w:color w:val="auto"/>
          <w:sz w:val="20"/>
          <w:szCs w:val="20"/>
          <w:lang w:eastAsia="ar-SA"/>
        </w:rPr>
        <w:t>S</w:t>
      </w:r>
      <w:r w:rsidR="009E65B6" w:rsidRPr="009E65B6">
        <w:rPr>
          <w:color w:val="auto"/>
          <w:sz w:val="20"/>
          <w:szCs w:val="20"/>
          <w:lang w:eastAsia="ar-SA"/>
        </w:rPr>
        <w:t>prijinirea structurilor de economie social</w:t>
      </w:r>
      <w:r>
        <w:rPr>
          <w:color w:val="auto"/>
          <w:sz w:val="20"/>
          <w:szCs w:val="20"/>
          <w:lang w:eastAsia="ar-SA"/>
        </w:rPr>
        <w:t>ă</w:t>
      </w:r>
      <w:r w:rsidR="009E65B6" w:rsidRPr="009E65B6">
        <w:rPr>
          <w:color w:val="auto"/>
          <w:sz w:val="20"/>
          <w:szCs w:val="20"/>
          <w:lang w:eastAsia="ar-SA"/>
        </w:rPr>
        <w:t xml:space="preserve"> </w:t>
      </w:r>
      <w:r>
        <w:rPr>
          <w:color w:val="auto"/>
          <w:sz w:val="20"/>
          <w:szCs w:val="20"/>
          <w:lang w:eastAsia="ar-SA"/>
        </w:rPr>
        <w:t>î</w:t>
      </w:r>
      <w:r w:rsidR="009E65B6" w:rsidRPr="009E65B6">
        <w:rPr>
          <w:color w:val="auto"/>
          <w:sz w:val="20"/>
          <w:szCs w:val="20"/>
          <w:lang w:eastAsia="ar-SA"/>
        </w:rPr>
        <w:t>n viitoarea programare prin reducerea cotei de cofinan</w:t>
      </w:r>
      <w:r>
        <w:rPr>
          <w:color w:val="auto"/>
          <w:sz w:val="20"/>
          <w:szCs w:val="20"/>
          <w:lang w:eastAsia="ar-SA"/>
        </w:rPr>
        <w:t>ț</w:t>
      </w:r>
      <w:r w:rsidR="009E65B6" w:rsidRPr="009E65B6">
        <w:rPr>
          <w:color w:val="auto"/>
          <w:sz w:val="20"/>
          <w:szCs w:val="20"/>
          <w:lang w:eastAsia="ar-SA"/>
        </w:rPr>
        <w:t xml:space="preserve">are </w:t>
      </w:r>
      <w:r>
        <w:rPr>
          <w:color w:val="auto"/>
          <w:sz w:val="20"/>
          <w:szCs w:val="20"/>
          <w:lang w:eastAsia="ar-SA"/>
        </w:rPr>
        <w:t>î</w:t>
      </w:r>
      <w:r w:rsidR="009E65B6" w:rsidRPr="009E65B6">
        <w:rPr>
          <w:color w:val="auto"/>
          <w:sz w:val="20"/>
          <w:szCs w:val="20"/>
          <w:lang w:eastAsia="ar-SA"/>
        </w:rPr>
        <w:t>n cazul SRL-iurilor/cooperativelor</w:t>
      </w:r>
    </w:p>
    <w:p w14:paraId="554AE41F" w14:textId="5D3D4FAD" w:rsidR="009E65B6" w:rsidRPr="009E65B6" w:rsidRDefault="00091062" w:rsidP="009E65B6">
      <w:pPr>
        <w:pStyle w:val="ListParagraph"/>
        <w:numPr>
          <w:ilvl w:val="0"/>
          <w:numId w:val="43"/>
        </w:numPr>
        <w:spacing w:after="60"/>
        <w:rPr>
          <w:color w:val="auto"/>
          <w:sz w:val="20"/>
          <w:szCs w:val="20"/>
          <w:lang w:eastAsia="ar-SA"/>
        </w:rPr>
      </w:pPr>
      <w:r>
        <w:rPr>
          <w:color w:val="auto"/>
          <w:sz w:val="20"/>
          <w:szCs w:val="20"/>
          <w:lang w:eastAsia="ar-SA"/>
        </w:rPr>
        <w:t>M</w:t>
      </w:r>
      <w:r w:rsidR="009E65B6" w:rsidRPr="009E65B6">
        <w:rPr>
          <w:color w:val="auto"/>
          <w:sz w:val="20"/>
          <w:szCs w:val="20"/>
          <w:lang w:eastAsia="ar-SA"/>
        </w:rPr>
        <w:t xml:space="preserve">ai mult profesionalism </w:t>
      </w:r>
      <w:r>
        <w:rPr>
          <w:color w:val="auto"/>
          <w:sz w:val="20"/>
          <w:szCs w:val="20"/>
          <w:lang w:eastAsia="ar-SA"/>
        </w:rPr>
        <w:t>ș</w:t>
      </w:r>
      <w:r w:rsidR="009E65B6" w:rsidRPr="009E65B6">
        <w:rPr>
          <w:color w:val="auto"/>
          <w:sz w:val="20"/>
          <w:szCs w:val="20"/>
          <w:lang w:eastAsia="ar-SA"/>
        </w:rPr>
        <w:t>i respectarea procedurilor de monitorizare din partea OIR</w:t>
      </w:r>
      <w:r>
        <w:rPr>
          <w:color w:val="auto"/>
          <w:sz w:val="20"/>
          <w:szCs w:val="20"/>
          <w:lang w:eastAsia="ar-SA"/>
        </w:rPr>
        <w:t>;</w:t>
      </w:r>
    </w:p>
    <w:p w14:paraId="3D552654" w14:textId="168717AC" w:rsidR="009E65B6" w:rsidRPr="009E65B6" w:rsidRDefault="009E65B6" w:rsidP="009E65B6">
      <w:pPr>
        <w:pStyle w:val="ListParagraph"/>
        <w:numPr>
          <w:ilvl w:val="0"/>
          <w:numId w:val="43"/>
        </w:numPr>
        <w:spacing w:after="60"/>
        <w:rPr>
          <w:color w:val="auto"/>
          <w:sz w:val="20"/>
          <w:szCs w:val="20"/>
          <w:lang w:eastAsia="ar-SA"/>
        </w:rPr>
      </w:pPr>
      <w:r w:rsidRPr="009E65B6">
        <w:rPr>
          <w:color w:val="auto"/>
          <w:sz w:val="20"/>
          <w:szCs w:val="20"/>
          <w:lang w:eastAsia="ar-SA"/>
        </w:rPr>
        <w:t>Programe de sprijin de dezvoltare/sprijin  a structurilorde economie social</w:t>
      </w:r>
      <w:r w:rsidR="00091062">
        <w:rPr>
          <w:color w:val="auto"/>
          <w:sz w:val="20"/>
          <w:szCs w:val="20"/>
          <w:lang w:eastAsia="ar-SA"/>
        </w:rPr>
        <w:t>ă</w:t>
      </w:r>
      <w:r w:rsidRPr="009E65B6">
        <w:rPr>
          <w:color w:val="auto"/>
          <w:sz w:val="20"/>
          <w:szCs w:val="20"/>
          <w:lang w:eastAsia="ar-SA"/>
        </w:rPr>
        <w:t>/</w:t>
      </w:r>
      <w:r w:rsidR="00091062">
        <w:rPr>
          <w:color w:val="auto"/>
          <w:sz w:val="20"/>
          <w:szCs w:val="20"/>
          <w:lang w:eastAsia="ar-SA"/>
        </w:rPr>
        <w:t>î</w:t>
      </w:r>
      <w:r w:rsidRPr="009E65B6">
        <w:rPr>
          <w:color w:val="auto"/>
          <w:sz w:val="20"/>
          <w:szCs w:val="20"/>
          <w:lang w:eastAsia="ar-SA"/>
        </w:rPr>
        <w:t xml:space="preserve">ntreprinderi sociale </w:t>
      </w:r>
      <w:r w:rsidR="00091062">
        <w:rPr>
          <w:color w:val="auto"/>
          <w:sz w:val="20"/>
          <w:szCs w:val="20"/>
          <w:lang w:eastAsia="ar-SA"/>
        </w:rPr>
        <w:t>î</w:t>
      </w:r>
      <w:r w:rsidRPr="009E65B6">
        <w:rPr>
          <w:color w:val="auto"/>
          <w:sz w:val="20"/>
          <w:szCs w:val="20"/>
          <w:lang w:eastAsia="ar-SA"/>
        </w:rPr>
        <w:t xml:space="preserve">nfiintate prin PSDRU </w:t>
      </w:r>
      <w:r w:rsidR="00091062">
        <w:rPr>
          <w:color w:val="auto"/>
          <w:sz w:val="20"/>
          <w:szCs w:val="20"/>
          <w:lang w:eastAsia="ar-SA"/>
        </w:rPr>
        <w:t>ș</w:t>
      </w:r>
      <w:r w:rsidRPr="009E65B6">
        <w:rPr>
          <w:color w:val="auto"/>
          <w:sz w:val="20"/>
          <w:szCs w:val="20"/>
          <w:lang w:eastAsia="ar-SA"/>
        </w:rPr>
        <w:t>i POCU pentru a nu se pierde investi</w:t>
      </w:r>
      <w:r w:rsidR="00091062">
        <w:rPr>
          <w:color w:val="auto"/>
          <w:sz w:val="20"/>
          <w:szCs w:val="20"/>
          <w:lang w:eastAsia="ar-SA"/>
        </w:rPr>
        <w:t>ț</w:t>
      </w:r>
      <w:r w:rsidRPr="009E65B6">
        <w:rPr>
          <w:color w:val="auto"/>
          <w:sz w:val="20"/>
          <w:szCs w:val="20"/>
          <w:lang w:eastAsia="ar-SA"/>
        </w:rPr>
        <w:t>iile f</w:t>
      </w:r>
      <w:r w:rsidR="00091062">
        <w:rPr>
          <w:color w:val="auto"/>
          <w:sz w:val="20"/>
          <w:szCs w:val="20"/>
          <w:lang w:eastAsia="ar-SA"/>
        </w:rPr>
        <w:t>ă</w:t>
      </w:r>
      <w:r w:rsidRPr="009E65B6">
        <w:rPr>
          <w:color w:val="auto"/>
          <w:sz w:val="20"/>
          <w:szCs w:val="20"/>
          <w:lang w:eastAsia="ar-SA"/>
        </w:rPr>
        <w:t>cute. Pe perioada pandemiei, aceste structuri nu au beneficiat de sprijin financiar ca IMM-urile.</w:t>
      </w:r>
    </w:p>
    <w:sectPr w:rsidR="009E65B6" w:rsidRPr="009E65B6" w:rsidSect="005773D6">
      <w:headerReference w:type="default" r:id="rId21"/>
      <w:footerReference w:type="default" r:id="rId22"/>
      <w:headerReference w:type="first" r:id="rId23"/>
      <w:footerReference w:type="first" r:id="rId24"/>
      <w:pgSz w:w="11907" w:h="16839" w:code="9"/>
      <w:pgMar w:top="1440" w:right="72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E06E3" w14:textId="77777777" w:rsidR="00595EE9" w:rsidRDefault="00595EE9" w:rsidP="00534500">
      <w:r>
        <w:separator/>
      </w:r>
    </w:p>
    <w:p w14:paraId="236B0BA2" w14:textId="77777777" w:rsidR="00595EE9" w:rsidRDefault="00595EE9" w:rsidP="00534500"/>
    <w:p w14:paraId="5CAA162C" w14:textId="77777777" w:rsidR="00595EE9" w:rsidRDefault="00595EE9" w:rsidP="00534500"/>
    <w:p w14:paraId="04218B67" w14:textId="77777777" w:rsidR="00595EE9" w:rsidRDefault="00595EE9" w:rsidP="00534500"/>
    <w:p w14:paraId="15ED93BC" w14:textId="77777777" w:rsidR="00595EE9" w:rsidRDefault="00595EE9" w:rsidP="00534500"/>
  </w:endnote>
  <w:endnote w:type="continuationSeparator" w:id="0">
    <w:p w14:paraId="56CD8D57" w14:textId="77777777" w:rsidR="00595EE9" w:rsidRDefault="00595EE9" w:rsidP="00534500">
      <w:r>
        <w:continuationSeparator/>
      </w:r>
    </w:p>
    <w:p w14:paraId="26B416C0" w14:textId="77777777" w:rsidR="00595EE9" w:rsidRDefault="00595EE9" w:rsidP="00534500"/>
    <w:p w14:paraId="65D99CEA" w14:textId="77777777" w:rsidR="00595EE9" w:rsidRDefault="00595EE9" w:rsidP="00534500"/>
    <w:p w14:paraId="68659CB0" w14:textId="77777777" w:rsidR="00595EE9" w:rsidRDefault="00595EE9" w:rsidP="00534500"/>
    <w:p w14:paraId="1D390A6B" w14:textId="77777777" w:rsidR="00595EE9" w:rsidRDefault="00595EE9" w:rsidP="00534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Regular">
    <w:altName w:val="Times New Roman"/>
    <w:charset w:val="00"/>
    <w:family w:val="swiss"/>
    <w:pitch w:val="variable"/>
    <w:sig w:usb0="8000002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venir Next Demi Bold">
    <w:altName w:val="Trebuchet MS"/>
    <w:charset w:val="00"/>
    <w:family w:val="swiss"/>
    <w:pitch w:val="variable"/>
    <w:sig w:usb0="8000002F" w:usb1="5000204A"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Optima">
    <w:altName w:val="Calibri"/>
    <w:panose1 w:val="020B0502050508020304"/>
    <w:charset w:val="00"/>
    <w:family w:val="swiss"/>
    <w:pitch w:val="variable"/>
    <w:sig w:usb0="00000007" w:usb1="00000000" w:usb2="00000000" w:usb3="00000000" w:csb0="00000093" w:csb1="00000000"/>
  </w:font>
  <w:font w:name="ItalicOOEn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6992B" w14:textId="00BE8B5C" w:rsidR="00DF1E8F" w:rsidRPr="00EE4411" w:rsidRDefault="00DF1E8F" w:rsidP="00EE4411">
    <w:pPr>
      <w:pBdr>
        <w:top w:val="single" w:sz="4" w:space="1" w:color="auto"/>
      </w:pBdr>
      <w:tabs>
        <w:tab w:val="left" w:pos="1843"/>
      </w:tabs>
      <w:ind w:right="-180"/>
      <w:rPr>
        <w:b/>
        <w:bCs/>
        <w:color w:val="31849B"/>
        <w:sz w:val="16"/>
        <w:szCs w:val="16"/>
      </w:rPr>
    </w:pPr>
    <w:r w:rsidRPr="00020E6A">
      <w:rPr>
        <w:rStyle w:val="Strong"/>
        <w:rFonts w:cs="Calibri"/>
        <w:b w:val="0"/>
        <w:bCs w:val="0"/>
        <w:i/>
        <w:color w:val="3CA1BC"/>
        <w:sz w:val="16"/>
      </w:rPr>
      <w:t xml:space="preserve">„Implementarea Planului de Evaluare a Programului Operațional Capital Uman 2014-2020 - </w:t>
    </w:r>
    <w:r w:rsidRPr="00E56568">
      <w:rPr>
        <w:rStyle w:val="Strong"/>
        <w:rFonts w:cs="Calibri"/>
        <w:b w:val="0"/>
        <w:bCs w:val="0"/>
        <w:i/>
        <w:color w:val="3CA1BC"/>
        <w:sz w:val="16"/>
      </w:rPr>
      <w:t>Lotul 1: Evaluarea intervențiilor în domeniul incluziunii sociale</w:t>
    </w:r>
    <w:r w:rsidRPr="00020E6A">
      <w:rPr>
        <w:rStyle w:val="Strong"/>
        <w:rFonts w:cs="Calibri"/>
        <w:b w:val="0"/>
        <w:bCs w:val="0"/>
        <w:i/>
        <w:color w:val="3CA1BC"/>
        <w:sz w:val="16"/>
      </w:rPr>
      <w:t>”, Contract nr. 36273 / 05.05.2020</w:t>
    </w:r>
    <w:r w:rsidRPr="00020E6A">
      <w:rPr>
        <w:rStyle w:val="Strong"/>
        <w:rFonts w:cs="Calibri"/>
        <w:b w:val="0"/>
        <w:bCs w:val="0"/>
        <w:i/>
        <w:color w:val="4F81BD"/>
        <w:sz w:val="16"/>
      </w:rPr>
      <w:tab/>
    </w:r>
    <w:r w:rsidRPr="00020E6A">
      <w:rPr>
        <w:rStyle w:val="Strong"/>
        <w:rFonts w:cs="Calibri"/>
        <w:b w:val="0"/>
        <w:bCs w:val="0"/>
        <w:i/>
        <w:color w:val="4F81BD"/>
        <w:sz w:val="16"/>
      </w:rPr>
      <w:tab/>
    </w:r>
    <w:r w:rsidRPr="00020E6A">
      <w:rPr>
        <w:rStyle w:val="Strong"/>
        <w:rFonts w:cs="Calibri"/>
        <w:b w:val="0"/>
        <w:bCs w:val="0"/>
        <w:i/>
        <w:color w:val="4F81BD"/>
        <w:sz w:val="16"/>
      </w:rPr>
      <w:tab/>
    </w:r>
    <w:r w:rsidRPr="00020E6A">
      <w:rPr>
        <w:rStyle w:val="Strong"/>
        <w:rFonts w:cs="Calibri"/>
        <w:b w:val="0"/>
        <w:bCs w:val="0"/>
        <w:i/>
        <w:color w:val="4F81BD"/>
        <w:sz w:val="16"/>
      </w:rPr>
      <w:tab/>
    </w:r>
    <w:r w:rsidRPr="00020E6A">
      <w:rPr>
        <w:rStyle w:val="Strong"/>
        <w:rFonts w:cs="Calibri"/>
        <w:b w:val="0"/>
        <w:bCs w:val="0"/>
        <w:i/>
        <w:color w:val="4F81BD"/>
        <w:sz w:val="16"/>
      </w:rPr>
      <w:tab/>
    </w:r>
    <w:r w:rsidRPr="00020E6A">
      <w:rPr>
        <w:rStyle w:val="Strong"/>
        <w:rFonts w:cs="Calibri"/>
        <w:b w:val="0"/>
        <w:bCs w:val="0"/>
        <w:i/>
        <w:color w:val="4F81BD"/>
        <w:sz w:val="16"/>
      </w:rPr>
      <w:tab/>
    </w:r>
    <w:r w:rsidRPr="00020E6A">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sidR="0092498E">
      <w:rPr>
        <w:rStyle w:val="Strong"/>
        <w:rFonts w:cs="Calibri"/>
        <w:b w:val="0"/>
        <w:bCs w:val="0"/>
        <w:i/>
        <w:color w:val="4F81BD"/>
        <w:sz w:val="16"/>
      </w:rPr>
      <w:tab/>
    </w:r>
    <w:r w:rsidR="0092498E">
      <w:rPr>
        <w:rStyle w:val="Strong"/>
        <w:rFonts w:cs="Calibri"/>
        <w:b w:val="0"/>
        <w:bCs w:val="0"/>
        <w:i/>
        <w:color w:val="4F81BD"/>
        <w:sz w:val="16"/>
      </w:rPr>
      <w:tab/>
    </w:r>
    <w:r w:rsidRPr="00020E6A">
      <w:rPr>
        <w:rStyle w:val="Strong"/>
        <w:rFonts w:cs="Calibri"/>
        <w:b w:val="0"/>
        <w:bCs w:val="0"/>
        <w:i/>
        <w:color w:val="4F81BD"/>
        <w:sz w:val="16"/>
      </w:rPr>
      <w:tab/>
    </w:r>
    <w:r w:rsidRPr="00020E6A">
      <w:rPr>
        <w:b/>
        <w:bCs/>
        <w:sz w:val="16"/>
        <w:szCs w:val="16"/>
      </w:rPr>
      <w:fldChar w:fldCharType="begin"/>
    </w:r>
    <w:r w:rsidRPr="00020E6A">
      <w:rPr>
        <w:b/>
        <w:bCs/>
        <w:sz w:val="16"/>
        <w:szCs w:val="16"/>
      </w:rPr>
      <w:instrText xml:space="preserve"> PAGE   \* MERGEFORMAT </w:instrText>
    </w:r>
    <w:r w:rsidRPr="00020E6A">
      <w:rPr>
        <w:b/>
        <w:bCs/>
        <w:sz w:val="16"/>
        <w:szCs w:val="16"/>
      </w:rPr>
      <w:fldChar w:fldCharType="separate"/>
    </w:r>
    <w:r>
      <w:rPr>
        <w:b/>
        <w:bCs/>
        <w:sz w:val="16"/>
        <w:szCs w:val="16"/>
      </w:rPr>
      <w:t>1</w:t>
    </w:r>
    <w:r w:rsidRPr="00020E6A">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68BF4" w14:textId="53DC8382" w:rsidR="00DF1E8F" w:rsidRPr="00020E6A" w:rsidRDefault="00DF1E8F" w:rsidP="00020E6A">
    <w:pPr>
      <w:pBdr>
        <w:top w:val="single" w:sz="4" w:space="1" w:color="auto"/>
      </w:pBdr>
      <w:tabs>
        <w:tab w:val="left" w:pos="1843"/>
      </w:tabs>
      <w:ind w:right="-180"/>
      <w:rPr>
        <w:b/>
        <w:bCs/>
        <w:color w:val="31849B"/>
        <w:sz w:val="16"/>
        <w:szCs w:val="16"/>
      </w:rPr>
    </w:pPr>
    <w:bookmarkStart w:id="27" w:name="_Hlk65801192"/>
    <w:bookmarkStart w:id="28" w:name="_Hlk65801193"/>
    <w:bookmarkStart w:id="29" w:name="_Hlk65803884"/>
    <w:bookmarkStart w:id="30" w:name="_Hlk65803885"/>
    <w:r w:rsidRPr="00020E6A">
      <w:rPr>
        <w:rStyle w:val="Strong"/>
        <w:rFonts w:cs="Calibri"/>
        <w:b w:val="0"/>
        <w:bCs w:val="0"/>
        <w:i/>
        <w:color w:val="3CA1BC"/>
        <w:sz w:val="16"/>
      </w:rPr>
      <w:t xml:space="preserve">„Implementarea Planului de Evaluare a Programului Operațional Capital Uman 2014-2020 - </w:t>
    </w:r>
    <w:r w:rsidRPr="00E56568">
      <w:rPr>
        <w:rStyle w:val="Strong"/>
        <w:rFonts w:cs="Calibri"/>
        <w:b w:val="0"/>
        <w:bCs w:val="0"/>
        <w:i/>
        <w:color w:val="3CA1BC"/>
        <w:sz w:val="16"/>
      </w:rPr>
      <w:t>Lotul 1: Evaluarea intervențiilor în domeniul incluziunii sociale</w:t>
    </w:r>
    <w:r w:rsidRPr="00020E6A">
      <w:rPr>
        <w:rStyle w:val="Strong"/>
        <w:rFonts w:cs="Calibri"/>
        <w:b w:val="0"/>
        <w:bCs w:val="0"/>
        <w:i/>
        <w:color w:val="3CA1BC"/>
        <w:sz w:val="16"/>
      </w:rPr>
      <w:t>”, Contract nr. 36273 / 05.05.2020</w:t>
    </w:r>
    <w:r w:rsidRPr="00020E6A">
      <w:rPr>
        <w:rStyle w:val="Strong"/>
        <w:rFonts w:cs="Calibri"/>
        <w:b w:val="0"/>
        <w:bCs w:val="0"/>
        <w:i/>
        <w:color w:val="4F81BD"/>
        <w:sz w:val="16"/>
      </w:rPr>
      <w:tab/>
    </w:r>
    <w:r w:rsidRPr="00020E6A">
      <w:rPr>
        <w:rStyle w:val="Strong"/>
        <w:rFonts w:cs="Calibri"/>
        <w:b w:val="0"/>
        <w:bCs w:val="0"/>
        <w:i/>
        <w:color w:val="4F81BD"/>
        <w:sz w:val="16"/>
      </w:rPr>
      <w:tab/>
    </w:r>
    <w:r w:rsidRPr="00020E6A">
      <w:rPr>
        <w:rStyle w:val="Strong"/>
        <w:rFonts w:cs="Calibri"/>
        <w:b w:val="0"/>
        <w:bCs w:val="0"/>
        <w:i/>
        <w:color w:val="4F81BD"/>
        <w:sz w:val="16"/>
      </w:rPr>
      <w:tab/>
    </w:r>
    <w:r w:rsidRPr="00020E6A">
      <w:rPr>
        <w:rStyle w:val="Strong"/>
        <w:rFonts w:cs="Calibri"/>
        <w:b w:val="0"/>
        <w:bCs w:val="0"/>
        <w:i/>
        <w:color w:val="4F81BD"/>
        <w:sz w:val="16"/>
      </w:rPr>
      <w:tab/>
    </w:r>
    <w:r w:rsidRPr="00020E6A">
      <w:rPr>
        <w:rStyle w:val="Strong"/>
        <w:rFonts w:cs="Calibri"/>
        <w:b w:val="0"/>
        <w:bCs w:val="0"/>
        <w:i/>
        <w:color w:val="4F81BD"/>
        <w:sz w:val="16"/>
      </w:rPr>
      <w:tab/>
    </w:r>
    <w:r w:rsidRPr="00020E6A">
      <w:rPr>
        <w:rStyle w:val="Strong"/>
        <w:rFonts w:cs="Calibri"/>
        <w:b w:val="0"/>
        <w:bCs w:val="0"/>
        <w:i/>
        <w:color w:val="4F81BD"/>
        <w:sz w:val="16"/>
      </w:rPr>
      <w:tab/>
    </w:r>
    <w:r w:rsidRPr="00020E6A">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sidR="00353877">
      <w:rPr>
        <w:rStyle w:val="Strong"/>
        <w:rFonts w:cs="Calibri"/>
        <w:b w:val="0"/>
        <w:bCs w:val="0"/>
        <w:i/>
        <w:color w:val="4F81BD"/>
        <w:sz w:val="16"/>
      </w:rPr>
      <w:tab/>
    </w:r>
    <w:r w:rsidR="00353877">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sidRPr="00020E6A">
      <w:rPr>
        <w:rStyle w:val="Strong"/>
        <w:rFonts w:cs="Calibri"/>
        <w:b w:val="0"/>
        <w:bCs w:val="0"/>
        <w:i/>
        <w:color w:val="4F81BD"/>
        <w:sz w:val="16"/>
      </w:rPr>
      <w:tab/>
    </w:r>
    <w:r w:rsidRPr="00020E6A">
      <w:rPr>
        <w:b/>
        <w:bCs/>
        <w:sz w:val="16"/>
        <w:szCs w:val="16"/>
      </w:rPr>
      <w:fldChar w:fldCharType="begin"/>
    </w:r>
    <w:r w:rsidRPr="00020E6A">
      <w:rPr>
        <w:b/>
        <w:bCs/>
        <w:sz w:val="16"/>
        <w:szCs w:val="16"/>
      </w:rPr>
      <w:instrText xml:space="preserve"> PAGE   \* MERGEFORMAT </w:instrText>
    </w:r>
    <w:r w:rsidRPr="00020E6A">
      <w:rPr>
        <w:b/>
        <w:bCs/>
        <w:sz w:val="16"/>
        <w:szCs w:val="16"/>
      </w:rPr>
      <w:fldChar w:fldCharType="separate"/>
    </w:r>
    <w:r>
      <w:rPr>
        <w:b/>
        <w:bCs/>
        <w:sz w:val="16"/>
        <w:szCs w:val="16"/>
      </w:rPr>
      <w:t>2</w:t>
    </w:r>
    <w:r w:rsidRPr="00020E6A">
      <w:rPr>
        <w:b/>
        <w:bCs/>
        <w:sz w:val="16"/>
        <w:szCs w:val="16"/>
      </w:rPr>
      <w:fldChar w:fldCharType="end"/>
    </w:r>
    <w:bookmarkEnd w:id="27"/>
    <w:bookmarkEnd w:id="28"/>
    <w:bookmarkEnd w:id="29"/>
    <w:bookmarkEnd w:id="3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BB8E3" w14:textId="77777777" w:rsidR="00595EE9" w:rsidRDefault="00595EE9" w:rsidP="00534500">
      <w:r>
        <w:separator/>
      </w:r>
    </w:p>
  </w:footnote>
  <w:footnote w:type="continuationSeparator" w:id="0">
    <w:p w14:paraId="3211A53D" w14:textId="77777777" w:rsidR="00595EE9" w:rsidRDefault="00595EE9" w:rsidP="00534500">
      <w:r>
        <w:continuationSeparator/>
      </w:r>
    </w:p>
    <w:p w14:paraId="69FCE57B" w14:textId="77777777" w:rsidR="00595EE9" w:rsidRDefault="00595EE9" w:rsidP="00534500"/>
    <w:p w14:paraId="25FC9519" w14:textId="77777777" w:rsidR="00595EE9" w:rsidRDefault="00595EE9" w:rsidP="00534500"/>
    <w:p w14:paraId="65F0ABC2" w14:textId="77777777" w:rsidR="00595EE9" w:rsidRDefault="00595EE9" w:rsidP="00534500"/>
    <w:p w14:paraId="5CFA1CD9" w14:textId="77777777" w:rsidR="00595EE9" w:rsidRDefault="00595EE9" w:rsidP="005345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1E476" w14:textId="6273E2FD" w:rsidR="00DF1E8F" w:rsidRPr="00020E6A" w:rsidRDefault="00DF1E8F" w:rsidP="00BF4A08">
    <w:pPr>
      <w:pStyle w:val="Header"/>
      <w:rPr>
        <w:lang w:val="en-GB"/>
      </w:rPr>
    </w:pPr>
    <w:r>
      <w:rPr>
        <w:noProof/>
        <w:lang w:val="en-US"/>
      </w:rPr>
      <w:drawing>
        <wp:inline distT="0" distB="0" distL="0" distR="0" wp14:anchorId="4E6869B9" wp14:editId="16ACB0EE">
          <wp:extent cx="800100" cy="670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1">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inline>
      </w:drawing>
    </w:r>
    <w:r>
      <w:rPr>
        <w:lang w:val="en-GB"/>
      </w:rPr>
      <w:tab/>
    </w:r>
    <w:r>
      <w:rPr>
        <w:noProof/>
        <w:lang w:val="en-US"/>
      </w:rPr>
      <w:drawing>
        <wp:inline distT="0" distB="0" distL="0" distR="0" wp14:anchorId="7A0C6250" wp14:editId="48249EAF">
          <wp:extent cx="670560" cy="6400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2">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inline>
      </w:drawing>
    </w:r>
    <w:r>
      <w:rPr>
        <w:lang w:val="en-GB"/>
      </w:rPr>
      <w:tab/>
    </w:r>
    <w:r>
      <w:rPr>
        <w:noProof/>
        <w:lang w:val="en-US"/>
      </w:rPr>
      <w:drawing>
        <wp:inline distT="0" distB="0" distL="0" distR="0" wp14:anchorId="3FE870B9" wp14:editId="5339382E">
          <wp:extent cx="693420" cy="693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3">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inline>
      </w:drawing>
    </w:r>
    <w:r>
      <w:rPr>
        <w:lang w:val="en-GB"/>
      </w:rPr>
      <w:tab/>
    </w:r>
    <w:r>
      <w:rPr>
        <w:noProof/>
        <w:lang w:val="en-US"/>
      </w:rPr>
      <w:t xml:space="preserve">                            </w:t>
    </w:r>
  </w:p>
  <w:p w14:paraId="338FB448" w14:textId="77777777" w:rsidR="00DF1E8F" w:rsidRDefault="00DF1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BA2B9" w14:textId="113FBC65" w:rsidR="00DF1E8F" w:rsidRPr="008C7857" w:rsidRDefault="00DF1E8F">
    <w:pPr>
      <w:pStyle w:val="Header"/>
      <w:rPr>
        <w:lang w:val="en-GB"/>
      </w:rPr>
    </w:pPr>
    <w:r>
      <w:rPr>
        <w:noProof/>
        <w:lang w:val="en-US"/>
      </w:rPr>
      <w:drawing>
        <wp:inline distT="0" distB="0" distL="0" distR="0" wp14:anchorId="7750787A" wp14:editId="652AC758">
          <wp:extent cx="800100" cy="6705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1">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inline>
      </w:drawing>
    </w:r>
    <w:r>
      <w:rPr>
        <w:lang w:val="en-GB"/>
      </w:rPr>
      <w:tab/>
    </w:r>
    <w:r>
      <w:rPr>
        <w:noProof/>
        <w:lang w:val="en-US"/>
      </w:rPr>
      <w:drawing>
        <wp:inline distT="0" distB="0" distL="0" distR="0" wp14:anchorId="352E71E2" wp14:editId="51D3A8B1">
          <wp:extent cx="670560" cy="64008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2">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inline>
      </w:drawing>
    </w:r>
    <w:r>
      <w:rPr>
        <w:lang w:val="en-GB"/>
      </w:rPr>
      <w:tab/>
    </w:r>
    <w:r>
      <w:rPr>
        <w:noProof/>
        <w:lang w:val="en-US"/>
      </w:rPr>
      <w:drawing>
        <wp:inline distT="0" distB="0" distL="0" distR="0" wp14:anchorId="3FFB73FB" wp14:editId="2C9D2A51">
          <wp:extent cx="693420" cy="6934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3">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inline>
      </w:drawing>
    </w:r>
    <w:r>
      <w:rPr>
        <w:lang w:val="en-GB"/>
      </w:rPr>
      <w:tab/>
    </w:r>
    <w:r>
      <w:rPr>
        <w:noProof/>
        <w:lang w:val="en-US"/>
      </w:rPr>
      <w:t xml:space="preserve">                            </w:t>
    </w:r>
    <w:r>
      <w:rPr>
        <w:lang w:val="en-GB"/>
      </w:rPr>
      <w:tab/>
    </w:r>
    <w:r>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455D"/>
    <w:multiLevelType w:val="multilevel"/>
    <w:tmpl w:val="D0A01C2E"/>
    <w:lvl w:ilvl="0">
      <w:start w:val="1"/>
      <w:numFmt w:val="decimal"/>
      <w:pStyle w:val="Heading1AC"/>
      <w:lvlText w:val="%1."/>
      <w:lvlJc w:val="left"/>
      <w:pPr>
        <w:tabs>
          <w:tab w:val="num" w:pos="0"/>
        </w:tabs>
        <w:ind w:left="360" w:hanging="360"/>
      </w:pPr>
      <w:rPr>
        <w:rFonts w:hint="default"/>
      </w:rPr>
    </w:lvl>
    <w:lvl w:ilvl="1">
      <w:start w:val="1"/>
      <w:numFmt w:val="decimal"/>
      <w:pStyle w:val="HEADING2PROP"/>
      <w:isLgl/>
      <w:lvlText w:val="%1.%2."/>
      <w:lvlJc w:val="left"/>
      <w:pPr>
        <w:tabs>
          <w:tab w:val="num" w:pos="-720"/>
        </w:tabs>
        <w:ind w:left="720" w:hanging="720"/>
      </w:pPr>
      <w:rPr>
        <w:rFonts w:hint="default"/>
      </w:rPr>
    </w:lvl>
    <w:lvl w:ilvl="2">
      <w:start w:val="1"/>
      <w:numFmt w:val="decimal"/>
      <w:isLgl/>
      <w:lvlText w:val="%1.%2.%3."/>
      <w:lvlJc w:val="left"/>
      <w:pPr>
        <w:tabs>
          <w:tab w:val="num" w:pos="-1440"/>
        </w:tabs>
        <w:ind w:left="720" w:hanging="720"/>
      </w:pPr>
      <w:rPr>
        <w:rFonts w:hint="default"/>
      </w:rPr>
    </w:lvl>
    <w:lvl w:ilvl="3">
      <w:start w:val="1"/>
      <w:numFmt w:val="decimal"/>
      <w:pStyle w:val="Heading4PROP"/>
      <w:isLgl/>
      <w:lvlText w:val="%1.%2.%3.%4."/>
      <w:lvlJc w:val="left"/>
      <w:pPr>
        <w:tabs>
          <w:tab w:val="num" w:pos="-1440"/>
        </w:tabs>
        <w:ind w:left="1800" w:hanging="1080"/>
      </w:pPr>
      <w:rPr>
        <w:rFonts w:hint="default"/>
      </w:rPr>
    </w:lvl>
    <w:lvl w:ilvl="4">
      <w:start w:val="1"/>
      <w:numFmt w:val="decimal"/>
      <w:isLgl/>
      <w:lvlText w:val="%1.%2.%3.%4.%5."/>
      <w:lvlJc w:val="left"/>
      <w:pPr>
        <w:tabs>
          <w:tab w:val="num" w:pos="-1440"/>
        </w:tabs>
        <w:ind w:left="2520" w:hanging="1080"/>
      </w:pPr>
      <w:rPr>
        <w:rFonts w:hint="default"/>
        <w:sz w:val="22"/>
        <w:szCs w:val="22"/>
      </w:rPr>
    </w:lvl>
    <w:lvl w:ilvl="5">
      <w:start w:val="1"/>
      <w:numFmt w:val="decimal"/>
      <w:isLgl/>
      <w:lvlText w:val="%1.%2.%3.%4.%5.%6."/>
      <w:lvlJc w:val="left"/>
      <w:pPr>
        <w:tabs>
          <w:tab w:val="num" w:pos="-1440"/>
        </w:tabs>
        <w:ind w:left="3600" w:hanging="1440"/>
      </w:pPr>
      <w:rPr>
        <w:rFonts w:hint="default"/>
      </w:rPr>
    </w:lvl>
    <w:lvl w:ilvl="6">
      <w:start w:val="1"/>
      <w:numFmt w:val="decimal"/>
      <w:isLgl/>
      <w:lvlText w:val="%1.%2.%3.%4.%5.%6.%7."/>
      <w:lvlJc w:val="left"/>
      <w:pPr>
        <w:tabs>
          <w:tab w:val="num" w:pos="-1440"/>
        </w:tabs>
        <w:ind w:left="4320" w:hanging="1440"/>
      </w:pPr>
      <w:rPr>
        <w:rFonts w:hint="default"/>
      </w:rPr>
    </w:lvl>
    <w:lvl w:ilvl="7">
      <w:start w:val="1"/>
      <w:numFmt w:val="decimal"/>
      <w:isLgl/>
      <w:lvlText w:val="%1.%2.%3.%4.%5.%6.%7.%8."/>
      <w:lvlJc w:val="left"/>
      <w:pPr>
        <w:tabs>
          <w:tab w:val="num" w:pos="-1440"/>
        </w:tabs>
        <w:ind w:left="5400" w:hanging="1800"/>
      </w:pPr>
      <w:rPr>
        <w:rFonts w:hint="default"/>
      </w:rPr>
    </w:lvl>
    <w:lvl w:ilvl="8">
      <w:start w:val="1"/>
      <w:numFmt w:val="decimal"/>
      <w:isLgl/>
      <w:lvlText w:val="%1.%2.%3.%4.%5.%6.%7.%8.%9."/>
      <w:lvlJc w:val="left"/>
      <w:pPr>
        <w:tabs>
          <w:tab w:val="num" w:pos="-1440"/>
        </w:tabs>
        <w:ind w:left="6480" w:hanging="2160"/>
      </w:pPr>
      <w:rPr>
        <w:rFonts w:hint="default"/>
      </w:rPr>
    </w:lvl>
  </w:abstractNum>
  <w:abstractNum w:abstractNumId="1" w15:restartNumberingAfterBreak="0">
    <w:nsid w:val="02290D68"/>
    <w:multiLevelType w:val="hybridMultilevel"/>
    <w:tmpl w:val="157A60FC"/>
    <w:lvl w:ilvl="0" w:tplc="CA72F8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B63AA"/>
    <w:multiLevelType w:val="hybridMultilevel"/>
    <w:tmpl w:val="A63485D2"/>
    <w:lvl w:ilvl="0" w:tplc="403A69DA">
      <w:start w:val="1"/>
      <w:numFmt w:val="bullet"/>
      <w:lvlText w:val=""/>
      <w:lvlJc w:val="left"/>
      <w:pPr>
        <w:ind w:left="720" w:hanging="360"/>
      </w:pPr>
      <w:rPr>
        <w:rFonts w:ascii="Symbol" w:hAnsi="Symbol" w:hint="default"/>
        <w:b w:val="0"/>
        <w:color w:val="134753" w:themeColor="text2"/>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56DAD"/>
    <w:multiLevelType w:val="hybridMultilevel"/>
    <w:tmpl w:val="C09E0218"/>
    <w:lvl w:ilvl="0" w:tplc="AEC2C43C">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A50F0"/>
    <w:multiLevelType w:val="hybridMultilevel"/>
    <w:tmpl w:val="D87E0B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D827711"/>
    <w:multiLevelType w:val="hybridMultilevel"/>
    <w:tmpl w:val="500E7ABC"/>
    <w:lvl w:ilvl="0" w:tplc="82C647AE">
      <w:start w:val="1"/>
      <w:numFmt w:val="bullet"/>
      <w:lvlText w:val=""/>
      <w:lvlJc w:val="left"/>
      <w:pPr>
        <w:ind w:left="720" w:hanging="360"/>
      </w:pPr>
      <w:rPr>
        <w:rFonts w:ascii="Symbol" w:hAnsi="Symbol" w:hint="default"/>
        <w:color w:val="ABCD3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D46E5"/>
    <w:multiLevelType w:val="hybridMultilevel"/>
    <w:tmpl w:val="35EAAE48"/>
    <w:lvl w:ilvl="0" w:tplc="9CC00560">
      <w:start w:val="1"/>
      <w:numFmt w:val="bullet"/>
      <w:lvlText w:val=""/>
      <w:lvlJc w:val="left"/>
      <w:pPr>
        <w:ind w:left="720" w:hanging="360"/>
      </w:pPr>
      <w:rPr>
        <w:rFonts w:ascii="Symbol" w:hAnsi="Symbol" w:hint="default"/>
        <w:color w:val="ABCD3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51C85"/>
    <w:multiLevelType w:val="hybridMultilevel"/>
    <w:tmpl w:val="9D3809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02129"/>
    <w:multiLevelType w:val="hybridMultilevel"/>
    <w:tmpl w:val="26FCE496"/>
    <w:lvl w:ilvl="0" w:tplc="AD08B1AA">
      <w:start w:val="1"/>
      <w:numFmt w:val="bullet"/>
      <w:pStyle w:val="EYtabelbullet"/>
      <w:lvlText w:val=""/>
      <w:lvlJc w:val="left"/>
      <w:pPr>
        <w:ind w:left="360" w:hanging="360"/>
      </w:pPr>
      <w:rPr>
        <w:rFonts w:ascii="Wingdings 3" w:hAnsi="Wingdings 3" w:hint="default"/>
        <w:color w:val="FFC000"/>
        <w:sz w:val="16"/>
      </w:rPr>
    </w:lvl>
    <w:lvl w:ilvl="1" w:tplc="D032A9F2">
      <w:start w:val="1"/>
      <w:numFmt w:val="bullet"/>
      <w:pStyle w:val="EYheading2"/>
      <w:lvlText w:val="o"/>
      <w:lvlJc w:val="left"/>
      <w:pPr>
        <w:ind w:left="1080" w:hanging="360"/>
      </w:pPr>
      <w:rPr>
        <w:rFonts w:ascii="Courier New" w:hAnsi="Courier New" w:cs="Courier New" w:hint="default"/>
        <w:color w:val="000000"/>
      </w:rPr>
    </w:lvl>
    <w:lvl w:ilvl="2" w:tplc="08090005" w:tentative="1">
      <w:start w:val="1"/>
      <w:numFmt w:val="bullet"/>
      <w:pStyle w:val="EYheading3"/>
      <w:lvlText w:val=""/>
      <w:lvlJc w:val="left"/>
      <w:pPr>
        <w:ind w:left="1800" w:hanging="360"/>
      </w:pPr>
      <w:rPr>
        <w:rFonts w:ascii="Wingdings" w:hAnsi="Wingdings" w:hint="default"/>
      </w:rPr>
    </w:lvl>
    <w:lvl w:ilvl="3" w:tplc="08090001" w:tentative="1">
      <w:start w:val="1"/>
      <w:numFmt w:val="bullet"/>
      <w:pStyle w:val="EYheading4"/>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A7452A"/>
    <w:multiLevelType w:val="hybridMultilevel"/>
    <w:tmpl w:val="95A43D86"/>
    <w:lvl w:ilvl="0" w:tplc="82C647AE">
      <w:start w:val="1"/>
      <w:numFmt w:val="bullet"/>
      <w:lvlText w:val=""/>
      <w:lvlJc w:val="left"/>
      <w:pPr>
        <w:ind w:left="720" w:hanging="360"/>
      </w:pPr>
      <w:rPr>
        <w:rFonts w:ascii="Symbol" w:hAnsi="Symbol" w:hint="default"/>
        <w:color w:val="ABCD3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177EC"/>
    <w:multiLevelType w:val="multilevel"/>
    <w:tmpl w:val="BEA4201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1" w15:restartNumberingAfterBreak="0">
    <w:nsid w:val="27952903"/>
    <w:multiLevelType w:val="multilevel"/>
    <w:tmpl w:val="FD787E10"/>
    <w:styleLink w:val="Headings"/>
    <w:lvl w:ilvl="0">
      <w:start w:val="1"/>
      <w:numFmt w:val="decimal"/>
      <w:lvlText w:val="%1."/>
      <w:lvlJc w:val="left"/>
      <w:pPr>
        <w:ind w:left="357" w:hanging="357"/>
      </w:pPr>
      <w:rPr>
        <w:rFonts w:hint="default"/>
      </w:rPr>
    </w:lvl>
    <w:lvl w:ilvl="1">
      <w:start w:val="1"/>
      <w:numFmt w:val="decimal"/>
      <w:lvlText w:val="%1.%2."/>
      <w:lvlJc w:val="left"/>
      <w:pPr>
        <w:ind w:left="278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2" w15:restartNumberingAfterBreak="0">
    <w:nsid w:val="29D20988"/>
    <w:multiLevelType w:val="multilevel"/>
    <w:tmpl w:val="B1FCB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0B21C5"/>
    <w:multiLevelType w:val="hybridMultilevel"/>
    <w:tmpl w:val="4F168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8B27A7"/>
    <w:multiLevelType w:val="hybridMultilevel"/>
    <w:tmpl w:val="D87E0B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B9A7283"/>
    <w:multiLevelType w:val="hybridMultilevel"/>
    <w:tmpl w:val="D3723E80"/>
    <w:lvl w:ilvl="0" w:tplc="82C647AE">
      <w:start w:val="1"/>
      <w:numFmt w:val="bullet"/>
      <w:lvlText w:val=""/>
      <w:lvlJc w:val="left"/>
      <w:pPr>
        <w:ind w:left="720" w:hanging="360"/>
      </w:pPr>
      <w:rPr>
        <w:rFonts w:ascii="Symbol" w:hAnsi="Symbol" w:hint="default"/>
        <w:color w:val="ABCD3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546A4"/>
    <w:multiLevelType w:val="multilevel"/>
    <w:tmpl w:val="CB586FEA"/>
    <w:lvl w:ilvl="0">
      <w:start w:val="1"/>
      <w:numFmt w:val="decimal"/>
      <w:lvlText w:val="%1."/>
      <w:lvlJc w:val="left"/>
      <w:pPr>
        <w:ind w:left="720" w:hanging="360"/>
      </w:pPr>
      <w:rPr>
        <w:rFonts w:asciiTheme="minorHAnsi" w:hAnsiTheme="minorHAnsi" w:cstheme="minorHAnsi" w:hint="default"/>
        <w:b/>
        <w:sz w:val="20"/>
        <w:szCs w:val="20"/>
      </w:rPr>
    </w:lvl>
    <w:lvl w:ilvl="1">
      <w:start w:val="1"/>
      <w:numFmt w:val="upperLetter"/>
      <w:lvlText w:val="%2."/>
      <w:lvlJc w:val="left"/>
      <w:pPr>
        <w:ind w:left="1440" w:hanging="360"/>
      </w:pPr>
      <w:rPr>
        <w:rFonts w:asciiTheme="minorHAnsi" w:eastAsia="SimSun" w:hAnsiTheme="minorHAns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AF1006"/>
    <w:multiLevelType w:val="hybridMultilevel"/>
    <w:tmpl w:val="227AF778"/>
    <w:lvl w:ilvl="0" w:tplc="79042C30">
      <w:start w:val="1"/>
      <w:numFmt w:val="bullet"/>
      <w:lvlText w:val=""/>
      <w:lvlJc w:val="left"/>
      <w:pPr>
        <w:ind w:left="720" w:hanging="360"/>
      </w:pPr>
      <w:rPr>
        <w:rFonts w:ascii="Symbol" w:hAnsi="Symbol" w:hint="default"/>
        <w:color w:val="ABCD3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42A1F"/>
    <w:multiLevelType w:val="hybridMultilevel"/>
    <w:tmpl w:val="35960BB0"/>
    <w:lvl w:ilvl="0" w:tplc="93A83CA2">
      <w:start w:val="1"/>
      <w:numFmt w:val="bullet"/>
      <w:lvlText w:val=""/>
      <w:lvlJc w:val="left"/>
      <w:pPr>
        <w:ind w:left="720" w:hanging="360"/>
      </w:pPr>
      <w:rPr>
        <w:rFonts w:ascii="Symbol" w:hAnsi="Symbol" w:hint="default"/>
        <w:color w:val="ABCD3A"/>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B4FF3"/>
    <w:multiLevelType w:val="multilevel"/>
    <w:tmpl w:val="DEAAA8CA"/>
    <w:lvl w:ilvl="0">
      <w:start w:val="2"/>
      <w:numFmt w:val="decimal"/>
      <w:lvlText w:val="%1."/>
      <w:lvlJc w:val="left"/>
      <w:pPr>
        <w:ind w:left="360" w:hanging="360"/>
      </w:pPr>
      <w:rPr>
        <w:rFonts w:hint="default"/>
        <w:color w:val="7F7F7F" w:themeColor="accent1"/>
        <w:sz w:val="22"/>
      </w:rPr>
    </w:lvl>
    <w:lvl w:ilvl="1">
      <w:start w:val="1"/>
      <w:numFmt w:val="decimal"/>
      <w:pStyle w:val="Heading2"/>
      <w:lvlText w:val="%1.%2."/>
      <w:lvlJc w:val="left"/>
      <w:pPr>
        <w:ind w:left="1260" w:hanging="720"/>
      </w:pPr>
      <w:rPr>
        <w:rFonts w:hint="default"/>
        <w:color w:val="7F7F7F" w:themeColor="accent1"/>
        <w:sz w:val="22"/>
      </w:rPr>
    </w:lvl>
    <w:lvl w:ilvl="2">
      <w:start w:val="1"/>
      <w:numFmt w:val="decimal"/>
      <w:lvlText w:val="%1.%2.%3."/>
      <w:lvlJc w:val="left"/>
      <w:pPr>
        <w:ind w:left="1570" w:hanging="720"/>
      </w:pPr>
      <w:rPr>
        <w:rFonts w:hint="default"/>
        <w:color w:val="7F7F7F" w:themeColor="accent1"/>
        <w:sz w:val="22"/>
      </w:rPr>
    </w:lvl>
    <w:lvl w:ilvl="3">
      <w:start w:val="1"/>
      <w:numFmt w:val="decimal"/>
      <w:lvlText w:val="%1.%2.%3.%4."/>
      <w:lvlJc w:val="left"/>
      <w:pPr>
        <w:ind w:left="2355" w:hanging="1080"/>
      </w:pPr>
      <w:rPr>
        <w:rFonts w:hint="default"/>
        <w:color w:val="7F7F7F" w:themeColor="accent1"/>
        <w:sz w:val="22"/>
      </w:rPr>
    </w:lvl>
    <w:lvl w:ilvl="4">
      <w:start w:val="1"/>
      <w:numFmt w:val="decimal"/>
      <w:lvlText w:val="%1.%2.%3.%4.%5."/>
      <w:lvlJc w:val="left"/>
      <w:pPr>
        <w:ind w:left="2780" w:hanging="1080"/>
      </w:pPr>
      <w:rPr>
        <w:rFonts w:hint="default"/>
        <w:color w:val="7F7F7F" w:themeColor="accent1"/>
        <w:sz w:val="22"/>
      </w:rPr>
    </w:lvl>
    <w:lvl w:ilvl="5">
      <w:start w:val="1"/>
      <w:numFmt w:val="decimal"/>
      <w:lvlText w:val="%1.%2.%3.%4.%5.%6."/>
      <w:lvlJc w:val="left"/>
      <w:pPr>
        <w:ind w:left="3565" w:hanging="1440"/>
      </w:pPr>
      <w:rPr>
        <w:rFonts w:hint="default"/>
        <w:color w:val="7F7F7F" w:themeColor="accent1"/>
        <w:sz w:val="22"/>
      </w:rPr>
    </w:lvl>
    <w:lvl w:ilvl="6">
      <w:start w:val="1"/>
      <w:numFmt w:val="decimal"/>
      <w:lvlText w:val="%1.%2.%3.%4.%5.%6.%7."/>
      <w:lvlJc w:val="left"/>
      <w:pPr>
        <w:ind w:left="3990" w:hanging="1440"/>
      </w:pPr>
      <w:rPr>
        <w:rFonts w:hint="default"/>
        <w:color w:val="7F7F7F" w:themeColor="accent1"/>
        <w:sz w:val="22"/>
      </w:rPr>
    </w:lvl>
    <w:lvl w:ilvl="7">
      <w:start w:val="1"/>
      <w:numFmt w:val="decimal"/>
      <w:lvlText w:val="%1.%2.%3.%4.%5.%6.%7.%8."/>
      <w:lvlJc w:val="left"/>
      <w:pPr>
        <w:ind w:left="4775" w:hanging="1800"/>
      </w:pPr>
      <w:rPr>
        <w:rFonts w:hint="default"/>
        <w:color w:val="7F7F7F" w:themeColor="accent1"/>
        <w:sz w:val="22"/>
      </w:rPr>
    </w:lvl>
    <w:lvl w:ilvl="8">
      <w:start w:val="1"/>
      <w:numFmt w:val="decimal"/>
      <w:lvlText w:val="%1.%2.%3.%4.%5.%6.%7.%8.%9."/>
      <w:lvlJc w:val="left"/>
      <w:pPr>
        <w:ind w:left="5200" w:hanging="1800"/>
      </w:pPr>
      <w:rPr>
        <w:rFonts w:hint="default"/>
        <w:color w:val="7F7F7F" w:themeColor="accent1"/>
        <w:sz w:val="22"/>
      </w:rPr>
    </w:lvl>
  </w:abstractNum>
  <w:abstractNum w:abstractNumId="20" w15:restartNumberingAfterBreak="0">
    <w:nsid w:val="39896C25"/>
    <w:multiLevelType w:val="hybridMultilevel"/>
    <w:tmpl w:val="5AAE2934"/>
    <w:lvl w:ilvl="0" w:tplc="82C647AE">
      <w:start w:val="1"/>
      <w:numFmt w:val="bullet"/>
      <w:lvlText w:val=""/>
      <w:lvlJc w:val="left"/>
      <w:pPr>
        <w:ind w:left="720" w:hanging="360"/>
      </w:pPr>
      <w:rPr>
        <w:rFonts w:ascii="Symbol" w:hAnsi="Symbol" w:hint="default"/>
        <w:color w:val="ABCD3A"/>
      </w:rPr>
    </w:lvl>
    <w:lvl w:ilvl="1" w:tplc="20C81ED6">
      <w:start w:val="1"/>
      <w:numFmt w:val="bullet"/>
      <w:lvlText w:val="o"/>
      <w:lvlJc w:val="left"/>
      <w:pPr>
        <w:ind w:left="1440" w:hanging="360"/>
      </w:pPr>
      <w:rPr>
        <w:rFonts w:ascii="Courier New" w:hAnsi="Courier New" w:cs="Courier New" w:hint="default"/>
        <w:color w:val="ABCD3A"/>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9DD1720"/>
    <w:multiLevelType w:val="multilevel"/>
    <w:tmpl w:val="9524F1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B7775A2"/>
    <w:multiLevelType w:val="hybridMultilevel"/>
    <w:tmpl w:val="3236A04C"/>
    <w:lvl w:ilvl="0" w:tplc="82C647AE">
      <w:start w:val="1"/>
      <w:numFmt w:val="bullet"/>
      <w:lvlText w:val=""/>
      <w:lvlJc w:val="left"/>
      <w:pPr>
        <w:ind w:left="720" w:hanging="360"/>
      </w:pPr>
      <w:rPr>
        <w:rFonts w:ascii="Symbol" w:hAnsi="Symbol" w:hint="default"/>
        <w:color w:val="ABCD3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322D"/>
    <w:multiLevelType w:val="multilevel"/>
    <w:tmpl w:val="3EF4955E"/>
    <w:lvl w:ilvl="0">
      <w:start w:val="1"/>
      <w:numFmt w:val="decimal"/>
      <w:lvlText w:val="%1."/>
      <w:lvlJc w:val="left"/>
      <w:pPr>
        <w:ind w:left="360" w:hanging="36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4ABE21AD"/>
    <w:multiLevelType w:val="hybridMultilevel"/>
    <w:tmpl w:val="70B2D174"/>
    <w:lvl w:ilvl="0" w:tplc="D29C2C6A">
      <w:start w:val="1"/>
      <w:numFmt w:val="bullet"/>
      <w:lvlText w:val=""/>
      <w:lvlJc w:val="left"/>
      <w:pPr>
        <w:ind w:left="768" w:hanging="360"/>
      </w:pPr>
      <w:rPr>
        <w:rFonts w:ascii="Symbol" w:hAnsi="Symbol" w:hint="default"/>
        <w:color w:val="134753" w:themeColor="text2"/>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4ADB0B09"/>
    <w:multiLevelType w:val="hybridMultilevel"/>
    <w:tmpl w:val="A41EC280"/>
    <w:lvl w:ilvl="0" w:tplc="1960D2FA">
      <w:start w:val="1"/>
      <w:numFmt w:val="bullet"/>
      <w:lvlText w:val=""/>
      <w:lvlJc w:val="left"/>
      <w:pPr>
        <w:ind w:left="720" w:hanging="360"/>
      </w:pPr>
      <w:rPr>
        <w:rFonts w:ascii="Symbol" w:hAnsi="Symbol" w:hint="default"/>
        <w:color w:val="ABCD3A"/>
      </w:rPr>
    </w:lvl>
    <w:lvl w:ilvl="1" w:tplc="5E60103E">
      <w:start w:val="1"/>
      <w:numFmt w:val="bullet"/>
      <w:lvlText w:val="o"/>
      <w:lvlJc w:val="left"/>
      <w:pPr>
        <w:ind w:left="1440" w:hanging="360"/>
      </w:pPr>
      <w:rPr>
        <w:rFonts w:ascii="Courier New" w:hAnsi="Courier New" w:cs="Courier New" w:hint="default"/>
        <w:color w:val="ABCD3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976356"/>
    <w:multiLevelType w:val="hybridMultilevel"/>
    <w:tmpl w:val="5B206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C41837"/>
    <w:multiLevelType w:val="hybridMultilevel"/>
    <w:tmpl w:val="7862E27E"/>
    <w:lvl w:ilvl="0" w:tplc="80A84E88">
      <w:start w:val="1"/>
      <w:numFmt w:val="bullet"/>
      <w:lvlText w:val="-"/>
      <w:lvlJc w:val="left"/>
      <w:pPr>
        <w:ind w:left="1080" w:hanging="360"/>
      </w:pPr>
      <w:rPr>
        <w:rFonts w:ascii="Calibri" w:eastAsia="Calibri" w:hAnsi="Calibri" w:cs="Times New Roman" w:hint="default"/>
        <w:color w:val="ABCD3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35127"/>
    <w:multiLevelType w:val="multilevel"/>
    <w:tmpl w:val="C3B0CCC2"/>
    <w:styleLink w:val="Style1"/>
    <w:lvl w:ilvl="0">
      <w:start w:val="1"/>
      <w:numFmt w:val="bullet"/>
      <w:lvlText w:val=""/>
      <w:lvlJc w:val="left"/>
      <w:pPr>
        <w:ind w:left="720" w:hanging="360"/>
      </w:pPr>
      <w:rPr>
        <w:rFonts w:ascii="Symbol" w:hAnsi="Symbol" w:hint="default"/>
        <w:color w:val="134753"/>
        <w:sz w:val="22"/>
      </w:rPr>
    </w:lvl>
    <w:lvl w:ilvl="1">
      <w:start w:val="1"/>
      <w:numFmt w:val="bullet"/>
      <w:lvlText w:val="‒"/>
      <w:lvlJc w:val="left"/>
      <w:pPr>
        <w:ind w:left="1418" w:hanging="338"/>
      </w:pPr>
      <w:rPr>
        <w:rFonts w:ascii="Times New Roman" w:hAnsi="Times New Roman" w:cs="Times New Roman" w:hint="default"/>
        <w:color w:val="134753"/>
      </w:rPr>
    </w:lvl>
    <w:lvl w:ilvl="2">
      <w:start w:val="1"/>
      <w:numFmt w:val="bullet"/>
      <w:lvlText w:val="‒"/>
      <w:lvlJc w:val="left"/>
      <w:pPr>
        <w:ind w:left="2155" w:hanging="355"/>
      </w:pPr>
      <w:rPr>
        <w:rFonts w:ascii="Times New Roman" w:hAnsi="Times New Roman" w:cs="Times New Roman" w:hint="default"/>
        <w:color w:val="134753"/>
      </w:rPr>
    </w:lvl>
    <w:lvl w:ilvl="3">
      <w:start w:val="1"/>
      <w:numFmt w:val="bullet"/>
      <w:lvlText w:val="‒"/>
      <w:lvlJc w:val="left"/>
      <w:pPr>
        <w:ind w:left="2835" w:hanging="315"/>
      </w:pPr>
      <w:rPr>
        <w:rFonts w:ascii="Times New Roman" w:hAnsi="Times New Roman" w:cs="Times New Roman" w:hint="default"/>
        <w:color w:val="134753"/>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CA85D02"/>
    <w:multiLevelType w:val="hybridMultilevel"/>
    <w:tmpl w:val="A5846858"/>
    <w:lvl w:ilvl="0" w:tplc="82C647AE">
      <w:start w:val="1"/>
      <w:numFmt w:val="bullet"/>
      <w:lvlText w:val=""/>
      <w:lvlJc w:val="left"/>
      <w:pPr>
        <w:ind w:left="720" w:hanging="360"/>
      </w:pPr>
      <w:rPr>
        <w:rFonts w:ascii="Symbol" w:hAnsi="Symbol" w:hint="default"/>
        <w:color w:val="ABCD3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57610D"/>
    <w:multiLevelType w:val="multilevel"/>
    <w:tmpl w:val="3EF4955E"/>
    <w:lvl w:ilvl="0">
      <w:start w:val="1"/>
      <w:numFmt w:val="decimal"/>
      <w:lvlText w:val="%1."/>
      <w:lvlJc w:val="left"/>
      <w:pPr>
        <w:ind w:left="360" w:hanging="36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1" w15:restartNumberingAfterBreak="0">
    <w:nsid w:val="614D08AE"/>
    <w:multiLevelType w:val="hybridMultilevel"/>
    <w:tmpl w:val="257C7BA2"/>
    <w:lvl w:ilvl="0" w:tplc="96FA9F52">
      <w:start w:val="1"/>
      <w:numFmt w:val="bullet"/>
      <w:lvlText w:val=""/>
      <w:lvlJc w:val="left"/>
      <w:pPr>
        <w:ind w:left="720" w:hanging="360"/>
      </w:pPr>
      <w:rPr>
        <w:rFonts w:ascii="Symbol" w:hAnsi="Symbol" w:hint="default"/>
        <w:color w:val="ABCD3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4B02B1"/>
    <w:multiLevelType w:val="hybridMultilevel"/>
    <w:tmpl w:val="C8DC4D62"/>
    <w:lvl w:ilvl="0" w:tplc="B71066EE">
      <w:start w:val="1"/>
      <w:numFmt w:val="decimal"/>
      <w:pStyle w:val="Heading1"/>
      <w:lvlText w:val="%1."/>
      <w:lvlJc w:val="left"/>
      <w:pPr>
        <w:ind w:left="360" w:hanging="360"/>
      </w:pPr>
      <w:rPr>
        <w:rFonts w:hint="default"/>
        <w:sz w:val="28"/>
        <w:szCs w:val="28"/>
      </w:rPr>
    </w:lvl>
    <w:lvl w:ilvl="1" w:tplc="04090019">
      <w:start w:val="1"/>
      <w:numFmt w:val="lowerLetter"/>
      <w:lvlText w:val="%2."/>
      <w:lvlJc w:val="left"/>
      <w:pPr>
        <w:ind w:left="1080" w:hanging="360"/>
      </w:pPr>
    </w:lvl>
    <w:lvl w:ilvl="2" w:tplc="06C06990">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4AE20DB"/>
    <w:multiLevelType w:val="hybridMultilevel"/>
    <w:tmpl w:val="839A4FA8"/>
    <w:lvl w:ilvl="0" w:tplc="48CAD188">
      <w:start w:val="1"/>
      <w:numFmt w:val="decimal"/>
      <w:pStyle w:val="Annex"/>
      <w:lvlText w:val="Anexa %1."/>
      <w:lvlJc w:val="left"/>
      <w:pPr>
        <w:ind w:left="15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D15786"/>
    <w:multiLevelType w:val="multilevel"/>
    <w:tmpl w:val="705AB0FA"/>
    <w:lvl w:ilvl="0">
      <w:start w:val="1"/>
      <w:numFmt w:val="bullet"/>
      <w:pStyle w:val="Bullet"/>
      <w:lvlText w:val=""/>
      <w:lvlJc w:val="left"/>
      <w:pPr>
        <w:ind w:left="720" w:hanging="360"/>
      </w:pPr>
      <w:rPr>
        <w:rFonts w:ascii="Symbol" w:hAnsi="Symbol" w:hint="default"/>
        <w:color w:val="134753"/>
        <w:sz w:val="22"/>
      </w:rPr>
    </w:lvl>
    <w:lvl w:ilvl="1">
      <w:start w:val="1"/>
      <w:numFmt w:val="bullet"/>
      <w:lvlText w:val="‒"/>
      <w:lvlJc w:val="left"/>
      <w:pPr>
        <w:ind w:left="1418" w:hanging="338"/>
      </w:pPr>
      <w:rPr>
        <w:rFonts w:ascii="Times New Roman" w:hAnsi="Times New Roman" w:cs="Times New Roman" w:hint="default"/>
        <w:color w:val="134753"/>
      </w:rPr>
    </w:lvl>
    <w:lvl w:ilvl="2">
      <w:start w:val="1"/>
      <w:numFmt w:val="bullet"/>
      <w:lvlText w:val="‒"/>
      <w:lvlJc w:val="left"/>
      <w:pPr>
        <w:ind w:left="2155" w:hanging="355"/>
      </w:pPr>
      <w:rPr>
        <w:rFonts w:ascii="Times New Roman" w:hAnsi="Times New Roman" w:cs="Times New Roman" w:hint="default"/>
        <w:color w:val="134753"/>
      </w:rPr>
    </w:lvl>
    <w:lvl w:ilvl="3">
      <w:start w:val="1"/>
      <w:numFmt w:val="bullet"/>
      <w:lvlText w:val="‒"/>
      <w:lvlJc w:val="left"/>
      <w:pPr>
        <w:ind w:left="2835" w:hanging="315"/>
      </w:pPr>
      <w:rPr>
        <w:rFonts w:ascii="Times New Roman" w:hAnsi="Times New Roman" w:cs="Times New Roman" w:hint="default"/>
        <w:color w:val="134753"/>
      </w:rPr>
    </w:lvl>
    <w:lvl w:ilvl="4">
      <w:start w:val="1"/>
      <w:numFmt w:val="bullet"/>
      <w:lvlText w:val="‒"/>
      <w:lvlJc w:val="left"/>
      <w:pPr>
        <w:ind w:left="3856" w:hanging="616"/>
      </w:pPr>
      <w:rPr>
        <w:rFonts w:ascii="Times New Roman" w:hAnsi="Times New Roman" w:cs="Times New Roman" w:hint="default"/>
        <w:color w:val="134753"/>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7447709"/>
    <w:multiLevelType w:val="hybridMultilevel"/>
    <w:tmpl w:val="D52A5C8A"/>
    <w:lvl w:ilvl="0" w:tplc="93A83CA2">
      <w:start w:val="1"/>
      <w:numFmt w:val="bullet"/>
      <w:lvlText w:val=""/>
      <w:lvlJc w:val="left"/>
      <w:pPr>
        <w:ind w:left="720" w:hanging="360"/>
      </w:pPr>
      <w:rPr>
        <w:rFonts w:ascii="Symbol" w:hAnsi="Symbol" w:hint="default"/>
        <w:color w:val="ABCD3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CC5C24"/>
    <w:multiLevelType w:val="hybridMultilevel"/>
    <w:tmpl w:val="18BC2A22"/>
    <w:lvl w:ilvl="0" w:tplc="B486FD2A">
      <w:start w:val="2011"/>
      <w:numFmt w:val="bullet"/>
      <w:lvlText w:val="-"/>
      <w:lvlJc w:val="left"/>
      <w:pPr>
        <w:ind w:left="1440" w:hanging="360"/>
      </w:pPr>
      <w:rPr>
        <w:rFonts w:ascii="Calibri" w:eastAsia="Calibri" w:hAnsi="Calibri" w:cs="Calibri" w:hint="default"/>
        <w:color w:val="ABCD3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E3C3585"/>
    <w:multiLevelType w:val="hybridMultilevel"/>
    <w:tmpl w:val="DE528D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502A58"/>
    <w:multiLevelType w:val="hybridMultilevel"/>
    <w:tmpl w:val="196ED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153466B"/>
    <w:multiLevelType w:val="hybridMultilevel"/>
    <w:tmpl w:val="898A1870"/>
    <w:lvl w:ilvl="0" w:tplc="82C647AE">
      <w:start w:val="1"/>
      <w:numFmt w:val="bullet"/>
      <w:lvlText w:val=""/>
      <w:lvlJc w:val="left"/>
      <w:pPr>
        <w:ind w:left="720" w:hanging="360"/>
      </w:pPr>
      <w:rPr>
        <w:rFonts w:ascii="Symbol" w:hAnsi="Symbol" w:hint="default"/>
        <w:color w:val="ABCD3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F62D85"/>
    <w:multiLevelType w:val="hybridMultilevel"/>
    <w:tmpl w:val="F6A6F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DA6FCF"/>
    <w:multiLevelType w:val="hybridMultilevel"/>
    <w:tmpl w:val="F6A6F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3716F1"/>
    <w:multiLevelType w:val="hybridMultilevel"/>
    <w:tmpl w:val="FB36F0E8"/>
    <w:lvl w:ilvl="0" w:tplc="93A83CA2">
      <w:start w:val="1"/>
      <w:numFmt w:val="bullet"/>
      <w:lvlText w:val=""/>
      <w:lvlJc w:val="left"/>
      <w:pPr>
        <w:ind w:left="720" w:hanging="360"/>
      </w:pPr>
      <w:rPr>
        <w:rFonts w:ascii="Symbol" w:hAnsi="Symbol" w:hint="default"/>
        <w:color w:val="ABCD3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C8290D"/>
    <w:multiLevelType w:val="hybridMultilevel"/>
    <w:tmpl w:val="34B0CC6A"/>
    <w:lvl w:ilvl="0" w:tplc="751C4A7C">
      <w:start w:val="1"/>
      <w:numFmt w:val="bullet"/>
      <w:lvlText w:val=""/>
      <w:lvlJc w:val="left"/>
      <w:pPr>
        <w:ind w:left="720" w:hanging="360"/>
      </w:pPr>
      <w:rPr>
        <w:rFonts w:ascii="Symbol" w:hAnsi="Symbol" w:hint="default"/>
        <w:color w:val="ABCD3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6D3D9E"/>
    <w:multiLevelType w:val="hybridMultilevel"/>
    <w:tmpl w:val="47B69D9E"/>
    <w:lvl w:ilvl="0" w:tplc="82C647AE">
      <w:start w:val="1"/>
      <w:numFmt w:val="bullet"/>
      <w:lvlText w:val=""/>
      <w:lvlJc w:val="left"/>
      <w:pPr>
        <w:ind w:left="720" w:hanging="360"/>
      </w:pPr>
      <w:rPr>
        <w:rFonts w:ascii="Symbol" w:hAnsi="Symbol" w:hint="default"/>
        <w:color w:val="ABCD3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8"/>
  </w:num>
  <w:num w:numId="3">
    <w:abstractNumId w:val="11"/>
  </w:num>
  <w:num w:numId="4">
    <w:abstractNumId w:val="33"/>
  </w:num>
  <w:num w:numId="5">
    <w:abstractNumId w:val="0"/>
  </w:num>
  <w:num w:numId="6">
    <w:abstractNumId w:val="21"/>
  </w:num>
  <w:num w:numId="7">
    <w:abstractNumId w:val="8"/>
  </w:num>
  <w:num w:numId="8">
    <w:abstractNumId w:val="31"/>
  </w:num>
  <w:num w:numId="9">
    <w:abstractNumId w:val="25"/>
  </w:num>
  <w:num w:numId="10">
    <w:abstractNumId w:val="7"/>
  </w:num>
  <w:num w:numId="11">
    <w:abstractNumId w:val="43"/>
  </w:num>
  <w:num w:numId="12">
    <w:abstractNumId w:val="40"/>
  </w:num>
  <w:num w:numId="13">
    <w:abstractNumId w:val="37"/>
  </w:num>
  <w:num w:numId="14">
    <w:abstractNumId w:val="4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7"/>
  </w:num>
  <w:num w:numId="18">
    <w:abstractNumId w:val="32"/>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4"/>
  </w:num>
  <w:num w:numId="22">
    <w:abstractNumId w:val="13"/>
  </w:num>
  <w:num w:numId="23">
    <w:abstractNumId w:val="27"/>
  </w:num>
  <w:num w:numId="24">
    <w:abstractNumId w:val="3"/>
  </w:num>
  <w:num w:numId="25">
    <w:abstractNumId w:val="36"/>
  </w:num>
  <w:num w:numId="26">
    <w:abstractNumId w:val="26"/>
  </w:num>
  <w:num w:numId="27">
    <w:abstractNumId w:val="12"/>
  </w:num>
  <w:num w:numId="28">
    <w:abstractNumId w:val="5"/>
  </w:num>
  <w:num w:numId="29">
    <w:abstractNumId w:val="29"/>
  </w:num>
  <w:num w:numId="30">
    <w:abstractNumId w:val="20"/>
  </w:num>
  <w:num w:numId="31">
    <w:abstractNumId w:val="15"/>
  </w:num>
  <w:num w:numId="32">
    <w:abstractNumId w:val="22"/>
  </w:num>
  <w:num w:numId="33">
    <w:abstractNumId w:val="39"/>
  </w:num>
  <w:num w:numId="34">
    <w:abstractNumId w:val="44"/>
  </w:num>
  <w:num w:numId="35">
    <w:abstractNumId w:val="23"/>
  </w:num>
  <w:num w:numId="36">
    <w:abstractNumId w:val="32"/>
  </w:num>
  <w:num w:numId="37">
    <w:abstractNumId w:val="10"/>
  </w:num>
  <w:num w:numId="38">
    <w:abstractNumId w:val="42"/>
  </w:num>
  <w:num w:numId="39">
    <w:abstractNumId w:val="18"/>
  </w:num>
  <w:num w:numId="40">
    <w:abstractNumId w:val="1"/>
  </w:num>
  <w:num w:numId="41">
    <w:abstractNumId w:val="2"/>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30"/>
  </w:num>
  <w:num w:numId="45">
    <w:abstractNumId w:val="32"/>
  </w:num>
  <w:num w:numId="46">
    <w:abstractNumId w:val="24"/>
  </w:num>
  <w:num w:numId="47">
    <w:abstractNumId w:val="19"/>
  </w:num>
  <w:num w:numId="48">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357"/>
  <w:hyphenationZone w:val="396"/>
  <w:doNotHyphenateCaps/>
  <w:defaultTableStyle w:val="bodytext"/>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2DA"/>
    <w:rsid w:val="000007C9"/>
    <w:rsid w:val="00001106"/>
    <w:rsid w:val="000034C0"/>
    <w:rsid w:val="00003629"/>
    <w:rsid w:val="00006F63"/>
    <w:rsid w:val="000100BC"/>
    <w:rsid w:val="0001164D"/>
    <w:rsid w:val="000116CE"/>
    <w:rsid w:val="000139C0"/>
    <w:rsid w:val="000153F5"/>
    <w:rsid w:val="00015B98"/>
    <w:rsid w:val="00016A88"/>
    <w:rsid w:val="00016CC3"/>
    <w:rsid w:val="000171AC"/>
    <w:rsid w:val="000177C5"/>
    <w:rsid w:val="00020E6A"/>
    <w:rsid w:val="00023842"/>
    <w:rsid w:val="00023AED"/>
    <w:rsid w:val="000245D5"/>
    <w:rsid w:val="00024C22"/>
    <w:rsid w:val="000254BC"/>
    <w:rsid w:val="00025F4C"/>
    <w:rsid w:val="00027338"/>
    <w:rsid w:val="00027C0F"/>
    <w:rsid w:val="00027CF9"/>
    <w:rsid w:val="00030358"/>
    <w:rsid w:val="00032CD4"/>
    <w:rsid w:val="00032E1C"/>
    <w:rsid w:val="0003391C"/>
    <w:rsid w:val="00037F12"/>
    <w:rsid w:val="000408E4"/>
    <w:rsid w:val="00042B1F"/>
    <w:rsid w:val="00042D04"/>
    <w:rsid w:val="00043585"/>
    <w:rsid w:val="00044B24"/>
    <w:rsid w:val="00045B5C"/>
    <w:rsid w:val="000466BF"/>
    <w:rsid w:val="00050E30"/>
    <w:rsid w:val="00050E55"/>
    <w:rsid w:val="000516A7"/>
    <w:rsid w:val="00051B52"/>
    <w:rsid w:val="000525D6"/>
    <w:rsid w:val="00055FD1"/>
    <w:rsid w:val="00056F35"/>
    <w:rsid w:val="00057C9B"/>
    <w:rsid w:val="00060D3A"/>
    <w:rsid w:val="00061108"/>
    <w:rsid w:val="000613F9"/>
    <w:rsid w:val="00062232"/>
    <w:rsid w:val="000637A3"/>
    <w:rsid w:val="00063BDB"/>
    <w:rsid w:val="00063F8E"/>
    <w:rsid w:val="0006429A"/>
    <w:rsid w:val="00064D23"/>
    <w:rsid w:val="00064EBC"/>
    <w:rsid w:val="00070466"/>
    <w:rsid w:val="00070D61"/>
    <w:rsid w:val="0007152E"/>
    <w:rsid w:val="000717A9"/>
    <w:rsid w:val="000722E9"/>
    <w:rsid w:val="000735CA"/>
    <w:rsid w:val="0007404E"/>
    <w:rsid w:val="00074BE9"/>
    <w:rsid w:val="00075052"/>
    <w:rsid w:val="00075DA7"/>
    <w:rsid w:val="00076A77"/>
    <w:rsid w:val="00076D9B"/>
    <w:rsid w:val="0007771E"/>
    <w:rsid w:val="00077DEA"/>
    <w:rsid w:val="0008021D"/>
    <w:rsid w:val="000806A1"/>
    <w:rsid w:val="00080E40"/>
    <w:rsid w:val="00081DE2"/>
    <w:rsid w:val="00082FF7"/>
    <w:rsid w:val="000835ED"/>
    <w:rsid w:val="00084E1D"/>
    <w:rsid w:val="00086276"/>
    <w:rsid w:val="00087380"/>
    <w:rsid w:val="00091062"/>
    <w:rsid w:val="00092BB2"/>
    <w:rsid w:val="00093190"/>
    <w:rsid w:val="0009392F"/>
    <w:rsid w:val="0009401E"/>
    <w:rsid w:val="000942EC"/>
    <w:rsid w:val="00095595"/>
    <w:rsid w:val="00095F85"/>
    <w:rsid w:val="000961F7"/>
    <w:rsid w:val="0009751D"/>
    <w:rsid w:val="00097B90"/>
    <w:rsid w:val="000A17AA"/>
    <w:rsid w:val="000A18F3"/>
    <w:rsid w:val="000A2299"/>
    <w:rsid w:val="000A243C"/>
    <w:rsid w:val="000A27CB"/>
    <w:rsid w:val="000A2914"/>
    <w:rsid w:val="000A3464"/>
    <w:rsid w:val="000A3C88"/>
    <w:rsid w:val="000A4EFE"/>
    <w:rsid w:val="000A51D0"/>
    <w:rsid w:val="000A7AD8"/>
    <w:rsid w:val="000A7DA9"/>
    <w:rsid w:val="000B20A2"/>
    <w:rsid w:val="000B30D8"/>
    <w:rsid w:val="000B5054"/>
    <w:rsid w:val="000B5AB8"/>
    <w:rsid w:val="000B6AB9"/>
    <w:rsid w:val="000B6C6E"/>
    <w:rsid w:val="000B7312"/>
    <w:rsid w:val="000B7F9E"/>
    <w:rsid w:val="000C0CDB"/>
    <w:rsid w:val="000C17A3"/>
    <w:rsid w:val="000C2042"/>
    <w:rsid w:val="000C27C6"/>
    <w:rsid w:val="000C372E"/>
    <w:rsid w:val="000C40C6"/>
    <w:rsid w:val="000C4775"/>
    <w:rsid w:val="000C4AF8"/>
    <w:rsid w:val="000C59B5"/>
    <w:rsid w:val="000C5A01"/>
    <w:rsid w:val="000C5C00"/>
    <w:rsid w:val="000C65B2"/>
    <w:rsid w:val="000C66F7"/>
    <w:rsid w:val="000C6812"/>
    <w:rsid w:val="000C7C3E"/>
    <w:rsid w:val="000D0201"/>
    <w:rsid w:val="000D14B1"/>
    <w:rsid w:val="000D14C6"/>
    <w:rsid w:val="000D27BE"/>
    <w:rsid w:val="000D2884"/>
    <w:rsid w:val="000D2E0C"/>
    <w:rsid w:val="000D47F3"/>
    <w:rsid w:val="000D665A"/>
    <w:rsid w:val="000D718F"/>
    <w:rsid w:val="000E1174"/>
    <w:rsid w:val="000E13B6"/>
    <w:rsid w:val="000E3D9B"/>
    <w:rsid w:val="000E4D2F"/>
    <w:rsid w:val="000E61A0"/>
    <w:rsid w:val="000E68C3"/>
    <w:rsid w:val="000F0BC4"/>
    <w:rsid w:val="000F0E1F"/>
    <w:rsid w:val="000F321B"/>
    <w:rsid w:val="000F3321"/>
    <w:rsid w:val="000F4B71"/>
    <w:rsid w:val="000F53F6"/>
    <w:rsid w:val="000F5442"/>
    <w:rsid w:val="000F58FA"/>
    <w:rsid w:val="000F5F03"/>
    <w:rsid w:val="000F6745"/>
    <w:rsid w:val="000F7BA1"/>
    <w:rsid w:val="00100023"/>
    <w:rsid w:val="001002FC"/>
    <w:rsid w:val="00101104"/>
    <w:rsid w:val="00101B44"/>
    <w:rsid w:val="00104D1E"/>
    <w:rsid w:val="00104D5C"/>
    <w:rsid w:val="0010579B"/>
    <w:rsid w:val="00106755"/>
    <w:rsid w:val="0010725F"/>
    <w:rsid w:val="0010754F"/>
    <w:rsid w:val="00107DB4"/>
    <w:rsid w:val="0011063B"/>
    <w:rsid w:val="00111AF6"/>
    <w:rsid w:val="00112F33"/>
    <w:rsid w:val="0011360B"/>
    <w:rsid w:val="00115D5C"/>
    <w:rsid w:val="00115FCB"/>
    <w:rsid w:val="00117F1B"/>
    <w:rsid w:val="00123A05"/>
    <w:rsid w:val="00124586"/>
    <w:rsid w:val="00124EB7"/>
    <w:rsid w:val="00125692"/>
    <w:rsid w:val="00125B9A"/>
    <w:rsid w:val="00130CC2"/>
    <w:rsid w:val="00131E0E"/>
    <w:rsid w:val="001337D6"/>
    <w:rsid w:val="00134A5B"/>
    <w:rsid w:val="00136117"/>
    <w:rsid w:val="0013614E"/>
    <w:rsid w:val="00136D50"/>
    <w:rsid w:val="00136D77"/>
    <w:rsid w:val="00136E18"/>
    <w:rsid w:val="001375E0"/>
    <w:rsid w:val="001378CD"/>
    <w:rsid w:val="00137C19"/>
    <w:rsid w:val="00140704"/>
    <w:rsid w:val="0014096F"/>
    <w:rsid w:val="00140E3F"/>
    <w:rsid w:val="00140F2F"/>
    <w:rsid w:val="001410D8"/>
    <w:rsid w:val="0014120C"/>
    <w:rsid w:val="001415B4"/>
    <w:rsid w:val="00144156"/>
    <w:rsid w:val="001451F9"/>
    <w:rsid w:val="00150754"/>
    <w:rsid w:val="00150B9C"/>
    <w:rsid w:val="00151516"/>
    <w:rsid w:val="00151F01"/>
    <w:rsid w:val="00151F0B"/>
    <w:rsid w:val="001520A2"/>
    <w:rsid w:val="001528C3"/>
    <w:rsid w:val="001530DB"/>
    <w:rsid w:val="001542F7"/>
    <w:rsid w:val="001546CD"/>
    <w:rsid w:val="00155F3A"/>
    <w:rsid w:val="00156BBB"/>
    <w:rsid w:val="00156E74"/>
    <w:rsid w:val="0016044A"/>
    <w:rsid w:val="00161192"/>
    <w:rsid w:val="00161BF9"/>
    <w:rsid w:val="001645EB"/>
    <w:rsid w:val="00165213"/>
    <w:rsid w:val="00165B8D"/>
    <w:rsid w:val="0017015C"/>
    <w:rsid w:val="001709F6"/>
    <w:rsid w:val="001719BD"/>
    <w:rsid w:val="00172928"/>
    <w:rsid w:val="00172A14"/>
    <w:rsid w:val="00172BDB"/>
    <w:rsid w:val="00173134"/>
    <w:rsid w:val="00174908"/>
    <w:rsid w:val="00175FA3"/>
    <w:rsid w:val="00177F2F"/>
    <w:rsid w:val="00180662"/>
    <w:rsid w:val="00180B38"/>
    <w:rsid w:val="0018150C"/>
    <w:rsid w:val="00182107"/>
    <w:rsid w:val="00182B8E"/>
    <w:rsid w:val="001834B5"/>
    <w:rsid w:val="00183B11"/>
    <w:rsid w:val="0018495D"/>
    <w:rsid w:val="00192140"/>
    <w:rsid w:val="001922AF"/>
    <w:rsid w:val="0019250B"/>
    <w:rsid w:val="0019256D"/>
    <w:rsid w:val="00192711"/>
    <w:rsid w:val="001933AF"/>
    <w:rsid w:val="00194368"/>
    <w:rsid w:val="0019454F"/>
    <w:rsid w:val="001949BF"/>
    <w:rsid w:val="00194B50"/>
    <w:rsid w:val="00196D34"/>
    <w:rsid w:val="00197BC2"/>
    <w:rsid w:val="001A0524"/>
    <w:rsid w:val="001A1368"/>
    <w:rsid w:val="001A1FD5"/>
    <w:rsid w:val="001A21FC"/>
    <w:rsid w:val="001A2695"/>
    <w:rsid w:val="001A28BC"/>
    <w:rsid w:val="001A334B"/>
    <w:rsid w:val="001A496E"/>
    <w:rsid w:val="001A68F3"/>
    <w:rsid w:val="001A75CA"/>
    <w:rsid w:val="001A79AA"/>
    <w:rsid w:val="001B004C"/>
    <w:rsid w:val="001B089D"/>
    <w:rsid w:val="001B0E9D"/>
    <w:rsid w:val="001B10A7"/>
    <w:rsid w:val="001B20AB"/>
    <w:rsid w:val="001B2ACD"/>
    <w:rsid w:val="001B2E5F"/>
    <w:rsid w:val="001B37AF"/>
    <w:rsid w:val="001B3B6D"/>
    <w:rsid w:val="001B496A"/>
    <w:rsid w:val="001B5E0A"/>
    <w:rsid w:val="001B662A"/>
    <w:rsid w:val="001B7111"/>
    <w:rsid w:val="001B72FA"/>
    <w:rsid w:val="001C5EFB"/>
    <w:rsid w:val="001C72C5"/>
    <w:rsid w:val="001C7B86"/>
    <w:rsid w:val="001D2AC1"/>
    <w:rsid w:val="001D34C9"/>
    <w:rsid w:val="001D3F7A"/>
    <w:rsid w:val="001D5120"/>
    <w:rsid w:val="001D5840"/>
    <w:rsid w:val="001D6343"/>
    <w:rsid w:val="001D654E"/>
    <w:rsid w:val="001D6CFA"/>
    <w:rsid w:val="001D6F18"/>
    <w:rsid w:val="001D77BE"/>
    <w:rsid w:val="001D7DF0"/>
    <w:rsid w:val="001E0A6A"/>
    <w:rsid w:val="001E1ED4"/>
    <w:rsid w:val="001E22AB"/>
    <w:rsid w:val="001E3B85"/>
    <w:rsid w:val="001E3FA2"/>
    <w:rsid w:val="001E5B4C"/>
    <w:rsid w:val="001E71CF"/>
    <w:rsid w:val="001E7A91"/>
    <w:rsid w:val="001E7D63"/>
    <w:rsid w:val="001F0597"/>
    <w:rsid w:val="001F1524"/>
    <w:rsid w:val="001F1703"/>
    <w:rsid w:val="001F1740"/>
    <w:rsid w:val="001F228A"/>
    <w:rsid w:val="001F23DC"/>
    <w:rsid w:val="001F2419"/>
    <w:rsid w:val="001F252F"/>
    <w:rsid w:val="001F2E5F"/>
    <w:rsid w:val="001F33D6"/>
    <w:rsid w:val="001F4627"/>
    <w:rsid w:val="001F5C65"/>
    <w:rsid w:val="001F615B"/>
    <w:rsid w:val="001F635A"/>
    <w:rsid w:val="001F63AB"/>
    <w:rsid w:val="001F708A"/>
    <w:rsid w:val="001F7144"/>
    <w:rsid w:val="001F71AE"/>
    <w:rsid w:val="001F755E"/>
    <w:rsid w:val="0020089E"/>
    <w:rsid w:val="002008EE"/>
    <w:rsid w:val="00200F5C"/>
    <w:rsid w:val="00202568"/>
    <w:rsid w:val="00203920"/>
    <w:rsid w:val="00204CB6"/>
    <w:rsid w:val="00204E6D"/>
    <w:rsid w:val="002058DA"/>
    <w:rsid w:val="00207405"/>
    <w:rsid w:val="00210F06"/>
    <w:rsid w:val="002110AB"/>
    <w:rsid w:val="00211522"/>
    <w:rsid w:val="002127CD"/>
    <w:rsid w:val="00214DA6"/>
    <w:rsid w:val="002153F1"/>
    <w:rsid w:val="002154F8"/>
    <w:rsid w:val="0021645B"/>
    <w:rsid w:val="00217095"/>
    <w:rsid w:val="00221242"/>
    <w:rsid w:val="0022282A"/>
    <w:rsid w:val="00222A0C"/>
    <w:rsid w:val="00222EA0"/>
    <w:rsid w:val="00223E7A"/>
    <w:rsid w:val="00224307"/>
    <w:rsid w:val="002245FA"/>
    <w:rsid w:val="002252E3"/>
    <w:rsid w:val="00225BBB"/>
    <w:rsid w:val="0022646E"/>
    <w:rsid w:val="002274A5"/>
    <w:rsid w:val="002310E7"/>
    <w:rsid w:val="0023117F"/>
    <w:rsid w:val="0023140A"/>
    <w:rsid w:val="002314DD"/>
    <w:rsid w:val="00231A91"/>
    <w:rsid w:val="00232041"/>
    <w:rsid w:val="0023236B"/>
    <w:rsid w:val="002329E2"/>
    <w:rsid w:val="00234C2A"/>
    <w:rsid w:val="00236552"/>
    <w:rsid w:val="002371CA"/>
    <w:rsid w:val="00237823"/>
    <w:rsid w:val="00241249"/>
    <w:rsid w:val="0024527A"/>
    <w:rsid w:val="00245615"/>
    <w:rsid w:val="00245725"/>
    <w:rsid w:val="00246D2B"/>
    <w:rsid w:val="00246D75"/>
    <w:rsid w:val="00246DF5"/>
    <w:rsid w:val="00246EE8"/>
    <w:rsid w:val="00247BB5"/>
    <w:rsid w:val="002502EC"/>
    <w:rsid w:val="002530CB"/>
    <w:rsid w:val="0025343D"/>
    <w:rsid w:val="0025507D"/>
    <w:rsid w:val="00256EA2"/>
    <w:rsid w:val="00257439"/>
    <w:rsid w:val="00257924"/>
    <w:rsid w:val="00260964"/>
    <w:rsid w:val="00262D1F"/>
    <w:rsid w:val="00263C2A"/>
    <w:rsid w:val="00264946"/>
    <w:rsid w:val="00266E94"/>
    <w:rsid w:val="0026764F"/>
    <w:rsid w:val="00267B7E"/>
    <w:rsid w:val="00270E58"/>
    <w:rsid w:val="00271FB7"/>
    <w:rsid w:val="002727AC"/>
    <w:rsid w:val="00272D7B"/>
    <w:rsid w:val="00273963"/>
    <w:rsid w:val="00274251"/>
    <w:rsid w:val="00275718"/>
    <w:rsid w:val="002758C2"/>
    <w:rsid w:val="00276266"/>
    <w:rsid w:val="00280960"/>
    <w:rsid w:val="00280A15"/>
    <w:rsid w:val="0028230D"/>
    <w:rsid w:val="00282D41"/>
    <w:rsid w:val="00282FE1"/>
    <w:rsid w:val="00284D9C"/>
    <w:rsid w:val="0028525A"/>
    <w:rsid w:val="00285671"/>
    <w:rsid w:val="00287230"/>
    <w:rsid w:val="002916C1"/>
    <w:rsid w:val="00291AF2"/>
    <w:rsid w:val="00293D09"/>
    <w:rsid w:val="00294DDC"/>
    <w:rsid w:val="00295A1B"/>
    <w:rsid w:val="00295D39"/>
    <w:rsid w:val="0029676F"/>
    <w:rsid w:val="0029795D"/>
    <w:rsid w:val="002A05CF"/>
    <w:rsid w:val="002A066A"/>
    <w:rsid w:val="002A2DA5"/>
    <w:rsid w:val="002A4534"/>
    <w:rsid w:val="002A4956"/>
    <w:rsid w:val="002A5ACB"/>
    <w:rsid w:val="002B07EA"/>
    <w:rsid w:val="002B0957"/>
    <w:rsid w:val="002B0A06"/>
    <w:rsid w:val="002B1093"/>
    <w:rsid w:val="002B442F"/>
    <w:rsid w:val="002B51BA"/>
    <w:rsid w:val="002B6A93"/>
    <w:rsid w:val="002B6E4E"/>
    <w:rsid w:val="002B7712"/>
    <w:rsid w:val="002B7E54"/>
    <w:rsid w:val="002C0585"/>
    <w:rsid w:val="002C0707"/>
    <w:rsid w:val="002C2B4C"/>
    <w:rsid w:val="002C47F7"/>
    <w:rsid w:val="002C511E"/>
    <w:rsid w:val="002C5621"/>
    <w:rsid w:val="002C67F5"/>
    <w:rsid w:val="002C6B5D"/>
    <w:rsid w:val="002C6F0D"/>
    <w:rsid w:val="002C74EA"/>
    <w:rsid w:val="002C7560"/>
    <w:rsid w:val="002D062B"/>
    <w:rsid w:val="002D07F9"/>
    <w:rsid w:val="002D0A0B"/>
    <w:rsid w:val="002D4335"/>
    <w:rsid w:val="002D4E1D"/>
    <w:rsid w:val="002D5134"/>
    <w:rsid w:val="002D5581"/>
    <w:rsid w:val="002D5F7B"/>
    <w:rsid w:val="002D6126"/>
    <w:rsid w:val="002D711A"/>
    <w:rsid w:val="002D7F35"/>
    <w:rsid w:val="002E0040"/>
    <w:rsid w:val="002E06D5"/>
    <w:rsid w:val="002E0866"/>
    <w:rsid w:val="002E0CA1"/>
    <w:rsid w:val="002E25BF"/>
    <w:rsid w:val="002E266A"/>
    <w:rsid w:val="002E2ECF"/>
    <w:rsid w:val="002E345E"/>
    <w:rsid w:val="002E4FA2"/>
    <w:rsid w:val="002E655B"/>
    <w:rsid w:val="002E684B"/>
    <w:rsid w:val="002E76CB"/>
    <w:rsid w:val="002E7E2B"/>
    <w:rsid w:val="002F12BD"/>
    <w:rsid w:val="002F2056"/>
    <w:rsid w:val="002F5FDF"/>
    <w:rsid w:val="002F7446"/>
    <w:rsid w:val="002F7627"/>
    <w:rsid w:val="002F776F"/>
    <w:rsid w:val="00301CFF"/>
    <w:rsid w:val="003027B7"/>
    <w:rsid w:val="00302E51"/>
    <w:rsid w:val="00302F2A"/>
    <w:rsid w:val="00302FC9"/>
    <w:rsid w:val="00303A7A"/>
    <w:rsid w:val="00303D83"/>
    <w:rsid w:val="003045C9"/>
    <w:rsid w:val="00307346"/>
    <w:rsid w:val="003101D8"/>
    <w:rsid w:val="00310F9D"/>
    <w:rsid w:val="003111B1"/>
    <w:rsid w:val="0031156F"/>
    <w:rsid w:val="00311DDF"/>
    <w:rsid w:val="00312284"/>
    <w:rsid w:val="003123F5"/>
    <w:rsid w:val="003140D3"/>
    <w:rsid w:val="0031418A"/>
    <w:rsid w:val="0031519B"/>
    <w:rsid w:val="0031585E"/>
    <w:rsid w:val="003164F7"/>
    <w:rsid w:val="00316AB3"/>
    <w:rsid w:val="00316C2D"/>
    <w:rsid w:val="00320BEC"/>
    <w:rsid w:val="00320CD9"/>
    <w:rsid w:val="00321139"/>
    <w:rsid w:val="0032521C"/>
    <w:rsid w:val="00325530"/>
    <w:rsid w:val="0032719E"/>
    <w:rsid w:val="00327571"/>
    <w:rsid w:val="00327AFE"/>
    <w:rsid w:val="0033067E"/>
    <w:rsid w:val="00331B21"/>
    <w:rsid w:val="00331CA2"/>
    <w:rsid w:val="00332A93"/>
    <w:rsid w:val="00333FEF"/>
    <w:rsid w:val="00335902"/>
    <w:rsid w:val="00337785"/>
    <w:rsid w:val="00340634"/>
    <w:rsid w:val="00340724"/>
    <w:rsid w:val="00340995"/>
    <w:rsid w:val="0034104B"/>
    <w:rsid w:val="00341521"/>
    <w:rsid w:val="00341582"/>
    <w:rsid w:val="0034169F"/>
    <w:rsid w:val="00342C7B"/>
    <w:rsid w:val="0034484E"/>
    <w:rsid w:val="00345161"/>
    <w:rsid w:val="0034718E"/>
    <w:rsid w:val="003509DA"/>
    <w:rsid w:val="00353877"/>
    <w:rsid w:val="00354720"/>
    <w:rsid w:val="003564AC"/>
    <w:rsid w:val="0035661B"/>
    <w:rsid w:val="00357E00"/>
    <w:rsid w:val="00357E7E"/>
    <w:rsid w:val="0036128D"/>
    <w:rsid w:val="00362793"/>
    <w:rsid w:val="0036279F"/>
    <w:rsid w:val="0036398B"/>
    <w:rsid w:val="00363DCB"/>
    <w:rsid w:val="00363FCE"/>
    <w:rsid w:val="00364066"/>
    <w:rsid w:val="0036507C"/>
    <w:rsid w:val="00365B8F"/>
    <w:rsid w:val="00365BFC"/>
    <w:rsid w:val="00366CB9"/>
    <w:rsid w:val="00367044"/>
    <w:rsid w:val="003711B1"/>
    <w:rsid w:val="00371CE9"/>
    <w:rsid w:val="0037204B"/>
    <w:rsid w:val="00372364"/>
    <w:rsid w:val="00374D14"/>
    <w:rsid w:val="003756BF"/>
    <w:rsid w:val="003762D6"/>
    <w:rsid w:val="00376629"/>
    <w:rsid w:val="00377255"/>
    <w:rsid w:val="0037726C"/>
    <w:rsid w:val="003804B6"/>
    <w:rsid w:val="00380869"/>
    <w:rsid w:val="003809B2"/>
    <w:rsid w:val="00380F22"/>
    <w:rsid w:val="003810F0"/>
    <w:rsid w:val="0038189E"/>
    <w:rsid w:val="00381BED"/>
    <w:rsid w:val="0038230D"/>
    <w:rsid w:val="00384C22"/>
    <w:rsid w:val="00384D24"/>
    <w:rsid w:val="00384E18"/>
    <w:rsid w:val="0038530E"/>
    <w:rsid w:val="003855E3"/>
    <w:rsid w:val="00385715"/>
    <w:rsid w:val="0038793E"/>
    <w:rsid w:val="00387F8F"/>
    <w:rsid w:val="003902F3"/>
    <w:rsid w:val="003908FE"/>
    <w:rsid w:val="00390D3C"/>
    <w:rsid w:val="00391200"/>
    <w:rsid w:val="003925EE"/>
    <w:rsid w:val="003937F5"/>
    <w:rsid w:val="003953DE"/>
    <w:rsid w:val="003964C0"/>
    <w:rsid w:val="00396857"/>
    <w:rsid w:val="003A018B"/>
    <w:rsid w:val="003A0383"/>
    <w:rsid w:val="003A06EA"/>
    <w:rsid w:val="003A0718"/>
    <w:rsid w:val="003A0862"/>
    <w:rsid w:val="003A4E2A"/>
    <w:rsid w:val="003A5125"/>
    <w:rsid w:val="003A59BC"/>
    <w:rsid w:val="003A5F68"/>
    <w:rsid w:val="003A6390"/>
    <w:rsid w:val="003A755B"/>
    <w:rsid w:val="003B02D2"/>
    <w:rsid w:val="003B0D50"/>
    <w:rsid w:val="003B3422"/>
    <w:rsid w:val="003B37A9"/>
    <w:rsid w:val="003B3F69"/>
    <w:rsid w:val="003B54A5"/>
    <w:rsid w:val="003B5DD9"/>
    <w:rsid w:val="003B607E"/>
    <w:rsid w:val="003B6311"/>
    <w:rsid w:val="003B795C"/>
    <w:rsid w:val="003B7D55"/>
    <w:rsid w:val="003C0608"/>
    <w:rsid w:val="003C1DE1"/>
    <w:rsid w:val="003C2288"/>
    <w:rsid w:val="003C25F8"/>
    <w:rsid w:val="003C270E"/>
    <w:rsid w:val="003C3803"/>
    <w:rsid w:val="003C3BE0"/>
    <w:rsid w:val="003C42F1"/>
    <w:rsid w:val="003C46DF"/>
    <w:rsid w:val="003C46F0"/>
    <w:rsid w:val="003C601E"/>
    <w:rsid w:val="003C6A38"/>
    <w:rsid w:val="003C7F88"/>
    <w:rsid w:val="003D09E9"/>
    <w:rsid w:val="003D0C85"/>
    <w:rsid w:val="003D210F"/>
    <w:rsid w:val="003D3F8F"/>
    <w:rsid w:val="003D4238"/>
    <w:rsid w:val="003D43D1"/>
    <w:rsid w:val="003D5D82"/>
    <w:rsid w:val="003D6269"/>
    <w:rsid w:val="003D64D4"/>
    <w:rsid w:val="003D6713"/>
    <w:rsid w:val="003D67BF"/>
    <w:rsid w:val="003D702A"/>
    <w:rsid w:val="003E0BBA"/>
    <w:rsid w:val="003E1417"/>
    <w:rsid w:val="003E18E9"/>
    <w:rsid w:val="003E1FD7"/>
    <w:rsid w:val="003E263E"/>
    <w:rsid w:val="003E390C"/>
    <w:rsid w:val="003E424C"/>
    <w:rsid w:val="003E42CD"/>
    <w:rsid w:val="003E513A"/>
    <w:rsid w:val="003E5A6F"/>
    <w:rsid w:val="003E617B"/>
    <w:rsid w:val="003E6F65"/>
    <w:rsid w:val="003E7358"/>
    <w:rsid w:val="003F2324"/>
    <w:rsid w:val="003F265C"/>
    <w:rsid w:val="003F34AD"/>
    <w:rsid w:val="003F3DF6"/>
    <w:rsid w:val="003F4A99"/>
    <w:rsid w:val="003F5FD4"/>
    <w:rsid w:val="003F725A"/>
    <w:rsid w:val="00400311"/>
    <w:rsid w:val="00400EF2"/>
    <w:rsid w:val="00401864"/>
    <w:rsid w:val="00402819"/>
    <w:rsid w:val="004070BC"/>
    <w:rsid w:val="004101E8"/>
    <w:rsid w:val="00412ADC"/>
    <w:rsid w:val="00413481"/>
    <w:rsid w:val="00413C1A"/>
    <w:rsid w:val="00414C81"/>
    <w:rsid w:val="00415F38"/>
    <w:rsid w:val="00416AFB"/>
    <w:rsid w:val="00416B58"/>
    <w:rsid w:val="00416D0D"/>
    <w:rsid w:val="00416FCE"/>
    <w:rsid w:val="0042005A"/>
    <w:rsid w:val="0042046A"/>
    <w:rsid w:val="004215D5"/>
    <w:rsid w:val="00421626"/>
    <w:rsid w:val="0042259E"/>
    <w:rsid w:val="004233CE"/>
    <w:rsid w:val="0042436C"/>
    <w:rsid w:val="004266E5"/>
    <w:rsid w:val="0043001A"/>
    <w:rsid w:val="0043027F"/>
    <w:rsid w:val="00432717"/>
    <w:rsid w:val="004328E3"/>
    <w:rsid w:val="00433161"/>
    <w:rsid w:val="00433DFD"/>
    <w:rsid w:val="00436161"/>
    <w:rsid w:val="0043675B"/>
    <w:rsid w:val="0043682E"/>
    <w:rsid w:val="004368F2"/>
    <w:rsid w:val="00441EDA"/>
    <w:rsid w:val="004428B0"/>
    <w:rsid w:val="0045031F"/>
    <w:rsid w:val="004507EB"/>
    <w:rsid w:val="00450DEF"/>
    <w:rsid w:val="00452CAE"/>
    <w:rsid w:val="0045489F"/>
    <w:rsid w:val="0045594A"/>
    <w:rsid w:val="00456CC2"/>
    <w:rsid w:val="00457115"/>
    <w:rsid w:val="004573CE"/>
    <w:rsid w:val="00457938"/>
    <w:rsid w:val="00457BC3"/>
    <w:rsid w:val="00457EFC"/>
    <w:rsid w:val="0046116C"/>
    <w:rsid w:val="00461A7C"/>
    <w:rsid w:val="00462136"/>
    <w:rsid w:val="00462794"/>
    <w:rsid w:val="0046316D"/>
    <w:rsid w:val="00464146"/>
    <w:rsid w:val="00464257"/>
    <w:rsid w:val="00464399"/>
    <w:rsid w:val="00465934"/>
    <w:rsid w:val="00465AA0"/>
    <w:rsid w:val="0046664D"/>
    <w:rsid w:val="00466738"/>
    <w:rsid w:val="00467676"/>
    <w:rsid w:val="00467C55"/>
    <w:rsid w:val="00471E2C"/>
    <w:rsid w:val="0047230D"/>
    <w:rsid w:val="0047352B"/>
    <w:rsid w:val="00473AE7"/>
    <w:rsid w:val="00473B0E"/>
    <w:rsid w:val="00474271"/>
    <w:rsid w:val="00475198"/>
    <w:rsid w:val="00475C73"/>
    <w:rsid w:val="0047621E"/>
    <w:rsid w:val="004767E8"/>
    <w:rsid w:val="00477427"/>
    <w:rsid w:val="00477966"/>
    <w:rsid w:val="0048084B"/>
    <w:rsid w:val="004812CB"/>
    <w:rsid w:val="00484FA6"/>
    <w:rsid w:val="0048564C"/>
    <w:rsid w:val="0048603F"/>
    <w:rsid w:val="0048620F"/>
    <w:rsid w:val="00486785"/>
    <w:rsid w:val="00486CE5"/>
    <w:rsid w:val="0048705B"/>
    <w:rsid w:val="00487A58"/>
    <w:rsid w:val="00490255"/>
    <w:rsid w:val="0049055B"/>
    <w:rsid w:val="00491CBD"/>
    <w:rsid w:val="0049247A"/>
    <w:rsid w:val="00492873"/>
    <w:rsid w:val="004933F0"/>
    <w:rsid w:val="00493620"/>
    <w:rsid w:val="004950F9"/>
    <w:rsid w:val="004956AE"/>
    <w:rsid w:val="0049571C"/>
    <w:rsid w:val="004959E0"/>
    <w:rsid w:val="004959F3"/>
    <w:rsid w:val="004961A5"/>
    <w:rsid w:val="00496710"/>
    <w:rsid w:val="0049777B"/>
    <w:rsid w:val="004979BA"/>
    <w:rsid w:val="004A1369"/>
    <w:rsid w:val="004A1A07"/>
    <w:rsid w:val="004A3F1E"/>
    <w:rsid w:val="004A4948"/>
    <w:rsid w:val="004A4AC7"/>
    <w:rsid w:val="004A67BE"/>
    <w:rsid w:val="004A6C38"/>
    <w:rsid w:val="004A72ED"/>
    <w:rsid w:val="004B0127"/>
    <w:rsid w:val="004B0350"/>
    <w:rsid w:val="004B0586"/>
    <w:rsid w:val="004B0DA0"/>
    <w:rsid w:val="004B14A8"/>
    <w:rsid w:val="004B28D8"/>
    <w:rsid w:val="004B39FC"/>
    <w:rsid w:val="004B4FFA"/>
    <w:rsid w:val="004B5636"/>
    <w:rsid w:val="004B5E3E"/>
    <w:rsid w:val="004B5F41"/>
    <w:rsid w:val="004B6CA5"/>
    <w:rsid w:val="004B71F4"/>
    <w:rsid w:val="004B75D6"/>
    <w:rsid w:val="004B7AC4"/>
    <w:rsid w:val="004C3242"/>
    <w:rsid w:val="004C33B1"/>
    <w:rsid w:val="004C35C9"/>
    <w:rsid w:val="004C3768"/>
    <w:rsid w:val="004C4239"/>
    <w:rsid w:val="004C4BC2"/>
    <w:rsid w:val="004C4DE4"/>
    <w:rsid w:val="004C5181"/>
    <w:rsid w:val="004C6956"/>
    <w:rsid w:val="004C6C72"/>
    <w:rsid w:val="004D051C"/>
    <w:rsid w:val="004D1375"/>
    <w:rsid w:val="004D2C2E"/>
    <w:rsid w:val="004D3F1A"/>
    <w:rsid w:val="004D3FCF"/>
    <w:rsid w:val="004D415D"/>
    <w:rsid w:val="004D4B6E"/>
    <w:rsid w:val="004D50C5"/>
    <w:rsid w:val="004D5B60"/>
    <w:rsid w:val="004D5D58"/>
    <w:rsid w:val="004D5FF7"/>
    <w:rsid w:val="004D67E5"/>
    <w:rsid w:val="004E05BC"/>
    <w:rsid w:val="004E135E"/>
    <w:rsid w:val="004E1D3A"/>
    <w:rsid w:val="004E3576"/>
    <w:rsid w:val="004E47B6"/>
    <w:rsid w:val="004E5844"/>
    <w:rsid w:val="004E68E7"/>
    <w:rsid w:val="004E6F25"/>
    <w:rsid w:val="004E70B0"/>
    <w:rsid w:val="004F029A"/>
    <w:rsid w:val="004F09F0"/>
    <w:rsid w:val="004F1781"/>
    <w:rsid w:val="004F2995"/>
    <w:rsid w:val="004F30C7"/>
    <w:rsid w:val="004F336A"/>
    <w:rsid w:val="004F3EFB"/>
    <w:rsid w:val="004F40C0"/>
    <w:rsid w:val="005002FB"/>
    <w:rsid w:val="00501FFB"/>
    <w:rsid w:val="005028DB"/>
    <w:rsid w:val="00502C73"/>
    <w:rsid w:val="00502EB1"/>
    <w:rsid w:val="00502F50"/>
    <w:rsid w:val="00503051"/>
    <w:rsid w:val="005041C9"/>
    <w:rsid w:val="00504537"/>
    <w:rsid w:val="00505796"/>
    <w:rsid w:val="00505D4F"/>
    <w:rsid w:val="00506BCB"/>
    <w:rsid w:val="00506D1D"/>
    <w:rsid w:val="005075F0"/>
    <w:rsid w:val="005109AC"/>
    <w:rsid w:val="00511360"/>
    <w:rsid w:val="00514663"/>
    <w:rsid w:val="00515404"/>
    <w:rsid w:val="00515CA0"/>
    <w:rsid w:val="00520C4F"/>
    <w:rsid w:val="005211F4"/>
    <w:rsid w:val="005221BB"/>
    <w:rsid w:val="00522DE5"/>
    <w:rsid w:val="00523B1C"/>
    <w:rsid w:val="005248B5"/>
    <w:rsid w:val="005254C8"/>
    <w:rsid w:val="005256FB"/>
    <w:rsid w:val="00527A68"/>
    <w:rsid w:val="00530750"/>
    <w:rsid w:val="00530B16"/>
    <w:rsid w:val="005310D3"/>
    <w:rsid w:val="00534500"/>
    <w:rsid w:val="00534EE6"/>
    <w:rsid w:val="00535154"/>
    <w:rsid w:val="00537364"/>
    <w:rsid w:val="005376A8"/>
    <w:rsid w:val="00537EA4"/>
    <w:rsid w:val="00540DED"/>
    <w:rsid w:val="00543B5E"/>
    <w:rsid w:val="00544DBF"/>
    <w:rsid w:val="00545D11"/>
    <w:rsid w:val="00545E6C"/>
    <w:rsid w:val="00546A1D"/>
    <w:rsid w:val="00547278"/>
    <w:rsid w:val="005475DA"/>
    <w:rsid w:val="00547F57"/>
    <w:rsid w:val="0055242E"/>
    <w:rsid w:val="005525D4"/>
    <w:rsid w:val="00552850"/>
    <w:rsid w:val="00554E6F"/>
    <w:rsid w:val="00555911"/>
    <w:rsid w:val="00556BA6"/>
    <w:rsid w:val="00557A40"/>
    <w:rsid w:val="00557F83"/>
    <w:rsid w:val="00560869"/>
    <w:rsid w:val="00560B46"/>
    <w:rsid w:val="00560C97"/>
    <w:rsid w:val="00560E04"/>
    <w:rsid w:val="0056129C"/>
    <w:rsid w:val="00563A4C"/>
    <w:rsid w:val="00564922"/>
    <w:rsid w:val="005656BD"/>
    <w:rsid w:val="00567BCF"/>
    <w:rsid w:val="0057045F"/>
    <w:rsid w:val="00570651"/>
    <w:rsid w:val="00570D17"/>
    <w:rsid w:val="0057128E"/>
    <w:rsid w:val="0057165E"/>
    <w:rsid w:val="00571B0E"/>
    <w:rsid w:val="00572114"/>
    <w:rsid w:val="00572156"/>
    <w:rsid w:val="00572295"/>
    <w:rsid w:val="00573217"/>
    <w:rsid w:val="0057391B"/>
    <w:rsid w:val="00573D3B"/>
    <w:rsid w:val="00574D29"/>
    <w:rsid w:val="00575194"/>
    <w:rsid w:val="00576A11"/>
    <w:rsid w:val="005773D6"/>
    <w:rsid w:val="00581C6D"/>
    <w:rsid w:val="005820AD"/>
    <w:rsid w:val="005826DB"/>
    <w:rsid w:val="00582B55"/>
    <w:rsid w:val="005831AA"/>
    <w:rsid w:val="005832D3"/>
    <w:rsid w:val="00583799"/>
    <w:rsid w:val="00583CE6"/>
    <w:rsid w:val="005844D8"/>
    <w:rsid w:val="00584F7F"/>
    <w:rsid w:val="005855E5"/>
    <w:rsid w:val="0058719C"/>
    <w:rsid w:val="005879AF"/>
    <w:rsid w:val="005905E4"/>
    <w:rsid w:val="00590AE1"/>
    <w:rsid w:val="00591244"/>
    <w:rsid w:val="005916DC"/>
    <w:rsid w:val="00591F7F"/>
    <w:rsid w:val="005921F8"/>
    <w:rsid w:val="00593477"/>
    <w:rsid w:val="00595EE9"/>
    <w:rsid w:val="00596AF3"/>
    <w:rsid w:val="005A0AEA"/>
    <w:rsid w:val="005A1CD7"/>
    <w:rsid w:val="005A1FE4"/>
    <w:rsid w:val="005A2D43"/>
    <w:rsid w:val="005A3B80"/>
    <w:rsid w:val="005A453F"/>
    <w:rsid w:val="005A6088"/>
    <w:rsid w:val="005A773D"/>
    <w:rsid w:val="005A794C"/>
    <w:rsid w:val="005B0C13"/>
    <w:rsid w:val="005B12DA"/>
    <w:rsid w:val="005B3308"/>
    <w:rsid w:val="005B393B"/>
    <w:rsid w:val="005B4352"/>
    <w:rsid w:val="005B44BE"/>
    <w:rsid w:val="005B5D9A"/>
    <w:rsid w:val="005B6A8B"/>
    <w:rsid w:val="005B6FD4"/>
    <w:rsid w:val="005B715B"/>
    <w:rsid w:val="005B7823"/>
    <w:rsid w:val="005B7E42"/>
    <w:rsid w:val="005C1189"/>
    <w:rsid w:val="005C3282"/>
    <w:rsid w:val="005C5106"/>
    <w:rsid w:val="005C61EA"/>
    <w:rsid w:val="005C624E"/>
    <w:rsid w:val="005C6689"/>
    <w:rsid w:val="005C6B93"/>
    <w:rsid w:val="005C762C"/>
    <w:rsid w:val="005D0A81"/>
    <w:rsid w:val="005D1051"/>
    <w:rsid w:val="005D1FC3"/>
    <w:rsid w:val="005D28B2"/>
    <w:rsid w:val="005D2979"/>
    <w:rsid w:val="005D2AA4"/>
    <w:rsid w:val="005D3A70"/>
    <w:rsid w:val="005D4F84"/>
    <w:rsid w:val="005D52AA"/>
    <w:rsid w:val="005D5CF8"/>
    <w:rsid w:val="005D5E64"/>
    <w:rsid w:val="005D728A"/>
    <w:rsid w:val="005D7CA0"/>
    <w:rsid w:val="005D7E22"/>
    <w:rsid w:val="005E0BAE"/>
    <w:rsid w:val="005E2D68"/>
    <w:rsid w:val="005E31D4"/>
    <w:rsid w:val="005E3A83"/>
    <w:rsid w:val="005E3BA9"/>
    <w:rsid w:val="005E4C8B"/>
    <w:rsid w:val="005E4F91"/>
    <w:rsid w:val="005E5EDE"/>
    <w:rsid w:val="005E6460"/>
    <w:rsid w:val="005E6488"/>
    <w:rsid w:val="005F01F4"/>
    <w:rsid w:val="005F09FF"/>
    <w:rsid w:val="005F0F9D"/>
    <w:rsid w:val="005F1D89"/>
    <w:rsid w:val="005F280A"/>
    <w:rsid w:val="005F2910"/>
    <w:rsid w:val="005F2F58"/>
    <w:rsid w:val="005F4165"/>
    <w:rsid w:val="005F42BC"/>
    <w:rsid w:val="005F63C3"/>
    <w:rsid w:val="005F65DC"/>
    <w:rsid w:val="005F668B"/>
    <w:rsid w:val="005F6A4E"/>
    <w:rsid w:val="00600DCE"/>
    <w:rsid w:val="00600F1D"/>
    <w:rsid w:val="00604F71"/>
    <w:rsid w:val="00605BF3"/>
    <w:rsid w:val="0060619E"/>
    <w:rsid w:val="00607AEC"/>
    <w:rsid w:val="0061099D"/>
    <w:rsid w:val="006121F2"/>
    <w:rsid w:val="00612F70"/>
    <w:rsid w:val="00613C65"/>
    <w:rsid w:val="00615FFD"/>
    <w:rsid w:val="00617DA7"/>
    <w:rsid w:val="00620E8E"/>
    <w:rsid w:val="006219FC"/>
    <w:rsid w:val="00622240"/>
    <w:rsid w:val="00623403"/>
    <w:rsid w:val="00625628"/>
    <w:rsid w:val="00625D93"/>
    <w:rsid w:val="006264F1"/>
    <w:rsid w:val="006307BE"/>
    <w:rsid w:val="00630840"/>
    <w:rsid w:val="0063120C"/>
    <w:rsid w:val="006327B3"/>
    <w:rsid w:val="00634DD8"/>
    <w:rsid w:val="00635826"/>
    <w:rsid w:val="006368B8"/>
    <w:rsid w:val="00636AE5"/>
    <w:rsid w:val="00637BA5"/>
    <w:rsid w:val="006406E0"/>
    <w:rsid w:val="00640D8D"/>
    <w:rsid w:val="00642DFF"/>
    <w:rsid w:val="0064387E"/>
    <w:rsid w:val="00643B0C"/>
    <w:rsid w:val="00643B6A"/>
    <w:rsid w:val="00644428"/>
    <w:rsid w:val="006470E0"/>
    <w:rsid w:val="00651501"/>
    <w:rsid w:val="00651B4D"/>
    <w:rsid w:val="00651EE2"/>
    <w:rsid w:val="006529AB"/>
    <w:rsid w:val="00653513"/>
    <w:rsid w:val="00653651"/>
    <w:rsid w:val="00655236"/>
    <w:rsid w:val="006558CA"/>
    <w:rsid w:val="006560A5"/>
    <w:rsid w:val="00657B24"/>
    <w:rsid w:val="00660358"/>
    <w:rsid w:val="006619C5"/>
    <w:rsid w:val="00661F06"/>
    <w:rsid w:val="00662D4F"/>
    <w:rsid w:val="00663128"/>
    <w:rsid w:val="00663BBC"/>
    <w:rsid w:val="00663DFD"/>
    <w:rsid w:val="00663FCC"/>
    <w:rsid w:val="00665085"/>
    <w:rsid w:val="00666AB0"/>
    <w:rsid w:val="006710C0"/>
    <w:rsid w:val="0067377A"/>
    <w:rsid w:val="0067459D"/>
    <w:rsid w:val="00674FC6"/>
    <w:rsid w:val="00676C53"/>
    <w:rsid w:val="00677CD0"/>
    <w:rsid w:val="00677F3B"/>
    <w:rsid w:val="00677F7F"/>
    <w:rsid w:val="00681C24"/>
    <w:rsid w:val="0068250E"/>
    <w:rsid w:val="00684D3A"/>
    <w:rsid w:val="00685D60"/>
    <w:rsid w:val="0068730E"/>
    <w:rsid w:val="0069019E"/>
    <w:rsid w:val="00690C70"/>
    <w:rsid w:val="00690E88"/>
    <w:rsid w:val="00692385"/>
    <w:rsid w:val="006931BA"/>
    <w:rsid w:val="0069391D"/>
    <w:rsid w:val="00693D6B"/>
    <w:rsid w:val="00694FBB"/>
    <w:rsid w:val="006956EA"/>
    <w:rsid w:val="00696015"/>
    <w:rsid w:val="006961EC"/>
    <w:rsid w:val="00696DB6"/>
    <w:rsid w:val="00696F68"/>
    <w:rsid w:val="006973F6"/>
    <w:rsid w:val="006976F5"/>
    <w:rsid w:val="00697C10"/>
    <w:rsid w:val="006A0CAC"/>
    <w:rsid w:val="006A13A3"/>
    <w:rsid w:val="006A2351"/>
    <w:rsid w:val="006A2E31"/>
    <w:rsid w:val="006A3488"/>
    <w:rsid w:val="006A3BAA"/>
    <w:rsid w:val="006A7311"/>
    <w:rsid w:val="006B1FE6"/>
    <w:rsid w:val="006B36A9"/>
    <w:rsid w:val="006B5A1E"/>
    <w:rsid w:val="006B7564"/>
    <w:rsid w:val="006B7F78"/>
    <w:rsid w:val="006C0DD0"/>
    <w:rsid w:val="006C1554"/>
    <w:rsid w:val="006C1C95"/>
    <w:rsid w:val="006C29EA"/>
    <w:rsid w:val="006C3723"/>
    <w:rsid w:val="006C3800"/>
    <w:rsid w:val="006C38E2"/>
    <w:rsid w:val="006C4915"/>
    <w:rsid w:val="006D01F4"/>
    <w:rsid w:val="006D0699"/>
    <w:rsid w:val="006D102C"/>
    <w:rsid w:val="006D115A"/>
    <w:rsid w:val="006D2CFD"/>
    <w:rsid w:val="006D2D77"/>
    <w:rsid w:val="006D33D6"/>
    <w:rsid w:val="006D3C1A"/>
    <w:rsid w:val="006D4C38"/>
    <w:rsid w:val="006D4D5F"/>
    <w:rsid w:val="006D4E59"/>
    <w:rsid w:val="006D59C7"/>
    <w:rsid w:val="006E0D66"/>
    <w:rsid w:val="006E1A8F"/>
    <w:rsid w:val="006E2655"/>
    <w:rsid w:val="006E310F"/>
    <w:rsid w:val="006E5DEB"/>
    <w:rsid w:val="006E5E18"/>
    <w:rsid w:val="006F07B3"/>
    <w:rsid w:val="006F1F7F"/>
    <w:rsid w:val="006F2D11"/>
    <w:rsid w:val="006F3256"/>
    <w:rsid w:val="006F4FA5"/>
    <w:rsid w:val="006F5FFE"/>
    <w:rsid w:val="006F625A"/>
    <w:rsid w:val="006F6366"/>
    <w:rsid w:val="006F6F71"/>
    <w:rsid w:val="006F7526"/>
    <w:rsid w:val="006F7B8A"/>
    <w:rsid w:val="0070030F"/>
    <w:rsid w:val="00700A55"/>
    <w:rsid w:val="0070241A"/>
    <w:rsid w:val="007030C3"/>
    <w:rsid w:val="00703390"/>
    <w:rsid w:val="00704D57"/>
    <w:rsid w:val="007050AA"/>
    <w:rsid w:val="00705323"/>
    <w:rsid w:val="007067FE"/>
    <w:rsid w:val="00706F17"/>
    <w:rsid w:val="00711240"/>
    <w:rsid w:val="007112C7"/>
    <w:rsid w:val="0071131D"/>
    <w:rsid w:val="00712E97"/>
    <w:rsid w:val="00713936"/>
    <w:rsid w:val="00713F35"/>
    <w:rsid w:val="00716DDF"/>
    <w:rsid w:val="007173AC"/>
    <w:rsid w:val="007205FE"/>
    <w:rsid w:val="00720623"/>
    <w:rsid w:val="00720B27"/>
    <w:rsid w:val="00720D8B"/>
    <w:rsid w:val="00721201"/>
    <w:rsid w:val="007216A8"/>
    <w:rsid w:val="0072224F"/>
    <w:rsid w:val="00722EDC"/>
    <w:rsid w:val="007249DF"/>
    <w:rsid w:val="0072779C"/>
    <w:rsid w:val="00727D4C"/>
    <w:rsid w:val="007321FD"/>
    <w:rsid w:val="00732AD5"/>
    <w:rsid w:val="00732B67"/>
    <w:rsid w:val="007361BB"/>
    <w:rsid w:val="0073751F"/>
    <w:rsid w:val="00737BC2"/>
    <w:rsid w:val="007400D8"/>
    <w:rsid w:val="007403CE"/>
    <w:rsid w:val="007404B2"/>
    <w:rsid w:val="0074120B"/>
    <w:rsid w:val="00741E4F"/>
    <w:rsid w:val="007449E8"/>
    <w:rsid w:val="00744D96"/>
    <w:rsid w:val="00746EA4"/>
    <w:rsid w:val="00747B33"/>
    <w:rsid w:val="007518F3"/>
    <w:rsid w:val="00752E01"/>
    <w:rsid w:val="007537BE"/>
    <w:rsid w:val="00755DC2"/>
    <w:rsid w:val="00755FC6"/>
    <w:rsid w:val="00757C10"/>
    <w:rsid w:val="00760C7D"/>
    <w:rsid w:val="00760DBA"/>
    <w:rsid w:val="007618DF"/>
    <w:rsid w:val="00762FCA"/>
    <w:rsid w:val="007640A6"/>
    <w:rsid w:val="0076588A"/>
    <w:rsid w:val="00767E19"/>
    <w:rsid w:val="00770F26"/>
    <w:rsid w:val="00772ADF"/>
    <w:rsid w:val="00773345"/>
    <w:rsid w:val="007737D8"/>
    <w:rsid w:val="007757A4"/>
    <w:rsid w:val="00780F66"/>
    <w:rsid w:val="0078120D"/>
    <w:rsid w:val="0078126D"/>
    <w:rsid w:val="00781682"/>
    <w:rsid w:val="00781E4A"/>
    <w:rsid w:val="00781E5C"/>
    <w:rsid w:val="00784075"/>
    <w:rsid w:val="007842DA"/>
    <w:rsid w:val="00784D33"/>
    <w:rsid w:val="007860F1"/>
    <w:rsid w:val="007862FE"/>
    <w:rsid w:val="00787FC0"/>
    <w:rsid w:val="00790349"/>
    <w:rsid w:val="00790E4B"/>
    <w:rsid w:val="00792868"/>
    <w:rsid w:val="00792F28"/>
    <w:rsid w:val="0079314F"/>
    <w:rsid w:val="007936AE"/>
    <w:rsid w:val="007936F4"/>
    <w:rsid w:val="0079398A"/>
    <w:rsid w:val="0079485C"/>
    <w:rsid w:val="00795F4D"/>
    <w:rsid w:val="00797640"/>
    <w:rsid w:val="007977BE"/>
    <w:rsid w:val="00797DD7"/>
    <w:rsid w:val="007A0339"/>
    <w:rsid w:val="007A1655"/>
    <w:rsid w:val="007A342C"/>
    <w:rsid w:val="007A394C"/>
    <w:rsid w:val="007A54ED"/>
    <w:rsid w:val="007A5B0C"/>
    <w:rsid w:val="007A71E5"/>
    <w:rsid w:val="007A7933"/>
    <w:rsid w:val="007A7C82"/>
    <w:rsid w:val="007B0666"/>
    <w:rsid w:val="007B133E"/>
    <w:rsid w:val="007B19B0"/>
    <w:rsid w:val="007B2901"/>
    <w:rsid w:val="007B2A4E"/>
    <w:rsid w:val="007B2C6F"/>
    <w:rsid w:val="007B3142"/>
    <w:rsid w:val="007B5392"/>
    <w:rsid w:val="007B5D9F"/>
    <w:rsid w:val="007B69CA"/>
    <w:rsid w:val="007B6D5C"/>
    <w:rsid w:val="007B7F31"/>
    <w:rsid w:val="007C0527"/>
    <w:rsid w:val="007C07C5"/>
    <w:rsid w:val="007C0D72"/>
    <w:rsid w:val="007C11AA"/>
    <w:rsid w:val="007C159E"/>
    <w:rsid w:val="007C1E38"/>
    <w:rsid w:val="007C2FE3"/>
    <w:rsid w:val="007C3B5B"/>
    <w:rsid w:val="007C3D8B"/>
    <w:rsid w:val="007C4070"/>
    <w:rsid w:val="007C55BC"/>
    <w:rsid w:val="007C5C61"/>
    <w:rsid w:val="007C60E4"/>
    <w:rsid w:val="007C6EAA"/>
    <w:rsid w:val="007C6F96"/>
    <w:rsid w:val="007C726D"/>
    <w:rsid w:val="007D12CC"/>
    <w:rsid w:val="007D21CC"/>
    <w:rsid w:val="007D240E"/>
    <w:rsid w:val="007D2589"/>
    <w:rsid w:val="007D3A88"/>
    <w:rsid w:val="007D3D80"/>
    <w:rsid w:val="007D4174"/>
    <w:rsid w:val="007D45C5"/>
    <w:rsid w:val="007D47FB"/>
    <w:rsid w:val="007D52DA"/>
    <w:rsid w:val="007D6EE9"/>
    <w:rsid w:val="007D7E8F"/>
    <w:rsid w:val="007E0FB2"/>
    <w:rsid w:val="007E1D14"/>
    <w:rsid w:val="007E24B9"/>
    <w:rsid w:val="007E2535"/>
    <w:rsid w:val="007E256C"/>
    <w:rsid w:val="007E30D3"/>
    <w:rsid w:val="007E34F5"/>
    <w:rsid w:val="007E3776"/>
    <w:rsid w:val="007E3ECA"/>
    <w:rsid w:val="007E484E"/>
    <w:rsid w:val="007E54AD"/>
    <w:rsid w:val="007E619A"/>
    <w:rsid w:val="007E6EF0"/>
    <w:rsid w:val="007F09E9"/>
    <w:rsid w:val="007F21E0"/>
    <w:rsid w:val="007F4ACA"/>
    <w:rsid w:val="007F5EAF"/>
    <w:rsid w:val="007F6A1B"/>
    <w:rsid w:val="007F72CF"/>
    <w:rsid w:val="007F73AB"/>
    <w:rsid w:val="007F76AE"/>
    <w:rsid w:val="007F79DF"/>
    <w:rsid w:val="007F7A8A"/>
    <w:rsid w:val="00802457"/>
    <w:rsid w:val="00802B93"/>
    <w:rsid w:val="008039A4"/>
    <w:rsid w:val="0080484B"/>
    <w:rsid w:val="008079F9"/>
    <w:rsid w:val="00807A12"/>
    <w:rsid w:val="0081061C"/>
    <w:rsid w:val="008115F6"/>
    <w:rsid w:val="00811E58"/>
    <w:rsid w:val="00811E5C"/>
    <w:rsid w:val="00813608"/>
    <w:rsid w:val="008163D0"/>
    <w:rsid w:val="00816F16"/>
    <w:rsid w:val="0081746F"/>
    <w:rsid w:val="00817601"/>
    <w:rsid w:val="00817705"/>
    <w:rsid w:val="00821861"/>
    <w:rsid w:val="00822C46"/>
    <w:rsid w:val="0082340D"/>
    <w:rsid w:val="00824DF5"/>
    <w:rsid w:val="00825270"/>
    <w:rsid w:val="00825439"/>
    <w:rsid w:val="00825C35"/>
    <w:rsid w:val="00825CC1"/>
    <w:rsid w:val="00825D78"/>
    <w:rsid w:val="00825F25"/>
    <w:rsid w:val="00827373"/>
    <w:rsid w:val="00834352"/>
    <w:rsid w:val="00835AC3"/>
    <w:rsid w:val="008406E5"/>
    <w:rsid w:val="00843191"/>
    <w:rsid w:val="0084367E"/>
    <w:rsid w:val="00843B45"/>
    <w:rsid w:val="00843C06"/>
    <w:rsid w:val="0084420A"/>
    <w:rsid w:val="0084659F"/>
    <w:rsid w:val="00846C13"/>
    <w:rsid w:val="0084700D"/>
    <w:rsid w:val="008475F0"/>
    <w:rsid w:val="00850224"/>
    <w:rsid w:val="008512F5"/>
    <w:rsid w:val="008515A5"/>
    <w:rsid w:val="008519CC"/>
    <w:rsid w:val="0085514A"/>
    <w:rsid w:val="00855EAD"/>
    <w:rsid w:val="00856AE2"/>
    <w:rsid w:val="00856EEF"/>
    <w:rsid w:val="008574C0"/>
    <w:rsid w:val="008606CA"/>
    <w:rsid w:val="00861104"/>
    <w:rsid w:val="0086226B"/>
    <w:rsid w:val="00863179"/>
    <w:rsid w:val="0086431F"/>
    <w:rsid w:val="00866FB9"/>
    <w:rsid w:val="008671AB"/>
    <w:rsid w:val="008673DA"/>
    <w:rsid w:val="00870065"/>
    <w:rsid w:val="00871A01"/>
    <w:rsid w:val="00871A2D"/>
    <w:rsid w:val="008727CA"/>
    <w:rsid w:val="00873461"/>
    <w:rsid w:val="00873736"/>
    <w:rsid w:val="0087594D"/>
    <w:rsid w:val="00875B87"/>
    <w:rsid w:val="00880124"/>
    <w:rsid w:val="008801BE"/>
    <w:rsid w:val="00881AC3"/>
    <w:rsid w:val="00881FD9"/>
    <w:rsid w:val="00882557"/>
    <w:rsid w:val="0088385A"/>
    <w:rsid w:val="00883AEA"/>
    <w:rsid w:val="00883F19"/>
    <w:rsid w:val="00884EC6"/>
    <w:rsid w:val="00885ACB"/>
    <w:rsid w:val="00885CC0"/>
    <w:rsid w:val="0088619B"/>
    <w:rsid w:val="00887130"/>
    <w:rsid w:val="00887785"/>
    <w:rsid w:val="00887A64"/>
    <w:rsid w:val="00890FE0"/>
    <w:rsid w:val="00892CCB"/>
    <w:rsid w:val="00895140"/>
    <w:rsid w:val="00895325"/>
    <w:rsid w:val="00895EB8"/>
    <w:rsid w:val="00896B79"/>
    <w:rsid w:val="008A10B3"/>
    <w:rsid w:val="008A13D7"/>
    <w:rsid w:val="008A3091"/>
    <w:rsid w:val="008A365C"/>
    <w:rsid w:val="008A3C5F"/>
    <w:rsid w:val="008A62CA"/>
    <w:rsid w:val="008A67CF"/>
    <w:rsid w:val="008A6EFB"/>
    <w:rsid w:val="008A7816"/>
    <w:rsid w:val="008A78B6"/>
    <w:rsid w:val="008A7D59"/>
    <w:rsid w:val="008B06A8"/>
    <w:rsid w:val="008B12B6"/>
    <w:rsid w:val="008B133F"/>
    <w:rsid w:val="008B238C"/>
    <w:rsid w:val="008B2D44"/>
    <w:rsid w:val="008B35C6"/>
    <w:rsid w:val="008B4385"/>
    <w:rsid w:val="008B46A6"/>
    <w:rsid w:val="008B58D4"/>
    <w:rsid w:val="008B60C9"/>
    <w:rsid w:val="008B713E"/>
    <w:rsid w:val="008B7462"/>
    <w:rsid w:val="008C58C8"/>
    <w:rsid w:val="008C77E8"/>
    <w:rsid w:val="008C7842"/>
    <w:rsid w:val="008C7857"/>
    <w:rsid w:val="008C7CF2"/>
    <w:rsid w:val="008D1FBD"/>
    <w:rsid w:val="008D2400"/>
    <w:rsid w:val="008D3374"/>
    <w:rsid w:val="008D365D"/>
    <w:rsid w:val="008D438B"/>
    <w:rsid w:val="008D485D"/>
    <w:rsid w:val="008D5A2E"/>
    <w:rsid w:val="008D74EF"/>
    <w:rsid w:val="008E1C11"/>
    <w:rsid w:val="008E23F0"/>
    <w:rsid w:val="008E3EDF"/>
    <w:rsid w:val="008E47FC"/>
    <w:rsid w:val="008E48A2"/>
    <w:rsid w:val="008E5172"/>
    <w:rsid w:val="008E527F"/>
    <w:rsid w:val="008E549F"/>
    <w:rsid w:val="008E602F"/>
    <w:rsid w:val="008E65FF"/>
    <w:rsid w:val="008E6758"/>
    <w:rsid w:val="008E6EFC"/>
    <w:rsid w:val="008F0E5C"/>
    <w:rsid w:val="008F1A56"/>
    <w:rsid w:val="008F1E07"/>
    <w:rsid w:val="008F226E"/>
    <w:rsid w:val="008F3507"/>
    <w:rsid w:val="008F449D"/>
    <w:rsid w:val="008F5004"/>
    <w:rsid w:val="008F526F"/>
    <w:rsid w:val="008F6253"/>
    <w:rsid w:val="008F7154"/>
    <w:rsid w:val="00900C47"/>
    <w:rsid w:val="00900D21"/>
    <w:rsid w:val="009010C9"/>
    <w:rsid w:val="00902EE6"/>
    <w:rsid w:val="0090311F"/>
    <w:rsid w:val="00906D90"/>
    <w:rsid w:val="0090720D"/>
    <w:rsid w:val="009074D9"/>
    <w:rsid w:val="009078FF"/>
    <w:rsid w:val="009107CF"/>
    <w:rsid w:val="009108CC"/>
    <w:rsid w:val="00911973"/>
    <w:rsid w:val="00912B95"/>
    <w:rsid w:val="00914E70"/>
    <w:rsid w:val="00914F14"/>
    <w:rsid w:val="009156EB"/>
    <w:rsid w:val="00916B57"/>
    <w:rsid w:val="0091759B"/>
    <w:rsid w:val="009177BF"/>
    <w:rsid w:val="00917AD5"/>
    <w:rsid w:val="00917CB6"/>
    <w:rsid w:val="00920CBC"/>
    <w:rsid w:val="00921ADF"/>
    <w:rsid w:val="00923878"/>
    <w:rsid w:val="0092405E"/>
    <w:rsid w:val="0092498E"/>
    <w:rsid w:val="009257EF"/>
    <w:rsid w:val="00927C3C"/>
    <w:rsid w:val="00930539"/>
    <w:rsid w:val="00930A68"/>
    <w:rsid w:val="00931715"/>
    <w:rsid w:val="00931CFC"/>
    <w:rsid w:val="00933200"/>
    <w:rsid w:val="00933F3F"/>
    <w:rsid w:val="00933FD2"/>
    <w:rsid w:val="00935B28"/>
    <w:rsid w:val="00935C99"/>
    <w:rsid w:val="00936A2B"/>
    <w:rsid w:val="00936EFF"/>
    <w:rsid w:val="009400C2"/>
    <w:rsid w:val="0094082E"/>
    <w:rsid w:val="009423DA"/>
    <w:rsid w:val="009437F9"/>
    <w:rsid w:val="00946DA6"/>
    <w:rsid w:val="00947080"/>
    <w:rsid w:val="009479F8"/>
    <w:rsid w:val="00950859"/>
    <w:rsid w:val="0095089B"/>
    <w:rsid w:val="0095159D"/>
    <w:rsid w:val="00951935"/>
    <w:rsid w:val="00951ACB"/>
    <w:rsid w:val="00951D2C"/>
    <w:rsid w:val="009525B4"/>
    <w:rsid w:val="009536BB"/>
    <w:rsid w:val="00954B43"/>
    <w:rsid w:val="00954C28"/>
    <w:rsid w:val="00955635"/>
    <w:rsid w:val="00956792"/>
    <w:rsid w:val="00960152"/>
    <w:rsid w:val="0096424B"/>
    <w:rsid w:val="009644D7"/>
    <w:rsid w:val="00964A5C"/>
    <w:rsid w:val="00965582"/>
    <w:rsid w:val="00965CA7"/>
    <w:rsid w:val="009663AA"/>
    <w:rsid w:val="0096659C"/>
    <w:rsid w:val="009669B4"/>
    <w:rsid w:val="00967AAA"/>
    <w:rsid w:val="00967EC0"/>
    <w:rsid w:val="009705BC"/>
    <w:rsid w:val="00972D6E"/>
    <w:rsid w:val="00973114"/>
    <w:rsid w:val="00975C10"/>
    <w:rsid w:val="00975C2E"/>
    <w:rsid w:val="0097602D"/>
    <w:rsid w:val="00976559"/>
    <w:rsid w:val="00976B33"/>
    <w:rsid w:val="00977B10"/>
    <w:rsid w:val="009806A6"/>
    <w:rsid w:val="009829AC"/>
    <w:rsid w:val="00983319"/>
    <w:rsid w:val="009838F0"/>
    <w:rsid w:val="00985472"/>
    <w:rsid w:val="00987C15"/>
    <w:rsid w:val="009907E7"/>
    <w:rsid w:val="00990CF2"/>
    <w:rsid w:val="00990F17"/>
    <w:rsid w:val="0099175C"/>
    <w:rsid w:val="0099190A"/>
    <w:rsid w:val="0099258A"/>
    <w:rsid w:val="00992622"/>
    <w:rsid w:val="009926C2"/>
    <w:rsid w:val="00993108"/>
    <w:rsid w:val="00993196"/>
    <w:rsid w:val="00993453"/>
    <w:rsid w:val="00994258"/>
    <w:rsid w:val="009953D2"/>
    <w:rsid w:val="0099610A"/>
    <w:rsid w:val="009962B6"/>
    <w:rsid w:val="00996E9F"/>
    <w:rsid w:val="009A085C"/>
    <w:rsid w:val="009A0BC2"/>
    <w:rsid w:val="009A0F2B"/>
    <w:rsid w:val="009A13A5"/>
    <w:rsid w:val="009A1CDB"/>
    <w:rsid w:val="009A1F3A"/>
    <w:rsid w:val="009A45F9"/>
    <w:rsid w:val="009A5974"/>
    <w:rsid w:val="009A67AF"/>
    <w:rsid w:val="009A6FE2"/>
    <w:rsid w:val="009A7A0D"/>
    <w:rsid w:val="009B0F5F"/>
    <w:rsid w:val="009B1838"/>
    <w:rsid w:val="009B2469"/>
    <w:rsid w:val="009B430D"/>
    <w:rsid w:val="009B689C"/>
    <w:rsid w:val="009B742D"/>
    <w:rsid w:val="009B7503"/>
    <w:rsid w:val="009B7865"/>
    <w:rsid w:val="009C0F47"/>
    <w:rsid w:val="009C172D"/>
    <w:rsid w:val="009C1BE0"/>
    <w:rsid w:val="009C2906"/>
    <w:rsid w:val="009C2C61"/>
    <w:rsid w:val="009C2FF5"/>
    <w:rsid w:val="009C4088"/>
    <w:rsid w:val="009C4DB0"/>
    <w:rsid w:val="009C515A"/>
    <w:rsid w:val="009C7419"/>
    <w:rsid w:val="009D065B"/>
    <w:rsid w:val="009D33E0"/>
    <w:rsid w:val="009D69B0"/>
    <w:rsid w:val="009D701E"/>
    <w:rsid w:val="009D7550"/>
    <w:rsid w:val="009D7567"/>
    <w:rsid w:val="009D7658"/>
    <w:rsid w:val="009E2459"/>
    <w:rsid w:val="009E2536"/>
    <w:rsid w:val="009E3983"/>
    <w:rsid w:val="009E4E0A"/>
    <w:rsid w:val="009E563D"/>
    <w:rsid w:val="009E5C62"/>
    <w:rsid w:val="009E5F7D"/>
    <w:rsid w:val="009E65B6"/>
    <w:rsid w:val="009E6977"/>
    <w:rsid w:val="009E6D2F"/>
    <w:rsid w:val="009F066A"/>
    <w:rsid w:val="009F0844"/>
    <w:rsid w:val="009F2010"/>
    <w:rsid w:val="009F322C"/>
    <w:rsid w:val="009F5827"/>
    <w:rsid w:val="009F5E90"/>
    <w:rsid w:val="009F5FFC"/>
    <w:rsid w:val="009F61ED"/>
    <w:rsid w:val="009F6A46"/>
    <w:rsid w:val="009F6C4A"/>
    <w:rsid w:val="009F6DD4"/>
    <w:rsid w:val="009F78C1"/>
    <w:rsid w:val="009F7926"/>
    <w:rsid w:val="00A0018B"/>
    <w:rsid w:val="00A00B21"/>
    <w:rsid w:val="00A015D4"/>
    <w:rsid w:val="00A048F3"/>
    <w:rsid w:val="00A04916"/>
    <w:rsid w:val="00A0639C"/>
    <w:rsid w:val="00A06EAE"/>
    <w:rsid w:val="00A07947"/>
    <w:rsid w:val="00A079FF"/>
    <w:rsid w:val="00A1008B"/>
    <w:rsid w:val="00A100C6"/>
    <w:rsid w:val="00A1066A"/>
    <w:rsid w:val="00A11D0F"/>
    <w:rsid w:val="00A1234C"/>
    <w:rsid w:val="00A127AF"/>
    <w:rsid w:val="00A151C1"/>
    <w:rsid w:val="00A17B14"/>
    <w:rsid w:val="00A2258C"/>
    <w:rsid w:val="00A22632"/>
    <w:rsid w:val="00A242A2"/>
    <w:rsid w:val="00A24C89"/>
    <w:rsid w:val="00A304A7"/>
    <w:rsid w:val="00A31D3B"/>
    <w:rsid w:val="00A31D90"/>
    <w:rsid w:val="00A32C08"/>
    <w:rsid w:val="00A33484"/>
    <w:rsid w:val="00A33508"/>
    <w:rsid w:val="00A3429D"/>
    <w:rsid w:val="00A3560A"/>
    <w:rsid w:val="00A361FD"/>
    <w:rsid w:val="00A373C6"/>
    <w:rsid w:val="00A37D80"/>
    <w:rsid w:val="00A37F67"/>
    <w:rsid w:val="00A4030D"/>
    <w:rsid w:val="00A4103F"/>
    <w:rsid w:val="00A43CB7"/>
    <w:rsid w:val="00A4476D"/>
    <w:rsid w:val="00A44A2D"/>
    <w:rsid w:val="00A459A5"/>
    <w:rsid w:val="00A46595"/>
    <w:rsid w:val="00A470D5"/>
    <w:rsid w:val="00A47202"/>
    <w:rsid w:val="00A47285"/>
    <w:rsid w:val="00A53C94"/>
    <w:rsid w:val="00A53FD5"/>
    <w:rsid w:val="00A54983"/>
    <w:rsid w:val="00A55531"/>
    <w:rsid w:val="00A55919"/>
    <w:rsid w:val="00A56C27"/>
    <w:rsid w:val="00A571BF"/>
    <w:rsid w:val="00A573DA"/>
    <w:rsid w:val="00A6017C"/>
    <w:rsid w:val="00A606BB"/>
    <w:rsid w:val="00A60FB7"/>
    <w:rsid w:val="00A61BDD"/>
    <w:rsid w:val="00A62ACF"/>
    <w:rsid w:val="00A64E20"/>
    <w:rsid w:val="00A655D4"/>
    <w:rsid w:val="00A65A0C"/>
    <w:rsid w:val="00A66289"/>
    <w:rsid w:val="00A66D2A"/>
    <w:rsid w:val="00A672B9"/>
    <w:rsid w:val="00A70B4F"/>
    <w:rsid w:val="00A72366"/>
    <w:rsid w:val="00A72AE5"/>
    <w:rsid w:val="00A72C3C"/>
    <w:rsid w:val="00A73876"/>
    <w:rsid w:val="00A73C71"/>
    <w:rsid w:val="00A741BF"/>
    <w:rsid w:val="00A747AF"/>
    <w:rsid w:val="00A74A35"/>
    <w:rsid w:val="00A74A94"/>
    <w:rsid w:val="00A758F3"/>
    <w:rsid w:val="00A760EC"/>
    <w:rsid w:val="00A77CBD"/>
    <w:rsid w:val="00A817B0"/>
    <w:rsid w:val="00A82C2A"/>
    <w:rsid w:val="00A833C4"/>
    <w:rsid w:val="00A85AC6"/>
    <w:rsid w:val="00A85E7B"/>
    <w:rsid w:val="00A86292"/>
    <w:rsid w:val="00A87508"/>
    <w:rsid w:val="00A87594"/>
    <w:rsid w:val="00A91247"/>
    <w:rsid w:val="00A934DC"/>
    <w:rsid w:val="00A938A4"/>
    <w:rsid w:val="00A941A1"/>
    <w:rsid w:val="00A95B00"/>
    <w:rsid w:val="00A95E83"/>
    <w:rsid w:val="00A9714B"/>
    <w:rsid w:val="00AA06DC"/>
    <w:rsid w:val="00AA17D5"/>
    <w:rsid w:val="00AA2307"/>
    <w:rsid w:val="00AA2842"/>
    <w:rsid w:val="00AA2DE6"/>
    <w:rsid w:val="00AA2E4E"/>
    <w:rsid w:val="00AA3444"/>
    <w:rsid w:val="00AA4B97"/>
    <w:rsid w:val="00AA582D"/>
    <w:rsid w:val="00AA6259"/>
    <w:rsid w:val="00AA6C8B"/>
    <w:rsid w:val="00AA7073"/>
    <w:rsid w:val="00AA7A93"/>
    <w:rsid w:val="00AA7F51"/>
    <w:rsid w:val="00AB02EB"/>
    <w:rsid w:val="00AB0D2B"/>
    <w:rsid w:val="00AB1FB8"/>
    <w:rsid w:val="00AB2250"/>
    <w:rsid w:val="00AB2754"/>
    <w:rsid w:val="00AB34EB"/>
    <w:rsid w:val="00AB47B8"/>
    <w:rsid w:val="00AB5284"/>
    <w:rsid w:val="00AB6F37"/>
    <w:rsid w:val="00AB7C25"/>
    <w:rsid w:val="00AC04AB"/>
    <w:rsid w:val="00AC0A8A"/>
    <w:rsid w:val="00AC0D42"/>
    <w:rsid w:val="00AC2FD0"/>
    <w:rsid w:val="00AC43FD"/>
    <w:rsid w:val="00AC4409"/>
    <w:rsid w:val="00AC4F35"/>
    <w:rsid w:val="00AC6629"/>
    <w:rsid w:val="00AC6B46"/>
    <w:rsid w:val="00AC713E"/>
    <w:rsid w:val="00AC7165"/>
    <w:rsid w:val="00AC7A28"/>
    <w:rsid w:val="00AC7CA9"/>
    <w:rsid w:val="00AD0BDF"/>
    <w:rsid w:val="00AD1530"/>
    <w:rsid w:val="00AD1CDF"/>
    <w:rsid w:val="00AD3C45"/>
    <w:rsid w:val="00AD3DB1"/>
    <w:rsid w:val="00AD3DC1"/>
    <w:rsid w:val="00AD3EC6"/>
    <w:rsid w:val="00AD4D75"/>
    <w:rsid w:val="00AD4FEF"/>
    <w:rsid w:val="00AD5140"/>
    <w:rsid w:val="00AD522A"/>
    <w:rsid w:val="00AD604A"/>
    <w:rsid w:val="00AD63C4"/>
    <w:rsid w:val="00AD6A81"/>
    <w:rsid w:val="00AD7E6B"/>
    <w:rsid w:val="00AE07F3"/>
    <w:rsid w:val="00AE164F"/>
    <w:rsid w:val="00AE1E88"/>
    <w:rsid w:val="00AE2542"/>
    <w:rsid w:val="00AE2762"/>
    <w:rsid w:val="00AE39D0"/>
    <w:rsid w:val="00AE40EB"/>
    <w:rsid w:val="00AE5501"/>
    <w:rsid w:val="00AE5A36"/>
    <w:rsid w:val="00AE5D62"/>
    <w:rsid w:val="00AE66EC"/>
    <w:rsid w:val="00AE6DE5"/>
    <w:rsid w:val="00AF077B"/>
    <w:rsid w:val="00AF29F5"/>
    <w:rsid w:val="00AF2C03"/>
    <w:rsid w:val="00AF488D"/>
    <w:rsid w:val="00AF7605"/>
    <w:rsid w:val="00AF78DE"/>
    <w:rsid w:val="00AF7926"/>
    <w:rsid w:val="00AF7BFD"/>
    <w:rsid w:val="00B016D8"/>
    <w:rsid w:val="00B027A7"/>
    <w:rsid w:val="00B0318C"/>
    <w:rsid w:val="00B03241"/>
    <w:rsid w:val="00B0334A"/>
    <w:rsid w:val="00B051BE"/>
    <w:rsid w:val="00B05D72"/>
    <w:rsid w:val="00B077D4"/>
    <w:rsid w:val="00B07C83"/>
    <w:rsid w:val="00B07E9F"/>
    <w:rsid w:val="00B10A2F"/>
    <w:rsid w:val="00B10D4A"/>
    <w:rsid w:val="00B1180D"/>
    <w:rsid w:val="00B11F02"/>
    <w:rsid w:val="00B12890"/>
    <w:rsid w:val="00B155AC"/>
    <w:rsid w:val="00B15F11"/>
    <w:rsid w:val="00B1667E"/>
    <w:rsid w:val="00B1684D"/>
    <w:rsid w:val="00B16CF1"/>
    <w:rsid w:val="00B17863"/>
    <w:rsid w:val="00B216BE"/>
    <w:rsid w:val="00B21952"/>
    <w:rsid w:val="00B21979"/>
    <w:rsid w:val="00B21A97"/>
    <w:rsid w:val="00B21C1F"/>
    <w:rsid w:val="00B229DB"/>
    <w:rsid w:val="00B22FB8"/>
    <w:rsid w:val="00B23050"/>
    <w:rsid w:val="00B2414D"/>
    <w:rsid w:val="00B2549B"/>
    <w:rsid w:val="00B258EA"/>
    <w:rsid w:val="00B26203"/>
    <w:rsid w:val="00B2742F"/>
    <w:rsid w:val="00B27FB2"/>
    <w:rsid w:val="00B310A3"/>
    <w:rsid w:val="00B31D47"/>
    <w:rsid w:val="00B31E04"/>
    <w:rsid w:val="00B3220E"/>
    <w:rsid w:val="00B323DE"/>
    <w:rsid w:val="00B32AE6"/>
    <w:rsid w:val="00B336FF"/>
    <w:rsid w:val="00B34A4C"/>
    <w:rsid w:val="00B34C9D"/>
    <w:rsid w:val="00B35B6A"/>
    <w:rsid w:val="00B35D4B"/>
    <w:rsid w:val="00B3624C"/>
    <w:rsid w:val="00B37D97"/>
    <w:rsid w:val="00B40932"/>
    <w:rsid w:val="00B40B24"/>
    <w:rsid w:val="00B4149B"/>
    <w:rsid w:val="00B41C4B"/>
    <w:rsid w:val="00B42EC9"/>
    <w:rsid w:val="00B434AE"/>
    <w:rsid w:val="00B452CF"/>
    <w:rsid w:val="00B45C4D"/>
    <w:rsid w:val="00B45D92"/>
    <w:rsid w:val="00B460F2"/>
    <w:rsid w:val="00B46260"/>
    <w:rsid w:val="00B4634C"/>
    <w:rsid w:val="00B4636F"/>
    <w:rsid w:val="00B46BC4"/>
    <w:rsid w:val="00B46EEE"/>
    <w:rsid w:val="00B5107C"/>
    <w:rsid w:val="00B51DA4"/>
    <w:rsid w:val="00B53672"/>
    <w:rsid w:val="00B53B0D"/>
    <w:rsid w:val="00B54EC2"/>
    <w:rsid w:val="00B55024"/>
    <w:rsid w:val="00B55391"/>
    <w:rsid w:val="00B5675F"/>
    <w:rsid w:val="00B56938"/>
    <w:rsid w:val="00B576DB"/>
    <w:rsid w:val="00B60C4F"/>
    <w:rsid w:val="00B62A50"/>
    <w:rsid w:val="00B639DB"/>
    <w:rsid w:val="00B63B30"/>
    <w:rsid w:val="00B641DC"/>
    <w:rsid w:val="00B645D0"/>
    <w:rsid w:val="00B64698"/>
    <w:rsid w:val="00B65648"/>
    <w:rsid w:val="00B66EEF"/>
    <w:rsid w:val="00B67CC1"/>
    <w:rsid w:val="00B7224C"/>
    <w:rsid w:val="00B7262B"/>
    <w:rsid w:val="00B73354"/>
    <w:rsid w:val="00B73D54"/>
    <w:rsid w:val="00B75116"/>
    <w:rsid w:val="00B75DA1"/>
    <w:rsid w:val="00B75EBC"/>
    <w:rsid w:val="00B762F9"/>
    <w:rsid w:val="00B77BA0"/>
    <w:rsid w:val="00B807BF"/>
    <w:rsid w:val="00B833BB"/>
    <w:rsid w:val="00B835D8"/>
    <w:rsid w:val="00B870F1"/>
    <w:rsid w:val="00B87406"/>
    <w:rsid w:val="00B907AA"/>
    <w:rsid w:val="00B90EE5"/>
    <w:rsid w:val="00B91960"/>
    <w:rsid w:val="00B91A3B"/>
    <w:rsid w:val="00B92BDF"/>
    <w:rsid w:val="00B93379"/>
    <w:rsid w:val="00B93D45"/>
    <w:rsid w:val="00B9431A"/>
    <w:rsid w:val="00B94F4B"/>
    <w:rsid w:val="00B95ECB"/>
    <w:rsid w:val="00B96DDC"/>
    <w:rsid w:val="00BA0724"/>
    <w:rsid w:val="00BA1FA1"/>
    <w:rsid w:val="00BA2CBE"/>
    <w:rsid w:val="00BA2E24"/>
    <w:rsid w:val="00BA314F"/>
    <w:rsid w:val="00BA3C84"/>
    <w:rsid w:val="00BA4E39"/>
    <w:rsid w:val="00BA52FB"/>
    <w:rsid w:val="00BA5F54"/>
    <w:rsid w:val="00BA74F4"/>
    <w:rsid w:val="00BB132C"/>
    <w:rsid w:val="00BB3B2F"/>
    <w:rsid w:val="00BB3E53"/>
    <w:rsid w:val="00BB3EA9"/>
    <w:rsid w:val="00BB52FB"/>
    <w:rsid w:val="00BB62D2"/>
    <w:rsid w:val="00BB6AA5"/>
    <w:rsid w:val="00BB7304"/>
    <w:rsid w:val="00BC0BA8"/>
    <w:rsid w:val="00BC142C"/>
    <w:rsid w:val="00BC154F"/>
    <w:rsid w:val="00BC162A"/>
    <w:rsid w:val="00BC2634"/>
    <w:rsid w:val="00BC2ABA"/>
    <w:rsid w:val="00BC37C4"/>
    <w:rsid w:val="00BC653D"/>
    <w:rsid w:val="00BC71BD"/>
    <w:rsid w:val="00BC7218"/>
    <w:rsid w:val="00BC7C73"/>
    <w:rsid w:val="00BD00D5"/>
    <w:rsid w:val="00BD1E76"/>
    <w:rsid w:val="00BD3AE9"/>
    <w:rsid w:val="00BD4EAB"/>
    <w:rsid w:val="00BD62C7"/>
    <w:rsid w:val="00BE01FC"/>
    <w:rsid w:val="00BE0A4D"/>
    <w:rsid w:val="00BE1058"/>
    <w:rsid w:val="00BE153A"/>
    <w:rsid w:val="00BE1CCA"/>
    <w:rsid w:val="00BE4342"/>
    <w:rsid w:val="00BE47CB"/>
    <w:rsid w:val="00BE4C9B"/>
    <w:rsid w:val="00BE70C9"/>
    <w:rsid w:val="00BF1836"/>
    <w:rsid w:val="00BF1B98"/>
    <w:rsid w:val="00BF29E2"/>
    <w:rsid w:val="00BF4A08"/>
    <w:rsid w:val="00BF56C3"/>
    <w:rsid w:val="00BF598A"/>
    <w:rsid w:val="00BF7D15"/>
    <w:rsid w:val="00C01401"/>
    <w:rsid w:val="00C01B29"/>
    <w:rsid w:val="00C02951"/>
    <w:rsid w:val="00C03BB7"/>
    <w:rsid w:val="00C04BCE"/>
    <w:rsid w:val="00C05AE9"/>
    <w:rsid w:val="00C10618"/>
    <w:rsid w:val="00C110E7"/>
    <w:rsid w:val="00C12438"/>
    <w:rsid w:val="00C13518"/>
    <w:rsid w:val="00C13772"/>
    <w:rsid w:val="00C13FA3"/>
    <w:rsid w:val="00C153AB"/>
    <w:rsid w:val="00C168BC"/>
    <w:rsid w:val="00C16F2E"/>
    <w:rsid w:val="00C17196"/>
    <w:rsid w:val="00C20E29"/>
    <w:rsid w:val="00C2137E"/>
    <w:rsid w:val="00C222C3"/>
    <w:rsid w:val="00C22E60"/>
    <w:rsid w:val="00C23CA0"/>
    <w:rsid w:val="00C24632"/>
    <w:rsid w:val="00C2742A"/>
    <w:rsid w:val="00C27574"/>
    <w:rsid w:val="00C27998"/>
    <w:rsid w:val="00C30EDD"/>
    <w:rsid w:val="00C31472"/>
    <w:rsid w:val="00C3148B"/>
    <w:rsid w:val="00C31659"/>
    <w:rsid w:val="00C3177A"/>
    <w:rsid w:val="00C357FF"/>
    <w:rsid w:val="00C3691B"/>
    <w:rsid w:val="00C36F20"/>
    <w:rsid w:val="00C371EB"/>
    <w:rsid w:val="00C40FB4"/>
    <w:rsid w:val="00C423D8"/>
    <w:rsid w:val="00C430F5"/>
    <w:rsid w:val="00C4316E"/>
    <w:rsid w:val="00C435D4"/>
    <w:rsid w:val="00C43F71"/>
    <w:rsid w:val="00C45B09"/>
    <w:rsid w:val="00C45CCD"/>
    <w:rsid w:val="00C46A68"/>
    <w:rsid w:val="00C514A4"/>
    <w:rsid w:val="00C51B21"/>
    <w:rsid w:val="00C54227"/>
    <w:rsid w:val="00C54E10"/>
    <w:rsid w:val="00C54E68"/>
    <w:rsid w:val="00C568B6"/>
    <w:rsid w:val="00C6064C"/>
    <w:rsid w:val="00C614C3"/>
    <w:rsid w:val="00C61E8F"/>
    <w:rsid w:val="00C626EF"/>
    <w:rsid w:val="00C62D9E"/>
    <w:rsid w:val="00C63BCD"/>
    <w:rsid w:val="00C657E1"/>
    <w:rsid w:val="00C65CCC"/>
    <w:rsid w:val="00C674EE"/>
    <w:rsid w:val="00C7165A"/>
    <w:rsid w:val="00C7193A"/>
    <w:rsid w:val="00C72123"/>
    <w:rsid w:val="00C72724"/>
    <w:rsid w:val="00C72D58"/>
    <w:rsid w:val="00C73113"/>
    <w:rsid w:val="00C75325"/>
    <w:rsid w:val="00C75710"/>
    <w:rsid w:val="00C7628C"/>
    <w:rsid w:val="00C8176E"/>
    <w:rsid w:val="00C82070"/>
    <w:rsid w:val="00C82E34"/>
    <w:rsid w:val="00C86EA9"/>
    <w:rsid w:val="00C90BB6"/>
    <w:rsid w:val="00C90F86"/>
    <w:rsid w:val="00C91938"/>
    <w:rsid w:val="00C92011"/>
    <w:rsid w:val="00C93A4C"/>
    <w:rsid w:val="00C93D16"/>
    <w:rsid w:val="00C955C9"/>
    <w:rsid w:val="00C96028"/>
    <w:rsid w:val="00C965A6"/>
    <w:rsid w:val="00C97A65"/>
    <w:rsid w:val="00C97DA6"/>
    <w:rsid w:val="00CA04E3"/>
    <w:rsid w:val="00CA04F3"/>
    <w:rsid w:val="00CA0CA7"/>
    <w:rsid w:val="00CA0E8B"/>
    <w:rsid w:val="00CA24DF"/>
    <w:rsid w:val="00CA30D7"/>
    <w:rsid w:val="00CA5414"/>
    <w:rsid w:val="00CA6251"/>
    <w:rsid w:val="00CA76B4"/>
    <w:rsid w:val="00CA7FBC"/>
    <w:rsid w:val="00CB0F39"/>
    <w:rsid w:val="00CB122C"/>
    <w:rsid w:val="00CB1489"/>
    <w:rsid w:val="00CB2DEE"/>
    <w:rsid w:val="00CB36F1"/>
    <w:rsid w:val="00CB4265"/>
    <w:rsid w:val="00CB49B4"/>
    <w:rsid w:val="00CC0064"/>
    <w:rsid w:val="00CC0110"/>
    <w:rsid w:val="00CC19DB"/>
    <w:rsid w:val="00CC2052"/>
    <w:rsid w:val="00CC4530"/>
    <w:rsid w:val="00CC498F"/>
    <w:rsid w:val="00CC6182"/>
    <w:rsid w:val="00CC6E39"/>
    <w:rsid w:val="00CD2E2F"/>
    <w:rsid w:val="00CD2EE4"/>
    <w:rsid w:val="00CD3C4B"/>
    <w:rsid w:val="00CD3F1F"/>
    <w:rsid w:val="00CD7709"/>
    <w:rsid w:val="00CD7F49"/>
    <w:rsid w:val="00CE20BC"/>
    <w:rsid w:val="00CE2319"/>
    <w:rsid w:val="00CE23D5"/>
    <w:rsid w:val="00CE244C"/>
    <w:rsid w:val="00CE2A3C"/>
    <w:rsid w:val="00CE3FF5"/>
    <w:rsid w:val="00CE4ED7"/>
    <w:rsid w:val="00CE5B6A"/>
    <w:rsid w:val="00CE62D3"/>
    <w:rsid w:val="00CE6CEA"/>
    <w:rsid w:val="00CF0E22"/>
    <w:rsid w:val="00CF1B72"/>
    <w:rsid w:val="00CF266F"/>
    <w:rsid w:val="00CF28CC"/>
    <w:rsid w:val="00CF2FFE"/>
    <w:rsid w:val="00CF3E60"/>
    <w:rsid w:val="00CF571A"/>
    <w:rsid w:val="00CF5BA1"/>
    <w:rsid w:val="00CF6457"/>
    <w:rsid w:val="00D00C1C"/>
    <w:rsid w:val="00D01A70"/>
    <w:rsid w:val="00D02073"/>
    <w:rsid w:val="00D023E1"/>
    <w:rsid w:val="00D02480"/>
    <w:rsid w:val="00D03084"/>
    <w:rsid w:val="00D030DB"/>
    <w:rsid w:val="00D0337E"/>
    <w:rsid w:val="00D0382E"/>
    <w:rsid w:val="00D07499"/>
    <w:rsid w:val="00D10085"/>
    <w:rsid w:val="00D101BC"/>
    <w:rsid w:val="00D1045C"/>
    <w:rsid w:val="00D11567"/>
    <w:rsid w:val="00D11990"/>
    <w:rsid w:val="00D11F2C"/>
    <w:rsid w:val="00D14227"/>
    <w:rsid w:val="00D14C76"/>
    <w:rsid w:val="00D1507C"/>
    <w:rsid w:val="00D16C5B"/>
    <w:rsid w:val="00D171A0"/>
    <w:rsid w:val="00D17585"/>
    <w:rsid w:val="00D17E2B"/>
    <w:rsid w:val="00D20874"/>
    <w:rsid w:val="00D21977"/>
    <w:rsid w:val="00D21C95"/>
    <w:rsid w:val="00D2313C"/>
    <w:rsid w:val="00D24621"/>
    <w:rsid w:val="00D24A17"/>
    <w:rsid w:val="00D25B56"/>
    <w:rsid w:val="00D263E3"/>
    <w:rsid w:val="00D26410"/>
    <w:rsid w:val="00D274B8"/>
    <w:rsid w:val="00D27AEF"/>
    <w:rsid w:val="00D27EBF"/>
    <w:rsid w:val="00D30100"/>
    <w:rsid w:val="00D30B2E"/>
    <w:rsid w:val="00D30EAF"/>
    <w:rsid w:val="00D329D8"/>
    <w:rsid w:val="00D35649"/>
    <w:rsid w:val="00D35F42"/>
    <w:rsid w:val="00D360D6"/>
    <w:rsid w:val="00D3624F"/>
    <w:rsid w:val="00D369CE"/>
    <w:rsid w:val="00D36CF0"/>
    <w:rsid w:val="00D37900"/>
    <w:rsid w:val="00D37F98"/>
    <w:rsid w:val="00D40209"/>
    <w:rsid w:val="00D41346"/>
    <w:rsid w:val="00D41E53"/>
    <w:rsid w:val="00D42BB5"/>
    <w:rsid w:val="00D42C5C"/>
    <w:rsid w:val="00D43219"/>
    <w:rsid w:val="00D4534F"/>
    <w:rsid w:val="00D45387"/>
    <w:rsid w:val="00D460BF"/>
    <w:rsid w:val="00D465DC"/>
    <w:rsid w:val="00D504F5"/>
    <w:rsid w:val="00D50AA5"/>
    <w:rsid w:val="00D50EA4"/>
    <w:rsid w:val="00D51F6D"/>
    <w:rsid w:val="00D525CD"/>
    <w:rsid w:val="00D5354D"/>
    <w:rsid w:val="00D538E7"/>
    <w:rsid w:val="00D53ACC"/>
    <w:rsid w:val="00D53E2A"/>
    <w:rsid w:val="00D541EE"/>
    <w:rsid w:val="00D54EC4"/>
    <w:rsid w:val="00D557CA"/>
    <w:rsid w:val="00D57DEA"/>
    <w:rsid w:val="00D57F19"/>
    <w:rsid w:val="00D60D0E"/>
    <w:rsid w:val="00D61C90"/>
    <w:rsid w:val="00D627B0"/>
    <w:rsid w:val="00D637DE"/>
    <w:rsid w:val="00D63DE4"/>
    <w:rsid w:val="00D654E7"/>
    <w:rsid w:val="00D65577"/>
    <w:rsid w:val="00D655D8"/>
    <w:rsid w:val="00D665F3"/>
    <w:rsid w:val="00D67E6C"/>
    <w:rsid w:val="00D67F84"/>
    <w:rsid w:val="00D70CC8"/>
    <w:rsid w:val="00D70DBC"/>
    <w:rsid w:val="00D721A0"/>
    <w:rsid w:val="00D73B01"/>
    <w:rsid w:val="00D7429B"/>
    <w:rsid w:val="00D74568"/>
    <w:rsid w:val="00D75015"/>
    <w:rsid w:val="00D75F6E"/>
    <w:rsid w:val="00D7662E"/>
    <w:rsid w:val="00D80381"/>
    <w:rsid w:val="00D81F2A"/>
    <w:rsid w:val="00D84DBA"/>
    <w:rsid w:val="00D8500B"/>
    <w:rsid w:val="00D85637"/>
    <w:rsid w:val="00D86056"/>
    <w:rsid w:val="00D871B9"/>
    <w:rsid w:val="00D90371"/>
    <w:rsid w:val="00D90CDB"/>
    <w:rsid w:val="00D92038"/>
    <w:rsid w:val="00D928D6"/>
    <w:rsid w:val="00D9409D"/>
    <w:rsid w:val="00D954AD"/>
    <w:rsid w:val="00D96AE1"/>
    <w:rsid w:val="00D97A85"/>
    <w:rsid w:val="00D97FB7"/>
    <w:rsid w:val="00DA270B"/>
    <w:rsid w:val="00DA2E23"/>
    <w:rsid w:val="00DA30C7"/>
    <w:rsid w:val="00DA31C7"/>
    <w:rsid w:val="00DA3450"/>
    <w:rsid w:val="00DA3BD5"/>
    <w:rsid w:val="00DA40DF"/>
    <w:rsid w:val="00DA640E"/>
    <w:rsid w:val="00DA668E"/>
    <w:rsid w:val="00DA79D6"/>
    <w:rsid w:val="00DA7E1E"/>
    <w:rsid w:val="00DB04C2"/>
    <w:rsid w:val="00DB0D01"/>
    <w:rsid w:val="00DB0D79"/>
    <w:rsid w:val="00DB134C"/>
    <w:rsid w:val="00DB1FAA"/>
    <w:rsid w:val="00DB24D2"/>
    <w:rsid w:val="00DB277E"/>
    <w:rsid w:val="00DB27AF"/>
    <w:rsid w:val="00DB3C8E"/>
    <w:rsid w:val="00DB3D8E"/>
    <w:rsid w:val="00DB611C"/>
    <w:rsid w:val="00DC04C0"/>
    <w:rsid w:val="00DC0781"/>
    <w:rsid w:val="00DC0A2B"/>
    <w:rsid w:val="00DC0CF0"/>
    <w:rsid w:val="00DC12AE"/>
    <w:rsid w:val="00DC1D6F"/>
    <w:rsid w:val="00DC24CE"/>
    <w:rsid w:val="00DC33D3"/>
    <w:rsid w:val="00DC3433"/>
    <w:rsid w:val="00DC3D7A"/>
    <w:rsid w:val="00DC55EA"/>
    <w:rsid w:val="00DC5C19"/>
    <w:rsid w:val="00DC6F8A"/>
    <w:rsid w:val="00DC7704"/>
    <w:rsid w:val="00DC7A47"/>
    <w:rsid w:val="00DC7B0F"/>
    <w:rsid w:val="00DC7F9F"/>
    <w:rsid w:val="00DD2F6C"/>
    <w:rsid w:val="00DD4C24"/>
    <w:rsid w:val="00DD4F6A"/>
    <w:rsid w:val="00DD56E8"/>
    <w:rsid w:val="00DD6D49"/>
    <w:rsid w:val="00DD727E"/>
    <w:rsid w:val="00DD73AF"/>
    <w:rsid w:val="00DE080A"/>
    <w:rsid w:val="00DE17A5"/>
    <w:rsid w:val="00DE1F0D"/>
    <w:rsid w:val="00DE591A"/>
    <w:rsid w:val="00DE73AF"/>
    <w:rsid w:val="00DE74B1"/>
    <w:rsid w:val="00DF0755"/>
    <w:rsid w:val="00DF0CA4"/>
    <w:rsid w:val="00DF10B4"/>
    <w:rsid w:val="00DF1E8F"/>
    <w:rsid w:val="00DF2187"/>
    <w:rsid w:val="00DF2267"/>
    <w:rsid w:val="00DF39AF"/>
    <w:rsid w:val="00DF68CD"/>
    <w:rsid w:val="00DF6C13"/>
    <w:rsid w:val="00DF6CF3"/>
    <w:rsid w:val="00DF7417"/>
    <w:rsid w:val="00DF7E77"/>
    <w:rsid w:val="00E00209"/>
    <w:rsid w:val="00E02690"/>
    <w:rsid w:val="00E02ECF"/>
    <w:rsid w:val="00E044DE"/>
    <w:rsid w:val="00E05319"/>
    <w:rsid w:val="00E055B4"/>
    <w:rsid w:val="00E055E9"/>
    <w:rsid w:val="00E05E75"/>
    <w:rsid w:val="00E077DE"/>
    <w:rsid w:val="00E11772"/>
    <w:rsid w:val="00E12568"/>
    <w:rsid w:val="00E1361B"/>
    <w:rsid w:val="00E14185"/>
    <w:rsid w:val="00E17EF4"/>
    <w:rsid w:val="00E20B51"/>
    <w:rsid w:val="00E2310C"/>
    <w:rsid w:val="00E234EA"/>
    <w:rsid w:val="00E23AF6"/>
    <w:rsid w:val="00E24072"/>
    <w:rsid w:val="00E262FE"/>
    <w:rsid w:val="00E26D88"/>
    <w:rsid w:val="00E3041D"/>
    <w:rsid w:val="00E304B7"/>
    <w:rsid w:val="00E318DC"/>
    <w:rsid w:val="00E31A6B"/>
    <w:rsid w:val="00E31B5F"/>
    <w:rsid w:val="00E31C92"/>
    <w:rsid w:val="00E31E8B"/>
    <w:rsid w:val="00E333F6"/>
    <w:rsid w:val="00E33EB8"/>
    <w:rsid w:val="00E35741"/>
    <w:rsid w:val="00E35BC0"/>
    <w:rsid w:val="00E36029"/>
    <w:rsid w:val="00E37E39"/>
    <w:rsid w:val="00E37EBC"/>
    <w:rsid w:val="00E40C76"/>
    <w:rsid w:val="00E412BB"/>
    <w:rsid w:val="00E419E8"/>
    <w:rsid w:val="00E43D90"/>
    <w:rsid w:val="00E4582F"/>
    <w:rsid w:val="00E45B95"/>
    <w:rsid w:val="00E4791D"/>
    <w:rsid w:val="00E513B3"/>
    <w:rsid w:val="00E51F8D"/>
    <w:rsid w:val="00E52641"/>
    <w:rsid w:val="00E52D75"/>
    <w:rsid w:val="00E530C6"/>
    <w:rsid w:val="00E53F4A"/>
    <w:rsid w:val="00E53FFC"/>
    <w:rsid w:val="00E542C7"/>
    <w:rsid w:val="00E5492F"/>
    <w:rsid w:val="00E54C5B"/>
    <w:rsid w:val="00E55105"/>
    <w:rsid w:val="00E55123"/>
    <w:rsid w:val="00E55D09"/>
    <w:rsid w:val="00E56568"/>
    <w:rsid w:val="00E56E9E"/>
    <w:rsid w:val="00E57395"/>
    <w:rsid w:val="00E573A1"/>
    <w:rsid w:val="00E57C11"/>
    <w:rsid w:val="00E617AC"/>
    <w:rsid w:val="00E62F9A"/>
    <w:rsid w:val="00E6365C"/>
    <w:rsid w:val="00E646D3"/>
    <w:rsid w:val="00E6487B"/>
    <w:rsid w:val="00E64A6C"/>
    <w:rsid w:val="00E71395"/>
    <w:rsid w:val="00E738A1"/>
    <w:rsid w:val="00E73BAD"/>
    <w:rsid w:val="00E754F6"/>
    <w:rsid w:val="00E758C3"/>
    <w:rsid w:val="00E766E1"/>
    <w:rsid w:val="00E77526"/>
    <w:rsid w:val="00E77CD1"/>
    <w:rsid w:val="00E8124E"/>
    <w:rsid w:val="00E81CE3"/>
    <w:rsid w:val="00E84BA0"/>
    <w:rsid w:val="00E8698C"/>
    <w:rsid w:val="00E87FC4"/>
    <w:rsid w:val="00E9056A"/>
    <w:rsid w:val="00E94AA4"/>
    <w:rsid w:val="00E94E0F"/>
    <w:rsid w:val="00E961B4"/>
    <w:rsid w:val="00E9790A"/>
    <w:rsid w:val="00EA0461"/>
    <w:rsid w:val="00EA051C"/>
    <w:rsid w:val="00EA0AF2"/>
    <w:rsid w:val="00EA0E38"/>
    <w:rsid w:val="00EA0EEE"/>
    <w:rsid w:val="00EA15FF"/>
    <w:rsid w:val="00EA66C1"/>
    <w:rsid w:val="00EA6C69"/>
    <w:rsid w:val="00EA724D"/>
    <w:rsid w:val="00EA7E0A"/>
    <w:rsid w:val="00EB085C"/>
    <w:rsid w:val="00EB09FD"/>
    <w:rsid w:val="00EB3C89"/>
    <w:rsid w:val="00EB3CC9"/>
    <w:rsid w:val="00EB42E0"/>
    <w:rsid w:val="00EB55C7"/>
    <w:rsid w:val="00EB6810"/>
    <w:rsid w:val="00EB6AAA"/>
    <w:rsid w:val="00EB72EA"/>
    <w:rsid w:val="00EB7657"/>
    <w:rsid w:val="00EB7FFE"/>
    <w:rsid w:val="00EC0BF6"/>
    <w:rsid w:val="00EC208C"/>
    <w:rsid w:val="00EC2C3F"/>
    <w:rsid w:val="00EC4DF6"/>
    <w:rsid w:val="00EC4F42"/>
    <w:rsid w:val="00EC5323"/>
    <w:rsid w:val="00EC5B5E"/>
    <w:rsid w:val="00EC6AC7"/>
    <w:rsid w:val="00ED02B3"/>
    <w:rsid w:val="00ED0BCF"/>
    <w:rsid w:val="00ED33AE"/>
    <w:rsid w:val="00ED4358"/>
    <w:rsid w:val="00ED44C9"/>
    <w:rsid w:val="00ED4DA5"/>
    <w:rsid w:val="00ED561C"/>
    <w:rsid w:val="00ED646B"/>
    <w:rsid w:val="00ED70BA"/>
    <w:rsid w:val="00ED7231"/>
    <w:rsid w:val="00ED72F5"/>
    <w:rsid w:val="00ED78C5"/>
    <w:rsid w:val="00ED7B25"/>
    <w:rsid w:val="00EE11C9"/>
    <w:rsid w:val="00EE15AB"/>
    <w:rsid w:val="00EE17DA"/>
    <w:rsid w:val="00EE4411"/>
    <w:rsid w:val="00EE4695"/>
    <w:rsid w:val="00EE695A"/>
    <w:rsid w:val="00EE6E77"/>
    <w:rsid w:val="00EE7B13"/>
    <w:rsid w:val="00EF15C5"/>
    <w:rsid w:val="00EF1DC9"/>
    <w:rsid w:val="00EF2986"/>
    <w:rsid w:val="00EF316C"/>
    <w:rsid w:val="00EF34B5"/>
    <w:rsid w:val="00EF3D33"/>
    <w:rsid w:val="00EF3EC9"/>
    <w:rsid w:val="00EF55FC"/>
    <w:rsid w:val="00EF5A53"/>
    <w:rsid w:val="00EF5C53"/>
    <w:rsid w:val="00EF6383"/>
    <w:rsid w:val="00F003DF"/>
    <w:rsid w:val="00F00D45"/>
    <w:rsid w:val="00F01B0E"/>
    <w:rsid w:val="00F0217F"/>
    <w:rsid w:val="00F02A9B"/>
    <w:rsid w:val="00F0380C"/>
    <w:rsid w:val="00F03861"/>
    <w:rsid w:val="00F03996"/>
    <w:rsid w:val="00F04295"/>
    <w:rsid w:val="00F05DC2"/>
    <w:rsid w:val="00F067B5"/>
    <w:rsid w:val="00F06FD1"/>
    <w:rsid w:val="00F07964"/>
    <w:rsid w:val="00F07DFA"/>
    <w:rsid w:val="00F07F47"/>
    <w:rsid w:val="00F10020"/>
    <w:rsid w:val="00F1303F"/>
    <w:rsid w:val="00F13CEA"/>
    <w:rsid w:val="00F13EBD"/>
    <w:rsid w:val="00F140B3"/>
    <w:rsid w:val="00F23B8C"/>
    <w:rsid w:val="00F24C79"/>
    <w:rsid w:val="00F24FC4"/>
    <w:rsid w:val="00F253B0"/>
    <w:rsid w:val="00F260F9"/>
    <w:rsid w:val="00F26235"/>
    <w:rsid w:val="00F2655B"/>
    <w:rsid w:val="00F26614"/>
    <w:rsid w:val="00F27D5E"/>
    <w:rsid w:val="00F27D97"/>
    <w:rsid w:val="00F30386"/>
    <w:rsid w:val="00F3144E"/>
    <w:rsid w:val="00F32516"/>
    <w:rsid w:val="00F3337F"/>
    <w:rsid w:val="00F337A2"/>
    <w:rsid w:val="00F33CD7"/>
    <w:rsid w:val="00F33E72"/>
    <w:rsid w:val="00F349F9"/>
    <w:rsid w:val="00F362EA"/>
    <w:rsid w:val="00F36FC2"/>
    <w:rsid w:val="00F37AA9"/>
    <w:rsid w:val="00F40184"/>
    <w:rsid w:val="00F408BB"/>
    <w:rsid w:val="00F40D3E"/>
    <w:rsid w:val="00F42DED"/>
    <w:rsid w:val="00F4415E"/>
    <w:rsid w:val="00F451F4"/>
    <w:rsid w:val="00F46BA2"/>
    <w:rsid w:val="00F46E0A"/>
    <w:rsid w:val="00F47106"/>
    <w:rsid w:val="00F5048C"/>
    <w:rsid w:val="00F51254"/>
    <w:rsid w:val="00F52112"/>
    <w:rsid w:val="00F536B1"/>
    <w:rsid w:val="00F53BBF"/>
    <w:rsid w:val="00F53FF0"/>
    <w:rsid w:val="00F5412F"/>
    <w:rsid w:val="00F54D42"/>
    <w:rsid w:val="00F54DF5"/>
    <w:rsid w:val="00F55416"/>
    <w:rsid w:val="00F55F3A"/>
    <w:rsid w:val="00F569F7"/>
    <w:rsid w:val="00F60497"/>
    <w:rsid w:val="00F60B28"/>
    <w:rsid w:val="00F61CA0"/>
    <w:rsid w:val="00F621F0"/>
    <w:rsid w:val="00F6338C"/>
    <w:rsid w:val="00F6513D"/>
    <w:rsid w:val="00F652CF"/>
    <w:rsid w:val="00F6548A"/>
    <w:rsid w:val="00F66046"/>
    <w:rsid w:val="00F6634A"/>
    <w:rsid w:val="00F67268"/>
    <w:rsid w:val="00F67AC9"/>
    <w:rsid w:val="00F67D47"/>
    <w:rsid w:val="00F71AA2"/>
    <w:rsid w:val="00F72FA9"/>
    <w:rsid w:val="00F772E6"/>
    <w:rsid w:val="00F77CC8"/>
    <w:rsid w:val="00F77F1E"/>
    <w:rsid w:val="00F807AA"/>
    <w:rsid w:val="00F80980"/>
    <w:rsid w:val="00F82249"/>
    <w:rsid w:val="00F865E2"/>
    <w:rsid w:val="00F86968"/>
    <w:rsid w:val="00F871F3"/>
    <w:rsid w:val="00F909BA"/>
    <w:rsid w:val="00F90E9F"/>
    <w:rsid w:val="00F93F4F"/>
    <w:rsid w:val="00F9406E"/>
    <w:rsid w:val="00F949EA"/>
    <w:rsid w:val="00F94A9E"/>
    <w:rsid w:val="00F95E3F"/>
    <w:rsid w:val="00F9720F"/>
    <w:rsid w:val="00FA290F"/>
    <w:rsid w:val="00FA4061"/>
    <w:rsid w:val="00FA56C9"/>
    <w:rsid w:val="00FA5DF8"/>
    <w:rsid w:val="00FA6272"/>
    <w:rsid w:val="00FA6813"/>
    <w:rsid w:val="00FA76F2"/>
    <w:rsid w:val="00FB0122"/>
    <w:rsid w:val="00FB019E"/>
    <w:rsid w:val="00FB0E98"/>
    <w:rsid w:val="00FB2A04"/>
    <w:rsid w:val="00FB6B0F"/>
    <w:rsid w:val="00FB6D69"/>
    <w:rsid w:val="00FB7E96"/>
    <w:rsid w:val="00FC08D5"/>
    <w:rsid w:val="00FC2A23"/>
    <w:rsid w:val="00FC2CC0"/>
    <w:rsid w:val="00FC3387"/>
    <w:rsid w:val="00FC39DE"/>
    <w:rsid w:val="00FC3A18"/>
    <w:rsid w:val="00FC4676"/>
    <w:rsid w:val="00FC5E89"/>
    <w:rsid w:val="00FC70B7"/>
    <w:rsid w:val="00FC7EA4"/>
    <w:rsid w:val="00FD07AF"/>
    <w:rsid w:val="00FD07BD"/>
    <w:rsid w:val="00FD09AF"/>
    <w:rsid w:val="00FD0E15"/>
    <w:rsid w:val="00FD3364"/>
    <w:rsid w:val="00FD3914"/>
    <w:rsid w:val="00FD4055"/>
    <w:rsid w:val="00FD58CF"/>
    <w:rsid w:val="00FD5A0E"/>
    <w:rsid w:val="00FD621F"/>
    <w:rsid w:val="00FD62FD"/>
    <w:rsid w:val="00FD6F89"/>
    <w:rsid w:val="00FD7081"/>
    <w:rsid w:val="00FD7D22"/>
    <w:rsid w:val="00FE029E"/>
    <w:rsid w:val="00FE0CBB"/>
    <w:rsid w:val="00FE2163"/>
    <w:rsid w:val="00FE249D"/>
    <w:rsid w:val="00FE3E1F"/>
    <w:rsid w:val="00FE3E69"/>
    <w:rsid w:val="00FE4505"/>
    <w:rsid w:val="00FE49E9"/>
    <w:rsid w:val="00FE4AE2"/>
    <w:rsid w:val="00FE50CB"/>
    <w:rsid w:val="00FE58B9"/>
    <w:rsid w:val="00FF12E6"/>
    <w:rsid w:val="00FF19AF"/>
    <w:rsid w:val="00FF1A55"/>
    <w:rsid w:val="00FF1E91"/>
    <w:rsid w:val="00FF2330"/>
    <w:rsid w:val="00FF37E6"/>
    <w:rsid w:val="00FF483E"/>
    <w:rsid w:val="00FF5363"/>
    <w:rsid w:val="00FF6C7C"/>
    <w:rsid w:val="00FF7395"/>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E235C9"/>
  <w15:docId w15:val="{96DF3012-5BC6-4428-9675-78158693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mbria"/>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qFormat="1"/>
    <w:lsdException w:name="heading 4" w:locked="1" w:semiHidden="1" w:uiPriority="0" w:unhideWhenUsed="1"/>
    <w:lsdException w:name="heading 5" w:locked="1" w:semiHidden="1" w:uiPriority="0" w:unhideWhenUsed="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4EB"/>
    <w:pPr>
      <w:spacing w:after="120"/>
      <w:jc w:val="both"/>
    </w:pPr>
    <w:rPr>
      <w:sz w:val="22"/>
      <w:szCs w:val="22"/>
      <w:lang w:val="ro-RO"/>
    </w:rPr>
  </w:style>
  <w:style w:type="paragraph" w:styleId="Heading1">
    <w:name w:val="heading 1"/>
    <w:aliases w:val="Címsor 1 Char Char Char Char Char Char,1,PLS 1,PLS 11,PLS 12,PLS 13,H1,11,12,H11,111,13,H12,112,14,H13,113,15,PLS 14,H14,114,16,PLS 15,H15,115,17,PLS 16,H16,116,18,PLS 17,H17,117,19,PLS 18,H18,118,110,119,120,PLS 19,H19,1110,121,PLS 110,H110"/>
    <w:next w:val="Normal"/>
    <w:link w:val="Heading1Char"/>
    <w:autoRedefine/>
    <w:qFormat/>
    <w:rsid w:val="00A85E7B"/>
    <w:pPr>
      <w:keepNext/>
      <w:numPr>
        <w:numId w:val="18"/>
      </w:numPr>
      <w:spacing w:after="360"/>
      <w:jc w:val="both"/>
      <w:outlineLvl w:val="0"/>
    </w:pPr>
    <w:rPr>
      <w:b/>
      <w:bCs/>
      <w:caps/>
      <w:color w:val="134753"/>
      <w:sz w:val="28"/>
      <w:szCs w:val="40"/>
      <w:lang w:val="ro-RO"/>
    </w:rPr>
  </w:style>
  <w:style w:type="paragraph" w:styleId="Heading2">
    <w:name w:val="heading 2"/>
    <w:aliases w:val="H2,Heading 2 Hidden,HD2,heading2,palacs csunyan beszel,Attribute Heading 2,Alfejezet,PLS 2,PLS 21,PLS 22,PLS 23,num,afsnit,H21,H22,H23,PLS 24,H24,PLS 25,H25,PLS 26,H26,PLS 27,H27,PLS 28,H28,PLS 29,H29,PLS 210,H210,Hovedoverskrift,h2,heading 2"/>
    <w:basedOn w:val="Heading1"/>
    <w:next w:val="Normal"/>
    <w:link w:val="Heading2Char"/>
    <w:autoRedefine/>
    <w:uiPriority w:val="9"/>
    <w:qFormat/>
    <w:rsid w:val="001F2419"/>
    <w:pPr>
      <w:numPr>
        <w:ilvl w:val="1"/>
        <w:numId w:val="47"/>
      </w:numPr>
      <w:pBdr>
        <w:bottom w:val="dotted" w:sz="4" w:space="0" w:color="7F7F7F"/>
      </w:pBdr>
      <w:suppressAutoHyphens/>
      <w:spacing w:after="120"/>
      <w:outlineLvl w:val="1"/>
    </w:pPr>
    <w:rPr>
      <w:rFonts w:eastAsia="Times New Roman" w:cs="Calibri"/>
      <w:caps w:val="0"/>
      <w:color w:val="7F7F7F"/>
      <w:kern w:val="1"/>
      <w:sz w:val="24"/>
      <w:szCs w:val="32"/>
      <w:lang w:eastAsia="ar-SA"/>
    </w:rPr>
  </w:style>
  <w:style w:type="paragraph" w:styleId="Heading3">
    <w:name w:val="heading 3"/>
    <w:basedOn w:val="Heading2"/>
    <w:next w:val="Normal"/>
    <w:link w:val="Heading3Char"/>
    <w:uiPriority w:val="99"/>
    <w:qFormat/>
    <w:rsid w:val="00F36FC2"/>
    <w:pPr>
      <w:spacing w:before="180" w:after="180"/>
      <w:ind w:left="0" w:firstLine="0"/>
      <w:outlineLvl w:val="2"/>
    </w:pPr>
    <w:rPr>
      <w:bCs w:val="0"/>
    </w:rPr>
  </w:style>
  <w:style w:type="paragraph" w:styleId="Heading4">
    <w:name w:val="heading 4"/>
    <w:basedOn w:val="ListParagraph"/>
    <w:next w:val="Normal"/>
    <w:link w:val="Heading4Char"/>
    <w:unhideWhenUsed/>
    <w:locked/>
    <w:rsid w:val="00572295"/>
    <w:pPr>
      <w:keepNext/>
      <w:keepLines/>
      <w:spacing w:before="40" w:after="0"/>
      <w:outlineLvl w:val="3"/>
    </w:pPr>
    <w:rPr>
      <w:rFonts w:eastAsia="MS Gothic" w:cs="Times New Roman"/>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ímsor 1 Char Char Char Char Char Char Char,1 Char,PLS 1 Char,PLS 11 Char,PLS 12 Char,PLS 13 Char,H1 Char,11 Char,12 Char,H11 Char,111 Char,13 Char,H12 Char,112 Char,14 Char,H13 Char,113 Char,15 Char,PLS 14 Char,H14 Char,114 Char,16 Char"/>
    <w:link w:val="Heading1"/>
    <w:locked/>
    <w:rsid w:val="00A85E7B"/>
    <w:rPr>
      <w:b/>
      <w:bCs/>
      <w:caps/>
      <w:color w:val="134753"/>
      <w:sz w:val="28"/>
      <w:szCs w:val="40"/>
      <w:lang w:val="ro-RO"/>
    </w:rPr>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qFormat/>
    <w:rsid w:val="00183B11"/>
    <w:pPr>
      <w:ind w:left="720"/>
    </w:pPr>
    <w:rPr>
      <w:color w:val="134753"/>
    </w:r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link w:val="ListParagraph"/>
    <w:uiPriority w:val="34"/>
    <w:qFormat/>
    <w:locked/>
    <w:rsid w:val="00183B11"/>
    <w:rPr>
      <w:rFonts w:ascii="Avenir Next Regular" w:hAnsi="Avenir Next Regular" w:cs="Cambria"/>
      <w:color w:val="134753"/>
      <w:lang w:eastAsia="ja-JP"/>
    </w:rPr>
  </w:style>
  <w:style w:type="character" w:customStyle="1" w:styleId="Heading2Char">
    <w:name w:val="Heading 2 Char"/>
    <w:aliases w:val="H2 Char,Heading 2 Hidden Char,HD2 Char,heading2 Char,palacs csunyan beszel Char,Attribute Heading 2 Char,Alfejezet Char,PLS 2 Char,PLS 21 Char,PLS 22 Char,PLS 23 Char,num Char,afsnit Char,H21 Char,H22 Char,H23 Char,PLS 24 Char,H24 Char"/>
    <w:link w:val="Heading2"/>
    <w:uiPriority w:val="9"/>
    <w:locked/>
    <w:rsid w:val="001F2419"/>
    <w:rPr>
      <w:rFonts w:eastAsia="Times New Roman" w:cs="Calibri"/>
      <w:b/>
      <w:bCs/>
      <w:color w:val="7F7F7F"/>
      <w:kern w:val="1"/>
      <w:sz w:val="24"/>
      <w:szCs w:val="32"/>
      <w:lang w:val="ro-RO" w:eastAsia="ar-SA"/>
    </w:rPr>
  </w:style>
  <w:style w:type="character" w:customStyle="1" w:styleId="Heading3Char">
    <w:name w:val="Heading 3 Char"/>
    <w:link w:val="Heading3"/>
    <w:uiPriority w:val="99"/>
    <w:locked/>
    <w:rsid w:val="00C13FA3"/>
    <w:rPr>
      <w:b/>
      <w:caps/>
      <w:color w:val="081E24"/>
      <w:lang w:val="ro-RO"/>
    </w:rPr>
  </w:style>
  <w:style w:type="character" w:customStyle="1" w:styleId="Heading4Char">
    <w:name w:val="Heading 4 Char"/>
    <w:link w:val="Heading4"/>
    <w:rsid w:val="00572295"/>
    <w:rPr>
      <w:rFonts w:ascii="Avenir Next Regular" w:eastAsia="MS Gothic" w:hAnsi="Avenir Next Regular" w:cs="Times New Roman"/>
      <w:iCs/>
      <w:sz w:val="24"/>
      <w:szCs w:val="24"/>
      <w:lang w:eastAsia="ja-JP"/>
    </w:rPr>
  </w:style>
  <w:style w:type="paragraph" w:styleId="Header">
    <w:name w:val="header"/>
    <w:basedOn w:val="Normal"/>
    <w:link w:val="HeaderChar"/>
    <w:uiPriority w:val="99"/>
    <w:rsid w:val="003D3F8F"/>
    <w:pPr>
      <w:tabs>
        <w:tab w:val="center" w:pos="4680"/>
        <w:tab w:val="right" w:pos="9360"/>
      </w:tabs>
      <w:spacing w:after="0"/>
    </w:pPr>
  </w:style>
  <w:style w:type="character" w:customStyle="1" w:styleId="HeaderChar">
    <w:name w:val="Header Char"/>
    <w:basedOn w:val="DefaultParagraphFont"/>
    <w:link w:val="Header"/>
    <w:uiPriority w:val="99"/>
    <w:locked/>
    <w:rsid w:val="003D3F8F"/>
  </w:style>
  <w:style w:type="paragraph" w:styleId="Footer">
    <w:name w:val="footer"/>
    <w:basedOn w:val="Normal"/>
    <w:link w:val="FooterChar"/>
    <w:uiPriority w:val="99"/>
    <w:rsid w:val="003D3F8F"/>
    <w:pPr>
      <w:tabs>
        <w:tab w:val="center" w:pos="4680"/>
        <w:tab w:val="right" w:pos="9360"/>
      </w:tabs>
      <w:spacing w:after="0"/>
    </w:pPr>
  </w:style>
  <w:style w:type="character" w:customStyle="1" w:styleId="FooterChar">
    <w:name w:val="Footer Char"/>
    <w:basedOn w:val="DefaultParagraphFont"/>
    <w:link w:val="Footer"/>
    <w:uiPriority w:val="99"/>
    <w:locked/>
    <w:rsid w:val="003D3F8F"/>
  </w:style>
  <w:style w:type="paragraph" w:styleId="BalloonText">
    <w:name w:val="Balloon Text"/>
    <w:basedOn w:val="Normal"/>
    <w:link w:val="BalloonTextChar"/>
    <w:uiPriority w:val="99"/>
    <w:semiHidden/>
    <w:rsid w:val="003D3F8F"/>
    <w:pPr>
      <w:spacing w:after="0"/>
    </w:pPr>
    <w:rPr>
      <w:rFonts w:ascii="Tahoma" w:hAnsi="Tahoma" w:cs="Tahoma"/>
      <w:sz w:val="16"/>
      <w:szCs w:val="16"/>
    </w:rPr>
  </w:style>
  <w:style w:type="character" w:customStyle="1" w:styleId="BalloonTextChar">
    <w:name w:val="Balloon Text Char"/>
    <w:link w:val="BalloonText"/>
    <w:uiPriority w:val="99"/>
    <w:semiHidden/>
    <w:locked/>
    <w:rsid w:val="003D3F8F"/>
    <w:rPr>
      <w:rFonts w:ascii="Tahoma" w:hAnsi="Tahoma" w:cs="Tahoma"/>
      <w:sz w:val="16"/>
      <w:szCs w:val="16"/>
    </w:rPr>
  </w:style>
  <w:style w:type="character" w:styleId="Hyperlink">
    <w:name w:val="Hyperlink"/>
    <w:uiPriority w:val="99"/>
    <w:rsid w:val="00AD4FEF"/>
    <w:rPr>
      <w:color w:val="0000FF"/>
      <w:u w:val="single"/>
    </w:rPr>
  </w:style>
  <w:style w:type="paragraph" w:styleId="FootnoteText">
    <w:name w:val="footnote text"/>
    <w:aliases w:val="Fußnote,Footnote Text Char Char,single space,FOOTNOTES,fn,stile 1,Footnote,Footnote1,Footnote2,Footnote3,Footnote4,Footnote5,Footnote6,Footnote7,Footnote8,Footnote9,Footnote10,Footnote11,Footnote21,fn Char,o,FT,ft,SD Footnote Text,f"/>
    <w:basedOn w:val="Normal"/>
    <w:link w:val="FootnoteTextChar"/>
    <w:uiPriority w:val="99"/>
    <w:rsid w:val="00711240"/>
    <w:pPr>
      <w:spacing w:after="0"/>
    </w:pPr>
    <w:rPr>
      <w:sz w:val="20"/>
      <w:szCs w:val="20"/>
    </w:rPr>
  </w:style>
  <w:style w:type="character" w:customStyle="1" w:styleId="FootnoteTextChar">
    <w:name w:val="Footnote Text Char"/>
    <w:aliases w:val="Fußnote Char1,Footnote Text Char Char Char1,single space Char1,FOOTNOTES Char1,fn Char2,stile 1 Char1,Footnote Char1,Footnote1 Char1,Footnote2 Char1,Footnote3 Char1,Footnote4 Char1,Footnote5 Char1,Footnote6 Char1,Footnote7 Char1"/>
    <w:link w:val="FootnoteText"/>
    <w:uiPriority w:val="99"/>
    <w:locked/>
    <w:rsid w:val="00711240"/>
    <w:rPr>
      <w:rFonts w:ascii="Calibri" w:hAnsi="Calibri" w:cs="Cambria"/>
      <w:bCs/>
      <w:sz w:val="20"/>
      <w:szCs w:val="20"/>
      <w:lang w:val="en-US" w:eastAsia="ja-JP"/>
    </w:rPr>
  </w:style>
  <w:style w:type="character" w:styleId="FootnoteReference">
    <w:name w:val="footnote reference"/>
    <w:aliases w:val="Footnote symbol,Footnote Refernece,BVI fnr,Fußnotenzeichen_Raxen,callout,Footnote Reference Number,SUPERS,Footnote reference number,Times 10 Point,Exposant 3 Point,EN Footnote Reference,note TESI,-E Fußnotenzeichen,fr, BVI fnr"/>
    <w:link w:val="BVIfnrCharCharCharCharCharCharCharCharCharCharCharCharCharCharCharCharCharCharCharChar"/>
    <w:uiPriority w:val="99"/>
    <w:rsid w:val="00AD4FEF"/>
    <w:rPr>
      <w:vertAlign w:val="superscript"/>
    </w:rPr>
  </w:style>
  <w:style w:type="character" w:customStyle="1" w:styleId="apple-style-span">
    <w:name w:val="apple-style-span"/>
    <w:basedOn w:val="DefaultParagraphFont"/>
    <w:uiPriority w:val="99"/>
    <w:rsid w:val="00AD4FEF"/>
  </w:style>
  <w:style w:type="paragraph" w:styleId="Caption">
    <w:name w:val="caption"/>
    <w:aliases w:val="Top caption,Table legend,Tab_Überschrift,Figure reference,Tab_†berschrift,Beschriftung Char2,Beschriftung Char1 Char1,Beschriftung Char Char Char1,Beschriftung Char1 Char Char,Beschriftung Char Char Char Char,Beschriftung Char Char1 Char"/>
    <w:basedOn w:val="Normal"/>
    <w:next w:val="Normal"/>
    <w:link w:val="CaptionChar"/>
    <w:qFormat/>
    <w:rsid w:val="003B607E"/>
    <w:pPr>
      <w:keepNext/>
      <w:framePr w:w="9356" w:wrap="around" w:vAnchor="text" w:hAnchor="text" w:y="1"/>
      <w:spacing w:before="240"/>
      <w:jc w:val="left"/>
    </w:pPr>
    <w:rPr>
      <w:b/>
      <w:bCs/>
      <w:caps/>
      <w:color w:val="134753"/>
      <w:sz w:val="20"/>
      <w:szCs w:val="20"/>
    </w:rPr>
  </w:style>
  <w:style w:type="paragraph" w:styleId="TOC1">
    <w:name w:val="toc 1"/>
    <w:basedOn w:val="Normal"/>
    <w:next w:val="Normal"/>
    <w:autoRedefine/>
    <w:uiPriority w:val="39"/>
    <w:rsid w:val="001530DB"/>
    <w:pPr>
      <w:tabs>
        <w:tab w:val="left" w:pos="390"/>
        <w:tab w:val="right" w:leader="dot" w:pos="9435"/>
      </w:tabs>
      <w:jc w:val="left"/>
    </w:pPr>
    <w:rPr>
      <w:rFonts w:ascii="Trebuchet MS" w:hAnsi="Trebuchet MS"/>
      <w:b/>
      <w:bCs/>
      <w:smallCaps/>
      <w:noProof/>
      <w:color w:val="3CA1BC"/>
    </w:rPr>
  </w:style>
  <w:style w:type="paragraph" w:styleId="TOC2">
    <w:name w:val="toc 2"/>
    <w:basedOn w:val="Normal"/>
    <w:next w:val="Normal"/>
    <w:autoRedefine/>
    <w:uiPriority w:val="39"/>
    <w:rsid w:val="0010725F"/>
    <w:pPr>
      <w:tabs>
        <w:tab w:val="left" w:pos="728"/>
        <w:tab w:val="right" w:leader="dot" w:pos="9450"/>
      </w:tabs>
      <w:ind w:right="297"/>
    </w:pPr>
    <w:rPr>
      <w:rFonts w:ascii="Trebuchet MS" w:hAnsi="Trebuchet MS"/>
      <w:i/>
      <w:smallCaps/>
    </w:rPr>
  </w:style>
  <w:style w:type="character" w:styleId="CommentReference">
    <w:name w:val="annotation reference"/>
    <w:uiPriority w:val="99"/>
    <w:semiHidden/>
    <w:rsid w:val="00C45CCD"/>
    <w:rPr>
      <w:sz w:val="16"/>
      <w:szCs w:val="16"/>
    </w:rPr>
  </w:style>
  <w:style w:type="paragraph" w:styleId="CommentText">
    <w:name w:val="annotation text"/>
    <w:basedOn w:val="Normal"/>
    <w:link w:val="CommentTextChar"/>
    <w:uiPriority w:val="99"/>
    <w:semiHidden/>
    <w:rsid w:val="00C45CCD"/>
    <w:rPr>
      <w:sz w:val="20"/>
      <w:szCs w:val="20"/>
    </w:rPr>
  </w:style>
  <w:style w:type="character" w:customStyle="1" w:styleId="CommentTextChar">
    <w:name w:val="Comment Text Char"/>
    <w:link w:val="CommentText"/>
    <w:uiPriority w:val="99"/>
    <w:locked/>
    <w:rsid w:val="00C45CCD"/>
    <w:rPr>
      <w:rFonts w:eastAsia="SimSun"/>
      <w:sz w:val="20"/>
      <w:szCs w:val="20"/>
      <w:lang w:val="lt-LT" w:eastAsia="zh-CN"/>
    </w:rPr>
  </w:style>
  <w:style w:type="paragraph" w:styleId="CommentSubject">
    <w:name w:val="annotation subject"/>
    <w:basedOn w:val="CommentText"/>
    <w:next w:val="CommentText"/>
    <w:link w:val="CommentSubjectChar"/>
    <w:uiPriority w:val="99"/>
    <w:semiHidden/>
    <w:rsid w:val="006A13A3"/>
    <w:rPr>
      <w:b/>
      <w:bCs/>
    </w:rPr>
  </w:style>
  <w:style w:type="character" w:customStyle="1" w:styleId="CommentSubjectChar">
    <w:name w:val="Comment Subject Char"/>
    <w:link w:val="CommentSubject"/>
    <w:uiPriority w:val="99"/>
    <w:semiHidden/>
    <w:locked/>
    <w:rsid w:val="006A13A3"/>
    <w:rPr>
      <w:rFonts w:eastAsia="SimSun"/>
      <w:b/>
      <w:bCs/>
      <w:sz w:val="20"/>
      <w:szCs w:val="20"/>
      <w:lang w:val="lt-LT" w:eastAsia="zh-CN"/>
    </w:rPr>
  </w:style>
  <w:style w:type="paragraph" w:customStyle="1" w:styleId="MediumGrid21">
    <w:name w:val="Medium Grid 21"/>
    <w:link w:val="MediumGrid2Char"/>
    <w:uiPriority w:val="99"/>
    <w:rsid w:val="002D4335"/>
    <w:rPr>
      <w:rFonts w:eastAsia="MS Mincho" w:cs="Calibri"/>
      <w:sz w:val="22"/>
      <w:szCs w:val="22"/>
      <w:lang w:val="lt-LT" w:eastAsia="en-GB"/>
    </w:rPr>
  </w:style>
  <w:style w:type="character" w:customStyle="1" w:styleId="MediumGrid2Char">
    <w:name w:val="Medium Grid 2 Char"/>
    <w:link w:val="MediumGrid21"/>
    <w:uiPriority w:val="99"/>
    <w:locked/>
    <w:rsid w:val="002D4335"/>
    <w:rPr>
      <w:rFonts w:eastAsia="MS Mincho"/>
      <w:sz w:val="22"/>
      <w:szCs w:val="22"/>
      <w:lang w:eastAsia="en-GB"/>
    </w:rPr>
  </w:style>
  <w:style w:type="paragraph" w:styleId="TOC3">
    <w:name w:val="toc 3"/>
    <w:basedOn w:val="Normal"/>
    <w:next w:val="Normal"/>
    <w:link w:val="TOC3Char1"/>
    <w:autoRedefine/>
    <w:uiPriority w:val="39"/>
    <w:rsid w:val="007A0339"/>
    <w:pPr>
      <w:ind w:left="144"/>
      <w:jc w:val="left"/>
    </w:pPr>
  </w:style>
  <w:style w:type="character" w:customStyle="1" w:styleId="TOC3Char1">
    <w:name w:val="TOC 3 Char1"/>
    <w:link w:val="TOC3"/>
    <w:uiPriority w:val="39"/>
    <w:locked/>
    <w:rsid w:val="007A0339"/>
    <w:rPr>
      <w:rFonts w:ascii="Avenir Next Regular" w:hAnsi="Avenir Next Regular" w:cs="Cambria"/>
      <w:lang w:eastAsia="ja-JP"/>
    </w:rPr>
  </w:style>
  <w:style w:type="paragraph" w:styleId="TOCHeading">
    <w:name w:val="TOC Heading"/>
    <w:aliases w:val="Table of Contents,1 Heading"/>
    <w:basedOn w:val="Heading1"/>
    <w:next w:val="Normal"/>
    <w:uiPriority w:val="39"/>
    <w:qFormat/>
    <w:rsid w:val="003F5FD4"/>
    <w:pPr>
      <w:keepLines/>
      <w:outlineLvl w:val="9"/>
    </w:pPr>
    <w:rPr>
      <w:sz w:val="36"/>
      <w:szCs w:val="28"/>
    </w:rPr>
  </w:style>
  <w:style w:type="table" w:styleId="TableGrid">
    <w:name w:val="Table Grid"/>
    <w:basedOn w:val="TableNormal"/>
    <w:uiPriority w:val="39"/>
    <w:rsid w:val="007C60E4"/>
    <w:rPr>
      <w:rFonts w:ascii="Avenir Next Demi Bold" w:hAnsi="Avenir Next Demi Bold"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MediumGrid21"/>
    <w:next w:val="Normal"/>
    <w:link w:val="TitleChar"/>
    <w:uiPriority w:val="10"/>
    <w:qFormat/>
    <w:rsid w:val="00165213"/>
    <w:pPr>
      <w:ind w:right="558"/>
    </w:pPr>
    <w:rPr>
      <w:rFonts w:eastAsia="MS Gothic" w:cs="Cambria"/>
      <w:bCs/>
      <w:color w:val="FFFFFF"/>
      <w:sz w:val="40"/>
      <w:szCs w:val="56"/>
    </w:rPr>
  </w:style>
  <w:style w:type="character" w:customStyle="1" w:styleId="TitleChar">
    <w:name w:val="Title Char"/>
    <w:link w:val="Title"/>
    <w:uiPriority w:val="10"/>
    <w:locked/>
    <w:rsid w:val="00165213"/>
    <w:rPr>
      <w:rFonts w:ascii="Calibri" w:eastAsia="MS Gothic" w:hAnsi="Calibri" w:cs="Cambria"/>
      <w:bCs/>
      <w:color w:val="FFFFFF"/>
      <w:sz w:val="40"/>
      <w:szCs w:val="56"/>
      <w:lang w:eastAsia="en-GB"/>
    </w:rPr>
  </w:style>
  <w:style w:type="paragraph" w:styleId="Subtitle">
    <w:name w:val="Subtitle"/>
    <w:basedOn w:val="Normal"/>
    <w:next w:val="Normal"/>
    <w:link w:val="SubtitleChar"/>
    <w:uiPriority w:val="99"/>
    <w:rsid w:val="007B7F31"/>
    <w:pPr>
      <w:ind w:right="556"/>
      <w:jc w:val="center"/>
    </w:pPr>
    <w:rPr>
      <w:color w:val="FFFFFF"/>
      <w:sz w:val="36"/>
      <w:szCs w:val="36"/>
    </w:rPr>
  </w:style>
  <w:style w:type="character" w:customStyle="1" w:styleId="SubtitleChar">
    <w:name w:val="Subtitle Char"/>
    <w:link w:val="Subtitle"/>
    <w:uiPriority w:val="99"/>
    <w:locked/>
    <w:rsid w:val="007B7F31"/>
    <w:rPr>
      <w:rFonts w:ascii="Calibri" w:hAnsi="Calibri" w:cs="Cambria"/>
      <w:bCs/>
      <w:color w:val="FFFFFF"/>
      <w:sz w:val="36"/>
      <w:szCs w:val="36"/>
      <w:lang w:val="en-US" w:eastAsia="ja-JP"/>
    </w:rPr>
  </w:style>
  <w:style w:type="character" w:styleId="Emphasis">
    <w:name w:val="Emphasis"/>
    <w:aliases w:val="Keywords"/>
    <w:uiPriority w:val="20"/>
    <w:qFormat/>
    <w:rsid w:val="002E655B"/>
    <w:rPr>
      <w:rFonts w:ascii="Calibri" w:hAnsi="Calibri"/>
      <w:color w:val="808080"/>
      <w:sz w:val="22"/>
    </w:rPr>
  </w:style>
  <w:style w:type="paragraph" w:styleId="Quote">
    <w:name w:val="Quote"/>
    <w:aliases w:val="Contact information"/>
    <w:basedOn w:val="Normal"/>
    <w:next w:val="Normal"/>
    <w:link w:val="QuoteChar"/>
    <w:uiPriority w:val="99"/>
    <w:rsid w:val="00C31659"/>
    <w:pPr>
      <w:spacing w:after="0"/>
      <w:jc w:val="left"/>
    </w:pPr>
    <w:rPr>
      <w:iCs/>
      <w:color w:val="FFFFFF"/>
    </w:rPr>
  </w:style>
  <w:style w:type="character" w:customStyle="1" w:styleId="QuoteChar">
    <w:name w:val="Quote Char"/>
    <w:aliases w:val="Contact information Char"/>
    <w:link w:val="Quote"/>
    <w:uiPriority w:val="99"/>
    <w:locked/>
    <w:rsid w:val="00C31659"/>
    <w:rPr>
      <w:rFonts w:ascii="Avenir Next Regular" w:hAnsi="Avenir Next Regular" w:cs="Cambria"/>
      <w:iCs/>
      <w:color w:val="FFFFFF"/>
      <w:lang w:eastAsia="ja-JP"/>
    </w:rPr>
  </w:style>
  <w:style w:type="table" w:customStyle="1" w:styleId="TableGridLight1">
    <w:name w:val="Table Grid Light1"/>
    <w:basedOn w:val="TableNormal"/>
    <w:uiPriority w:val="40"/>
    <w:rsid w:val="0095085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ibliography">
    <w:name w:val="Bibliography"/>
    <w:basedOn w:val="Normal"/>
    <w:next w:val="Normal"/>
    <w:uiPriority w:val="99"/>
    <w:rsid w:val="00023842"/>
  </w:style>
  <w:style w:type="paragraph" w:customStyle="1" w:styleId="bodytext">
    <w:name w:val="bodytext"/>
    <w:basedOn w:val="Normal"/>
    <w:uiPriority w:val="99"/>
    <w:rsid w:val="005C762C"/>
    <w:pPr>
      <w:spacing w:before="100" w:beforeAutospacing="1" w:after="100" w:afterAutospacing="1"/>
      <w:jc w:val="left"/>
    </w:pPr>
    <w:rPr>
      <w:rFonts w:ascii="Times New Roman" w:hAnsi="Times New Roman" w:cs="Times New Roman"/>
      <w:sz w:val="24"/>
      <w:szCs w:val="24"/>
      <w:lang w:eastAsia="lt-LT"/>
    </w:rPr>
  </w:style>
  <w:style w:type="paragraph" w:styleId="NormalWeb">
    <w:name w:val="Normal (Web)"/>
    <w:basedOn w:val="Normal"/>
    <w:uiPriority w:val="99"/>
    <w:rsid w:val="003E42CD"/>
    <w:pPr>
      <w:spacing w:before="100" w:beforeAutospacing="1" w:after="100" w:afterAutospacing="1"/>
      <w:jc w:val="left"/>
    </w:pPr>
    <w:rPr>
      <w:rFonts w:ascii="Times New Roman" w:hAnsi="Times New Roman" w:cs="Times New Roman"/>
      <w:sz w:val="24"/>
      <w:szCs w:val="24"/>
      <w:lang w:val="et-EE" w:eastAsia="et-EE"/>
    </w:rPr>
  </w:style>
  <w:style w:type="character" w:styleId="Strong">
    <w:name w:val="Strong"/>
    <w:aliases w:val="Bold"/>
    <w:qFormat/>
    <w:rsid w:val="00F55416"/>
    <w:rPr>
      <w:b/>
      <w:bCs/>
      <w:color w:val="134753"/>
    </w:rPr>
  </w:style>
  <w:style w:type="table" w:customStyle="1" w:styleId="Civittatable">
    <w:name w:val="Civitta table"/>
    <w:basedOn w:val="TableNormal"/>
    <w:uiPriority w:val="99"/>
    <w:rsid w:val="007C07C5"/>
    <w:pPr>
      <w:spacing w:before="60" w:after="60"/>
    </w:pPr>
    <w:tblPr>
      <w:tblStyleRowBandSize w:val="1"/>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pPr>
        <w:wordWrap/>
        <w:spacing w:beforeLines="0" w:before="60" w:beforeAutospacing="0" w:afterLines="0" w:after="60" w:afterAutospacing="0"/>
        <w:jc w:val="left"/>
      </w:pPr>
      <w:rPr>
        <w:rFonts w:ascii="Calibri" w:hAnsi="Calibri"/>
        <w:caps/>
        <w:smallCaps w:val="0"/>
        <w:color w:val="FFFFFF"/>
        <w:sz w:val="20"/>
      </w:rPr>
      <w:tblPr/>
      <w:trPr>
        <w:tblHeader/>
      </w:trPr>
      <w:tcPr>
        <w:shd w:val="clear" w:color="auto" w:fill="134753"/>
      </w:tcPr>
    </w:tblStylePr>
    <w:tblStylePr w:type="band1Horz">
      <w:tblPr/>
      <w:tcPr>
        <w:shd w:val="clear" w:color="auto" w:fill="F2F2F2"/>
      </w:tcPr>
    </w:tblStylePr>
    <w:tblStylePr w:type="band2Horz">
      <w:tblPr/>
      <w:tcPr>
        <w:shd w:val="clear" w:color="auto" w:fill="F2F2F2"/>
      </w:tcPr>
    </w:tblStylePr>
  </w:style>
  <w:style w:type="character" w:customStyle="1" w:styleId="TOC3Char">
    <w:name w:val="TOC 3 Char"/>
    <w:uiPriority w:val="99"/>
    <w:rsid w:val="007A0339"/>
    <w:rPr>
      <w:rFonts w:ascii="Cambria" w:hAnsi="Cambria" w:cs="Cambria"/>
      <w:lang w:eastAsia="ja-JP"/>
    </w:rPr>
  </w:style>
  <w:style w:type="paragraph" w:styleId="TOC4">
    <w:name w:val="toc 4"/>
    <w:basedOn w:val="Normal"/>
    <w:next w:val="Normal"/>
    <w:autoRedefine/>
    <w:uiPriority w:val="99"/>
    <w:semiHidden/>
    <w:rsid w:val="008B12B6"/>
    <w:pPr>
      <w:spacing w:after="0"/>
      <w:jc w:val="left"/>
    </w:pPr>
    <w:rPr>
      <w:rFonts w:cs="Calibri"/>
    </w:rPr>
  </w:style>
  <w:style w:type="paragraph" w:styleId="TOC5">
    <w:name w:val="toc 5"/>
    <w:basedOn w:val="Normal"/>
    <w:next w:val="Normal"/>
    <w:autoRedefine/>
    <w:uiPriority w:val="99"/>
    <w:semiHidden/>
    <w:rsid w:val="00042B1F"/>
    <w:pPr>
      <w:spacing w:after="0"/>
      <w:jc w:val="left"/>
    </w:pPr>
    <w:rPr>
      <w:rFonts w:cs="Calibri"/>
    </w:rPr>
  </w:style>
  <w:style w:type="paragraph" w:styleId="TOC6">
    <w:name w:val="toc 6"/>
    <w:basedOn w:val="Normal"/>
    <w:next w:val="Normal"/>
    <w:autoRedefine/>
    <w:uiPriority w:val="99"/>
    <w:semiHidden/>
    <w:rsid w:val="00042B1F"/>
    <w:pPr>
      <w:spacing w:after="0"/>
      <w:jc w:val="left"/>
    </w:pPr>
    <w:rPr>
      <w:rFonts w:cs="Calibri"/>
    </w:rPr>
  </w:style>
  <w:style w:type="paragraph" w:styleId="TOC7">
    <w:name w:val="toc 7"/>
    <w:basedOn w:val="Normal"/>
    <w:next w:val="Normal"/>
    <w:autoRedefine/>
    <w:uiPriority w:val="99"/>
    <w:semiHidden/>
    <w:rsid w:val="00042B1F"/>
    <w:pPr>
      <w:spacing w:after="0"/>
      <w:jc w:val="left"/>
    </w:pPr>
    <w:rPr>
      <w:rFonts w:cs="Calibri"/>
    </w:rPr>
  </w:style>
  <w:style w:type="paragraph" w:styleId="TOC8">
    <w:name w:val="toc 8"/>
    <w:basedOn w:val="Normal"/>
    <w:next w:val="Normal"/>
    <w:autoRedefine/>
    <w:uiPriority w:val="99"/>
    <w:semiHidden/>
    <w:rsid w:val="00042B1F"/>
    <w:pPr>
      <w:spacing w:after="0"/>
      <w:jc w:val="left"/>
    </w:pPr>
    <w:rPr>
      <w:rFonts w:cs="Calibri"/>
    </w:rPr>
  </w:style>
  <w:style w:type="paragraph" w:styleId="TOC9">
    <w:name w:val="toc 9"/>
    <w:basedOn w:val="Normal"/>
    <w:next w:val="Normal"/>
    <w:autoRedefine/>
    <w:uiPriority w:val="99"/>
    <w:semiHidden/>
    <w:rsid w:val="00042B1F"/>
    <w:pPr>
      <w:spacing w:after="0"/>
      <w:jc w:val="left"/>
    </w:pPr>
    <w:rPr>
      <w:rFonts w:cs="Calibri"/>
    </w:rPr>
  </w:style>
  <w:style w:type="paragraph" w:styleId="TableofFigures">
    <w:name w:val="table of figures"/>
    <w:basedOn w:val="Normal"/>
    <w:next w:val="Normal"/>
    <w:uiPriority w:val="99"/>
    <w:rsid w:val="006B36A9"/>
  </w:style>
  <w:style w:type="character" w:customStyle="1" w:styleId="apple-converted-space">
    <w:name w:val="apple-converted-space"/>
    <w:basedOn w:val="DefaultParagraphFont"/>
    <w:uiPriority w:val="99"/>
    <w:rsid w:val="00E077DE"/>
  </w:style>
  <w:style w:type="paragraph" w:customStyle="1" w:styleId="Default">
    <w:name w:val="Default"/>
    <w:rsid w:val="00E077DE"/>
    <w:pPr>
      <w:autoSpaceDE w:val="0"/>
      <w:autoSpaceDN w:val="0"/>
      <w:adjustRightInd w:val="0"/>
    </w:pPr>
    <w:rPr>
      <w:rFonts w:cs="Calibri"/>
      <w:color w:val="000000"/>
      <w:sz w:val="24"/>
      <w:szCs w:val="24"/>
      <w:lang w:val="lt-LT" w:eastAsia="zh-CN"/>
    </w:rPr>
  </w:style>
  <w:style w:type="character" w:styleId="PlaceholderText">
    <w:name w:val="Placeholder Text"/>
    <w:uiPriority w:val="99"/>
    <w:semiHidden/>
    <w:rsid w:val="00D86056"/>
    <w:rPr>
      <w:color w:val="808080"/>
    </w:rPr>
  </w:style>
  <w:style w:type="paragraph" w:customStyle="1" w:styleId="Bullet">
    <w:name w:val="Bullet"/>
    <w:basedOn w:val="ListParagraph"/>
    <w:link w:val="BulletChar"/>
    <w:qFormat/>
    <w:rsid w:val="00BE1CCA"/>
    <w:pPr>
      <w:numPr>
        <w:numId w:val="1"/>
      </w:numPr>
      <w:spacing w:after="60"/>
    </w:pPr>
    <w:rPr>
      <w:rFonts w:eastAsia="MS Gothic" w:cs="Calibri"/>
      <w:bCs/>
      <w:color w:val="000000"/>
      <w:sz w:val="20"/>
      <w:szCs w:val="20"/>
      <w:lang w:eastAsia="en-GB"/>
    </w:rPr>
  </w:style>
  <w:style w:type="character" w:customStyle="1" w:styleId="BulletChar">
    <w:name w:val="Bullet Char"/>
    <w:link w:val="Bullet"/>
    <w:rsid w:val="00BE1CCA"/>
    <w:rPr>
      <w:rFonts w:ascii="Avenir Next Regular" w:eastAsia="MS Gothic" w:hAnsi="Avenir Next Regular" w:cs="Calibri"/>
      <w:bCs/>
      <w:color w:val="000000"/>
      <w:sz w:val="20"/>
      <w:szCs w:val="20"/>
      <w:lang w:val="ro-RO" w:eastAsia="en-GB"/>
    </w:rPr>
  </w:style>
  <w:style w:type="paragraph" w:customStyle="1" w:styleId="Bottomcaption">
    <w:name w:val="Bottom caption"/>
    <w:basedOn w:val="Caption"/>
    <w:link w:val="BottomcaptionChar"/>
    <w:qFormat/>
    <w:rsid w:val="0084420A"/>
    <w:pPr>
      <w:framePr w:wrap="around"/>
      <w:spacing w:before="120" w:after="360"/>
      <w:jc w:val="right"/>
    </w:pPr>
    <w:rPr>
      <w:b w:val="0"/>
      <w:caps w:val="0"/>
      <w:color w:val="808080"/>
    </w:rPr>
  </w:style>
  <w:style w:type="character" w:customStyle="1" w:styleId="BottomcaptionChar">
    <w:name w:val="Bottom caption Char"/>
    <w:link w:val="Bottomcaption"/>
    <w:rsid w:val="0084420A"/>
    <w:rPr>
      <w:rFonts w:ascii="Calibri" w:hAnsi="Calibri" w:cs="Cambria"/>
      <w:color w:val="808080"/>
      <w:sz w:val="20"/>
      <w:szCs w:val="20"/>
      <w:lang w:val="en-US" w:eastAsia="ja-JP"/>
    </w:rPr>
  </w:style>
  <w:style w:type="character" w:styleId="SubtleEmphasis">
    <w:name w:val="Subtle Emphasis"/>
    <w:uiPriority w:val="19"/>
    <w:rsid w:val="009078FF"/>
    <w:rPr>
      <w:i/>
      <w:iCs/>
    </w:rPr>
  </w:style>
  <w:style w:type="character" w:styleId="BookTitle">
    <w:name w:val="Book Title"/>
    <w:uiPriority w:val="33"/>
    <w:rsid w:val="0055242E"/>
    <w:rPr>
      <w:rFonts w:ascii="Avenir Next Regular" w:hAnsi="Avenir Next Regular"/>
      <w:b/>
      <w:bCs/>
      <w:i/>
      <w:iCs/>
      <w:color w:val="134753"/>
      <w:spacing w:val="5"/>
    </w:rPr>
  </w:style>
  <w:style w:type="table" w:styleId="TableTheme">
    <w:name w:val="Table Theme"/>
    <w:basedOn w:val="TableNormal"/>
    <w:uiPriority w:val="99"/>
    <w:semiHidden/>
    <w:unhideWhenUsed/>
    <w:rsid w:val="00534500"/>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rsid w:val="00547F57"/>
    <w:pPr>
      <w:autoSpaceDE w:val="0"/>
      <w:autoSpaceDN w:val="0"/>
      <w:adjustRightInd w:val="0"/>
      <w:spacing w:after="0" w:line="288" w:lineRule="auto"/>
      <w:jc w:val="left"/>
      <w:textAlignment w:val="center"/>
    </w:pPr>
    <w:rPr>
      <w:rFonts w:ascii="Minion Pro" w:eastAsia="Calibri" w:hAnsi="Minion Pro" w:cs="Minion Pro"/>
      <w:bCs/>
      <w:color w:val="000000"/>
      <w:sz w:val="24"/>
      <w:szCs w:val="24"/>
      <w:lang w:val="en-GB"/>
    </w:rPr>
  </w:style>
  <w:style w:type="table" w:customStyle="1" w:styleId="GridTable1Light1">
    <w:name w:val="Grid Table 1 Light1"/>
    <w:basedOn w:val="TableNormal"/>
    <w:uiPriority w:val="46"/>
    <w:rsid w:val="005C3282"/>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Summary">
    <w:name w:val="Summary"/>
    <w:basedOn w:val="Normal"/>
    <w:link w:val="SummaryChar"/>
    <w:rsid w:val="004C6C72"/>
    <w:pPr>
      <w:pBdr>
        <w:top w:val="single" w:sz="2" w:space="1" w:color="BFBFBF"/>
        <w:bottom w:val="single" w:sz="2" w:space="1" w:color="BFBFBF"/>
      </w:pBdr>
      <w:spacing w:before="360" w:after="360"/>
    </w:pPr>
    <w:rPr>
      <w:color w:val="000000"/>
    </w:rPr>
  </w:style>
  <w:style w:type="character" w:customStyle="1" w:styleId="SummaryChar">
    <w:name w:val="Summary Char"/>
    <w:link w:val="Summary"/>
    <w:rsid w:val="004C6C72"/>
    <w:rPr>
      <w:rFonts w:ascii="Calibri" w:hAnsi="Calibri" w:cs="Cambria"/>
      <w:bCs/>
      <w:color w:val="000000"/>
      <w:lang w:val="en-US" w:eastAsia="ja-JP"/>
    </w:rPr>
  </w:style>
  <w:style w:type="paragraph" w:customStyle="1" w:styleId="Focus">
    <w:name w:val="Focus"/>
    <w:basedOn w:val="Normal"/>
    <w:link w:val="FocusChar"/>
    <w:qFormat/>
    <w:rsid w:val="00F03996"/>
    <w:pPr>
      <w:keepNext/>
    </w:pPr>
    <w:rPr>
      <w:b/>
      <w:caps/>
      <w:color w:val="134753"/>
    </w:rPr>
  </w:style>
  <w:style w:type="character" w:customStyle="1" w:styleId="FocusChar">
    <w:name w:val="Focus Char"/>
    <w:link w:val="Focus"/>
    <w:rsid w:val="00F03996"/>
    <w:rPr>
      <w:rFonts w:ascii="Calibri" w:hAnsi="Calibri" w:cs="Cambria"/>
      <w:b/>
      <w:bCs/>
      <w:caps/>
      <w:color w:val="134753"/>
      <w:lang w:val="en-US" w:eastAsia="ja-JP"/>
    </w:rPr>
  </w:style>
  <w:style w:type="paragraph" w:customStyle="1" w:styleId="Body">
    <w:name w:val="Body"/>
    <w:rsid w:val="00AD7E6B"/>
    <w:pPr>
      <w:pBdr>
        <w:top w:val="nil"/>
        <w:left w:val="nil"/>
        <w:bottom w:val="nil"/>
        <w:right w:val="nil"/>
        <w:between w:val="nil"/>
        <w:bar w:val="nil"/>
      </w:pBdr>
      <w:spacing w:after="160" w:line="259" w:lineRule="auto"/>
    </w:pPr>
    <w:rPr>
      <w:rFonts w:eastAsia="Arial Unicode MS" w:cs="Arial Unicode MS"/>
      <w:color w:val="000000"/>
      <w:sz w:val="22"/>
      <w:szCs w:val="22"/>
      <w:u w:color="000000"/>
      <w:bdr w:val="nil"/>
      <w:lang w:eastAsia="lv-LV"/>
    </w:rPr>
  </w:style>
  <w:style w:type="numbering" w:customStyle="1" w:styleId="Style1">
    <w:name w:val="Style1"/>
    <w:uiPriority w:val="99"/>
    <w:rsid w:val="009D701E"/>
    <w:pPr>
      <w:numPr>
        <w:numId w:val="2"/>
      </w:numPr>
    </w:pPr>
  </w:style>
  <w:style w:type="numbering" w:customStyle="1" w:styleId="Headings">
    <w:name w:val="Headings"/>
    <w:uiPriority w:val="99"/>
    <w:rsid w:val="00F36FC2"/>
    <w:pPr>
      <w:numPr>
        <w:numId w:val="3"/>
      </w:numPr>
    </w:pPr>
  </w:style>
  <w:style w:type="character" w:customStyle="1" w:styleId="CaptionChar">
    <w:name w:val="Caption Char"/>
    <w:aliases w:val="Top caption Char,Table legend Char,Tab_Überschrift Char,Figure reference Char,Tab_†berschrift Char,Beschriftung Char2 Char,Beschriftung Char1 Char1 Char,Beschriftung Char Char Char1 Char,Beschriftung Char1 Char Char Char"/>
    <w:link w:val="Caption"/>
    <w:locked/>
    <w:rsid w:val="00DC24CE"/>
    <w:rPr>
      <w:b/>
      <w:bCs/>
      <w:caps/>
      <w:color w:val="134753"/>
      <w:sz w:val="20"/>
      <w:szCs w:val="20"/>
    </w:rPr>
  </w:style>
  <w:style w:type="character" w:customStyle="1" w:styleId="FootnoteTextChar1">
    <w:name w:val="Footnote Text Char1"/>
    <w:aliases w:val="Fußnote Char,Footnote Text Char Char Char,single space Char,FOOTNOTES Char,fn Char1,stile 1 Char,Footnote Char,Footnote1 Char,Footnote2 Char,Footnote3 Char,Footnote4 Char,Footnote5 Char,Footnote6 Char,Footnote7 Char,Footnote8 Char"/>
    <w:uiPriority w:val="99"/>
    <w:locked/>
    <w:rsid w:val="009F0844"/>
  </w:style>
  <w:style w:type="paragraph" w:customStyle="1" w:styleId="Annex">
    <w:name w:val="Annex"/>
    <w:basedOn w:val="Heading1"/>
    <w:link w:val="AnnexChar"/>
    <w:qFormat/>
    <w:rsid w:val="009F0844"/>
    <w:pPr>
      <w:numPr>
        <w:numId w:val="4"/>
      </w:numPr>
    </w:pPr>
  </w:style>
  <w:style w:type="character" w:customStyle="1" w:styleId="AnnexChar">
    <w:name w:val="Annex Char"/>
    <w:link w:val="Annex"/>
    <w:rsid w:val="009F0844"/>
    <w:rPr>
      <w:b/>
      <w:bCs/>
      <w:caps/>
      <w:color w:val="134753"/>
      <w:sz w:val="28"/>
      <w:szCs w:val="40"/>
      <w:lang w:val="ro-RO"/>
    </w:rPr>
  </w:style>
  <w:style w:type="table" w:customStyle="1" w:styleId="GridTable4-Accent31">
    <w:name w:val="Grid Table 4 - Accent 31"/>
    <w:basedOn w:val="TableNormal"/>
    <w:uiPriority w:val="49"/>
    <w:rsid w:val="008F3507"/>
    <w:tblPr>
      <w:tblStyleRowBandSize w:val="1"/>
      <w:tblStyleColBandSize w:val="1"/>
      <w:tblBorders>
        <w:top w:val="single" w:sz="4" w:space="0" w:color="87C7D9"/>
        <w:left w:val="single" w:sz="4" w:space="0" w:color="87C7D9"/>
        <w:bottom w:val="single" w:sz="4" w:space="0" w:color="87C7D9"/>
        <w:right w:val="single" w:sz="4" w:space="0" w:color="87C7D9"/>
        <w:insideH w:val="single" w:sz="4" w:space="0" w:color="87C7D9"/>
        <w:insideV w:val="single" w:sz="4" w:space="0" w:color="87C7D9"/>
      </w:tblBorders>
    </w:tblPr>
    <w:tblStylePr w:type="firstRow">
      <w:rPr>
        <w:b/>
        <w:bCs/>
        <w:color w:val="FFFFFF"/>
      </w:rPr>
      <w:tblPr/>
      <w:tcPr>
        <w:tcBorders>
          <w:top w:val="single" w:sz="4" w:space="0" w:color="3CA1BC"/>
          <w:left w:val="single" w:sz="4" w:space="0" w:color="3CA1BC"/>
          <w:bottom w:val="single" w:sz="4" w:space="0" w:color="3CA1BC"/>
          <w:right w:val="single" w:sz="4" w:space="0" w:color="3CA1BC"/>
          <w:insideH w:val="nil"/>
          <w:insideV w:val="nil"/>
        </w:tcBorders>
        <w:shd w:val="clear" w:color="auto" w:fill="3CA1BC"/>
      </w:tcPr>
    </w:tblStylePr>
    <w:tblStylePr w:type="lastRow">
      <w:rPr>
        <w:b/>
        <w:bCs/>
      </w:rPr>
      <w:tblPr/>
      <w:tcPr>
        <w:tcBorders>
          <w:top w:val="double" w:sz="4" w:space="0" w:color="3CA1BC"/>
        </w:tcBorders>
      </w:tcPr>
    </w:tblStylePr>
    <w:tblStylePr w:type="firstCol">
      <w:rPr>
        <w:b/>
        <w:bCs/>
      </w:rPr>
    </w:tblStylePr>
    <w:tblStylePr w:type="lastCol">
      <w:rPr>
        <w:b/>
        <w:bCs/>
      </w:rPr>
    </w:tblStylePr>
    <w:tblStylePr w:type="band1Vert">
      <w:tblPr/>
      <w:tcPr>
        <w:shd w:val="clear" w:color="auto" w:fill="D7ECF2"/>
      </w:tcPr>
    </w:tblStylePr>
    <w:tblStylePr w:type="band1Horz">
      <w:tblPr/>
      <w:tcPr>
        <w:shd w:val="clear" w:color="auto" w:fill="D7ECF2"/>
      </w:tcPr>
    </w:tblStylePr>
  </w:style>
  <w:style w:type="paragraph" w:customStyle="1" w:styleId="Lista2">
    <w:name w:val="Lista2"/>
    <w:basedOn w:val="Normal"/>
    <w:rsid w:val="008E1C11"/>
    <w:pPr>
      <w:tabs>
        <w:tab w:val="num" w:pos="720"/>
      </w:tabs>
      <w:spacing w:after="0"/>
      <w:ind w:left="720" w:hanging="360"/>
    </w:pPr>
    <w:rPr>
      <w:rFonts w:ascii="Times New Roman" w:eastAsia="Times New Roman" w:hAnsi="Times New Roman" w:cs="Times New Roman"/>
      <w:bCs/>
      <w:sz w:val="24"/>
      <w:szCs w:val="20"/>
      <w:lang w:val="en-GB" w:eastAsia="hu-HU"/>
    </w:rPr>
  </w:style>
  <w:style w:type="paragraph" w:styleId="ListBullet">
    <w:name w:val="List Bullet"/>
    <w:basedOn w:val="Normal"/>
    <w:semiHidden/>
    <w:rsid w:val="008E1C11"/>
    <w:pPr>
      <w:tabs>
        <w:tab w:val="num" w:pos="283"/>
      </w:tabs>
      <w:spacing w:after="240"/>
      <w:ind w:left="283" w:hanging="283"/>
    </w:pPr>
    <w:rPr>
      <w:rFonts w:ascii="Times New Roman" w:eastAsia="Times New Roman" w:hAnsi="Times New Roman" w:cs="Times New Roman"/>
      <w:bCs/>
      <w:sz w:val="24"/>
      <w:szCs w:val="20"/>
      <w:lang w:val="en-GB"/>
    </w:rPr>
  </w:style>
  <w:style w:type="paragraph" w:customStyle="1" w:styleId="xl41">
    <w:name w:val="xl41"/>
    <w:basedOn w:val="Normal"/>
    <w:rsid w:val="008E1C11"/>
    <w:pPr>
      <w:pBdr>
        <w:left w:val="single" w:sz="4" w:space="0" w:color="auto"/>
      </w:pBdr>
      <w:spacing w:before="100" w:beforeAutospacing="1" w:after="100" w:afterAutospacing="1"/>
      <w:jc w:val="left"/>
    </w:pPr>
    <w:rPr>
      <w:rFonts w:ascii="Arial Unicode MS" w:eastAsia="Arial Unicode MS" w:hAnsi="Arial Unicode MS" w:cs="Times New Roman"/>
      <w:b/>
      <w:sz w:val="24"/>
      <w:szCs w:val="24"/>
    </w:rPr>
  </w:style>
  <w:style w:type="table" w:customStyle="1" w:styleId="GridTable6Colorful-Accent31">
    <w:name w:val="Grid Table 6 Colorful - Accent 31"/>
    <w:basedOn w:val="TableNormal"/>
    <w:uiPriority w:val="51"/>
    <w:rsid w:val="00BE1CCA"/>
    <w:rPr>
      <w:color w:val="2D788C"/>
    </w:rPr>
    <w:tblPr>
      <w:tblStyleRowBandSize w:val="1"/>
      <w:tblStyleColBandSize w:val="1"/>
      <w:tblBorders>
        <w:top w:val="single" w:sz="4" w:space="0" w:color="87C7D9"/>
        <w:left w:val="single" w:sz="4" w:space="0" w:color="87C7D9"/>
        <w:bottom w:val="single" w:sz="4" w:space="0" w:color="87C7D9"/>
        <w:right w:val="single" w:sz="4" w:space="0" w:color="87C7D9"/>
        <w:insideH w:val="single" w:sz="4" w:space="0" w:color="87C7D9"/>
        <w:insideV w:val="single" w:sz="4" w:space="0" w:color="87C7D9"/>
      </w:tblBorders>
    </w:tblPr>
    <w:tblStylePr w:type="firstRow">
      <w:rPr>
        <w:b/>
        <w:bCs/>
      </w:rPr>
      <w:tblPr/>
      <w:tcPr>
        <w:tcBorders>
          <w:bottom w:val="single" w:sz="12" w:space="0" w:color="87C7D9"/>
        </w:tcBorders>
      </w:tcPr>
    </w:tblStylePr>
    <w:tblStylePr w:type="lastRow">
      <w:rPr>
        <w:b/>
        <w:bCs/>
      </w:rPr>
      <w:tblPr/>
      <w:tcPr>
        <w:tcBorders>
          <w:top w:val="double" w:sz="4" w:space="0" w:color="87C7D9"/>
        </w:tcBorders>
      </w:tcPr>
    </w:tblStylePr>
    <w:tblStylePr w:type="firstCol">
      <w:rPr>
        <w:b/>
        <w:bCs/>
      </w:rPr>
    </w:tblStylePr>
    <w:tblStylePr w:type="lastCol">
      <w:rPr>
        <w:b/>
        <w:bCs/>
      </w:rPr>
    </w:tblStylePr>
    <w:tblStylePr w:type="band1Vert">
      <w:tblPr/>
      <w:tcPr>
        <w:shd w:val="clear" w:color="auto" w:fill="D7ECF2"/>
      </w:tcPr>
    </w:tblStylePr>
    <w:tblStylePr w:type="band1Horz">
      <w:tblPr/>
      <w:tcPr>
        <w:shd w:val="clear" w:color="auto" w:fill="D7ECF2"/>
      </w:tcPr>
    </w:tblStylePr>
  </w:style>
  <w:style w:type="table" w:customStyle="1" w:styleId="GridTable1Light-Accent31">
    <w:name w:val="Grid Table 1 Light - Accent 31"/>
    <w:basedOn w:val="TableNormal"/>
    <w:uiPriority w:val="46"/>
    <w:rsid w:val="00BE1CCA"/>
    <w:tblPr>
      <w:tblStyleRowBandSize w:val="1"/>
      <w:tblStyleColBandSize w:val="1"/>
      <w:tblBorders>
        <w:top w:val="single" w:sz="4" w:space="0" w:color="AFDAE5"/>
        <w:left w:val="single" w:sz="4" w:space="0" w:color="AFDAE5"/>
        <w:bottom w:val="single" w:sz="4" w:space="0" w:color="AFDAE5"/>
        <w:right w:val="single" w:sz="4" w:space="0" w:color="AFDAE5"/>
        <w:insideH w:val="single" w:sz="4" w:space="0" w:color="AFDAE5"/>
        <w:insideV w:val="single" w:sz="4" w:space="0" w:color="AFDAE5"/>
      </w:tblBorders>
    </w:tblPr>
    <w:tblStylePr w:type="firstRow">
      <w:rPr>
        <w:b/>
        <w:bCs/>
      </w:rPr>
      <w:tblPr/>
      <w:tcPr>
        <w:tcBorders>
          <w:bottom w:val="single" w:sz="12" w:space="0" w:color="87C7D9"/>
        </w:tcBorders>
      </w:tcPr>
    </w:tblStylePr>
    <w:tblStylePr w:type="lastRow">
      <w:rPr>
        <w:b/>
        <w:bCs/>
      </w:rPr>
      <w:tblPr/>
      <w:tcPr>
        <w:tcBorders>
          <w:top w:val="double" w:sz="2" w:space="0" w:color="87C7D9"/>
        </w:tcBorders>
      </w:tcPr>
    </w:tblStylePr>
    <w:tblStylePr w:type="firstCol">
      <w:rPr>
        <w:b/>
        <w:bCs/>
      </w:rPr>
    </w:tblStylePr>
    <w:tblStylePr w:type="lastCol">
      <w:rPr>
        <w:b/>
        <w:bCs/>
      </w:rPr>
    </w:tblStylePr>
  </w:style>
  <w:style w:type="paragraph" w:customStyle="1" w:styleId="Heading4PROP">
    <w:name w:val="Heading 4 PROP"/>
    <w:basedOn w:val="Normal"/>
    <w:next w:val="Normal"/>
    <w:autoRedefine/>
    <w:rsid w:val="00DF6C13"/>
    <w:pPr>
      <w:numPr>
        <w:ilvl w:val="3"/>
        <w:numId w:val="5"/>
      </w:numPr>
      <w:shd w:val="clear" w:color="auto" w:fill="D9D9D9"/>
      <w:spacing w:before="240"/>
      <w:ind w:left="1080"/>
      <w:jc w:val="left"/>
    </w:pPr>
    <w:rPr>
      <w:rFonts w:ascii="Trebuchet MS" w:hAnsi="Trebuchet MS" w:cs="Times New Roman"/>
      <w:b/>
      <w:szCs w:val="20"/>
      <w:lang w:eastAsia="zh-CN"/>
    </w:rPr>
  </w:style>
  <w:style w:type="paragraph" w:customStyle="1" w:styleId="HEADING2PROP">
    <w:name w:val="HEADING 2 PROP"/>
    <w:basedOn w:val="Normal"/>
    <w:next w:val="Normal"/>
    <w:autoRedefine/>
    <w:uiPriority w:val="99"/>
    <w:rsid w:val="00DF6C13"/>
    <w:pPr>
      <w:widowControl w:val="0"/>
      <w:numPr>
        <w:ilvl w:val="1"/>
        <w:numId w:val="5"/>
      </w:numPr>
      <w:pBdr>
        <w:top w:val="single" w:sz="4" w:space="0" w:color="C6D9F1"/>
        <w:left w:val="single" w:sz="4" w:space="4" w:color="C6D9F1"/>
        <w:bottom w:val="single" w:sz="4" w:space="0" w:color="C6D9F1"/>
        <w:right w:val="single" w:sz="4" w:space="4" w:color="C6D9F1"/>
      </w:pBdr>
      <w:shd w:val="clear" w:color="FFFF99" w:fill="FDE9D9"/>
      <w:spacing w:before="360" w:after="360"/>
      <w:jc w:val="left"/>
    </w:pPr>
    <w:rPr>
      <w:rFonts w:ascii="Trebuchet MS" w:hAnsi="Trebuchet MS" w:cs="Times New Roman"/>
      <w:b/>
      <w:bCs/>
      <w:caps/>
      <w:noProof/>
      <w:spacing w:val="14"/>
      <w:sz w:val="24"/>
      <w:szCs w:val="20"/>
      <w:lang w:eastAsia="zh-CN"/>
    </w:rPr>
  </w:style>
  <w:style w:type="paragraph" w:customStyle="1" w:styleId="Heading3AC">
    <w:name w:val="Heading 3 AC"/>
    <w:basedOn w:val="Heading3"/>
    <w:autoRedefine/>
    <w:rsid w:val="00DF6C13"/>
    <w:pPr>
      <w:numPr>
        <w:numId w:val="0"/>
      </w:numPr>
      <w:pBdr>
        <w:top w:val="single" w:sz="12" w:space="1" w:color="DDDDDD"/>
        <w:left w:val="single" w:sz="12" w:space="4" w:color="DDDDDD"/>
        <w:bottom w:val="single" w:sz="12" w:space="1" w:color="DDDDDD"/>
        <w:right w:val="single" w:sz="12" w:space="4" w:color="DDDDDD"/>
      </w:pBdr>
      <w:tabs>
        <w:tab w:val="num" w:pos="-1440"/>
      </w:tabs>
      <w:spacing w:before="120" w:after="120"/>
      <w:ind w:left="1800" w:hanging="1080"/>
    </w:pPr>
    <w:rPr>
      <w:rFonts w:eastAsia="Calibri" w:cs="Arial"/>
      <w:b w:val="0"/>
      <w:color w:val="auto"/>
      <w:szCs w:val="24"/>
      <w:lang w:val="en-US"/>
    </w:rPr>
  </w:style>
  <w:style w:type="paragraph" w:customStyle="1" w:styleId="Heading1AC">
    <w:name w:val="Heading 1 AC"/>
    <w:basedOn w:val="Heading1"/>
    <w:autoRedefine/>
    <w:rsid w:val="00DF6C13"/>
    <w:pPr>
      <w:numPr>
        <w:numId w:val="5"/>
      </w:numPr>
      <w:shd w:val="clear" w:color="auto" w:fill="D7ECF2"/>
    </w:pPr>
    <w:rPr>
      <w:rFonts w:eastAsia="Times New Roman" w:cs="Arial"/>
      <w:color w:val="auto"/>
      <w:kern w:val="32"/>
      <w:sz w:val="26"/>
      <w:szCs w:val="28"/>
      <w:lang w:val="en-US"/>
    </w:rPr>
  </w:style>
  <w:style w:type="paragraph" w:customStyle="1" w:styleId="NSRF-BodyText">
    <w:name w:val="NSRF - Body Text"/>
    <w:basedOn w:val="BodyText0"/>
    <w:uiPriority w:val="99"/>
    <w:rsid w:val="00DF6C13"/>
    <w:rPr>
      <w:rFonts w:ascii="Arial" w:eastAsia="Times New Roman" w:hAnsi="Arial" w:cs="Arial"/>
      <w:bCs w:val="0"/>
      <w:color w:val="000000"/>
      <w:sz w:val="20"/>
      <w:szCs w:val="20"/>
      <w:lang w:val="en-GB"/>
    </w:rPr>
  </w:style>
  <w:style w:type="paragraph" w:styleId="BodyText0">
    <w:name w:val="Body Text"/>
    <w:basedOn w:val="Normal"/>
    <w:link w:val="BodyTextChar"/>
    <w:uiPriority w:val="99"/>
    <w:unhideWhenUsed/>
    <w:rsid w:val="00DF6C13"/>
    <w:rPr>
      <w:bCs/>
    </w:rPr>
  </w:style>
  <w:style w:type="character" w:customStyle="1" w:styleId="BodyTextChar">
    <w:name w:val="Body Text Char"/>
    <w:link w:val="BodyText0"/>
    <w:uiPriority w:val="99"/>
    <w:rsid w:val="00DF6C13"/>
    <w:rPr>
      <w:bCs/>
    </w:rPr>
  </w:style>
  <w:style w:type="character" w:customStyle="1" w:styleId="hps">
    <w:name w:val="hps"/>
    <w:rsid w:val="00DF6C13"/>
  </w:style>
  <w:style w:type="paragraph" w:customStyle="1" w:styleId="normaltableau">
    <w:name w:val="normal_tableau"/>
    <w:basedOn w:val="Normal"/>
    <w:rsid w:val="00DF6C13"/>
    <w:pPr>
      <w:spacing w:before="120"/>
    </w:pPr>
    <w:rPr>
      <w:rFonts w:ascii="Optima" w:eastAsia="Times New Roman" w:hAnsi="Optima" w:cs="Times New Roman"/>
      <w:lang w:val="en-US"/>
    </w:rPr>
  </w:style>
  <w:style w:type="character" w:customStyle="1" w:styleId="TextbulletChar">
    <w:name w:val="Text bullet Char"/>
    <w:link w:val="Textbullet"/>
    <w:locked/>
    <w:rsid w:val="00DF6C13"/>
    <w:rPr>
      <w:rFonts w:ascii="MS Gothic" w:eastAsia="MS Gothic" w:hAnsi="MS Gothic"/>
      <w:bCs/>
      <w:color w:val="000000"/>
      <w:lang w:eastAsia="en-GB"/>
    </w:rPr>
  </w:style>
  <w:style w:type="paragraph" w:customStyle="1" w:styleId="Textbullet">
    <w:name w:val="Text bullet"/>
    <w:basedOn w:val="Bullet"/>
    <w:link w:val="TextbulletChar"/>
    <w:qFormat/>
    <w:rsid w:val="00DF6C13"/>
    <w:rPr>
      <w:rFonts w:ascii="MS Gothic" w:hAnsi="MS Gothic" w:cs="Cambria"/>
      <w:sz w:val="22"/>
      <w:szCs w:val="22"/>
      <w:lang w:val="lt-LT"/>
    </w:rPr>
  </w:style>
  <w:style w:type="paragraph" w:styleId="NoSpacing">
    <w:name w:val="No Spacing"/>
    <w:link w:val="NoSpacingChar"/>
    <w:uiPriority w:val="1"/>
    <w:qFormat/>
    <w:rsid w:val="00DF6C13"/>
    <w:pPr>
      <w:jc w:val="both"/>
    </w:pPr>
    <w:rPr>
      <w:rFonts w:ascii="Trebuchet MS" w:eastAsia="Times New Roman" w:hAnsi="Trebuchet MS" w:cs="Trebuchet MS"/>
      <w:bCs/>
      <w:lang w:val="ro-RO"/>
    </w:rPr>
  </w:style>
  <w:style w:type="paragraph" w:styleId="BodyTextIndent">
    <w:name w:val="Body Text Indent"/>
    <w:basedOn w:val="Normal"/>
    <w:link w:val="BodyTextIndentChar"/>
    <w:uiPriority w:val="99"/>
    <w:semiHidden/>
    <w:unhideWhenUsed/>
    <w:rsid w:val="00DF6C13"/>
    <w:pPr>
      <w:ind w:left="360"/>
    </w:pPr>
    <w:rPr>
      <w:bCs/>
    </w:rPr>
  </w:style>
  <w:style w:type="character" w:customStyle="1" w:styleId="BodyTextIndentChar">
    <w:name w:val="Body Text Indent Char"/>
    <w:link w:val="BodyTextIndent"/>
    <w:uiPriority w:val="99"/>
    <w:semiHidden/>
    <w:rsid w:val="00DF6C13"/>
    <w:rPr>
      <w:bCs/>
    </w:rPr>
  </w:style>
  <w:style w:type="paragraph" w:customStyle="1" w:styleId="Style2">
    <w:name w:val="Style2"/>
    <w:basedOn w:val="Heading2"/>
    <w:link w:val="Style2Char"/>
    <w:rsid w:val="00DF6C13"/>
    <w:rPr>
      <w:rFonts w:ascii="Arial" w:hAnsi="Arial" w:cs="Arial"/>
      <w:bCs w:val="0"/>
    </w:rPr>
  </w:style>
  <w:style w:type="paragraph" w:customStyle="1" w:styleId="Style3">
    <w:name w:val="Style3"/>
    <w:basedOn w:val="Normal"/>
    <w:link w:val="Style3Char"/>
    <w:qFormat/>
    <w:rsid w:val="00DF6C13"/>
    <w:rPr>
      <w:bCs/>
    </w:rPr>
  </w:style>
  <w:style w:type="character" w:customStyle="1" w:styleId="Style2Char">
    <w:name w:val="Style2 Char"/>
    <w:link w:val="Style2"/>
    <w:rsid w:val="00DF6C13"/>
    <w:rPr>
      <w:rFonts w:ascii="Arial" w:eastAsia="Times New Roman" w:hAnsi="Arial" w:cs="Arial"/>
      <w:b/>
      <w:bCs w:val="0"/>
      <w:caps w:val="0"/>
      <w:color w:val="081E24"/>
      <w:kern w:val="1"/>
      <w:sz w:val="24"/>
      <w:szCs w:val="32"/>
      <w:lang w:val="ro-RO" w:eastAsia="ar-SA"/>
    </w:rPr>
  </w:style>
  <w:style w:type="character" w:customStyle="1" w:styleId="sttlitera">
    <w:name w:val="st_tlitera"/>
    <w:basedOn w:val="DefaultParagraphFont"/>
    <w:rsid w:val="00DF6C13"/>
  </w:style>
  <w:style w:type="character" w:customStyle="1" w:styleId="Style3Char">
    <w:name w:val="Style3 Char"/>
    <w:link w:val="Style3"/>
    <w:rsid w:val="00DF6C13"/>
    <w:rPr>
      <w:bCs/>
    </w:rPr>
  </w:style>
  <w:style w:type="paragraph" w:styleId="BodyText3">
    <w:name w:val="Body Text 3"/>
    <w:basedOn w:val="Normal"/>
    <w:link w:val="BodyText3Char"/>
    <w:unhideWhenUsed/>
    <w:rsid w:val="00DF6C13"/>
    <w:pPr>
      <w:jc w:val="left"/>
    </w:pPr>
    <w:rPr>
      <w:rFonts w:eastAsia="MS Mincho" w:cs="Times New Roman"/>
      <w:bCs/>
      <w:sz w:val="16"/>
      <w:szCs w:val="16"/>
      <w:lang w:val="en-GB"/>
    </w:rPr>
  </w:style>
  <w:style w:type="character" w:customStyle="1" w:styleId="BodyText3Char">
    <w:name w:val="Body Text 3 Char"/>
    <w:link w:val="BodyText3"/>
    <w:rsid w:val="00DF6C13"/>
    <w:rPr>
      <w:rFonts w:eastAsia="MS Mincho" w:cs="Times New Roman"/>
      <w:bCs/>
      <w:sz w:val="16"/>
      <w:szCs w:val="16"/>
      <w:lang w:val="en-GB"/>
    </w:rPr>
  </w:style>
  <w:style w:type="character" w:customStyle="1" w:styleId="ff5">
    <w:name w:val="ff5"/>
    <w:basedOn w:val="DefaultParagraphFont"/>
    <w:rsid w:val="00DF6C13"/>
  </w:style>
  <w:style w:type="character" w:customStyle="1" w:styleId="ff4">
    <w:name w:val="ff4"/>
    <w:basedOn w:val="DefaultParagraphFont"/>
    <w:rsid w:val="00DF6C13"/>
  </w:style>
  <w:style w:type="paragraph" w:customStyle="1" w:styleId="BVIfnrCharCharCharCharCharCharCharCharCharCharCharCharCharCharCharCharCharCharCharChar">
    <w:name w:val="BVI fnr Char Char Char Char Char Char Char Char Char Char Char Char Char Char Char Char Char Char Char Char"/>
    <w:aliases w:val="ftref Char Char Char Char Char Char Char Char Char Char Char Char Char Char Char Char Char Char Char Char Char Char Char"/>
    <w:basedOn w:val="Normal"/>
    <w:next w:val="Normal"/>
    <w:link w:val="FootnoteReference"/>
    <w:rsid w:val="00DF6C13"/>
    <w:pPr>
      <w:spacing w:after="160" w:line="240" w:lineRule="exact"/>
      <w:jc w:val="left"/>
    </w:pPr>
    <w:rPr>
      <w:vertAlign w:val="superscript"/>
    </w:rPr>
  </w:style>
  <w:style w:type="table" w:customStyle="1" w:styleId="ListTable3-Accent31">
    <w:name w:val="List Table 3 - Accent 31"/>
    <w:basedOn w:val="TableNormal"/>
    <w:uiPriority w:val="48"/>
    <w:rsid w:val="00DF6C13"/>
    <w:rPr>
      <w:bCs/>
    </w:rPr>
    <w:tblPr>
      <w:tblStyleRowBandSize w:val="1"/>
      <w:tblStyleColBandSize w:val="1"/>
      <w:tblBorders>
        <w:top w:val="single" w:sz="4" w:space="0" w:color="3CA1BC"/>
        <w:left w:val="single" w:sz="4" w:space="0" w:color="3CA1BC"/>
        <w:bottom w:val="single" w:sz="4" w:space="0" w:color="3CA1BC"/>
        <w:right w:val="single" w:sz="4" w:space="0" w:color="3CA1BC"/>
      </w:tblBorders>
    </w:tblPr>
    <w:tblStylePr w:type="firstRow">
      <w:rPr>
        <w:b/>
        <w:bCs/>
        <w:color w:val="FFFFFF"/>
      </w:rPr>
      <w:tblPr/>
      <w:tcPr>
        <w:shd w:val="clear" w:color="auto" w:fill="3CA1BC"/>
      </w:tcPr>
    </w:tblStylePr>
    <w:tblStylePr w:type="lastRow">
      <w:rPr>
        <w:b/>
        <w:bCs/>
      </w:rPr>
      <w:tblPr/>
      <w:tcPr>
        <w:tcBorders>
          <w:top w:val="double" w:sz="4" w:space="0" w:color="3CA1B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3CA1BC"/>
          <w:right w:val="single" w:sz="4" w:space="0" w:color="3CA1BC"/>
        </w:tcBorders>
      </w:tcPr>
    </w:tblStylePr>
    <w:tblStylePr w:type="band1Horz">
      <w:tblPr/>
      <w:tcPr>
        <w:tcBorders>
          <w:top w:val="single" w:sz="4" w:space="0" w:color="3CA1BC"/>
          <w:bottom w:val="single" w:sz="4" w:space="0" w:color="3CA1B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A1BC"/>
          <w:left w:val="nil"/>
        </w:tcBorders>
      </w:tcPr>
    </w:tblStylePr>
    <w:tblStylePr w:type="swCell">
      <w:tblPr/>
      <w:tcPr>
        <w:tcBorders>
          <w:top w:val="double" w:sz="4" w:space="0" w:color="3CA1BC"/>
          <w:right w:val="nil"/>
        </w:tcBorders>
      </w:tcPr>
    </w:tblStylePr>
  </w:style>
  <w:style w:type="paragraph" w:customStyle="1" w:styleId="Reference">
    <w:name w:val="Reference"/>
    <w:basedOn w:val="NoSpacing"/>
    <w:link w:val="ReferenceChar"/>
    <w:qFormat/>
    <w:rsid w:val="00DF6C13"/>
    <w:rPr>
      <w:rFonts w:ascii="Calibri" w:hAnsi="Calibri" w:cs="Arial"/>
      <w:sz w:val="16"/>
    </w:rPr>
  </w:style>
  <w:style w:type="table" w:customStyle="1" w:styleId="ListTable3-Accent21">
    <w:name w:val="List Table 3 - Accent 21"/>
    <w:basedOn w:val="TableNormal"/>
    <w:uiPriority w:val="48"/>
    <w:rsid w:val="00F07F47"/>
    <w:tblPr>
      <w:tblStyleRowBandSize w:val="1"/>
      <w:tblStyleColBandSize w:val="1"/>
      <w:tblBorders>
        <w:top w:val="single" w:sz="4" w:space="0" w:color="134753"/>
        <w:left w:val="single" w:sz="4" w:space="0" w:color="134753"/>
        <w:bottom w:val="single" w:sz="4" w:space="0" w:color="134753"/>
        <w:right w:val="single" w:sz="4" w:space="0" w:color="134753"/>
      </w:tblBorders>
    </w:tblPr>
    <w:tblStylePr w:type="firstRow">
      <w:rPr>
        <w:b/>
        <w:bCs/>
        <w:color w:val="FFFFFF"/>
      </w:rPr>
      <w:tblPr/>
      <w:tcPr>
        <w:shd w:val="clear" w:color="auto" w:fill="134753"/>
      </w:tcPr>
    </w:tblStylePr>
    <w:tblStylePr w:type="lastRow">
      <w:rPr>
        <w:b/>
        <w:bCs/>
      </w:rPr>
      <w:tblPr/>
      <w:tcPr>
        <w:tcBorders>
          <w:top w:val="double" w:sz="4" w:space="0" w:color="134753"/>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34753"/>
          <w:right w:val="single" w:sz="4" w:space="0" w:color="134753"/>
        </w:tcBorders>
      </w:tcPr>
    </w:tblStylePr>
    <w:tblStylePr w:type="band1Horz">
      <w:tblPr/>
      <w:tcPr>
        <w:tcBorders>
          <w:top w:val="single" w:sz="4" w:space="0" w:color="134753"/>
          <w:bottom w:val="single" w:sz="4" w:space="0" w:color="13475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34753"/>
          <w:left w:val="nil"/>
        </w:tcBorders>
      </w:tcPr>
    </w:tblStylePr>
    <w:tblStylePr w:type="swCell">
      <w:tblPr/>
      <w:tcPr>
        <w:tcBorders>
          <w:top w:val="double" w:sz="4" w:space="0" w:color="134753"/>
          <w:right w:val="nil"/>
        </w:tcBorders>
      </w:tcPr>
    </w:tblStylePr>
  </w:style>
  <w:style w:type="character" w:customStyle="1" w:styleId="NoSpacingChar">
    <w:name w:val="No Spacing Char"/>
    <w:link w:val="NoSpacing"/>
    <w:uiPriority w:val="1"/>
    <w:rsid w:val="00DF6C13"/>
    <w:rPr>
      <w:rFonts w:ascii="Trebuchet MS" w:eastAsia="Times New Roman" w:hAnsi="Trebuchet MS" w:cs="Trebuchet MS"/>
      <w:bCs/>
      <w:sz w:val="20"/>
      <w:szCs w:val="20"/>
      <w:lang w:val="ro-RO"/>
    </w:rPr>
  </w:style>
  <w:style w:type="character" w:customStyle="1" w:styleId="ReferenceChar">
    <w:name w:val="Reference Char"/>
    <w:link w:val="Reference"/>
    <w:rsid w:val="00DF6C13"/>
    <w:rPr>
      <w:rFonts w:ascii="Trebuchet MS" w:eastAsia="Times New Roman" w:hAnsi="Trebuchet MS" w:cs="Arial"/>
      <w:bCs/>
      <w:sz w:val="16"/>
      <w:szCs w:val="20"/>
      <w:lang w:val="ro-RO"/>
    </w:rPr>
  </w:style>
  <w:style w:type="table" w:customStyle="1" w:styleId="GridTable1Light-Accent21">
    <w:name w:val="Grid Table 1 Light - Accent 21"/>
    <w:basedOn w:val="TableNormal"/>
    <w:uiPriority w:val="46"/>
    <w:rsid w:val="00CA76B4"/>
    <w:tblPr>
      <w:tblStyleRowBandSize w:val="1"/>
      <w:tblStyleColBandSize w:val="1"/>
      <w:tblBorders>
        <w:top w:val="single" w:sz="4" w:space="0" w:color="7ACDE0"/>
        <w:left w:val="single" w:sz="4" w:space="0" w:color="7ACDE0"/>
        <w:bottom w:val="single" w:sz="4" w:space="0" w:color="7ACDE0"/>
        <w:right w:val="single" w:sz="4" w:space="0" w:color="7ACDE0"/>
        <w:insideH w:val="single" w:sz="4" w:space="0" w:color="7ACDE0"/>
        <w:insideV w:val="single" w:sz="4" w:space="0" w:color="7ACDE0"/>
      </w:tblBorders>
    </w:tblPr>
    <w:tblStylePr w:type="firstRow">
      <w:rPr>
        <w:b/>
        <w:bCs/>
      </w:rPr>
      <w:tblPr/>
      <w:tcPr>
        <w:tcBorders>
          <w:bottom w:val="single" w:sz="12" w:space="0" w:color="37B4D1"/>
        </w:tcBorders>
      </w:tcPr>
    </w:tblStylePr>
    <w:tblStylePr w:type="lastRow">
      <w:rPr>
        <w:b/>
        <w:bCs/>
      </w:rPr>
      <w:tblPr/>
      <w:tcPr>
        <w:tcBorders>
          <w:top w:val="double" w:sz="2" w:space="0" w:color="37B4D1"/>
        </w:tcBorders>
      </w:tcPr>
    </w:tblStylePr>
    <w:tblStylePr w:type="firstCol">
      <w:rPr>
        <w:b/>
        <w:bCs/>
      </w:rPr>
    </w:tblStylePr>
    <w:tblStylePr w:type="lastCol">
      <w:rPr>
        <w:b/>
        <w:bCs/>
      </w:rPr>
    </w:tblStylePr>
  </w:style>
  <w:style w:type="table" w:customStyle="1" w:styleId="GridTable5Dark-Accent41">
    <w:name w:val="Grid Table 5 Dark - Accent 41"/>
    <w:basedOn w:val="TableNormal"/>
    <w:uiPriority w:val="50"/>
    <w:rsid w:val="00CA76B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AF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2E8F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2E8F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2E8F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2E8F1"/>
      </w:tcPr>
    </w:tblStylePr>
    <w:tblStylePr w:type="band1Vert">
      <w:tblPr/>
      <w:tcPr>
        <w:shd w:val="clear" w:color="auto" w:fill="E6F5F9"/>
      </w:tcPr>
    </w:tblStylePr>
    <w:tblStylePr w:type="band1Horz">
      <w:tblPr/>
      <w:tcPr>
        <w:shd w:val="clear" w:color="auto" w:fill="E6F5F9"/>
      </w:tcPr>
    </w:tblStylePr>
  </w:style>
  <w:style w:type="table" w:customStyle="1" w:styleId="ListTable3-Accent51">
    <w:name w:val="List Table 3 - Accent 51"/>
    <w:basedOn w:val="TableNormal"/>
    <w:uiPriority w:val="48"/>
    <w:rsid w:val="00274251"/>
    <w:rPr>
      <w:rFonts w:eastAsia="Calibri" w:cs="Times New Roman"/>
      <w:bCs/>
    </w:rPr>
    <w:tblPr>
      <w:tblStyleRowBandSize w:val="1"/>
      <w:tblStyleColBandSize w:val="1"/>
      <w:tblBorders>
        <w:top w:val="single" w:sz="4" w:space="0" w:color="ABCD3A"/>
        <w:left w:val="single" w:sz="4" w:space="0" w:color="ABCD3A"/>
        <w:bottom w:val="single" w:sz="4" w:space="0" w:color="ABCD3A"/>
        <w:right w:val="single" w:sz="4" w:space="0" w:color="ABCD3A"/>
      </w:tblBorders>
    </w:tblPr>
    <w:tblStylePr w:type="firstRow">
      <w:rPr>
        <w:b/>
        <w:bCs/>
        <w:color w:val="FFFFFF"/>
      </w:rPr>
      <w:tblPr/>
      <w:tcPr>
        <w:shd w:val="clear" w:color="auto" w:fill="ABCD3A"/>
      </w:tcPr>
    </w:tblStylePr>
    <w:tblStylePr w:type="lastRow">
      <w:rPr>
        <w:b/>
        <w:bCs/>
      </w:rPr>
      <w:tblPr/>
      <w:tcPr>
        <w:tcBorders>
          <w:top w:val="double" w:sz="4" w:space="0" w:color="ABCD3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BCD3A"/>
          <w:right w:val="single" w:sz="4" w:space="0" w:color="ABCD3A"/>
        </w:tcBorders>
      </w:tcPr>
    </w:tblStylePr>
    <w:tblStylePr w:type="band1Horz">
      <w:tblPr/>
      <w:tcPr>
        <w:tcBorders>
          <w:top w:val="single" w:sz="4" w:space="0" w:color="ABCD3A"/>
          <w:bottom w:val="single" w:sz="4" w:space="0" w:color="ABCD3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BCD3A"/>
          <w:left w:val="nil"/>
        </w:tcBorders>
      </w:tcPr>
    </w:tblStylePr>
    <w:tblStylePr w:type="swCell">
      <w:tblPr/>
      <w:tcPr>
        <w:tcBorders>
          <w:top w:val="double" w:sz="4" w:space="0" w:color="ABCD3A"/>
          <w:right w:val="nil"/>
        </w:tcBorders>
      </w:tcPr>
    </w:tblStylePr>
  </w:style>
  <w:style w:type="character" w:customStyle="1" w:styleId="UnresolvedMention1">
    <w:name w:val="Unresolved Mention1"/>
    <w:uiPriority w:val="99"/>
    <w:semiHidden/>
    <w:unhideWhenUsed/>
    <w:rsid w:val="00514663"/>
    <w:rPr>
      <w:color w:val="605E5C"/>
      <w:shd w:val="clear" w:color="auto" w:fill="E1DFDD"/>
    </w:rPr>
  </w:style>
  <w:style w:type="table" w:customStyle="1" w:styleId="GridTable5Dark-Accent42">
    <w:name w:val="Grid Table 5 Dark - Accent 42"/>
    <w:basedOn w:val="TableNormal"/>
    <w:uiPriority w:val="50"/>
    <w:rsid w:val="00515CA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AF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2E8F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2E8F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2E8F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2E8F1"/>
      </w:tcPr>
    </w:tblStylePr>
    <w:tblStylePr w:type="band1Vert">
      <w:tblPr/>
      <w:tcPr>
        <w:shd w:val="clear" w:color="auto" w:fill="E6F5F9"/>
      </w:tcPr>
    </w:tblStylePr>
    <w:tblStylePr w:type="band1Horz">
      <w:tblPr/>
      <w:tcPr>
        <w:shd w:val="clear" w:color="auto" w:fill="E6F5F9"/>
      </w:tcPr>
    </w:tblStylePr>
  </w:style>
  <w:style w:type="table" w:styleId="MediumGrid3-Accent5">
    <w:name w:val="Medium Grid 3 Accent 5"/>
    <w:basedOn w:val="TableNormal"/>
    <w:uiPriority w:val="69"/>
    <w:semiHidden/>
    <w:unhideWhenUsed/>
    <w:rsid w:val="00F67268"/>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AF2C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BCD3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BCD3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BCD3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BCD3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5E69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5E69C"/>
      </w:tcPr>
    </w:tblStylePr>
  </w:style>
  <w:style w:type="table" w:customStyle="1" w:styleId="GridTable4-Accent32">
    <w:name w:val="Grid Table 4 - Accent 32"/>
    <w:basedOn w:val="TableNormal"/>
    <w:uiPriority w:val="49"/>
    <w:rsid w:val="001719BD"/>
    <w:tblPr>
      <w:tblStyleRowBandSize w:val="1"/>
      <w:tblStyleColBandSize w:val="1"/>
      <w:tblBorders>
        <w:top w:val="single" w:sz="4" w:space="0" w:color="87C7D9"/>
        <w:left w:val="single" w:sz="4" w:space="0" w:color="87C7D9"/>
        <w:bottom w:val="single" w:sz="4" w:space="0" w:color="87C7D9"/>
        <w:right w:val="single" w:sz="4" w:space="0" w:color="87C7D9"/>
        <w:insideH w:val="single" w:sz="4" w:space="0" w:color="87C7D9"/>
        <w:insideV w:val="single" w:sz="4" w:space="0" w:color="87C7D9"/>
      </w:tblBorders>
    </w:tblPr>
    <w:tblStylePr w:type="firstRow">
      <w:rPr>
        <w:b/>
        <w:bCs/>
        <w:color w:val="FFFFFF"/>
      </w:rPr>
      <w:tblPr/>
      <w:tcPr>
        <w:tcBorders>
          <w:top w:val="single" w:sz="4" w:space="0" w:color="3CA1BC"/>
          <w:left w:val="single" w:sz="4" w:space="0" w:color="3CA1BC"/>
          <w:bottom w:val="single" w:sz="4" w:space="0" w:color="3CA1BC"/>
          <w:right w:val="single" w:sz="4" w:space="0" w:color="3CA1BC"/>
          <w:insideH w:val="nil"/>
          <w:insideV w:val="nil"/>
        </w:tcBorders>
        <w:shd w:val="clear" w:color="auto" w:fill="3CA1BC"/>
      </w:tcPr>
    </w:tblStylePr>
    <w:tblStylePr w:type="lastRow">
      <w:rPr>
        <w:b/>
        <w:bCs/>
      </w:rPr>
      <w:tblPr/>
      <w:tcPr>
        <w:tcBorders>
          <w:top w:val="double" w:sz="4" w:space="0" w:color="3CA1BC"/>
        </w:tcBorders>
      </w:tcPr>
    </w:tblStylePr>
    <w:tblStylePr w:type="firstCol">
      <w:rPr>
        <w:b/>
        <w:bCs/>
      </w:rPr>
    </w:tblStylePr>
    <w:tblStylePr w:type="lastCol">
      <w:rPr>
        <w:b/>
        <w:bCs/>
      </w:rPr>
    </w:tblStylePr>
    <w:tblStylePr w:type="band1Vert">
      <w:tblPr/>
      <w:tcPr>
        <w:shd w:val="clear" w:color="auto" w:fill="D7ECF2"/>
      </w:tcPr>
    </w:tblStylePr>
    <w:tblStylePr w:type="band1Horz">
      <w:tblPr/>
      <w:tcPr>
        <w:shd w:val="clear" w:color="auto" w:fill="D7ECF2"/>
      </w:tcPr>
    </w:tblStylePr>
  </w:style>
  <w:style w:type="paragraph" w:customStyle="1" w:styleId="Annexheading">
    <w:name w:val="Annex heading"/>
    <w:basedOn w:val="Annex"/>
    <w:link w:val="AnnexheadingChar"/>
    <w:qFormat/>
    <w:rsid w:val="00B835D8"/>
    <w:pPr>
      <w:numPr>
        <w:numId w:val="0"/>
      </w:numPr>
      <w:ind w:left="360"/>
    </w:pPr>
    <w:rPr>
      <w:sz w:val="32"/>
    </w:rPr>
  </w:style>
  <w:style w:type="character" w:customStyle="1" w:styleId="AnnexheadingChar">
    <w:name w:val="Annex heading Char"/>
    <w:link w:val="Annexheading"/>
    <w:rsid w:val="00B835D8"/>
    <w:rPr>
      <w:rFonts w:ascii="Trebuchet MS" w:hAnsi="Trebuchet MS"/>
      <w:b/>
      <w:bCs/>
      <w:caps/>
      <w:color w:val="134753"/>
      <w:sz w:val="32"/>
      <w:szCs w:val="40"/>
      <w:shd w:val="clear" w:color="auto" w:fill="FFFFFF"/>
      <w:lang w:val="ro-RO"/>
    </w:rPr>
  </w:style>
  <w:style w:type="table" w:customStyle="1" w:styleId="GridTable4-Accent11">
    <w:name w:val="Grid Table 4 - Accent 11"/>
    <w:basedOn w:val="TableNormal"/>
    <w:uiPriority w:val="49"/>
    <w:rsid w:val="00CB1489"/>
    <w:rPr>
      <w:rFonts w:eastAsia="Calibri" w:cs="Times New Roman"/>
      <w:bCs/>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insideV w:val="nil"/>
        </w:tcBorders>
        <w:shd w:val="clear" w:color="auto" w:fill="7F7F7F"/>
      </w:tcPr>
    </w:tblStylePr>
    <w:tblStylePr w:type="lastRow">
      <w:rPr>
        <w:b/>
        <w:bCs/>
      </w:rPr>
      <w:tblPr/>
      <w:tcPr>
        <w:tcBorders>
          <w:top w:val="double" w:sz="4" w:space="0" w:color="7F7F7F"/>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4-Accent21">
    <w:name w:val="Grid Table 4 - Accent 21"/>
    <w:basedOn w:val="TableNormal"/>
    <w:uiPriority w:val="49"/>
    <w:rsid w:val="00CB1489"/>
    <w:rPr>
      <w:rFonts w:eastAsia="Calibri" w:cs="Times New Roman"/>
      <w:bCs/>
    </w:rPr>
    <w:tblPr>
      <w:tblStyleRowBandSize w:val="1"/>
      <w:tblStyleColBandSize w:val="1"/>
      <w:tblBorders>
        <w:top w:val="single" w:sz="4" w:space="0" w:color="37B4D1"/>
        <w:left w:val="single" w:sz="4" w:space="0" w:color="37B4D1"/>
        <w:bottom w:val="single" w:sz="4" w:space="0" w:color="37B4D1"/>
        <w:right w:val="single" w:sz="4" w:space="0" w:color="37B4D1"/>
        <w:insideH w:val="single" w:sz="4" w:space="0" w:color="37B4D1"/>
        <w:insideV w:val="single" w:sz="4" w:space="0" w:color="37B4D1"/>
      </w:tblBorders>
    </w:tblPr>
    <w:tblStylePr w:type="firstRow">
      <w:rPr>
        <w:b/>
        <w:bCs/>
        <w:color w:val="FFFFFF"/>
      </w:rPr>
      <w:tblPr/>
      <w:tcPr>
        <w:tcBorders>
          <w:top w:val="single" w:sz="4" w:space="0" w:color="134753"/>
          <w:left w:val="single" w:sz="4" w:space="0" w:color="134753"/>
          <w:bottom w:val="single" w:sz="4" w:space="0" w:color="134753"/>
          <w:right w:val="single" w:sz="4" w:space="0" w:color="134753"/>
          <w:insideH w:val="nil"/>
          <w:insideV w:val="nil"/>
        </w:tcBorders>
        <w:shd w:val="clear" w:color="auto" w:fill="134753"/>
      </w:tcPr>
    </w:tblStylePr>
    <w:tblStylePr w:type="lastRow">
      <w:rPr>
        <w:b/>
        <w:bCs/>
      </w:rPr>
      <w:tblPr/>
      <w:tcPr>
        <w:tcBorders>
          <w:top w:val="double" w:sz="4" w:space="0" w:color="134753"/>
        </w:tcBorders>
      </w:tcPr>
    </w:tblStylePr>
    <w:tblStylePr w:type="firstCol">
      <w:rPr>
        <w:b/>
        <w:bCs/>
      </w:rPr>
    </w:tblStylePr>
    <w:tblStylePr w:type="lastCol">
      <w:rPr>
        <w:b/>
        <w:bCs/>
      </w:rPr>
    </w:tblStylePr>
    <w:tblStylePr w:type="band1Vert">
      <w:tblPr/>
      <w:tcPr>
        <w:shd w:val="clear" w:color="auto" w:fill="BCE6EF"/>
      </w:tcPr>
    </w:tblStylePr>
    <w:tblStylePr w:type="band1Horz">
      <w:tblPr/>
      <w:tcPr>
        <w:shd w:val="clear" w:color="auto" w:fill="BCE6EF"/>
      </w:tcPr>
    </w:tblStylePr>
  </w:style>
  <w:style w:type="character" w:customStyle="1" w:styleId="UnresolvedMention2">
    <w:name w:val="Unresolved Mention2"/>
    <w:uiPriority w:val="99"/>
    <w:semiHidden/>
    <w:unhideWhenUsed/>
    <w:rsid w:val="00FD07AF"/>
    <w:rPr>
      <w:color w:val="605E5C"/>
      <w:shd w:val="clear" w:color="auto" w:fill="E1DFDD"/>
    </w:rPr>
  </w:style>
  <w:style w:type="character" w:styleId="FollowedHyperlink">
    <w:name w:val="FollowedHyperlink"/>
    <w:uiPriority w:val="99"/>
    <w:semiHidden/>
    <w:unhideWhenUsed/>
    <w:rsid w:val="009074D9"/>
    <w:rPr>
      <w:color w:val="134753"/>
      <w:u w:val="single"/>
    </w:rPr>
  </w:style>
  <w:style w:type="paragraph" w:customStyle="1" w:styleId="Normal1">
    <w:name w:val="Normal1"/>
    <w:rsid w:val="000A243C"/>
    <w:pPr>
      <w:spacing w:line="276" w:lineRule="auto"/>
    </w:pPr>
    <w:rPr>
      <w:rFonts w:ascii="Arial" w:eastAsia="Arial" w:hAnsi="Arial" w:cs="Arial"/>
      <w:sz w:val="22"/>
      <w:szCs w:val="22"/>
      <w:lang w:val="ro-RO" w:eastAsia="ro-RO"/>
    </w:rPr>
  </w:style>
  <w:style w:type="table" w:customStyle="1" w:styleId="GridTable5Dark-Accent31">
    <w:name w:val="Grid Table 5 Dark - Accent 31"/>
    <w:basedOn w:val="TableNormal"/>
    <w:uiPriority w:val="50"/>
    <w:rsid w:val="005A0AE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7ECF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3CA1B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3CA1B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3CA1B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3CA1BC"/>
      </w:tcPr>
    </w:tblStylePr>
    <w:tblStylePr w:type="band1Vert">
      <w:tblPr/>
      <w:tcPr>
        <w:shd w:val="clear" w:color="auto" w:fill="AFDAE5"/>
      </w:tcPr>
    </w:tblStylePr>
    <w:tblStylePr w:type="band1Horz">
      <w:tblPr/>
      <w:tcPr>
        <w:shd w:val="clear" w:color="auto" w:fill="AFDAE5"/>
      </w:tcPr>
    </w:tblStylePr>
  </w:style>
  <w:style w:type="table" w:customStyle="1" w:styleId="GridTable1Light-Accent32">
    <w:name w:val="Grid Table 1 Light - Accent 32"/>
    <w:basedOn w:val="TableNormal"/>
    <w:uiPriority w:val="46"/>
    <w:rsid w:val="001B0E9D"/>
    <w:tblPr>
      <w:tblStyleRowBandSize w:val="1"/>
      <w:tblStyleColBandSize w:val="1"/>
      <w:tblBorders>
        <w:top w:val="single" w:sz="4" w:space="0" w:color="AFDAE5"/>
        <w:left w:val="single" w:sz="4" w:space="0" w:color="AFDAE5"/>
        <w:bottom w:val="single" w:sz="4" w:space="0" w:color="AFDAE5"/>
        <w:right w:val="single" w:sz="4" w:space="0" w:color="AFDAE5"/>
        <w:insideH w:val="single" w:sz="4" w:space="0" w:color="AFDAE5"/>
        <w:insideV w:val="single" w:sz="4" w:space="0" w:color="AFDAE5"/>
      </w:tblBorders>
    </w:tblPr>
    <w:tblStylePr w:type="firstRow">
      <w:rPr>
        <w:b/>
        <w:bCs/>
      </w:rPr>
      <w:tblPr/>
      <w:tcPr>
        <w:tcBorders>
          <w:bottom w:val="single" w:sz="12" w:space="0" w:color="87C7D9"/>
        </w:tcBorders>
      </w:tcPr>
    </w:tblStylePr>
    <w:tblStylePr w:type="lastRow">
      <w:rPr>
        <w:b/>
        <w:bCs/>
      </w:rPr>
      <w:tblPr/>
      <w:tcPr>
        <w:tcBorders>
          <w:top w:val="double" w:sz="2" w:space="0" w:color="87C7D9"/>
        </w:tcBorders>
      </w:tcPr>
    </w:tblStylePr>
    <w:tblStylePr w:type="firstCol">
      <w:rPr>
        <w:b/>
        <w:bCs/>
      </w:rPr>
    </w:tblStylePr>
    <w:tblStylePr w:type="lastCol">
      <w:rPr>
        <w:b/>
        <w:bCs/>
      </w:rPr>
    </w:tblStylePr>
  </w:style>
  <w:style w:type="paragraph" w:customStyle="1" w:styleId="EYtabelbullet">
    <w:name w:val="EY_tabel_bullet"/>
    <w:basedOn w:val="Normal"/>
    <w:link w:val="EYtabelbulletChar"/>
    <w:qFormat/>
    <w:rsid w:val="00744D96"/>
    <w:pPr>
      <w:numPr>
        <w:numId w:val="7"/>
      </w:numPr>
      <w:spacing w:before="50" w:after="50"/>
      <w:jc w:val="left"/>
    </w:pPr>
    <w:rPr>
      <w:rFonts w:ascii="Arial" w:eastAsia="Arial" w:hAnsi="Arial" w:cs="Arial"/>
      <w:color w:val="000000"/>
      <w:sz w:val="18"/>
      <w:szCs w:val="24"/>
    </w:rPr>
  </w:style>
  <w:style w:type="character" w:customStyle="1" w:styleId="EYtabelbulletChar">
    <w:name w:val="EY_tabel_bullet Char"/>
    <w:link w:val="EYtabelbullet"/>
    <w:rsid w:val="00744D96"/>
    <w:rPr>
      <w:rFonts w:ascii="Arial" w:eastAsia="Arial" w:hAnsi="Arial" w:cs="Arial"/>
      <w:color w:val="000000"/>
      <w:sz w:val="18"/>
      <w:szCs w:val="24"/>
      <w:lang w:val="ro-RO"/>
    </w:rPr>
  </w:style>
  <w:style w:type="paragraph" w:customStyle="1" w:styleId="EYheading2">
    <w:name w:val="EY_heading_2"/>
    <w:basedOn w:val="Normal"/>
    <w:uiPriority w:val="99"/>
    <w:qFormat/>
    <w:rsid w:val="00744D96"/>
    <w:pPr>
      <w:keepNext/>
      <w:numPr>
        <w:ilvl w:val="1"/>
        <w:numId w:val="7"/>
      </w:numPr>
      <w:tabs>
        <w:tab w:val="left" w:pos="0"/>
      </w:tabs>
      <w:spacing w:before="120"/>
      <w:ind w:left="1440"/>
      <w:jc w:val="left"/>
      <w:outlineLvl w:val="1"/>
    </w:pPr>
    <w:rPr>
      <w:rFonts w:ascii="Arial" w:eastAsia="Times New Roman" w:hAnsi="Arial" w:cs="Arial"/>
      <w:color w:val="747480"/>
      <w:kern w:val="12"/>
      <w:sz w:val="28"/>
      <w:szCs w:val="24"/>
    </w:rPr>
  </w:style>
  <w:style w:type="paragraph" w:customStyle="1" w:styleId="EYheading3">
    <w:name w:val="EY_heading 3"/>
    <w:basedOn w:val="Normal"/>
    <w:uiPriority w:val="99"/>
    <w:qFormat/>
    <w:rsid w:val="00744D96"/>
    <w:pPr>
      <w:numPr>
        <w:ilvl w:val="2"/>
        <w:numId w:val="7"/>
      </w:numPr>
      <w:tabs>
        <w:tab w:val="left" w:pos="709"/>
        <w:tab w:val="left" w:pos="993"/>
      </w:tabs>
      <w:spacing w:before="120"/>
      <w:ind w:left="2160"/>
      <w:jc w:val="left"/>
      <w:outlineLvl w:val="2"/>
    </w:pPr>
    <w:rPr>
      <w:rFonts w:ascii="Arial" w:eastAsia="Times New Roman" w:hAnsi="Arial" w:cs="Arial"/>
      <w:color w:val="747480"/>
      <w:kern w:val="12"/>
      <w:sz w:val="26"/>
      <w:szCs w:val="24"/>
    </w:rPr>
  </w:style>
  <w:style w:type="paragraph" w:customStyle="1" w:styleId="EYheading4">
    <w:name w:val="EY_heading 4"/>
    <w:basedOn w:val="Normal"/>
    <w:uiPriority w:val="99"/>
    <w:qFormat/>
    <w:rsid w:val="00744D96"/>
    <w:pPr>
      <w:keepNext/>
      <w:numPr>
        <w:ilvl w:val="3"/>
        <w:numId w:val="7"/>
      </w:numPr>
      <w:tabs>
        <w:tab w:val="left" w:pos="426"/>
        <w:tab w:val="num" w:pos="851"/>
      </w:tabs>
      <w:spacing w:before="120"/>
      <w:ind w:left="2880"/>
      <w:jc w:val="left"/>
      <w:outlineLvl w:val="3"/>
    </w:pPr>
    <w:rPr>
      <w:rFonts w:ascii="Arial" w:eastAsia="Times New Roman" w:hAnsi="Arial" w:cs="Arial"/>
      <w:color w:val="747480"/>
      <w:kern w:val="12"/>
      <w:sz w:val="26"/>
      <w:szCs w:val="24"/>
    </w:rPr>
  </w:style>
  <w:style w:type="table" w:customStyle="1" w:styleId="Civittatable1">
    <w:name w:val="Civitta table1"/>
    <w:basedOn w:val="TableNormal"/>
    <w:uiPriority w:val="99"/>
    <w:rsid w:val="0042046A"/>
    <w:pPr>
      <w:spacing w:before="60" w:after="60"/>
    </w:pPr>
    <w:rPr>
      <w:bCs/>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pPr>
        <w:wordWrap/>
        <w:spacing w:beforeLines="0" w:before="100" w:beforeAutospacing="1" w:afterLines="0" w:after="100" w:afterAutospacing="1"/>
        <w:jc w:val="left"/>
      </w:pPr>
      <w:rPr>
        <w:rFonts w:ascii="Calibri" w:hAnsi="Calibri" w:cs="Calibri" w:hint="default"/>
        <w:caps/>
        <w:smallCaps w:val="0"/>
        <w:color w:val="FFFFFF"/>
        <w:sz w:val="20"/>
        <w:szCs w:val="20"/>
      </w:rPr>
      <w:tblPr/>
      <w:tcPr>
        <w:shd w:val="clear" w:color="auto" w:fill="134753"/>
      </w:tcPr>
    </w:tblStylePr>
  </w:style>
  <w:style w:type="character" w:customStyle="1" w:styleId="fontstyle01">
    <w:name w:val="fontstyle01"/>
    <w:rsid w:val="00570D17"/>
    <w:rPr>
      <w:rFonts w:ascii="ItalicOOEnc" w:hAnsi="ItalicOOEnc" w:hint="default"/>
      <w:b w:val="0"/>
      <w:bCs w:val="0"/>
      <w:i/>
      <w:iCs/>
      <w:color w:val="000000"/>
      <w:sz w:val="22"/>
      <w:szCs w:val="22"/>
    </w:rPr>
  </w:style>
  <w:style w:type="table" w:customStyle="1" w:styleId="TableGridLight2">
    <w:name w:val="Table Grid Light2"/>
    <w:basedOn w:val="TableNormal"/>
    <w:uiPriority w:val="40"/>
    <w:rsid w:val="00570D17"/>
    <w:rPr>
      <w:rFonts w:eastAsia="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956792"/>
    <w:rPr>
      <w:rFonts w:eastAsia="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4-Accent1">
    <w:name w:val="Grid Table 4 Accent 1"/>
    <w:basedOn w:val="TableNormal"/>
    <w:uiPriority w:val="49"/>
    <w:rsid w:val="00F46BA2"/>
    <w:rPr>
      <w:rFonts w:asciiTheme="minorHAnsi" w:eastAsiaTheme="minorEastAsia" w:hAnsiTheme="minorHAnsi" w:cstheme="minorBidi"/>
      <w:sz w:val="24"/>
      <w:szCs w:val="24"/>
    </w:rPr>
    <w:tblPr>
      <w:tblStyleRowBandSize w:val="1"/>
      <w:tblStyleColBandSize w:val="1"/>
      <w:tblBorders>
        <w:top w:val="single" w:sz="4" w:space="0" w:color="B2B2B2" w:themeColor="accent1" w:themeTint="99"/>
        <w:left w:val="single" w:sz="4" w:space="0" w:color="B2B2B2" w:themeColor="accent1" w:themeTint="99"/>
        <w:bottom w:val="single" w:sz="4" w:space="0" w:color="B2B2B2" w:themeColor="accent1" w:themeTint="99"/>
        <w:right w:val="single" w:sz="4" w:space="0" w:color="B2B2B2" w:themeColor="accent1" w:themeTint="99"/>
        <w:insideH w:val="single" w:sz="4" w:space="0" w:color="B2B2B2" w:themeColor="accent1" w:themeTint="99"/>
        <w:insideV w:val="single" w:sz="4" w:space="0" w:color="B2B2B2" w:themeColor="accent1" w:themeTint="99"/>
      </w:tblBorders>
    </w:tblPr>
    <w:tblStylePr w:type="firstRow">
      <w:rPr>
        <w:b/>
        <w:bCs/>
        <w:color w:val="FFFFFF" w:themeColor="background1"/>
      </w:rPr>
      <w:tblPr/>
      <w:tcPr>
        <w:tcBorders>
          <w:top w:val="single" w:sz="4" w:space="0" w:color="7F7F7F" w:themeColor="accent1"/>
          <w:left w:val="single" w:sz="4" w:space="0" w:color="7F7F7F" w:themeColor="accent1"/>
          <w:bottom w:val="single" w:sz="4" w:space="0" w:color="7F7F7F" w:themeColor="accent1"/>
          <w:right w:val="single" w:sz="4" w:space="0" w:color="7F7F7F" w:themeColor="accent1"/>
          <w:insideH w:val="nil"/>
          <w:insideV w:val="nil"/>
        </w:tcBorders>
        <w:shd w:val="clear" w:color="auto" w:fill="7F7F7F" w:themeFill="accent1"/>
      </w:tcPr>
    </w:tblStylePr>
    <w:tblStylePr w:type="lastRow">
      <w:rPr>
        <w:b/>
        <w:bCs/>
      </w:rPr>
      <w:tblPr/>
      <w:tcPr>
        <w:tcBorders>
          <w:top w:val="double" w:sz="4" w:space="0" w:color="7F7F7F" w:themeColor="accent1"/>
        </w:tcBorders>
      </w:tcPr>
    </w:tblStylePr>
    <w:tblStylePr w:type="firstCol">
      <w:rPr>
        <w:b/>
        <w:bCs/>
      </w:rPr>
    </w:tblStylePr>
    <w:tblStylePr w:type="lastCol">
      <w:rPr>
        <w:b/>
        <w:bCs/>
      </w:rPr>
    </w:tblStylePr>
    <w:tblStylePr w:type="band1Vert">
      <w:tblPr/>
      <w:tcPr>
        <w:shd w:val="clear" w:color="auto" w:fill="E5E5E5" w:themeFill="accent1" w:themeFillTint="33"/>
      </w:tcPr>
    </w:tblStylePr>
    <w:tblStylePr w:type="band1Horz">
      <w:tblPr/>
      <w:tcPr>
        <w:shd w:val="clear" w:color="auto" w:fill="E5E5E5"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13430">
      <w:bodyDiv w:val="1"/>
      <w:marLeft w:val="0"/>
      <w:marRight w:val="0"/>
      <w:marTop w:val="0"/>
      <w:marBottom w:val="0"/>
      <w:divBdr>
        <w:top w:val="none" w:sz="0" w:space="0" w:color="auto"/>
        <w:left w:val="none" w:sz="0" w:space="0" w:color="auto"/>
        <w:bottom w:val="none" w:sz="0" w:space="0" w:color="auto"/>
        <w:right w:val="none" w:sz="0" w:space="0" w:color="auto"/>
      </w:divBdr>
    </w:div>
    <w:div w:id="53894759">
      <w:bodyDiv w:val="1"/>
      <w:marLeft w:val="0"/>
      <w:marRight w:val="0"/>
      <w:marTop w:val="0"/>
      <w:marBottom w:val="0"/>
      <w:divBdr>
        <w:top w:val="none" w:sz="0" w:space="0" w:color="auto"/>
        <w:left w:val="none" w:sz="0" w:space="0" w:color="auto"/>
        <w:bottom w:val="none" w:sz="0" w:space="0" w:color="auto"/>
        <w:right w:val="none" w:sz="0" w:space="0" w:color="auto"/>
      </w:divBdr>
    </w:div>
    <w:div w:id="62531311">
      <w:bodyDiv w:val="1"/>
      <w:marLeft w:val="0"/>
      <w:marRight w:val="0"/>
      <w:marTop w:val="0"/>
      <w:marBottom w:val="0"/>
      <w:divBdr>
        <w:top w:val="none" w:sz="0" w:space="0" w:color="auto"/>
        <w:left w:val="none" w:sz="0" w:space="0" w:color="auto"/>
        <w:bottom w:val="none" w:sz="0" w:space="0" w:color="auto"/>
        <w:right w:val="none" w:sz="0" w:space="0" w:color="auto"/>
      </w:divBdr>
    </w:div>
    <w:div w:id="82338310">
      <w:bodyDiv w:val="1"/>
      <w:marLeft w:val="0"/>
      <w:marRight w:val="0"/>
      <w:marTop w:val="0"/>
      <w:marBottom w:val="0"/>
      <w:divBdr>
        <w:top w:val="none" w:sz="0" w:space="0" w:color="auto"/>
        <w:left w:val="none" w:sz="0" w:space="0" w:color="auto"/>
        <w:bottom w:val="none" w:sz="0" w:space="0" w:color="auto"/>
        <w:right w:val="none" w:sz="0" w:space="0" w:color="auto"/>
      </w:divBdr>
    </w:div>
    <w:div w:id="88936888">
      <w:bodyDiv w:val="1"/>
      <w:marLeft w:val="0"/>
      <w:marRight w:val="0"/>
      <w:marTop w:val="0"/>
      <w:marBottom w:val="0"/>
      <w:divBdr>
        <w:top w:val="none" w:sz="0" w:space="0" w:color="auto"/>
        <w:left w:val="none" w:sz="0" w:space="0" w:color="auto"/>
        <w:bottom w:val="none" w:sz="0" w:space="0" w:color="auto"/>
        <w:right w:val="none" w:sz="0" w:space="0" w:color="auto"/>
      </w:divBdr>
    </w:div>
    <w:div w:id="103614949">
      <w:bodyDiv w:val="1"/>
      <w:marLeft w:val="0"/>
      <w:marRight w:val="0"/>
      <w:marTop w:val="0"/>
      <w:marBottom w:val="0"/>
      <w:divBdr>
        <w:top w:val="none" w:sz="0" w:space="0" w:color="auto"/>
        <w:left w:val="none" w:sz="0" w:space="0" w:color="auto"/>
        <w:bottom w:val="none" w:sz="0" w:space="0" w:color="auto"/>
        <w:right w:val="none" w:sz="0" w:space="0" w:color="auto"/>
      </w:divBdr>
    </w:div>
    <w:div w:id="129593348">
      <w:bodyDiv w:val="1"/>
      <w:marLeft w:val="0"/>
      <w:marRight w:val="0"/>
      <w:marTop w:val="0"/>
      <w:marBottom w:val="0"/>
      <w:divBdr>
        <w:top w:val="none" w:sz="0" w:space="0" w:color="auto"/>
        <w:left w:val="none" w:sz="0" w:space="0" w:color="auto"/>
        <w:bottom w:val="none" w:sz="0" w:space="0" w:color="auto"/>
        <w:right w:val="none" w:sz="0" w:space="0" w:color="auto"/>
      </w:divBdr>
    </w:div>
    <w:div w:id="138964823">
      <w:bodyDiv w:val="1"/>
      <w:marLeft w:val="0"/>
      <w:marRight w:val="0"/>
      <w:marTop w:val="0"/>
      <w:marBottom w:val="0"/>
      <w:divBdr>
        <w:top w:val="none" w:sz="0" w:space="0" w:color="auto"/>
        <w:left w:val="none" w:sz="0" w:space="0" w:color="auto"/>
        <w:bottom w:val="none" w:sz="0" w:space="0" w:color="auto"/>
        <w:right w:val="none" w:sz="0" w:space="0" w:color="auto"/>
      </w:divBdr>
    </w:div>
    <w:div w:id="167720606">
      <w:bodyDiv w:val="1"/>
      <w:marLeft w:val="0"/>
      <w:marRight w:val="0"/>
      <w:marTop w:val="0"/>
      <w:marBottom w:val="0"/>
      <w:divBdr>
        <w:top w:val="none" w:sz="0" w:space="0" w:color="auto"/>
        <w:left w:val="none" w:sz="0" w:space="0" w:color="auto"/>
        <w:bottom w:val="none" w:sz="0" w:space="0" w:color="auto"/>
        <w:right w:val="none" w:sz="0" w:space="0" w:color="auto"/>
      </w:divBdr>
    </w:div>
    <w:div w:id="199364344">
      <w:bodyDiv w:val="1"/>
      <w:marLeft w:val="0"/>
      <w:marRight w:val="0"/>
      <w:marTop w:val="0"/>
      <w:marBottom w:val="0"/>
      <w:divBdr>
        <w:top w:val="none" w:sz="0" w:space="0" w:color="auto"/>
        <w:left w:val="none" w:sz="0" w:space="0" w:color="auto"/>
        <w:bottom w:val="none" w:sz="0" w:space="0" w:color="auto"/>
        <w:right w:val="none" w:sz="0" w:space="0" w:color="auto"/>
      </w:divBdr>
    </w:div>
    <w:div w:id="235481925">
      <w:bodyDiv w:val="1"/>
      <w:marLeft w:val="0"/>
      <w:marRight w:val="0"/>
      <w:marTop w:val="0"/>
      <w:marBottom w:val="0"/>
      <w:divBdr>
        <w:top w:val="none" w:sz="0" w:space="0" w:color="auto"/>
        <w:left w:val="none" w:sz="0" w:space="0" w:color="auto"/>
        <w:bottom w:val="none" w:sz="0" w:space="0" w:color="auto"/>
        <w:right w:val="none" w:sz="0" w:space="0" w:color="auto"/>
      </w:divBdr>
    </w:div>
    <w:div w:id="237518247">
      <w:bodyDiv w:val="1"/>
      <w:marLeft w:val="0"/>
      <w:marRight w:val="0"/>
      <w:marTop w:val="0"/>
      <w:marBottom w:val="0"/>
      <w:divBdr>
        <w:top w:val="none" w:sz="0" w:space="0" w:color="auto"/>
        <w:left w:val="none" w:sz="0" w:space="0" w:color="auto"/>
        <w:bottom w:val="none" w:sz="0" w:space="0" w:color="auto"/>
        <w:right w:val="none" w:sz="0" w:space="0" w:color="auto"/>
      </w:divBdr>
    </w:div>
    <w:div w:id="252977404">
      <w:bodyDiv w:val="1"/>
      <w:marLeft w:val="0"/>
      <w:marRight w:val="0"/>
      <w:marTop w:val="0"/>
      <w:marBottom w:val="0"/>
      <w:divBdr>
        <w:top w:val="none" w:sz="0" w:space="0" w:color="auto"/>
        <w:left w:val="none" w:sz="0" w:space="0" w:color="auto"/>
        <w:bottom w:val="none" w:sz="0" w:space="0" w:color="auto"/>
        <w:right w:val="none" w:sz="0" w:space="0" w:color="auto"/>
      </w:divBdr>
    </w:div>
    <w:div w:id="254095228">
      <w:bodyDiv w:val="1"/>
      <w:marLeft w:val="0"/>
      <w:marRight w:val="0"/>
      <w:marTop w:val="0"/>
      <w:marBottom w:val="0"/>
      <w:divBdr>
        <w:top w:val="none" w:sz="0" w:space="0" w:color="auto"/>
        <w:left w:val="none" w:sz="0" w:space="0" w:color="auto"/>
        <w:bottom w:val="none" w:sz="0" w:space="0" w:color="auto"/>
        <w:right w:val="none" w:sz="0" w:space="0" w:color="auto"/>
      </w:divBdr>
    </w:div>
    <w:div w:id="264925769">
      <w:bodyDiv w:val="1"/>
      <w:marLeft w:val="0"/>
      <w:marRight w:val="0"/>
      <w:marTop w:val="0"/>
      <w:marBottom w:val="0"/>
      <w:divBdr>
        <w:top w:val="none" w:sz="0" w:space="0" w:color="auto"/>
        <w:left w:val="none" w:sz="0" w:space="0" w:color="auto"/>
        <w:bottom w:val="none" w:sz="0" w:space="0" w:color="auto"/>
        <w:right w:val="none" w:sz="0" w:space="0" w:color="auto"/>
      </w:divBdr>
    </w:div>
    <w:div w:id="266037133">
      <w:bodyDiv w:val="1"/>
      <w:marLeft w:val="0"/>
      <w:marRight w:val="0"/>
      <w:marTop w:val="0"/>
      <w:marBottom w:val="0"/>
      <w:divBdr>
        <w:top w:val="none" w:sz="0" w:space="0" w:color="auto"/>
        <w:left w:val="none" w:sz="0" w:space="0" w:color="auto"/>
        <w:bottom w:val="none" w:sz="0" w:space="0" w:color="auto"/>
        <w:right w:val="none" w:sz="0" w:space="0" w:color="auto"/>
      </w:divBdr>
    </w:div>
    <w:div w:id="270625333">
      <w:bodyDiv w:val="1"/>
      <w:marLeft w:val="0"/>
      <w:marRight w:val="0"/>
      <w:marTop w:val="0"/>
      <w:marBottom w:val="0"/>
      <w:divBdr>
        <w:top w:val="none" w:sz="0" w:space="0" w:color="auto"/>
        <w:left w:val="none" w:sz="0" w:space="0" w:color="auto"/>
        <w:bottom w:val="none" w:sz="0" w:space="0" w:color="auto"/>
        <w:right w:val="none" w:sz="0" w:space="0" w:color="auto"/>
      </w:divBdr>
    </w:div>
    <w:div w:id="282616922">
      <w:bodyDiv w:val="1"/>
      <w:marLeft w:val="0"/>
      <w:marRight w:val="0"/>
      <w:marTop w:val="0"/>
      <w:marBottom w:val="0"/>
      <w:divBdr>
        <w:top w:val="none" w:sz="0" w:space="0" w:color="auto"/>
        <w:left w:val="none" w:sz="0" w:space="0" w:color="auto"/>
        <w:bottom w:val="none" w:sz="0" w:space="0" w:color="auto"/>
        <w:right w:val="none" w:sz="0" w:space="0" w:color="auto"/>
      </w:divBdr>
    </w:div>
    <w:div w:id="289633862">
      <w:bodyDiv w:val="1"/>
      <w:marLeft w:val="0"/>
      <w:marRight w:val="0"/>
      <w:marTop w:val="0"/>
      <w:marBottom w:val="0"/>
      <w:divBdr>
        <w:top w:val="none" w:sz="0" w:space="0" w:color="auto"/>
        <w:left w:val="none" w:sz="0" w:space="0" w:color="auto"/>
        <w:bottom w:val="none" w:sz="0" w:space="0" w:color="auto"/>
        <w:right w:val="none" w:sz="0" w:space="0" w:color="auto"/>
      </w:divBdr>
    </w:div>
    <w:div w:id="290330155">
      <w:bodyDiv w:val="1"/>
      <w:marLeft w:val="0"/>
      <w:marRight w:val="0"/>
      <w:marTop w:val="0"/>
      <w:marBottom w:val="0"/>
      <w:divBdr>
        <w:top w:val="none" w:sz="0" w:space="0" w:color="auto"/>
        <w:left w:val="none" w:sz="0" w:space="0" w:color="auto"/>
        <w:bottom w:val="none" w:sz="0" w:space="0" w:color="auto"/>
        <w:right w:val="none" w:sz="0" w:space="0" w:color="auto"/>
      </w:divBdr>
    </w:div>
    <w:div w:id="338045076">
      <w:bodyDiv w:val="1"/>
      <w:marLeft w:val="0"/>
      <w:marRight w:val="0"/>
      <w:marTop w:val="0"/>
      <w:marBottom w:val="0"/>
      <w:divBdr>
        <w:top w:val="none" w:sz="0" w:space="0" w:color="auto"/>
        <w:left w:val="none" w:sz="0" w:space="0" w:color="auto"/>
        <w:bottom w:val="none" w:sz="0" w:space="0" w:color="auto"/>
        <w:right w:val="none" w:sz="0" w:space="0" w:color="auto"/>
      </w:divBdr>
    </w:div>
    <w:div w:id="341856629">
      <w:bodyDiv w:val="1"/>
      <w:marLeft w:val="0"/>
      <w:marRight w:val="0"/>
      <w:marTop w:val="0"/>
      <w:marBottom w:val="0"/>
      <w:divBdr>
        <w:top w:val="none" w:sz="0" w:space="0" w:color="auto"/>
        <w:left w:val="none" w:sz="0" w:space="0" w:color="auto"/>
        <w:bottom w:val="none" w:sz="0" w:space="0" w:color="auto"/>
        <w:right w:val="none" w:sz="0" w:space="0" w:color="auto"/>
      </w:divBdr>
    </w:div>
    <w:div w:id="368267911">
      <w:bodyDiv w:val="1"/>
      <w:marLeft w:val="0"/>
      <w:marRight w:val="0"/>
      <w:marTop w:val="0"/>
      <w:marBottom w:val="0"/>
      <w:divBdr>
        <w:top w:val="none" w:sz="0" w:space="0" w:color="auto"/>
        <w:left w:val="none" w:sz="0" w:space="0" w:color="auto"/>
        <w:bottom w:val="none" w:sz="0" w:space="0" w:color="auto"/>
        <w:right w:val="none" w:sz="0" w:space="0" w:color="auto"/>
      </w:divBdr>
    </w:div>
    <w:div w:id="386076945">
      <w:bodyDiv w:val="1"/>
      <w:marLeft w:val="0"/>
      <w:marRight w:val="0"/>
      <w:marTop w:val="0"/>
      <w:marBottom w:val="0"/>
      <w:divBdr>
        <w:top w:val="none" w:sz="0" w:space="0" w:color="auto"/>
        <w:left w:val="none" w:sz="0" w:space="0" w:color="auto"/>
        <w:bottom w:val="none" w:sz="0" w:space="0" w:color="auto"/>
        <w:right w:val="none" w:sz="0" w:space="0" w:color="auto"/>
      </w:divBdr>
    </w:div>
    <w:div w:id="390738997">
      <w:bodyDiv w:val="1"/>
      <w:marLeft w:val="0"/>
      <w:marRight w:val="0"/>
      <w:marTop w:val="0"/>
      <w:marBottom w:val="0"/>
      <w:divBdr>
        <w:top w:val="none" w:sz="0" w:space="0" w:color="auto"/>
        <w:left w:val="none" w:sz="0" w:space="0" w:color="auto"/>
        <w:bottom w:val="none" w:sz="0" w:space="0" w:color="auto"/>
        <w:right w:val="none" w:sz="0" w:space="0" w:color="auto"/>
      </w:divBdr>
    </w:div>
    <w:div w:id="397171757">
      <w:bodyDiv w:val="1"/>
      <w:marLeft w:val="0"/>
      <w:marRight w:val="0"/>
      <w:marTop w:val="0"/>
      <w:marBottom w:val="0"/>
      <w:divBdr>
        <w:top w:val="none" w:sz="0" w:space="0" w:color="auto"/>
        <w:left w:val="none" w:sz="0" w:space="0" w:color="auto"/>
        <w:bottom w:val="none" w:sz="0" w:space="0" w:color="auto"/>
        <w:right w:val="none" w:sz="0" w:space="0" w:color="auto"/>
      </w:divBdr>
    </w:div>
    <w:div w:id="407966311">
      <w:bodyDiv w:val="1"/>
      <w:marLeft w:val="0"/>
      <w:marRight w:val="0"/>
      <w:marTop w:val="0"/>
      <w:marBottom w:val="0"/>
      <w:divBdr>
        <w:top w:val="none" w:sz="0" w:space="0" w:color="auto"/>
        <w:left w:val="none" w:sz="0" w:space="0" w:color="auto"/>
        <w:bottom w:val="none" w:sz="0" w:space="0" w:color="auto"/>
        <w:right w:val="none" w:sz="0" w:space="0" w:color="auto"/>
      </w:divBdr>
    </w:div>
    <w:div w:id="426580678">
      <w:bodyDiv w:val="1"/>
      <w:marLeft w:val="0"/>
      <w:marRight w:val="0"/>
      <w:marTop w:val="0"/>
      <w:marBottom w:val="0"/>
      <w:divBdr>
        <w:top w:val="none" w:sz="0" w:space="0" w:color="auto"/>
        <w:left w:val="none" w:sz="0" w:space="0" w:color="auto"/>
        <w:bottom w:val="none" w:sz="0" w:space="0" w:color="auto"/>
        <w:right w:val="none" w:sz="0" w:space="0" w:color="auto"/>
      </w:divBdr>
    </w:div>
    <w:div w:id="438574713">
      <w:bodyDiv w:val="1"/>
      <w:marLeft w:val="0"/>
      <w:marRight w:val="0"/>
      <w:marTop w:val="0"/>
      <w:marBottom w:val="0"/>
      <w:divBdr>
        <w:top w:val="none" w:sz="0" w:space="0" w:color="auto"/>
        <w:left w:val="none" w:sz="0" w:space="0" w:color="auto"/>
        <w:bottom w:val="none" w:sz="0" w:space="0" w:color="auto"/>
        <w:right w:val="none" w:sz="0" w:space="0" w:color="auto"/>
      </w:divBdr>
    </w:div>
    <w:div w:id="439956280">
      <w:bodyDiv w:val="1"/>
      <w:marLeft w:val="0"/>
      <w:marRight w:val="0"/>
      <w:marTop w:val="0"/>
      <w:marBottom w:val="0"/>
      <w:divBdr>
        <w:top w:val="none" w:sz="0" w:space="0" w:color="auto"/>
        <w:left w:val="none" w:sz="0" w:space="0" w:color="auto"/>
        <w:bottom w:val="none" w:sz="0" w:space="0" w:color="auto"/>
        <w:right w:val="none" w:sz="0" w:space="0" w:color="auto"/>
      </w:divBdr>
    </w:div>
    <w:div w:id="470442759">
      <w:bodyDiv w:val="1"/>
      <w:marLeft w:val="0"/>
      <w:marRight w:val="0"/>
      <w:marTop w:val="0"/>
      <w:marBottom w:val="0"/>
      <w:divBdr>
        <w:top w:val="none" w:sz="0" w:space="0" w:color="auto"/>
        <w:left w:val="none" w:sz="0" w:space="0" w:color="auto"/>
        <w:bottom w:val="none" w:sz="0" w:space="0" w:color="auto"/>
        <w:right w:val="none" w:sz="0" w:space="0" w:color="auto"/>
      </w:divBdr>
    </w:div>
    <w:div w:id="478766495">
      <w:bodyDiv w:val="1"/>
      <w:marLeft w:val="0"/>
      <w:marRight w:val="0"/>
      <w:marTop w:val="0"/>
      <w:marBottom w:val="0"/>
      <w:divBdr>
        <w:top w:val="none" w:sz="0" w:space="0" w:color="auto"/>
        <w:left w:val="none" w:sz="0" w:space="0" w:color="auto"/>
        <w:bottom w:val="none" w:sz="0" w:space="0" w:color="auto"/>
        <w:right w:val="none" w:sz="0" w:space="0" w:color="auto"/>
      </w:divBdr>
    </w:div>
    <w:div w:id="485510352">
      <w:bodyDiv w:val="1"/>
      <w:marLeft w:val="0"/>
      <w:marRight w:val="0"/>
      <w:marTop w:val="0"/>
      <w:marBottom w:val="0"/>
      <w:divBdr>
        <w:top w:val="none" w:sz="0" w:space="0" w:color="auto"/>
        <w:left w:val="none" w:sz="0" w:space="0" w:color="auto"/>
        <w:bottom w:val="none" w:sz="0" w:space="0" w:color="auto"/>
        <w:right w:val="none" w:sz="0" w:space="0" w:color="auto"/>
      </w:divBdr>
    </w:div>
    <w:div w:id="514416407">
      <w:bodyDiv w:val="1"/>
      <w:marLeft w:val="0"/>
      <w:marRight w:val="0"/>
      <w:marTop w:val="0"/>
      <w:marBottom w:val="0"/>
      <w:divBdr>
        <w:top w:val="none" w:sz="0" w:space="0" w:color="auto"/>
        <w:left w:val="none" w:sz="0" w:space="0" w:color="auto"/>
        <w:bottom w:val="none" w:sz="0" w:space="0" w:color="auto"/>
        <w:right w:val="none" w:sz="0" w:space="0" w:color="auto"/>
      </w:divBdr>
    </w:div>
    <w:div w:id="515311064">
      <w:bodyDiv w:val="1"/>
      <w:marLeft w:val="0"/>
      <w:marRight w:val="0"/>
      <w:marTop w:val="0"/>
      <w:marBottom w:val="0"/>
      <w:divBdr>
        <w:top w:val="none" w:sz="0" w:space="0" w:color="auto"/>
        <w:left w:val="none" w:sz="0" w:space="0" w:color="auto"/>
        <w:bottom w:val="none" w:sz="0" w:space="0" w:color="auto"/>
        <w:right w:val="none" w:sz="0" w:space="0" w:color="auto"/>
      </w:divBdr>
    </w:div>
    <w:div w:id="540476590">
      <w:bodyDiv w:val="1"/>
      <w:marLeft w:val="0"/>
      <w:marRight w:val="0"/>
      <w:marTop w:val="0"/>
      <w:marBottom w:val="0"/>
      <w:divBdr>
        <w:top w:val="none" w:sz="0" w:space="0" w:color="auto"/>
        <w:left w:val="none" w:sz="0" w:space="0" w:color="auto"/>
        <w:bottom w:val="none" w:sz="0" w:space="0" w:color="auto"/>
        <w:right w:val="none" w:sz="0" w:space="0" w:color="auto"/>
      </w:divBdr>
    </w:div>
    <w:div w:id="579019572">
      <w:bodyDiv w:val="1"/>
      <w:marLeft w:val="0"/>
      <w:marRight w:val="0"/>
      <w:marTop w:val="0"/>
      <w:marBottom w:val="0"/>
      <w:divBdr>
        <w:top w:val="none" w:sz="0" w:space="0" w:color="auto"/>
        <w:left w:val="none" w:sz="0" w:space="0" w:color="auto"/>
        <w:bottom w:val="none" w:sz="0" w:space="0" w:color="auto"/>
        <w:right w:val="none" w:sz="0" w:space="0" w:color="auto"/>
      </w:divBdr>
    </w:div>
    <w:div w:id="602111021">
      <w:bodyDiv w:val="1"/>
      <w:marLeft w:val="0"/>
      <w:marRight w:val="0"/>
      <w:marTop w:val="0"/>
      <w:marBottom w:val="0"/>
      <w:divBdr>
        <w:top w:val="none" w:sz="0" w:space="0" w:color="auto"/>
        <w:left w:val="none" w:sz="0" w:space="0" w:color="auto"/>
        <w:bottom w:val="none" w:sz="0" w:space="0" w:color="auto"/>
        <w:right w:val="none" w:sz="0" w:space="0" w:color="auto"/>
      </w:divBdr>
    </w:div>
    <w:div w:id="620039643">
      <w:bodyDiv w:val="1"/>
      <w:marLeft w:val="0"/>
      <w:marRight w:val="0"/>
      <w:marTop w:val="0"/>
      <w:marBottom w:val="0"/>
      <w:divBdr>
        <w:top w:val="none" w:sz="0" w:space="0" w:color="auto"/>
        <w:left w:val="none" w:sz="0" w:space="0" w:color="auto"/>
        <w:bottom w:val="none" w:sz="0" w:space="0" w:color="auto"/>
        <w:right w:val="none" w:sz="0" w:space="0" w:color="auto"/>
      </w:divBdr>
    </w:div>
    <w:div w:id="656035949">
      <w:bodyDiv w:val="1"/>
      <w:marLeft w:val="0"/>
      <w:marRight w:val="0"/>
      <w:marTop w:val="0"/>
      <w:marBottom w:val="0"/>
      <w:divBdr>
        <w:top w:val="none" w:sz="0" w:space="0" w:color="auto"/>
        <w:left w:val="none" w:sz="0" w:space="0" w:color="auto"/>
        <w:bottom w:val="none" w:sz="0" w:space="0" w:color="auto"/>
        <w:right w:val="none" w:sz="0" w:space="0" w:color="auto"/>
      </w:divBdr>
    </w:div>
    <w:div w:id="661398882">
      <w:bodyDiv w:val="1"/>
      <w:marLeft w:val="0"/>
      <w:marRight w:val="0"/>
      <w:marTop w:val="0"/>
      <w:marBottom w:val="0"/>
      <w:divBdr>
        <w:top w:val="none" w:sz="0" w:space="0" w:color="auto"/>
        <w:left w:val="none" w:sz="0" w:space="0" w:color="auto"/>
        <w:bottom w:val="none" w:sz="0" w:space="0" w:color="auto"/>
        <w:right w:val="none" w:sz="0" w:space="0" w:color="auto"/>
      </w:divBdr>
    </w:div>
    <w:div w:id="664864798">
      <w:bodyDiv w:val="1"/>
      <w:marLeft w:val="0"/>
      <w:marRight w:val="0"/>
      <w:marTop w:val="0"/>
      <w:marBottom w:val="0"/>
      <w:divBdr>
        <w:top w:val="none" w:sz="0" w:space="0" w:color="auto"/>
        <w:left w:val="none" w:sz="0" w:space="0" w:color="auto"/>
        <w:bottom w:val="none" w:sz="0" w:space="0" w:color="auto"/>
        <w:right w:val="none" w:sz="0" w:space="0" w:color="auto"/>
      </w:divBdr>
    </w:div>
    <w:div w:id="676470366">
      <w:bodyDiv w:val="1"/>
      <w:marLeft w:val="0"/>
      <w:marRight w:val="0"/>
      <w:marTop w:val="0"/>
      <w:marBottom w:val="0"/>
      <w:divBdr>
        <w:top w:val="none" w:sz="0" w:space="0" w:color="auto"/>
        <w:left w:val="none" w:sz="0" w:space="0" w:color="auto"/>
        <w:bottom w:val="none" w:sz="0" w:space="0" w:color="auto"/>
        <w:right w:val="none" w:sz="0" w:space="0" w:color="auto"/>
      </w:divBdr>
    </w:div>
    <w:div w:id="677540608">
      <w:bodyDiv w:val="1"/>
      <w:marLeft w:val="0"/>
      <w:marRight w:val="0"/>
      <w:marTop w:val="0"/>
      <w:marBottom w:val="0"/>
      <w:divBdr>
        <w:top w:val="none" w:sz="0" w:space="0" w:color="auto"/>
        <w:left w:val="none" w:sz="0" w:space="0" w:color="auto"/>
        <w:bottom w:val="none" w:sz="0" w:space="0" w:color="auto"/>
        <w:right w:val="none" w:sz="0" w:space="0" w:color="auto"/>
      </w:divBdr>
      <w:divsChild>
        <w:div w:id="153688690">
          <w:marLeft w:val="0"/>
          <w:marRight w:val="0"/>
          <w:marTop w:val="0"/>
          <w:marBottom w:val="0"/>
          <w:divBdr>
            <w:top w:val="none" w:sz="0" w:space="0" w:color="auto"/>
            <w:left w:val="none" w:sz="0" w:space="0" w:color="auto"/>
            <w:bottom w:val="none" w:sz="0" w:space="0" w:color="auto"/>
            <w:right w:val="none" w:sz="0" w:space="0" w:color="auto"/>
          </w:divBdr>
        </w:div>
      </w:divsChild>
    </w:div>
    <w:div w:id="686517287">
      <w:bodyDiv w:val="1"/>
      <w:marLeft w:val="0"/>
      <w:marRight w:val="0"/>
      <w:marTop w:val="0"/>
      <w:marBottom w:val="0"/>
      <w:divBdr>
        <w:top w:val="none" w:sz="0" w:space="0" w:color="auto"/>
        <w:left w:val="none" w:sz="0" w:space="0" w:color="auto"/>
        <w:bottom w:val="none" w:sz="0" w:space="0" w:color="auto"/>
        <w:right w:val="none" w:sz="0" w:space="0" w:color="auto"/>
      </w:divBdr>
    </w:div>
    <w:div w:id="740299958">
      <w:bodyDiv w:val="1"/>
      <w:marLeft w:val="0"/>
      <w:marRight w:val="0"/>
      <w:marTop w:val="0"/>
      <w:marBottom w:val="0"/>
      <w:divBdr>
        <w:top w:val="none" w:sz="0" w:space="0" w:color="auto"/>
        <w:left w:val="none" w:sz="0" w:space="0" w:color="auto"/>
        <w:bottom w:val="none" w:sz="0" w:space="0" w:color="auto"/>
        <w:right w:val="none" w:sz="0" w:space="0" w:color="auto"/>
      </w:divBdr>
    </w:div>
    <w:div w:id="765540430">
      <w:bodyDiv w:val="1"/>
      <w:marLeft w:val="0"/>
      <w:marRight w:val="0"/>
      <w:marTop w:val="0"/>
      <w:marBottom w:val="0"/>
      <w:divBdr>
        <w:top w:val="none" w:sz="0" w:space="0" w:color="auto"/>
        <w:left w:val="none" w:sz="0" w:space="0" w:color="auto"/>
        <w:bottom w:val="none" w:sz="0" w:space="0" w:color="auto"/>
        <w:right w:val="none" w:sz="0" w:space="0" w:color="auto"/>
      </w:divBdr>
    </w:div>
    <w:div w:id="769666902">
      <w:bodyDiv w:val="1"/>
      <w:marLeft w:val="0"/>
      <w:marRight w:val="0"/>
      <w:marTop w:val="0"/>
      <w:marBottom w:val="0"/>
      <w:divBdr>
        <w:top w:val="none" w:sz="0" w:space="0" w:color="auto"/>
        <w:left w:val="none" w:sz="0" w:space="0" w:color="auto"/>
        <w:bottom w:val="none" w:sz="0" w:space="0" w:color="auto"/>
        <w:right w:val="none" w:sz="0" w:space="0" w:color="auto"/>
      </w:divBdr>
    </w:div>
    <w:div w:id="813134579">
      <w:bodyDiv w:val="1"/>
      <w:marLeft w:val="0"/>
      <w:marRight w:val="0"/>
      <w:marTop w:val="0"/>
      <w:marBottom w:val="0"/>
      <w:divBdr>
        <w:top w:val="none" w:sz="0" w:space="0" w:color="auto"/>
        <w:left w:val="none" w:sz="0" w:space="0" w:color="auto"/>
        <w:bottom w:val="none" w:sz="0" w:space="0" w:color="auto"/>
        <w:right w:val="none" w:sz="0" w:space="0" w:color="auto"/>
      </w:divBdr>
    </w:div>
    <w:div w:id="819888017">
      <w:bodyDiv w:val="1"/>
      <w:marLeft w:val="0"/>
      <w:marRight w:val="0"/>
      <w:marTop w:val="0"/>
      <w:marBottom w:val="0"/>
      <w:divBdr>
        <w:top w:val="none" w:sz="0" w:space="0" w:color="auto"/>
        <w:left w:val="none" w:sz="0" w:space="0" w:color="auto"/>
        <w:bottom w:val="none" w:sz="0" w:space="0" w:color="auto"/>
        <w:right w:val="none" w:sz="0" w:space="0" w:color="auto"/>
      </w:divBdr>
    </w:div>
    <w:div w:id="830677211">
      <w:bodyDiv w:val="1"/>
      <w:marLeft w:val="0"/>
      <w:marRight w:val="0"/>
      <w:marTop w:val="0"/>
      <w:marBottom w:val="0"/>
      <w:divBdr>
        <w:top w:val="none" w:sz="0" w:space="0" w:color="auto"/>
        <w:left w:val="none" w:sz="0" w:space="0" w:color="auto"/>
        <w:bottom w:val="none" w:sz="0" w:space="0" w:color="auto"/>
        <w:right w:val="none" w:sz="0" w:space="0" w:color="auto"/>
      </w:divBdr>
    </w:div>
    <w:div w:id="834148747">
      <w:bodyDiv w:val="1"/>
      <w:marLeft w:val="0"/>
      <w:marRight w:val="0"/>
      <w:marTop w:val="0"/>
      <w:marBottom w:val="0"/>
      <w:divBdr>
        <w:top w:val="none" w:sz="0" w:space="0" w:color="auto"/>
        <w:left w:val="none" w:sz="0" w:space="0" w:color="auto"/>
        <w:bottom w:val="none" w:sz="0" w:space="0" w:color="auto"/>
        <w:right w:val="none" w:sz="0" w:space="0" w:color="auto"/>
      </w:divBdr>
    </w:div>
    <w:div w:id="846553066">
      <w:bodyDiv w:val="1"/>
      <w:marLeft w:val="0"/>
      <w:marRight w:val="0"/>
      <w:marTop w:val="0"/>
      <w:marBottom w:val="0"/>
      <w:divBdr>
        <w:top w:val="none" w:sz="0" w:space="0" w:color="auto"/>
        <w:left w:val="none" w:sz="0" w:space="0" w:color="auto"/>
        <w:bottom w:val="none" w:sz="0" w:space="0" w:color="auto"/>
        <w:right w:val="none" w:sz="0" w:space="0" w:color="auto"/>
      </w:divBdr>
    </w:div>
    <w:div w:id="849754281">
      <w:bodyDiv w:val="1"/>
      <w:marLeft w:val="0"/>
      <w:marRight w:val="0"/>
      <w:marTop w:val="0"/>
      <w:marBottom w:val="0"/>
      <w:divBdr>
        <w:top w:val="none" w:sz="0" w:space="0" w:color="auto"/>
        <w:left w:val="none" w:sz="0" w:space="0" w:color="auto"/>
        <w:bottom w:val="none" w:sz="0" w:space="0" w:color="auto"/>
        <w:right w:val="none" w:sz="0" w:space="0" w:color="auto"/>
      </w:divBdr>
    </w:div>
    <w:div w:id="868374132">
      <w:bodyDiv w:val="1"/>
      <w:marLeft w:val="0"/>
      <w:marRight w:val="0"/>
      <w:marTop w:val="0"/>
      <w:marBottom w:val="0"/>
      <w:divBdr>
        <w:top w:val="none" w:sz="0" w:space="0" w:color="auto"/>
        <w:left w:val="none" w:sz="0" w:space="0" w:color="auto"/>
        <w:bottom w:val="none" w:sz="0" w:space="0" w:color="auto"/>
        <w:right w:val="none" w:sz="0" w:space="0" w:color="auto"/>
      </w:divBdr>
    </w:div>
    <w:div w:id="892079289">
      <w:bodyDiv w:val="1"/>
      <w:marLeft w:val="0"/>
      <w:marRight w:val="0"/>
      <w:marTop w:val="0"/>
      <w:marBottom w:val="0"/>
      <w:divBdr>
        <w:top w:val="none" w:sz="0" w:space="0" w:color="auto"/>
        <w:left w:val="none" w:sz="0" w:space="0" w:color="auto"/>
        <w:bottom w:val="none" w:sz="0" w:space="0" w:color="auto"/>
        <w:right w:val="none" w:sz="0" w:space="0" w:color="auto"/>
      </w:divBdr>
    </w:div>
    <w:div w:id="912858107">
      <w:bodyDiv w:val="1"/>
      <w:marLeft w:val="0"/>
      <w:marRight w:val="0"/>
      <w:marTop w:val="0"/>
      <w:marBottom w:val="0"/>
      <w:divBdr>
        <w:top w:val="none" w:sz="0" w:space="0" w:color="auto"/>
        <w:left w:val="none" w:sz="0" w:space="0" w:color="auto"/>
        <w:bottom w:val="none" w:sz="0" w:space="0" w:color="auto"/>
        <w:right w:val="none" w:sz="0" w:space="0" w:color="auto"/>
      </w:divBdr>
    </w:div>
    <w:div w:id="917980396">
      <w:bodyDiv w:val="1"/>
      <w:marLeft w:val="0"/>
      <w:marRight w:val="0"/>
      <w:marTop w:val="0"/>
      <w:marBottom w:val="0"/>
      <w:divBdr>
        <w:top w:val="none" w:sz="0" w:space="0" w:color="auto"/>
        <w:left w:val="none" w:sz="0" w:space="0" w:color="auto"/>
        <w:bottom w:val="none" w:sz="0" w:space="0" w:color="auto"/>
        <w:right w:val="none" w:sz="0" w:space="0" w:color="auto"/>
      </w:divBdr>
    </w:div>
    <w:div w:id="921913531">
      <w:bodyDiv w:val="1"/>
      <w:marLeft w:val="0"/>
      <w:marRight w:val="0"/>
      <w:marTop w:val="0"/>
      <w:marBottom w:val="0"/>
      <w:divBdr>
        <w:top w:val="none" w:sz="0" w:space="0" w:color="auto"/>
        <w:left w:val="none" w:sz="0" w:space="0" w:color="auto"/>
        <w:bottom w:val="none" w:sz="0" w:space="0" w:color="auto"/>
        <w:right w:val="none" w:sz="0" w:space="0" w:color="auto"/>
      </w:divBdr>
    </w:div>
    <w:div w:id="933634377">
      <w:bodyDiv w:val="1"/>
      <w:marLeft w:val="0"/>
      <w:marRight w:val="0"/>
      <w:marTop w:val="0"/>
      <w:marBottom w:val="0"/>
      <w:divBdr>
        <w:top w:val="none" w:sz="0" w:space="0" w:color="auto"/>
        <w:left w:val="none" w:sz="0" w:space="0" w:color="auto"/>
        <w:bottom w:val="none" w:sz="0" w:space="0" w:color="auto"/>
        <w:right w:val="none" w:sz="0" w:space="0" w:color="auto"/>
      </w:divBdr>
    </w:div>
    <w:div w:id="952327863">
      <w:bodyDiv w:val="1"/>
      <w:marLeft w:val="0"/>
      <w:marRight w:val="0"/>
      <w:marTop w:val="0"/>
      <w:marBottom w:val="0"/>
      <w:divBdr>
        <w:top w:val="none" w:sz="0" w:space="0" w:color="auto"/>
        <w:left w:val="none" w:sz="0" w:space="0" w:color="auto"/>
        <w:bottom w:val="none" w:sz="0" w:space="0" w:color="auto"/>
        <w:right w:val="none" w:sz="0" w:space="0" w:color="auto"/>
      </w:divBdr>
      <w:divsChild>
        <w:div w:id="564265422">
          <w:marLeft w:val="0"/>
          <w:marRight w:val="0"/>
          <w:marTop w:val="0"/>
          <w:marBottom w:val="975"/>
          <w:divBdr>
            <w:top w:val="none" w:sz="0" w:space="0" w:color="auto"/>
            <w:left w:val="none" w:sz="0" w:space="0" w:color="auto"/>
            <w:bottom w:val="none" w:sz="0" w:space="0" w:color="auto"/>
            <w:right w:val="none" w:sz="0" w:space="0" w:color="auto"/>
          </w:divBdr>
          <w:divsChild>
            <w:div w:id="20691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9408">
      <w:bodyDiv w:val="1"/>
      <w:marLeft w:val="0"/>
      <w:marRight w:val="0"/>
      <w:marTop w:val="0"/>
      <w:marBottom w:val="0"/>
      <w:divBdr>
        <w:top w:val="none" w:sz="0" w:space="0" w:color="auto"/>
        <w:left w:val="none" w:sz="0" w:space="0" w:color="auto"/>
        <w:bottom w:val="none" w:sz="0" w:space="0" w:color="auto"/>
        <w:right w:val="none" w:sz="0" w:space="0" w:color="auto"/>
      </w:divBdr>
    </w:div>
    <w:div w:id="1012338634">
      <w:bodyDiv w:val="1"/>
      <w:marLeft w:val="0"/>
      <w:marRight w:val="0"/>
      <w:marTop w:val="0"/>
      <w:marBottom w:val="0"/>
      <w:divBdr>
        <w:top w:val="none" w:sz="0" w:space="0" w:color="auto"/>
        <w:left w:val="none" w:sz="0" w:space="0" w:color="auto"/>
        <w:bottom w:val="none" w:sz="0" w:space="0" w:color="auto"/>
        <w:right w:val="none" w:sz="0" w:space="0" w:color="auto"/>
      </w:divBdr>
    </w:div>
    <w:div w:id="1015571028">
      <w:bodyDiv w:val="1"/>
      <w:marLeft w:val="0"/>
      <w:marRight w:val="0"/>
      <w:marTop w:val="0"/>
      <w:marBottom w:val="0"/>
      <w:divBdr>
        <w:top w:val="none" w:sz="0" w:space="0" w:color="auto"/>
        <w:left w:val="none" w:sz="0" w:space="0" w:color="auto"/>
        <w:bottom w:val="none" w:sz="0" w:space="0" w:color="auto"/>
        <w:right w:val="none" w:sz="0" w:space="0" w:color="auto"/>
      </w:divBdr>
    </w:div>
    <w:div w:id="1020081383">
      <w:bodyDiv w:val="1"/>
      <w:marLeft w:val="0"/>
      <w:marRight w:val="0"/>
      <w:marTop w:val="0"/>
      <w:marBottom w:val="0"/>
      <w:divBdr>
        <w:top w:val="none" w:sz="0" w:space="0" w:color="auto"/>
        <w:left w:val="none" w:sz="0" w:space="0" w:color="auto"/>
        <w:bottom w:val="none" w:sz="0" w:space="0" w:color="auto"/>
        <w:right w:val="none" w:sz="0" w:space="0" w:color="auto"/>
      </w:divBdr>
    </w:div>
    <w:div w:id="1054308868">
      <w:bodyDiv w:val="1"/>
      <w:marLeft w:val="0"/>
      <w:marRight w:val="0"/>
      <w:marTop w:val="0"/>
      <w:marBottom w:val="0"/>
      <w:divBdr>
        <w:top w:val="none" w:sz="0" w:space="0" w:color="auto"/>
        <w:left w:val="none" w:sz="0" w:space="0" w:color="auto"/>
        <w:bottom w:val="none" w:sz="0" w:space="0" w:color="auto"/>
        <w:right w:val="none" w:sz="0" w:space="0" w:color="auto"/>
      </w:divBdr>
    </w:div>
    <w:div w:id="1059745325">
      <w:bodyDiv w:val="1"/>
      <w:marLeft w:val="0"/>
      <w:marRight w:val="0"/>
      <w:marTop w:val="0"/>
      <w:marBottom w:val="0"/>
      <w:divBdr>
        <w:top w:val="none" w:sz="0" w:space="0" w:color="auto"/>
        <w:left w:val="none" w:sz="0" w:space="0" w:color="auto"/>
        <w:bottom w:val="none" w:sz="0" w:space="0" w:color="auto"/>
        <w:right w:val="none" w:sz="0" w:space="0" w:color="auto"/>
      </w:divBdr>
    </w:div>
    <w:div w:id="1080054125">
      <w:bodyDiv w:val="1"/>
      <w:marLeft w:val="0"/>
      <w:marRight w:val="0"/>
      <w:marTop w:val="0"/>
      <w:marBottom w:val="0"/>
      <w:divBdr>
        <w:top w:val="none" w:sz="0" w:space="0" w:color="auto"/>
        <w:left w:val="none" w:sz="0" w:space="0" w:color="auto"/>
        <w:bottom w:val="none" w:sz="0" w:space="0" w:color="auto"/>
        <w:right w:val="none" w:sz="0" w:space="0" w:color="auto"/>
      </w:divBdr>
    </w:div>
    <w:div w:id="1096563351">
      <w:bodyDiv w:val="1"/>
      <w:marLeft w:val="0"/>
      <w:marRight w:val="0"/>
      <w:marTop w:val="0"/>
      <w:marBottom w:val="0"/>
      <w:divBdr>
        <w:top w:val="none" w:sz="0" w:space="0" w:color="auto"/>
        <w:left w:val="none" w:sz="0" w:space="0" w:color="auto"/>
        <w:bottom w:val="none" w:sz="0" w:space="0" w:color="auto"/>
        <w:right w:val="none" w:sz="0" w:space="0" w:color="auto"/>
      </w:divBdr>
    </w:div>
    <w:div w:id="1102915911">
      <w:bodyDiv w:val="1"/>
      <w:marLeft w:val="0"/>
      <w:marRight w:val="0"/>
      <w:marTop w:val="0"/>
      <w:marBottom w:val="0"/>
      <w:divBdr>
        <w:top w:val="none" w:sz="0" w:space="0" w:color="auto"/>
        <w:left w:val="none" w:sz="0" w:space="0" w:color="auto"/>
        <w:bottom w:val="none" w:sz="0" w:space="0" w:color="auto"/>
        <w:right w:val="none" w:sz="0" w:space="0" w:color="auto"/>
      </w:divBdr>
    </w:div>
    <w:div w:id="1121997406">
      <w:bodyDiv w:val="1"/>
      <w:marLeft w:val="0"/>
      <w:marRight w:val="0"/>
      <w:marTop w:val="0"/>
      <w:marBottom w:val="0"/>
      <w:divBdr>
        <w:top w:val="none" w:sz="0" w:space="0" w:color="auto"/>
        <w:left w:val="none" w:sz="0" w:space="0" w:color="auto"/>
        <w:bottom w:val="none" w:sz="0" w:space="0" w:color="auto"/>
        <w:right w:val="none" w:sz="0" w:space="0" w:color="auto"/>
      </w:divBdr>
    </w:div>
    <w:div w:id="1128351753">
      <w:bodyDiv w:val="1"/>
      <w:marLeft w:val="0"/>
      <w:marRight w:val="0"/>
      <w:marTop w:val="0"/>
      <w:marBottom w:val="0"/>
      <w:divBdr>
        <w:top w:val="none" w:sz="0" w:space="0" w:color="auto"/>
        <w:left w:val="none" w:sz="0" w:space="0" w:color="auto"/>
        <w:bottom w:val="none" w:sz="0" w:space="0" w:color="auto"/>
        <w:right w:val="none" w:sz="0" w:space="0" w:color="auto"/>
      </w:divBdr>
    </w:div>
    <w:div w:id="1179999169">
      <w:bodyDiv w:val="1"/>
      <w:marLeft w:val="0"/>
      <w:marRight w:val="0"/>
      <w:marTop w:val="0"/>
      <w:marBottom w:val="0"/>
      <w:divBdr>
        <w:top w:val="none" w:sz="0" w:space="0" w:color="auto"/>
        <w:left w:val="none" w:sz="0" w:space="0" w:color="auto"/>
        <w:bottom w:val="none" w:sz="0" w:space="0" w:color="auto"/>
        <w:right w:val="none" w:sz="0" w:space="0" w:color="auto"/>
      </w:divBdr>
    </w:div>
    <w:div w:id="1209101403">
      <w:bodyDiv w:val="1"/>
      <w:marLeft w:val="0"/>
      <w:marRight w:val="0"/>
      <w:marTop w:val="0"/>
      <w:marBottom w:val="0"/>
      <w:divBdr>
        <w:top w:val="none" w:sz="0" w:space="0" w:color="auto"/>
        <w:left w:val="none" w:sz="0" w:space="0" w:color="auto"/>
        <w:bottom w:val="none" w:sz="0" w:space="0" w:color="auto"/>
        <w:right w:val="none" w:sz="0" w:space="0" w:color="auto"/>
      </w:divBdr>
    </w:div>
    <w:div w:id="1245797774">
      <w:bodyDiv w:val="1"/>
      <w:marLeft w:val="0"/>
      <w:marRight w:val="0"/>
      <w:marTop w:val="0"/>
      <w:marBottom w:val="0"/>
      <w:divBdr>
        <w:top w:val="none" w:sz="0" w:space="0" w:color="auto"/>
        <w:left w:val="none" w:sz="0" w:space="0" w:color="auto"/>
        <w:bottom w:val="none" w:sz="0" w:space="0" w:color="auto"/>
        <w:right w:val="none" w:sz="0" w:space="0" w:color="auto"/>
      </w:divBdr>
    </w:div>
    <w:div w:id="1259409510">
      <w:bodyDiv w:val="1"/>
      <w:marLeft w:val="0"/>
      <w:marRight w:val="0"/>
      <w:marTop w:val="0"/>
      <w:marBottom w:val="0"/>
      <w:divBdr>
        <w:top w:val="none" w:sz="0" w:space="0" w:color="auto"/>
        <w:left w:val="none" w:sz="0" w:space="0" w:color="auto"/>
        <w:bottom w:val="none" w:sz="0" w:space="0" w:color="auto"/>
        <w:right w:val="none" w:sz="0" w:space="0" w:color="auto"/>
      </w:divBdr>
    </w:div>
    <w:div w:id="1273896006">
      <w:bodyDiv w:val="1"/>
      <w:marLeft w:val="0"/>
      <w:marRight w:val="0"/>
      <w:marTop w:val="0"/>
      <w:marBottom w:val="0"/>
      <w:divBdr>
        <w:top w:val="none" w:sz="0" w:space="0" w:color="auto"/>
        <w:left w:val="none" w:sz="0" w:space="0" w:color="auto"/>
        <w:bottom w:val="none" w:sz="0" w:space="0" w:color="auto"/>
        <w:right w:val="none" w:sz="0" w:space="0" w:color="auto"/>
      </w:divBdr>
    </w:div>
    <w:div w:id="1277785367">
      <w:bodyDiv w:val="1"/>
      <w:marLeft w:val="0"/>
      <w:marRight w:val="0"/>
      <w:marTop w:val="0"/>
      <w:marBottom w:val="0"/>
      <w:divBdr>
        <w:top w:val="none" w:sz="0" w:space="0" w:color="auto"/>
        <w:left w:val="none" w:sz="0" w:space="0" w:color="auto"/>
        <w:bottom w:val="none" w:sz="0" w:space="0" w:color="auto"/>
        <w:right w:val="none" w:sz="0" w:space="0" w:color="auto"/>
      </w:divBdr>
    </w:div>
    <w:div w:id="1290164358">
      <w:bodyDiv w:val="1"/>
      <w:marLeft w:val="0"/>
      <w:marRight w:val="0"/>
      <w:marTop w:val="0"/>
      <w:marBottom w:val="0"/>
      <w:divBdr>
        <w:top w:val="none" w:sz="0" w:space="0" w:color="auto"/>
        <w:left w:val="none" w:sz="0" w:space="0" w:color="auto"/>
        <w:bottom w:val="none" w:sz="0" w:space="0" w:color="auto"/>
        <w:right w:val="none" w:sz="0" w:space="0" w:color="auto"/>
      </w:divBdr>
    </w:div>
    <w:div w:id="1307469167">
      <w:bodyDiv w:val="1"/>
      <w:marLeft w:val="0"/>
      <w:marRight w:val="0"/>
      <w:marTop w:val="0"/>
      <w:marBottom w:val="0"/>
      <w:divBdr>
        <w:top w:val="none" w:sz="0" w:space="0" w:color="auto"/>
        <w:left w:val="none" w:sz="0" w:space="0" w:color="auto"/>
        <w:bottom w:val="none" w:sz="0" w:space="0" w:color="auto"/>
        <w:right w:val="none" w:sz="0" w:space="0" w:color="auto"/>
      </w:divBdr>
    </w:div>
    <w:div w:id="1311786202">
      <w:bodyDiv w:val="1"/>
      <w:marLeft w:val="0"/>
      <w:marRight w:val="0"/>
      <w:marTop w:val="0"/>
      <w:marBottom w:val="0"/>
      <w:divBdr>
        <w:top w:val="none" w:sz="0" w:space="0" w:color="auto"/>
        <w:left w:val="none" w:sz="0" w:space="0" w:color="auto"/>
        <w:bottom w:val="none" w:sz="0" w:space="0" w:color="auto"/>
        <w:right w:val="none" w:sz="0" w:space="0" w:color="auto"/>
      </w:divBdr>
    </w:div>
    <w:div w:id="1313023095">
      <w:bodyDiv w:val="1"/>
      <w:marLeft w:val="0"/>
      <w:marRight w:val="0"/>
      <w:marTop w:val="0"/>
      <w:marBottom w:val="0"/>
      <w:divBdr>
        <w:top w:val="none" w:sz="0" w:space="0" w:color="auto"/>
        <w:left w:val="none" w:sz="0" w:space="0" w:color="auto"/>
        <w:bottom w:val="none" w:sz="0" w:space="0" w:color="auto"/>
        <w:right w:val="none" w:sz="0" w:space="0" w:color="auto"/>
      </w:divBdr>
    </w:div>
    <w:div w:id="1313756173">
      <w:bodyDiv w:val="1"/>
      <w:marLeft w:val="0"/>
      <w:marRight w:val="0"/>
      <w:marTop w:val="0"/>
      <w:marBottom w:val="0"/>
      <w:divBdr>
        <w:top w:val="none" w:sz="0" w:space="0" w:color="auto"/>
        <w:left w:val="none" w:sz="0" w:space="0" w:color="auto"/>
        <w:bottom w:val="none" w:sz="0" w:space="0" w:color="auto"/>
        <w:right w:val="none" w:sz="0" w:space="0" w:color="auto"/>
      </w:divBdr>
    </w:div>
    <w:div w:id="1315917667">
      <w:bodyDiv w:val="1"/>
      <w:marLeft w:val="0"/>
      <w:marRight w:val="0"/>
      <w:marTop w:val="0"/>
      <w:marBottom w:val="0"/>
      <w:divBdr>
        <w:top w:val="none" w:sz="0" w:space="0" w:color="auto"/>
        <w:left w:val="none" w:sz="0" w:space="0" w:color="auto"/>
        <w:bottom w:val="none" w:sz="0" w:space="0" w:color="auto"/>
        <w:right w:val="none" w:sz="0" w:space="0" w:color="auto"/>
      </w:divBdr>
    </w:div>
    <w:div w:id="1316685370">
      <w:bodyDiv w:val="1"/>
      <w:marLeft w:val="0"/>
      <w:marRight w:val="0"/>
      <w:marTop w:val="0"/>
      <w:marBottom w:val="0"/>
      <w:divBdr>
        <w:top w:val="none" w:sz="0" w:space="0" w:color="auto"/>
        <w:left w:val="none" w:sz="0" w:space="0" w:color="auto"/>
        <w:bottom w:val="none" w:sz="0" w:space="0" w:color="auto"/>
        <w:right w:val="none" w:sz="0" w:space="0" w:color="auto"/>
      </w:divBdr>
    </w:div>
    <w:div w:id="1326664417">
      <w:bodyDiv w:val="1"/>
      <w:marLeft w:val="0"/>
      <w:marRight w:val="0"/>
      <w:marTop w:val="0"/>
      <w:marBottom w:val="0"/>
      <w:divBdr>
        <w:top w:val="none" w:sz="0" w:space="0" w:color="auto"/>
        <w:left w:val="none" w:sz="0" w:space="0" w:color="auto"/>
        <w:bottom w:val="none" w:sz="0" w:space="0" w:color="auto"/>
        <w:right w:val="none" w:sz="0" w:space="0" w:color="auto"/>
      </w:divBdr>
    </w:div>
    <w:div w:id="1327437789">
      <w:bodyDiv w:val="1"/>
      <w:marLeft w:val="0"/>
      <w:marRight w:val="0"/>
      <w:marTop w:val="0"/>
      <w:marBottom w:val="0"/>
      <w:divBdr>
        <w:top w:val="none" w:sz="0" w:space="0" w:color="auto"/>
        <w:left w:val="none" w:sz="0" w:space="0" w:color="auto"/>
        <w:bottom w:val="none" w:sz="0" w:space="0" w:color="auto"/>
        <w:right w:val="none" w:sz="0" w:space="0" w:color="auto"/>
      </w:divBdr>
    </w:div>
    <w:div w:id="1337027651">
      <w:bodyDiv w:val="1"/>
      <w:marLeft w:val="0"/>
      <w:marRight w:val="0"/>
      <w:marTop w:val="0"/>
      <w:marBottom w:val="0"/>
      <w:divBdr>
        <w:top w:val="none" w:sz="0" w:space="0" w:color="auto"/>
        <w:left w:val="none" w:sz="0" w:space="0" w:color="auto"/>
        <w:bottom w:val="none" w:sz="0" w:space="0" w:color="auto"/>
        <w:right w:val="none" w:sz="0" w:space="0" w:color="auto"/>
      </w:divBdr>
    </w:div>
    <w:div w:id="1344477756">
      <w:bodyDiv w:val="1"/>
      <w:marLeft w:val="0"/>
      <w:marRight w:val="0"/>
      <w:marTop w:val="0"/>
      <w:marBottom w:val="0"/>
      <w:divBdr>
        <w:top w:val="none" w:sz="0" w:space="0" w:color="auto"/>
        <w:left w:val="none" w:sz="0" w:space="0" w:color="auto"/>
        <w:bottom w:val="none" w:sz="0" w:space="0" w:color="auto"/>
        <w:right w:val="none" w:sz="0" w:space="0" w:color="auto"/>
      </w:divBdr>
    </w:div>
    <w:div w:id="1348799035">
      <w:bodyDiv w:val="1"/>
      <w:marLeft w:val="0"/>
      <w:marRight w:val="0"/>
      <w:marTop w:val="0"/>
      <w:marBottom w:val="0"/>
      <w:divBdr>
        <w:top w:val="none" w:sz="0" w:space="0" w:color="auto"/>
        <w:left w:val="none" w:sz="0" w:space="0" w:color="auto"/>
        <w:bottom w:val="none" w:sz="0" w:space="0" w:color="auto"/>
        <w:right w:val="none" w:sz="0" w:space="0" w:color="auto"/>
      </w:divBdr>
    </w:div>
    <w:div w:id="1358503484">
      <w:bodyDiv w:val="1"/>
      <w:marLeft w:val="0"/>
      <w:marRight w:val="0"/>
      <w:marTop w:val="0"/>
      <w:marBottom w:val="0"/>
      <w:divBdr>
        <w:top w:val="none" w:sz="0" w:space="0" w:color="auto"/>
        <w:left w:val="none" w:sz="0" w:space="0" w:color="auto"/>
        <w:bottom w:val="none" w:sz="0" w:space="0" w:color="auto"/>
        <w:right w:val="none" w:sz="0" w:space="0" w:color="auto"/>
      </w:divBdr>
    </w:div>
    <w:div w:id="1366248035">
      <w:bodyDiv w:val="1"/>
      <w:marLeft w:val="0"/>
      <w:marRight w:val="0"/>
      <w:marTop w:val="0"/>
      <w:marBottom w:val="0"/>
      <w:divBdr>
        <w:top w:val="none" w:sz="0" w:space="0" w:color="auto"/>
        <w:left w:val="none" w:sz="0" w:space="0" w:color="auto"/>
        <w:bottom w:val="none" w:sz="0" w:space="0" w:color="auto"/>
        <w:right w:val="none" w:sz="0" w:space="0" w:color="auto"/>
      </w:divBdr>
    </w:div>
    <w:div w:id="1372145166">
      <w:bodyDiv w:val="1"/>
      <w:marLeft w:val="0"/>
      <w:marRight w:val="0"/>
      <w:marTop w:val="0"/>
      <w:marBottom w:val="0"/>
      <w:divBdr>
        <w:top w:val="none" w:sz="0" w:space="0" w:color="auto"/>
        <w:left w:val="none" w:sz="0" w:space="0" w:color="auto"/>
        <w:bottom w:val="none" w:sz="0" w:space="0" w:color="auto"/>
        <w:right w:val="none" w:sz="0" w:space="0" w:color="auto"/>
      </w:divBdr>
    </w:div>
    <w:div w:id="1377270400">
      <w:bodyDiv w:val="1"/>
      <w:marLeft w:val="0"/>
      <w:marRight w:val="0"/>
      <w:marTop w:val="0"/>
      <w:marBottom w:val="0"/>
      <w:divBdr>
        <w:top w:val="none" w:sz="0" w:space="0" w:color="auto"/>
        <w:left w:val="none" w:sz="0" w:space="0" w:color="auto"/>
        <w:bottom w:val="none" w:sz="0" w:space="0" w:color="auto"/>
        <w:right w:val="none" w:sz="0" w:space="0" w:color="auto"/>
      </w:divBdr>
    </w:div>
    <w:div w:id="1428430502">
      <w:bodyDiv w:val="1"/>
      <w:marLeft w:val="0"/>
      <w:marRight w:val="0"/>
      <w:marTop w:val="0"/>
      <w:marBottom w:val="0"/>
      <w:divBdr>
        <w:top w:val="none" w:sz="0" w:space="0" w:color="auto"/>
        <w:left w:val="none" w:sz="0" w:space="0" w:color="auto"/>
        <w:bottom w:val="none" w:sz="0" w:space="0" w:color="auto"/>
        <w:right w:val="none" w:sz="0" w:space="0" w:color="auto"/>
      </w:divBdr>
    </w:div>
    <w:div w:id="1436293271">
      <w:bodyDiv w:val="1"/>
      <w:marLeft w:val="0"/>
      <w:marRight w:val="0"/>
      <w:marTop w:val="0"/>
      <w:marBottom w:val="0"/>
      <w:divBdr>
        <w:top w:val="none" w:sz="0" w:space="0" w:color="auto"/>
        <w:left w:val="none" w:sz="0" w:space="0" w:color="auto"/>
        <w:bottom w:val="none" w:sz="0" w:space="0" w:color="auto"/>
        <w:right w:val="none" w:sz="0" w:space="0" w:color="auto"/>
      </w:divBdr>
    </w:div>
    <w:div w:id="1440956518">
      <w:bodyDiv w:val="1"/>
      <w:marLeft w:val="0"/>
      <w:marRight w:val="0"/>
      <w:marTop w:val="0"/>
      <w:marBottom w:val="0"/>
      <w:divBdr>
        <w:top w:val="none" w:sz="0" w:space="0" w:color="auto"/>
        <w:left w:val="none" w:sz="0" w:space="0" w:color="auto"/>
        <w:bottom w:val="none" w:sz="0" w:space="0" w:color="auto"/>
        <w:right w:val="none" w:sz="0" w:space="0" w:color="auto"/>
      </w:divBdr>
    </w:div>
    <w:div w:id="1443763953">
      <w:bodyDiv w:val="1"/>
      <w:marLeft w:val="0"/>
      <w:marRight w:val="0"/>
      <w:marTop w:val="0"/>
      <w:marBottom w:val="0"/>
      <w:divBdr>
        <w:top w:val="none" w:sz="0" w:space="0" w:color="auto"/>
        <w:left w:val="none" w:sz="0" w:space="0" w:color="auto"/>
        <w:bottom w:val="none" w:sz="0" w:space="0" w:color="auto"/>
        <w:right w:val="none" w:sz="0" w:space="0" w:color="auto"/>
      </w:divBdr>
    </w:div>
    <w:div w:id="1522014498">
      <w:bodyDiv w:val="1"/>
      <w:marLeft w:val="0"/>
      <w:marRight w:val="0"/>
      <w:marTop w:val="0"/>
      <w:marBottom w:val="0"/>
      <w:divBdr>
        <w:top w:val="none" w:sz="0" w:space="0" w:color="auto"/>
        <w:left w:val="none" w:sz="0" w:space="0" w:color="auto"/>
        <w:bottom w:val="none" w:sz="0" w:space="0" w:color="auto"/>
        <w:right w:val="none" w:sz="0" w:space="0" w:color="auto"/>
      </w:divBdr>
    </w:div>
    <w:div w:id="1551839584">
      <w:bodyDiv w:val="1"/>
      <w:marLeft w:val="0"/>
      <w:marRight w:val="0"/>
      <w:marTop w:val="0"/>
      <w:marBottom w:val="0"/>
      <w:divBdr>
        <w:top w:val="none" w:sz="0" w:space="0" w:color="auto"/>
        <w:left w:val="none" w:sz="0" w:space="0" w:color="auto"/>
        <w:bottom w:val="none" w:sz="0" w:space="0" w:color="auto"/>
        <w:right w:val="none" w:sz="0" w:space="0" w:color="auto"/>
      </w:divBdr>
    </w:div>
    <w:div w:id="1560439941">
      <w:bodyDiv w:val="1"/>
      <w:marLeft w:val="0"/>
      <w:marRight w:val="0"/>
      <w:marTop w:val="0"/>
      <w:marBottom w:val="0"/>
      <w:divBdr>
        <w:top w:val="none" w:sz="0" w:space="0" w:color="auto"/>
        <w:left w:val="none" w:sz="0" w:space="0" w:color="auto"/>
        <w:bottom w:val="none" w:sz="0" w:space="0" w:color="auto"/>
        <w:right w:val="none" w:sz="0" w:space="0" w:color="auto"/>
      </w:divBdr>
    </w:div>
    <w:div w:id="1561820606">
      <w:bodyDiv w:val="1"/>
      <w:marLeft w:val="0"/>
      <w:marRight w:val="0"/>
      <w:marTop w:val="0"/>
      <w:marBottom w:val="0"/>
      <w:divBdr>
        <w:top w:val="none" w:sz="0" w:space="0" w:color="auto"/>
        <w:left w:val="none" w:sz="0" w:space="0" w:color="auto"/>
        <w:bottom w:val="none" w:sz="0" w:space="0" w:color="auto"/>
        <w:right w:val="none" w:sz="0" w:space="0" w:color="auto"/>
      </w:divBdr>
    </w:div>
    <w:div w:id="1561944433">
      <w:bodyDiv w:val="1"/>
      <w:marLeft w:val="0"/>
      <w:marRight w:val="0"/>
      <w:marTop w:val="0"/>
      <w:marBottom w:val="0"/>
      <w:divBdr>
        <w:top w:val="none" w:sz="0" w:space="0" w:color="auto"/>
        <w:left w:val="none" w:sz="0" w:space="0" w:color="auto"/>
        <w:bottom w:val="none" w:sz="0" w:space="0" w:color="auto"/>
        <w:right w:val="none" w:sz="0" w:space="0" w:color="auto"/>
      </w:divBdr>
    </w:div>
    <w:div w:id="1580288991">
      <w:bodyDiv w:val="1"/>
      <w:marLeft w:val="0"/>
      <w:marRight w:val="0"/>
      <w:marTop w:val="0"/>
      <w:marBottom w:val="0"/>
      <w:divBdr>
        <w:top w:val="none" w:sz="0" w:space="0" w:color="auto"/>
        <w:left w:val="none" w:sz="0" w:space="0" w:color="auto"/>
        <w:bottom w:val="none" w:sz="0" w:space="0" w:color="auto"/>
        <w:right w:val="none" w:sz="0" w:space="0" w:color="auto"/>
      </w:divBdr>
    </w:div>
    <w:div w:id="1594128072">
      <w:bodyDiv w:val="1"/>
      <w:marLeft w:val="0"/>
      <w:marRight w:val="0"/>
      <w:marTop w:val="0"/>
      <w:marBottom w:val="0"/>
      <w:divBdr>
        <w:top w:val="none" w:sz="0" w:space="0" w:color="auto"/>
        <w:left w:val="none" w:sz="0" w:space="0" w:color="auto"/>
        <w:bottom w:val="none" w:sz="0" w:space="0" w:color="auto"/>
        <w:right w:val="none" w:sz="0" w:space="0" w:color="auto"/>
      </w:divBdr>
    </w:div>
    <w:div w:id="1596749729">
      <w:bodyDiv w:val="1"/>
      <w:marLeft w:val="0"/>
      <w:marRight w:val="0"/>
      <w:marTop w:val="0"/>
      <w:marBottom w:val="0"/>
      <w:divBdr>
        <w:top w:val="none" w:sz="0" w:space="0" w:color="auto"/>
        <w:left w:val="none" w:sz="0" w:space="0" w:color="auto"/>
        <w:bottom w:val="none" w:sz="0" w:space="0" w:color="auto"/>
        <w:right w:val="none" w:sz="0" w:space="0" w:color="auto"/>
      </w:divBdr>
    </w:div>
    <w:div w:id="1598251993">
      <w:bodyDiv w:val="1"/>
      <w:marLeft w:val="0"/>
      <w:marRight w:val="0"/>
      <w:marTop w:val="0"/>
      <w:marBottom w:val="0"/>
      <w:divBdr>
        <w:top w:val="none" w:sz="0" w:space="0" w:color="auto"/>
        <w:left w:val="none" w:sz="0" w:space="0" w:color="auto"/>
        <w:bottom w:val="none" w:sz="0" w:space="0" w:color="auto"/>
        <w:right w:val="none" w:sz="0" w:space="0" w:color="auto"/>
      </w:divBdr>
    </w:div>
    <w:div w:id="1614172097">
      <w:bodyDiv w:val="1"/>
      <w:marLeft w:val="0"/>
      <w:marRight w:val="0"/>
      <w:marTop w:val="0"/>
      <w:marBottom w:val="0"/>
      <w:divBdr>
        <w:top w:val="none" w:sz="0" w:space="0" w:color="auto"/>
        <w:left w:val="none" w:sz="0" w:space="0" w:color="auto"/>
        <w:bottom w:val="none" w:sz="0" w:space="0" w:color="auto"/>
        <w:right w:val="none" w:sz="0" w:space="0" w:color="auto"/>
      </w:divBdr>
    </w:div>
    <w:div w:id="1635716980">
      <w:bodyDiv w:val="1"/>
      <w:marLeft w:val="0"/>
      <w:marRight w:val="0"/>
      <w:marTop w:val="0"/>
      <w:marBottom w:val="0"/>
      <w:divBdr>
        <w:top w:val="none" w:sz="0" w:space="0" w:color="auto"/>
        <w:left w:val="none" w:sz="0" w:space="0" w:color="auto"/>
        <w:bottom w:val="none" w:sz="0" w:space="0" w:color="auto"/>
        <w:right w:val="none" w:sz="0" w:space="0" w:color="auto"/>
      </w:divBdr>
    </w:div>
    <w:div w:id="1673604096">
      <w:bodyDiv w:val="1"/>
      <w:marLeft w:val="0"/>
      <w:marRight w:val="0"/>
      <w:marTop w:val="0"/>
      <w:marBottom w:val="0"/>
      <w:divBdr>
        <w:top w:val="none" w:sz="0" w:space="0" w:color="auto"/>
        <w:left w:val="none" w:sz="0" w:space="0" w:color="auto"/>
        <w:bottom w:val="none" w:sz="0" w:space="0" w:color="auto"/>
        <w:right w:val="none" w:sz="0" w:space="0" w:color="auto"/>
      </w:divBdr>
    </w:div>
    <w:div w:id="1676764005">
      <w:bodyDiv w:val="1"/>
      <w:marLeft w:val="0"/>
      <w:marRight w:val="0"/>
      <w:marTop w:val="0"/>
      <w:marBottom w:val="0"/>
      <w:divBdr>
        <w:top w:val="none" w:sz="0" w:space="0" w:color="auto"/>
        <w:left w:val="none" w:sz="0" w:space="0" w:color="auto"/>
        <w:bottom w:val="none" w:sz="0" w:space="0" w:color="auto"/>
        <w:right w:val="none" w:sz="0" w:space="0" w:color="auto"/>
      </w:divBdr>
    </w:div>
    <w:div w:id="1682008848">
      <w:bodyDiv w:val="1"/>
      <w:marLeft w:val="0"/>
      <w:marRight w:val="0"/>
      <w:marTop w:val="0"/>
      <w:marBottom w:val="0"/>
      <w:divBdr>
        <w:top w:val="none" w:sz="0" w:space="0" w:color="auto"/>
        <w:left w:val="none" w:sz="0" w:space="0" w:color="auto"/>
        <w:bottom w:val="none" w:sz="0" w:space="0" w:color="auto"/>
        <w:right w:val="none" w:sz="0" w:space="0" w:color="auto"/>
      </w:divBdr>
    </w:div>
    <w:div w:id="1701008864">
      <w:bodyDiv w:val="1"/>
      <w:marLeft w:val="0"/>
      <w:marRight w:val="0"/>
      <w:marTop w:val="0"/>
      <w:marBottom w:val="0"/>
      <w:divBdr>
        <w:top w:val="none" w:sz="0" w:space="0" w:color="auto"/>
        <w:left w:val="none" w:sz="0" w:space="0" w:color="auto"/>
        <w:bottom w:val="none" w:sz="0" w:space="0" w:color="auto"/>
        <w:right w:val="none" w:sz="0" w:space="0" w:color="auto"/>
      </w:divBdr>
    </w:div>
    <w:div w:id="1742410056">
      <w:bodyDiv w:val="1"/>
      <w:marLeft w:val="0"/>
      <w:marRight w:val="0"/>
      <w:marTop w:val="0"/>
      <w:marBottom w:val="0"/>
      <w:divBdr>
        <w:top w:val="none" w:sz="0" w:space="0" w:color="auto"/>
        <w:left w:val="none" w:sz="0" w:space="0" w:color="auto"/>
        <w:bottom w:val="none" w:sz="0" w:space="0" w:color="auto"/>
        <w:right w:val="none" w:sz="0" w:space="0" w:color="auto"/>
      </w:divBdr>
    </w:div>
    <w:div w:id="1746411468">
      <w:bodyDiv w:val="1"/>
      <w:marLeft w:val="0"/>
      <w:marRight w:val="0"/>
      <w:marTop w:val="0"/>
      <w:marBottom w:val="0"/>
      <w:divBdr>
        <w:top w:val="none" w:sz="0" w:space="0" w:color="auto"/>
        <w:left w:val="none" w:sz="0" w:space="0" w:color="auto"/>
        <w:bottom w:val="none" w:sz="0" w:space="0" w:color="auto"/>
        <w:right w:val="none" w:sz="0" w:space="0" w:color="auto"/>
      </w:divBdr>
    </w:div>
    <w:div w:id="1766880550">
      <w:bodyDiv w:val="1"/>
      <w:marLeft w:val="0"/>
      <w:marRight w:val="0"/>
      <w:marTop w:val="0"/>
      <w:marBottom w:val="0"/>
      <w:divBdr>
        <w:top w:val="none" w:sz="0" w:space="0" w:color="auto"/>
        <w:left w:val="none" w:sz="0" w:space="0" w:color="auto"/>
        <w:bottom w:val="none" w:sz="0" w:space="0" w:color="auto"/>
        <w:right w:val="none" w:sz="0" w:space="0" w:color="auto"/>
      </w:divBdr>
    </w:div>
    <w:div w:id="1773284053">
      <w:bodyDiv w:val="1"/>
      <w:marLeft w:val="0"/>
      <w:marRight w:val="0"/>
      <w:marTop w:val="0"/>
      <w:marBottom w:val="0"/>
      <w:divBdr>
        <w:top w:val="none" w:sz="0" w:space="0" w:color="auto"/>
        <w:left w:val="none" w:sz="0" w:space="0" w:color="auto"/>
        <w:bottom w:val="none" w:sz="0" w:space="0" w:color="auto"/>
        <w:right w:val="none" w:sz="0" w:space="0" w:color="auto"/>
      </w:divBdr>
    </w:div>
    <w:div w:id="1777406437">
      <w:bodyDiv w:val="1"/>
      <w:marLeft w:val="0"/>
      <w:marRight w:val="0"/>
      <w:marTop w:val="0"/>
      <w:marBottom w:val="0"/>
      <w:divBdr>
        <w:top w:val="none" w:sz="0" w:space="0" w:color="auto"/>
        <w:left w:val="none" w:sz="0" w:space="0" w:color="auto"/>
        <w:bottom w:val="none" w:sz="0" w:space="0" w:color="auto"/>
        <w:right w:val="none" w:sz="0" w:space="0" w:color="auto"/>
      </w:divBdr>
    </w:div>
    <w:div w:id="1781218171">
      <w:bodyDiv w:val="1"/>
      <w:marLeft w:val="0"/>
      <w:marRight w:val="0"/>
      <w:marTop w:val="0"/>
      <w:marBottom w:val="0"/>
      <w:divBdr>
        <w:top w:val="none" w:sz="0" w:space="0" w:color="auto"/>
        <w:left w:val="none" w:sz="0" w:space="0" w:color="auto"/>
        <w:bottom w:val="none" w:sz="0" w:space="0" w:color="auto"/>
        <w:right w:val="none" w:sz="0" w:space="0" w:color="auto"/>
      </w:divBdr>
    </w:div>
    <w:div w:id="1781754265">
      <w:bodyDiv w:val="1"/>
      <w:marLeft w:val="0"/>
      <w:marRight w:val="0"/>
      <w:marTop w:val="0"/>
      <w:marBottom w:val="0"/>
      <w:divBdr>
        <w:top w:val="none" w:sz="0" w:space="0" w:color="auto"/>
        <w:left w:val="none" w:sz="0" w:space="0" w:color="auto"/>
        <w:bottom w:val="none" w:sz="0" w:space="0" w:color="auto"/>
        <w:right w:val="none" w:sz="0" w:space="0" w:color="auto"/>
      </w:divBdr>
    </w:div>
    <w:div w:id="1793405202">
      <w:bodyDiv w:val="1"/>
      <w:marLeft w:val="0"/>
      <w:marRight w:val="0"/>
      <w:marTop w:val="0"/>
      <w:marBottom w:val="0"/>
      <w:divBdr>
        <w:top w:val="none" w:sz="0" w:space="0" w:color="auto"/>
        <w:left w:val="none" w:sz="0" w:space="0" w:color="auto"/>
        <w:bottom w:val="none" w:sz="0" w:space="0" w:color="auto"/>
        <w:right w:val="none" w:sz="0" w:space="0" w:color="auto"/>
      </w:divBdr>
    </w:div>
    <w:div w:id="1795631832">
      <w:bodyDiv w:val="1"/>
      <w:marLeft w:val="0"/>
      <w:marRight w:val="0"/>
      <w:marTop w:val="0"/>
      <w:marBottom w:val="0"/>
      <w:divBdr>
        <w:top w:val="none" w:sz="0" w:space="0" w:color="auto"/>
        <w:left w:val="none" w:sz="0" w:space="0" w:color="auto"/>
        <w:bottom w:val="none" w:sz="0" w:space="0" w:color="auto"/>
        <w:right w:val="none" w:sz="0" w:space="0" w:color="auto"/>
      </w:divBdr>
    </w:div>
    <w:div w:id="1807889227">
      <w:bodyDiv w:val="1"/>
      <w:marLeft w:val="0"/>
      <w:marRight w:val="0"/>
      <w:marTop w:val="0"/>
      <w:marBottom w:val="0"/>
      <w:divBdr>
        <w:top w:val="none" w:sz="0" w:space="0" w:color="auto"/>
        <w:left w:val="none" w:sz="0" w:space="0" w:color="auto"/>
        <w:bottom w:val="none" w:sz="0" w:space="0" w:color="auto"/>
        <w:right w:val="none" w:sz="0" w:space="0" w:color="auto"/>
      </w:divBdr>
    </w:div>
    <w:div w:id="1809009520">
      <w:bodyDiv w:val="1"/>
      <w:marLeft w:val="0"/>
      <w:marRight w:val="0"/>
      <w:marTop w:val="0"/>
      <w:marBottom w:val="0"/>
      <w:divBdr>
        <w:top w:val="none" w:sz="0" w:space="0" w:color="auto"/>
        <w:left w:val="none" w:sz="0" w:space="0" w:color="auto"/>
        <w:bottom w:val="none" w:sz="0" w:space="0" w:color="auto"/>
        <w:right w:val="none" w:sz="0" w:space="0" w:color="auto"/>
      </w:divBdr>
    </w:div>
    <w:div w:id="1825927083">
      <w:bodyDiv w:val="1"/>
      <w:marLeft w:val="0"/>
      <w:marRight w:val="0"/>
      <w:marTop w:val="0"/>
      <w:marBottom w:val="0"/>
      <w:divBdr>
        <w:top w:val="none" w:sz="0" w:space="0" w:color="auto"/>
        <w:left w:val="none" w:sz="0" w:space="0" w:color="auto"/>
        <w:bottom w:val="none" w:sz="0" w:space="0" w:color="auto"/>
        <w:right w:val="none" w:sz="0" w:space="0" w:color="auto"/>
      </w:divBdr>
    </w:div>
    <w:div w:id="1841000818">
      <w:bodyDiv w:val="1"/>
      <w:marLeft w:val="0"/>
      <w:marRight w:val="0"/>
      <w:marTop w:val="0"/>
      <w:marBottom w:val="0"/>
      <w:divBdr>
        <w:top w:val="none" w:sz="0" w:space="0" w:color="auto"/>
        <w:left w:val="none" w:sz="0" w:space="0" w:color="auto"/>
        <w:bottom w:val="none" w:sz="0" w:space="0" w:color="auto"/>
        <w:right w:val="none" w:sz="0" w:space="0" w:color="auto"/>
      </w:divBdr>
    </w:div>
    <w:div w:id="1867252247">
      <w:bodyDiv w:val="1"/>
      <w:marLeft w:val="0"/>
      <w:marRight w:val="0"/>
      <w:marTop w:val="0"/>
      <w:marBottom w:val="0"/>
      <w:divBdr>
        <w:top w:val="none" w:sz="0" w:space="0" w:color="auto"/>
        <w:left w:val="none" w:sz="0" w:space="0" w:color="auto"/>
        <w:bottom w:val="none" w:sz="0" w:space="0" w:color="auto"/>
        <w:right w:val="none" w:sz="0" w:space="0" w:color="auto"/>
      </w:divBdr>
    </w:div>
    <w:div w:id="1913193941">
      <w:bodyDiv w:val="1"/>
      <w:marLeft w:val="0"/>
      <w:marRight w:val="0"/>
      <w:marTop w:val="0"/>
      <w:marBottom w:val="0"/>
      <w:divBdr>
        <w:top w:val="none" w:sz="0" w:space="0" w:color="auto"/>
        <w:left w:val="none" w:sz="0" w:space="0" w:color="auto"/>
        <w:bottom w:val="none" w:sz="0" w:space="0" w:color="auto"/>
        <w:right w:val="none" w:sz="0" w:space="0" w:color="auto"/>
      </w:divBdr>
    </w:div>
    <w:div w:id="1922980603">
      <w:bodyDiv w:val="1"/>
      <w:marLeft w:val="0"/>
      <w:marRight w:val="0"/>
      <w:marTop w:val="0"/>
      <w:marBottom w:val="0"/>
      <w:divBdr>
        <w:top w:val="none" w:sz="0" w:space="0" w:color="auto"/>
        <w:left w:val="none" w:sz="0" w:space="0" w:color="auto"/>
        <w:bottom w:val="none" w:sz="0" w:space="0" w:color="auto"/>
        <w:right w:val="none" w:sz="0" w:space="0" w:color="auto"/>
      </w:divBdr>
    </w:div>
    <w:div w:id="1941908132">
      <w:bodyDiv w:val="1"/>
      <w:marLeft w:val="0"/>
      <w:marRight w:val="0"/>
      <w:marTop w:val="0"/>
      <w:marBottom w:val="0"/>
      <w:divBdr>
        <w:top w:val="none" w:sz="0" w:space="0" w:color="auto"/>
        <w:left w:val="none" w:sz="0" w:space="0" w:color="auto"/>
        <w:bottom w:val="none" w:sz="0" w:space="0" w:color="auto"/>
        <w:right w:val="none" w:sz="0" w:space="0" w:color="auto"/>
      </w:divBdr>
    </w:div>
    <w:div w:id="1944605505">
      <w:bodyDiv w:val="1"/>
      <w:marLeft w:val="0"/>
      <w:marRight w:val="0"/>
      <w:marTop w:val="0"/>
      <w:marBottom w:val="0"/>
      <w:divBdr>
        <w:top w:val="none" w:sz="0" w:space="0" w:color="auto"/>
        <w:left w:val="none" w:sz="0" w:space="0" w:color="auto"/>
        <w:bottom w:val="none" w:sz="0" w:space="0" w:color="auto"/>
        <w:right w:val="none" w:sz="0" w:space="0" w:color="auto"/>
      </w:divBdr>
    </w:div>
    <w:div w:id="1959484077">
      <w:bodyDiv w:val="1"/>
      <w:marLeft w:val="0"/>
      <w:marRight w:val="0"/>
      <w:marTop w:val="0"/>
      <w:marBottom w:val="0"/>
      <w:divBdr>
        <w:top w:val="none" w:sz="0" w:space="0" w:color="auto"/>
        <w:left w:val="none" w:sz="0" w:space="0" w:color="auto"/>
        <w:bottom w:val="none" w:sz="0" w:space="0" w:color="auto"/>
        <w:right w:val="none" w:sz="0" w:space="0" w:color="auto"/>
      </w:divBdr>
    </w:div>
    <w:div w:id="1970431311">
      <w:bodyDiv w:val="1"/>
      <w:marLeft w:val="0"/>
      <w:marRight w:val="0"/>
      <w:marTop w:val="0"/>
      <w:marBottom w:val="0"/>
      <w:divBdr>
        <w:top w:val="none" w:sz="0" w:space="0" w:color="auto"/>
        <w:left w:val="none" w:sz="0" w:space="0" w:color="auto"/>
        <w:bottom w:val="none" w:sz="0" w:space="0" w:color="auto"/>
        <w:right w:val="none" w:sz="0" w:space="0" w:color="auto"/>
      </w:divBdr>
    </w:div>
    <w:div w:id="1973168632">
      <w:bodyDiv w:val="1"/>
      <w:marLeft w:val="0"/>
      <w:marRight w:val="0"/>
      <w:marTop w:val="0"/>
      <w:marBottom w:val="0"/>
      <w:divBdr>
        <w:top w:val="none" w:sz="0" w:space="0" w:color="auto"/>
        <w:left w:val="none" w:sz="0" w:space="0" w:color="auto"/>
        <w:bottom w:val="none" w:sz="0" w:space="0" w:color="auto"/>
        <w:right w:val="none" w:sz="0" w:space="0" w:color="auto"/>
      </w:divBdr>
    </w:div>
    <w:div w:id="2009284449">
      <w:bodyDiv w:val="1"/>
      <w:marLeft w:val="0"/>
      <w:marRight w:val="0"/>
      <w:marTop w:val="0"/>
      <w:marBottom w:val="0"/>
      <w:divBdr>
        <w:top w:val="none" w:sz="0" w:space="0" w:color="auto"/>
        <w:left w:val="none" w:sz="0" w:space="0" w:color="auto"/>
        <w:bottom w:val="none" w:sz="0" w:space="0" w:color="auto"/>
        <w:right w:val="none" w:sz="0" w:space="0" w:color="auto"/>
      </w:divBdr>
    </w:div>
    <w:div w:id="2009557510">
      <w:bodyDiv w:val="1"/>
      <w:marLeft w:val="0"/>
      <w:marRight w:val="0"/>
      <w:marTop w:val="0"/>
      <w:marBottom w:val="0"/>
      <w:divBdr>
        <w:top w:val="none" w:sz="0" w:space="0" w:color="auto"/>
        <w:left w:val="none" w:sz="0" w:space="0" w:color="auto"/>
        <w:bottom w:val="none" w:sz="0" w:space="0" w:color="auto"/>
        <w:right w:val="none" w:sz="0" w:space="0" w:color="auto"/>
      </w:divBdr>
    </w:div>
    <w:div w:id="2037920053">
      <w:marLeft w:val="0"/>
      <w:marRight w:val="0"/>
      <w:marTop w:val="0"/>
      <w:marBottom w:val="0"/>
      <w:divBdr>
        <w:top w:val="none" w:sz="0" w:space="0" w:color="auto"/>
        <w:left w:val="none" w:sz="0" w:space="0" w:color="auto"/>
        <w:bottom w:val="none" w:sz="0" w:space="0" w:color="auto"/>
        <w:right w:val="none" w:sz="0" w:space="0" w:color="auto"/>
      </w:divBdr>
      <w:divsChild>
        <w:div w:id="2037920113">
          <w:marLeft w:val="432"/>
          <w:marRight w:val="0"/>
          <w:marTop w:val="0"/>
          <w:marBottom w:val="0"/>
          <w:divBdr>
            <w:top w:val="none" w:sz="0" w:space="0" w:color="auto"/>
            <w:left w:val="none" w:sz="0" w:space="0" w:color="auto"/>
            <w:bottom w:val="none" w:sz="0" w:space="0" w:color="auto"/>
            <w:right w:val="none" w:sz="0" w:space="0" w:color="auto"/>
          </w:divBdr>
        </w:div>
        <w:div w:id="2037920143">
          <w:marLeft w:val="432"/>
          <w:marRight w:val="0"/>
          <w:marTop w:val="0"/>
          <w:marBottom w:val="0"/>
          <w:divBdr>
            <w:top w:val="none" w:sz="0" w:space="0" w:color="auto"/>
            <w:left w:val="none" w:sz="0" w:space="0" w:color="auto"/>
            <w:bottom w:val="none" w:sz="0" w:space="0" w:color="auto"/>
            <w:right w:val="none" w:sz="0" w:space="0" w:color="auto"/>
          </w:divBdr>
        </w:div>
      </w:divsChild>
    </w:div>
    <w:div w:id="2037920055">
      <w:marLeft w:val="0"/>
      <w:marRight w:val="0"/>
      <w:marTop w:val="0"/>
      <w:marBottom w:val="0"/>
      <w:divBdr>
        <w:top w:val="none" w:sz="0" w:space="0" w:color="auto"/>
        <w:left w:val="none" w:sz="0" w:space="0" w:color="auto"/>
        <w:bottom w:val="none" w:sz="0" w:space="0" w:color="auto"/>
        <w:right w:val="none" w:sz="0" w:space="0" w:color="auto"/>
      </w:divBdr>
      <w:divsChild>
        <w:div w:id="2037920083">
          <w:marLeft w:val="274"/>
          <w:marRight w:val="0"/>
          <w:marTop w:val="0"/>
          <w:marBottom w:val="0"/>
          <w:divBdr>
            <w:top w:val="none" w:sz="0" w:space="0" w:color="auto"/>
            <w:left w:val="none" w:sz="0" w:space="0" w:color="auto"/>
            <w:bottom w:val="none" w:sz="0" w:space="0" w:color="auto"/>
            <w:right w:val="none" w:sz="0" w:space="0" w:color="auto"/>
          </w:divBdr>
        </w:div>
      </w:divsChild>
    </w:div>
    <w:div w:id="2037920058">
      <w:marLeft w:val="0"/>
      <w:marRight w:val="0"/>
      <w:marTop w:val="0"/>
      <w:marBottom w:val="0"/>
      <w:divBdr>
        <w:top w:val="none" w:sz="0" w:space="0" w:color="auto"/>
        <w:left w:val="none" w:sz="0" w:space="0" w:color="auto"/>
        <w:bottom w:val="none" w:sz="0" w:space="0" w:color="auto"/>
        <w:right w:val="none" w:sz="0" w:space="0" w:color="auto"/>
      </w:divBdr>
    </w:div>
    <w:div w:id="2037920060">
      <w:marLeft w:val="0"/>
      <w:marRight w:val="0"/>
      <w:marTop w:val="0"/>
      <w:marBottom w:val="0"/>
      <w:divBdr>
        <w:top w:val="none" w:sz="0" w:space="0" w:color="auto"/>
        <w:left w:val="none" w:sz="0" w:space="0" w:color="auto"/>
        <w:bottom w:val="none" w:sz="0" w:space="0" w:color="auto"/>
        <w:right w:val="none" w:sz="0" w:space="0" w:color="auto"/>
      </w:divBdr>
      <w:divsChild>
        <w:div w:id="2037920054">
          <w:marLeft w:val="432"/>
          <w:marRight w:val="0"/>
          <w:marTop w:val="0"/>
          <w:marBottom w:val="120"/>
          <w:divBdr>
            <w:top w:val="none" w:sz="0" w:space="0" w:color="auto"/>
            <w:left w:val="none" w:sz="0" w:space="0" w:color="auto"/>
            <w:bottom w:val="none" w:sz="0" w:space="0" w:color="auto"/>
            <w:right w:val="none" w:sz="0" w:space="0" w:color="auto"/>
          </w:divBdr>
        </w:div>
        <w:div w:id="2037920074">
          <w:marLeft w:val="432"/>
          <w:marRight w:val="0"/>
          <w:marTop w:val="0"/>
          <w:marBottom w:val="120"/>
          <w:divBdr>
            <w:top w:val="none" w:sz="0" w:space="0" w:color="auto"/>
            <w:left w:val="none" w:sz="0" w:space="0" w:color="auto"/>
            <w:bottom w:val="none" w:sz="0" w:space="0" w:color="auto"/>
            <w:right w:val="none" w:sz="0" w:space="0" w:color="auto"/>
          </w:divBdr>
        </w:div>
        <w:div w:id="2037920131">
          <w:marLeft w:val="432"/>
          <w:marRight w:val="0"/>
          <w:marTop w:val="0"/>
          <w:marBottom w:val="120"/>
          <w:divBdr>
            <w:top w:val="none" w:sz="0" w:space="0" w:color="auto"/>
            <w:left w:val="none" w:sz="0" w:space="0" w:color="auto"/>
            <w:bottom w:val="none" w:sz="0" w:space="0" w:color="auto"/>
            <w:right w:val="none" w:sz="0" w:space="0" w:color="auto"/>
          </w:divBdr>
        </w:div>
      </w:divsChild>
    </w:div>
    <w:div w:id="2037920062">
      <w:marLeft w:val="0"/>
      <w:marRight w:val="0"/>
      <w:marTop w:val="0"/>
      <w:marBottom w:val="0"/>
      <w:divBdr>
        <w:top w:val="none" w:sz="0" w:space="0" w:color="auto"/>
        <w:left w:val="none" w:sz="0" w:space="0" w:color="auto"/>
        <w:bottom w:val="none" w:sz="0" w:space="0" w:color="auto"/>
        <w:right w:val="none" w:sz="0" w:space="0" w:color="auto"/>
      </w:divBdr>
    </w:div>
    <w:div w:id="2037920063">
      <w:marLeft w:val="0"/>
      <w:marRight w:val="0"/>
      <w:marTop w:val="0"/>
      <w:marBottom w:val="0"/>
      <w:divBdr>
        <w:top w:val="none" w:sz="0" w:space="0" w:color="auto"/>
        <w:left w:val="none" w:sz="0" w:space="0" w:color="auto"/>
        <w:bottom w:val="none" w:sz="0" w:space="0" w:color="auto"/>
        <w:right w:val="none" w:sz="0" w:space="0" w:color="auto"/>
      </w:divBdr>
      <w:divsChild>
        <w:div w:id="2037920112">
          <w:marLeft w:val="432"/>
          <w:marRight w:val="0"/>
          <w:marTop w:val="0"/>
          <w:marBottom w:val="0"/>
          <w:divBdr>
            <w:top w:val="none" w:sz="0" w:space="0" w:color="auto"/>
            <w:left w:val="none" w:sz="0" w:space="0" w:color="auto"/>
            <w:bottom w:val="none" w:sz="0" w:space="0" w:color="auto"/>
            <w:right w:val="none" w:sz="0" w:space="0" w:color="auto"/>
          </w:divBdr>
        </w:div>
        <w:div w:id="2037920162">
          <w:marLeft w:val="432"/>
          <w:marRight w:val="0"/>
          <w:marTop w:val="0"/>
          <w:marBottom w:val="0"/>
          <w:divBdr>
            <w:top w:val="none" w:sz="0" w:space="0" w:color="auto"/>
            <w:left w:val="none" w:sz="0" w:space="0" w:color="auto"/>
            <w:bottom w:val="none" w:sz="0" w:space="0" w:color="auto"/>
            <w:right w:val="none" w:sz="0" w:space="0" w:color="auto"/>
          </w:divBdr>
        </w:div>
      </w:divsChild>
    </w:div>
    <w:div w:id="2037920064">
      <w:marLeft w:val="0"/>
      <w:marRight w:val="0"/>
      <w:marTop w:val="0"/>
      <w:marBottom w:val="0"/>
      <w:divBdr>
        <w:top w:val="none" w:sz="0" w:space="0" w:color="auto"/>
        <w:left w:val="none" w:sz="0" w:space="0" w:color="auto"/>
        <w:bottom w:val="none" w:sz="0" w:space="0" w:color="auto"/>
        <w:right w:val="none" w:sz="0" w:space="0" w:color="auto"/>
      </w:divBdr>
      <w:divsChild>
        <w:div w:id="2037920155">
          <w:marLeft w:val="446"/>
          <w:marRight w:val="0"/>
          <w:marTop w:val="0"/>
          <w:marBottom w:val="120"/>
          <w:divBdr>
            <w:top w:val="none" w:sz="0" w:space="0" w:color="auto"/>
            <w:left w:val="none" w:sz="0" w:space="0" w:color="auto"/>
            <w:bottom w:val="none" w:sz="0" w:space="0" w:color="auto"/>
            <w:right w:val="none" w:sz="0" w:space="0" w:color="auto"/>
          </w:divBdr>
        </w:div>
      </w:divsChild>
    </w:div>
    <w:div w:id="2037920065">
      <w:marLeft w:val="0"/>
      <w:marRight w:val="0"/>
      <w:marTop w:val="0"/>
      <w:marBottom w:val="0"/>
      <w:divBdr>
        <w:top w:val="none" w:sz="0" w:space="0" w:color="auto"/>
        <w:left w:val="none" w:sz="0" w:space="0" w:color="auto"/>
        <w:bottom w:val="none" w:sz="0" w:space="0" w:color="auto"/>
        <w:right w:val="none" w:sz="0" w:space="0" w:color="auto"/>
      </w:divBdr>
    </w:div>
    <w:div w:id="2037920067">
      <w:marLeft w:val="0"/>
      <w:marRight w:val="0"/>
      <w:marTop w:val="0"/>
      <w:marBottom w:val="0"/>
      <w:divBdr>
        <w:top w:val="none" w:sz="0" w:space="0" w:color="auto"/>
        <w:left w:val="none" w:sz="0" w:space="0" w:color="auto"/>
        <w:bottom w:val="none" w:sz="0" w:space="0" w:color="auto"/>
        <w:right w:val="none" w:sz="0" w:space="0" w:color="auto"/>
      </w:divBdr>
      <w:divsChild>
        <w:div w:id="2037920079">
          <w:marLeft w:val="446"/>
          <w:marRight w:val="0"/>
          <w:marTop w:val="0"/>
          <w:marBottom w:val="120"/>
          <w:divBdr>
            <w:top w:val="none" w:sz="0" w:space="0" w:color="auto"/>
            <w:left w:val="none" w:sz="0" w:space="0" w:color="auto"/>
            <w:bottom w:val="none" w:sz="0" w:space="0" w:color="auto"/>
            <w:right w:val="none" w:sz="0" w:space="0" w:color="auto"/>
          </w:divBdr>
        </w:div>
        <w:div w:id="2037920090">
          <w:marLeft w:val="446"/>
          <w:marRight w:val="0"/>
          <w:marTop w:val="0"/>
          <w:marBottom w:val="120"/>
          <w:divBdr>
            <w:top w:val="none" w:sz="0" w:space="0" w:color="auto"/>
            <w:left w:val="none" w:sz="0" w:space="0" w:color="auto"/>
            <w:bottom w:val="none" w:sz="0" w:space="0" w:color="auto"/>
            <w:right w:val="none" w:sz="0" w:space="0" w:color="auto"/>
          </w:divBdr>
        </w:div>
      </w:divsChild>
    </w:div>
    <w:div w:id="2037920068">
      <w:marLeft w:val="0"/>
      <w:marRight w:val="0"/>
      <w:marTop w:val="0"/>
      <w:marBottom w:val="0"/>
      <w:divBdr>
        <w:top w:val="none" w:sz="0" w:space="0" w:color="auto"/>
        <w:left w:val="none" w:sz="0" w:space="0" w:color="auto"/>
        <w:bottom w:val="none" w:sz="0" w:space="0" w:color="auto"/>
        <w:right w:val="none" w:sz="0" w:space="0" w:color="auto"/>
      </w:divBdr>
      <w:divsChild>
        <w:div w:id="2037920069">
          <w:marLeft w:val="446"/>
          <w:marRight w:val="0"/>
          <w:marTop w:val="0"/>
          <w:marBottom w:val="120"/>
          <w:divBdr>
            <w:top w:val="none" w:sz="0" w:space="0" w:color="auto"/>
            <w:left w:val="none" w:sz="0" w:space="0" w:color="auto"/>
            <w:bottom w:val="none" w:sz="0" w:space="0" w:color="auto"/>
            <w:right w:val="none" w:sz="0" w:space="0" w:color="auto"/>
          </w:divBdr>
        </w:div>
        <w:div w:id="2037920104">
          <w:marLeft w:val="446"/>
          <w:marRight w:val="0"/>
          <w:marTop w:val="0"/>
          <w:marBottom w:val="120"/>
          <w:divBdr>
            <w:top w:val="none" w:sz="0" w:space="0" w:color="auto"/>
            <w:left w:val="none" w:sz="0" w:space="0" w:color="auto"/>
            <w:bottom w:val="none" w:sz="0" w:space="0" w:color="auto"/>
            <w:right w:val="none" w:sz="0" w:space="0" w:color="auto"/>
          </w:divBdr>
        </w:div>
      </w:divsChild>
    </w:div>
    <w:div w:id="2037920070">
      <w:marLeft w:val="0"/>
      <w:marRight w:val="0"/>
      <w:marTop w:val="0"/>
      <w:marBottom w:val="0"/>
      <w:divBdr>
        <w:top w:val="none" w:sz="0" w:space="0" w:color="auto"/>
        <w:left w:val="none" w:sz="0" w:space="0" w:color="auto"/>
        <w:bottom w:val="none" w:sz="0" w:space="0" w:color="auto"/>
        <w:right w:val="none" w:sz="0" w:space="0" w:color="auto"/>
      </w:divBdr>
      <w:divsChild>
        <w:div w:id="2037920122">
          <w:marLeft w:val="432"/>
          <w:marRight w:val="0"/>
          <w:marTop w:val="0"/>
          <w:marBottom w:val="120"/>
          <w:divBdr>
            <w:top w:val="none" w:sz="0" w:space="0" w:color="auto"/>
            <w:left w:val="none" w:sz="0" w:space="0" w:color="auto"/>
            <w:bottom w:val="none" w:sz="0" w:space="0" w:color="auto"/>
            <w:right w:val="none" w:sz="0" w:space="0" w:color="auto"/>
          </w:divBdr>
        </w:div>
        <w:div w:id="2037920168">
          <w:marLeft w:val="432"/>
          <w:marRight w:val="0"/>
          <w:marTop w:val="0"/>
          <w:marBottom w:val="120"/>
          <w:divBdr>
            <w:top w:val="none" w:sz="0" w:space="0" w:color="auto"/>
            <w:left w:val="none" w:sz="0" w:space="0" w:color="auto"/>
            <w:bottom w:val="none" w:sz="0" w:space="0" w:color="auto"/>
            <w:right w:val="none" w:sz="0" w:space="0" w:color="auto"/>
          </w:divBdr>
        </w:div>
        <w:div w:id="2037920178">
          <w:marLeft w:val="432"/>
          <w:marRight w:val="0"/>
          <w:marTop w:val="0"/>
          <w:marBottom w:val="120"/>
          <w:divBdr>
            <w:top w:val="none" w:sz="0" w:space="0" w:color="auto"/>
            <w:left w:val="none" w:sz="0" w:space="0" w:color="auto"/>
            <w:bottom w:val="none" w:sz="0" w:space="0" w:color="auto"/>
            <w:right w:val="none" w:sz="0" w:space="0" w:color="auto"/>
          </w:divBdr>
        </w:div>
      </w:divsChild>
    </w:div>
    <w:div w:id="2037920075">
      <w:marLeft w:val="0"/>
      <w:marRight w:val="0"/>
      <w:marTop w:val="0"/>
      <w:marBottom w:val="0"/>
      <w:divBdr>
        <w:top w:val="none" w:sz="0" w:space="0" w:color="auto"/>
        <w:left w:val="none" w:sz="0" w:space="0" w:color="auto"/>
        <w:bottom w:val="none" w:sz="0" w:space="0" w:color="auto"/>
        <w:right w:val="none" w:sz="0" w:space="0" w:color="auto"/>
      </w:divBdr>
    </w:div>
    <w:div w:id="2037920076">
      <w:marLeft w:val="0"/>
      <w:marRight w:val="0"/>
      <w:marTop w:val="0"/>
      <w:marBottom w:val="0"/>
      <w:divBdr>
        <w:top w:val="none" w:sz="0" w:space="0" w:color="auto"/>
        <w:left w:val="none" w:sz="0" w:space="0" w:color="auto"/>
        <w:bottom w:val="none" w:sz="0" w:space="0" w:color="auto"/>
        <w:right w:val="none" w:sz="0" w:space="0" w:color="auto"/>
      </w:divBdr>
    </w:div>
    <w:div w:id="2037920080">
      <w:marLeft w:val="0"/>
      <w:marRight w:val="0"/>
      <w:marTop w:val="0"/>
      <w:marBottom w:val="0"/>
      <w:divBdr>
        <w:top w:val="none" w:sz="0" w:space="0" w:color="auto"/>
        <w:left w:val="none" w:sz="0" w:space="0" w:color="auto"/>
        <w:bottom w:val="none" w:sz="0" w:space="0" w:color="auto"/>
        <w:right w:val="none" w:sz="0" w:space="0" w:color="auto"/>
      </w:divBdr>
      <w:divsChild>
        <w:div w:id="2037920061">
          <w:marLeft w:val="274"/>
          <w:marRight w:val="0"/>
          <w:marTop w:val="0"/>
          <w:marBottom w:val="120"/>
          <w:divBdr>
            <w:top w:val="none" w:sz="0" w:space="0" w:color="auto"/>
            <w:left w:val="none" w:sz="0" w:space="0" w:color="auto"/>
            <w:bottom w:val="none" w:sz="0" w:space="0" w:color="auto"/>
            <w:right w:val="none" w:sz="0" w:space="0" w:color="auto"/>
          </w:divBdr>
        </w:div>
        <w:div w:id="2037920161">
          <w:marLeft w:val="274"/>
          <w:marRight w:val="0"/>
          <w:marTop w:val="0"/>
          <w:marBottom w:val="120"/>
          <w:divBdr>
            <w:top w:val="none" w:sz="0" w:space="0" w:color="auto"/>
            <w:left w:val="none" w:sz="0" w:space="0" w:color="auto"/>
            <w:bottom w:val="none" w:sz="0" w:space="0" w:color="auto"/>
            <w:right w:val="none" w:sz="0" w:space="0" w:color="auto"/>
          </w:divBdr>
        </w:div>
        <w:div w:id="2037920183">
          <w:marLeft w:val="274"/>
          <w:marRight w:val="0"/>
          <w:marTop w:val="0"/>
          <w:marBottom w:val="120"/>
          <w:divBdr>
            <w:top w:val="none" w:sz="0" w:space="0" w:color="auto"/>
            <w:left w:val="none" w:sz="0" w:space="0" w:color="auto"/>
            <w:bottom w:val="none" w:sz="0" w:space="0" w:color="auto"/>
            <w:right w:val="none" w:sz="0" w:space="0" w:color="auto"/>
          </w:divBdr>
        </w:div>
      </w:divsChild>
    </w:div>
    <w:div w:id="2037920081">
      <w:marLeft w:val="0"/>
      <w:marRight w:val="0"/>
      <w:marTop w:val="0"/>
      <w:marBottom w:val="0"/>
      <w:divBdr>
        <w:top w:val="none" w:sz="0" w:space="0" w:color="auto"/>
        <w:left w:val="none" w:sz="0" w:space="0" w:color="auto"/>
        <w:bottom w:val="none" w:sz="0" w:space="0" w:color="auto"/>
        <w:right w:val="none" w:sz="0" w:space="0" w:color="auto"/>
      </w:divBdr>
    </w:div>
    <w:div w:id="2037920082">
      <w:marLeft w:val="0"/>
      <w:marRight w:val="0"/>
      <w:marTop w:val="0"/>
      <w:marBottom w:val="0"/>
      <w:divBdr>
        <w:top w:val="none" w:sz="0" w:space="0" w:color="auto"/>
        <w:left w:val="none" w:sz="0" w:space="0" w:color="auto"/>
        <w:bottom w:val="none" w:sz="0" w:space="0" w:color="auto"/>
        <w:right w:val="none" w:sz="0" w:space="0" w:color="auto"/>
      </w:divBdr>
    </w:div>
    <w:div w:id="2037920084">
      <w:marLeft w:val="0"/>
      <w:marRight w:val="0"/>
      <w:marTop w:val="0"/>
      <w:marBottom w:val="0"/>
      <w:divBdr>
        <w:top w:val="none" w:sz="0" w:space="0" w:color="auto"/>
        <w:left w:val="none" w:sz="0" w:space="0" w:color="auto"/>
        <w:bottom w:val="none" w:sz="0" w:space="0" w:color="auto"/>
        <w:right w:val="none" w:sz="0" w:space="0" w:color="auto"/>
      </w:divBdr>
    </w:div>
    <w:div w:id="2037920085">
      <w:marLeft w:val="0"/>
      <w:marRight w:val="0"/>
      <w:marTop w:val="0"/>
      <w:marBottom w:val="0"/>
      <w:divBdr>
        <w:top w:val="none" w:sz="0" w:space="0" w:color="auto"/>
        <w:left w:val="none" w:sz="0" w:space="0" w:color="auto"/>
        <w:bottom w:val="none" w:sz="0" w:space="0" w:color="auto"/>
        <w:right w:val="none" w:sz="0" w:space="0" w:color="auto"/>
      </w:divBdr>
    </w:div>
    <w:div w:id="2037920086">
      <w:marLeft w:val="0"/>
      <w:marRight w:val="0"/>
      <w:marTop w:val="0"/>
      <w:marBottom w:val="0"/>
      <w:divBdr>
        <w:top w:val="none" w:sz="0" w:space="0" w:color="auto"/>
        <w:left w:val="none" w:sz="0" w:space="0" w:color="auto"/>
        <w:bottom w:val="none" w:sz="0" w:space="0" w:color="auto"/>
        <w:right w:val="none" w:sz="0" w:space="0" w:color="auto"/>
      </w:divBdr>
      <w:divsChild>
        <w:div w:id="2037920073">
          <w:marLeft w:val="274"/>
          <w:marRight w:val="0"/>
          <w:marTop w:val="0"/>
          <w:marBottom w:val="120"/>
          <w:divBdr>
            <w:top w:val="none" w:sz="0" w:space="0" w:color="auto"/>
            <w:left w:val="none" w:sz="0" w:space="0" w:color="auto"/>
            <w:bottom w:val="none" w:sz="0" w:space="0" w:color="auto"/>
            <w:right w:val="none" w:sz="0" w:space="0" w:color="auto"/>
          </w:divBdr>
        </w:div>
      </w:divsChild>
    </w:div>
    <w:div w:id="2037920087">
      <w:marLeft w:val="0"/>
      <w:marRight w:val="0"/>
      <w:marTop w:val="0"/>
      <w:marBottom w:val="0"/>
      <w:divBdr>
        <w:top w:val="none" w:sz="0" w:space="0" w:color="auto"/>
        <w:left w:val="none" w:sz="0" w:space="0" w:color="auto"/>
        <w:bottom w:val="none" w:sz="0" w:space="0" w:color="auto"/>
        <w:right w:val="none" w:sz="0" w:space="0" w:color="auto"/>
      </w:divBdr>
      <w:divsChild>
        <w:div w:id="2037920118">
          <w:marLeft w:val="274"/>
          <w:marRight w:val="0"/>
          <w:marTop w:val="0"/>
          <w:marBottom w:val="0"/>
          <w:divBdr>
            <w:top w:val="none" w:sz="0" w:space="0" w:color="auto"/>
            <w:left w:val="none" w:sz="0" w:space="0" w:color="auto"/>
            <w:bottom w:val="none" w:sz="0" w:space="0" w:color="auto"/>
            <w:right w:val="none" w:sz="0" w:space="0" w:color="auto"/>
          </w:divBdr>
        </w:div>
      </w:divsChild>
    </w:div>
    <w:div w:id="2037920093">
      <w:marLeft w:val="0"/>
      <w:marRight w:val="0"/>
      <w:marTop w:val="0"/>
      <w:marBottom w:val="0"/>
      <w:divBdr>
        <w:top w:val="none" w:sz="0" w:space="0" w:color="auto"/>
        <w:left w:val="none" w:sz="0" w:space="0" w:color="auto"/>
        <w:bottom w:val="none" w:sz="0" w:space="0" w:color="auto"/>
        <w:right w:val="none" w:sz="0" w:space="0" w:color="auto"/>
      </w:divBdr>
      <w:divsChild>
        <w:div w:id="2037920056">
          <w:marLeft w:val="432"/>
          <w:marRight w:val="0"/>
          <w:marTop w:val="0"/>
          <w:marBottom w:val="120"/>
          <w:divBdr>
            <w:top w:val="none" w:sz="0" w:space="0" w:color="auto"/>
            <w:left w:val="none" w:sz="0" w:space="0" w:color="auto"/>
            <w:bottom w:val="none" w:sz="0" w:space="0" w:color="auto"/>
            <w:right w:val="none" w:sz="0" w:space="0" w:color="auto"/>
          </w:divBdr>
        </w:div>
        <w:div w:id="2037920078">
          <w:marLeft w:val="432"/>
          <w:marRight w:val="0"/>
          <w:marTop w:val="0"/>
          <w:marBottom w:val="120"/>
          <w:divBdr>
            <w:top w:val="none" w:sz="0" w:space="0" w:color="auto"/>
            <w:left w:val="none" w:sz="0" w:space="0" w:color="auto"/>
            <w:bottom w:val="none" w:sz="0" w:space="0" w:color="auto"/>
            <w:right w:val="none" w:sz="0" w:space="0" w:color="auto"/>
          </w:divBdr>
        </w:div>
        <w:div w:id="2037920142">
          <w:marLeft w:val="432"/>
          <w:marRight w:val="0"/>
          <w:marTop w:val="0"/>
          <w:marBottom w:val="120"/>
          <w:divBdr>
            <w:top w:val="none" w:sz="0" w:space="0" w:color="auto"/>
            <w:left w:val="none" w:sz="0" w:space="0" w:color="auto"/>
            <w:bottom w:val="none" w:sz="0" w:space="0" w:color="auto"/>
            <w:right w:val="none" w:sz="0" w:space="0" w:color="auto"/>
          </w:divBdr>
        </w:div>
        <w:div w:id="2037920145">
          <w:marLeft w:val="432"/>
          <w:marRight w:val="0"/>
          <w:marTop w:val="0"/>
          <w:marBottom w:val="120"/>
          <w:divBdr>
            <w:top w:val="none" w:sz="0" w:space="0" w:color="auto"/>
            <w:left w:val="none" w:sz="0" w:space="0" w:color="auto"/>
            <w:bottom w:val="none" w:sz="0" w:space="0" w:color="auto"/>
            <w:right w:val="none" w:sz="0" w:space="0" w:color="auto"/>
          </w:divBdr>
        </w:div>
      </w:divsChild>
    </w:div>
    <w:div w:id="2037920094">
      <w:marLeft w:val="0"/>
      <w:marRight w:val="0"/>
      <w:marTop w:val="0"/>
      <w:marBottom w:val="0"/>
      <w:divBdr>
        <w:top w:val="none" w:sz="0" w:space="0" w:color="auto"/>
        <w:left w:val="none" w:sz="0" w:space="0" w:color="auto"/>
        <w:bottom w:val="none" w:sz="0" w:space="0" w:color="auto"/>
        <w:right w:val="none" w:sz="0" w:space="0" w:color="auto"/>
      </w:divBdr>
      <w:divsChild>
        <w:div w:id="2037920092">
          <w:marLeft w:val="274"/>
          <w:marRight w:val="0"/>
          <w:marTop w:val="0"/>
          <w:marBottom w:val="120"/>
          <w:divBdr>
            <w:top w:val="none" w:sz="0" w:space="0" w:color="auto"/>
            <w:left w:val="none" w:sz="0" w:space="0" w:color="auto"/>
            <w:bottom w:val="none" w:sz="0" w:space="0" w:color="auto"/>
            <w:right w:val="none" w:sz="0" w:space="0" w:color="auto"/>
          </w:divBdr>
        </w:div>
      </w:divsChild>
    </w:div>
    <w:div w:id="2037920096">
      <w:marLeft w:val="0"/>
      <w:marRight w:val="0"/>
      <w:marTop w:val="0"/>
      <w:marBottom w:val="0"/>
      <w:divBdr>
        <w:top w:val="none" w:sz="0" w:space="0" w:color="auto"/>
        <w:left w:val="none" w:sz="0" w:space="0" w:color="auto"/>
        <w:bottom w:val="none" w:sz="0" w:space="0" w:color="auto"/>
        <w:right w:val="none" w:sz="0" w:space="0" w:color="auto"/>
      </w:divBdr>
    </w:div>
    <w:div w:id="2037920097">
      <w:marLeft w:val="0"/>
      <w:marRight w:val="0"/>
      <w:marTop w:val="0"/>
      <w:marBottom w:val="0"/>
      <w:divBdr>
        <w:top w:val="none" w:sz="0" w:space="0" w:color="auto"/>
        <w:left w:val="none" w:sz="0" w:space="0" w:color="auto"/>
        <w:bottom w:val="none" w:sz="0" w:space="0" w:color="auto"/>
        <w:right w:val="none" w:sz="0" w:space="0" w:color="auto"/>
      </w:divBdr>
    </w:div>
    <w:div w:id="2037920099">
      <w:marLeft w:val="0"/>
      <w:marRight w:val="0"/>
      <w:marTop w:val="0"/>
      <w:marBottom w:val="0"/>
      <w:divBdr>
        <w:top w:val="none" w:sz="0" w:space="0" w:color="auto"/>
        <w:left w:val="none" w:sz="0" w:space="0" w:color="auto"/>
        <w:bottom w:val="none" w:sz="0" w:space="0" w:color="auto"/>
        <w:right w:val="none" w:sz="0" w:space="0" w:color="auto"/>
      </w:divBdr>
    </w:div>
    <w:div w:id="2037920100">
      <w:marLeft w:val="0"/>
      <w:marRight w:val="0"/>
      <w:marTop w:val="0"/>
      <w:marBottom w:val="0"/>
      <w:divBdr>
        <w:top w:val="none" w:sz="0" w:space="0" w:color="auto"/>
        <w:left w:val="none" w:sz="0" w:space="0" w:color="auto"/>
        <w:bottom w:val="none" w:sz="0" w:space="0" w:color="auto"/>
        <w:right w:val="none" w:sz="0" w:space="0" w:color="auto"/>
      </w:divBdr>
      <w:divsChild>
        <w:div w:id="2037920052">
          <w:marLeft w:val="274"/>
          <w:marRight w:val="0"/>
          <w:marTop w:val="0"/>
          <w:marBottom w:val="0"/>
          <w:divBdr>
            <w:top w:val="none" w:sz="0" w:space="0" w:color="auto"/>
            <w:left w:val="none" w:sz="0" w:space="0" w:color="auto"/>
            <w:bottom w:val="none" w:sz="0" w:space="0" w:color="auto"/>
            <w:right w:val="none" w:sz="0" w:space="0" w:color="auto"/>
          </w:divBdr>
        </w:div>
        <w:div w:id="2037920111">
          <w:marLeft w:val="274"/>
          <w:marRight w:val="0"/>
          <w:marTop w:val="0"/>
          <w:marBottom w:val="0"/>
          <w:divBdr>
            <w:top w:val="none" w:sz="0" w:space="0" w:color="auto"/>
            <w:left w:val="none" w:sz="0" w:space="0" w:color="auto"/>
            <w:bottom w:val="none" w:sz="0" w:space="0" w:color="auto"/>
            <w:right w:val="none" w:sz="0" w:space="0" w:color="auto"/>
          </w:divBdr>
        </w:div>
      </w:divsChild>
    </w:div>
    <w:div w:id="2037920101">
      <w:marLeft w:val="0"/>
      <w:marRight w:val="0"/>
      <w:marTop w:val="0"/>
      <w:marBottom w:val="0"/>
      <w:divBdr>
        <w:top w:val="none" w:sz="0" w:space="0" w:color="auto"/>
        <w:left w:val="none" w:sz="0" w:space="0" w:color="auto"/>
        <w:bottom w:val="none" w:sz="0" w:space="0" w:color="auto"/>
        <w:right w:val="none" w:sz="0" w:space="0" w:color="auto"/>
      </w:divBdr>
      <w:divsChild>
        <w:div w:id="2037920103">
          <w:marLeft w:val="274"/>
          <w:marRight w:val="0"/>
          <w:marTop w:val="0"/>
          <w:marBottom w:val="0"/>
          <w:divBdr>
            <w:top w:val="none" w:sz="0" w:space="0" w:color="auto"/>
            <w:left w:val="none" w:sz="0" w:space="0" w:color="auto"/>
            <w:bottom w:val="none" w:sz="0" w:space="0" w:color="auto"/>
            <w:right w:val="none" w:sz="0" w:space="0" w:color="auto"/>
          </w:divBdr>
        </w:div>
        <w:div w:id="2037920115">
          <w:marLeft w:val="274"/>
          <w:marRight w:val="0"/>
          <w:marTop w:val="0"/>
          <w:marBottom w:val="0"/>
          <w:divBdr>
            <w:top w:val="none" w:sz="0" w:space="0" w:color="auto"/>
            <w:left w:val="none" w:sz="0" w:space="0" w:color="auto"/>
            <w:bottom w:val="none" w:sz="0" w:space="0" w:color="auto"/>
            <w:right w:val="none" w:sz="0" w:space="0" w:color="auto"/>
          </w:divBdr>
        </w:div>
        <w:div w:id="2037920158">
          <w:marLeft w:val="274"/>
          <w:marRight w:val="0"/>
          <w:marTop w:val="0"/>
          <w:marBottom w:val="0"/>
          <w:divBdr>
            <w:top w:val="none" w:sz="0" w:space="0" w:color="auto"/>
            <w:left w:val="none" w:sz="0" w:space="0" w:color="auto"/>
            <w:bottom w:val="none" w:sz="0" w:space="0" w:color="auto"/>
            <w:right w:val="none" w:sz="0" w:space="0" w:color="auto"/>
          </w:divBdr>
        </w:div>
        <w:div w:id="2037920181">
          <w:marLeft w:val="274"/>
          <w:marRight w:val="0"/>
          <w:marTop w:val="0"/>
          <w:marBottom w:val="0"/>
          <w:divBdr>
            <w:top w:val="none" w:sz="0" w:space="0" w:color="auto"/>
            <w:left w:val="none" w:sz="0" w:space="0" w:color="auto"/>
            <w:bottom w:val="none" w:sz="0" w:space="0" w:color="auto"/>
            <w:right w:val="none" w:sz="0" w:space="0" w:color="auto"/>
          </w:divBdr>
        </w:div>
      </w:divsChild>
    </w:div>
    <w:div w:id="2037920102">
      <w:marLeft w:val="0"/>
      <w:marRight w:val="0"/>
      <w:marTop w:val="0"/>
      <w:marBottom w:val="0"/>
      <w:divBdr>
        <w:top w:val="none" w:sz="0" w:space="0" w:color="auto"/>
        <w:left w:val="none" w:sz="0" w:space="0" w:color="auto"/>
        <w:bottom w:val="none" w:sz="0" w:space="0" w:color="auto"/>
        <w:right w:val="none" w:sz="0" w:space="0" w:color="auto"/>
      </w:divBdr>
      <w:divsChild>
        <w:div w:id="2037920057">
          <w:marLeft w:val="446"/>
          <w:marRight w:val="0"/>
          <w:marTop w:val="0"/>
          <w:marBottom w:val="120"/>
          <w:divBdr>
            <w:top w:val="none" w:sz="0" w:space="0" w:color="auto"/>
            <w:left w:val="none" w:sz="0" w:space="0" w:color="auto"/>
            <w:bottom w:val="none" w:sz="0" w:space="0" w:color="auto"/>
            <w:right w:val="none" w:sz="0" w:space="0" w:color="auto"/>
          </w:divBdr>
        </w:div>
      </w:divsChild>
    </w:div>
    <w:div w:id="2037920105">
      <w:marLeft w:val="0"/>
      <w:marRight w:val="0"/>
      <w:marTop w:val="0"/>
      <w:marBottom w:val="0"/>
      <w:divBdr>
        <w:top w:val="none" w:sz="0" w:space="0" w:color="auto"/>
        <w:left w:val="none" w:sz="0" w:space="0" w:color="auto"/>
        <w:bottom w:val="none" w:sz="0" w:space="0" w:color="auto"/>
        <w:right w:val="none" w:sz="0" w:space="0" w:color="auto"/>
      </w:divBdr>
      <w:divsChild>
        <w:div w:id="2037920119">
          <w:marLeft w:val="446"/>
          <w:marRight w:val="0"/>
          <w:marTop w:val="0"/>
          <w:marBottom w:val="120"/>
          <w:divBdr>
            <w:top w:val="none" w:sz="0" w:space="0" w:color="auto"/>
            <w:left w:val="none" w:sz="0" w:space="0" w:color="auto"/>
            <w:bottom w:val="none" w:sz="0" w:space="0" w:color="auto"/>
            <w:right w:val="none" w:sz="0" w:space="0" w:color="auto"/>
          </w:divBdr>
        </w:div>
        <w:div w:id="2037920127">
          <w:marLeft w:val="446"/>
          <w:marRight w:val="0"/>
          <w:marTop w:val="0"/>
          <w:marBottom w:val="120"/>
          <w:divBdr>
            <w:top w:val="none" w:sz="0" w:space="0" w:color="auto"/>
            <w:left w:val="none" w:sz="0" w:space="0" w:color="auto"/>
            <w:bottom w:val="none" w:sz="0" w:space="0" w:color="auto"/>
            <w:right w:val="none" w:sz="0" w:space="0" w:color="auto"/>
          </w:divBdr>
        </w:div>
        <w:div w:id="2037920172">
          <w:marLeft w:val="446"/>
          <w:marRight w:val="0"/>
          <w:marTop w:val="0"/>
          <w:marBottom w:val="120"/>
          <w:divBdr>
            <w:top w:val="none" w:sz="0" w:space="0" w:color="auto"/>
            <w:left w:val="none" w:sz="0" w:space="0" w:color="auto"/>
            <w:bottom w:val="none" w:sz="0" w:space="0" w:color="auto"/>
            <w:right w:val="none" w:sz="0" w:space="0" w:color="auto"/>
          </w:divBdr>
        </w:div>
      </w:divsChild>
    </w:div>
    <w:div w:id="2037920106">
      <w:marLeft w:val="0"/>
      <w:marRight w:val="0"/>
      <w:marTop w:val="0"/>
      <w:marBottom w:val="0"/>
      <w:divBdr>
        <w:top w:val="none" w:sz="0" w:space="0" w:color="auto"/>
        <w:left w:val="none" w:sz="0" w:space="0" w:color="auto"/>
        <w:bottom w:val="none" w:sz="0" w:space="0" w:color="auto"/>
        <w:right w:val="none" w:sz="0" w:space="0" w:color="auto"/>
      </w:divBdr>
    </w:div>
    <w:div w:id="2037920107">
      <w:marLeft w:val="0"/>
      <w:marRight w:val="0"/>
      <w:marTop w:val="0"/>
      <w:marBottom w:val="0"/>
      <w:divBdr>
        <w:top w:val="none" w:sz="0" w:space="0" w:color="auto"/>
        <w:left w:val="none" w:sz="0" w:space="0" w:color="auto"/>
        <w:bottom w:val="none" w:sz="0" w:space="0" w:color="auto"/>
        <w:right w:val="none" w:sz="0" w:space="0" w:color="auto"/>
      </w:divBdr>
    </w:div>
    <w:div w:id="2037920108">
      <w:marLeft w:val="0"/>
      <w:marRight w:val="0"/>
      <w:marTop w:val="0"/>
      <w:marBottom w:val="0"/>
      <w:divBdr>
        <w:top w:val="none" w:sz="0" w:space="0" w:color="auto"/>
        <w:left w:val="none" w:sz="0" w:space="0" w:color="auto"/>
        <w:bottom w:val="none" w:sz="0" w:space="0" w:color="auto"/>
        <w:right w:val="none" w:sz="0" w:space="0" w:color="auto"/>
      </w:divBdr>
      <w:divsChild>
        <w:div w:id="2037920134">
          <w:marLeft w:val="274"/>
          <w:marRight w:val="0"/>
          <w:marTop w:val="0"/>
          <w:marBottom w:val="0"/>
          <w:divBdr>
            <w:top w:val="none" w:sz="0" w:space="0" w:color="auto"/>
            <w:left w:val="none" w:sz="0" w:space="0" w:color="auto"/>
            <w:bottom w:val="none" w:sz="0" w:space="0" w:color="auto"/>
            <w:right w:val="none" w:sz="0" w:space="0" w:color="auto"/>
          </w:divBdr>
        </w:div>
      </w:divsChild>
    </w:div>
    <w:div w:id="2037920109">
      <w:marLeft w:val="0"/>
      <w:marRight w:val="0"/>
      <w:marTop w:val="0"/>
      <w:marBottom w:val="0"/>
      <w:divBdr>
        <w:top w:val="none" w:sz="0" w:space="0" w:color="auto"/>
        <w:left w:val="none" w:sz="0" w:space="0" w:color="auto"/>
        <w:bottom w:val="none" w:sz="0" w:space="0" w:color="auto"/>
        <w:right w:val="none" w:sz="0" w:space="0" w:color="auto"/>
      </w:divBdr>
      <w:divsChild>
        <w:div w:id="2037920089">
          <w:marLeft w:val="274"/>
          <w:marRight w:val="0"/>
          <w:marTop w:val="0"/>
          <w:marBottom w:val="120"/>
          <w:divBdr>
            <w:top w:val="none" w:sz="0" w:space="0" w:color="auto"/>
            <w:left w:val="none" w:sz="0" w:space="0" w:color="auto"/>
            <w:bottom w:val="none" w:sz="0" w:space="0" w:color="auto"/>
            <w:right w:val="none" w:sz="0" w:space="0" w:color="auto"/>
          </w:divBdr>
        </w:div>
        <w:div w:id="2037920157">
          <w:marLeft w:val="274"/>
          <w:marRight w:val="0"/>
          <w:marTop w:val="0"/>
          <w:marBottom w:val="120"/>
          <w:divBdr>
            <w:top w:val="none" w:sz="0" w:space="0" w:color="auto"/>
            <w:left w:val="none" w:sz="0" w:space="0" w:color="auto"/>
            <w:bottom w:val="none" w:sz="0" w:space="0" w:color="auto"/>
            <w:right w:val="none" w:sz="0" w:space="0" w:color="auto"/>
          </w:divBdr>
        </w:div>
      </w:divsChild>
    </w:div>
    <w:div w:id="2037920110">
      <w:marLeft w:val="0"/>
      <w:marRight w:val="0"/>
      <w:marTop w:val="0"/>
      <w:marBottom w:val="0"/>
      <w:divBdr>
        <w:top w:val="none" w:sz="0" w:space="0" w:color="auto"/>
        <w:left w:val="none" w:sz="0" w:space="0" w:color="auto"/>
        <w:bottom w:val="none" w:sz="0" w:space="0" w:color="auto"/>
        <w:right w:val="none" w:sz="0" w:space="0" w:color="auto"/>
      </w:divBdr>
      <w:divsChild>
        <w:div w:id="2037920071">
          <w:marLeft w:val="446"/>
          <w:marRight w:val="0"/>
          <w:marTop w:val="0"/>
          <w:marBottom w:val="120"/>
          <w:divBdr>
            <w:top w:val="none" w:sz="0" w:space="0" w:color="auto"/>
            <w:left w:val="none" w:sz="0" w:space="0" w:color="auto"/>
            <w:bottom w:val="none" w:sz="0" w:space="0" w:color="auto"/>
            <w:right w:val="none" w:sz="0" w:space="0" w:color="auto"/>
          </w:divBdr>
        </w:div>
        <w:div w:id="2037920072">
          <w:marLeft w:val="446"/>
          <w:marRight w:val="0"/>
          <w:marTop w:val="0"/>
          <w:marBottom w:val="120"/>
          <w:divBdr>
            <w:top w:val="none" w:sz="0" w:space="0" w:color="auto"/>
            <w:left w:val="none" w:sz="0" w:space="0" w:color="auto"/>
            <w:bottom w:val="none" w:sz="0" w:space="0" w:color="auto"/>
            <w:right w:val="none" w:sz="0" w:space="0" w:color="auto"/>
          </w:divBdr>
        </w:div>
        <w:div w:id="2037920117">
          <w:marLeft w:val="446"/>
          <w:marRight w:val="0"/>
          <w:marTop w:val="0"/>
          <w:marBottom w:val="120"/>
          <w:divBdr>
            <w:top w:val="none" w:sz="0" w:space="0" w:color="auto"/>
            <w:left w:val="none" w:sz="0" w:space="0" w:color="auto"/>
            <w:bottom w:val="none" w:sz="0" w:space="0" w:color="auto"/>
            <w:right w:val="none" w:sz="0" w:space="0" w:color="auto"/>
          </w:divBdr>
        </w:div>
      </w:divsChild>
    </w:div>
    <w:div w:id="2037920114">
      <w:marLeft w:val="0"/>
      <w:marRight w:val="0"/>
      <w:marTop w:val="0"/>
      <w:marBottom w:val="0"/>
      <w:divBdr>
        <w:top w:val="none" w:sz="0" w:space="0" w:color="auto"/>
        <w:left w:val="none" w:sz="0" w:space="0" w:color="auto"/>
        <w:bottom w:val="none" w:sz="0" w:space="0" w:color="auto"/>
        <w:right w:val="none" w:sz="0" w:space="0" w:color="auto"/>
      </w:divBdr>
    </w:div>
    <w:div w:id="2037920125">
      <w:marLeft w:val="0"/>
      <w:marRight w:val="0"/>
      <w:marTop w:val="0"/>
      <w:marBottom w:val="0"/>
      <w:divBdr>
        <w:top w:val="none" w:sz="0" w:space="0" w:color="auto"/>
        <w:left w:val="none" w:sz="0" w:space="0" w:color="auto"/>
        <w:bottom w:val="none" w:sz="0" w:space="0" w:color="auto"/>
        <w:right w:val="none" w:sz="0" w:space="0" w:color="auto"/>
      </w:divBdr>
    </w:div>
    <w:div w:id="2037920128">
      <w:marLeft w:val="0"/>
      <w:marRight w:val="0"/>
      <w:marTop w:val="0"/>
      <w:marBottom w:val="0"/>
      <w:divBdr>
        <w:top w:val="none" w:sz="0" w:space="0" w:color="auto"/>
        <w:left w:val="none" w:sz="0" w:space="0" w:color="auto"/>
        <w:bottom w:val="none" w:sz="0" w:space="0" w:color="auto"/>
        <w:right w:val="none" w:sz="0" w:space="0" w:color="auto"/>
      </w:divBdr>
    </w:div>
    <w:div w:id="2037920129">
      <w:marLeft w:val="0"/>
      <w:marRight w:val="0"/>
      <w:marTop w:val="0"/>
      <w:marBottom w:val="0"/>
      <w:divBdr>
        <w:top w:val="none" w:sz="0" w:space="0" w:color="auto"/>
        <w:left w:val="none" w:sz="0" w:space="0" w:color="auto"/>
        <w:bottom w:val="none" w:sz="0" w:space="0" w:color="auto"/>
        <w:right w:val="none" w:sz="0" w:space="0" w:color="auto"/>
      </w:divBdr>
    </w:div>
    <w:div w:id="2037920130">
      <w:marLeft w:val="0"/>
      <w:marRight w:val="0"/>
      <w:marTop w:val="0"/>
      <w:marBottom w:val="0"/>
      <w:divBdr>
        <w:top w:val="none" w:sz="0" w:space="0" w:color="auto"/>
        <w:left w:val="none" w:sz="0" w:space="0" w:color="auto"/>
        <w:bottom w:val="none" w:sz="0" w:space="0" w:color="auto"/>
        <w:right w:val="none" w:sz="0" w:space="0" w:color="auto"/>
      </w:divBdr>
      <w:divsChild>
        <w:div w:id="2037920095">
          <w:marLeft w:val="432"/>
          <w:marRight w:val="0"/>
          <w:marTop w:val="0"/>
          <w:marBottom w:val="120"/>
          <w:divBdr>
            <w:top w:val="none" w:sz="0" w:space="0" w:color="auto"/>
            <w:left w:val="none" w:sz="0" w:space="0" w:color="auto"/>
            <w:bottom w:val="none" w:sz="0" w:space="0" w:color="auto"/>
            <w:right w:val="none" w:sz="0" w:space="0" w:color="auto"/>
          </w:divBdr>
        </w:div>
        <w:div w:id="2037920135">
          <w:marLeft w:val="432"/>
          <w:marRight w:val="0"/>
          <w:marTop w:val="0"/>
          <w:marBottom w:val="120"/>
          <w:divBdr>
            <w:top w:val="none" w:sz="0" w:space="0" w:color="auto"/>
            <w:left w:val="none" w:sz="0" w:space="0" w:color="auto"/>
            <w:bottom w:val="none" w:sz="0" w:space="0" w:color="auto"/>
            <w:right w:val="none" w:sz="0" w:space="0" w:color="auto"/>
          </w:divBdr>
        </w:div>
        <w:div w:id="2037920174">
          <w:marLeft w:val="432"/>
          <w:marRight w:val="0"/>
          <w:marTop w:val="0"/>
          <w:marBottom w:val="120"/>
          <w:divBdr>
            <w:top w:val="none" w:sz="0" w:space="0" w:color="auto"/>
            <w:left w:val="none" w:sz="0" w:space="0" w:color="auto"/>
            <w:bottom w:val="none" w:sz="0" w:space="0" w:color="auto"/>
            <w:right w:val="none" w:sz="0" w:space="0" w:color="auto"/>
          </w:divBdr>
        </w:div>
      </w:divsChild>
    </w:div>
    <w:div w:id="2037920132">
      <w:marLeft w:val="0"/>
      <w:marRight w:val="0"/>
      <w:marTop w:val="0"/>
      <w:marBottom w:val="0"/>
      <w:divBdr>
        <w:top w:val="none" w:sz="0" w:space="0" w:color="auto"/>
        <w:left w:val="none" w:sz="0" w:space="0" w:color="auto"/>
        <w:bottom w:val="none" w:sz="0" w:space="0" w:color="auto"/>
        <w:right w:val="none" w:sz="0" w:space="0" w:color="auto"/>
      </w:divBdr>
      <w:divsChild>
        <w:div w:id="2037920120">
          <w:marLeft w:val="446"/>
          <w:marRight w:val="0"/>
          <w:marTop w:val="0"/>
          <w:marBottom w:val="120"/>
          <w:divBdr>
            <w:top w:val="none" w:sz="0" w:space="0" w:color="auto"/>
            <w:left w:val="none" w:sz="0" w:space="0" w:color="auto"/>
            <w:bottom w:val="none" w:sz="0" w:space="0" w:color="auto"/>
            <w:right w:val="none" w:sz="0" w:space="0" w:color="auto"/>
          </w:divBdr>
        </w:div>
      </w:divsChild>
    </w:div>
    <w:div w:id="2037920133">
      <w:marLeft w:val="0"/>
      <w:marRight w:val="0"/>
      <w:marTop w:val="0"/>
      <w:marBottom w:val="0"/>
      <w:divBdr>
        <w:top w:val="none" w:sz="0" w:space="0" w:color="auto"/>
        <w:left w:val="none" w:sz="0" w:space="0" w:color="auto"/>
        <w:bottom w:val="none" w:sz="0" w:space="0" w:color="auto"/>
        <w:right w:val="none" w:sz="0" w:space="0" w:color="auto"/>
      </w:divBdr>
      <w:divsChild>
        <w:div w:id="2037920098">
          <w:marLeft w:val="446"/>
          <w:marRight w:val="0"/>
          <w:marTop w:val="0"/>
          <w:marBottom w:val="120"/>
          <w:divBdr>
            <w:top w:val="none" w:sz="0" w:space="0" w:color="auto"/>
            <w:left w:val="none" w:sz="0" w:space="0" w:color="auto"/>
            <w:bottom w:val="none" w:sz="0" w:space="0" w:color="auto"/>
            <w:right w:val="none" w:sz="0" w:space="0" w:color="auto"/>
          </w:divBdr>
        </w:div>
        <w:div w:id="2037920139">
          <w:marLeft w:val="446"/>
          <w:marRight w:val="0"/>
          <w:marTop w:val="0"/>
          <w:marBottom w:val="120"/>
          <w:divBdr>
            <w:top w:val="none" w:sz="0" w:space="0" w:color="auto"/>
            <w:left w:val="none" w:sz="0" w:space="0" w:color="auto"/>
            <w:bottom w:val="none" w:sz="0" w:space="0" w:color="auto"/>
            <w:right w:val="none" w:sz="0" w:space="0" w:color="auto"/>
          </w:divBdr>
        </w:div>
      </w:divsChild>
    </w:div>
    <w:div w:id="2037920136">
      <w:marLeft w:val="0"/>
      <w:marRight w:val="0"/>
      <w:marTop w:val="0"/>
      <w:marBottom w:val="0"/>
      <w:divBdr>
        <w:top w:val="none" w:sz="0" w:space="0" w:color="auto"/>
        <w:left w:val="none" w:sz="0" w:space="0" w:color="auto"/>
        <w:bottom w:val="none" w:sz="0" w:space="0" w:color="auto"/>
        <w:right w:val="none" w:sz="0" w:space="0" w:color="auto"/>
      </w:divBdr>
      <w:divsChild>
        <w:div w:id="2037920077">
          <w:marLeft w:val="446"/>
          <w:marRight w:val="0"/>
          <w:marTop w:val="0"/>
          <w:marBottom w:val="120"/>
          <w:divBdr>
            <w:top w:val="none" w:sz="0" w:space="0" w:color="auto"/>
            <w:left w:val="none" w:sz="0" w:space="0" w:color="auto"/>
            <w:bottom w:val="none" w:sz="0" w:space="0" w:color="auto"/>
            <w:right w:val="none" w:sz="0" w:space="0" w:color="auto"/>
          </w:divBdr>
        </w:div>
        <w:div w:id="2037920123">
          <w:marLeft w:val="446"/>
          <w:marRight w:val="0"/>
          <w:marTop w:val="0"/>
          <w:marBottom w:val="120"/>
          <w:divBdr>
            <w:top w:val="none" w:sz="0" w:space="0" w:color="auto"/>
            <w:left w:val="none" w:sz="0" w:space="0" w:color="auto"/>
            <w:bottom w:val="none" w:sz="0" w:space="0" w:color="auto"/>
            <w:right w:val="none" w:sz="0" w:space="0" w:color="auto"/>
          </w:divBdr>
        </w:div>
      </w:divsChild>
    </w:div>
    <w:div w:id="2037920140">
      <w:marLeft w:val="0"/>
      <w:marRight w:val="0"/>
      <w:marTop w:val="0"/>
      <w:marBottom w:val="0"/>
      <w:divBdr>
        <w:top w:val="none" w:sz="0" w:space="0" w:color="auto"/>
        <w:left w:val="none" w:sz="0" w:space="0" w:color="auto"/>
        <w:bottom w:val="none" w:sz="0" w:space="0" w:color="auto"/>
        <w:right w:val="none" w:sz="0" w:space="0" w:color="auto"/>
      </w:divBdr>
      <w:divsChild>
        <w:div w:id="2037920141">
          <w:marLeft w:val="432"/>
          <w:marRight w:val="0"/>
          <w:marTop w:val="0"/>
          <w:marBottom w:val="120"/>
          <w:divBdr>
            <w:top w:val="none" w:sz="0" w:space="0" w:color="auto"/>
            <w:left w:val="none" w:sz="0" w:space="0" w:color="auto"/>
            <w:bottom w:val="none" w:sz="0" w:space="0" w:color="auto"/>
            <w:right w:val="none" w:sz="0" w:space="0" w:color="auto"/>
          </w:divBdr>
        </w:div>
        <w:div w:id="2037920156">
          <w:marLeft w:val="432"/>
          <w:marRight w:val="0"/>
          <w:marTop w:val="0"/>
          <w:marBottom w:val="0"/>
          <w:divBdr>
            <w:top w:val="none" w:sz="0" w:space="0" w:color="auto"/>
            <w:left w:val="none" w:sz="0" w:space="0" w:color="auto"/>
            <w:bottom w:val="none" w:sz="0" w:space="0" w:color="auto"/>
            <w:right w:val="none" w:sz="0" w:space="0" w:color="auto"/>
          </w:divBdr>
        </w:div>
      </w:divsChild>
    </w:div>
    <w:div w:id="2037920144">
      <w:marLeft w:val="0"/>
      <w:marRight w:val="0"/>
      <w:marTop w:val="0"/>
      <w:marBottom w:val="0"/>
      <w:divBdr>
        <w:top w:val="none" w:sz="0" w:space="0" w:color="auto"/>
        <w:left w:val="none" w:sz="0" w:space="0" w:color="auto"/>
        <w:bottom w:val="none" w:sz="0" w:space="0" w:color="auto"/>
        <w:right w:val="none" w:sz="0" w:space="0" w:color="auto"/>
      </w:divBdr>
      <w:divsChild>
        <w:div w:id="2037920126">
          <w:marLeft w:val="274"/>
          <w:marRight w:val="0"/>
          <w:marTop w:val="0"/>
          <w:marBottom w:val="0"/>
          <w:divBdr>
            <w:top w:val="none" w:sz="0" w:space="0" w:color="auto"/>
            <w:left w:val="none" w:sz="0" w:space="0" w:color="auto"/>
            <w:bottom w:val="none" w:sz="0" w:space="0" w:color="auto"/>
            <w:right w:val="none" w:sz="0" w:space="0" w:color="auto"/>
          </w:divBdr>
        </w:div>
        <w:div w:id="2037920137">
          <w:marLeft w:val="274"/>
          <w:marRight w:val="0"/>
          <w:marTop w:val="0"/>
          <w:marBottom w:val="0"/>
          <w:divBdr>
            <w:top w:val="none" w:sz="0" w:space="0" w:color="auto"/>
            <w:left w:val="none" w:sz="0" w:space="0" w:color="auto"/>
            <w:bottom w:val="none" w:sz="0" w:space="0" w:color="auto"/>
            <w:right w:val="none" w:sz="0" w:space="0" w:color="auto"/>
          </w:divBdr>
        </w:div>
      </w:divsChild>
    </w:div>
    <w:div w:id="2037920146">
      <w:marLeft w:val="0"/>
      <w:marRight w:val="0"/>
      <w:marTop w:val="0"/>
      <w:marBottom w:val="0"/>
      <w:divBdr>
        <w:top w:val="none" w:sz="0" w:space="0" w:color="auto"/>
        <w:left w:val="none" w:sz="0" w:space="0" w:color="auto"/>
        <w:bottom w:val="none" w:sz="0" w:space="0" w:color="auto"/>
        <w:right w:val="none" w:sz="0" w:space="0" w:color="auto"/>
      </w:divBdr>
      <w:divsChild>
        <w:div w:id="2037920066">
          <w:marLeft w:val="274"/>
          <w:marRight w:val="0"/>
          <w:marTop w:val="0"/>
          <w:marBottom w:val="120"/>
          <w:divBdr>
            <w:top w:val="none" w:sz="0" w:space="0" w:color="auto"/>
            <w:left w:val="none" w:sz="0" w:space="0" w:color="auto"/>
            <w:bottom w:val="none" w:sz="0" w:space="0" w:color="auto"/>
            <w:right w:val="none" w:sz="0" w:space="0" w:color="auto"/>
          </w:divBdr>
        </w:div>
        <w:div w:id="2037920088">
          <w:marLeft w:val="274"/>
          <w:marRight w:val="0"/>
          <w:marTop w:val="0"/>
          <w:marBottom w:val="120"/>
          <w:divBdr>
            <w:top w:val="none" w:sz="0" w:space="0" w:color="auto"/>
            <w:left w:val="none" w:sz="0" w:space="0" w:color="auto"/>
            <w:bottom w:val="none" w:sz="0" w:space="0" w:color="auto"/>
            <w:right w:val="none" w:sz="0" w:space="0" w:color="auto"/>
          </w:divBdr>
        </w:div>
      </w:divsChild>
    </w:div>
    <w:div w:id="2037920147">
      <w:marLeft w:val="0"/>
      <w:marRight w:val="0"/>
      <w:marTop w:val="0"/>
      <w:marBottom w:val="0"/>
      <w:divBdr>
        <w:top w:val="none" w:sz="0" w:space="0" w:color="auto"/>
        <w:left w:val="none" w:sz="0" w:space="0" w:color="auto"/>
        <w:bottom w:val="none" w:sz="0" w:space="0" w:color="auto"/>
        <w:right w:val="none" w:sz="0" w:space="0" w:color="auto"/>
      </w:divBdr>
    </w:div>
    <w:div w:id="2037920148">
      <w:marLeft w:val="0"/>
      <w:marRight w:val="0"/>
      <w:marTop w:val="0"/>
      <w:marBottom w:val="0"/>
      <w:divBdr>
        <w:top w:val="none" w:sz="0" w:space="0" w:color="auto"/>
        <w:left w:val="none" w:sz="0" w:space="0" w:color="auto"/>
        <w:bottom w:val="none" w:sz="0" w:space="0" w:color="auto"/>
        <w:right w:val="none" w:sz="0" w:space="0" w:color="auto"/>
      </w:divBdr>
    </w:div>
    <w:div w:id="2037920149">
      <w:marLeft w:val="0"/>
      <w:marRight w:val="0"/>
      <w:marTop w:val="0"/>
      <w:marBottom w:val="0"/>
      <w:divBdr>
        <w:top w:val="none" w:sz="0" w:space="0" w:color="auto"/>
        <w:left w:val="none" w:sz="0" w:space="0" w:color="auto"/>
        <w:bottom w:val="none" w:sz="0" w:space="0" w:color="auto"/>
        <w:right w:val="none" w:sz="0" w:space="0" w:color="auto"/>
      </w:divBdr>
      <w:divsChild>
        <w:div w:id="2037920138">
          <w:marLeft w:val="446"/>
          <w:marRight w:val="0"/>
          <w:marTop w:val="0"/>
          <w:marBottom w:val="120"/>
          <w:divBdr>
            <w:top w:val="none" w:sz="0" w:space="0" w:color="auto"/>
            <w:left w:val="none" w:sz="0" w:space="0" w:color="auto"/>
            <w:bottom w:val="none" w:sz="0" w:space="0" w:color="auto"/>
            <w:right w:val="none" w:sz="0" w:space="0" w:color="auto"/>
          </w:divBdr>
        </w:div>
      </w:divsChild>
    </w:div>
    <w:div w:id="2037920152">
      <w:marLeft w:val="0"/>
      <w:marRight w:val="0"/>
      <w:marTop w:val="0"/>
      <w:marBottom w:val="0"/>
      <w:divBdr>
        <w:top w:val="none" w:sz="0" w:space="0" w:color="auto"/>
        <w:left w:val="none" w:sz="0" w:space="0" w:color="auto"/>
        <w:bottom w:val="none" w:sz="0" w:space="0" w:color="auto"/>
        <w:right w:val="none" w:sz="0" w:space="0" w:color="auto"/>
      </w:divBdr>
      <w:divsChild>
        <w:div w:id="2037920171">
          <w:marLeft w:val="547"/>
          <w:marRight w:val="0"/>
          <w:marTop w:val="120"/>
          <w:marBottom w:val="0"/>
          <w:divBdr>
            <w:top w:val="none" w:sz="0" w:space="0" w:color="auto"/>
            <w:left w:val="none" w:sz="0" w:space="0" w:color="auto"/>
            <w:bottom w:val="none" w:sz="0" w:space="0" w:color="auto"/>
            <w:right w:val="none" w:sz="0" w:space="0" w:color="auto"/>
          </w:divBdr>
        </w:div>
      </w:divsChild>
    </w:div>
    <w:div w:id="2037920153">
      <w:marLeft w:val="0"/>
      <w:marRight w:val="0"/>
      <w:marTop w:val="0"/>
      <w:marBottom w:val="0"/>
      <w:divBdr>
        <w:top w:val="none" w:sz="0" w:space="0" w:color="auto"/>
        <w:left w:val="none" w:sz="0" w:space="0" w:color="auto"/>
        <w:bottom w:val="none" w:sz="0" w:space="0" w:color="auto"/>
        <w:right w:val="none" w:sz="0" w:space="0" w:color="auto"/>
      </w:divBdr>
    </w:div>
    <w:div w:id="2037920154">
      <w:marLeft w:val="0"/>
      <w:marRight w:val="0"/>
      <w:marTop w:val="0"/>
      <w:marBottom w:val="0"/>
      <w:divBdr>
        <w:top w:val="none" w:sz="0" w:space="0" w:color="auto"/>
        <w:left w:val="none" w:sz="0" w:space="0" w:color="auto"/>
        <w:bottom w:val="none" w:sz="0" w:space="0" w:color="auto"/>
        <w:right w:val="none" w:sz="0" w:space="0" w:color="auto"/>
      </w:divBdr>
      <w:divsChild>
        <w:div w:id="2037920150">
          <w:marLeft w:val="432"/>
          <w:marRight w:val="0"/>
          <w:marTop w:val="0"/>
          <w:marBottom w:val="120"/>
          <w:divBdr>
            <w:top w:val="none" w:sz="0" w:space="0" w:color="auto"/>
            <w:left w:val="none" w:sz="0" w:space="0" w:color="auto"/>
            <w:bottom w:val="none" w:sz="0" w:space="0" w:color="auto"/>
            <w:right w:val="none" w:sz="0" w:space="0" w:color="auto"/>
          </w:divBdr>
        </w:div>
        <w:div w:id="2037920173">
          <w:marLeft w:val="432"/>
          <w:marRight w:val="0"/>
          <w:marTop w:val="0"/>
          <w:marBottom w:val="120"/>
          <w:divBdr>
            <w:top w:val="none" w:sz="0" w:space="0" w:color="auto"/>
            <w:left w:val="none" w:sz="0" w:space="0" w:color="auto"/>
            <w:bottom w:val="none" w:sz="0" w:space="0" w:color="auto"/>
            <w:right w:val="none" w:sz="0" w:space="0" w:color="auto"/>
          </w:divBdr>
        </w:div>
        <w:div w:id="2037920175">
          <w:marLeft w:val="432"/>
          <w:marRight w:val="0"/>
          <w:marTop w:val="0"/>
          <w:marBottom w:val="120"/>
          <w:divBdr>
            <w:top w:val="none" w:sz="0" w:space="0" w:color="auto"/>
            <w:left w:val="none" w:sz="0" w:space="0" w:color="auto"/>
            <w:bottom w:val="none" w:sz="0" w:space="0" w:color="auto"/>
            <w:right w:val="none" w:sz="0" w:space="0" w:color="auto"/>
          </w:divBdr>
        </w:div>
        <w:div w:id="2037920176">
          <w:marLeft w:val="432"/>
          <w:marRight w:val="0"/>
          <w:marTop w:val="0"/>
          <w:marBottom w:val="120"/>
          <w:divBdr>
            <w:top w:val="none" w:sz="0" w:space="0" w:color="auto"/>
            <w:left w:val="none" w:sz="0" w:space="0" w:color="auto"/>
            <w:bottom w:val="none" w:sz="0" w:space="0" w:color="auto"/>
            <w:right w:val="none" w:sz="0" w:space="0" w:color="auto"/>
          </w:divBdr>
        </w:div>
      </w:divsChild>
    </w:div>
    <w:div w:id="2037920159">
      <w:marLeft w:val="0"/>
      <w:marRight w:val="0"/>
      <w:marTop w:val="0"/>
      <w:marBottom w:val="0"/>
      <w:divBdr>
        <w:top w:val="none" w:sz="0" w:space="0" w:color="auto"/>
        <w:left w:val="none" w:sz="0" w:space="0" w:color="auto"/>
        <w:bottom w:val="none" w:sz="0" w:space="0" w:color="auto"/>
        <w:right w:val="none" w:sz="0" w:space="0" w:color="auto"/>
      </w:divBdr>
      <w:divsChild>
        <w:div w:id="2037920124">
          <w:marLeft w:val="274"/>
          <w:marRight w:val="0"/>
          <w:marTop w:val="0"/>
          <w:marBottom w:val="120"/>
          <w:divBdr>
            <w:top w:val="none" w:sz="0" w:space="0" w:color="auto"/>
            <w:left w:val="none" w:sz="0" w:space="0" w:color="auto"/>
            <w:bottom w:val="none" w:sz="0" w:space="0" w:color="auto"/>
            <w:right w:val="none" w:sz="0" w:space="0" w:color="auto"/>
          </w:divBdr>
        </w:div>
      </w:divsChild>
    </w:div>
    <w:div w:id="2037920160">
      <w:marLeft w:val="0"/>
      <w:marRight w:val="0"/>
      <w:marTop w:val="0"/>
      <w:marBottom w:val="0"/>
      <w:divBdr>
        <w:top w:val="none" w:sz="0" w:space="0" w:color="auto"/>
        <w:left w:val="none" w:sz="0" w:space="0" w:color="auto"/>
        <w:bottom w:val="none" w:sz="0" w:space="0" w:color="auto"/>
        <w:right w:val="none" w:sz="0" w:space="0" w:color="auto"/>
      </w:divBdr>
    </w:div>
    <w:div w:id="2037920163">
      <w:marLeft w:val="0"/>
      <w:marRight w:val="0"/>
      <w:marTop w:val="0"/>
      <w:marBottom w:val="0"/>
      <w:divBdr>
        <w:top w:val="none" w:sz="0" w:space="0" w:color="auto"/>
        <w:left w:val="none" w:sz="0" w:space="0" w:color="auto"/>
        <w:bottom w:val="none" w:sz="0" w:space="0" w:color="auto"/>
        <w:right w:val="none" w:sz="0" w:space="0" w:color="auto"/>
      </w:divBdr>
      <w:divsChild>
        <w:div w:id="2037920121">
          <w:marLeft w:val="274"/>
          <w:marRight w:val="0"/>
          <w:marTop w:val="0"/>
          <w:marBottom w:val="0"/>
          <w:divBdr>
            <w:top w:val="none" w:sz="0" w:space="0" w:color="auto"/>
            <w:left w:val="none" w:sz="0" w:space="0" w:color="auto"/>
            <w:bottom w:val="none" w:sz="0" w:space="0" w:color="auto"/>
            <w:right w:val="none" w:sz="0" w:space="0" w:color="auto"/>
          </w:divBdr>
        </w:div>
      </w:divsChild>
    </w:div>
    <w:div w:id="2037920164">
      <w:marLeft w:val="0"/>
      <w:marRight w:val="0"/>
      <w:marTop w:val="0"/>
      <w:marBottom w:val="0"/>
      <w:divBdr>
        <w:top w:val="none" w:sz="0" w:space="0" w:color="auto"/>
        <w:left w:val="none" w:sz="0" w:space="0" w:color="auto"/>
        <w:bottom w:val="none" w:sz="0" w:space="0" w:color="auto"/>
        <w:right w:val="none" w:sz="0" w:space="0" w:color="auto"/>
      </w:divBdr>
    </w:div>
    <w:div w:id="2037920165">
      <w:marLeft w:val="0"/>
      <w:marRight w:val="0"/>
      <w:marTop w:val="0"/>
      <w:marBottom w:val="0"/>
      <w:divBdr>
        <w:top w:val="none" w:sz="0" w:space="0" w:color="auto"/>
        <w:left w:val="none" w:sz="0" w:space="0" w:color="auto"/>
        <w:bottom w:val="none" w:sz="0" w:space="0" w:color="auto"/>
        <w:right w:val="none" w:sz="0" w:space="0" w:color="auto"/>
      </w:divBdr>
    </w:div>
    <w:div w:id="2037920166">
      <w:marLeft w:val="0"/>
      <w:marRight w:val="0"/>
      <w:marTop w:val="0"/>
      <w:marBottom w:val="0"/>
      <w:divBdr>
        <w:top w:val="none" w:sz="0" w:space="0" w:color="auto"/>
        <w:left w:val="none" w:sz="0" w:space="0" w:color="auto"/>
        <w:bottom w:val="none" w:sz="0" w:space="0" w:color="auto"/>
        <w:right w:val="none" w:sz="0" w:space="0" w:color="auto"/>
      </w:divBdr>
    </w:div>
    <w:div w:id="2037920167">
      <w:marLeft w:val="0"/>
      <w:marRight w:val="0"/>
      <w:marTop w:val="0"/>
      <w:marBottom w:val="0"/>
      <w:divBdr>
        <w:top w:val="none" w:sz="0" w:space="0" w:color="auto"/>
        <w:left w:val="none" w:sz="0" w:space="0" w:color="auto"/>
        <w:bottom w:val="none" w:sz="0" w:space="0" w:color="auto"/>
        <w:right w:val="none" w:sz="0" w:space="0" w:color="auto"/>
      </w:divBdr>
      <w:divsChild>
        <w:div w:id="2037920151">
          <w:marLeft w:val="274"/>
          <w:marRight w:val="0"/>
          <w:marTop w:val="0"/>
          <w:marBottom w:val="120"/>
          <w:divBdr>
            <w:top w:val="none" w:sz="0" w:space="0" w:color="auto"/>
            <w:left w:val="none" w:sz="0" w:space="0" w:color="auto"/>
            <w:bottom w:val="none" w:sz="0" w:space="0" w:color="auto"/>
            <w:right w:val="none" w:sz="0" w:space="0" w:color="auto"/>
          </w:divBdr>
        </w:div>
      </w:divsChild>
    </w:div>
    <w:div w:id="2037920170">
      <w:marLeft w:val="0"/>
      <w:marRight w:val="0"/>
      <w:marTop w:val="0"/>
      <w:marBottom w:val="0"/>
      <w:divBdr>
        <w:top w:val="none" w:sz="0" w:space="0" w:color="auto"/>
        <w:left w:val="none" w:sz="0" w:space="0" w:color="auto"/>
        <w:bottom w:val="none" w:sz="0" w:space="0" w:color="auto"/>
        <w:right w:val="none" w:sz="0" w:space="0" w:color="auto"/>
      </w:divBdr>
    </w:div>
    <w:div w:id="2037920177">
      <w:marLeft w:val="0"/>
      <w:marRight w:val="0"/>
      <w:marTop w:val="0"/>
      <w:marBottom w:val="0"/>
      <w:divBdr>
        <w:top w:val="none" w:sz="0" w:space="0" w:color="auto"/>
        <w:left w:val="none" w:sz="0" w:space="0" w:color="auto"/>
        <w:bottom w:val="none" w:sz="0" w:space="0" w:color="auto"/>
        <w:right w:val="none" w:sz="0" w:space="0" w:color="auto"/>
      </w:divBdr>
      <w:divsChild>
        <w:div w:id="2037920059">
          <w:marLeft w:val="274"/>
          <w:marRight w:val="0"/>
          <w:marTop w:val="0"/>
          <w:marBottom w:val="120"/>
          <w:divBdr>
            <w:top w:val="none" w:sz="0" w:space="0" w:color="auto"/>
            <w:left w:val="none" w:sz="0" w:space="0" w:color="auto"/>
            <w:bottom w:val="none" w:sz="0" w:space="0" w:color="auto"/>
            <w:right w:val="none" w:sz="0" w:space="0" w:color="auto"/>
          </w:divBdr>
        </w:div>
        <w:div w:id="2037920091">
          <w:marLeft w:val="274"/>
          <w:marRight w:val="0"/>
          <w:marTop w:val="0"/>
          <w:marBottom w:val="120"/>
          <w:divBdr>
            <w:top w:val="none" w:sz="0" w:space="0" w:color="auto"/>
            <w:left w:val="none" w:sz="0" w:space="0" w:color="auto"/>
            <w:bottom w:val="none" w:sz="0" w:space="0" w:color="auto"/>
            <w:right w:val="none" w:sz="0" w:space="0" w:color="auto"/>
          </w:divBdr>
        </w:div>
      </w:divsChild>
    </w:div>
    <w:div w:id="2037920179">
      <w:marLeft w:val="0"/>
      <w:marRight w:val="0"/>
      <w:marTop w:val="0"/>
      <w:marBottom w:val="0"/>
      <w:divBdr>
        <w:top w:val="none" w:sz="0" w:space="0" w:color="auto"/>
        <w:left w:val="none" w:sz="0" w:space="0" w:color="auto"/>
        <w:bottom w:val="none" w:sz="0" w:space="0" w:color="auto"/>
        <w:right w:val="none" w:sz="0" w:space="0" w:color="auto"/>
      </w:divBdr>
      <w:divsChild>
        <w:div w:id="2037920116">
          <w:marLeft w:val="446"/>
          <w:marRight w:val="0"/>
          <w:marTop w:val="0"/>
          <w:marBottom w:val="120"/>
          <w:divBdr>
            <w:top w:val="none" w:sz="0" w:space="0" w:color="auto"/>
            <w:left w:val="none" w:sz="0" w:space="0" w:color="auto"/>
            <w:bottom w:val="none" w:sz="0" w:space="0" w:color="auto"/>
            <w:right w:val="none" w:sz="0" w:space="0" w:color="auto"/>
          </w:divBdr>
        </w:div>
        <w:div w:id="2037920169">
          <w:marLeft w:val="446"/>
          <w:marRight w:val="0"/>
          <w:marTop w:val="0"/>
          <w:marBottom w:val="120"/>
          <w:divBdr>
            <w:top w:val="none" w:sz="0" w:space="0" w:color="auto"/>
            <w:left w:val="none" w:sz="0" w:space="0" w:color="auto"/>
            <w:bottom w:val="none" w:sz="0" w:space="0" w:color="auto"/>
            <w:right w:val="none" w:sz="0" w:space="0" w:color="auto"/>
          </w:divBdr>
        </w:div>
      </w:divsChild>
    </w:div>
    <w:div w:id="2037920180">
      <w:marLeft w:val="0"/>
      <w:marRight w:val="0"/>
      <w:marTop w:val="0"/>
      <w:marBottom w:val="0"/>
      <w:divBdr>
        <w:top w:val="none" w:sz="0" w:space="0" w:color="auto"/>
        <w:left w:val="none" w:sz="0" w:space="0" w:color="auto"/>
        <w:bottom w:val="none" w:sz="0" w:space="0" w:color="auto"/>
        <w:right w:val="none" w:sz="0" w:space="0" w:color="auto"/>
      </w:divBdr>
    </w:div>
    <w:div w:id="2037920182">
      <w:marLeft w:val="0"/>
      <w:marRight w:val="0"/>
      <w:marTop w:val="0"/>
      <w:marBottom w:val="0"/>
      <w:divBdr>
        <w:top w:val="none" w:sz="0" w:space="0" w:color="auto"/>
        <w:left w:val="none" w:sz="0" w:space="0" w:color="auto"/>
        <w:bottom w:val="none" w:sz="0" w:space="0" w:color="auto"/>
        <w:right w:val="none" w:sz="0" w:space="0" w:color="auto"/>
      </w:divBdr>
    </w:div>
    <w:div w:id="2062634507">
      <w:bodyDiv w:val="1"/>
      <w:marLeft w:val="0"/>
      <w:marRight w:val="0"/>
      <w:marTop w:val="0"/>
      <w:marBottom w:val="0"/>
      <w:divBdr>
        <w:top w:val="none" w:sz="0" w:space="0" w:color="auto"/>
        <w:left w:val="none" w:sz="0" w:space="0" w:color="auto"/>
        <w:bottom w:val="none" w:sz="0" w:space="0" w:color="auto"/>
        <w:right w:val="none" w:sz="0" w:space="0" w:color="auto"/>
      </w:divBdr>
    </w:div>
    <w:div w:id="2073650868">
      <w:bodyDiv w:val="1"/>
      <w:marLeft w:val="0"/>
      <w:marRight w:val="0"/>
      <w:marTop w:val="0"/>
      <w:marBottom w:val="0"/>
      <w:divBdr>
        <w:top w:val="none" w:sz="0" w:space="0" w:color="auto"/>
        <w:left w:val="none" w:sz="0" w:space="0" w:color="auto"/>
        <w:bottom w:val="none" w:sz="0" w:space="0" w:color="auto"/>
        <w:right w:val="none" w:sz="0" w:space="0" w:color="auto"/>
      </w:divBdr>
    </w:div>
    <w:div w:id="2089765420">
      <w:bodyDiv w:val="1"/>
      <w:marLeft w:val="0"/>
      <w:marRight w:val="0"/>
      <w:marTop w:val="0"/>
      <w:marBottom w:val="0"/>
      <w:divBdr>
        <w:top w:val="none" w:sz="0" w:space="0" w:color="auto"/>
        <w:left w:val="none" w:sz="0" w:space="0" w:color="auto"/>
        <w:bottom w:val="none" w:sz="0" w:space="0" w:color="auto"/>
        <w:right w:val="none" w:sz="0" w:space="0" w:color="auto"/>
      </w:divBdr>
    </w:div>
    <w:div w:id="2092310161">
      <w:bodyDiv w:val="1"/>
      <w:marLeft w:val="0"/>
      <w:marRight w:val="0"/>
      <w:marTop w:val="0"/>
      <w:marBottom w:val="0"/>
      <w:divBdr>
        <w:top w:val="none" w:sz="0" w:space="0" w:color="auto"/>
        <w:left w:val="none" w:sz="0" w:space="0" w:color="auto"/>
        <w:bottom w:val="none" w:sz="0" w:space="0" w:color="auto"/>
        <w:right w:val="none" w:sz="0" w:space="0" w:color="auto"/>
      </w:divBdr>
    </w:div>
    <w:div w:id="2117673273">
      <w:bodyDiv w:val="1"/>
      <w:marLeft w:val="0"/>
      <w:marRight w:val="0"/>
      <w:marTop w:val="0"/>
      <w:marBottom w:val="0"/>
      <w:divBdr>
        <w:top w:val="none" w:sz="0" w:space="0" w:color="auto"/>
        <w:left w:val="none" w:sz="0" w:space="0" w:color="auto"/>
        <w:bottom w:val="none" w:sz="0" w:space="0" w:color="auto"/>
        <w:right w:val="none" w:sz="0" w:space="0" w:color="auto"/>
      </w:divBdr>
    </w:div>
    <w:div w:id="2120292687">
      <w:bodyDiv w:val="1"/>
      <w:marLeft w:val="0"/>
      <w:marRight w:val="0"/>
      <w:marTop w:val="0"/>
      <w:marBottom w:val="0"/>
      <w:divBdr>
        <w:top w:val="none" w:sz="0" w:space="0" w:color="auto"/>
        <w:left w:val="none" w:sz="0" w:space="0" w:color="auto"/>
        <w:bottom w:val="none" w:sz="0" w:space="0" w:color="auto"/>
        <w:right w:val="none" w:sz="0" w:space="0" w:color="auto"/>
      </w:divBdr>
    </w:div>
    <w:div w:id="214075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ddwise\Desktop\POCU%20Incl\Raport%20DMI%206.1\RE%20POSDRU%20DMI%206.1_v05.03\(DMI%206.1).4.%20Raport%20sondaj%20SE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dwise\Desktop\POCU%20Incl\Raport%20DMI%206.1\RE%20POSDRU%20DMI%206.1_v05.03\(DMI%206.1).2.Baza%20de%20date%20si%20metadate\CHESTIONAR%20SES-URI%20POSDRU%20DMI%206.1_24%20feb.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dwise\Desktop\POCU%20Incl\Raport%20DMI%206.1\RE%20POSDRU%20DMI%206.1_v05.03\(DMI%206.1).2.Baza%20de%20date%20si%20metadate\CHESTIONAR%20SES-URI%20POSDRU%20DMI%206.1_24%20feb.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ddwise\Desktop\POCU%20Incl\Raport%20DMI%206.1\RE%20POSDRU%20DMI%206.1_v05.03\(DMI%206.1).2.Baza%20de%20date%20si%20metadate\CHESTIONAR%20SES-URI%20POSDRU%20DMI%206.1_24%20feb.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ddwise\Desktop\POCU%20Incl\Raport%20DMI%206.1\RE%20POSDRU%20DMI%206.1_v05.03\(DMI%206.1).2.Baza%20de%20date%20si%20metadate\CHESTIONAR%20SES-URI%20POSDRU%20DMI%206.1_24%20feb.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dwise\Desktop\POCU%20Incl\Raport%20DMI%206.1\RE%20POSDRU%20DMI%206.1_v05.03\(DMI%206.1).2.Baza%20de%20date%20si%20metadate\CHESTIONAR%20SES-URI%20POSDRU%20DMI%206.1_24%20feb.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dwise\Desktop\POCU%20Incl\Raport%20DMI%206.1\RE%20POSDRU%20DMI%206.1_v05.03\(DMI%206.1).2.Baza%20de%20date%20si%20metadate\CHESTIONAR%20SES-URI%20POSDRU%20DMI%206.1_24%20feb.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dwise\Desktop\POCU%20Incl\Raport%20DMI%206.1\RE%20POSDRU%20DMI%206.1_v05.03\(DMI%206.1).2.Baza%20de%20date%20si%20metadate\CHESTIONAR%20SES-URI%20POSDRU%20DMI%206.1_24%20feb.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dwise\Desktop\POCU%20Incl\Raport%20DMI%206.1\RE%20POSDRU%20DMI%206.1_v05.03\(DMI%206.1).2.Baza%20de%20date%20si%20metadate\CHESTIONAR%20SES-URI%20POSDRU%20DMI%206.1_24%20feb.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dwise\Desktop\POCU%20Incl\Raport%20DMI%206.1\RE%20POSDRU%20DMI%206.1_v05.03\(DMI%206.1).2.Baza%20de%20date%20si%20metadate\CHESTIONAR%20SES-URI%20POSDRU%20DMI%206.1_24%20feb.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C:\Users\Addwise\Desktop\POCU%20Incl\Raport%20DMI%206.1\RE%20POSDRU%20DMI%206.1_v05.03\(DMI%206.1).2.Baza%20de%20date%20si%20metadate\CHESTIONAR%20SES-URI%20POSDRU%20DMI%206.1_24%20feb.xlsx" TargetMode="External"/><Relationship Id="rId2" Type="http://schemas.microsoft.com/office/2011/relationships/chartColorStyle" Target="colors1.xml"/><Relationship Id="rId1" Type="http://schemas.microsoft.com/office/2011/relationships/chartStyle" Target="style1.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dwise\Desktop\POCU%20Incl\Raport%20DMI%206.1\RE%20POSDRU%20DMI%206.1_v05.03\(DMI%206.1).2.Baza%20de%20date%20si%20metadate\CHESTIONAR%20SES-URI%20POSDRU%20DMI%206.1_24%20feb.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dwise\Desktop\POCU%20Incl\Raport%20DMI%206.1\RE%20POSDRU%20DMI%206.1_v05.03\(DMI%206.1).2.Baza%20de%20date%20si%20metadate\CHESTIONAR%20SES-URI%20POSDRU%20DMI%206.1_24%20fe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ro-RO" sz="1000" b="1"/>
              <a:t>E</a:t>
            </a:r>
            <a:r>
              <a:rPr lang="en-US" sz="1000" b="1"/>
              <a:t>voluția numărului de persoane vulnerabile angajate în perioada 2014-2020</a:t>
            </a:r>
          </a:p>
        </c:rich>
      </c:tx>
      <c:overlay val="0"/>
    </c:title>
    <c:autoTitleDeleted val="0"/>
    <c:plotArea>
      <c:layout/>
      <c:barChart>
        <c:barDir val="col"/>
        <c:grouping val="clustered"/>
        <c:varyColors val="0"/>
        <c:ser>
          <c:idx val="0"/>
          <c:order val="0"/>
          <c:tx>
            <c:strRef>
              <c:f>'Question 6'!$B$3</c:f>
              <c:strCache>
                <c:ptCount val="1"/>
                <c:pt idx="0">
                  <c:v>Niciun angajat</c:v>
                </c:pt>
              </c:strCache>
            </c:strRef>
          </c:tx>
          <c:spPr>
            <a:solidFill>
              <a:schemeClr val="accent1"/>
            </a:solidFill>
            <a:ln>
              <a:prstDash val="solid"/>
            </a:ln>
          </c:spPr>
          <c:invertIfNegative val="0"/>
          <c:cat>
            <c:strRef>
              <c:f>'Question 6'!$A$4:$A$10</c:f>
              <c:strCache>
                <c:ptCount val="7"/>
                <c:pt idx="0">
                  <c:v>2014</c:v>
                </c:pt>
                <c:pt idx="1">
                  <c:v>2015</c:v>
                </c:pt>
                <c:pt idx="2">
                  <c:v>2016</c:v>
                </c:pt>
                <c:pt idx="3">
                  <c:v>2017</c:v>
                </c:pt>
                <c:pt idx="4">
                  <c:v>2018</c:v>
                </c:pt>
                <c:pt idx="5">
                  <c:v>2019</c:v>
                </c:pt>
                <c:pt idx="6">
                  <c:v>2020</c:v>
                </c:pt>
              </c:strCache>
            </c:strRef>
          </c:cat>
          <c:val>
            <c:numRef>
              <c:f>'Question 6'!$B$4:$B$10</c:f>
              <c:numCache>
                <c:formatCode>0.00%</c:formatCode>
                <c:ptCount val="7"/>
                <c:pt idx="0">
                  <c:v>0.85709999999999997</c:v>
                </c:pt>
                <c:pt idx="1">
                  <c:v>5.8799999999999998E-2</c:v>
                </c:pt>
                <c:pt idx="2">
                  <c:v>0</c:v>
                </c:pt>
                <c:pt idx="3">
                  <c:v>0.1176</c:v>
                </c:pt>
                <c:pt idx="4">
                  <c:v>0.23530000000000001</c:v>
                </c:pt>
                <c:pt idx="5">
                  <c:v>0.23530000000000001</c:v>
                </c:pt>
                <c:pt idx="6">
                  <c:v>0.375</c:v>
                </c:pt>
              </c:numCache>
            </c:numRef>
          </c:val>
          <c:extLst>
            <c:ext xmlns:c16="http://schemas.microsoft.com/office/drawing/2014/chart" uri="{C3380CC4-5D6E-409C-BE32-E72D297353CC}">
              <c16:uniqueId val="{00000000-E587-45A4-85B2-1E0C399B03D2}"/>
            </c:ext>
          </c:extLst>
        </c:ser>
        <c:ser>
          <c:idx val="1"/>
          <c:order val="1"/>
          <c:tx>
            <c:strRef>
              <c:f>'Question 6'!$D$3</c:f>
              <c:strCache>
                <c:ptCount val="1"/>
                <c:pt idx="0">
                  <c:v>1 angajat</c:v>
                </c:pt>
              </c:strCache>
            </c:strRef>
          </c:tx>
          <c:spPr>
            <a:solidFill>
              <a:srgbClr val="507CB6"/>
            </a:solidFill>
            <a:ln>
              <a:prstDash val="solid"/>
            </a:ln>
          </c:spPr>
          <c:invertIfNegative val="0"/>
          <c:cat>
            <c:strRef>
              <c:f>'Question 6'!$A$4:$A$10</c:f>
              <c:strCache>
                <c:ptCount val="7"/>
                <c:pt idx="0">
                  <c:v>2014</c:v>
                </c:pt>
                <c:pt idx="1">
                  <c:v>2015</c:v>
                </c:pt>
                <c:pt idx="2">
                  <c:v>2016</c:v>
                </c:pt>
                <c:pt idx="3">
                  <c:v>2017</c:v>
                </c:pt>
                <c:pt idx="4">
                  <c:v>2018</c:v>
                </c:pt>
                <c:pt idx="5">
                  <c:v>2019</c:v>
                </c:pt>
                <c:pt idx="6">
                  <c:v>2020</c:v>
                </c:pt>
              </c:strCache>
            </c:strRef>
          </c:cat>
          <c:val>
            <c:numRef>
              <c:f>'Question 6'!$D$4:$D$10</c:f>
              <c:numCache>
                <c:formatCode>0.00%</c:formatCode>
                <c:ptCount val="7"/>
                <c:pt idx="0">
                  <c:v>0</c:v>
                </c:pt>
                <c:pt idx="1">
                  <c:v>0</c:v>
                </c:pt>
                <c:pt idx="2">
                  <c:v>0</c:v>
                </c:pt>
                <c:pt idx="3">
                  <c:v>0.17649999999999999</c:v>
                </c:pt>
                <c:pt idx="4">
                  <c:v>0.17649999999999999</c:v>
                </c:pt>
                <c:pt idx="5">
                  <c:v>0.23530000000000001</c:v>
                </c:pt>
                <c:pt idx="6">
                  <c:v>0.1875</c:v>
                </c:pt>
              </c:numCache>
            </c:numRef>
          </c:val>
          <c:extLst>
            <c:ext xmlns:c16="http://schemas.microsoft.com/office/drawing/2014/chart" uri="{C3380CC4-5D6E-409C-BE32-E72D297353CC}">
              <c16:uniqueId val="{00000001-E587-45A4-85B2-1E0C399B03D2}"/>
            </c:ext>
          </c:extLst>
        </c:ser>
        <c:ser>
          <c:idx val="2"/>
          <c:order val="2"/>
          <c:tx>
            <c:strRef>
              <c:f>'Question 6'!$F$3</c:f>
              <c:strCache>
                <c:ptCount val="1"/>
                <c:pt idx="0">
                  <c:v>2 angajați</c:v>
                </c:pt>
              </c:strCache>
            </c:strRef>
          </c:tx>
          <c:spPr>
            <a:solidFill>
              <a:schemeClr val="accent1">
                <a:lumMod val="40000"/>
                <a:lumOff val="60000"/>
              </a:schemeClr>
            </a:solidFill>
            <a:ln>
              <a:prstDash val="solid"/>
            </a:ln>
          </c:spPr>
          <c:invertIfNegative val="0"/>
          <c:cat>
            <c:strRef>
              <c:f>'Question 6'!$A$4:$A$10</c:f>
              <c:strCache>
                <c:ptCount val="7"/>
                <c:pt idx="0">
                  <c:v>2014</c:v>
                </c:pt>
                <c:pt idx="1">
                  <c:v>2015</c:v>
                </c:pt>
                <c:pt idx="2">
                  <c:v>2016</c:v>
                </c:pt>
                <c:pt idx="3">
                  <c:v>2017</c:v>
                </c:pt>
                <c:pt idx="4">
                  <c:v>2018</c:v>
                </c:pt>
                <c:pt idx="5">
                  <c:v>2019</c:v>
                </c:pt>
                <c:pt idx="6">
                  <c:v>2020</c:v>
                </c:pt>
              </c:strCache>
            </c:strRef>
          </c:cat>
          <c:val>
            <c:numRef>
              <c:f>'Question 6'!$F$4:$F$10</c:f>
              <c:numCache>
                <c:formatCode>0.00%</c:formatCode>
                <c:ptCount val="7"/>
                <c:pt idx="0">
                  <c:v>0</c:v>
                </c:pt>
                <c:pt idx="1">
                  <c:v>0</c:v>
                </c:pt>
                <c:pt idx="2">
                  <c:v>0.17649999999999999</c:v>
                </c:pt>
                <c:pt idx="3">
                  <c:v>0.29409999999999997</c:v>
                </c:pt>
                <c:pt idx="4">
                  <c:v>0.17649999999999999</c:v>
                </c:pt>
                <c:pt idx="5">
                  <c:v>0.23530000000000001</c:v>
                </c:pt>
                <c:pt idx="6">
                  <c:v>0.25</c:v>
                </c:pt>
              </c:numCache>
            </c:numRef>
          </c:val>
          <c:extLst>
            <c:ext xmlns:c16="http://schemas.microsoft.com/office/drawing/2014/chart" uri="{C3380CC4-5D6E-409C-BE32-E72D297353CC}">
              <c16:uniqueId val="{00000002-E587-45A4-85B2-1E0C399B03D2}"/>
            </c:ext>
          </c:extLst>
        </c:ser>
        <c:ser>
          <c:idx val="3"/>
          <c:order val="3"/>
          <c:tx>
            <c:strRef>
              <c:f>'Question 6'!$H$3</c:f>
              <c:strCache>
                <c:ptCount val="1"/>
                <c:pt idx="0">
                  <c:v>3 angajați</c:v>
                </c:pt>
              </c:strCache>
            </c:strRef>
          </c:tx>
          <c:spPr>
            <a:solidFill>
              <a:schemeClr val="accent5"/>
            </a:solidFill>
            <a:ln>
              <a:prstDash val="solid"/>
            </a:ln>
          </c:spPr>
          <c:invertIfNegative val="0"/>
          <c:cat>
            <c:strRef>
              <c:f>'Question 6'!$A$4:$A$10</c:f>
              <c:strCache>
                <c:ptCount val="7"/>
                <c:pt idx="0">
                  <c:v>2014</c:v>
                </c:pt>
                <c:pt idx="1">
                  <c:v>2015</c:v>
                </c:pt>
                <c:pt idx="2">
                  <c:v>2016</c:v>
                </c:pt>
                <c:pt idx="3">
                  <c:v>2017</c:v>
                </c:pt>
                <c:pt idx="4">
                  <c:v>2018</c:v>
                </c:pt>
                <c:pt idx="5">
                  <c:v>2019</c:v>
                </c:pt>
                <c:pt idx="6">
                  <c:v>2020</c:v>
                </c:pt>
              </c:strCache>
            </c:strRef>
          </c:cat>
          <c:val>
            <c:numRef>
              <c:f>'Question 6'!$H$4:$H$10</c:f>
              <c:numCache>
                <c:formatCode>0.00%</c:formatCode>
                <c:ptCount val="7"/>
                <c:pt idx="0">
                  <c:v>0</c:v>
                </c:pt>
                <c:pt idx="1">
                  <c:v>0.17649999999999999</c:v>
                </c:pt>
                <c:pt idx="2">
                  <c:v>5.8799999999999998E-2</c:v>
                </c:pt>
                <c:pt idx="3">
                  <c:v>0.1176</c:v>
                </c:pt>
                <c:pt idx="4">
                  <c:v>0.1176</c:v>
                </c:pt>
                <c:pt idx="5">
                  <c:v>0</c:v>
                </c:pt>
                <c:pt idx="6">
                  <c:v>0</c:v>
                </c:pt>
              </c:numCache>
            </c:numRef>
          </c:val>
          <c:extLst>
            <c:ext xmlns:c16="http://schemas.microsoft.com/office/drawing/2014/chart" uri="{C3380CC4-5D6E-409C-BE32-E72D297353CC}">
              <c16:uniqueId val="{00000003-E587-45A4-85B2-1E0C399B03D2}"/>
            </c:ext>
          </c:extLst>
        </c:ser>
        <c:ser>
          <c:idx val="4"/>
          <c:order val="4"/>
          <c:tx>
            <c:strRef>
              <c:f>'Question 6'!$J$3</c:f>
              <c:strCache>
                <c:ptCount val="1"/>
                <c:pt idx="0">
                  <c:v>4 angajați</c:v>
                </c:pt>
              </c:strCache>
            </c:strRef>
          </c:tx>
          <c:spPr>
            <a:solidFill>
              <a:schemeClr val="accent4"/>
            </a:solidFill>
            <a:ln>
              <a:prstDash val="solid"/>
            </a:ln>
          </c:spPr>
          <c:invertIfNegative val="0"/>
          <c:cat>
            <c:strRef>
              <c:f>'Question 6'!$A$4:$A$10</c:f>
              <c:strCache>
                <c:ptCount val="7"/>
                <c:pt idx="0">
                  <c:v>2014</c:v>
                </c:pt>
                <c:pt idx="1">
                  <c:v>2015</c:v>
                </c:pt>
                <c:pt idx="2">
                  <c:v>2016</c:v>
                </c:pt>
                <c:pt idx="3">
                  <c:v>2017</c:v>
                </c:pt>
                <c:pt idx="4">
                  <c:v>2018</c:v>
                </c:pt>
                <c:pt idx="5">
                  <c:v>2019</c:v>
                </c:pt>
                <c:pt idx="6">
                  <c:v>2020</c:v>
                </c:pt>
              </c:strCache>
            </c:strRef>
          </c:cat>
          <c:val>
            <c:numRef>
              <c:f>'Question 6'!$J$4:$J$10</c:f>
              <c:numCache>
                <c:formatCode>0.00%</c:formatCode>
                <c:ptCount val="7"/>
                <c:pt idx="0">
                  <c:v>0</c:v>
                </c:pt>
                <c:pt idx="1">
                  <c:v>0.1176</c:v>
                </c:pt>
                <c:pt idx="2">
                  <c:v>0.17649999999999999</c:v>
                </c:pt>
                <c:pt idx="3">
                  <c:v>5.8799999999999998E-2</c:v>
                </c:pt>
                <c:pt idx="4">
                  <c:v>0.1176</c:v>
                </c:pt>
                <c:pt idx="5">
                  <c:v>0.23530000000000001</c:v>
                </c:pt>
                <c:pt idx="6">
                  <c:v>0.125</c:v>
                </c:pt>
              </c:numCache>
            </c:numRef>
          </c:val>
          <c:extLst>
            <c:ext xmlns:c16="http://schemas.microsoft.com/office/drawing/2014/chart" uri="{C3380CC4-5D6E-409C-BE32-E72D297353CC}">
              <c16:uniqueId val="{00000004-E587-45A4-85B2-1E0C399B03D2}"/>
            </c:ext>
          </c:extLst>
        </c:ser>
        <c:ser>
          <c:idx val="5"/>
          <c:order val="5"/>
          <c:tx>
            <c:strRef>
              <c:f>'Question 6'!$L$3</c:f>
              <c:strCache>
                <c:ptCount val="1"/>
                <c:pt idx="0">
                  <c:v>5 angajați</c:v>
                </c:pt>
              </c:strCache>
            </c:strRef>
          </c:tx>
          <c:spPr>
            <a:solidFill>
              <a:schemeClr val="tx2"/>
            </a:solidFill>
            <a:ln>
              <a:prstDash val="solid"/>
            </a:ln>
          </c:spPr>
          <c:invertIfNegative val="0"/>
          <c:cat>
            <c:strRef>
              <c:f>'Question 6'!$A$4:$A$10</c:f>
              <c:strCache>
                <c:ptCount val="7"/>
                <c:pt idx="0">
                  <c:v>2014</c:v>
                </c:pt>
                <c:pt idx="1">
                  <c:v>2015</c:v>
                </c:pt>
                <c:pt idx="2">
                  <c:v>2016</c:v>
                </c:pt>
                <c:pt idx="3">
                  <c:v>2017</c:v>
                </c:pt>
                <c:pt idx="4">
                  <c:v>2018</c:v>
                </c:pt>
                <c:pt idx="5">
                  <c:v>2019</c:v>
                </c:pt>
                <c:pt idx="6">
                  <c:v>2020</c:v>
                </c:pt>
              </c:strCache>
            </c:strRef>
          </c:cat>
          <c:val>
            <c:numRef>
              <c:f>'Question 6'!$L$4:$L$10</c:f>
              <c:numCache>
                <c:formatCode>0.00%</c:formatCode>
                <c:ptCount val="7"/>
                <c:pt idx="0">
                  <c:v>0.1429</c:v>
                </c:pt>
                <c:pt idx="1">
                  <c:v>0.29409999999999997</c:v>
                </c:pt>
                <c:pt idx="2">
                  <c:v>0.23530000000000001</c:v>
                </c:pt>
                <c:pt idx="3">
                  <c:v>0.17649999999999999</c:v>
                </c:pt>
                <c:pt idx="4">
                  <c:v>0.1176</c:v>
                </c:pt>
                <c:pt idx="5">
                  <c:v>5.8799999999999998E-2</c:v>
                </c:pt>
                <c:pt idx="6">
                  <c:v>6.25E-2</c:v>
                </c:pt>
              </c:numCache>
            </c:numRef>
          </c:val>
          <c:extLst>
            <c:ext xmlns:c16="http://schemas.microsoft.com/office/drawing/2014/chart" uri="{C3380CC4-5D6E-409C-BE32-E72D297353CC}">
              <c16:uniqueId val="{00000005-E587-45A4-85B2-1E0C399B03D2}"/>
            </c:ext>
          </c:extLst>
        </c:ser>
        <c:ser>
          <c:idx val="6"/>
          <c:order val="6"/>
          <c:tx>
            <c:strRef>
              <c:f>'Question 6'!$N$3</c:f>
              <c:strCache>
                <c:ptCount val="1"/>
                <c:pt idx="0">
                  <c:v>peste 5 angajați</c:v>
                </c:pt>
              </c:strCache>
            </c:strRef>
          </c:tx>
          <c:spPr>
            <a:solidFill>
              <a:schemeClr val="bg2"/>
            </a:solidFill>
            <a:ln>
              <a:prstDash val="solid"/>
            </a:ln>
          </c:spPr>
          <c:invertIfNegative val="0"/>
          <c:cat>
            <c:strRef>
              <c:f>'Question 6'!$A$4:$A$10</c:f>
              <c:strCache>
                <c:ptCount val="7"/>
                <c:pt idx="0">
                  <c:v>2014</c:v>
                </c:pt>
                <c:pt idx="1">
                  <c:v>2015</c:v>
                </c:pt>
                <c:pt idx="2">
                  <c:v>2016</c:v>
                </c:pt>
                <c:pt idx="3">
                  <c:v>2017</c:v>
                </c:pt>
                <c:pt idx="4">
                  <c:v>2018</c:v>
                </c:pt>
                <c:pt idx="5">
                  <c:v>2019</c:v>
                </c:pt>
                <c:pt idx="6">
                  <c:v>2020</c:v>
                </c:pt>
              </c:strCache>
            </c:strRef>
          </c:cat>
          <c:val>
            <c:numRef>
              <c:f>'Question 6'!$N$4:$N$10</c:f>
              <c:numCache>
                <c:formatCode>0.00%</c:formatCode>
                <c:ptCount val="7"/>
                <c:pt idx="0">
                  <c:v>0</c:v>
                </c:pt>
                <c:pt idx="1">
                  <c:v>0.35289999999999999</c:v>
                </c:pt>
                <c:pt idx="2">
                  <c:v>0.35289999999999999</c:v>
                </c:pt>
                <c:pt idx="3">
                  <c:v>5.8799999999999998E-2</c:v>
                </c:pt>
                <c:pt idx="4">
                  <c:v>5.8799999999999998E-2</c:v>
                </c:pt>
                <c:pt idx="5">
                  <c:v>0</c:v>
                </c:pt>
                <c:pt idx="6">
                  <c:v>0</c:v>
                </c:pt>
              </c:numCache>
            </c:numRef>
          </c:val>
          <c:extLst>
            <c:ext xmlns:c16="http://schemas.microsoft.com/office/drawing/2014/chart" uri="{C3380CC4-5D6E-409C-BE32-E72D297353CC}">
              <c16:uniqueId val="{00000006-E587-45A4-85B2-1E0C399B03D2}"/>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00%" sourceLinked="1"/>
        <c:majorTickMark val="out"/>
        <c:minorTickMark val="none"/>
        <c:tickLblPos val="nextTo"/>
        <c:txPr>
          <a:bodyPr/>
          <a:lstStyle/>
          <a:p>
            <a:pPr>
              <a:defRPr sz="900"/>
            </a:pPr>
            <a:endParaRPr lang="en-US"/>
          </a:p>
        </c:txPr>
        <c:crossAx val="10"/>
        <c:crosses val="autoZero"/>
        <c:crossBetween val="between"/>
      </c:valAx>
      <c:catAx>
        <c:axId val="10"/>
        <c:scaling>
          <c:orientation val="minMax"/>
        </c:scaling>
        <c:delete val="0"/>
        <c:axPos val="b"/>
        <c:numFmt formatCode="General" sourceLinked="1"/>
        <c:majorTickMark val="out"/>
        <c:minorTickMark val="none"/>
        <c:tickLblPos val="nextTo"/>
        <c:txPr>
          <a:bodyPr/>
          <a:lstStyle/>
          <a:p>
            <a:pPr>
              <a:defRPr sz="900"/>
            </a:pPr>
            <a:endParaRPr lang="en-US"/>
          </a:p>
        </c:txPr>
        <c:crossAx val="100"/>
        <c:crosses val="autoZero"/>
        <c:auto val="0"/>
        <c:lblAlgn val="ctr"/>
        <c:lblOffset val="100"/>
        <c:noMultiLvlLbl val="0"/>
      </c:catAx>
    </c:plotArea>
    <c:legend>
      <c:legendPos val="r"/>
      <c:overlay val="0"/>
      <c:txPr>
        <a:bodyPr/>
        <a:lstStyle/>
        <a:p>
          <a:pPr>
            <a:defRPr sz="900"/>
          </a:pPr>
          <a:endParaRPr lang="en-US"/>
        </a:p>
      </c:txPr>
    </c:legend>
    <c:plotVisOnly val="0"/>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ro-RO" sz="1000" b="1">
                <a:effectLst/>
              </a:rPr>
              <a:t>Principalele</a:t>
            </a:r>
            <a:r>
              <a:rPr lang="ro-RO" sz="1000" b="1" baseline="0">
                <a:effectLst/>
              </a:rPr>
              <a:t> m</a:t>
            </a:r>
            <a:r>
              <a:rPr lang="ro-RO" sz="1000" b="1">
                <a:effectLst/>
              </a:rPr>
              <a:t>otive pentru care nu a fost obținută atestarea/certificarea ca structură de economie socială</a:t>
            </a:r>
            <a:endParaRPr lang="en-US" sz="1000" b="1"/>
          </a:p>
        </c:rich>
      </c:tx>
      <c:overlay val="0"/>
    </c:title>
    <c:autoTitleDeleted val="0"/>
    <c:plotArea>
      <c:layout/>
      <c:barChart>
        <c:barDir val="col"/>
        <c:grouping val="clustered"/>
        <c:varyColors val="0"/>
        <c:ser>
          <c:idx val="0"/>
          <c:order val="0"/>
          <c:tx>
            <c:strRef>
              <c:f>'Question 16'!$B$3</c:f>
              <c:strCache>
                <c:ptCount val="1"/>
                <c:pt idx="0">
                  <c:v>Responses</c:v>
                </c:pt>
              </c:strCache>
            </c:strRef>
          </c:tx>
          <c:spPr>
            <a:solidFill>
              <a:schemeClr val="bg2"/>
            </a:solidFill>
            <a:ln>
              <a:prstDash val="solid"/>
            </a:ln>
          </c:spPr>
          <c:invertIfNegative val="0"/>
          <c:cat>
            <c:strRef>
              <c:f>'Question 16'!$A$4:$A$8</c:f>
              <c:strCache>
                <c:ptCount val="5"/>
                <c:pt idx="0">
                  <c:v>Birocrația prea mare</c:v>
                </c:pt>
                <c:pt idx="1">
                  <c:v>Lipsa beneficiilor reale pentru întreprinderile sociale</c:v>
                </c:pt>
                <c:pt idx="2">
                  <c:v>Lipsa facilităților fiscale</c:v>
                </c:pt>
                <c:pt idx="3">
                  <c:v>Efort suplimentar pentru completarea rapoartelor și situațiilor solicitate</c:v>
                </c:pt>
                <c:pt idx="4">
                  <c:v>Altul</c:v>
                </c:pt>
              </c:strCache>
            </c:strRef>
          </c:cat>
          <c:val>
            <c:numRef>
              <c:f>'Question 16'!$B$4:$B$8</c:f>
              <c:numCache>
                <c:formatCode>0.00%</c:formatCode>
                <c:ptCount val="5"/>
                <c:pt idx="0">
                  <c:v>0.4375</c:v>
                </c:pt>
                <c:pt idx="1">
                  <c:v>0.65629999999999999</c:v>
                </c:pt>
                <c:pt idx="2">
                  <c:v>0.46880000000000011</c:v>
                </c:pt>
                <c:pt idx="3">
                  <c:v>0.4375</c:v>
                </c:pt>
                <c:pt idx="4">
                  <c:v>0.25</c:v>
                </c:pt>
              </c:numCache>
            </c:numRef>
          </c:val>
          <c:extLst>
            <c:ext xmlns:c16="http://schemas.microsoft.com/office/drawing/2014/chart" uri="{C3380CC4-5D6E-409C-BE32-E72D297353CC}">
              <c16:uniqueId val="{00000000-8C45-4783-977B-0D9239D4ED39}"/>
            </c:ext>
          </c:extLst>
        </c:ser>
        <c:dLbls>
          <c:showLegendKey val="0"/>
          <c:showVal val="0"/>
          <c:showCatName val="0"/>
          <c:showSerName val="0"/>
          <c:showPercent val="0"/>
          <c:showBubbleSize val="0"/>
        </c:dLbls>
        <c:gapWidth val="500"/>
        <c:axId val="10"/>
        <c:axId val="100"/>
      </c:barChart>
      <c:valAx>
        <c:axId val="100"/>
        <c:scaling>
          <c:orientation val="minMax"/>
        </c:scaling>
        <c:delete val="0"/>
        <c:axPos val="l"/>
        <c:majorGridlines/>
        <c:numFmt formatCode="0.00%" sourceLinked="1"/>
        <c:majorTickMark val="out"/>
        <c:minorTickMark val="none"/>
        <c:tickLblPos val="nextTo"/>
        <c:txPr>
          <a:bodyPr/>
          <a:lstStyle/>
          <a:p>
            <a:pPr>
              <a:defRPr sz="900"/>
            </a:pPr>
            <a:endParaRPr lang="en-US"/>
          </a:p>
        </c:txPr>
        <c:crossAx val="10"/>
        <c:crosses val="autoZero"/>
        <c:crossBetween val="between"/>
      </c:valAx>
      <c:catAx>
        <c:axId val="10"/>
        <c:scaling>
          <c:orientation val="minMax"/>
        </c:scaling>
        <c:delete val="0"/>
        <c:axPos val="b"/>
        <c:numFmt formatCode="General" sourceLinked="1"/>
        <c:majorTickMark val="out"/>
        <c:minorTickMark val="none"/>
        <c:tickLblPos val="nextTo"/>
        <c:txPr>
          <a:bodyPr/>
          <a:lstStyle/>
          <a:p>
            <a:pPr>
              <a:defRPr sz="800"/>
            </a:pPr>
            <a:endParaRPr lang="en-US"/>
          </a:p>
        </c:txPr>
        <c:crossAx val="100"/>
        <c:crosses val="autoZero"/>
        <c:auto val="0"/>
        <c:lblAlgn val="ctr"/>
        <c:lblOffset val="100"/>
        <c:noMultiLvlLbl val="0"/>
      </c:catAx>
    </c:plotArea>
    <c:plotVisOnly val="0"/>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ro-RO" sz="1000" b="1">
                <a:effectLst/>
                <a:latin typeface="+mn-lt"/>
              </a:rPr>
              <a:t>Facilităţi din partea administraţiei publice locale pentru SES-uri</a:t>
            </a:r>
            <a:endParaRPr lang="en-US" sz="1000" b="1">
              <a:effectLst/>
              <a:latin typeface="+mn-lt"/>
            </a:endParaRPr>
          </a:p>
        </c:rich>
      </c:tx>
      <c:overlay val="0"/>
    </c:title>
    <c:autoTitleDeleted val="0"/>
    <c:plotArea>
      <c:layout/>
      <c:barChart>
        <c:barDir val="col"/>
        <c:grouping val="clustered"/>
        <c:varyColors val="0"/>
        <c:ser>
          <c:idx val="0"/>
          <c:order val="0"/>
          <c:tx>
            <c:strRef>
              <c:f>'Question 17'!$G$3</c:f>
              <c:strCache>
                <c:ptCount val="1"/>
                <c:pt idx="0">
                  <c:v>Weighted Average</c:v>
                </c:pt>
              </c:strCache>
            </c:strRef>
          </c:tx>
          <c:spPr>
            <a:solidFill>
              <a:schemeClr val="bg2"/>
            </a:solidFill>
            <a:ln>
              <a:prstDash val="solid"/>
            </a:ln>
          </c:spPr>
          <c:invertIfNegative val="0"/>
          <c:cat>
            <c:strRef>
              <c:f>'Question 17'!$A$4:$A$6</c:f>
              <c:strCache>
                <c:ptCount val="3"/>
                <c:pt idx="0">
                  <c:v>a) Atribuirea unor spaţii şi/sau terenuri aflate în domeniul public al unităţilor/subdiviziunilor administrativ-teritoriale, în scopul desfăşurării activităţilor pentru care v-a fost acordată marca socială</c:v>
                </c:pt>
                <c:pt idx="1">
                  <c:v>b) Sprijin, în promovarea produselor realizate şi/sau furnizate, a serviciilor prestate ori a lucrărilor executate în comunitate, precum şi în identificarea unor pieţe de desfacere a acestora</c:v>
                </c:pt>
                <c:pt idx="2">
                  <c:v>c) Alte facilităţi şi scutiri de taxe şi impozite acordate de autorităţile administraţiei publice locale, în condiţiile legii. </c:v>
                </c:pt>
              </c:strCache>
            </c:strRef>
          </c:cat>
          <c:val>
            <c:numRef>
              <c:f>'Question 17'!$G$4:$G$6</c:f>
              <c:numCache>
                <c:formatCode>General</c:formatCode>
                <c:ptCount val="3"/>
                <c:pt idx="0">
                  <c:v>1.93</c:v>
                </c:pt>
                <c:pt idx="1">
                  <c:v>1.96</c:v>
                </c:pt>
                <c:pt idx="2">
                  <c:v>2</c:v>
                </c:pt>
              </c:numCache>
            </c:numRef>
          </c:val>
          <c:extLst>
            <c:ext xmlns:c16="http://schemas.microsoft.com/office/drawing/2014/chart" uri="{C3380CC4-5D6E-409C-BE32-E72D297353CC}">
              <c16:uniqueId val="{00000000-AA8A-4FBA-9A94-F93179795696}"/>
            </c:ext>
          </c:extLst>
        </c:ser>
        <c:dLbls>
          <c:showLegendKey val="0"/>
          <c:showVal val="0"/>
          <c:showCatName val="0"/>
          <c:showSerName val="0"/>
          <c:showPercent val="0"/>
          <c:showBubbleSize val="0"/>
        </c:dLbls>
        <c:gapWidth val="500"/>
        <c:axId val="10"/>
        <c:axId val="100"/>
      </c:barChart>
      <c:valAx>
        <c:axId val="100"/>
        <c:scaling>
          <c:orientation val="minMax"/>
        </c:scaling>
        <c:delete val="0"/>
        <c:axPos val="l"/>
        <c:majorGridlines/>
        <c:numFmt formatCode="General" sourceLinked="1"/>
        <c:majorTickMark val="out"/>
        <c:minorTickMark val="none"/>
        <c:tickLblPos val="nextTo"/>
        <c:txPr>
          <a:bodyPr/>
          <a:lstStyle/>
          <a:p>
            <a:pPr>
              <a:defRPr sz="900"/>
            </a:pPr>
            <a:endParaRPr lang="en-US"/>
          </a:p>
        </c:txPr>
        <c:crossAx val="10"/>
        <c:crosses val="autoZero"/>
        <c:crossBetween val="between"/>
      </c:valAx>
      <c:catAx>
        <c:axId val="10"/>
        <c:scaling>
          <c:orientation val="minMax"/>
        </c:scaling>
        <c:delete val="0"/>
        <c:axPos val="b"/>
        <c:numFmt formatCode="General" sourceLinked="1"/>
        <c:majorTickMark val="out"/>
        <c:minorTickMark val="none"/>
        <c:tickLblPos val="nextTo"/>
        <c:txPr>
          <a:bodyPr/>
          <a:lstStyle/>
          <a:p>
            <a:pPr>
              <a:defRPr sz="800"/>
            </a:pPr>
            <a:endParaRPr lang="en-US"/>
          </a:p>
        </c:txPr>
        <c:crossAx val="100"/>
        <c:crosses val="autoZero"/>
        <c:auto val="0"/>
        <c:lblAlgn val="ctr"/>
        <c:lblOffset val="100"/>
        <c:noMultiLvlLbl val="0"/>
      </c:catAx>
    </c:plotArea>
    <c:plotVisOnly val="0"/>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ro-RO" sz="1000" b="1">
                <a:latin typeface="+mn-lt"/>
              </a:rPr>
              <a:t>Interesul</a:t>
            </a:r>
            <a:r>
              <a:rPr lang="ro-RO" sz="1000" b="1" baseline="0">
                <a:latin typeface="+mn-lt"/>
              </a:rPr>
              <a:t> </a:t>
            </a:r>
            <a:r>
              <a:rPr lang="ro-RO" sz="1000" b="1">
                <a:latin typeface="+mn-lt"/>
              </a:rPr>
              <a:t>pentru pregătirea</a:t>
            </a:r>
            <a:r>
              <a:rPr lang="ro-RO" sz="1000" b="1" baseline="0">
                <a:latin typeface="+mn-lt"/>
              </a:rPr>
              <a:t> și depunerea de noi</a:t>
            </a:r>
            <a:r>
              <a:rPr lang="ro-RO" sz="1000" b="1">
                <a:latin typeface="+mn-lt"/>
              </a:rPr>
              <a:t> cereri de finanțare </a:t>
            </a:r>
            <a:r>
              <a:rPr lang="en-US" sz="1000" b="1">
                <a:latin typeface="+mn-lt"/>
              </a:rPr>
              <a:t>pe POCU 2014-2020 sau</a:t>
            </a:r>
            <a:r>
              <a:rPr lang="ro-RO" sz="1000" b="1" baseline="0">
                <a:latin typeface="+mn-lt"/>
              </a:rPr>
              <a:t> </a:t>
            </a:r>
            <a:r>
              <a:rPr lang="en-US" sz="1000" b="1">
                <a:latin typeface="+mn-lt"/>
              </a:rPr>
              <a:t>alte programe dedicate economiei sociale</a:t>
            </a:r>
          </a:p>
        </c:rich>
      </c:tx>
      <c:overlay val="0"/>
    </c:title>
    <c:autoTitleDeleted val="0"/>
    <c:plotArea>
      <c:layout/>
      <c:barChart>
        <c:barDir val="col"/>
        <c:grouping val="clustered"/>
        <c:varyColors val="0"/>
        <c:ser>
          <c:idx val="0"/>
          <c:order val="0"/>
          <c:tx>
            <c:strRef>
              <c:f>'Question 18'!$B$3</c:f>
              <c:strCache>
                <c:ptCount val="1"/>
                <c:pt idx="0">
                  <c:v>Responses</c:v>
                </c:pt>
              </c:strCache>
            </c:strRef>
          </c:tx>
          <c:spPr>
            <a:solidFill>
              <a:schemeClr val="bg2"/>
            </a:solidFill>
            <a:ln>
              <a:prstDash val="solid"/>
            </a:ln>
          </c:spPr>
          <c:invertIfNegative val="0"/>
          <c:cat>
            <c:strRef>
              <c:f>'Question 18'!$A$4:$A$5</c:f>
              <c:strCache>
                <c:ptCount val="2"/>
                <c:pt idx="0">
                  <c:v>Da</c:v>
                </c:pt>
                <c:pt idx="1">
                  <c:v>Nu</c:v>
                </c:pt>
              </c:strCache>
            </c:strRef>
          </c:cat>
          <c:val>
            <c:numRef>
              <c:f>'Question 18'!$B$4:$B$5</c:f>
              <c:numCache>
                <c:formatCode>0.00%</c:formatCode>
                <c:ptCount val="2"/>
                <c:pt idx="0">
                  <c:v>0.13159999999999999</c:v>
                </c:pt>
                <c:pt idx="1">
                  <c:v>0.86840000000000006</c:v>
                </c:pt>
              </c:numCache>
            </c:numRef>
          </c:val>
          <c:extLst>
            <c:ext xmlns:c16="http://schemas.microsoft.com/office/drawing/2014/chart" uri="{C3380CC4-5D6E-409C-BE32-E72D297353CC}">
              <c16:uniqueId val="{00000000-F64F-48D7-88DA-CF1E13292D3A}"/>
            </c:ext>
          </c:extLst>
        </c:ser>
        <c:dLbls>
          <c:showLegendKey val="0"/>
          <c:showVal val="0"/>
          <c:showCatName val="0"/>
          <c:showSerName val="0"/>
          <c:showPercent val="0"/>
          <c:showBubbleSize val="0"/>
        </c:dLbls>
        <c:gapWidth val="500"/>
        <c:axId val="10"/>
        <c:axId val="100"/>
      </c:barChart>
      <c:valAx>
        <c:axId val="100"/>
        <c:scaling>
          <c:orientation val="minMax"/>
        </c:scaling>
        <c:delete val="0"/>
        <c:axPos val="l"/>
        <c:majorGridlines/>
        <c:numFmt formatCode="0.00%" sourceLinked="1"/>
        <c:majorTickMark val="out"/>
        <c:minorTickMark val="none"/>
        <c:tickLblPos val="nextTo"/>
        <c:txPr>
          <a:bodyPr/>
          <a:lstStyle/>
          <a:p>
            <a:pPr>
              <a:defRPr sz="900"/>
            </a:pPr>
            <a:endParaRPr lang="en-US"/>
          </a:p>
        </c:txPr>
        <c:crossAx val="10"/>
        <c:crosses val="autoZero"/>
        <c:crossBetween val="between"/>
      </c:valAx>
      <c:catAx>
        <c:axId val="10"/>
        <c:scaling>
          <c:orientation val="minMax"/>
        </c:scaling>
        <c:delete val="0"/>
        <c:axPos val="b"/>
        <c:numFmt formatCode="General" sourceLinked="1"/>
        <c:majorTickMark val="out"/>
        <c:minorTickMark val="none"/>
        <c:tickLblPos val="nextTo"/>
        <c:txPr>
          <a:bodyPr/>
          <a:lstStyle/>
          <a:p>
            <a:pPr>
              <a:defRPr sz="900"/>
            </a:pPr>
            <a:endParaRPr lang="en-US"/>
          </a:p>
        </c:txPr>
        <c:crossAx val="100"/>
        <c:crosses val="autoZero"/>
        <c:auto val="0"/>
        <c:lblAlgn val="ctr"/>
        <c:lblOffset val="100"/>
        <c:noMultiLvlLbl val="0"/>
      </c:catAx>
    </c:plotArea>
    <c:plotVisOnly val="0"/>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ro-RO" sz="1000" b="1">
                <a:effectLst/>
                <a:latin typeface="+mn-lt"/>
              </a:rPr>
              <a:t>Pregătirea și depunerea de noi cereri de finanțare pe programe viitoare</a:t>
            </a:r>
          </a:p>
          <a:p>
            <a:r>
              <a:rPr lang="ro-RO" sz="1000" b="1">
                <a:effectLst/>
                <a:latin typeface="+mn-lt"/>
              </a:rPr>
              <a:t> (2021-2027)</a:t>
            </a:r>
            <a:endParaRPr lang="en-US" sz="1000" b="1">
              <a:effectLst/>
              <a:latin typeface="+mn-lt"/>
            </a:endParaRPr>
          </a:p>
        </c:rich>
      </c:tx>
      <c:overlay val="0"/>
    </c:title>
    <c:autoTitleDeleted val="0"/>
    <c:plotArea>
      <c:layout/>
      <c:barChart>
        <c:barDir val="col"/>
        <c:grouping val="clustered"/>
        <c:varyColors val="0"/>
        <c:ser>
          <c:idx val="0"/>
          <c:order val="0"/>
          <c:tx>
            <c:strRef>
              <c:f>'Question 19'!$B$3</c:f>
              <c:strCache>
                <c:ptCount val="1"/>
                <c:pt idx="0">
                  <c:v>Responses</c:v>
                </c:pt>
              </c:strCache>
            </c:strRef>
          </c:tx>
          <c:spPr>
            <a:solidFill>
              <a:schemeClr val="accent3"/>
            </a:solidFill>
            <a:ln>
              <a:prstDash val="solid"/>
            </a:ln>
          </c:spPr>
          <c:invertIfNegative val="0"/>
          <c:cat>
            <c:strRef>
              <c:f>'Question 19'!$A$4:$A$5</c:f>
              <c:strCache>
                <c:ptCount val="2"/>
                <c:pt idx="0">
                  <c:v>Da</c:v>
                </c:pt>
                <c:pt idx="1">
                  <c:v>Nu</c:v>
                </c:pt>
              </c:strCache>
            </c:strRef>
          </c:cat>
          <c:val>
            <c:numRef>
              <c:f>'Question 19'!$B$4:$B$5</c:f>
              <c:numCache>
                <c:formatCode>0.00%</c:formatCode>
                <c:ptCount val="2"/>
                <c:pt idx="0">
                  <c:v>0.60530000000000006</c:v>
                </c:pt>
                <c:pt idx="1">
                  <c:v>0.3947</c:v>
                </c:pt>
              </c:numCache>
            </c:numRef>
          </c:val>
          <c:extLst>
            <c:ext xmlns:c16="http://schemas.microsoft.com/office/drawing/2014/chart" uri="{C3380CC4-5D6E-409C-BE32-E72D297353CC}">
              <c16:uniqueId val="{00000000-5245-4860-8E21-2CAC9095AF02}"/>
            </c:ext>
          </c:extLst>
        </c:ser>
        <c:dLbls>
          <c:showLegendKey val="0"/>
          <c:showVal val="0"/>
          <c:showCatName val="0"/>
          <c:showSerName val="0"/>
          <c:showPercent val="0"/>
          <c:showBubbleSize val="0"/>
        </c:dLbls>
        <c:gapWidth val="500"/>
        <c:axId val="10"/>
        <c:axId val="100"/>
      </c:barChart>
      <c:valAx>
        <c:axId val="100"/>
        <c:scaling>
          <c:orientation val="minMax"/>
        </c:scaling>
        <c:delete val="0"/>
        <c:axPos val="l"/>
        <c:majorGridlines/>
        <c:numFmt formatCode="0.00%" sourceLinked="1"/>
        <c:majorTickMark val="out"/>
        <c:minorTickMark val="none"/>
        <c:tickLblPos val="nextTo"/>
        <c:txPr>
          <a:bodyPr/>
          <a:lstStyle/>
          <a:p>
            <a:pPr>
              <a:defRPr sz="900"/>
            </a:pPr>
            <a:endParaRPr lang="en-US"/>
          </a:p>
        </c:txPr>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ro-RO" sz="1000" b="1">
                <a:effectLst/>
              </a:rPr>
              <a:t>A</a:t>
            </a:r>
            <a:r>
              <a:rPr lang="en-US" sz="1000" b="1">
                <a:effectLst/>
              </a:rPr>
              <a:t>ctivitățile/măsurile incluse în proiectul în cadrul căruia a fost înființat SES-ul dvs și măsura în care acestea au contribuit la realizarea cu succes a planului de afaceri al SES-ului</a:t>
            </a:r>
            <a:endParaRPr lang="ro-RO" sz="1000" b="1">
              <a:effectLst/>
            </a:endParaRPr>
          </a:p>
        </c:rich>
      </c:tx>
      <c:overlay val="0"/>
    </c:title>
    <c:autoTitleDeleted val="0"/>
    <c:plotArea>
      <c:layout/>
      <c:barChart>
        <c:barDir val="col"/>
        <c:grouping val="clustered"/>
        <c:varyColors val="0"/>
        <c:ser>
          <c:idx val="0"/>
          <c:order val="0"/>
          <c:tx>
            <c:strRef>
              <c:f>'Question 7'!$O$3</c:f>
              <c:strCache>
                <c:ptCount val="1"/>
                <c:pt idx="0">
                  <c:v>Weighted Average</c:v>
                </c:pt>
              </c:strCache>
            </c:strRef>
          </c:tx>
          <c:spPr>
            <a:solidFill>
              <a:schemeClr val="bg2"/>
            </a:solidFill>
            <a:ln>
              <a:prstDash val="solid"/>
            </a:ln>
          </c:spPr>
          <c:invertIfNegative val="0"/>
          <c:cat>
            <c:strRef>
              <c:f>'Question 7'!$A$4:$A$7</c:f>
              <c:strCache>
                <c:ptCount val="4"/>
                <c:pt idx="0">
                  <c:v>1. Program de formare (antreprenoriat social)</c:v>
                </c:pt>
                <c:pt idx="1">
                  <c:v>2.  Activități de sprijin pentru înființarea SES (informare, consiliere)</c:v>
                </c:pt>
                <c:pt idx="2">
                  <c:v>3. Formare și certificare a specialiștilor în economie socială</c:v>
                </c:pt>
                <c:pt idx="3">
                  <c:v>4. Dezvoltarea de parteneriate în domeniul economiei sociale</c:v>
                </c:pt>
              </c:strCache>
            </c:strRef>
          </c:cat>
          <c:val>
            <c:numRef>
              <c:f>'Question 7'!$O$4:$O$7</c:f>
              <c:numCache>
                <c:formatCode>General</c:formatCode>
                <c:ptCount val="4"/>
                <c:pt idx="0">
                  <c:v>5.14</c:v>
                </c:pt>
                <c:pt idx="1">
                  <c:v>4.97</c:v>
                </c:pt>
                <c:pt idx="2">
                  <c:v>5.03</c:v>
                </c:pt>
                <c:pt idx="3">
                  <c:v>4.3899999999999997</c:v>
                </c:pt>
              </c:numCache>
            </c:numRef>
          </c:val>
          <c:extLst>
            <c:ext xmlns:c16="http://schemas.microsoft.com/office/drawing/2014/chart" uri="{C3380CC4-5D6E-409C-BE32-E72D297353CC}">
              <c16:uniqueId val="{00000000-604E-4304-A037-2C9206FCFEFD}"/>
            </c:ext>
          </c:extLst>
        </c:ser>
        <c:dLbls>
          <c:showLegendKey val="0"/>
          <c:showVal val="0"/>
          <c:showCatName val="0"/>
          <c:showSerName val="0"/>
          <c:showPercent val="0"/>
          <c:showBubbleSize val="0"/>
        </c:dLbls>
        <c:gapWidth val="500"/>
        <c:axId val="10"/>
        <c:axId val="100"/>
      </c:barChart>
      <c:valAx>
        <c:axId val="100"/>
        <c:scaling>
          <c:orientation val="minMax"/>
        </c:scaling>
        <c:delete val="0"/>
        <c:axPos val="l"/>
        <c:majorGridlines/>
        <c:numFmt formatCode="General" sourceLinked="1"/>
        <c:majorTickMark val="out"/>
        <c:minorTickMark val="none"/>
        <c:tickLblPos val="nextTo"/>
        <c:txPr>
          <a:bodyPr/>
          <a:lstStyle/>
          <a:p>
            <a:pPr>
              <a:defRPr sz="900"/>
            </a:pPr>
            <a:endParaRPr lang="en-US"/>
          </a:p>
        </c:txPr>
        <c:crossAx val="10"/>
        <c:crosses val="autoZero"/>
        <c:crossBetween val="between"/>
      </c:valAx>
      <c:catAx>
        <c:axId val="10"/>
        <c:scaling>
          <c:orientation val="minMax"/>
        </c:scaling>
        <c:delete val="0"/>
        <c:axPos val="b"/>
        <c:numFmt formatCode="General" sourceLinked="1"/>
        <c:majorTickMark val="out"/>
        <c:minorTickMark val="none"/>
        <c:tickLblPos val="nextTo"/>
        <c:txPr>
          <a:bodyPr/>
          <a:lstStyle/>
          <a:p>
            <a:pPr>
              <a:defRPr sz="800"/>
            </a:pPr>
            <a:endParaRPr lang="en-US"/>
          </a:p>
        </c:txPr>
        <c:crossAx val="100"/>
        <c:crosses val="autoZero"/>
        <c:auto val="0"/>
        <c:lblAlgn val="ctr"/>
        <c:lblOffset val="100"/>
        <c:noMultiLvlLbl val="0"/>
      </c:catAx>
    </c:plotArea>
    <c:plotVisOnly val="0"/>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US" sz="1000" b="1"/>
              <a:t>Întreprinderea mai funcționează ca structură de economie socială?</a:t>
            </a:r>
          </a:p>
        </c:rich>
      </c:tx>
      <c:overlay val="0"/>
    </c:title>
    <c:autoTitleDeleted val="0"/>
    <c:plotArea>
      <c:layout/>
      <c:barChart>
        <c:barDir val="col"/>
        <c:grouping val="clustered"/>
        <c:varyColors val="0"/>
        <c:ser>
          <c:idx val="0"/>
          <c:order val="0"/>
          <c:tx>
            <c:strRef>
              <c:f>'Question 8'!$B$3</c:f>
              <c:strCache>
                <c:ptCount val="1"/>
                <c:pt idx="0">
                  <c:v>Responses</c:v>
                </c:pt>
              </c:strCache>
            </c:strRef>
          </c:tx>
          <c:spPr>
            <a:solidFill>
              <a:schemeClr val="bg2"/>
            </a:solidFill>
            <a:ln>
              <a:prstDash val="solid"/>
            </a:ln>
          </c:spPr>
          <c:invertIfNegative val="0"/>
          <c:cat>
            <c:strRef>
              <c:f>'Question 8'!$A$4:$A$6</c:f>
              <c:strCache>
                <c:ptCount val="3"/>
                <c:pt idx="0">
                  <c:v>a) Da</c:v>
                </c:pt>
                <c:pt idx="1">
                  <c:v>b) Nu, am schimbat încadrarea juridică.</c:v>
                </c:pt>
                <c:pt idx="2">
                  <c:v>c) Nu, am închis activitatea</c:v>
                </c:pt>
              </c:strCache>
            </c:strRef>
          </c:cat>
          <c:val>
            <c:numRef>
              <c:f>'Question 8'!$B$4:$B$6</c:f>
              <c:numCache>
                <c:formatCode>0.00%</c:formatCode>
                <c:ptCount val="3"/>
                <c:pt idx="0">
                  <c:v>0.61539999999999995</c:v>
                </c:pt>
                <c:pt idx="1">
                  <c:v>0.25640000000000002</c:v>
                </c:pt>
                <c:pt idx="2">
                  <c:v>0.12820000000000001</c:v>
                </c:pt>
              </c:numCache>
            </c:numRef>
          </c:val>
          <c:extLst>
            <c:ext xmlns:c16="http://schemas.microsoft.com/office/drawing/2014/chart" uri="{C3380CC4-5D6E-409C-BE32-E72D297353CC}">
              <c16:uniqueId val="{00000000-EBAF-4F33-B9B4-C7D84E9663F2}"/>
            </c:ext>
          </c:extLst>
        </c:ser>
        <c:dLbls>
          <c:showLegendKey val="0"/>
          <c:showVal val="0"/>
          <c:showCatName val="0"/>
          <c:showSerName val="0"/>
          <c:showPercent val="0"/>
          <c:showBubbleSize val="0"/>
        </c:dLbls>
        <c:gapWidth val="500"/>
        <c:axId val="10"/>
        <c:axId val="100"/>
      </c:barChart>
      <c:valAx>
        <c:axId val="100"/>
        <c:scaling>
          <c:orientation val="minMax"/>
        </c:scaling>
        <c:delete val="0"/>
        <c:axPos val="l"/>
        <c:majorGridlines/>
        <c:numFmt formatCode="0.0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txPr>
    <a:bodyPr/>
    <a:lstStyle/>
    <a:p>
      <a:pPr>
        <a:defRPr sz="9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ro-RO" sz="1000" b="1">
                <a:latin typeface="+mn-lt"/>
              </a:rPr>
              <a:t>M</a:t>
            </a:r>
            <a:r>
              <a:rPr lang="en-US" sz="1000" b="1">
                <a:latin typeface="+mn-lt"/>
              </a:rPr>
              <a:t>ăsură întreprinderea </a:t>
            </a:r>
            <a:r>
              <a:rPr lang="ro-RO" sz="1000" b="1">
                <a:latin typeface="+mn-lt"/>
              </a:rPr>
              <a:t>socială </a:t>
            </a:r>
            <a:r>
              <a:rPr lang="en-US" sz="1000" b="1">
                <a:latin typeface="+mn-lt"/>
              </a:rPr>
              <a:t>respectă </a:t>
            </a:r>
            <a:r>
              <a:rPr lang="ro-RO" sz="1000" b="1">
                <a:latin typeface="+mn-lt"/>
              </a:rPr>
              <a:t>principiile</a:t>
            </a:r>
            <a:r>
              <a:rPr lang="ro-RO" sz="1000" b="1" baseline="0">
                <a:latin typeface="+mn-lt"/>
              </a:rPr>
              <a:t> economiei sociale</a:t>
            </a:r>
            <a:endParaRPr lang="en-US" sz="1000" b="1">
              <a:latin typeface="+mn-lt"/>
            </a:endParaRPr>
          </a:p>
        </c:rich>
      </c:tx>
      <c:overlay val="0"/>
    </c:title>
    <c:autoTitleDeleted val="0"/>
    <c:plotArea>
      <c:layout/>
      <c:barChart>
        <c:barDir val="col"/>
        <c:grouping val="clustered"/>
        <c:varyColors val="0"/>
        <c:ser>
          <c:idx val="0"/>
          <c:order val="0"/>
          <c:tx>
            <c:strRef>
              <c:f>'Question 9'!$I$3</c:f>
              <c:strCache>
                <c:ptCount val="1"/>
                <c:pt idx="0">
                  <c:v>Weighted Average</c:v>
                </c:pt>
              </c:strCache>
            </c:strRef>
          </c:tx>
          <c:spPr>
            <a:solidFill>
              <a:schemeClr val="bg2"/>
            </a:solidFill>
            <a:ln>
              <a:prstDash val="solid"/>
            </a:ln>
          </c:spPr>
          <c:invertIfNegative val="0"/>
          <c:cat>
            <c:strRef>
              <c:f>'Question 9'!$A$4:$A$6</c:f>
              <c:strCache>
                <c:ptCount val="3"/>
                <c:pt idx="0">
                  <c:v>a) Acționează în scop social și/sau în interesul general al comunității</c:v>
                </c:pt>
                <c:pt idx="1">
                  <c:v>b) Alocă parte din profitul realizat scopului social și rezervei statutare</c:v>
                </c:pt>
                <c:pt idx="2">
                  <c:v>c) Aplică principiul echității sociale față de angajați - asigura niveluri de salarizare echitabile, între care nu exista diferențe care să depășească raportul de 1 la 8</c:v>
                </c:pt>
              </c:strCache>
            </c:strRef>
          </c:cat>
          <c:val>
            <c:numRef>
              <c:f>'Question 9'!$I$4:$I$6</c:f>
              <c:numCache>
                <c:formatCode>General</c:formatCode>
                <c:ptCount val="3"/>
                <c:pt idx="0">
                  <c:v>2.25</c:v>
                </c:pt>
                <c:pt idx="1">
                  <c:v>2</c:v>
                </c:pt>
                <c:pt idx="2">
                  <c:v>2.82</c:v>
                </c:pt>
              </c:numCache>
            </c:numRef>
          </c:val>
          <c:extLst>
            <c:ext xmlns:c16="http://schemas.microsoft.com/office/drawing/2014/chart" uri="{C3380CC4-5D6E-409C-BE32-E72D297353CC}">
              <c16:uniqueId val="{00000000-C477-41E0-9423-55BBE7858754}"/>
            </c:ext>
          </c:extLst>
        </c:ser>
        <c:dLbls>
          <c:showLegendKey val="0"/>
          <c:showVal val="0"/>
          <c:showCatName val="0"/>
          <c:showSerName val="0"/>
          <c:showPercent val="0"/>
          <c:showBubbleSize val="0"/>
        </c:dLbls>
        <c:gapWidth val="500"/>
        <c:axId val="10"/>
        <c:axId val="100"/>
      </c:barChart>
      <c:valAx>
        <c:axId val="100"/>
        <c:scaling>
          <c:orientation val="minMax"/>
        </c:scaling>
        <c:delete val="0"/>
        <c:axPos val="l"/>
        <c:majorGridlines/>
        <c:numFmt formatCode="General" sourceLinked="1"/>
        <c:majorTickMark val="out"/>
        <c:minorTickMark val="none"/>
        <c:tickLblPos val="nextTo"/>
        <c:txPr>
          <a:bodyPr/>
          <a:lstStyle/>
          <a:p>
            <a:pPr>
              <a:defRPr sz="900"/>
            </a:pPr>
            <a:endParaRPr lang="en-US"/>
          </a:p>
        </c:txPr>
        <c:crossAx val="10"/>
        <c:crosses val="autoZero"/>
        <c:crossBetween val="between"/>
      </c:valAx>
      <c:catAx>
        <c:axId val="10"/>
        <c:scaling>
          <c:orientation val="minMax"/>
        </c:scaling>
        <c:delete val="0"/>
        <c:axPos val="b"/>
        <c:numFmt formatCode="General" sourceLinked="1"/>
        <c:majorTickMark val="out"/>
        <c:minorTickMark val="none"/>
        <c:tickLblPos val="nextTo"/>
        <c:txPr>
          <a:bodyPr/>
          <a:lstStyle/>
          <a:p>
            <a:pPr>
              <a:defRPr sz="800"/>
            </a:pPr>
            <a:endParaRPr lang="en-US"/>
          </a:p>
        </c:txPr>
        <c:crossAx val="100"/>
        <c:crosses val="autoZero"/>
        <c:auto val="0"/>
        <c:lblAlgn val="ctr"/>
        <c:lblOffset val="100"/>
        <c:noMultiLvlLbl val="0"/>
      </c:catAx>
    </c:plotArea>
    <c:plotVisOnly val="0"/>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r>
              <a:rPr lang="ro-RO" sz="1000" b="1">
                <a:effectLst/>
                <a:latin typeface="+mn-lt"/>
              </a:rPr>
              <a:t>Efecte produse de SES-urile înființate prin POSDRU DMI 6.1 </a:t>
            </a:r>
            <a:endParaRPr lang="en-US" sz="1000" b="1">
              <a:effectLst/>
              <a:latin typeface="+mn-lt"/>
            </a:endParaRPr>
          </a:p>
        </c:rich>
      </c:tx>
      <c:layout>
        <c:manualLayout>
          <c:xMode val="edge"/>
          <c:yMode val="edge"/>
          <c:x val="0.10588018494630427"/>
          <c:y val="2.7440219521756175E-2"/>
        </c:manualLayout>
      </c:layout>
      <c:overlay val="0"/>
    </c:title>
    <c:autoTitleDeleted val="0"/>
    <c:plotArea>
      <c:layout/>
      <c:barChart>
        <c:barDir val="col"/>
        <c:grouping val="clustered"/>
        <c:varyColors val="0"/>
        <c:ser>
          <c:idx val="0"/>
          <c:order val="0"/>
          <c:tx>
            <c:strRef>
              <c:f>'Question 10'!$O$3</c:f>
              <c:strCache>
                <c:ptCount val="1"/>
                <c:pt idx="0">
                  <c:v>Weighted Average</c:v>
                </c:pt>
              </c:strCache>
            </c:strRef>
          </c:tx>
          <c:spPr>
            <a:solidFill>
              <a:schemeClr val="bg2"/>
            </a:solidFill>
            <a:ln>
              <a:prstDash val="solid"/>
            </a:ln>
          </c:spPr>
          <c:invertIfNegative val="0"/>
          <c:cat>
            <c:strRef>
              <c:f>'Question 10'!$A$4:$A$8</c:f>
              <c:strCache>
                <c:ptCount val="5"/>
                <c:pt idx="0">
                  <c:v>a) Crearea de locuri de muncă pentru persoanele vulnerabile</c:v>
                </c:pt>
                <c:pt idx="1">
                  <c:v>b) Îmbunatățirea dezvoltării economiei locale prin serviciile/produsele dezvoltate de SES-urile înființate</c:v>
                </c:pt>
                <c:pt idx="2">
                  <c:v>c) Creșterea calității vieții persoanelor din grupuri vulnerabile aparținând comunității unde au fost furnizate serviciile oferite de SES-uri</c:v>
                </c:pt>
                <c:pt idx="3">
                  <c:v>d) Dezvoltarea competențelor, capacității persoanelor vulnerabile</c:v>
                </c:pt>
                <c:pt idx="4">
                  <c:v>e) Creșterea calității vieții persoanelor vulnerabile în cadrul comunității</c:v>
                </c:pt>
              </c:strCache>
            </c:strRef>
          </c:cat>
          <c:val>
            <c:numRef>
              <c:f>'Question 10'!$O$4:$O$8</c:f>
              <c:numCache>
                <c:formatCode>General</c:formatCode>
                <c:ptCount val="5"/>
                <c:pt idx="0">
                  <c:v>4.63</c:v>
                </c:pt>
                <c:pt idx="1">
                  <c:v>3.87</c:v>
                </c:pt>
                <c:pt idx="2">
                  <c:v>4.18</c:v>
                </c:pt>
                <c:pt idx="3">
                  <c:v>4.03</c:v>
                </c:pt>
                <c:pt idx="4">
                  <c:v>4.03</c:v>
                </c:pt>
              </c:numCache>
            </c:numRef>
          </c:val>
          <c:extLst>
            <c:ext xmlns:c16="http://schemas.microsoft.com/office/drawing/2014/chart" uri="{C3380CC4-5D6E-409C-BE32-E72D297353CC}">
              <c16:uniqueId val="{00000000-4978-476D-9E04-41E4F16112E7}"/>
            </c:ext>
          </c:extLst>
        </c:ser>
        <c:dLbls>
          <c:showLegendKey val="0"/>
          <c:showVal val="0"/>
          <c:showCatName val="0"/>
          <c:showSerName val="0"/>
          <c:showPercent val="0"/>
          <c:showBubbleSize val="0"/>
        </c:dLbls>
        <c:gapWidth val="500"/>
        <c:axId val="10"/>
        <c:axId val="100"/>
      </c:barChart>
      <c:valAx>
        <c:axId val="100"/>
        <c:scaling>
          <c:orientation val="minMax"/>
        </c:scaling>
        <c:delete val="0"/>
        <c:axPos val="l"/>
        <c:majorGridlines/>
        <c:numFmt formatCode="General" sourceLinked="1"/>
        <c:majorTickMark val="out"/>
        <c:minorTickMark val="none"/>
        <c:tickLblPos val="nextTo"/>
        <c:txPr>
          <a:bodyPr/>
          <a:lstStyle/>
          <a:p>
            <a:pPr>
              <a:defRPr sz="900"/>
            </a:pPr>
            <a:endParaRPr lang="en-US"/>
          </a:p>
        </c:txPr>
        <c:crossAx val="10"/>
        <c:crosses val="autoZero"/>
        <c:crossBetween val="between"/>
      </c:valAx>
      <c:catAx>
        <c:axId val="10"/>
        <c:scaling>
          <c:orientation val="minMax"/>
        </c:scaling>
        <c:delete val="0"/>
        <c:axPos val="b"/>
        <c:numFmt formatCode="General" sourceLinked="1"/>
        <c:majorTickMark val="out"/>
        <c:minorTickMark val="none"/>
        <c:tickLblPos val="nextTo"/>
        <c:txPr>
          <a:bodyPr/>
          <a:lstStyle/>
          <a:p>
            <a:pPr>
              <a:defRPr sz="800"/>
            </a:pPr>
            <a:endParaRPr lang="en-US"/>
          </a:p>
        </c:txPr>
        <c:crossAx val="100"/>
        <c:crosses val="autoZero"/>
        <c:auto val="0"/>
        <c:lblAlgn val="ctr"/>
        <c:lblOffset val="100"/>
        <c:noMultiLvlLbl val="0"/>
      </c:catAx>
    </c:plotArea>
    <c:plotVisOnly val="0"/>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ro-RO" sz="1000" b="1"/>
              <a:t>S</a:t>
            </a:r>
            <a:r>
              <a:rPr lang="en-US" sz="1000" b="1"/>
              <a:t>ustenabil</a:t>
            </a:r>
            <a:r>
              <a:rPr lang="ro-RO" sz="1000" b="1"/>
              <a:t>itatea</a:t>
            </a:r>
            <a:r>
              <a:rPr lang="ro-RO" sz="1000" b="1" baseline="0"/>
              <a:t> SES-ului</a:t>
            </a:r>
            <a:endParaRPr lang="en-US" sz="1000" b="1"/>
          </a:p>
        </c:rich>
      </c:tx>
      <c:overlay val="0"/>
    </c:title>
    <c:autoTitleDeleted val="0"/>
    <c:plotArea>
      <c:layout/>
      <c:barChart>
        <c:barDir val="col"/>
        <c:grouping val="clustered"/>
        <c:varyColors val="0"/>
        <c:ser>
          <c:idx val="0"/>
          <c:order val="0"/>
          <c:tx>
            <c:strRef>
              <c:f>'Question 11'!$B$3</c:f>
              <c:strCache>
                <c:ptCount val="1"/>
                <c:pt idx="0">
                  <c:v>Responses</c:v>
                </c:pt>
              </c:strCache>
            </c:strRef>
          </c:tx>
          <c:spPr>
            <a:solidFill>
              <a:schemeClr val="bg2"/>
            </a:solidFill>
            <a:ln>
              <a:prstDash val="solid"/>
            </a:ln>
          </c:spPr>
          <c:invertIfNegative val="0"/>
          <c:cat>
            <c:strRef>
              <c:f>'Question 11'!$A$4:$A$6</c:f>
              <c:strCache>
                <c:ptCount val="3"/>
                <c:pt idx="0">
                  <c:v>a) Da, în foarte mare măsură</c:v>
                </c:pt>
                <c:pt idx="1">
                  <c:v>b) Da, într-o oarecare măsură</c:v>
                </c:pt>
                <c:pt idx="2">
                  <c:v>c) Nu</c:v>
                </c:pt>
              </c:strCache>
            </c:strRef>
          </c:cat>
          <c:val>
            <c:numRef>
              <c:f>'Question 11'!$B$4:$B$6</c:f>
              <c:numCache>
                <c:formatCode>0.00%</c:formatCode>
                <c:ptCount val="3"/>
                <c:pt idx="0">
                  <c:v>0.4103</c:v>
                </c:pt>
                <c:pt idx="1">
                  <c:v>0.46150000000000002</c:v>
                </c:pt>
                <c:pt idx="2">
                  <c:v>0.12820000000000001</c:v>
                </c:pt>
              </c:numCache>
            </c:numRef>
          </c:val>
          <c:extLst>
            <c:ext xmlns:c16="http://schemas.microsoft.com/office/drawing/2014/chart" uri="{C3380CC4-5D6E-409C-BE32-E72D297353CC}">
              <c16:uniqueId val="{00000000-9EC5-4551-9DAE-939D0BCFAB77}"/>
            </c:ext>
          </c:extLst>
        </c:ser>
        <c:dLbls>
          <c:showLegendKey val="0"/>
          <c:showVal val="0"/>
          <c:showCatName val="0"/>
          <c:showSerName val="0"/>
          <c:showPercent val="0"/>
          <c:showBubbleSize val="0"/>
        </c:dLbls>
        <c:gapWidth val="500"/>
        <c:axId val="10"/>
        <c:axId val="100"/>
      </c:barChart>
      <c:valAx>
        <c:axId val="100"/>
        <c:scaling>
          <c:orientation val="minMax"/>
        </c:scaling>
        <c:delete val="0"/>
        <c:axPos val="l"/>
        <c:majorGridlines/>
        <c:numFmt formatCode="0.00%" sourceLinked="1"/>
        <c:majorTickMark val="out"/>
        <c:minorTickMark val="none"/>
        <c:tickLblPos val="nextTo"/>
        <c:txPr>
          <a:bodyPr/>
          <a:lstStyle/>
          <a:p>
            <a:pPr>
              <a:defRPr sz="900"/>
            </a:pPr>
            <a:endParaRPr lang="en-US"/>
          </a:p>
        </c:txPr>
        <c:crossAx val="10"/>
        <c:crosses val="autoZero"/>
        <c:crossBetween val="between"/>
      </c:valAx>
      <c:catAx>
        <c:axId val="10"/>
        <c:scaling>
          <c:orientation val="minMax"/>
        </c:scaling>
        <c:delete val="0"/>
        <c:axPos val="b"/>
        <c:numFmt formatCode="General" sourceLinked="1"/>
        <c:majorTickMark val="out"/>
        <c:minorTickMark val="none"/>
        <c:tickLblPos val="nextTo"/>
        <c:txPr>
          <a:bodyPr/>
          <a:lstStyle/>
          <a:p>
            <a:pPr>
              <a:defRPr sz="900"/>
            </a:pPr>
            <a:endParaRPr lang="en-US"/>
          </a:p>
        </c:txPr>
        <c:crossAx val="100"/>
        <c:crosses val="autoZero"/>
        <c:auto val="0"/>
        <c:lblAlgn val="ctr"/>
        <c:lblOffset val="100"/>
        <c:noMultiLvlLbl val="0"/>
      </c:catAx>
    </c:plotArea>
    <c:plotVisOnly val="0"/>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ro-RO" sz="1000" b="1"/>
              <a:t>Factori care au influențat funcționarea SES-ului</a:t>
            </a:r>
            <a:endParaRPr lang="en-US" sz="1000" b="1"/>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'Question 13'!$B$3</c:f>
              <c:strCache>
                <c:ptCount val="1"/>
                <c:pt idx="0">
                  <c:v>1</c:v>
                </c:pt>
              </c:strCache>
            </c:strRef>
          </c:tx>
          <c:spPr>
            <a:solidFill>
              <a:schemeClr val="accent1"/>
            </a:solidFill>
            <a:ln>
              <a:noFill/>
            </a:ln>
            <a:effectLst/>
          </c:spPr>
          <c:invertIfNegative val="0"/>
          <c:cat>
            <c:strRef>
              <c:f>'Question 13'!$A$4:$A$9</c:f>
              <c:strCache>
                <c:ptCount val="6"/>
                <c:pt idx="0">
                  <c:v>a) Cadrul legal și politicile publice/programele de sprijin pentru întreprinderi IMM în general</c:v>
                </c:pt>
                <c:pt idx="1">
                  <c:v>b) Cadrul legal pentru economia socială în special</c:v>
                </c:pt>
                <c:pt idx="2">
                  <c:v>c) Relația/atitudinea/ preocuparea autorităților publice locale față de sectorul economiei sociale</c:v>
                </c:pt>
                <c:pt idx="3">
                  <c:v>d) Relația cu alte întreprinderi de economie socială, participarea în rețele, uniuni, federații de economie socială</c:v>
                </c:pt>
                <c:pt idx="4">
                  <c:v>e) Condițiile specifice de piață pentru bunurile și/sau serviciile oferite de către SES-ul dvs</c:v>
                </c:pt>
                <c:pt idx="5">
                  <c:v>f) Alți factori care au influențat/au avut un impact semnificativ</c:v>
                </c:pt>
              </c:strCache>
            </c:strRef>
          </c:cat>
          <c:val>
            <c:numRef>
              <c:f>'Question 13'!$B$4:$B$9</c:f>
              <c:numCache>
                <c:formatCode>0.00%</c:formatCode>
                <c:ptCount val="6"/>
                <c:pt idx="0">
                  <c:v>0.25640000000000002</c:v>
                </c:pt>
                <c:pt idx="1">
                  <c:v>0.34210000000000002</c:v>
                </c:pt>
                <c:pt idx="2">
                  <c:v>0.34210000000000002</c:v>
                </c:pt>
                <c:pt idx="3">
                  <c:v>0.1351</c:v>
                </c:pt>
                <c:pt idx="4">
                  <c:v>0.21049999999999999</c:v>
                </c:pt>
                <c:pt idx="5">
                  <c:v>0.26090000000000002</c:v>
                </c:pt>
              </c:numCache>
            </c:numRef>
          </c:val>
          <c:extLst>
            <c:ext xmlns:c16="http://schemas.microsoft.com/office/drawing/2014/chart" uri="{C3380CC4-5D6E-409C-BE32-E72D297353CC}">
              <c16:uniqueId val="{00000000-C40A-479F-ACE4-A4ACDF3863CA}"/>
            </c:ext>
          </c:extLst>
        </c:ser>
        <c:ser>
          <c:idx val="1"/>
          <c:order val="1"/>
          <c:tx>
            <c:strRef>
              <c:f>'Question 13'!$D$3</c:f>
              <c:strCache>
                <c:ptCount val="1"/>
                <c:pt idx="0">
                  <c:v>2</c:v>
                </c:pt>
              </c:strCache>
            </c:strRef>
          </c:tx>
          <c:spPr>
            <a:solidFill>
              <a:schemeClr val="accent2"/>
            </a:solidFill>
            <a:ln>
              <a:noFill/>
            </a:ln>
            <a:effectLst/>
          </c:spPr>
          <c:invertIfNegative val="0"/>
          <c:cat>
            <c:strRef>
              <c:f>'Question 13'!$A$4:$A$9</c:f>
              <c:strCache>
                <c:ptCount val="6"/>
                <c:pt idx="0">
                  <c:v>a) Cadrul legal și politicile publice/programele de sprijin pentru întreprinderi IMM în general</c:v>
                </c:pt>
                <c:pt idx="1">
                  <c:v>b) Cadrul legal pentru economia socială în special</c:v>
                </c:pt>
                <c:pt idx="2">
                  <c:v>c) Relația/atitudinea/ preocuparea autorităților publice locale față de sectorul economiei sociale</c:v>
                </c:pt>
                <c:pt idx="3">
                  <c:v>d) Relația cu alte întreprinderi de economie socială, participarea în rețele, uniuni, federații de economie socială</c:v>
                </c:pt>
                <c:pt idx="4">
                  <c:v>e) Condițiile specifice de piață pentru bunurile și/sau serviciile oferite de către SES-ul dvs</c:v>
                </c:pt>
                <c:pt idx="5">
                  <c:v>f) Alți factori care au influențat/au avut un impact semnificativ</c:v>
                </c:pt>
              </c:strCache>
            </c:strRef>
          </c:cat>
          <c:val>
            <c:numRef>
              <c:f>'Question 13'!$D$4:$D$9</c:f>
              <c:numCache>
                <c:formatCode>0.00%</c:formatCode>
                <c:ptCount val="6"/>
                <c:pt idx="0">
                  <c:v>0.12820000000000001</c:v>
                </c:pt>
                <c:pt idx="1">
                  <c:v>7.8899999999999998E-2</c:v>
                </c:pt>
                <c:pt idx="2">
                  <c:v>0.13159999999999999</c:v>
                </c:pt>
                <c:pt idx="3">
                  <c:v>0.1081</c:v>
                </c:pt>
                <c:pt idx="4">
                  <c:v>0.15790000000000001</c:v>
                </c:pt>
                <c:pt idx="5">
                  <c:v>8.6999999999999994E-2</c:v>
                </c:pt>
              </c:numCache>
            </c:numRef>
          </c:val>
          <c:extLst>
            <c:ext xmlns:c16="http://schemas.microsoft.com/office/drawing/2014/chart" uri="{C3380CC4-5D6E-409C-BE32-E72D297353CC}">
              <c16:uniqueId val="{00000001-C40A-479F-ACE4-A4ACDF3863CA}"/>
            </c:ext>
          </c:extLst>
        </c:ser>
        <c:ser>
          <c:idx val="2"/>
          <c:order val="2"/>
          <c:tx>
            <c:strRef>
              <c:f>'Question 13'!$F$3</c:f>
              <c:strCache>
                <c:ptCount val="1"/>
                <c:pt idx="0">
                  <c:v>3</c:v>
                </c:pt>
              </c:strCache>
            </c:strRef>
          </c:tx>
          <c:spPr>
            <a:solidFill>
              <a:schemeClr val="accent3"/>
            </a:solidFill>
            <a:ln>
              <a:noFill/>
            </a:ln>
            <a:effectLst/>
          </c:spPr>
          <c:invertIfNegative val="0"/>
          <c:cat>
            <c:strRef>
              <c:f>'Question 13'!$A$4:$A$9</c:f>
              <c:strCache>
                <c:ptCount val="6"/>
                <c:pt idx="0">
                  <c:v>a) Cadrul legal și politicile publice/programele de sprijin pentru întreprinderi IMM în general</c:v>
                </c:pt>
                <c:pt idx="1">
                  <c:v>b) Cadrul legal pentru economia socială în special</c:v>
                </c:pt>
                <c:pt idx="2">
                  <c:v>c) Relația/atitudinea/ preocuparea autorităților publice locale față de sectorul economiei sociale</c:v>
                </c:pt>
                <c:pt idx="3">
                  <c:v>d) Relația cu alte întreprinderi de economie socială, participarea în rețele, uniuni, federații de economie socială</c:v>
                </c:pt>
                <c:pt idx="4">
                  <c:v>e) Condițiile specifice de piață pentru bunurile și/sau serviciile oferite de către SES-ul dvs</c:v>
                </c:pt>
                <c:pt idx="5">
                  <c:v>f) Alți factori care au influențat/au avut un impact semnificativ</c:v>
                </c:pt>
              </c:strCache>
            </c:strRef>
          </c:cat>
          <c:val>
            <c:numRef>
              <c:f>'Question 13'!$F$4:$F$9</c:f>
              <c:numCache>
                <c:formatCode>0.00%</c:formatCode>
                <c:ptCount val="6"/>
                <c:pt idx="0">
                  <c:v>0.30769999999999997</c:v>
                </c:pt>
                <c:pt idx="1">
                  <c:v>0.31580000000000003</c:v>
                </c:pt>
                <c:pt idx="2">
                  <c:v>0.31580000000000003</c:v>
                </c:pt>
                <c:pt idx="3">
                  <c:v>0.48649999999999999</c:v>
                </c:pt>
                <c:pt idx="4">
                  <c:v>0.31580000000000003</c:v>
                </c:pt>
                <c:pt idx="5">
                  <c:v>0.1739</c:v>
                </c:pt>
              </c:numCache>
            </c:numRef>
          </c:val>
          <c:extLst>
            <c:ext xmlns:c16="http://schemas.microsoft.com/office/drawing/2014/chart" uri="{C3380CC4-5D6E-409C-BE32-E72D297353CC}">
              <c16:uniqueId val="{00000002-C40A-479F-ACE4-A4ACDF3863CA}"/>
            </c:ext>
          </c:extLst>
        </c:ser>
        <c:ser>
          <c:idx val="3"/>
          <c:order val="3"/>
          <c:tx>
            <c:strRef>
              <c:f>'Question 13'!$H$3</c:f>
              <c:strCache>
                <c:ptCount val="1"/>
                <c:pt idx="0">
                  <c:v>4</c:v>
                </c:pt>
              </c:strCache>
            </c:strRef>
          </c:tx>
          <c:spPr>
            <a:solidFill>
              <a:schemeClr val="accent4"/>
            </a:solidFill>
            <a:ln>
              <a:noFill/>
            </a:ln>
            <a:effectLst/>
          </c:spPr>
          <c:invertIfNegative val="0"/>
          <c:cat>
            <c:strRef>
              <c:f>'Question 13'!$A$4:$A$9</c:f>
              <c:strCache>
                <c:ptCount val="6"/>
                <c:pt idx="0">
                  <c:v>a) Cadrul legal și politicile publice/programele de sprijin pentru întreprinderi IMM în general</c:v>
                </c:pt>
                <c:pt idx="1">
                  <c:v>b) Cadrul legal pentru economia socială în special</c:v>
                </c:pt>
                <c:pt idx="2">
                  <c:v>c) Relația/atitudinea/ preocuparea autorităților publice locale față de sectorul economiei sociale</c:v>
                </c:pt>
                <c:pt idx="3">
                  <c:v>d) Relația cu alte întreprinderi de economie socială, participarea în rețele, uniuni, federații de economie socială</c:v>
                </c:pt>
                <c:pt idx="4">
                  <c:v>e) Condițiile specifice de piață pentru bunurile și/sau serviciile oferite de către SES-ul dvs</c:v>
                </c:pt>
                <c:pt idx="5">
                  <c:v>f) Alți factori care au influențat/au avut un impact semnificativ</c:v>
                </c:pt>
              </c:strCache>
            </c:strRef>
          </c:cat>
          <c:val>
            <c:numRef>
              <c:f>'Question 13'!$H$4:$H$9</c:f>
              <c:numCache>
                <c:formatCode>0.00%</c:formatCode>
                <c:ptCount val="6"/>
                <c:pt idx="0">
                  <c:v>7.690000000000001E-2</c:v>
                </c:pt>
                <c:pt idx="1">
                  <c:v>5.2600000000000001E-2</c:v>
                </c:pt>
                <c:pt idx="2">
                  <c:v>0</c:v>
                </c:pt>
                <c:pt idx="3">
                  <c:v>0.1081</c:v>
                </c:pt>
                <c:pt idx="4">
                  <c:v>0.15790000000000001</c:v>
                </c:pt>
                <c:pt idx="5">
                  <c:v>0</c:v>
                </c:pt>
              </c:numCache>
            </c:numRef>
          </c:val>
          <c:extLst>
            <c:ext xmlns:c16="http://schemas.microsoft.com/office/drawing/2014/chart" uri="{C3380CC4-5D6E-409C-BE32-E72D297353CC}">
              <c16:uniqueId val="{00000003-C40A-479F-ACE4-A4ACDF3863CA}"/>
            </c:ext>
          </c:extLst>
        </c:ser>
        <c:ser>
          <c:idx val="4"/>
          <c:order val="4"/>
          <c:tx>
            <c:strRef>
              <c:f>'Question 13'!$J$3</c:f>
              <c:strCache>
                <c:ptCount val="1"/>
                <c:pt idx="0">
                  <c:v>5</c:v>
                </c:pt>
              </c:strCache>
            </c:strRef>
          </c:tx>
          <c:spPr>
            <a:solidFill>
              <a:schemeClr val="accent5"/>
            </a:solidFill>
            <a:ln>
              <a:noFill/>
            </a:ln>
            <a:effectLst/>
          </c:spPr>
          <c:invertIfNegative val="0"/>
          <c:cat>
            <c:strRef>
              <c:f>'Question 13'!$A$4:$A$9</c:f>
              <c:strCache>
                <c:ptCount val="6"/>
                <c:pt idx="0">
                  <c:v>a) Cadrul legal și politicile publice/programele de sprijin pentru întreprinderi IMM în general</c:v>
                </c:pt>
                <c:pt idx="1">
                  <c:v>b) Cadrul legal pentru economia socială în special</c:v>
                </c:pt>
                <c:pt idx="2">
                  <c:v>c) Relația/atitudinea/ preocuparea autorităților publice locale față de sectorul economiei sociale</c:v>
                </c:pt>
                <c:pt idx="3">
                  <c:v>d) Relația cu alte întreprinderi de economie socială, participarea în rețele, uniuni, federații de economie socială</c:v>
                </c:pt>
                <c:pt idx="4">
                  <c:v>e) Condițiile specifice de piață pentru bunurile și/sau serviciile oferite de către SES-ul dvs</c:v>
                </c:pt>
                <c:pt idx="5">
                  <c:v>f) Alți factori care au influențat/au avut un impact semnificativ</c:v>
                </c:pt>
              </c:strCache>
            </c:strRef>
          </c:cat>
          <c:val>
            <c:numRef>
              <c:f>'Question 13'!$J$4:$J$9</c:f>
              <c:numCache>
                <c:formatCode>0.00%</c:formatCode>
                <c:ptCount val="6"/>
                <c:pt idx="0">
                  <c:v>0.23080000000000001</c:v>
                </c:pt>
                <c:pt idx="1">
                  <c:v>0.21049999999999999</c:v>
                </c:pt>
                <c:pt idx="2">
                  <c:v>0.21049999999999999</c:v>
                </c:pt>
                <c:pt idx="3">
                  <c:v>0.16220000000000001</c:v>
                </c:pt>
                <c:pt idx="4">
                  <c:v>0.15790000000000001</c:v>
                </c:pt>
                <c:pt idx="5">
                  <c:v>0.4783</c:v>
                </c:pt>
              </c:numCache>
            </c:numRef>
          </c:val>
          <c:extLst>
            <c:ext xmlns:c16="http://schemas.microsoft.com/office/drawing/2014/chart" uri="{C3380CC4-5D6E-409C-BE32-E72D297353CC}">
              <c16:uniqueId val="{00000004-C40A-479F-ACE4-A4ACDF3863CA}"/>
            </c:ext>
          </c:extLst>
        </c:ser>
        <c:dLbls>
          <c:showLegendKey val="0"/>
          <c:showVal val="0"/>
          <c:showCatName val="0"/>
          <c:showSerName val="0"/>
          <c:showPercent val="0"/>
          <c:showBubbleSize val="0"/>
        </c:dLbls>
        <c:gapWidth val="219"/>
        <c:overlap val="-27"/>
        <c:axId val="10"/>
        <c:axId val="100"/>
      </c:barChart>
      <c:valAx>
        <c:axId val="1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
        <c:crosses val="autoZero"/>
        <c:crossBetween val="between"/>
      </c:valAx>
      <c:catAx>
        <c:axId val="1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0"/>
        <c:crosses val="autoZero"/>
        <c:auto val="0"/>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ro-RO" sz="1000" b="1">
                <a:effectLst/>
              </a:rPr>
              <a:t>Măsuri de sprijin a SES-urilor în perioada de sustenabilitate</a:t>
            </a:r>
            <a:endParaRPr lang="en-US" sz="1000" b="1">
              <a:effectLst/>
            </a:endParaRPr>
          </a:p>
        </c:rich>
      </c:tx>
      <c:overlay val="0"/>
    </c:title>
    <c:autoTitleDeleted val="0"/>
    <c:plotArea>
      <c:layout/>
      <c:barChart>
        <c:barDir val="col"/>
        <c:grouping val="clustered"/>
        <c:varyColors val="0"/>
        <c:ser>
          <c:idx val="0"/>
          <c:order val="0"/>
          <c:tx>
            <c:strRef>
              <c:f>'Question 14'!$B$3</c:f>
              <c:strCache>
                <c:ptCount val="1"/>
                <c:pt idx="0">
                  <c:v>DA</c:v>
                </c:pt>
              </c:strCache>
            </c:strRef>
          </c:tx>
          <c:spPr>
            <a:solidFill>
              <a:schemeClr val="accent1"/>
            </a:solidFill>
            <a:ln>
              <a:prstDash val="solid"/>
            </a:ln>
          </c:spPr>
          <c:invertIfNegative val="0"/>
          <c:cat>
            <c:strRef>
              <c:f>'Question 14'!$A$4:$A$11</c:f>
              <c:strCache>
                <c:ptCount val="8"/>
                <c:pt idx="0">
                  <c:v>a) Subvenționarea locurilor de muncă/ cheltuielilor cu forța de muncă în cadrul SES - Legea 76/2002</c:v>
                </c:pt>
                <c:pt idx="1">
                  <c:v>b) Subvenționarea serviciilor sociale furnizate grupurilor vulnerabile angajate în SES</c:v>
                </c:pt>
                <c:pt idx="2">
                  <c:v>c) Programe de finanțare/ajutor de stat destinate SES-urilor din fonduri naționale</c:v>
                </c:pt>
                <c:pt idx="3">
                  <c:v>d) Programe de finanțare/ajutor de stat destinate întreprinderilor de economie socială din fonduri naționale</c:v>
                </c:pt>
                <c:pt idx="4">
                  <c:v>e) Furnizarea de servicii /produse către autorități publice – participarea le proceduri de achiziții publice</c:v>
                </c:pt>
                <c:pt idx="5">
                  <c:v>f) Participarea la proceduri de achiziții publice speciale – clauze sociale, contracte rezervate</c:v>
                </c:pt>
                <c:pt idx="6">
                  <c:v>g) Planul judeţean de inserţie socioprofesională</c:v>
                </c:pt>
                <c:pt idx="7">
                  <c:v>h) Măsurile prevăzute pentru unitățile protejate autorizate în baza Legii 448 privind protecția și promovarea drepturilor persoanelor cu dizabilități</c:v>
                </c:pt>
              </c:strCache>
            </c:strRef>
          </c:cat>
          <c:val>
            <c:numRef>
              <c:f>'Question 14'!$B$4:$B$11</c:f>
              <c:numCache>
                <c:formatCode>0.00%</c:formatCode>
                <c:ptCount val="8"/>
                <c:pt idx="0">
                  <c:v>0.2051</c:v>
                </c:pt>
                <c:pt idx="1">
                  <c:v>5.2600000000000001E-2</c:v>
                </c:pt>
                <c:pt idx="2">
                  <c:v>5.2600000000000001E-2</c:v>
                </c:pt>
                <c:pt idx="3">
                  <c:v>2.7799999999999998E-2</c:v>
                </c:pt>
                <c:pt idx="4">
                  <c:v>0.1053</c:v>
                </c:pt>
                <c:pt idx="5">
                  <c:v>7.8899999999999998E-2</c:v>
                </c:pt>
                <c:pt idx="6">
                  <c:v>2.63E-2</c:v>
                </c:pt>
                <c:pt idx="7">
                  <c:v>2.63E-2</c:v>
                </c:pt>
              </c:numCache>
            </c:numRef>
          </c:val>
          <c:extLst>
            <c:ext xmlns:c16="http://schemas.microsoft.com/office/drawing/2014/chart" uri="{C3380CC4-5D6E-409C-BE32-E72D297353CC}">
              <c16:uniqueId val="{00000000-6533-4C5B-9C95-3719DD440D38}"/>
            </c:ext>
          </c:extLst>
        </c:ser>
        <c:ser>
          <c:idx val="1"/>
          <c:order val="1"/>
          <c:tx>
            <c:strRef>
              <c:f>'Question 14'!$D$3</c:f>
              <c:strCache>
                <c:ptCount val="1"/>
                <c:pt idx="0">
                  <c:v>NU</c:v>
                </c:pt>
              </c:strCache>
            </c:strRef>
          </c:tx>
          <c:spPr>
            <a:solidFill>
              <a:schemeClr val="tx2"/>
            </a:solidFill>
            <a:ln>
              <a:prstDash val="solid"/>
            </a:ln>
          </c:spPr>
          <c:invertIfNegative val="0"/>
          <c:cat>
            <c:strRef>
              <c:f>'Question 14'!$A$4:$A$11</c:f>
              <c:strCache>
                <c:ptCount val="8"/>
                <c:pt idx="0">
                  <c:v>a) Subvenționarea locurilor de muncă/ cheltuielilor cu forța de muncă în cadrul SES - Legea 76/2002</c:v>
                </c:pt>
                <c:pt idx="1">
                  <c:v>b) Subvenționarea serviciilor sociale furnizate grupurilor vulnerabile angajate în SES</c:v>
                </c:pt>
                <c:pt idx="2">
                  <c:v>c) Programe de finanțare/ajutor de stat destinate SES-urilor din fonduri naționale</c:v>
                </c:pt>
                <c:pt idx="3">
                  <c:v>d) Programe de finanțare/ajutor de stat destinate întreprinderilor de economie socială din fonduri naționale</c:v>
                </c:pt>
                <c:pt idx="4">
                  <c:v>e) Furnizarea de servicii /produse către autorități publice – participarea le proceduri de achiziții publice</c:v>
                </c:pt>
                <c:pt idx="5">
                  <c:v>f) Participarea la proceduri de achiziții publice speciale – clauze sociale, contracte rezervate</c:v>
                </c:pt>
                <c:pt idx="6">
                  <c:v>g) Planul judeţean de inserţie socioprofesională</c:v>
                </c:pt>
                <c:pt idx="7">
                  <c:v>h) Măsurile prevăzute pentru unitățile protejate autorizate în baza Legii 448 privind protecția și promovarea drepturilor persoanelor cu dizabilități</c:v>
                </c:pt>
              </c:strCache>
            </c:strRef>
          </c:cat>
          <c:val>
            <c:numRef>
              <c:f>'Question 14'!$D$4:$D$11</c:f>
              <c:numCache>
                <c:formatCode>0.00%</c:formatCode>
                <c:ptCount val="8"/>
                <c:pt idx="0">
                  <c:v>0.74360000000000004</c:v>
                </c:pt>
                <c:pt idx="1">
                  <c:v>0.84209999999999996</c:v>
                </c:pt>
                <c:pt idx="2">
                  <c:v>0.81579999999999997</c:v>
                </c:pt>
                <c:pt idx="3">
                  <c:v>0.88890000000000002</c:v>
                </c:pt>
                <c:pt idx="4">
                  <c:v>0.78949999999999998</c:v>
                </c:pt>
                <c:pt idx="5">
                  <c:v>0.81579999999999997</c:v>
                </c:pt>
                <c:pt idx="6">
                  <c:v>0.84209999999999996</c:v>
                </c:pt>
                <c:pt idx="7">
                  <c:v>0.84209999999999996</c:v>
                </c:pt>
              </c:numCache>
            </c:numRef>
          </c:val>
          <c:extLst>
            <c:ext xmlns:c16="http://schemas.microsoft.com/office/drawing/2014/chart" uri="{C3380CC4-5D6E-409C-BE32-E72D297353CC}">
              <c16:uniqueId val="{00000001-6533-4C5B-9C95-3719DD440D38}"/>
            </c:ext>
          </c:extLst>
        </c:ser>
        <c:ser>
          <c:idx val="2"/>
          <c:order val="2"/>
          <c:tx>
            <c:strRef>
              <c:f>'Question 14'!$F$3</c:f>
              <c:strCache>
                <c:ptCount val="1"/>
                <c:pt idx="0">
                  <c:v>Nu știu/Nu răspund</c:v>
                </c:pt>
              </c:strCache>
            </c:strRef>
          </c:tx>
          <c:spPr>
            <a:solidFill>
              <a:schemeClr val="bg2"/>
            </a:solidFill>
            <a:ln>
              <a:prstDash val="solid"/>
            </a:ln>
          </c:spPr>
          <c:invertIfNegative val="0"/>
          <c:cat>
            <c:strRef>
              <c:f>'Question 14'!$A$4:$A$11</c:f>
              <c:strCache>
                <c:ptCount val="8"/>
                <c:pt idx="0">
                  <c:v>a) Subvenționarea locurilor de muncă/ cheltuielilor cu forța de muncă în cadrul SES - Legea 76/2002</c:v>
                </c:pt>
                <c:pt idx="1">
                  <c:v>b) Subvenționarea serviciilor sociale furnizate grupurilor vulnerabile angajate în SES</c:v>
                </c:pt>
                <c:pt idx="2">
                  <c:v>c) Programe de finanțare/ajutor de stat destinate SES-urilor din fonduri naționale</c:v>
                </c:pt>
                <c:pt idx="3">
                  <c:v>d) Programe de finanțare/ajutor de stat destinate întreprinderilor de economie socială din fonduri naționale</c:v>
                </c:pt>
                <c:pt idx="4">
                  <c:v>e) Furnizarea de servicii /produse către autorități publice – participarea le proceduri de achiziții publice</c:v>
                </c:pt>
                <c:pt idx="5">
                  <c:v>f) Participarea la proceduri de achiziții publice speciale – clauze sociale, contracte rezervate</c:v>
                </c:pt>
                <c:pt idx="6">
                  <c:v>g) Planul judeţean de inserţie socioprofesională</c:v>
                </c:pt>
                <c:pt idx="7">
                  <c:v>h) Măsurile prevăzute pentru unitățile protejate autorizate în baza Legii 448 privind protecția și promovarea drepturilor persoanelor cu dizabilități</c:v>
                </c:pt>
              </c:strCache>
            </c:strRef>
          </c:cat>
          <c:val>
            <c:numRef>
              <c:f>'Question 14'!$F$4:$F$11</c:f>
              <c:numCache>
                <c:formatCode>0.00%</c:formatCode>
                <c:ptCount val="8"/>
                <c:pt idx="0">
                  <c:v>5.1299999999999998E-2</c:v>
                </c:pt>
                <c:pt idx="1">
                  <c:v>0.1053</c:v>
                </c:pt>
                <c:pt idx="2">
                  <c:v>0.13159999999999999</c:v>
                </c:pt>
                <c:pt idx="3">
                  <c:v>8.3299999999999999E-2</c:v>
                </c:pt>
                <c:pt idx="4">
                  <c:v>0.1053</c:v>
                </c:pt>
                <c:pt idx="5">
                  <c:v>0.1053</c:v>
                </c:pt>
                <c:pt idx="6">
                  <c:v>0.13159999999999999</c:v>
                </c:pt>
                <c:pt idx="7">
                  <c:v>0.13159999999999999</c:v>
                </c:pt>
              </c:numCache>
            </c:numRef>
          </c:val>
          <c:extLst>
            <c:ext xmlns:c16="http://schemas.microsoft.com/office/drawing/2014/chart" uri="{C3380CC4-5D6E-409C-BE32-E72D297353CC}">
              <c16:uniqueId val="{00000002-6533-4C5B-9C95-3719DD440D38}"/>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00%" sourceLinked="1"/>
        <c:majorTickMark val="out"/>
        <c:minorTickMark val="none"/>
        <c:tickLblPos val="nextTo"/>
        <c:txPr>
          <a:bodyPr/>
          <a:lstStyle/>
          <a:p>
            <a:pPr>
              <a:defRPr sz="800"/>
            </a:pPr>
            <a:endParaRPr lang="en-US"/>
          </a:p>
        </c:txPr>
        <c:crossAx val="10"/>
        <c:crosses val="autoZero"/>
        <c:crossBetween val="between"/>
      </c:valAx>
      <c:catAx>
        <c:axId val="10"/>
        <c:scaling>
          <c:orientation val="minMax"/>
        </c:scaling>
        <c:delete val="0"/>
        <c:axPos val="b"/>
        <c:numFmt formatCode="General" sourceLinked="1"/>
        <c:majorTickMark val="out"/>
        <c:minorTickMark val="none"/>
        <c:tickLblPos val="nextTo"/>
        <c:txPr>
          <a:bodyPr/>
          <a:lstStyle/>
          <a:p>
            <a:pPr>
              <a:defRPr sz="600"/>
            </a:pPr>
            <a:endParaRPr lang="en-US"/>
          </a:p>
        </c:txPr>
        <c:crossAx val="100"/>
        <c:crosses val="autoZero"/>
        <c:auto val="0"/>
        <c:lblAlgn val="ctr"/>
        <c:lblOffset val="100"/>
        <c:noMultiLvlLbl val="0"/>
      </c:catAx>
    </c:plotArea>
    <c:legend>
      <c:legendPos val="r"/>
      <c:overlay val="0"/>
      <c:txPr>
        <a:bodyPr/>
        <a:lstStyle/>
        <a:p>
          <a:pPr>
            <a:defRPr sz="800"/>
          </a:pPr>
          <a:endParaRPr lang="en-US"/>
        </a:p>
      </c:txPr>
    </c:legend>
    <c:plotVisOnly val="0"/>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ro-RO" sz="1000" b="1">
                <a:effectLst/>
                <a:latin typeface="+mn-lt"/>
              </a:rPr>
              <a:t>Atestare/certificare ca structură de economie socială</a:t>
            </a:r>
            <a:endParaRPr lang="en-US" sz="1000" b="1">
              <a:effectLst/>
              <a:latin typeface="+mn-lt"/>
            </a:endParaRPr>
          </a:p>
        </c:rich>
      </c:tx>
      <c:overlay val="0"/>
    </c:title>
    <c:autoTitleDeleted val="0"/>
    <c:plotArea>
      <c:layout/>
      <c:barChart>
        <c:barDir val="col"/>
        <c:grouping val="clustered"/>
        <c:varyColors val="0"/>
        <c:ser>
          <c:idx val="0"/>
          <c:order val="0"/>
          <c:tx>
            <c:strRef>
              <c:f>'Question 15'!$G$3</c:f>
              <c:strCache>
                <c:ptCount val="1"/>
                <c:pt idx="0">
                  <c:v>Weighted Average</c:v>
                </c:pt>
              </c:strCache>
            </c:strRef>
          </c:tx>
          <c:spPr>
            <a:solidFill>
              <a:schemeClr val="bg2"/>
            </a:solidFill>
            <a:ln>
              <a:prstDash val="solid"/>
            </a:ln>
          </c:spPr>
          <c:invertIfNegative val="0"/>
          <c:cat>
            <c:strRef>
              <c:f>'Question 15'!$A$4:$A$6</c:f>
              <c:strCache>
                <c:ptCount val="3"/>
                <c:pt idx="0">
                  <c:v>Întreprindere socială</c:v>
                </c:pt>
                <c:pt idx="1">
                  <c:v>Întreprindere socială de inserție</c:v>
                </c:pt>
                <c:pt idx="2">
                  <c:v>Unitate protejată autorizată</c:v>
                </c:pt>
              </c:strCache>
            </c:strRef>
          </c:cat>
          <c:val>
            <c:numRef>
              <c:f>'Question 15'!$G$4:$G$6</c:f>
              <c:numCache>
                <c:formatCode>General</c:formatCode>
                <c:ptCount val="3"/>
                <c:pt idx="0">
                  <c:v>1.74</c:v>
                </c:pt>
                <c:pt idx="1">
                  <c:v>2</c:v>
                </c:pt>
                <c:pt idx="2">
                  <c:v>2</c:v>
                </c:pt>
              </c:numCache>
            </c:numRef>
          </c:val>
          <c:extLst>
            <c:ext xmlns:c16="http://schemas.microsoft.com/office/drawing/2014/chart" uri="{C3380CC4-5D6E-409C-BE32-E72D297353CC}">
              <c16:uniqueId val="{00000000-F072-4643-B9FD-D8782BF28630}"/>
            </c:ext>
          </c:extLst>
        </c:ser>
        <c:dLbls>
          <c:showLegendKey val="0"/>
          <c:showVal val="0"/>
          <c:showCatName val="0"/>
          <c:showSerName val="0"/>
          <c:showPercent val="0"/>
          <c:showBubbleSize val="0"/>
        </c:dLbls>
        <c:gapWidth val="500"/>
        <c:overlap val="-3"/>
        <c:axId val="10"/>
        <c:axId val="100"/>
      </c:barChart>
      <c:valAx>
        <c:axId val="100"/>
        <c:scaling>
          <c:orientation val="minMax"/>
        </c:scaling>
        <c:delete val="0"/>
        <c:axPos val="l"/>
        <c:majorGridlines/>
        <c:numFmt formatCode="General" sourceLinked="1"/>
        <c:majorTickMark val="out"/>
        <c:minorTickMark val="none"/>
        <c:tickLblPos val="nextTo"/>
        <c:txPr>
          <a:bodyPr/>
          <a:lstStyle/>
          <a:p>
            <a:pPr>
              <a:defRPr sz="900"/>
            </a:pPr>
            <a:endParaRPr lang="en-US"/>
          </a:p>
        </c:txPr>
        <c:crossAx val="10"/>
        <c:crosses val="autoZero"/>
        <c:crossBetween val="between"/>
      </c:valAx>
      <c:catAx>
        <c:axId val="10"/>
        <c:scaling>
          <c:orientation val="minMax"/>
        </c:scaling>
        <c:delete val="0"/>
        <c:axPos val="b"/>
        <c:numFmt formatCode="General" sourceLinked="1"/>
        <c:majorTickMark val="out"/>
        <c:minorTickMark val="none"/>
        <c:tickLblPos val="nextTo"/>
        <c:txPr>
          <a:bodyPr/>
          <a:lstStyle/>
          <a:p>
            <a:pPr>
              <a:defRPr sz="900"/>
            </a:pPr>
            <a:endParaRPr lang="en-US"/>
          </a:p>
        </c:txPr>
        <c:crossAx val="100"/>
        <c:crosses val="autoZero"/>
        <c:auto val="0"/>
        <c:lblAlgn val="ctr"/>
        <c:lblOffset val="100"/>
        <c:noMultiLvlLbl val="0"/>
      </c:catAx>
    </c:plotArea>
    <c:plotVisOnly val="0"/>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ivitta theme colors">
      <a:dk1>
        <a:srgbClr val="000000"/>
      </a:dk1>
      <a:lt1>
        <a:srgbClr val="FFFFFF"/>
      </a:lt1>
      <a:dk2>
        <a:srgbClr val="134753"/>
      </a:dk2>
      <a:lt2>
        <a:srgbClr val="3CA1BC"/>
      </a:lt2>
      <a:accent1>
        <a:srgbClr val="7F7F7F"/>
      </a:accent1>
      <a:accent2>
        <a:srgbClr val="134753"/>
      </a:accent2>
      <a:accent3>
        <a:srgbClr val="3CA1BC"/>
      </a:accent3>
      <a:accent4>
        <a:srgbClr val="C2E8F1"/>
      </a:accent4>
      <a:accent5>
        <a:srgbClr val="ABCD3A"/>
      </a:accent5>
      <a:accent6>
        <a:srgbClr val="588133"/>
      </a:accent6>
      <a:hlink>
        <a:srgbClr val="3CA1BC"/>
      </a:hlink>
      <a:folHlink>
        <a:srgbClr val="1347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MEC10</b:Tag>
    <b:SourceType>Report</b:SourceType>
    <b:Guid>{A76260B0-1892-48F1-9BD1-42344062936E}</b:Guid>
    <b:Author>
      <b:Author>
        <b:Corporate>MECTS</b:Corporate>
      </b:Author>
    </b:Author>
    <b:Title>Raport asupra stării sistemului național de învățământ în anul 2009-2010</b:Title>
    <b:Year>2010</b:Year>
    <b:City>București</b:City>
    <b:Publisher>Ministerul Educației, Cercetării, Tineretului și Sportului</b:Publisher>
    <b:RefOrder>25</b:RefOrder>
  </b:Source>
</b:Sources>
</file>

<file path=customXml/itemProps1.xml><?xml version="1.0" encoding="utf-8"?>
<ds:datastoreItem xmlns:ds="http://schemas.openxmlformats.org/officeDocument/2006/customXml" ds:itemID="{835210C7-5AF2-4740-B063-E99FBCA6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20</Pages>
  <Words>5194</Words>
  <Characters>29609</Characters>
  <Application>Microsoft Office Word</Application>
  <DocSecurity>0</DocSecurity>
  <Lines>246</Lines>
  <Paragraphs>69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dc:creator>
  <cp:keywords/>
  <dc:description/>
  <cp:lastModifiedBy>Alina Ionescu</cp:lastModifiedBy>
  <cp:revision>13</cp:revision>
  <cp:lastPrinted>2015-09-25T08:10:00Z</cp:lastPrinted>
  <dcterms:created xsi:type="dcterms:W3CDTF">2021-03-10T08:30:00Z</dcterms:created>
  <dcterms:modified xsi:type="dcterms:W3CDTF">2021-04-13T07:17:00Z</dcterms:modified>
</cp:coreProperties>
</file>