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5B63C" w14:textId="77777777" w:rsidR="0021704F" w:rsidRPr="00CB2496" w:rsidRDefault="0021704F">
      <w:pPr>
        <w:rPr>
          <w:rFonts w:cstheme="minorHAnsi"/>
          <w:b/>
          <w:iCs/>
          <w:color w:val="134753" w:themeColor="text1"/>
          <w:sz w:val="28"/>
          <w:szCs w:val="28"/>
          <w:lang w:bidi="ne-NP"/>
        </w:rPr>
      </w:pPr>
    </w:p>
    <w:p w14:paraId="6C3AB82E" w14:textId="77777777" w:rsidR="0021704F" w:rsidRPr="00CB2496" w:rsidRDefault="0021704F">
      <w:pPr>
        <w:rPr>
          <w:rFonts w:cstheme="minorHAnsi"/>
          <w:b/>
          <w:iCs/>
          <w:color w:val="134753" w:themeColor="text1"/>
          <w:sz w:val="28"/>
          <w:szCs w:val="28"/>
          <w:lang w:bidi="ne-NP"/>
        </w:rPr>
      </w:pPr>
    </w:p>
    <w:p w14:paraId="0B41E2BD" w14:textId="77777777" w:rsidR="0021704F" w:rsidRPr="00CB2496" w:rsidRDefault="0021704F" w:rsidP="0021704F">
      <w:pPr>
        <w:spacing w:after="120"/>
        <w:ind w:right="-2"/>
        <w:jc w:val="center"/>
        <w:rPr>
          <w:rFonts w:eastAsia="Calibri" w:cs="Calibri"/>
          <w:b/>
          <w:color w:val="000000"/>
          <w:sz w:val="28"/>
        </w:rPr>
      </w:pPr>
    </w:p>
    <w:p w14:paraId="79A41FC2" w14:textId="77777777" w:rsidR="0021704F" w:rsidRPr="00CB2496" w:rsidRDefault="0021704F" w:rsidP="0021704F">
      <w:pPr>
        <w:spacing w:before="120" w:after="120"/>
        <w:ind w:right="-2"/>
        <w:jc w:val="center"/>
        <w:rPr>
          <w:rFonts w:cs="Calibri"/>
          <w:b/>
          <w:sz w:val="28"/>
          <w:szCs w:val="28"/>
        </w:rPr>
      </w:pPr>
    </w:p>
    <w:p w14:paraId="28635109" w14:textId="77777777" w:rsidR="0021704F" w:rsidRPr="00CB2496" w:rsidRDefault="0021704F" w:rsidP="0021704F">
      <w:pPr>
        <w:spacing w:before="120" w:after="120"/>
        <w:ind w:right="-2"/>
        <w:jc w:val="center"/>
        <w:rPr>
          <w:rFonts w:cs="Calibri"/>
          <w:b/>
          <w:sz w:val="28"/>
          <w:szCs w:val="28"/>
        </w:rPr>
      </w:pPr>
    </w:p>
    <w:p w14:paraId="05288DFB" w14:textId="77777777" w:rsidR="0021704F" w:rsidRPr="00CB2496" w:rsidRDefault="0021704F" w:rsidP="0021704F">
      <w:pPr>
        <w:spacing w:before="120" w:after="120"/>
        <w:ind w:right="-2"/>
        <w:jc w:val="center"/>
        <w:rPr>
          <w:rFonts w:cs="Calibri"/>
          <w:b/>
          <w:sz w:val="28"/>
          <w:szCs w:val="28"/>
        </w:rPr>
      </w:pPr>
    </w:p>
    <w:p w14:paraId="7FDB8323" w14:textId="77777777" w:rsidR="0021704F" w:rsidRPr="00CB2496" w:rsidRDefault="0021704F" w:rsidP="0021704F">
      <w:pPr>
        <w:spacing w:before="120" w:after="120"/>
        <w:ind w:right="-2"/>
        <w:jc w:val="center"/>
        <w:rPr>
          <w:rFonts w:cs="Calibri"/>
          <w:b/>
          <w:sz w:val="28"/>
          <w:szCs w:val="28"/>
        </w:rPr>
      </w:pPr>
    </w:p>
    <w:p w14:paraId="55FE6B27" w14:textId="77777777" w:rsidR="0021704F" w:rsidRPr="008A7119" w:rsidRDefault="0021704F" w:rsidP="0021704F">
      <w:pPr>
        <w:spacing w:before="120" w:after="120"/>
        <w:ind w:right="-2"/>
        <w:jc w:val="center"/>
        <w:rPr>
          <w:rFonts w:cs="Calibri"/>
          <w:b/>
          <w:sz w:val="44"/>
          <w:szCs w:val="44"/>
        </w:rPr>
      </w:pPr>
    </w:p>
    <w:p w14:paraId="1C619222" w14:textId="77777777" w:rsidR="0021704F" w:rsidRPr="008A7119" w:rsidRDefault="0021704F" w:rsidP="0021704F">
      <w:pPr>
        <w:spacing w:after="120"/>
        <w:ind w:right="-2"/>
        <w:jc w:val="center"/>
        <w:rPr>
          <w:rFonts w:cs="Calibri"/>
          <w:b/>
          <w:sz w:val="44"/>
          <w:szCs w:val="44"/>
        </w:rPr>
      </w:pPr>
    </w:p>
    <w:p w14:paraId="662FE975" w14:textId="02A5E916" w:rsidR="0021704F" w:rsidRPr="008E6EF5" w:rsidRDefault="0021704F" w:rsidP="0021704F">
      <w:pPr>
        <w:spacing w:after="120"/>
        <w:jc w:val="center"/>
        <w:rPr>
          <w:rFonts w:cs="Calibri"/>
          <w:b/>
          <w:sz w:val="32"/>
          <w:szCs w:val="32"/>
        </w:rPr>
      </w:pPr>
      <w:r w:rsidRPr="008E6EF5">
        <w:rPr>
          <w:rFonts w:cs="Calibri"/>
          <w:b/>
          <w:sz w:val="32"/>
          <w:szCs w:val="32"/>
        </w:rPr>
        <w:t>Evaluarea intervențiilor POSDRU în domeniul incluziunii sociale</w:t>
      </w:r>
    </w:p>
    <w:p w14:paraId="31EBB3E8" w14:textId="77777777" w:rsidR="008A7119" w:rsidRPr="008A7119" w:rsidRDefault="008A7119" w:rsidP="0021704F">
      <w:pPr>
        <w:spacing w:after="120"/>
        <w:jc w:val="center"/>
        <w:rPr>
          <w:rFonts w:cs="Calibri"/>
          <w:b/>
          <w:sz w:val="44"/>
          <w:szCs w:val="44"/>
        </w:rPr>
      </w:pPr>
    </w:p>
    <w:p w14:paraId="571C15CE" w14:textId="526EEBE7" w:rsidR="0021704F" w:rsidRPr="00CB2496" w:rsidRDefault="0021704F" w:rsidP="0021704F">
      <w:pPr>
        <w:pBdr>
          <w:top w:val="single" w:sz="4" w:space="10" w:color="4F81BD"/>
          <w:bottom w:val="single" w:sz="4" w:space="10" w:color="4F81BD"/>
        </w:pBdr>
        <w:spacing w:after="120"/>
        <w:ind w:left="864" w:right="864"/>
        <w:jc w:val="center"/>
        <w:rPr>
          <w:rFonts w:eastAsia="Calibri" w:cs="Calibri"/>
          <w:b/>
          <w:iCs/>
          <w:color w:val="48B9D5" w:themeColor="accent2"/>
          <w:sz w:val="36"/>
          <w:lang w:eastAsia="ar-SA"/>
        </w:rPr>
      </w:pPr>
      <w:r w:rsidRPr="00CB2496">
        <w:rPr>
          <w:rFonts w:eastAsia="Calibri" w:cs="Calibri"/>
          <w:b/>
          <w:iCs/>
          <w:color w:val="48B9D5" w:themeColor="accent2"/>
          <w:sz w:val="36"/>
          <w:lang w:eastAsia="ar-SA"/>
        </w:rPr>
        <w:t xml:space="preserve">(DMI 2.2). Anexa 7. Studii de caz </w:t>
      </w:r>
    </w:p>
    <w:p w14:paraId="42001DDE" w14:textId="77777777" w:rsidR="0021704F" w:rsidRPr="00CB2496" w:rsidRDefault="0021704F" w:rsidP="0021704F">
      <w:pPr>
        <w:spacing w:after="120"/>
        <w:rPr>
          <w:rFonts w:eastAsiaTheme="minorHAnsi" w:cs="Calibri"/>
          <w:b/>
        </w:rPr>
      </w:pPr>
    </w:p>
    <w:p w14:paraId="1986979B" w14:textId="77777777" w:rsidR="0021704F" w:rsidRPr="00CB2496" w:rsidRDefault="0021704F" w:rsidP="0021704F">
      <w:pPr>
        <w:spacing w:after="120"/>
        <w:rPr>
          <w:rFonts w:eastAsiaTheme="minorHAnsi" w:cs="Calibri"/>
          <w:b/>
        </w:rPr>
      </w:pPr>
    </w:p>
    <w:p w14:paraId="01428E0A" w14:textId="77777777" w:rsidR="0021704F" w:rsidRPr="00CB2496" w:rsidRDefault="0021704F">
      <w:pPr>
        <w:rPr>
          <w:rFonts w:cstheme="minorHAnsi"/>
          <w:b/>
          <w:iCs/>
          <w:color w:val="134753" w:themeColor="text1"/>
          <w:sz w:val="28"/>
          <w:szCs w:val="28"/>
          <w:lang w:bidi="ne-NP"/>
        </w:rPr>
      </w:pPr>
    </w:p>
    <w:p w14:paraId="19BB4D30" w14:textId="77777777" w:rsidR="0021704F" w:rsidRPr="00CB2496" w:rsidRDefault="0021704F">
      <w:pPr>
        <w:rPr>
          <w:rFonts w:cstheme="minorHAnsi"/>
          <w:b/>
          <w:iCs/>
          <w:color w:val="134753" w:themeColor="text1"/>
          <w:sz w:val="28"/>
          <w:szCs w:val="28"/>
          <w:lang w:bidi="ne-NP"/>
        </w:rPr>
      </w:pPr>
    </w:p>
    <w:p w14:paraId="56E78C20" w14:textId="77777777" w:rsidR="0021704F" w:rsidRPr="00CB2496" w:rsidRDefault="0021704F">
      <w:pPr>
        <w:rPr>
          <w:rFonts w:cstheme="minorHAnsi"/>
          <w:b/>
          <w:iCs/>
          <w:color w:val="134753" w:themeColor="text1"/>
          <w:sz w:val="28"/>
          <w:szCs w:val="28"/>
          <w:lang w:bidi="ne-NP"/>
        </w:rPr>
      </w:pPr>
    </w:p>
    <w:p w14:paraId="2FE6D2A6" w14:textId="77777777" w:rsidR="0021704F" w:rsidRPr="00CB2496" w:rsidRDefault="0021704F">
      <w:pPr>
        <w:rPr>
          <w:rFonts w:cstheme="minorHAnsi"/>
          <w:b/>
          <w:iCs/>
          <w:color w:val="134753" w:themeColor="text1"/>
          <w:sz w:val="28"/>
          <w:szCs w:val="28"/>
          <w:lang w:bidi="ne-NP"/>
        </w:rPr>
      </w:pPr>
    </w:p>
    <w:p w14:paraId="50B3CD22" w14:textId="0BF778ED" w:rsidR="0021704F" w:rsidRPr="00CB2496" w:rsidRDefault="0021704F">
      <w:pPr>
        <w:rPr>
          <w:rFonts w:cstheme="minorHAnsi"/>
          <w:b/>
          <w:iCs/>
          <w:color w:val="134753" w:themeColor="text1"/>
          <w:sz w:val="28"/>
          <w:szCs w:val="28"/>
          <w:lang w:bidi="ne-NP"/>
        </w:rPr>
      </w:pPr>
      <w:r w:rsidRPr="00CB2496">
        <w:rPr>
          <w:rFonts w:cstheme="minorHAnsi"/>
          <w:b/>
          <w:iCs/>
          <w:color w:val="134753" w:themeColor="text1"/>
          <w:sz w:val="28"/>
          <w:szCs w:val="28"/>
          <w:lang w:bidi="ne-NP"/>
        </w:rPr>
        <w:br w:type="page"/>
      </w:r>
    </w:p>
    <w:p w14:paraId="2E4EA7DD" w14:textId="77777777" w:rsidR="0021704F" w:rsidRPr="00CB2496" w:rsidRDefault="0021704F" w:rsidP="004646DA">
      <w:pPr>
        <w:spacing w:after="0" w:line="240" w:lineRule="auto"/>
        <w:jc w:val="center"/>
        <w:rPr>
          <w:rFonts w:cstheme="minorHAnsi"/>
          <w:b/>
          <w:iCs/>
          <w:color w:val="134753" w:themeColor="text1"/>
          <w:sz w:val="28"/>
          <w:szCs w:val="28"/>
          <w:lang w:bidi="ne-NP"/>
        </w:rPr>
      </w:pPr>
    </w:p>
    <w:sdt>
      <w:sdtPr>
        <w:rPr>
          <w:rFonts w:asciiTheme="minorHAnsi" w:eastAsiaTheme="minorEastAsia" w:hAnsiTheme="minorHAnsi" w:cstheme="minorBidi"/>
          <w:color w:val="auto"/>
          <w:sz w:val="22"/>
          <w:szCs w:val="22"/>
        </w:rPr>
        <w:id w:val="-1459403902"/>
        <w:docPartObj>
          <w:docPartGallery w:val="Table of Contents"/>
          <w:docPartUnique/>
        </w:docPartObj>
      </w:sdtPr>
      <w:sdtEndPr>
        <w:rPr>
          <w:b/>
          <w:bCs/>
          <w:noProof/>
        </w:rPr>
      </w:sdtEndPr>
      <w:sdtContent>
        <w:p w14:paraId="5F5E6101" w14:textId="504E230B" w:rsidR="0021704F" w:rsidRPr="00CB2496" w:rsidRDefault="0021704F">
          <w:pPr>
            <w:pStyle w:val="TOCHeading"/>
            <w:rPr>
              <w:rFonts w:asciiTheme="minorHAnsi" w:hAnsiTheme="minorHAnsi"/>
            </w:rPr>
          </w:pPr>
          <w:r w:rsidRPr="00CB2496">
            <w:rPr>
              <w:rFonts w:asciiTheme="minorHAnsi" w:hAnsiTheme="minorHAnsi"/>
            </w:rPr>
            <w:t>CUPRINS</w:t>
          </w:r>
        </w:p>
        <w:p w14:paraId="6B532BA8" w14:textId="58BDF656" w:rsidR="00A97886" w:rsidRDefault="0021704F">
          <w:pPr>
            <w:pStyle w:val="TOC1"/>
            <w:tabs>
              <w:tab w:val="left" w:pos="440"/>
              <w:tab w:val="right" w:leader="dot" w:pos="9379"/>
            </w:tabs>
            <w:rPr>
              <w:noProof/>
              <w:lang w:val="en-US"/>
            </w:rPr>
          </w:pPr>
          <w:r w:rsidRPr="00CB2496">
            <w:fldChar w:fldCharType="begin"/>
          </w:r>
          <w:r w:rsidRPr="00CB2496">
            <w:instrText xml:space="preserve"> TOC \o "1-3" \h \z \u </w:instrText>
          </w:r>
          <w:r w:rsidRPr="00CB2496">
            <w:fldChar w:fldCharType="separate"/>
          </w:r>
          <w:hyperlink w:anchor="_Toc69225062" w:history="1">
            <w:r w:rsidR="00A97886" w:rsidRPr="002452C0">
              <w:rPr>
                <w:rStyle w:val="Hyperlink"/>
                <w:rFonts w:eastAsiaTheme="minorHAnsi" w:cs="Calibri"/>
                <w:b/>
                <w:bCs/>
                <w:noProof/>
                <w:lang w:val="ro-RO"/>
              </w:rPr>
              <w:t>1.</w:t>
            </w:r>
            <w:r w:rsidR="00A97886">
              <w:rPr>
                <w:noProof/>
                <w:lang w:val="en-US"/>
              </w:rPr>
              <w:tab/>
            </w:r>
            <w:r w:rsidR="00A97886" w:rsidRPr="002452C0">
              <w:rPr>
                <w:rStyle w:val="Hyperlink"/>
                <w:rFonts w:eastAsiaTheme="minorHAnsi" w:cs="Calibri"/>
                <w:b/>
                <w:bCs/>
                <w:noProof/>
                <w:lang w:val="ro-RO"/>
              </w:rPr>
              <w:t>Studiu de caz multiplu Primăria comunei Prundeni coduri SMIS 4705, 4708</w:t>
            </w:r>
            <w:r w:rsidR="00A97886">
              <w:rPr>
                <w:noProof/>
                <w:webHidden/>
              </w:rPr>
              <w:tab/>
            </w:r>
            <w:r w:rsidR="00A97886">
              <w:rPr>
                <w:noProof/>
                <w:webHidden/>
              </w:rPr>
              <w:fldChar w:fldCharType="begin"/>
            </w:r>
            <w:r w:rsidR="00A97886">
              <w:rPr>
                <w:noProof/>
                <w:webHidden/>
              </w:rPr>
              <w:instrText xml:space="preserve"> PAGEREF _Toc69225062 \h </w:instrText>
            </w:r>
            <w:r w:rsidR="00A97886">
              <w:rPr>
                <w:noProof/>
                <w:webHidden/>
              </w:rPr>
            </w:r>
            <w:r w:rsidR="00A97886">
              <w:rPr>
                <w:noProof/>
                <w:webHidden/>
              </w:rPr>
              <w:fldChar w:fldCharType="separate"/>
            </w:r>
            <w:r w:rsidR="00A97886">
              <w:rPr>
                <w:noProof/>
                <w:webHidden/>
              </w:rPr>
              <w:t>4</w:t>
            </w:r>
            <w:r w:rsidR="00A97886">
              <w:rPr>
                <w:noProof/>
                <w:webHidden/>
              </w:rPr>
              <w:fldChar w:fldCharType="end"/>
            </w:r>
          </w:hyperlink>
        </w:p>
        <w:p w14:paraId="70BEBB5F" w14:textId="66DAB5B4" w:rsidR="00A97886" w:rsidRDefault="00A8609E">
          <w:pPr>
            <w:pStyle w:val="TOC1"/>
            <w:tabs>
              <w:tab w:val="right" w:leader="dot" w:pos="9379"/>
            </w:tabs>
            <w:rPr>
              <w:noProof/>
              <w:lang w:val="en-US"/>
            </w:rPr>
          </w:pPr>
          <w:hyperlink w:anchor="_Toc69225063" w:history="1">
            <w:r w:rsidR="00A97886" w:rsidRPr="002452C0">
              <w:rPr>
                <w:rStyle w:val="Hyperlink"/>
                <w:rFonts w:cstheme="minorHAnsi"/>
                <w:b/>
                <w:bCs/>
                <w:noProof/>
              </w:rPr>
              <w:t>Scurtă prezentare a proiectului</w:t>
            </w:r>
            <w:r w:rsidR="00A97886">
              <w:rPr>
                <w:noProof/>
                <w:webHidden/>
              </w:rPr>
              <w:tab/>
            </w:r>
            <w:r w:rsidR="00A97886">
              <w:rPr>
                <w:noProof/>
                <w:webHidden/>
              </w:rPr>
              <w:fldChar w:fldCharType="begin"/>
            </w:r>
            <w:r w:rsidR="00A97886">
              <w:rPr>
                <w:noProof/>
                <w:webHidden/>
              </w:rPr>
              <w:instrText xml:space="preserve"> PAGEREF _Toc69225063 \h </w:instrText>
            </w:r>
            <w:r w:rsidR="00A97886">
              <w:rPr>
                <w:noProof/>
                <w:webHidden/>
              </w:rPr>
            </w:r>
            <w:r w:rsidR="00A97886">
              <w:rPr>
                <w:noProof/>
                <w:webHidden/>
              </w:rPr>
              <w:fldChar w:fldCharType="separate"/>
            </w:r>
            <w:r w:rsidR="00A97886">
              <w:rPr>
                <w:noProof/>
                <w:webHidden/>
              </w:rPr>
              <w:t>4</w:t>
            </w:r>
            <w:r w:rsidR="00A97886">
              <w:rPr>
                <w:noProof/>
                <w:webHidden/>
              </w:rPr>
              <w:fldChar w:fldCharType="end"/>
            </w:r>
          </w:hyperlink>
        </w:p>
        <w:p w14:paraId="602728B7" w14:textId="5F11764E" w:rsidR="00A97886" w:rsidRDefault="00A8609E">
          <w:pPr>
            <w:pStyle w:val="TOC1"/>
            <w:tabs>
              <w:tab w:val="right" w:leader="dot" w:pos="9379"/>
            </w:tabs>
            <w:rPr>
              <w:noProof/>
              <w:lang w:val="en-US"/>
            </w:rPr>
          </w:pPr>
          <w:hyperlink w:anchor="_Toc69225064" w:history="1">
            <w:r w:rsidR="00A97886" w:rsidRPr="002452C0">
              <w:rPr>
                <w:rStyle w:val="Hyperlink"/>
                <w:rFonts w:cstheme="minorHAnsi"/>
                <w:b/>
                <w:iCs/>
                <w:noProof/>
              </w:rPr>
              <w:t xml:space="preserve">Date </w:t>
            </w:r>
            <w:r w:rsidR="00A97886" w:rsidRPr="002452C0">
              <w:rPr>
                <w:rStyle w:val="Hyperlink"/>
                <w:rFonts w:cstheme="minorHAnsi"/>
                <w:b/>
                <w:bCs/>
                <w:noProof/>
              </w:rPr>
              <w:t>financiare</w:t>
            </w:r>
            <w:r w:rsidR="00A97886">
              <w:rPr>
                <w:noProof/>
                <w:webHidden/>
              </w:rPr>
              <w:tab/>
            </w:r>
            <w:r w:rsidR="00A97886">
              <w:rPr>
                <w:noProof/>
                <w:webHidden/>
              </w:rPr>
              <w:fldChar w:fldCharType="begin"/>
            </w:r>
            <w:r w:rsidR="00A97886">
              <w:rPr>
                <w:noProof/>
                <w:webHidden/>
              </w:rPr>
              <w:instrText xml:space="preserve"> PAGEREF _Toc69225064 \h </w:instrText>
            </w:r>
            <w:r w:rsidR="00A97886">
              <w:rPr>
                <w:noProof/>
                <w:webHidden/>
              </w:rPr>
            </w:r>
            <w:r w:rsidR="00A97886">
              <w:rPr>
                <w:noProof/>
                <w:webHidden/>
              </w:rPr>
              <w:fldChar w:fldCharType="separate"/>
            </w:r>
            <w:r w:rsidR="00A97886">
              <w:rPr>
                <w:noProof/>
                <w:webHidden/>
              </w:rPr>
              <w:t>9</w:t>
            </w:r>
            <w:r w:rsidR="00A97886">
              <w:rPr>
                <w:noProof/>
                <w:webHidden/>
              </w:rPr>
              <w:fldChar w:fldCharType="end"/>
            </w:r>
          </w:hyperlink>
        </w:p>
        <w:p w14:paraId="5951E266" w14:textId="0373DD34" w:rsidR="00A97886" w:rsidRDefault="00A8609E">
          <w:pPr>
            <w:pStyle w:val="TOC1"/>
            <w:tabs>
              <w:tab w:val="right" w:leader="dot" w:pos="9379"/>
            </w:tabs>
            <w:rPr>
              <w:noProof/>
              <w:lang w:val="en-US"/>
            </w:rPr>
          </w:pPr>
          <w:hyperlink w:anchor="_Toc69225065" w:history="1">
            <w:r w:rsidR="00A97886" w:rsidRPr="002452C0">
              <w:rPr>
                <w:rStyle w:val="Hyperlink"/>
                <w:rFonts w:cstheme="minorHAnsi"/>
                <w:b/>
                <w:bCs/>
                <w:noProof/>
              </w:rPr>
              <w:t>Selecția studiului de caz</w:t>
            </w:r>
            <w:r w:rsidR="00A97886">
              <w:rPr>
                <w:noProof/>
                <w:webHidden/>
              </w:rPr>
              <w:tab/>
            </w:r>
            <w:r w:rsidR="00A97886">
              <w:rPr>
                <w:noProof/>
                <w:webHidden/>
              </w:rPr>
              <w:fldChar w:fldCharType="begin"/>
            </w:r>
            <w:r w:rsidR="00A97886">
              <w:rPr>
                <w:noProof/>
                <w:webHidden/>
              </w:rPr>
              <w:instrText xml:space="preserve"> PAGEREF _Toc69225065 \h </w:instrText>
            </w:r>
            <w:r w:rsidR="00A97886">
              <w:rPr>
                <w:noProof/>
                <w:webHidden/>
              </w:rPr>
            </w:r>
            <w:r w:rsidR="00A97886">
              <w:rPr>
                <w:noProof/>
                <w:webHidden/>
              </w:rPr>
              <w:fldChar w:fldCharType="separate"/>
            </w:r>
            <w:r w:rsidR="00A97886">
              <w:rPr>
                <w:noProof/>
                <w:webHidden/>
              </w:rPr>
              <w:t>9</w:t>
            </w:r>
            <w:r w:rsidR="00A97886">
              <w:rPr>
                <w:noProof/>
                <w:webHidden/>
              </w:rPr>
              <w:fldChar w:fldCharType="end"/>
            </w:r>
          </w:hyperlink>
        </w:p>
        <w:p w14:paraId="35674ECD" w14:textId="57A89F25" w:rsidR="00A97886" w:rsidRDefault="00A8609E">
          <w:pPr>
            <w:pStyle w:val="TOC1"/>
            <w:tabs>
              <w:tab w:val="right" w:leader="dot" w:pos="9379"/>
            </w:tabs>
            <w:rPr>
              <w:noProof/>
              <w:lang w:val="en-US"/>
            </w:rPr>
          </w:pPr>
          <w:hyperlink w:anchor="_Toc69225066" w:history="1">
            <w:r w:rsidR="00A97886" w:rsidRPr="002452C0">
              <w:rPr>
                <w:rStyle w:val="Hyperlink"/>
                <w:rFonts w:cstheme="minorHAnsi"/>
                <w:b/>
                <w:bCs/>
                <w:noProof/>
              </w:rPr>
              <w:t>Metodologia studiului de caz</w:t>
            </w:r>
            <w:r w:rsidR="00A97886">
              <w:rPr>
                <w:noProof/>
                <w:webHidden/>
              </w:rPr>
              <w:tab/>
            </w:r>
            <w:r w:rsidR="00A97886">
              <w:rPr>
                <w:noProof/>
                <w:webHidden/>
              </w:rPr>
              <w:fldChar w:fldCharType="begin"/>
            </w:r>
            <w:r w:rsidR="00A97886">
              <w:rPr>
                <w:noProof/>
                <w:webHidden/>
              </w:rPr>
              <w:instrText xml:space="preserve"> PAGEREF _Toc69225066 \h </w:instrText>
            </w:r>
            <w:r w:rsidR="00A97886">
              <w:rPr>
                <w:noProof/>
                <w:webHidden/>
              </w:rPr>
            </w:r>
            <w:r w:rsidR="00A97886">
              <w:rPr>
                <w:noProof/>
                <w:webHidden/>
              </w:rPr>
              <w:fldChar w:fldCharType="separate"/>
            </w:r>
            <w:r w:rsidR="00A97886">
              <w:rPr>
                <w:noProof/>
                <w:webHidden/>
              </w:rPr>
              <w:t>9</w:t>
            </w:r>
            <w:r w:rsidR="00A97886">
              <w:rPr>
                <w:noProof/>
                <w:webHidden/>
              </w:rPr>
              <w:fldChar w:fldCharType="end"/>
            </w:r>
          </w:hyperlink>
        </w:p>
        <w:p w14:paraId="5746EFF4" w14:textId="7A526334" w:rsidR="00A97886" w:rsidRDefault="00A8609E">
          <w:pPr>
            <w:pStyle w:val="TOC1"/>
            <w:tabs>
              <w:tab w:val="right" w:leader="dot" w:pos="9379"/>
            </w:tabs>
            <w:rPr>
              <w:noProof/>
              <w:lang w:val="en-US"/>
            </w:rPr>
          </w:pPr>
          <w:hyperlink w:anchor="_Toc69225067" w:history="1">
            <w:r w:rsidR="00A97886" w:rsidRPr="002452C0">
              <w:rPr>
                <w:rStyle w:val="Hyperlink"/>
                <w:rFonts w:cstheme="minorHAnsi"/>
                <w:noProof/>
              </w:rPr>
              <w:t>Răspunsul la întrebările de evaluare</w:t>
            </w:r>
            <w:r w:rsidR="00A97886">
              <w:rPr>
                <w:noProof/>
                <w:webHidden/>
              </w:rPr>
              <w:tab/>
            </w:r>
            <w:r w:rsidR="00A97886">
              <w:rPr>
                <w:noProof/>
                <w:webHidden/>
              </w:rPr>
              <w:fldChar w:fldCharType="begin"/>
            </w:r>
            <w:r w:rsidR="00A97886">
              <w:rPr>
                <w:noProof/>
                <w:webHidden/>
              </w:rPr>
              <w:instrText xml:space="preserve"> PAGEREF _Toc69225067 \h </w:instrText>
            </w:r>
            <w:r w:rsidR="00A97886">
              <w:rPr>
                <w:noProof/>
                <w:webHidden/>
              </w:rPr>
            </w:r>
            <w:r w:rsidR="00A97886">
              <w:rPr>
                <w:noProof/>
                <w:webHidden/>
              </w:rPr>
              <w:fldChar w:fldCharType="separate"/>
            </w:r>
            <w:r w:rsidR="00A97886">
              <w:rPr>
                <w:noProof/>
                <w:webHidden/>
              </w:rPr>
              <w:t>10</w:t>
            </w:r>
            <w:r w:rsidR="00A97886">
              <w:rPr>
                <w:noProof/>
                <w:webHidden/>
              </w:rPr>
              <w:fldChar w:fldCharType="end"/>
            </w:r>
          </w:hyperlink>
        </w:p>
        <w:p w14:paraId="5770498B" w14:textId="0E87956B" w:rsidR="00A97886" w:rsidRDefault="00A8609E">
          <w:pPr>
            <w:pStyle w:val="TOC1"/>
            <w:tabs>
              <w:tab w:val="left" w:pos="440"/>
              <w:tab w:val="right" w:leader="dot" w:pos="9379"/>
            </w:tabs>
            <w:rPr>
              <w:noProof/>
              <w:lang w:val="en-US"/>
            </w:rPr>
          </w:pPr>
          <w:hyperlink w:anchor="_Toc69225068" w:history="1">
            <w:r w:rsidR="00A97886" w:rsidRPr="002452C0">
              <w:rPr>
                <w:rStyle w:val="Hyperlink"/>
                <w:rFonts w:eastAsiaTheme="minorHAnsi" w:cs="Calibri"/>
                <w:b/>
                <w:bCs/>
                <w:noProof/>
                <w:lang w:val="ro-RO"/>
              </w:rPr>
              <w:t>2.</w:t>
            </w:r>
            <w:r w:rsidR="00A97886">
              <w:rPr>
                <w:noProof/>
                <w:lang w:val="en-US"/>
              </w:rPr>
              <w:tab/>
            </w:r>
            <w:r w:rsidR="00A97886" w:rsidRPr="002452C0">
              <w:rPr>
                <w:rStyle w:val="Hyperlink"/>
                <w:rFonts w:eastAsiaTheme="minorHAnsi" w:cs="Calibri"/>
                <w:b/>
                <w:bCs/>
                <w:noProof/>
                <w:lang w:val="ro-RO"/>
              </w:rPr>
              <w:t>Studiu de caz Family Friendly School cod SMIS 8841</w:t>
            </w:r>
            <w:r w:rsidR="00A97886">
              <w:rPr>
                <w:noProof/>
                <w:webHidden/>
              </w:rPr>
              <w:tab/>
            </w:r>
            <w:r w:rsidR="00A97886">
              <w:rPr>
                <w:noProof/>
                <w:webHidden/>
              </w:rPr>
              <w:fldChar w:fldCharType="begin"/>
            </w:r>
            <w:r w:rsidR="00A97886">
              <w:rPr>
                <w:noProof/>
                <w:webHidden/>
              </w:rPr>
              <w:instrText xml:space="preserve"> PAGEREF _Toc69225068 \h </w:instrText>
            </w:r>
            <w:r w:rsidR="00A97886">
              <w:rPr>
                <w:noProof/>
                <w:webHidden/>
              </w:rPr>
            </w:r>
            <w:r w:rsidR="00A97886">
              <w:rPr>
                <w:noProof/>
                <w:webHidden/>
              </w:rPr>
              <w:fldChar w:fldCharType="separate"/>
            </w:r>
            <w:r w:rsidR="00A97886">
              <w:rPr>
                <w:noProof/>
                <w:webHidden/>
              </w:rPr>
              <w:t>15</w:t>
            </w:r>
            <w:r w:rsidR="00A97886">
              <w:rPr>
                <w:noProof/>
                <w:webHidden/>
              </w:rPr>
              <w:fldChar w:fldCharType="end"/>
            </w:r>
          </w:hyperlink>
        </w:p>
        <w:p w14:paraId="09C2348A" w14:textId="516CAA1E" w:rsidR="00A97886" w:rsidRDefault="00A8609E">
          <w:pPr>
            <w:pStyle w:val="TOC1"/>
            <w:tabs>
              <w:tab w:val="right" w:leader="dot" w:pos="9379"/>
            </w:tabs>
            <w:rPr>
              <w:noProof/>
              <w:lang w:val="en-US"/>
            </w:rPr>
          </w:pPr>
          <w:hyperlink w:anchor="_Toc69225069" w:history="1">
            <w:r w:rsidR="00A97886" w:rsidRPr="002452C0">
              <w:rPr>
                <w:rStyle w:val="Hyperlink"/>
                <w:rFonts w:cstheme="minorHAnsi"/>
                <w:b/>
                <w:bCs/>
                <w:noProof/>
              </w:rPr>
              <w:t>Scurtă prezentare a proiectului</w:t>
            </w:r>
            <w:r w:rsidR="00A97886">
              <w:rPr>
                <w:noProof/>
                <w:webHidden/>
              </w:rPr>
              <w:tab/>
            </w:r>
            <w:r w:rsidR="00A97886">
              <w:rPr>
                <w:noProof/>
                <w:webHidden/>
              </w:rPr>
              <w:fldChar w:fldCharType="begin"/>
            </w:r>
            <w:r w:rsidR="00A97886">
              <w:rPr>
                <w:noProof/>
                <w:webHidden/>
              </w:rPr>
              <w:instrText xml:space="preserve"> PAGEREF _Toc69225069 \h </w:instrText>
            </w:r>
            <w:r w:rsidR="00A97886">
              <w:rPr>
                <w:noProof/>
                <w:webHidden/>
              </w:rPr>
            </w:r>
            <w:r w:rsidR="00A97886">
              <w:rPr>
                <w:noProof/>
                <w:webHidden/>
              </w:rPr>
              <w:fldChar w:fldCharType="separate"/>
            </w:r>
            <w:r w:rsidR="00A97886">
              <w:rPr>
                <w:noProof/>
                <w:webHidden/>
              </w:rPr>
              <w:t>15</w:t>
            </w:r>
            <w:r w:rsidR="00A97886">
              <w:rPr>
                <w:noProof/>
                <w:webHidden/>
              </w:rPr>
              <w:fldChar w:fldCharType="end"/>
            </w:r>
          </w:hyperlink>
        </w:p>
        <w:p w14:paraId="7A6639D7" w14:textId="3C484143" w:rsidR="00A97886" w:rsidRDefault="00A8609E">
          <w:pPr>
            <w:pStyle w:val="TOC1"/>
            <w:tabs>
              <w:tab w:val="right" w:leader="dot" w:pos="9379"/>
            </w:tabs>
            <w:rPr>
              <w:noProof/>
              <w:lang w:val="en-US"/>
            </w:rPr>
          </w:pPr>
          <w:hyperlink w:anchor="_Toc69225070" w:history="1">
            <w:r w:rsidR="00A97886" w:rsidRPr="002452C0">
              <w:rPr>
                <w:rStyle w:val="Hyperlink"/>
                <w:rFonts w:cstheme="minorHAnsi"/>
                <w:b/>
                <w:iCs/>
                <w:noProof/>
              </w:rPr>
              <w:t xml:space="preserve">Date </w:t>
            </w:r>
            <w:r w:rsidR="00A97886" w:rsidRPr="002452C0">
              <w:rPr>
                <w:rStyle w:val="Hyperlink"/>
                <w:rFonts w:cstheme="minorHAnsi"/>
                <w:b/>
                <w:bCs/>
                <w:noProof/>
              </w:rPr>
              <w:t>financiare</w:t>
            </w:r>
            <w:r w:rsidR="00A97886">
              <w:rPr>
                <w:noProof/>
                <w:webHidden/>
              </w:rPr>
              <w:tab/>
            </w:r>
            <w:r w:rsidR="00A97886">
              <w:rPr>
                <w:noProof/>
                <w:webHidden/>
              </w:rPr>
              <w:fldChar w:fldCharType="begin"/>
            </w:r>
            <w:r w:rsidR="00A97886">
              <w:rPr>
                <w:noProof/>
                <w:webHidden/>
              </w:rPr>
              <w:instrText xml:space="preserve"> PAGEREF _Toc69225070 \h </w:instrText>
            </w:r>
            <w:r w:rsidR="00A97886">
              <w:rPr>
                <w:noProof/>
                <w:webHidden/>
              </w:rPr>
            </w:r>
            <w:r w:rsidR="00A97886">
              <w:rPr>
                <w:noProof/>
                <w:webHidden/>
              </w:rPr>
              <w:fldChar w:fldCharType="separate"/>
            </w:r>
            <w:r w:rsidR="00A97886">
              <w:rPr>
                <w:noProof/>
                <w:webHidden/>
              </w:rPr>
              <w:t>19</w:t>
            </w:r>
            <w:r w:rsidR="00A97886">
              <w:rPr>
                <w:noProof/>
                <w:webHidden/>
              </w:rPr>
              <w:fldChar w:fldCharType="end"/>
            </w:r>
          </w:hyperlink>
        </w:p>
        <w:p w14:paraId="3EC5F7A6" w14:textId="6F1F6496" w:rsidR="00A97886" w:rsidRDefault="00A8609E">
          <w:pPr>
            <w:pStyle w:val="TOC1"/>
            <w:tabs>
              <w:tab w:val="right" w:leader="dot" w:pos="9379"/>
            </w:tabs>
            <w:rPr>
              <w:noProof/>
              <w:lang w:val="en-US"/>
            </w:rPr>
          </w:pPr>
          <w:hyperlink w:anchor="_Toc69225071" w:history="1">
            <w:r w:rsidR="00A97886" w:rsidRPr="002452C0">
              <w:rPr>
                <w:rStyle w:val="Hyperlink"/>
                <w:rFonts w:cstheme="minorHAnsi"/>
                <w:b/>
                <w:bCs/>
                <w:noProof/>
              </w:rPr>
              <w:t>Selecția studiului de caz</w:t>
            </w:r>
            <w:r w:rsidR="00A97886">
              <w:rPr>
                <w:noProof/>
                <w:webHidden/>
              </w:rPr>
              <w:tab/>
            </w:r>
            <w:r w:rsidR="00A97886">
              <w:rPr>
                <w:noProof/>
                <w:webHidden/>
              </w:rPr>
              <w:fldChar w:fldCharType="begin"/>
            </w:r>
            <w:r w:rsidR="00A97886">
              <w:rPr>
                <w:noProof/>
                <w:webHidden/>
              </w:rPr>
              <w:instrText xml:space="preserve"> PAGEREF _Toc69225071 \h </w:instrText>
            </w:r>
            <w:r w:rsidR="00A97886">
              <w:rPr>
                <w:noProof/>
                <w:webHidden/>
              </w:rPr>
            </w:r>
            <w:r w:rsidR="00A97886">
              <w:rPr>
                <w:noProof/>
                <w:webHidden/>
              </w:rPr>
              <w:fldChar w:fldCharType="separate"/>
            </w:r>
            <w:r w:rsidR="00A97886">
              <w:rPr>
                <w:noProof/>
                <w:webHidden/>
              </w:rPr>
              <w:t>19</w:t>
            </w:r>
            <w:r w:rsidR="00A97886">
              <w:rPr>
                <w:noProof/>
                <w:webHidden/>
              </w:rPr>
              <w:fldChar w:fldCharType="end"/>
            </w:r>
          </w:hyperlink>
        </w:p>
        <w:p w14:paraId="4BBA6F99" w14:textId="6385DF8E" w:rsidR="00A97886" w:rsidRDefault="00A8609E">
          <w:pPr>
            <w:pStyle w:val="TOC1"/>
            <w:tabs>
              <w:tab w:val="right" w:leader="dot" w:pos="9379"/>
            </w:tabs>
            <w:rPr>
              <w:noProof/>
              <w:lang w:val="en-US"/>
            </w:rPr>
          </w:pPr>
          <w:hyperlink w:anchor="_Toc69225072" w:history="1">
            <w:r w:rsidR="00A97886" w:rsidRPr="002452C0">
              <w:rPr>
                <w:rStyle w:val="Hyperlink"/>
                <w:rFonts w:cstheme="minorHAnsi"/>
                <w:noProof/>
              </w:rPr>
              <w:t>Răspunsul la întrebările de evaluare</w:t>
            </w:r>
            <w:r w:rsidR="00A97886">
              <w:rPr>
                <w:noProof/>
                <w:webHidden/>
              </w:rPr>
              <w:tab/>
            </w:r>
            <w:r w:rsidR="00A97886">
              <w:rPr>
                <w:noProof/>
                <w:webHidden/>
              </w:rPr>
              <w:fldChar w:fldCharType="begin"/>
            </w:r>
            <w:r w:rsidR="00A97886">
              <w:rPr>
                <w:noProof/>
                <w:webHidden/>
              </w:rPr>
              <w:instrText xml:space="preserve"> PAGEREF _Toc69225072 \h </w:instrText>
            </w:r>
            <w:r w:rsidR="00A97886">
              <w:rPr>
                <w:noProof/>
                <w:webHidden/>
              </w:rPr>
            </w:r>
            <w:r w:rsidR="00A97886">
              <w:rPr>
                <w:noProof/>
                <w:webHidden/>
              </w:rPr>
              <w:fldChar w:fldCharType="separate"/>
            </w:r>
            <w:r w:rsidR="00A97886">
              <w:rPr>
                <w:noProof/>
                <w:webHidden/>
              </w:rPr>
              <w:t>20</w:t>
            </w:r>
            <w:r w:rsidR="00A97886">
              <w:rPr>
                <w:noProof/>
                <w:webHidden/>
              </w:rPr>
              <w:fldChar w:fldCharType="end"/>
            </w:r>
          </w:hyperlink>
        </w:p>
        <w:p w14:paraId="4A5827AF" w14:textId="6C851CC3" w:rsidR="00A97886" w:rsidRDefault="00A8609E">
          <w:pPr>
            <w:pStyle w:val="TOC1"/>
            <w:tabs>
              <w:tab w:val="left" w:pos="440"/>
              <w:tab w:val="right" w:leader="dot" w:pos="9379"/>
            </w:tabs>
            <w:rPr>
              <w:noProof/>
              <w:lang w:val="en-US"/>
            </w:rPr>
          </w:pPr>
          <w:hyperlink w:anchor="_Toc69225073" w:history="1">
            <w:r w:rsidR="00A97886" w:rsidRPr="002452C0">
              <w:rPr>
                <w:rStyle w:val="Hyperlink"/>
                <w:rFonts w:eastAsiaTheme="minorHAnsi" w:cs="Calibri"/>
                <w:b/>
                <w:bCs/>
                <w:noProof/>
                <w:lang w:val="ro-RO"/>
              </w:rPr>
              <w:t>3.</w:t>
            </w:r>
            <w:r w:rsidR="00A97886">
              <w:rPr>
                <w:noProof/>
                <w:lang w:val="en-US"/>
              </w:rPr>
              <w:tab/>
            </w:r>
            <w:r w:rsidR="00A97886" w:rsidRPr="002452C0">
              <w:rPr>
                <w:rStyle w:val="Hyperlink"/>
                <w:rFonts w:eastAsiaTheme="minorHAnsi" w:cs="Calibri"/>
                <w:b/>
                <w:bCs/>
                <w:noProof/>
                <w:lang w:val="ro-RO"/>
              </w:rPr>
              <w:t>Studiu de caz multiplu Educația copiilor romi – calea spre un loc de muncă stabil, Școala - o șansă pentru fiecare, SMIS 4019 și 4020</w:t>
            </w:r>
            <w:r w:rsidR="00A97886">
              <w:rPr>
                <w:noProof/>
                <w:webHidden/>
              </w:rPr>
              <w:tab/>
            </w:r>
            <w:r w:rsidR="00A97886">
              <w:rPr>
                <w:noProof/>
                <w:webHidden/>
              </w:rPr>
              <w:fldChar w:fldCharType="begin"/>
            </w:r>
            <w:r w:rsidR="00A97886">
              <w:rPr>
                <w:noProof/>
                <w:webHidden/>
              </w:rPr>
              <w:instrText xml:space="preserve"> PAGEREF _Toc69225073 \h </w:instrText>
            </w:r>
            <w:r w:rsidR="00A97886">
              <w:rPr>
                <w:noProof/>
                <w:webHidden/>
              </w:rPr>
            </w:r>
            <w:r w:rsidR="00A97886">
              <w:rPr>
                <w:noProof/>
                <w:webHidden/>
              </w:rPr>
              <w:fldChar w:fldCharType="separate"/>
            </w:r>
            <w:r w:rsidR="00A97886">
              <w:rPr>
                <w:noProof/>
                <w:webHidden/>
              </w:rPr>
              <w:t>23</w:t>
            </w:r>
            <w:r w:rsidR="00A97886">
              <w:rPr>
                <w:noProof/>
                <w:webHidden/>
              </w:rPr>
              <w:fldChar w:fldCharType="end"/>
            </w:r>
          </w:hyperlink>
        </w:p>
        <w:p w14:paraId="32F73C04" w14:textId="1DFE0E70" w:rsidR="00A97886" w:rsidRDefault="00A8609E">
          <w:pPr>
            <w:pStyle w:val="TOC1"/>
            <w:tabs>
              <w:tab w:val="right" w:leader="dot" w:pos="9379"/>
            </w:tabs>
            <w:rPr>
              <w:noProof/>
              <w:lang w:val="en-US"/>
            </w:rPr>
          </w:pPr>
          <w:hyperlink w:anchor="_Toc69225074" w:history="1">
            <w:r w:rsidR="00A97886" w:rsidRPr="002452C0">
              <w:rPr>
                <w:rStyle w:val="Hyperlink"/>
                <w:rFonts w:cstheme="minorHAnsi"/>
                <w:b/>
                <w:bCs/>
                <w:noProof/>
              </w:rPr>
              <w:t>Scurtă prezentare a proiectului</w:t>
            </w:r>
            <w:r w:rsidR="00A97886">
              <w:rPr>
                <w:noProof/>
                <w:webHidden/>
              </w:rPr>
              <w:tab/>
            </w:r>
            <w:r w:rsidR="00A97886">
              <w:rPr>
                <w:noProof/>
                <w:webHidden/>
              </w:rPr>
              <w:fldChar w:fldCharType="begin"/>
            </w:r>
            <w:r w:rsidR="00A97886">
              <w:rPr>
                <w:noProof/>
                <w:webHidden/>
              </w:rPr>
              <w:instrText xml:space="preserve"> PAGEREF _Toc69225074 \h </w:instrText>
            </w:r>
            <w:r w:rsidR="00A97886">
              <w:rPr>
                <w:noProof/>
                <w:webHidden/>
              </w:rPr>
            </w:r>
            <w:r w:rsidR="00A97886">
              <w:rPr>
                <w:noProof/>
                <w:webHidden/>
              </w:rPr>
              <w:fldChar w:fldCharType="separate"/>
            </w:r>
            <w:r w:rsidR="00A97886">
              <w:rPr>
                <w:noProof/>
                <w:webHidden/>
              </w:rPr>
              <w:t>23</w:t>
            </w:r>
            <w:r w:rsidR="00A97886">
              <w:rPr>
                <w:noProof/>
                <w:webHidden/>
              </w:rPr>
              <w:fldChar w:fldCharType="end"/>
            </w:r>
          </w:hyperlink>
        </w:p>
        <w:p w14:paraId="51C63E51" w14:textId="6C56591E" w:rsidR="00A97886" w:rsidRDefault="00A8609E">
          <w:pPr>
            <w:pStyle w:val="TOC1"/>
            <w:tabs>
              <w:tab w:val="right" w:leader="dot" w:pos="9379"/>
            </w:tabs>
            <w:rPr>
              <w:noProof/>
              <w:lang w:val="en-US"/>
            </w:rPr>
          </w:pPr>
          <w:hyperlink w:anchor="_Toc69225075" w:history="1">
            <w:r w:rsidR="00A97886" w:rsidRPr="002452C0">
              <w:rPr>
                <w:rStyle w:val="Hyperlink"/>
                <w:rFonts w:cstheme="minorHAnsi"/>
                <w:noProof/>
              </w:rPr>
              <w:t>Selecția studiului de caz</w:t>
            </w:r>
            <w:r w:rsidR="00A97886">
              <w:rPr>
                <w:noProof/>
                <w:webHidden/>
              </w:rPr>
              <w:tab/>
            </w:r>
            <w:r w:rsidR="00A97886">
              <w:rPr>
                <w:noProof/>
                <w:webHidden/>
              </w:rPr>
              <w:fldChar w:fldCharType="begin"/>
            </w:r>
            <w:r w:rsidR="00A97886">
              <w:rPr>
                <w:noProof/>
                <w:webHidden/>
              </w:rPr>
              <w:instrText xml:space="preserve"> PAGEREF _Toc69225075 \h </w:instrText>
            </w:r>
            <w:r w:rsidR="00A97886">
              <w:rPr>
                <w:noProof/>
                <w:webHidden/>
              </w:rPr>
            </w:r>
            <w:r w:rsidR="00A97886">
              <w:rPr>
                <w:noProof/>
                <w:webHidden/>
              </w:rPr>
              <w:fldChar w:fldCharType="separate"/>
            </w:r>
            <w:r w:rsidR="00A97886">
              <w:rPr>
                <w:noProof/>
                <w:webHidden/>
              </w:rPr>
              <w:t>28</w:t>
            </w:r>
            <w:r w:rsidR="00A97886">
              <w:rPr>
                <w:noProof/>
                <w:webHidden/>
              </w:rPr>
              <w:fldChar w:fldCharType="end"/>
            </w:r>
          </w:hyperlink>
        </w:p>
        <w:p w14:paraId="3D51939A" w14:textId="7763600E" w:rsidR="00A97886" w:rsidRDefault="00A8609E">
          <w:pPr>
            <w:pStyle w:val="TOC1"/>
            <w:tabs>
              <w:tab w:val="right" w:leader="dot" w:pos="9379"/>
            </w:tabs>
            <w:rPr>
              <w:noProof/>
              <w:lang w:val="en-US"/>
            </w:rPr>
          </w:pPr>
          <w:hyperlink w:anchor="_Toc69225076" w:history="1">
            <w:r w:rsidR="00A97886" w:rsidRPr="002452C0">
              <w:rPr>
                <w:rStyle w:val="Hyperlink"/>
                <w:rFonts w:cstheme="minorHAnsi"/>
                <w:noProof/>
              </w:rPr>
              <w:t>Metodologia studiului de caz</w:t>
            </w:r>
            <w:r w:rsidR="00A97886">
              <w:rPr>
                <w:noProof/>
                <w:webHidden/>
              </w:rPr>
              <w:tab/>
            </w:r>
            <w:r w:rsidR="00A97886">
              <w:rPr>
                <w:noProof/>
                <w:webHidden/>
              </w:rPr>
              <w:fldChar w:fldCharType="begin"/>
            </w:r>
            <w:r w:rsidR="00A97886">
              <w:rPr>
                <w:noProof/>
                <w:webHidden/>
              </w:rPr>
              <w:instrText xml:space="preserve"> PAGEREF _Toc69225076 \h </w:instrText>
            </w:r>
            <w:r w:rsidR="00A97886">
              <w:rPr>
                <w:noProof/>
                <w:webHidden/>
              </w:rPr>
            </w:r>
            <w:r w:rsidR="00A97886">
              <w:rPr>
                <w:noProof/>
                <w:webHidden/>
              </w:rPr>
              <w:fldChar w:fldCharType="separate"/>
            </w:r>
            <w:r w:rsidR="00A97886">
              <w:rPr>
                <w:noProof/>
                <w:webHidden/>
              </w:rPr>
              <w:t>28</w:t>
            </w:r>
            <w:r w:rsidR="00A97886">
              <w:rPr>
                <w:noProof/>
                <w:webHidden/>
              </w:rPr>
              <w:fldChar w:fldCharType="end"/>
            </w:r>
          </w:hyperlink>
        </w:p>
        <w:p w14:paraId="7D983D2E" w14:textId="1B4D1FBA" w:rsidR="00A97886" w:rsidRDefault="00A8609E">
          <w:pPr>
            <w:pStyle w:val="TOC1"/>
            <w:tabs>
              <w:tab w:val="left" w:pos="440"/>
              <w:tab w:val="right" w:leader="dot" w:pos="9379"/>
            </w:tabs>
            <w:rPr>
              <w:noProof/>
              <w:lang w:val="en-US"/>
            </w:rPr>
          </w:pPr>
          <w:hyperlink w:anchor="_Toc69225077" w:history="1">
            <w:r w:rsidR="00A97886" w:rsidRPr="002452C0">
              <w:rPr>
                <w:rStyle w:val="Hyperlink"/>
                <w:rFonts w:eastAsiaTheme="minorHAnsi" w:cs="Calibri"/>
                <w:b/>
                <w:bCs/>
                <w:noProof/>
                <w:lang w:val="ro-RO"/>
              </w:rPr>
              <w:t>4.</w:t>
            </w:r>
            <w:r w:rsidR="00A97886">
              <w:rPr>
                <w:noProof/>
                <w:lang w:val="en-US"/>
              </w:rPr>
              <w:tab/>
            </w:r>
            <w:r w:rsidR="00A97886" w:rsidRPr="002452C0">
              <w:rPr>
                <w:rStyle w:val="Hyperlink"/>
                <w:rFonts w:eastAsiaTheme="minorHAnsi" w:cs="Calibri"/>
                <w:b/>
                <w:bCs/>
                <w:noProof/>
                <w:lang w:val="ro-RO"/>
              </w:rPr>
              <w:t>Studiu de caz - Pași strategici pentru îmbunătățirea accesului la educație al copiilor romi, SMIS 4033</w:t>
            </w:r>
            <w:r w:rsidR="00A97886">
              <w:rPr>
                <w:noProof/>
                <w:webHidden/>
              </w:rPr>
              <w:tab/>
            </w:r>
            <w:r w:rsidR="00A97886">
              <w:rPr>
                <w:noProof/>
                <w:webHidden/>
              </w:rPr>
              <w:fldChar w:fldCharType="begin"/>
            </w:r>
            <w:r w:rsidR="00A97886">
              <w:rPr>
                <w:noProof/>
                <w:webHidden/>
              </w:rPr>
              <w:instrText xml:space="preserve"> PAGEREF _Toc69225077 \h </w:instrText>
            </w:r>
            <w:r w:rsidR="00A97886">
              <w:rPr>
                <w:noProof/>
                <w:webHidden/>
              </w:rPr>
            </w:r>
            <w:r w:rsidR="00A97886">
              <w:rPr>
                <w:noProof/>
                <w:webHidden/>
              </w:rPr>
              <w:fldChar w:fldCharType="separate"/>
            </w:r>
            <w:r w:rsidR="00A97886">
              <w:rPr>
                <w:noProof/>
                <w:webHidden/>
              </w:rPr>
              <w:t>31</w:t>
            </w:r>
            <w:r w:rsidR="00A97886">
              <w:rPr>
                <w:noProof/>
                <w:webHidden/>
              </w:rPr>
              <w:fldChar w:fldCharType="end"/>
            </w:r>
          </w:hyperlink>
        </w:p>
        <w:p w14:paraId="546FFD6E" w14:textId="5103AA31" w:rsidR="00A97886" w:rsidRDefault="00A8609E">
          <w:pPr>
            <w:pStyle w:val="TOC1"/>
            <w:tabs>
              <w:tab w:val="right" w:leader="dot" w:pos="9379"/>
            </w:tabs>
            <w:rPr>
              <w:noProof/>
              <w:lang w:val="en-US"/>
            </w:rPr>
          </w:pPr>
          <w:hyperlink w:anchor="_Toc69225078" w:history="1">
            <w:r w:rsidR="00A97886" w:rsidRPr="002452C0">
              <w:rPr>
                <w:rStyle w:val="Hyperlink"/>
                <w:rFonts w:cstheme="minorHAnsi"/>
                <w:b/>
                <w:bCs/>
                <w:noProof/>
              </w:rPr>
              <w:t>Scurtă prezentare a proiectului</w:t>
            </w:r>
            <w:r w:rsidR="00A97886">
              <w:rPr>
                <w:noProof/>
                <w:webHidden/>
              </w:rPr>
              <w:tab/>
            </w:r>
            <w:r w:rsidR="00A97886">
              <w:rPr>
                <w:noProof/>
                <w:webHidden/>
              </w:rPr>
              <w:fldChar w:fldCharType="begin"/>
            </w:r>
            <w:r w:rsidR="00A97886">
              <w:rPr>
                <w:noProof/>
                <w:webHidden/>
              </w:rPr>
              <w:instrText xml:space="preserve"> PAGEREF _Toc69225078 \h </w:instrText>
            </w:r>
            <w:r w:rsidR="00A97886">
              <w:rPr>
                <w:noProof/>
                <w:webHidden/>
              </w:rPr>
            </w:r>
            <w:r w:rsidR="00A97886">
              <w:rPr>
                <w:noProof/>
                <w:webHidden/>
              </w:rPr>
              <w:fldChar w:fldCharType="separate"/>
            </w:r>
            <w:r w:rsidR="00A97886">
              <w:rPr>
                <w:noProof/>
                <w:webHidden/>
              </w:rPr>
              <w:t>31</w:t>
            </w:r>
            <w:r w:rsidR="00A97886">
              <w:rPr>
                <w:noProof/>
                <w:webHidden/>
              </w:rPr>
              <w:fldChar w:fldCharType="end"/>
            </w:r>
          </w:hyperlink>
        </w:p>
        <w:p w14:paraId="675A3834" w14:textId="3C0F5CB7" w:rsidR="00A97886" w:rsidRDefault="00A8609E">
          <w:pPr>
            <w:pStyle w:val="TOC1"/>
            <w:tabs>
              <w:tab w:val="right" w:leader="dot" w:pos="9379"/>
            </w:tabs>
            <w:rPr>
              <w:noProof/>
              <w:lang w:val="en-US"/>
            </w:rPr>
          </w:pPr>
          <w:hyperlink w:anchor="_Toc69225079" w:history="1">
            <w:r w:rsidR="00A97886" w:rsidRPr="002452C0">
              <w:rPr>
                <w:rStyle w:val="Hyperlink"/>
                <w:rFonts w:cstheme="minorHAnsi"/>
                <w:noProof/>
              </w:rPr>
              <w:t>Selecția studiului de caz</w:t>
            </w:r>
            <w:r w:rsidR="00A97886">
              <w:rPr>
                <w:noProof/>
                <w:webHidden/>
              </w:rPr>
              <w:tab/>
            </w:r>
            <w:r w:rsidR="00A97886">
              <w:rPr>
                <w:noProof/>
                <w:webHidden/>
              </w:rPr>
              <w:fldChar w:fldCharType="begin"/>
            </w:r>
            <w:r w:rsidR="00A97886">
              <w:rPr>
                <w:noProof/>
                <w:webHidden/>
              </w:rPr>
              <w:instrText xml:space="preserve"> PAGEREF _Toc69225079 \h </w:instrText>
            </w:r>
            <w:r w:rsidR="00A97886">
              <w:rPr>
                <w:noProof/>
                <w:webHidden/>
              </w:rPr>
            </w:r>
            <w:r w:rsidR="00A97886">
              <w:rPr>
                <w:noProof/>
                <w:webHidden/>
              </w:rPr>
              <w:fldChar w:fldCharType="separate"/>
            </w:r>
            <w:r w:rsidR="00A97886">
              <w:rPr>
                <w:noProof/>
                <w:webHidden/>
              </w:rPr>
              <w:t>33</w:t>
            </w:r>
            <w:r w:rsidR="00A97886">
              <w:rPr>
                <w:noProof/>
                <w:webHidden/>
              </w:rPr>
              <w:fldChar w:fldCharType="end"/>
            </w:r>
          </w:hyperlink>
        </w:p>
        <w:p w14:paraId="0B2B1B87" w14:textId="6CB1832E" w:rsidR="00A97886" w:rsidRDefault="00A8609E">
          <w:pPr>
            <w:pStyle w:val="TOC1"/>
            <w:tabs>
              <w:tab w:val="right" w:leader="dot" w:pos="9379"/>
            </w:tabs>
            <w:rPr>
              <w:noProof/>
              <w:lang w:val="en-US"/>
            </w:rPr>
          </w:pPr>
          <w:hyperlink w:anchor="_Toc69225080" w:history="1">
            <w:r w:rsidR="00A97886" w:rsidRPr="002452C0">
              <w:rPr>
                <w:rStyle w:val="Hyperlink"/>
                <w:rFonts w:cstheme="minorHAnsi"/>
                <w:noProof/>
              </w:rPr>
              <w:t>Metodologia studiului de caz</w:t>
            </w:r>
            <w:r w:rsidR="00A97886">
              <w:rPr>
                <w:noProof/>
                <w:webHidden/>
              </w:rPr>
              <w:tab/>
            </w:r>
            <w:r w:rsidR="00A97886">
              <w:rPr>
                <w:noProof/>
                <w:webHidden/>
              </w:rPr>
              <w:fldChar w:fldCharType="begin"/>
            </w:r>
            <w:r w:rsidR="00A97886">
              <w:rPr>
                <w:noProof/>
                <w:webHidden/>
              </w:rPr>
              <w:instrText xml:space="preserve"> PAGEREF _Toc69225080 \h </w:instrText>
            </w:r>
            <w:r w:rsidR="00A97886">
              <w:rPr>
                <w:noProof/>
                <w:webHidden/>
              </w:rPr>
            </w:r>
            <w:r w:rsidR="00A97886">
              <w:rPr>
                <w:noProof/>
                <w:webHidden/>
              </w:rPr>
              <w:fldChar w:fldCharType="separate"/>
            </w:r>
            <w:r w:rsidR="00A97886">
              <w:rPr>
                <w:noProof/>
                <w:webHidden/>
              </w:rPr>
              <w:t>34</w:t>
            </w:r>
            <w:r w:rsidR="00A97886">
              <w:rPr>
                <w:noProof/>
                <w:webHidden/>
              </w:rPr>
              <w:fldChar w:fldCharType="end"/>
            </w:r>
          </w:hyperlink>
        </w:p>
        <w:p w14:paraId="0FCBCE75" w14:textId="4F42BE62" w:rsidR="00A97886" w:rsidRDefault="00A8609E">
          <w:pPr>
            <w:pStyle w:val="TOC1"/>
            <w:tabs>
              <w:tab w:val="right" w:leader="dot" w:pos="9379"/>
            </w:tabs>
            <w:rPr>
              <w:noProof/>
              <w:lang w:val="en-US"/>
            </w:rPr>
          </w:pPr>
          <w:hyperlink w:anchor="_Toc69225081" w:history="1">
            <w:r w:rsidR="00A97886" w:rsidRPr="002452C0">
              <w:rPr>
                <w:rStyle w:val="Hyperlink"/>
                <w:rFonts w:cstheme="minorHAnsi"/>
                <w:noProof/>
              </w:rPr>
              <w:t>Răspunsul la întrebările de evaluare</w:t>
            </w:r>
            <w:r w:rsidR="00A97886">
              <w:rPr>
                <w:noProof/>
                <w:webHidden/>
              </w:rPr>
              <w:tab/>
            </w:r>
            <w:r w:rsidR="00A97886">
              <w:rPr>
                <w:noProof/>
                <w:webHidden/>
              </w:rPr>
              <w:fldChar w:fldCharType="begin"/>
            </w:r>
            <w:r w:rsidR="00A97886">
              <w:rPr>
                <w:noProof/>
                <w:webHidden/>
              </w:rPr>
              <w:instrText xml:space="preserve"> PAGEREF _Toc69225081 \h </w:instrText>
            </w:r>
            <w:r w:rsidR="00A97886">
              <w:rPr>
                <w:noProof/>
                <w:webHidden/>
              </w:rPr>
            </w:r>
            <w:r w:rsidR="00A97886">
              <w:rPr>
                <w:noProof/>
                <w:webHidden/>
              </w:rPr>
              <w:fldChar w:fldCharType="separate"/>
            </w:r>
            <w:r w:rsidR="00A97886">
              <w:rPr>
                <w:noProof/>
                <w:webHidden/>
              </w:rPr>
              <w:t>34</w:t>
            </w:r>
            <w:r w:rsidR="00A97886">
              <w:rPr>
                <w:noProof/>
                <w:webHidden/>
              </w:rPr>
              <w:fldChar w:fldCharType="end"/>
            </w:r>
          </w:hyperlink>
        </w:p>
        <w:p w14:paraId="18BC0BC3" w14:textId="03A47FFC" w:rsidR="00A97886" w:rsidRDefault="00A8609E">
          <w:pPr>
            <w:pStyle w:val="TOC1"/>
            <w:tabs>
              <w:tab w:val="left" w:pos="440"/>
              <w:tab w:val="right" w:leader="dot" w:pos="9379"/>
            </w:tabs>
            <w:rPr>
              <w:noProof/>
              <w:lang w:val="en-US"/>
            </w:rPr>
          </w:pPr>
          <w:hyperlink w:anchor="_Toc69225082" w:history="1">
            <w:r w:rsidR="00A97886" w:rsidRPr="002452C0">
              <w:rPr>
                <w:rStyle w:val="Hyperlink"/>
                <w:rFonts w:eastAsiaTheme="minorHAnsi" w:cs="Calibri"/>
                <w:b/>
                <w:bCs/>
                <w:noProof/>
                <w:lang w:val="ro-RO"/>
              </w:rPr>
              <w:t>5.</w:t>
            </w:r>
            <w:r w:rsidR="00A97886">
              <w:rPr>
                <w:noProof/>
                <w:lang w:val="en-US"/>
              </w:rPr>
              <w:tab/>
            </w:r>
            <w:r w:rsidR="00A97886" w:rsidRPr="002452C0">
              <w:rPr>
                <w:rStyle w:val="Hyperlink"/>
                <w:rFonts w:eastAsiaTheme="minorHAnsi" w:cs="Calibri"/>
                <w:b/>
                <w:bCs/>
                <w:noProof/>
                <w:lang w:val="ro-RO"/>
              </w:rPr>
              <w:t>Studiu de caz multiplu</w:t>
            </w:r>
            <w:r w:rsidR="00A97886" w:rsidRPr="002452C0">
              <w:rPr>
                <w:rStyle w:val="Hyperlink"/>
                <w:noProof/>
              </w:rPr>
              <w:t xml:space="preserve"> </w:t>
            </w:r>
            <w:r w:rsidR="00A97886" w:rsidRPr="002452C0">
              <w:rPr>
                <w:rStyle w:val="Hyperlink"/>
                <w:rFonts w:eastAsiaTheme="minorHAnsi" w:cs="Calibri"/>
                <w:b/>
                <w:bCs/>
                <w:noProof/>
                <w:lang w:val="ro-RO"/>
              </w:rPr>
              <w:t>SMIS 22027, SMIS 22026, SMIS 22025</w:t>
            </w:r>
            <w:r w:rsidR="00A97886">
              <w:rPr>
                <w:noProof/>
                <w:webHidden/>
              </w:rPr>
              <w:tab/>
            </w:r>
            <w:r w:rsidR="00A97886">
              <w:rPr>
                <w:noProof/>
                <w:webHidden/>
              </w:rPr>
              <w:fldChar w:fldCharType="begin"/>
            </w:r>
            <w:r w:rsidR="00A97886">
              <w:rPr>
                <w:noProof/>
                <w:webHidden/>
              </w:rPr>
              <w:instrText xml:space="preserve"> PAGEREF _Toc69225082 \h </w:instrText>
            </w:r>
            <w:r w:rsidR="00A97886">
              <w:rPr>
                <w:noProof/>
                <w:webHidden/>
              </w:rPr>
            </w:r>
            <w:r w:rsidR="00A97886">
              <w:rPr>
                <w:noProof/>
                <w:webHidden/>
              </w:rPr>
              <w:fldChar w:fldCharType="separate"/>
            </w:r>
            <w:r w:rsidR="00A97886">
              <w:rPr>
                <w:noProof/>
                <w:webHidden/>
              </w:rPr>
              <w:t>38</w:t>
            </w:r>
            <w:r w:rsidR="00A97886">
              <w:rPr>
                <w:noProof/>
                <w:webHidden/>
              </w:rPr>
              <w:fldChar w:fldCharType="end"/>
            </w:r>
          </w:hyperlink>
        </w:p>
        <w:p w14:paraId="011C0698" w14:textId="569015E2" w:rsidR="00A97886" w:rsidRDefault="00A8609E">
          <w:pPr>
            <w:pStyle w:val="TOC1"/>
            <w:tabs>
              <w:tab w:val="right" w:leader="dot" w:pos="9379"/>
            </w:tabs>
            <w:rPr>
              <w:noProof/>
              <w:lang w:val="en-US"/>
            </w:rPr>
          </w:pPr>
          <w:hyperlink w:anchor="_Toc69225083" w:history="1">
            <w:r w:rsidR="00A97886" w:rsidRPr="002452C0">
              <w:rPr>
                <w:rStyle w:val="Hyperlink"/>
                <w:b/>
                <w:noProof/>
              </w:rPr>
              <w:t>Scurtă prezentare a proiectului</w:t>
            </w:r>
            <w:r w:rsidR="00A97886">
              <w:rPr>
                <w:noProof/>
                <w:webHidden/>
              </w:rPr>
              <w:tab/>
            </w:r>
            <w:r w:rsidR="00A97886">
              <w:rPr>
                <w:noProof/>
                <w:webHidden/>
              </w:rPr>
              <w:fldChar w:fldCharType="begin"/>
            </w:r>
            <w:r w:rsidR="00A97886">
              <w:rPr>
                <w:noProof/>
                <w:webHidden/>
              </w:rPr>
              <w:instrText xml:space="preserve"> PAGEREF _Toc69225083 \h </w:instrText>
            </w:r>
            <w:r w:rsidR="00A97886">
              <w:rPr>
                <w:noProof/>
                <w:webHidden/>
              </w:rPr>
            </w:r>
            <w:r w:rsidR="00A97886">
              <w:rPr>
                <w:noProof/>
                <w:webHidden/>
              </w:rPr>
              <w:fldChar w:fldCharType="separate"/>
            </w:r>
            <w:r w:rsidR="00A97886">
              <w:rPr>
                <w:noProof/>
                <w:webHidden/>
              </w:rPr>
              <w:t>38</w:t>
            </w:r>
            <w:r w:rsidR="00A97886">
              <w:rPr>
                <w:noProof/>
                <w:webHidden/>
              </w:rPr>
              <w:fldChar w:fldCharType="end"/>
            </w:r>
          </w:hyperlink>
        </w:p>
        <w:p w14:paraId="2B35A506" w14:textId="64480C8C" w:rsidR="00A97886" w:rsidRDefault="00A8609E">
          <w:pPr>
            <w:pStyle w:val="TOC1"/>
            <w:tabs>
              <w:tab w:val="right" w:leader="dot" w:pos="9379"/>
            </w:tabs>
            <w:rPr>
              <w:noProof/>
              <w:lang w:val="en-US"/>
            </w:rPr>
          </w:pPr>
          <w:hyperlink w:anchor="_Toc69225084" w:history="1">
            <w:r w:rsidR="00A97886" w:rsidRPr="002452C0">
              <w:rPr>
                <w:rStyle w:val="Hyperlink"/>
                <w:b/>
                <w:bCs/>
                <w:noProof/>
              </w:rPr>
              <w:t>Selecția studiului de caz</w:t>
            </w:r>
            <w:r w:rsidR="00A97886">
              <w:rPr>
                <w:noProof/>
                <w:webHidden/>
              </w:rPr>
              <w:tab/>
            </w:r>
            <w:r w:rsidR="00A97886">
              <w:rPr>
                <w:noProof/>
                <w:webHidden/>
              </w:rPr>
              <w:fldChar w:fldCharType="begin"/>
            </w:r>
            <w:r w:rsidR="00A97886">
              <w:rPr>
                <w:noProof/>
                <w:webHidden/>
              </w:rPr>
              <w:instrText xml:space="preserve"> PAGEREF _Toc69225084 \h </w:instrText>
            </w:r>
            <w:r w:rsidR="00A97886">
              <w:rPr>
                <w:noProof/>
                <w:webHidden/>
              </w:rPr>
            </w:r>
            <w:r w:rsidR="00A97886">
              <w:rPr>
                <w:noProof/>
                <w:webHidden/>
              </w:rPr>
              <w:fldChar w:fldCharType="separate"/>
            </w:r>
            <w:r w:rsidR="00A97886">
              <w:rPr>
                <w:noProof/>
                <w:webHidden/>
              </w:rPr>
              <w:t>45</w:t>
            </w:r>
            <w:r w:rsidR="00A97886">
              <w:rPr>
                <w:noProof/>
                <w:webHidden/>
              </w:rPr>
              <w:fldChar w:fldCharType="end"/>
            </w:r>
          </w:hyperlink>
        </w:p>
        <w:p w14:paraId="4408ACAD" w14:textId="570501A4" w:rsidR="00A97886" w:rsidRDefault="00A8609E">
          <w:pPr>
            <w:pStyle w:val="TOC1"/>
            <w:tabs>
              <w:tab w:val="right" w:leader="dot" w:pos="9379"/>
            </w:tabs>
            <w:rPr>
              <w:noProof/>
              <w:lang w:val="en-US"/>
            </w:rPr>
          </w:pPr>
          <w:hyperlink w:anchor="_Toc69225085" w:history="1">
            <w:r w:rsidR="00A97886" w:rsidRPr="002452C0">
              <w:rPr>
                <w:rStyle w:val="Hyperlink"/>
                <w:b/>
                <w:bCs/>
                <w:noProof/>
              </w:rPr>
              <w:t>Metodologia studiului de caz</w:t>
            </w:r>
            <w:r w:rsidR="00A97886">
              <w:rPr>
                <w:noProof/>
                <w:webHidden/>
              </w:rPr>
              <w:tab/>
            </w:r>
            <w:r w:rsidR="00A97886">
              <w:rPr>
                <w:noProof/>
                <w:webHidden/>
              </w:rPr>
              <w:fldChar w:fldCharType="begin"/>
            </w:r>
            <w:r w:rsidR="00A97886">
              <w:rPr>
                <w:noProof/>
                <w:webHidden/>
              </w:rPr>
              <w:instrText xml:space="preserve"> PAGEREF _Toc69225085 \h </w:instrText>
            </w:r>
            <w:r w:rsidR="00A97886">
              <w:rPr>
                <w:noProof/>
                <w:webHidden/>
              </w:rPr>
            </w:r>
            <w:r w:rsidR="00A97886">
              <w:rPr>
                <w:noProof/>
                <w:webHidden/>
              </w:rPr>
              <w:fldChar w:fldCharType="separate"/>
            </w:r>
            <w:r w:rsidR="00A97886">
              <w:rPr>
                <w:noProof/>
                <w:webHidden/>
              </w:rPr>
              <w:t>46</w:t>
            </w:r>
            <w:r w:rsidR="00A97886">
              <w:rPr>
                <w:noProof/>
                <w:webHidden/>
              </w:rPr>
              <w:fldChar w:fldCharType="end"/>
            </w:r>
          </w:hyperlink>
        </w:p>
        <w:p w14:paraId="1BD5317E" w14:textId="178F5D2F" w:rsidR="00A97886" w:rsidRDefault="00A8609E">
          <w:pPr>
            <w:pStyle w:val="TOC1"/>
            <w:tabs>
              <w:tab w:val="right" w:leader="dot" w:pos="9379"/>
            </w:tabs>
            <w:rPr>
              <w:noProof/>
              <w:lang w:val="en-US"/>
            </w:rPr>
          </w:pPr>
          <w:hyperlink w:anchor="_Toc69225086" w:history="1">
            <w:r w:rsidR="00A97886" w:rsidRPr="002452C0">
              <w:rPr>
                <w:rStyle w:val="Hyperlink"/>
                <w:b/>
                <w:bCs/>
                <w:noProof/>
              </w:rPr>
              <w:t>Răspunsul la întrebările de evaluare</w:t>
            </w:r>
            <w:r w:rsidR="00A97886">
              <w:rPr>
                <w:noProof/>
                <w:webHidden/>
              </w:rPr>
              <w:tab/>
            </w:r>
            <w:r w:rsidR="00A97886">
              <w:rPr>
                <w:noProof/>
                <w:webHidden/>
              </w:rPr>
              <w:fldChar w:fldCharType="begin"/>
            </w:r>
            <w:r w:rsidR="00A97886">
              <w:rPr>
                <w:noProof/>
                <w:webHidden/>
              </w:rPr>
              <w:instrText xml:space="preserve"> PAGEREF _Toc69225086 \h </w:instrText>
            </w:r>
            <w:r w:rsidR="00A97886">
              <w:rPr>
                <w:noProof/>
                <w:webHidden/>
              </w:rPr>
            </w:r>
            <w:r w:rsidR="00A97886">
              <w:rPr>
                <w:noProof/>
                <w:webHidden/>
              </w:rPr>
              <w:fldChar w:fldCharType="separate"/>
            </w:r>
            <w:r w:rsidR="00A97886">
              <w:rPr>
                <w:noProof/>
                <w:webHidden/>
              </w:rPr>
              <w:t>46</w:t>
            </w:r>
            <w:r w:rsidR="00A97886">
              <w:rPr>
                <w:noProof/>
                <w:webHidden/>
              </w:rPr>
              <w:fldChar w:fldCharType="end"/>
            </w:r>
          </w:hyperlink>
        </w:p>
        <w:p w14:paraId="5CD87940" w14:textId="51C88CD0" w:rsidR="00A97886" w:rsidRDefault="00A8609E">
          <w:pPr>
            <w:pStyle w:val="TOC1"/>
            <w:tabs>
              <w:tab w:val="left" w:pos="440"/>
              <w:tab w:val="right" w:leader="dot" w:pos="9379"/>
            </w:tabs>
            <w:rPr>
              <w:noProof/>
              <w:lang w:val="en-US"/>
            </w:rPr>
          </w:pPr>
          <w:hyperlink w:anchor="_Toc69225087" w:history="1">
            <w:r w:rsidR="00A97886" w:rsidRPr="002452C0">
              <w:rPr>
                <w:rStyle w:val="Hyperlink"/>
                <w:rFonts w:eastAsiaTheme="minorHAnsi" w:cs="Calibri"/>
                <w:b/>
                <w:bCs/>
                <w:noProof/>
                <w:lang w:val="ro-RO"/>
              </w:rPr>
              <w:t>6.</w:t>
            </w:r>
            <w:r w:rsidR="00A97886">
              <w:rPr>
                <w:noProof/>
                <w:lang w:val="en-US"/>
              </w:rPr>
              <w:tab/>
            </w:r>
            <w:r w:rsidR="00A97886" w:rsidRPr="002452C0">
              <w:rPr>
                <w:rStyle w:val="Hyperlink"/>
                <w:rFonts w:eastAsiaTheme="minorHAnsi" w:cs="Calibri"/>
                <w:b/>
                <w:bCs/>
                <w:noProof/>
                <w:lang w:val="ro-RO"/>
              </w:rPr>
              <w:t>Studiu de caz multiplu: Alege școala!, coduri SMIS 8305, 62341</w:t>
            </w:r>
            <w:r w:rsidR="00A97886">
              <w:rPr>
                <w:noProof/>
                <w:webHidden/>
              </w:rPr>
              <w:tab/>
            </w:r>
            <w:r w:rsidR="00A97886">
              <w:rPr>
                <w:noProof/>
                <w:webHidden/>
              </w:rPr>
              <w:fldChar w:fldCharType="begin"/>
            </w:r>
            <w:r w:rsidR="00A97886">
              <w:rPr>
                <w:noProof/>
                <w:webHidden/>
              </w:rPr>
              <w:instrText xml:space="preserve"> PAGEREF _Toc69225087 \h </w:instrText>
            </w:r>
            <w:r w:rsidR="00A97886">
              <w:rPr>
                <w:noProof/>
                <w:webHidden/>
              </w:rPr>
            </w:r>
            <w:r w:rsidR="00A97886">
              <w:rPr>
                <w:noProof/>
                <w:webHidden/>
              </w:rPr>
              <w:fldChar w:fldCharType="separate"/>
            </w:r>
            <w:r w:rsidR="00A97886">
              <w:rPr>
                <w:noProof/>
                <w:webHidden/>
              </w:rPr>
              <w:t>50</w:t>
            </w:r>
            <w:r w:rsidR="00A97886">
              <w:rPr>
                <w:noProof/>
                <w:webHidden/>
              </w:rPr>
              <w:fldChar w:fldCharType="end"/>
            </w:r>
          </w:hyperlink>
        </w:p>
        <w:p w14:paraId="77B07B37" w14:textId="220D032B" w:rsidR="00A97886" w:rsidRDefault="00A8609E">
          <w:pPr>
            <w:pStyle w:val="TOC1"/>
            <w:tabs>
              <w:tab w:val="right" w:leader="dot" w:pos="9379"/>
            </w:tabs>
            <w:rPr>
              <w:noProof/>
              <w:lang w:val="en-US"/>
            </w:rPr>
          </w:pPr>
          <w:hyperlink w:anchor="_Toc69225088" w:history="1">
            <w:r w:rsidR="00A97886" w:rsidRPr="002452C0">
              <w:rPr>
                <w:rStyle w:val="Hyperlink"/>
                <w:rFonts w:cstheme="minorHAnsi"/>
                <w:b/>
                <w:bCs/>
                <w:noProof/>
              </w:rPr>
              <w:t>Scurtă prezentare a proiectului</w:t>
            </w:r>
            <w:r w:rsidR="00A97886">
              <w:rPr>
                <w:noProof/>
                <w:webHidden/>
              </w:rPr>
              <w:tab/>
            </w:r>
            <w:r w:rsidR="00A97886">
              <w:rPr>
                <w:noProof/>
                <w:webHidden/>
              </w:rPr>
              <w:fldChar w:fldCharType="begin"/>
            </w:r>
            <w:r w:rsidR="00A97886">
              <w:rPr>
                <w:noProof/>
                <w:webHidden/>
              </w:rPr>
              <w:instrText xml:space="preserve"> PAGEREF _Toc69225088 \h </w:instrText>
            </w:r>
            <w:r w:rsidR="00A97886">
              <w:rPr>
                <w:noProof/>
                <w:webHidden/>
              </w:rPr>
            </w:r>
            <w:r w:rsidR="00A97886">
              <w:rPr>
                <w:noProof/>
                <w:webHidden/>
              </w:rPr>
              <w:fldChar w:fldCharType="separate"/>
            </w:r>
            <w:r w:rsidR="00A97886">
              <w:rPr>
                <w:noProof/>
                <w:webHidden/>
              </w:rPr>
              <w:t>50</w:t>
            </w:r>
            <w:r w:rsidR="00A97886">
              <w:rPr>
                <w:noProof/>
                <w:webHidden/>
              </w:rPr>
              <w:fldChar w:fldCharType="end"/>
            </w:r>
          </w:hyperlink>
        </w:p>
        <w:p w14:paraId="4873ED8F" w14:textId="77E23642" w:rsidR="00A97886" w:rsidRDefault="00A8609E">
          <w:pPr>
            <w:pStyle w:val="TOC1"/>
            <w:tabs>
              <w:tab w:val="right" w:leader="dot" w:pos="9379"/>
            </w:tabs>
            <w:rPr>
              <w:noProof/>
              <w:lang w:val="en-US"/>
            </w:rPr>
          </w:pPr>
          <w:hyperlink w:anchor="_Toc69225089" w:history="1">
            <w:r w:rsidR="00A97886" w:rsidRPr="002452C0">
              <w:rPr>
                <w:rStyle w:val="Hyperlink"/>
                <w:rFonts w:cstheme="minorHAnsi"/>
                <w:b/>
                <w:bCs/>
                <w:noProof/>
              </w:rPr>
              <w:t>Selecția studiului de caz</w:t>
            </w:r>
            <w:r w:rsidR="00A97886">
              <w:rPr>
                <w:noProof/>
                <w:webHidden/>
              </w:rPr>
              <w:tab/>
            </w:r>
            <w:r w:rsidR="00A97886">
              <w:rPr>
                <w:noProof/>
                <w:webHidden/>
              </w:rPr>
              <w:fldChar w:fldCharType="begin"/>
            </w:r>
            <w:r w:rsidR="00A97886">
              <w:rPr>
                <w:noProof/>
                <w:webHidden/>
              </w:rPr>
              <w:instrText xml:space="preserve"> PAGEREF _Toc69225089 \h </w:instrText>
            </w:r>
            <w:r w:rsidR="00A97886">
              <w:rPr>
                <w:noProof/>
                <w:webHidden/>
              </w:rPr>
            </w:r>
            <w:r w:rsidR="00A97886">
              <w:rPr>
                <w:noProof/>
                <w:webHidden/>
              </w:rPr>
              <w:fldChar w:fldCharType="separate"/>
            </w:r>
            <w:r w:rsidR="00A97886">
              <w:rPr>
                <w:noProof/>
                <w:webHidden/>
              </w:rPr>
              <w:t>54</w:t>
            </w:r>
            <w:r w:rsidR="00A97886">
              <w:rPr>
                <w:noProof/>
                <w:webHidden/>
              </w:rPr>
              <w:fldChar w:fldCharType="end"/>
            </w:r>
          </w:hyperlink>
        </w:p>
        <w:p w14:paraId="226D551A" w14:textId="1BE2FB6B" w:rsidR="00A97886" w:rsidRDefault="00A8609E">
          <w:pPr>
            <w:pStyle w:val="TOC1"/>
            <w:tabs>
              <w:tab w:val="right" w:leader="dot" w:pos="9379"/>
            </w:tabs>
            <w:rPr>
              <w:noProof/>
              <w:lang w:val="en-US"/>
            </w:rPr>
          </w:pPr>
          <w:hyperlink w:anchor="_Toc69225090" w:history="1">
            <w:r w:rsidR="00A97886" w:rsidRPr="002452C0">
              <w:rPr>
                <w:rStyle w:val="Hyperlink"/>
                <w:rFonts w:cstheme="minorHAnsi"/>
                <w:b/>
                <w:bCs/>
                <w:noProof/>
              </w:rPr>
              <w:t>Metodologia studiului de caz</w:t>
            </w:r>
            <w:r w:rsidR="00A97886">
              <w:rPr>
                <w:noProof/>
                <w:webHidden/>
              </w:rPr>
              <w:tab/>
            </w:r>
            <w:r w:rsidR="00A97886">
              <w:rPr>
                <w:noProof/>
                <w:webHidden/>
              </w:rPr>
              <w:fldChar w:fldCharType="begin"/>
            </w:r>
            <w:r w:rsidR="00A97886">
              <w:rPr>
                <w:noProof/>
                <w:webHidden/>
              </w:rPr>
              <w:instrText xml:space="preserve"> PAGEREF _Toc69225090 \h </w:instrText>
            </w:r>
            <w:r w:rsidR="00A97886">
              <w:rPr>
                <w:noProof/>
                <w:webHidden/>
              </w:rPr>
            </w:r>
            <w:r w:rsidR="00A97886">
              <w:rPr>
                <w:noProof/>
                <w:webHidden/>
              </w:rPr>
              <w:fldChar w:fldCharType="separate"/>
            </w:r>
            <w:r w:rsidR="00A97886">
              <w:rPr>
                <w:noProof/>
                <w:webHidden/>
              </w:rPr>
              <w:t>54</w:t>
            </w:r>
            <w:r w:rsidR="00A97886">
              <w:rPr>
                <w:noProof/>
                <w:webHidden/>
              </w:rPr>
              <w:fldChar w:fldCharType="end"/>
            </w:r>
          </w:hyperlink>
        </w:p>
        <w:p w14:paraId="57668B3A" w14:textId="2ECEB53B" w:rsidR="00A97886" w:rsidRDefault="00A8609E">
          <w:pPr>
            <w:pStyle w:val="TOC1"/>
            <w:tabs>
              <w:tab w:val="right" w:leader="dot" w:pos="9379"/>
            </w:tabs>
            <w:rPr>
              <w:noProof/>
              <w:lang w:val="en-US"/>
            </w:rPr>
          </w:pPr>
          <w:hyperlink w:anchor="_Toc69225091" w:history="1">
            <w:r w:rsidR="00A97886" w:rsidRPr="002452C0">
              <w:rPr>
                <w:rStyle w:val="Hyperlink"/>
                <w:rFonts w:cstheme="minorHAnsi"/>
                <w:noProof/>
              </w:rPr>
              <w:t>Răspunsul la întrebările de evaluare</w:t>
            </w:r>
            <w:r w:rsidR="00A97886">
              <w:rPr>
                <w:noProof/>
                <w:webHidden/>
              </w:rPr>
              <w:tab/>
            </w:r>
            <w:r w:rsidR="00A97886">
              <w:rPr>
                <w:noProof/>
                <w:webHidden/>
              </w:rPr>
              <w:fldChar w:fldCharType="begin"/>
            </w:r>
            <w:r w:rsidR="00A97886">
              <w:rPr>
                <w:noProof/>
                <w:webHidden/>
              </w:rPr>
              <w:instrText xml:space="preserve"> PAGEREF _Toc69225091 \h </w:instrText>
            </w:r>
            <w:r w:rsidR="00A97886">
              <w:rPr>
                <w:noProof/>
                <w:webHidden/>
              </w:rPr>
            </w:r>
            <w:r w:rsidR="00A97886">
              <w:rPr>
                <w:noProof/>
                <w:webHidden/>
              </w:rPr>
              <w:fldChar w:fldCharType="separate"/>
            </w:r>
            <w:r w:rsidR="00A97886">
              <w:rPr>
                <w:noProof/>
                <w:webHidden/>
              </w:rPr>
              <w:t>55</w:t>
            </w:r>
            <w:r w:rsidR="00A97886">
              <w:rPr>
                <w:noProof/>
                <w:webHidden/>
              </w:rPr>
              <w:fldChar w:fldCharType="end"/>
            </w:r>
          </w:hyperlink>
        </w:p>
        <w:p w14:paraId="13F82689" w14:textId="27BCA371" w:rsidR="00A97886" w:rsidRDefault="00A8609E">
          <w:pPr>
            <w:pStyle w:val="TOC1"/>
            <w:tabs>
              <w:tab w:val="left" w:pos="440"/>
              <w:tab w:val="right" w:leader="dot" w:pos="9379"/>
            </w:tabs>
            <w:rPr>
              <w:noProof/>
              <w:lang w:val="en-US"/>
            </w:rPr>
          </w:pPr>
          <w:hyperlink w:anchor="_Toc69225092" w:history="1">
            <w:r w:rsidR="00A97886" w:rsidRPr="002452C0">
              <w:rPr>
                <w:rStyle w:val="Hyperlink"/>
                <w:rFonts w:eastAsiaTheme="minorHAnsi" w:cs="Calibri"/>
                <w:b/>
                <w:bCs/>
                <w:noProof/>
                <w:lang w:val="ro-RO"/>
              </w:rPr>
              <w:t>7.</w:t>
            </w:r>
            <w:r w:rsidR="00A97886">
              <w:rPr>
                <w:noProof/>
                <w:lang w:val="en-US"/>
              </w:rPr>
              <w:tab/>
            </w:r>
            <w:r w:rsidR="00A97886" w:rsidRPr="002452C0">
              <w:rPr>
                <w:rStyle w:val="Hyperlink"/>
                <w:rFonts w:eastAsiaTheme="minorHAnsi" w:cs="Calibri"/>
                <w:b/>
                <w:bCs/>
                <w:noProof/>
                <w:lang w:val="ro-RO"/>
              </w:rPr>
              <w:t>Studiu de caz - Cerințe Educaționale Speciale pentru Toți (CESPeT), cod SMIS 22134</w:t>
            </w:r>
            <w:r w:rsidR="00A97886">
              <w:rPr>
                <w:noProof/>
                <w:webHidden/>
              </w:rPr>
              <w:tab/>
            </w:r>
            <w:r w:rsidR="00A97886">
              <w:rPr>
                <w:noProof/>
                <w:webHidden/>
              </w:rPr>
              <w:fldChar w:fldCharType="begin"/>
            </w:r>
            <w:r w:rsidR="00A97886">
              <w:rPr>
                <w:noProof/>
                <w:webHidden/>
              </w:rPr>
              <w:instrText xml:space="preserve"> PAGEREF _Toc69225092 \h </w:instrText>
            </w:r>
            <w:r w:rsidR="00A97886">
              <w:rPr>
                <w:noProof/>
                <w:webHidden/>
              </w:rPr>
            </w:r>
            <w:r w:rsidR="00A97886">
              <w:rPr>
                <w:noProof/>
                <w:webHidden/>
              </w:rPr>
              <w:fldChar w:fldCharType="separate"/>
            </w:r>
            <w:r w:rsidR="00A97886">
              <w:rPr>
                <w:noProof/>
                <w:webHidden/>
              </w:rPr>
              <w:t>59</w:t>
            </w:r>
            <w:r w:rsidR="00A97886">
              <w:rPr>
                <w:noProof/>
                <w:webHidden/>
              </w:rPr>
              <w:fldChar w:fldCharType="end"/>
            </w:r>
          </w:hyperlink>
        </w:p>
        <w:p w14:paraId="31EB0FEA" w14:textId="766934F5" w:rsidR="00A97886" w:rsidRDefault="00A8609E">
          <w:pPr>
            <w:pStyle w:val="TOC1"/>
            <w:tabs>
              <w:tab w:val="right" w:leader="dot" w:pos="9379"/>
            </w:tabs>
            <w:rPr>
              <w:noProof/>
              <w:lang w:val="en-US"/>
            </w:rPr>
          </w:pPr>
          <w:hyperlink w:anchor="_Toc69225093" w:history="1">
            <w:r w:rsidR="00A97886" w:rsidRPr="002452C0">
              <w:rPr>
                <w:rStyle w:val="Hyperlink"/>
                <w:b/>
                <w:noProof/>
              </w:rPr>
              <w:t>Scurtă prezentare a proiectului</w:t>
            </w:r>
            <w:r w:rsidR="00A97886">
              <w:rPr>
                <w:noProof/>
                <w:webHidden/>
              </w:rPr>
              <w:tab/>
            </w:r>
            <w:r w:rsidR="00A97886">
              <w:rPr>
                <w:noProof/>
                <w:webHidden/>
              </w:rPr>
              <w:fldChar w:fldCharType="begin"/>
            </w:r>
            <w:r w:rsidR="00A97886">
              <w:rPr>
                <w:noProof/>
                <w:webHidden/>
              </w:rPr>
              <w:instrText xml:space="preserve"> PAGEREF _Toc69225093 \h </w:instrText>
            </w:r>
            <w:r w:rsidR="00A97886">
              <w:rPr>
                <w:noProof/>
                <w:webHidden/>
              </w:rPr>
            </w:r>
            <w:r w:rsidR="00A97886">
              <w:rPr>
                <w:noProof/>
                <w:webHidden/>
              </w:rPr>
              <w:fldChar w:fldCharType="separate"/>
            </w:r>
            <w:r w:rsidR="00A97886">
              <w:rPr>
                <w:noProof/>
                <w:webHidden/>
              </w:rPr>
              <w:t>59</w:t>
            </w:r>
            <w:r w:rsidR="00A97886">
              <w:rPr>
                <w:noProof/>
                <w:webHidden/>
              </w:rPr>
              <w:fldChar w:fldCharType="end"/>
            </w:r>
          </w:hyperlink>
        </w:p>
        <w:p w14:paraId="21CE5C0D" w14:textId="5D6B31C5" w:rsidR="00A97886" w:rsidRDefault="00A8609E">
          <w:pPr>
            <w:pStyle w:val="TOC1"/>
            <w:tabs>
              <w:tab w:val="right" w:leader="dot" w:pos="9379"/>
            </w:tabs>
            <w:rPr>
              <w:noProof/>
              <w:lang w:val="en-US"/>
            </w:rPr>
          </w:pPr>
          <w:hyperlink w:anchor="_Toc69225094" w:history="1">
            <w:r w:rsidR="00A97886" w:rsidRPr="002452C0">
              <w:rPr>
                <w:rStyle w:val="Hyperlink"/>
                <w:b/>
                <w:bCs/>
                <w:noProof/>
              </w:rPr>
              <w:t>Date financiare</w:t>
            </w:r>
            <w:r w:rsidR="00A97886">
              <w:rPr>
                <w:noProof/>
                <w:webHidden/>
              </w:rPr>
              <w:tab/>
            </w:r>
            <w:r w:rsidR="00A97886">
              <w:rPr>
                <w:noProof/>
                <w:webHidden/>
              </w:rPr>
              <w:fldChar w:fldCharType="begin"/>
            </w:r>
            <w:r w:rsidR="00A97886">
              <w:rPr>
                <w:noProof/>
                <w:webHidden/>
              </w:rPr>
              <w:instrText xml:space="preserve"> PAGEREF _Toc69225094 \h </w:instrText>
            </w:r>
            <w:r w:rsidR="00A97886">
              <w:rPr>
                <w:noProof/>
                <w:webHidden/>
              </w:rPr>
            </w:r>
            <w:r w:rsidR="00A97886">
              <w:rPr>
                <w:noProof/>
                <w:webHidden/>
              </w:rPr>
              <w:fldChar w:fldCharType="separate"/>
            </w:r>
            <w:r w:rsidR="00A97886">
              <w:rPr>
                <w:noProof/>
                <w:webHidden/>
              </w:rPr>
              <w:t>62</w:t>
            </w:r>
            <w:r w:rsidR="00A97886">
              <w:rPr>
                <w:noProof/>
                <w:webHidden/>
              </w:rPr>
              <w:fldChar w:fldCharType="end"/>
            </w:r>
          </w:hyperlink>
        </w:p>
        <w:p w14:paraId="04AE229D" w14:textId="10270FD9" w:rsidR="00A97886" w:rsidRDefault="00A8609E">
          <w:pPr>
            <w:pStyle w:val="TOC1"/>
            <w:tabs>
              <w:tab w:val="right" w:leader="dot" w:pos="9379"/>
            </w:tabs>
            <w:rPr>
              <w:noProof/>
              <w:lang w:val="en-US"/>
            </w:rPr>
          </w:pPr>
          <w:hyperlink w:anchor="_Toc69225095" w:history="1">
            <w:r w:rsidR="00A97886" w:rsidRPr="002452C0">
              <w:rPr>
                <w:rStyle w:val="Hyperlink"/>
                <w:b/>
                <w:bCs/>
                <w:noProof/>
              </w:rPr>
              <w:t>Metodologia studiului de caz</w:t>
            </w:r>
            <w:r w:rsidR="00A97886">
              <w:rPr>
                <w:noProof/>
                <w:webHidden/>
              </w:rPr>
              <w:tab/>
            </w:r>
            <w:r w:rsidR="00A97886">
              <w:rPr>
                <w:noProof/>
                <w:webHidden/>
              </w:rPr>
              <w:fldChar w:fldCharType="begin"/>
            </w:r>
            <w:r w:rsidR="00A97886">
              <w:rPr>
                <w:noProof/>
                <w:webHidden/>
              </w:rPr>
              <w:instrText xml:space="preserve"> PAGEREF _Toc69225095 \h </w:instrText>
            </w:r>
            <w:r w:rsidR="00A97886">
              <w:rPr>
                <w:noProof/>
                <w:webHidden/>
              </w:rPr>
            </w:r>
            <w:r w:rsidR="00A97886">
              <w:rPr>
                <w:noProof/>
                <w:webHidden/>
              </w:rPr>
              <w:fldChar w:fldCharType="separate"/>
            </w:r>
            <w:r w:rsidR="00A97886">
              <w:rPr>
                <w:noProof/>
                <w:webHidden/>
              </w:rPr>
              <w:t>62</w:t>
            </w:r>
            <w:r w:rsidR="00A97886">
              <w:rPr>
                <w:noProof/>
                <w:webHidden/>
              </w:rPr>
              <w:fldChar w:fldCharType="end"/>
            </w:r>
          </w:hyperlink>
        </w:p>
        <w:p w14:paraId="277283E1" w14:textId="1F4AA22E" w:rsidR="00A97886" w:rsidRDefault="00A8609E">
          <w:pPr>
            <w:pStyle w:val="TOC1"/>
            <w:tabs>
              <w:tab w:val="right" w:leader="dot" w:pos="9379"/>
            </w:tabs>
            <w:rPr>
              <w:noProof/>
              <w:lang w:val="en-US"/>
            </w:rPr>
          </w:pPr>
          <w:hyperlink w:anchor="_Toc69225096" w:history="1">
            <w:r w:rsidR="00A97886" w:rsidRPr="002452C0">
              <w:rPr>
                <w:rStyle w:val="Hyperlink"/>
                <w:b/>
                <w:bCs/>
                <w:noProof/>
              </w:rPr>
              <w:t>Răspunsul la întrebările de evaluare</w:t>
            </w:r>
            <w:r w:rsidR="00A97886">
              <w:rPr>
                <w:noProof/>
                <w:webHidden/>
              </w:rPr>
              <w:tab/>
            </w:r>
            <w:r w:rsidR="00A97886">
              <w:rPr>
                <w:noProof/>
                <w:webHidden/>
              </w:rPr>
              <w:fldChar w:fldCharType="begin"/>
            </w:r>
            <w:r w:rsidR="00A97886">
              <w:rPr>
                <w:noProof/>
                <w:webHidden/>
              </w:rPr>
              <w:instrText xml:space="preserve"> PAGEREF _Toc69225096 \h </w:instrText>
            </w:r>
            <w:r w:rsidR="00A97886">
              <w:rPr>
                <w:noProof/>
                <w:webHidden/>
              </w:rPr>
            </w:r>
            <w:r w:rsidR="00A97886">
              <w:rPr>
                <w:noProof/>
                <w:webHidden/>
              </w:rPr>
              <w:fldChar w:fldCharType="separate"/>
            </w:r>
            <w:r w:rsidR="00A97886">
              <w:rPr>
                <w:noProof/>
                <w:webHidden/>
              </w:rPr>
              <w:t>62</w:t>
            </w:r>
            <w:r w:rsidR="00A97886">
              <w:rPr>
                <w:noProof/>
                <w:webHidden/>
              </w:rPr>
              <w:fldChar w:fldCharType="end"/>
            </w:r>
          </w:hyperlink>
        </w:p>
        <w:p w14:paraId="6F3A13F8" w14:textId="4057CD27" w:rsidR="00A97886" w:rsidRDefault="00A8609E">
          <w:pPr>
            <w:pStyle w:val="TOC1"/>
            <w:tabs>
              <w:tab w:val="left" w:pos="440"/>
              <w:tab w:val="right" w:leader="dot" w:pos="9379"/>
            </w:tabs>
            <w:rPr>
              <w:noProof/>
              <w:lang w:val="en-US"/>
            </w:rPr>
          </w:pPr>
          <w:hyperlink w:anchor="_Toc69225097" w:history="1">
            <w:r w:rsidR="00A97886" w:rsidRPr="002452C0">
              <w:rPr>
                <w:rStyle w:val="Hyperlink"/>
                <w:rFonts w:eastAsiaTheme="minorHAnsi" w:cs="Calibri"/>
                <w:b/>
                <w:bCs/>
                <w:noProof/>
                <w:lang w:val="ro-RO"/>
              </w:rPr>
              <w:t>8.</w:t>
            </w:r>
            <w:r w:rsidR="00A97886">
              <w:rPr>
                <w:noProof/>
                <w:lang w:val="en-US"/>
              </w:rPr>
              <w:tab/>
            </w:r>
            <w:r w:rsidR="00A97886" w:rsidRPr="002452C0">
              <w:rPr>
                <w:rStyle w:val="Hyperlink"/>
                <w:rFonts w:eastAsiaTheme="minorHAnsi" w:cs="Calibri"/>
                <w:b/>
                <w:bCs/>
                <w:noProof/>
                <w:lang w:val="ro-RO"/>
              </w:rPr>
              <w:t>Studiu de caz multiplu  - Inspectoratul Școlar Județean Tulcea, coduri SMIS 156054, 141143</w:t>
            </w:r>
            <w:r w:rsidR="00A97886">
              <w:rPr>
                <w:noProof/>
                <w:webHidden/>
              </w:rPr>
              <w:tab/>
            </w:r>
            <w:r w:rsidR="00A97886">
              <w:rPr>
                <w:noProof/>
                <w:webHidden/>
              </w:rPr>
              <w:fldChar w:fldCharType="begin"/>
            </w:r>
            <w:r w:rsidR="00A97886">
              <w:rPr>
                <w:noProof/>
                <w:webHidden/>
              </w:rPr>
              <w:instrText xml:space="preserve"> PAGEREF _Toc69225097 \h </w:instrText>
            </w:r>
            <w:r w:rsidR="00A97886">
              <w:rPr>
                <w:noProof/>
                <w:webHidden/>
              </w:rPr>
            </w:r>
            <w:r w:rsidR="00A97886">
              <w:rPr>
                <w:noProof/>
                <w:webHidden/>
              </w:rPr>
              <w:fldChar w:fldCharType="separate"/>
            </w:r>
            <w:r w:rsidR="00A97886">
              <w:rPr>
                <w:noProof/>
                <w:webHidden/>
              </w:rPr>
              <w:t>65</w:t>
            </w:r>
            <w:r w:rsidR="00A97886">
              <w:rPr>
                <w:noProof/>
                <w:webHidden/>
              </w:rPr>
              <w:fldChar w:fldCharType="end"/>
            </w:r>
          </w:hyperlink>
        </w:p>
        <w:p w14:paraId="221D0B01" w14:textId="668499CC" w:rsidR="00A97886" w:rsidRDefault="00A8609E">
          <w:pPr>
            <w:pStyle w:val="TOC1"/>
            <w:tabs>
              <w:tab w:val="right" w:leader="dot" w:pos="9379"/>
            </w:tabs>
            <w:rPr>
              <w:noProof/>
              <w:lang w:val="en-US"/>
            </w:rPr>
          </w:pPr>
          <w:hyperlink w:anchor="_Toc69225098" w:history="1">
            <w:r w:rsidR="00A97886" w:rsidRPr="002452C0">
              <w:rPr>
                <w:rStyle w:val="Hyperlink"/>
                <w:rFonts w:cstheme="minorHAnsi"/>
                <w:b/>
                <w:bCs/>
                <w:noProof/>
              </w:rPr>
              <w:t>Scurtă prezentare a proiectului</w:t>
            </w:r>
            <w:r w:rsidR="00A97886">
              <w:rPr>
                <w:noProof/>
                <w:webHidden/>
              </w:rPr>
              <w:tab/>
            </w:r>
            <w:r w:rsidR="00A97886">
              <w:rPr>
                <w:noProof/>
                <w:webHidden/>
              </w:rPr>
              <w:fldChar w:fldCharType="begin"/>
            </w:r>
            <w:r w:rsidR="00A97886">
              <w:rPr>
                <w:noProof/>
                <w:webHidden/>
              </w:rPr>
              <w:instrText xml:space="preserve"> PAGEREF _Toc69225098 \h </w:instrText>
            </w:r>
            <w:r w:rsidR="00A97886">
              <w:rPr>
                <w:noProof/>
                <w:webHidden/>
              </w:rPr>
            </w:r>
            <w:r w:rsidR="00A97886">
              <w:rPr>
                <w:noProof/>
                <w:webHidden/>
              </w:rPr>
              <w:fldChar w:fldCharType="separate"/>
            </w:r>
            <w:r w:rsidR="00A97886">
              <w:rPr>
                <w:noProof/>
                <w:webHidden/>
              </w:rPr>
              <w:t>65</w:t>
            </w:r>
            <w:r w:rsidR="00A97886">
              <w:rPr>
                <w:noProof/>
                <w:webHidden/>
              </w:rPr>
              <w:fldChar w:fldCharType="end"/>
            </w:r>
          </w:hyperlink>
        </w:p>
        <w:p w14:paraId="4F3BED38" w14:textId="0E224947" w:rsidR="00A97886" w:rsidRDefault="00A8609E">
          <w:pPr>
            <w:pStyle w:val="TOC1"/>
            <w:tabs>
              <w:tab w:val="right" w:leader="dot" w:pos="9379"/>
            </w:tabs>
            <w:rPr>
              <w:noProof/>
              <w:lang w:val="en-US"/>
            </w:rPr>
          </w:pPr>
          <w:hyperlink w:anchor="_Toc69225099" w:history="1">
            <w:r w:rsidR="00A97886" w:rsidRPr="002452C0">
              <w:rPr>
                <w:rStyle w:val="Hyperlink"/>
                <w:rFonts w:cstheme="minorHAnsi"/>
                <w:bCs/>
                <w:iCs/>
                <w:noProof/>
              </w:rPr>
              <w:t xml:space="preserve">Date </w:t>
            </w:r>
            <w:r w:rsidR="00A97886" w:rsidRPr="002452C0">
              <w:rPr>
                <w:rStyle w:val="Hyperlink"/>
                <w:rFonts w:cstheme="minorHAnsi"/>
                <w:bCs/>
                <w:noProof/>
              </w:rPr>
              <w:t>financiare</w:t>
            </w:r>
            <w:r w:rsidR="00A97886">
              <w:rPr>
                <w:noProof/>
                <w:webHidden/>
              </w:rPr>
              <w:tab/>
            </w:r>
            <w:r w:rsidR="00A97886">
              <w:rPr>
                <w:noProof/>
                <w:webHidden/>
              </w:rPr>
              <w:fldChar w:fldCharType="begin"/>
            </w:r>
            <w:r w:rsidR="00A97886">
              <w:rPr>
                <w:noProof/>
                <w:webHidden/>
              </w:rPr>
              <w:instrText xml:space="preserve"> PAGEREF _Toc69225099 \h </w:instrText>
            </w:r>
            <w:r w:rsidR="00A97886">
              <w:rPr>
                <w:noProof/>
                <w:webHidden/>
              </w:rPr>
            </w:r>
            <w:r w:rsidR="00A97886">
              <w:rPr>
                <w:noProof/>
                <w:webHidden/>
              </w:rPr>
              <w:fldChar w:fldCharType="separate"/>
            </w:r>
            <w:r w:rsidR="00A97886">
              <w:rPr>
                <w:noProof/>
                <w:webHidden/>
              </w:rPr>
              <w:t>71</w:t>
            </w:r>
            <w:r w:rsidR="00A97886">
              <w:rPr>
                <w:noProof/>
                <w:webHidden/>
              </w:rPr>
              <w:fldChar w:fldCharType="end"/>
            </w:r>
          </w:hyperlink>
        </w:p>
        <w:p w14:paraId="49085E9A" w14:textId="64357898" w:rsidR="00A97886" w:rsidRDefault="00A8609E">
          <w:pPr>
            <w:pStyle w:val="TOC1"/>
            <w:tabs>
              <w:tab w:val="right" w:leader="dot" w:pos="9379"/>
            </w:tabs>
            <w:rPr>
              <w:noProof/>
              <w:lang w:val="en-US"/>
            </w:rPr>
          </w:pPr>
          <w:hyperlink w:anchor="_Toc69225100" w:history="1">
            <w:r w:rsidR="00A97886" w:rsidRPr="002452C0">
              <w:rPr>
                <w:rStyle w:val="Hyperlink"/>
                <w:rFonts w:cstheme="minorHAnsi"/>
                <w:b/>
                <w:bCs/>
                <w:noProof/>
              </w:rPr>
              <w:t>Selecția studiului de caz</w:t>
            </w:r>
            <w:r w:rsidR="00A97886">
              <w:rPr>
                <w:noProof/>
                <w:webHidden/>
              </w:rPr>
              <w:tab/>
            </w:r>
            <w:r w:rsidR="00A97886">
              <w:rPr>
                <w:noProof/>
                <w:webHidden/>
              </w:rPr>
              <w:fldChar w:fldCharType="begin"/>
            </w:r>
            <w:r w:rsidR="00A97886">
              <w:rPr>
                <w:noProof/>
                <w:webHidden/>
              </w:rPr>
              <w:instrText xml:space="preserve"> PAGEREF _Toc69225100 \h </w:instrText>
            </w:r>
            <w:r w:rsidR="00A97886">
              <w:rPr>
                <w:noProof/>
                <w:webHidden/>
              </w:rPr>
            </w:r>
            <w:r w:rsidR="00A97886">
              <w:rPr>
                <w:noProof/>
                <w:webHidden/>
              </w:rPr>
              <w:fldChar w:fldCharType="separate"/>
            </w:r>
            <w:r w:rsidR="00A97886">
              <w:rPr>
                <w:noProof/>
                <w:webHidden/>
              </w:rPr>
              <w:t>71</w:t>
            </w:r>
            <w:r w:rsidR="00A97886">
              <w:rPr>
                <w:noProof/>
                <w:webHidden/>
              </w:rPr>
              <w:fldChar w:fldCharType="end"/>
            </w:r>
          </w:hyperlink>
        </w:p>
        <w:p w14:paraId="61220AF1" w14:textId="0881A65D" w:rsidR="00A97886" w:rsidRDefault="00A8609E">
          <w:pPr>
            <w:pStyle w:val="TOC1"/>
            <w:tabs>
              <w:tab w:val="right" w:leader="dot" w:pos="9379"/>
            </w:tabs>
            <w:rPr>
              <w:noProof/>
              <w:lang w:val="en-US"/>
            </w:rPr>
          </w:pPr>
          <w:hyperlink w:anchor="_Toc69225101" w:history="1">
            <w:r w:rsidR="00A97886" w:rsidRPr="002452C0">
              <w:rPr>
                <w:rStyle w:val="Hyperlink"/>
                <w:rFonts w:cstheme="minorHAnsi"/>
                <w:b/>
                <w:bCs/>
                <w:noProof/>
              </w:rPr>
              <w:t>Metodologia studiului de caz</w:t>
            </w:r>
            <w:r w:rsidR="00A97886">
              <w:rPr>
                <w:noProof/>
                <w:webHidden/>
              </w:rPr>
              <w:tab/>
            </w:r>
            <w:r w:rsidR="00A97886">
              <w:rPr>
                <w:noProof/>
                <w:webHidden/>
              </w:rPr>
              <w:fldChar w:fldCharType="begin"/>
            </w:r>
            <w:r w:rsidR="00A97886">
              <w:rPr>
                <w:noProof/>
                <w:webHidden/>
              </w:rPr>
              <w:instrText xml:space="preserve"> PAGEREF _Toc69225101 \h </w:instrText>
            </w:r>
            <w:r w:rsidR="00A97886">
              <w:rPr>
                <w:noProof/>
                <w:webHidden/>
              </w:rPr>
            </w:r>
            <w:r w:rsidR="00A97886">
              <w:rPr>
                <w:noProof/>
                <w:webHidden/>
              </w:rPr>
              <w:fldChar w:fldCharType="separate"/>
            </w:r>
            <w:r w:rsidR="00A97886">
              <w:rPr>
                <w:noProof/>
                <w:webHidden/>
              </w:rPr>
              <w:t>71</w:t>
            </w:r>
            <w:r w:rsidR="00A97886">
              <w:rPr>
                <w:noProof/>
                <w:webHidden/>
              </w:rPr>
              <w:fldChar w:fldCharType="end"/>
            </w:r>
          </w:hyperlink>
        </w:p>
        <w:p w14:paraId="720AA6F3" w14:textId="3791B930" w:rsidR="00A97886" w:rsidRDefault="00A8609E">
          <w:pPr>
            <w:pStyle w:val="TOC1"/>
            <w:tabs>
              <w:tab w:val="right" w:leader="dot" w:pos="9379"/>
            </w:tabs>
            <w:rPr>
              <w:noProof/>
              <w:lang w:val="en-US"/>
            </w:rPr>
          </w:pPr>
          <w:hyperlink w:anchor="_Toc69225102" w:history="1">
            <w:r w:rsidR="00A97886" w:rsidRPr="002452C0">
              <w:rPr>
                <w:rStyle w:val="Hyperlink"/>
                <w:rFonts w:cstheme="minorHAnsi"/>
                <w:b/>
                <w:bCs/>
                <w:noProof/>
              </w:rPr>
              <w:t>Răspunsul la întrebările de evaluare</w:t>
            </w:r>
            <w:r w:rsidR="00A97886">
              <w:rPr>
                <w:noProof/>
                <w:webHidden/>
              </w:rPr>
              <w:tab/>
            </w:r>
            <w:r w:rsidR="00A97886">
              <w:rPr>
                <w:noProof/>
                <w:webHidden/>
              </w:rPr>
              <w:fldChar w:fldCharType="begin"/>
            </w:r>
            <w:r w:rsidR="00A97886">
              <w:rPr>
                <w:noProof/>
                <w:webHidden/>
              </w:rPr>
              <w:instrText xml:space="preserve"> PAGEREF _Toc69225102 \h </w:instrText>
            </w:r>
            <w:r w:rsidR="00A97886">
              <w:rPr>
                <w:noProof/>
                <w:webHidden/>
              </w:rPr>
            </w:r>
            <w:r w:rsidR="00A97886">
              <w:rPr>
                <w:noProof/>
                <w:webHidden/>
              </w:rPr>
              <w:fldChar w:fldCharType="separate"/>
            </w:r>
            <w:r w:rsidR="00A97886">
              <w:rPr>
                <w:noProof/>
                <w:webHidden/>
              </w:rPr>
              <w:t>72</w:t>
            </w:r>
            <w:r w:rsidR="00A97886">
              <w:rPr>
                <w:noProof/>
                <w:webHidden/>
              </w:rPr>
              <w:fldChar w:fldCharType="end"/>
            </w:r>
          </w:hyperlink>
        </w:p>
        <w:p w14:paraId="42BC5A80" w14:textId="1DB3AB98" w:rsidR="0021704F" w:rsidRPr="00CB2496" w:rsidRDefault="0021704F">
          <w:r w:rsidRPr="00CB2496">
            <w:rPr>
              <w:b/>
              <w:bCs/>
              <w:noProof/>
            </w:rPr>
            <w:fldChar w:fldCharType="end"/>
          </w:r>
        </w:p>
      </w:sdtContent>
    </w:sdt>
    <w:p w14:paraId="2807541D" w14:textId="045CE2F9" w:rsidR="0021704F" w:rsidRPr="00CB2496" w:rsidRDefault="0021704F" w:rsidP="0021704F">
      <w:pPr>
        <w:spacing w:after="0" w:line="240" w:lineRule="auto"/>
        <w:rPr>
          <w:rFonts w:cstheme="minorHAnsi"/>
          <w:b/>
          <w:iCs/>
          <w:color w:val="134753" w:themeColor="text1"/>
          <w:sz w:val="28"/>
          <w:szCs w:val="28"/>
          <w:lang w:bidi="ne-NP"/>
        </w:rPr>
      </w:pPr>
    </w:p>
    <w:p w14:paraId="7A7C2D11" w14:textId="08D9D160" w:rsidR="0021704F" w:rsidRPr="00CB2496" w:rsidRDefault="0021704F" w:rsidP="004646DA">
      <w:pPr>
        <w:spacing w:after="0" w:line="240" w:lineRule="auto"/>
        <w:jc w:val="center"/>
        <w:rPr>
          <w:rFonts w:cstheme="minorHAnsi"/>
          <w:b/>
          <w:iCs/>
          <w:color w:val="134753" w:themeColor="text1"/>
          <w:sz w:val="28"/>
          <w:szCs w:val="28"/>
          <w:lang w:bidi="ne-NP"/>
        </w:rPr>
      </w:pPr>
    </w:p>
    <w:p w14:paraId="27420E71" w14:textId="2C30D23A" w:rsidR="0021704F" w:rsidRPr="00CB2496" w:rsidRDefault="0021704F" w:rsidP="004646DA">
      <w:pPr>
        <w:spacing w:after="0" w:line="240" w:lineRule="auto"/>
        <w:jc w:val="center"/>
        <w:rPr>
          <w:rFonts w:cstheme="minorHAnsi"/>
          <w:b/>
          <w:iCs/>
          <w:color w:val="134753" w:themeColor="text1"/>
          <w:sz w:val="28"/>
          <w:szCs w:val="28"/>
          <w:lang w:bidi="ne-NP"/>
        </w:rPr>
      </w:pPr>
    </w:p>
    <w:p w14:paraId="67FDD85B" w14:textId="77777777" w:rsidR="0021704F" w:rsidRPr="00CB2496" w:rsidRDefault="0021704F" w:rsidP="004646DA">
      <w:pPr>
        <w:spacing w:after="0" w:line="240" w:lineRule="auto"/>
        <w:jc w:val="center"/>
        <w:rPr>
          <w:rFonts w:cstheme="minorHAnsi"/>
          <w:b/>
          <w:iCs/>
          <w:color w:val="134753" w:themeColor="text1"/>
          <w:sz w:val="28"/>
          <w:szCs w:val="28"/>
          <w:lang w:bidi="ne-NP"/>
        </w:rPr>
      </w:pPr>
    </w:p>
    <w:p w14:paraId="7E91694E" w14:textId="1061FA5F" w:rsidR="0021704F" w:rsidRPr="00CB2496" w:rsidRDefault="0021704F">
      <w:pPr>
        <w:rPr>
          <w:rFonts w:cstheme="minorHAnsi"/>
          <w:b/>
          <w:iCs/>
          <w:color w:val="134753" w:themeColor="text1"/>
          <w:sz w:val="28"/>
          <w:szCs w:val="28"/>
          <w:lang w:bidi="ne-NP"/>
        </w:rPr>
      </w:pPr>
      <w:r w:rsidRPr="00CB2496">
        <w:rPr>
          <w:rFonts w:cstheme="minorHAnsi"/>
          <w:b/>
          <w:iCs/>
          <w:color w:val="134753" w:themeColor="text1"/>
          <w:sz w:val="28"/>
          <w:szCs w:val="28"/>
          <w:lang w:bidi="ne-NP"/>
        </w:rPr>
        <w:br w:type="page"/>
      </w:r>
    </w:p>
    <w:p w14:paraId="119DFDF5" w14:textId="76B4A7FE" w:rsidR="004646DA" w:rsidRPr="00CB2496" w:rsidRDefault="004646DA" w:rsidP="0063314A">
      <w:pPr>
        <w:pStyle w:val="Heading1"/>
        <w:numPr>
          <w:ilvl w:val="0"/>
          <w:numId w:val="38"/>
        </w:numPr>
        <w:spacing w:before="360" w:after="120"/>
        <w:jc w:val="center"/>
        <w:rPr>
          <w:rFonts w:asciiTheme="minorHAnsi" w:eastAsiaTheme="minorHAnsi" w:hAnsiTheme="minorHAnsi" w:cs="Calibri"/>
          <w:b/>
          <w:bCs/>
          <w:color w:val="3CA1BC" w:themeColor="accent1"/>
          <w:sz w:val="24"/>
          <w:szCs w:val="24"/>
          <w:lang w:val="ro-RO"/>
        </w:rPr>
      </w:pPr>
      <w:bookmarkStart w:id="0" w:name="_Toc69225062"/>
      <w:r w:rsidRPr="00CB2496">
        <w:rPr>
          <w:rFonts w:asciiTheme="minorHAnsi" w:eastAsiaTheme="minorHAnsi" w:hAnsiTheme="minorHAnsi" w:cs="Calibri"/>
          <w:b/>
          <w:bCs/>
          <w:color w:val="3CA1BC" w:themeColor="accent1"/>
          <w:sz w:val="24"/>
          <w:szCs w:val="24"/>
          <w:lang w:val="ro-RO"/>
        </w:rPr>
        <w:lastRenderedPageBreak/>
        <w:t>Studiu de caz multiplu</w:t>
      </w:r>
      <w:r w:rsidR="0021704F" w:rsidRPr="00CB2496">
        <w:rPr>
          <w:rFonts w:asciiTheme="minorHAnsi" w:eastAsiaTheme="minorHAnsi" w:hAnsiTheme="minorHAnsi" w:cs="Calibri"/>
          <w:b/>
          <w:bCs/>
          <w:color w:val="3CA1BC" w:themeColor="accent1"/>
          <w:sz w:val="24"/>
          <w:szCs w:val="24"/>
          <w:lang w:val="ro-RO"/>
        </w:rPr>
        <w:t xml:space="preserve"> </w:t>
      </w:r>
      <w:r w:rsidRPr="00CB2496">
        <w:rPr>
          <w:rFonts w:asciiTheme="minorHAnsi" w:eastAsiaTheme="minorHAnsi" w:hAnsiTheme="minorHAnsi" w:cs="Calibri"/>
          <w:b/>
          <w:bCs/>
          <w:color w:val="3CA1BC" w:themeColor="accent1"/>
          <w:sz w:val="24"/>
          <w:szCs w:val="24"/>
          <w:lang w:val="ro-RO"/>
        </w:rPr>
        <w:t>Primăria comunei Prundeni</w:t>
      </w:r>
      <w:r w:rsidR="0021704F" w:rsidRPr="00CB2496">
        <w:rPr>
          <w:rFonts w:asciiTheme="minorHAnsi" w:eastAsiaTheme="minorHAnsi" w:hAnsiTheme="minorHAnsi" w:cs="Calibri"/>
          <w:b/>
          <w:bCs/>
          <w:color w:val="3CA1BC" w:themeColor="accent1"/>
          <w:sz w:val="24"/>
          <w:szCs w:val="24"/>
          <w:lang w:val="ro-RO"/>
        </w:rPr>
        <w:t xml:space="preserve"> </w:t>
      </w:r>
      <w:r w:rsidRPr="00CB2496">
        <w:rPr>
          <w:rFonts w:asciiTheme="minorHAnsi" w:eastAsiaTheme="minorHAnsi" w:hAnsiTheme="minorHAnsi" w:cs="Calibri"/>
          <w:b/>
          <w:bCs/>
          <w:color w:val="3CA1BC" w:themeColor="accent1"/>
          <w:sz w:val="24"/>
          <w:szCs w:val="24"/>
          <w:lang w:val="ro-RO"/>
        </w:rPr>
        <w:t>coduri SMIS 4705, 4708</w:t>
      </w:r>
      <w:bookmarkEnd w:id="0"/>
    </w:p>
    <w:p w14:paraId="0E69BE6F" w14:textId="606F6AAA" w:rsidR="004646DA" w:rsidRPr="00CB2496" w:rsidRDefault="004646DA" w:rsidP="004646DA">
      <w:pPr>
        <w:pStyle w:val="Heading1"/>
        <w:widowControl w:val="0"/>
        <w:shd w:val="clear" w:color="auto" w:fill="F2F2F2" w:themeFill="background1" w:themeFillShade="F2"/>
        <w:suppressAutoHyphens/>
        <w:ind w:left="357" w:hanging="357"/>
        <w:rPr>
          <w:rFonts w:asciiTheme="minorHAnsi" w:hAnsiTheme="minorHAnsi" w:cstheme="minorHAnsi"/>
          <w:b/>
          <w:bCs/>
          <w:color w:val="134753" w:themeColor="text1"/>
          <w:sz w:val="20"/>
          <w:szCs w:val="20"/>
        </w:rPr>
      </w:pPr>
      <w:bookmarkStart w:id="1" w:name="_Toc69225063"/>
      <w:bookmarkStart w:id="2" w:name="_Toc413102463"/>
      <w:r w:rsidRPr="00CB2496">
        <w:rPr>
          <w:rFonts w:asciiTheme="minorHAnsi" w:hAnsiTheme="minorHAnsi" w:cstheme="minorHAnsi"/>
          <w:b/>
          <w:bCs/>
          <w:color w:val="134753" w:themeColor="text1"/>
          <w:sz w:val="20"/>
          <w:szCs w:val="20"/>
        </w:rPr>
        <w:t>Scurtă prezentare a proiectului</w:t>
      </w:r>
      <w:bookmarkEnd w:id="1"/>
      <w:r w:rsidRPr="00CB2496">
        <w:rPr>
          <w:rFonts w:asciiTheme="minorHAnsi" w:hAnsiTheme="minorHAnsi" w:cstheme="minorHAnsi"/>
          <w:b/>
          <w:bCs/>
          <w:color w:val="134753" w:themeColor="text1"/>
          <w:sz w:val="20"/>
          <w:szCs w:val="20"/>
        </w:rPr>
        <w:t xml:space="preserve"> </w:t>
      </w:r>
      <w:bookmarkEnd w:id="2"/>
    </w:p>
    <w:p w14:paraId="09BB71FB" w14:textId="77777777" w:rsidR="004646DA" w:rsidRPr="00CB2496" w:rsidRDefault="004646DA" w:rsidP="004646DA">
      <w:pPr>
        <w:pStyle w:val="BodyText"/>
        <w:spacing w:after="0"/>
        <w:jc w:val="both"/>
        <w:rPr>
          <w:rFonts w:asciiTheme="minorHAnsi" w:hAnsiTheme="minorHAnsi" w:cstheme="minorHAnsi"/>
          <w:bCs/>
          <w:iCs/>
          <w:sz w:val="20"/>
          <w:szCs w:val="20"/>
          <w:lang w:val="ro-RO"/>
        </w:rPr>
      </w:pPr>
      <w:bookmarkStart w:id="3" w:name="_Toc413102466"/>
      <w:r w:rsidRPr="00CB2496">
        <w:rPr>
          <w:rFonts w:asciiTheme="minorHAnsi" w:hAnsiTheme="minorHAnsi" w:cstheme="minorHAnsi"/>
          <w:bCs/>
          <w:iCs/>
          <w:sz w:val="20"/>
          <w:szCs w:val="20"/>
          <w:lang w:val="ro-RO"/>
        </w:rPr>
        <w:t xml:space="preserve">4705 - Creșterea accesului și participării în învățământul primar și secundar pentru copii in mediul rural </w:t>
      </w:r>
    </w:p>
    <w:p w14:paraId="771072DC" w14:textId="77777777" w:rsidR="004646DA" w:rsidRPr="00CB2496" w:rsidRDefault="004646DA" w:rsidP="004646DA">
      <w:pPr>
        <w:pStyle w:val="BodyText"/>
        <w:spacing w:after="0"/>
        <w:jc w:val="both"/>
        <w:rPr>
          <w:rFonts w:asciiTheme="minorHAnsi" w:hAnsiTheme="minorHAnsi" w:cstheme="minorHAnsi"/>
          <w:b/>
          <w:bCs/>
          <w:iCs/>
          <w:color w:val="0070C0"/>
          <w:sz w:val="20"/>
          <w:szCs w:val="20"/>
          <w:lang w:val="ro-RO"/>
        </w:rPr>
      </w:pPr>
      <w:r w:rsidRPr="00CB2496">
        <w:rPr>
          <w:rFonts w:asciiTheme="minorHAnsi" w:hAnsiTheme="minorHAnsi" w:cstheme="minorHAnsi"/>
          <w:bCs/>
          <w:iCs/>
          <w:sz w:val="20"/>
          <w:szCs w:val="20"/>
          <w:lang w:val="ro-RO"/>
        </w:rPr>
        <w:t>4708 – Sprijin educațional pentru preșcolari și școlari</w:t>
      </w:r>
    </w:p>
    <w:p w14:paraId="4D136977" w14:textId="77777777" w:rsidR="004646DA" w:rsidRPr="00CB2496" w:rsidRDefault="004646DA" w:rsidP="004646DA">
      <w:pPr>
        <w:pStyle w:val="BodyText"/>
        <w:spacing w:after="0"/>
        <w:jc w:val="both"/>
        <w:rPr>
          <w:rFonts w:asciiTheme="minorHAnsi" w:hAnsiTheme="minorHAnsi" w:cstheme="minorHAnsi"/>
          <w:bCs/>
          <w:iCs/>
          <w:color w:val="000000" w:themeColor="text2"/>
          <w:sz w:val="20"/>
          <w:szCs w:val="20"/>
          <w:lang w:val="ro-RO"/>
        </w:rPr>
      </w:pPr>
      <w:r w:rsidRPr="00CB2496">
        <w:rPr>
          <w:rFonts w:asciiTheme="minorHAnsi" w:hAnsiTheme="minorHAnsi" w:cstheme="minorHAnsi"/>
          <w:b/>
          <w:bCs/>
          <w:iCs/>
          <w:color w:val="000000" w:themeColor="text2"/>
          <w:sz w:val="20"/>
          <w:szCs w:val="20"/>
          <w:lang w:val="ro-RO"/>
        </w:rPr>
        <w:t>Beneficiar</w:t>
      </w:r>
      <w:r w:rsidRPr="00CB2496">
        <w:rPr>
          <w:rFonts w:asciiTheme="minorHAnsi" w:hAnsiTheme="minorHAnsi" w:cstheme="minorHAnsi"/>
          <w:bCs/>
          <w:iCs/>
          <w:color w:val="000000" w:themeColor="text2"/>
          <w:sz w:val="20"/>
          <w:szCs w:val="20"/>
          <w:lang w:val="ro-RO"/>
        </w:rPr>
        <w:t xml:space="preserve">: </w:t>
      </w:r>
      <w:r w:rsidRPr="00CB2496">
        <w:rPr>
          <w:rFonts w:asciiTheme="minorHAnsi" w:hAnsiTheme="minorHAnsi" w:cstheme="minorHAnsi"/>
          <w:b/>
          <w:bCs/>
          <w:iCs/>
          <w:color w:val="000000" w:themeColor="text2"/>
          <w:sz w:val="20"/>
          <w:szCs w:val="20"/>
          <w:lang w:val="ro-RO"/>
        </w:rPr>
        <w:t>Primăria comunei Prundeni</w:t>
      </w:r>
      <w:r w:rsidRPr="00CB2496">
        <w:rPr>
          <w:rFonts w:asciiTheme="minorHAnsi" w:hAnsiTheme="minorHAnsi" w:cstheme="minorHAnsi"/>
          <w:bCs/>
          <w:iCs/>
          <w:color w:val="000000" w:themeColor="text2"/>
          <w:sz w:val="20"/>
          <w:szCs w:val="20"/>
          <w:lang w:val="ro-RO"/>
        </w:rPr>
        <w:t xml:space="preserve"> – SMIS 4705 și 4708</w:t>
      </w:r>
    </w:p>
    <w:p w14:paraId="3A810D30" w14:textId="77777777" w:rsidR="004646DA" w:rsidRPr="00CB2496" w:rsidRDefault="004646DA" w:rsidP="004646DA">
      <w:pPr>
        <w:pStyle w:val="BodyText"/>
        <w:spacing w:after="0"/>
        <w:jc w:val="both"/>
        <w:rPr>
          <w:rFonts w:asciiTheme="minorHAnsi" w:hAnsiTheme="minorHAnsi" w:cstheme="minorHAnsi"/>
          <w:bCs/>
          <w:iCs/>
          <w:color w:val="000000" w:themeColor="text2"/>
          <w:sz w:val="20"/>
          <w:szCs w:val="20"/>
          <w:lang w:val="ro-RO"/>
        </w:rPr>
      </w:pPr>
      <w:r w:rsidRPr="00CB2496">
        <w:rPr>
          <w:rFonts w:asciiTheme="minorHAnsi" w:hAnsiTheme="minorHAnsi" w:cstheme="minorHAnsi"/>
          <w:b/>
          <w:bCs/>
          <w:iCs/>
          <w:color w:val="000000" w:themeColor="text2"/>
          <w:sz w:val="20"/>
          <w:szCs w:val="20"/>
          <w:lang w:val="ro-RO"/>
        </w:rPr>
        <w:t>Parteneri</w:t>
      </w:r>
      <w:r w:rsidRPr="00CB2496">
        <w:rPr>
          <w:rFonts w:asciiTheme="minorHAnsi" w:hAnsiTheme="minorHAnsi" w:cstheme="minorHAnsi"/>
          <w:bCs/>
          <w:iCs/>
          <w:color w:val="000000" w:themeColor="text2"/>
          <w:sz w:val="20"/>
          <w:szCs w:val="20"/>
          <w:lang w:val="ro-RO"/>
        </w:rPr>
        <w:t xml:space="preserve">: </w:t>
      </w:r>
      <w:bookmarkEnd w:id="3"/>
    </w:p>
    <w:p w14:paraId="03E3C0D5" w14:textId="77777777" w:rsidR="004646DA" w:rsidRPr="00CB2496" w:rsidRDefault="004646DA" w:rsidP="0063314A">
      <w:pPr>
        <w:pStyle w:val="BodyText"/>
        <w:numPr>
          <w:ilvl w:val="0"/>
          <w:numId w:val="13"/>
        </w:numPr>
        <w:spacing w:after="0"/>
        <w:jc w:val="both"/>
        <w:rPr>
          <w:rFonts w:asciiTheme="minorHAnsi" w:hAnsiTheme="minorHAnsi" w:cstheme="minorHAnsi"/>
          <w:bCs/>
          <w:iCs/>
          <w:color w:val="000000" w:themeColor="text2"/>
          <w:sz w:val="20"/>
          <w:szCs w:val="20"/>
          <w:lang w:val="ro-RO"/>
        </w:rPr>
      </w:pPr>
      <w:r w:rsidRPr="00CB2496">
        <w:rPr>
          <w:rFonts w:asciiTheme="minorHAnsi" w:hAnsiTheme="minorHAnsi" w:cstheme="minorHAnsi"/>
          <w:bCs/>
          <w:iCs/>
          <w:color w:val="000000" w:themeColor="text2"/>
          <w:sz w:val="20"/>
          <w:szCs w:val="20"/>
          <w:lang w:val="ro-RO"/>
        </w:rPr>
        <w:t>Atât la 4705 cât și 4708– Asociația pentru Dezvoltare Comunitară Vâlcea (fostă Asociația Asistenților Sociali Profesioniști Vâlcea)</w:t>
      </w:r>
    </w:p>
    <w:p w14:paraId="53696F6A" w14:textId="77777777" w:rsidR="004646DA" w:rsidRPr="00CB2496" w:rsidRDefault="004646DA" w:rsidP="004646DA">
      <w:pPr>
        <w:pStyle w:val="BodyText"/>
        <w:spacing w:after="0"/>
        <w:jc w:val="both"/>
        <w:rPr>
          <w:rFonts w:asciiTheme="minorHAnsi" w:hAnsiTheme="minorHAnsi" w:cstheme="minorHAnsi"/>
          <w:bCs/>
          <w:iCs/>
          <w:color w:val="000000" w:themeColor="text2"/>
          <w:sz w:val="20"/>
          <w:szCs w:val="20"/>
          <w:lang w:val="ro-RO"/>
        </w:rPr>
      </w:pPr>
      <w:r w:rsidRPr="00CB2496">
        <w:rPr>
          <w:rFonts w:asciiTheme="minorHAnsi" w:hAnsiTheme="minorHAnsi" w:cstheme="minorHAnsi"/>
          <w:b/>
          <w:bCs/>
          <w:iCs/>
          <w:color w:val="000000" w:themeColor="text2"/>
          <w:sz w:val="20"/>
          <w:szCs w:val="20"/>
          <w:lang w:val="ro-RO"/>
        </w:rPr>
        <w:t>Durata proiectelor</w:t>
      </w:r>
      <w:r w:rsidRPr="00CB2496">
        <w:rPr>
          <w:rFonts w:asciiTheme="minorHAnsi" w:hAnsiTheme="minorHAnsi" w:cstheme="minorHAnsi"/>
          <w:bCs/>
          <w:iCs/>
          <w:color w:val="000000" w:themeColor="text2"/>
          <w:sz w:val="20"/>
          <w:szCs w:val="20"/>
          <w:lang w:val="ro-RO"/>
        </w:rPr>
        <w:t xml:space="preserve">: </w:t>
      </w:r>
    </w:p>
    <w:p w14:paraId="0EE40CA7" w14:textId="77777777" w:rsidR="004646DA" w:rsidRPr="00CB2496" w:rsidRDefault="004646DA" w:rsidP="0063314A">
      <w:pPr>
        <w:pStyle w:val="BodyText"/>
        <w:numPr>
          <w:ilvl w:val="0"/>
          <w:numId w:val="14"/>
        </w:numPr>
        <w:spacing w:after="0"/>
        <w:jc w:val="both"/>
        <w:rPr>
          <w:rFonts w:asciiTheme="minorHAnsi" w:hAnsiTheme="minorHAnsi" w:cstheme="minorHAnsi"/>
          <w:bCs/>
          <w:iCs/>
          <w:color w:val="000000" w:themeColor="text2"/>
          <w:sz w:val="20"/>
          <w:szCs w:val="20"/>
          <w:lang w:val="ro-RO"/>
        </w:rPr>
      </w:pPr>
      <w:r w:rsidRPr="00CB2496">
        <w:rPr>
          <w:rFonts w:asciiTheme="minorHAnsi" w:hAnsiTheme="minorHAnsi" w:cstheme="minorHAnsi"/>
          <w:bCs/>
          <w:iCs/>
          <w:color w:val="000000" w:themeColor="text2"/>
          <w:sz w:val="20"/>
          <w:szCs w:val="20"/>
          <w:lang w:val="ro-RO"/>
        </w:rPr>
        <w:t>4705 – 24 luni, 01.04.2009 – 31.03.2011</w:t>
      </w:r>
    </w:p>
    <w:p w14:paraId="5DC61FA8" w14:textId="77777777" w:rsidR="004646DA" w:rsidRPr="00CB2496" w:rsidRDefault="004646DA" w:rsidP="0063314A">
      <w:pPr>
        <w:pStyle w:val="BodyText"/>
        <w:numPr>
          <w:ilvl w:val="0"/>
          <w:numId w:val="14"/>
        </w:numPr>
        <w:spacing w:after="0"/>
        <w:jc w:val="both"/>
        <w:rPr>
          <w:rFonts w:asciiTheme="minorHAnsi" w:hAnsiTheme="minorHAnsi" w:cstheme="minorHAnsi"/>
          <w:bCs/>
          <w:iCs/>
          <w:color w:val="000000" w:themeColor="text2"/>
          <w:sz w:val="20"/>
          <w:szCs w:val="20"/>
          <w:lang w:val="ro-RO"/>
        </w:rPr>
      </w:pPr>
      <w:r w:rsidRPr="00CB2496">
        <w:rPr>
          <w:rFonts w:asciiTheme="minorHAnsi" w:hAnsiTheme="minorHAnsi" w:cstheme="minorHAnsi"/>
          <w:bCs/>
          <w:iCs/>
          <w:color w:val="000000" w:themeColor="text2"/>
          <w:sz w:val="20"/>
          <w:szCs w:val="20"/>
          <w:lang w:val="ro-RO"/>
        </w:rPr>
        <w:t>4708 – 24 luni, 01.04.2009 – 31.03.2011</w:t>
      </w:r>
    </w:p>
    <w:p w14:paraId="14B96AB1" w14:textId="77777777" w:rsidR="004646DA" w:rsidRPr="00CB2496" w:rsidRDefault="004646DA" w:rsidP="004646DA">
      <w:pPr>
        <w:pStyle w:val="BodyText"/>
        <w:spacing w:after="0"/>
        <w:jc w:val="both"/>
        <w:rPr>
          <w:rFonts w:asciiTheme="minorHAnsi" w:hAnsiTheme="minorHAnsi" w:cstheme="minorHAnsi"/>
          <w:b/>
          <w:bCs/>
          <w:iCs/>
          <w:color w:val="000000" w:themeColor="text2"/>
          <w:sz w:val="20"/>
          <w:szCs w:val="20"/>
          <w:lang w:val="ro-RO"/>
        </w:rPr>
      </w:pPr>
      <w:r w:rsidRPr="00CB2496">
        <w:rPr>
          <w:rFonts w:asciiTheme="minorHAnsi" w:hAnsiTheme="minorHAnsi" w:cstheme="minorHAnsi"/>
          <w:b/>
          <w:bCs/>
          <w:iCs/>
          <w:color w:val="000000" w:themeColor="text2"/>
          <w:sz w:val="20"/>
          <w:szCs w:val="20"/>
          <w:lang w:val="ro-RO"/>
        </w:rPr>
        <w:t xml:space="preserve">Bugetul proiectelor: </w:t>
      </w:r>
    </w:p>
    <w:p w14:paraId="283EC90A" w14:textId="77777777" w:rsidR="004646DA" w:rsidRPr="00CB2496" w:rsidRDefault="004646DA" w:rsidP="0063314A">
      <w:pPr>
        <w:pStyle w:val="BodyText"/>
        <w:numPr>
          <w:ilvl w:val="0"/>
          <w:numId w:val="14"/>
        </w:numPr>
        <w:spacing w:after="0"/>
        <w:jc w:val="both"/>
        <w:rPr>
          <w:rFonts w:asciiTheme="minorHAnsi" w:hAnsiTheme="minorHAnsi" w:cstheme="minorHAnsi"/>
          <w:bCs/>
          <w:iCs/>
          <w:color w:val="000000" w:themeColor="text2"/>
          <w:sz w:val="20"/>
          <w:szCs w:val="20"/>
          <w:lang w:val="ro-RO"/>
        </w:rPr>
      </w:pPr>
      <w:r w:rsidRPr="00CB2496">
        <w:rPr>
          <w:rFonts w:asciiTheme="minorHAnsi" w:hAnsiTheme="minorHAnsi" w:cstheme="minorHAnsi"/>
          <w:bCs/>
          <w:iCs/>
          <w:color w:val="000000" w:themeColor="text2"/>
          <w:sz w:val="20"/>
          <w:szCs w:val="20"/>
          <w:lang w:val="ro-RO"/>
        </w:rPr>
        <w:t>4705 - 1.728.835lei</w:t>
      </w:r>
    </w:p>
    <w:p w14:paraId="0BB35C14" w14:textId="77777777" w:rsidR="004646DA" w:rsidRPr="00CB2496" w:rsidRDefault="004646DA" w:rsidP="0063314A">
      <w:pPr>
        <w:pStyle w:val="BodyText"/>
        <w:numPr>
          <w:ilvl w:val="0"/>
          <w:numId w:val="14"/>
        </w:numPr>
        <w:spacing w:after="0"/>
        <w:jc w:val="both"/>
        <w:rPr>
          <w:rFonts w:asciiTheme="minorHAnsi" w:hAnsiTheme="minorHAnsi" w:cstheme="minorHAnsi"/>
          <w:bCs/>
          <w:iCs/>
          <w:color w:val="000000" w:themeColor="text2"/>
          <w:sz w:val="20"/>
          <w:szCs w:val="20"/>
          <w:lang w:val="ro-RO"/>
        </w:rPr>
      </w:pPr>
      <w:r w:rsidRPr="00CB2496">
        <w:rPr>
          <w:rFonts w:asciiTheme="minorHAnsi" w:hAnsiTheme="minorHAnsi" w:cstheme="minorHAnsi"/>
          <w:bCs/>
          <w:iCs/>
          <w:color w:val="000000" w:themeColor="text2"/>
          <w:sz w:val="20"/>
          <w:szCs w:val="20"/>
          <w:lang w:val="ro-RO"/>
        </w:rPr>
        <w:t>4708 - 1.372.878lei</w:t>
      </w:r>
    </w:p>
    <w:p w14:paraId="7AE01DC4" w14:textId="77777777" w:rsidR="004646DA" w:rsidRPr="00CB2496" w:rsidRDefault="004646DA" w:rsidP="004646DA">
      <w:pPr>
        <w:spacing w:after="0" w:line="240" w:lineRule="auto"/>
        <w:rPr>
          <w:rFonts w:eastAsia="Calibri" w:cstheme="minorHAnsi"/>
          <w:b/>
          <w:color w:val="000000" w:themeColor="text2"/>
          <w:sz w:val="20"/>
          <w:szCs w:val="20"/>
          <w:highlight w:val="yellow"/>
        </w:rPr>
      </w:pPr>
    </w:p>
    <w:p w14:paraId="02E2D261" w14:textId="77777777" w:rsidR="004646DA" w:rsidRPr="00CB2496" w:rsidRDefault="004646DA" w:rsidP="004646DA">
      <w:pPr>
        <w:spacing w:after="0" w:line="240" w:lineRule="auto"/>
        <w:rPr>
          <w:rFonts w:eastAsia="Calibri" w:cstheme="minorHAnsi"/>
          <w:b/>
          <w:color w:val="000000" w:themeColor="text2"/>
          <w:sz w:val="20"/>
          <w:szCs w:val="20"/>
        </w:rPr>
      </w:pPr>
      <w:r w:rsidRPr="00CB2496">
        <w:rPr>
          <w:rFonts w:eastAsia="Calibri" w:cstheme="minorHAnsi"/>
          <w:b/>
          <w:color w:val="000000" w:themeColor="text2"/>
          <w:sz w:val="20"/>
          <w:szCs w:val="20"/>
        </w:rPr>
        <w:t>Obiectivele proiectelor:</w:t>
      </w:r>
    </w:p>
    <w:p w14:paraId="52AD958D" w14:textId="77777777" w:rsidR="004646DA" w:rsidRPr="00CB2496" w:rsidRDefault="004646DA" w:rsidP="004646DA">
      <w:pPr>
        <w:pStyle w:val="Default"/>
        <w:jc w:val="both"/>
        <w:rPr>
          <w:rFonts w:asciiTheme="minorHAnsi" w:hAnsiTheme="minorHAnsi" w:cstheme="minorHAnsi"/>
          <w:color w:val="000000" w:themeColor="text2"/>
          <w:sz w:val="20"/>
          <w:szCs w:val="20"/>
        </w:rPr>
      </w:pPr>
      <w:r w:rsidRPr="00CB2496">
        <w:rPr>
          <w:rFonts w:asciiTheme="minorHAnsi" w:hAnsiTheme="minorHAnsi" w:cstheme="minorHAnsi"/>
          <w:color w:val="000000" w:themeColor="text2"/>
          <w:sz w:val="20"/>
          <w:szCs w:val="20"/>
        </w:rPr>
        <w:t xml:space="preserve">Ca </w:t>
      </w:r>
      <w:r w:rsidRPr="00CB2496">
        <w:rPr>
          <w:rFonts w:asciiTheme="minorHAnsi" w:hAnsiTheme="minorHAnsi" w:cstheme="minorHAnsi"/>
          <w:color w:val="000000" w:themeColor="text2"/>
          <w:sz w:val="20"/>
          <w:szCs w:val="20"/>
          <w:u w:val="single"/>
        </w:rPr>
        <w:t>obiectiv general</w:t>
      </w:r>
      <w:r w:rsidRPr="00CB2496">
        <w:rPr>
          <w:rFonts w:asciiTheme="minorHAnsi" w:hAnsiTheme="minorHAnsi" w:cstheme="minorHAnsi"/>
          <w:color w:val="000000" w:themeColor="text2"/>
          <w:sz w:val="20"/>
          <w:szCs w:val="20"/>
        </w:rPr>
        <w:t xml:space="preserve"> ambele proiecte și-au propus dezvoltarea de programe integrate pentru creșterea accesului și participării elevilor în învățământul primar și secundar din mediul rural.</w:t>
      </w:r>
    </w:p>
    <w:p w14:paraId="3C876AEA" w14:textId="1310057B" w:rsidR="004646DA" w:rsidRPr="00CB2496" w:rsidRDefault="00D34651" w:rsidP="004646DA">
      <w:pPr>
        <w:pStyle w:val="Default"/>
        <w:jc w:val="both"/>
        <w:rPr>
          <w:rFonts w:asciiTheme="minorHAnsi" w:hAnsiTheme="minorHAnsi" w:cstheme="minorHAnsi"/>
          <w:sz w:val="20"/>
          <w:szCs w:val="20"/>
        </w:rPr>
      </w:pPr>
      <w:r w:rsidRPr="00CB2496">
        <w:rPr>
          <w:rFonts w:asciiTheme="minorHAnsi" w:hAnsiTheme="minorHAnsi" w:cstheme="minorHAnsi"/>
          <w:sz w:val="20"/>
          <w:szCs w:val="20"/>
          <w:u w:val="single"/>
        </w:rPr>
        <w:t>O</w:t>
      </w:r>
      <w:r w:rsidR="004646DA" w:rsidRPr="00CB2496">
        <w:rPr>
          <w:rFonts w:asciiTheme="minorHAnsi" w:hAnsiTheme="minorHAnsi" w:cstheme="minorHAnsi"/>
          <w:sz w:val="20"/>
          <w:szCs w:val="20"/>
          <w:u w:val="single"/>
        </w:rPr>
        <w:t>biective specifice</w:t>
      </w:r>
      <w:r w:rsidR="004646DA" w:rsidRPr="00CB2496">
        <w:rPr>
          <w:rFonts w:asciiTheme="minorHAnsi" w:hAnsiTheme="minorHAnsi" w:cstheme="minorHAnsi"/>
          <w:sz w:val="20"/>
          <w:szCs w:val="20"/>
        </w:rPr>
        <w:t>:</w:t>
      </w:r>
    </w:p>
    <w:p w14:paraId="321D559F" w14:textId="77777777" w:rsidR="004646DA" w:rsidRPr="00CB2496" w:rsidRDefault="004646DA" w:rsidP="0063314A">
      <w:pPr>
        <w:pStyle w:val="Default"/>
        <w:numPr>
          <w:ilvl w:val="0"/>
          <w:numId w:val="15"/>
        </w:numPr>
        <w:jc w:val="both"/>
        <w:rPr>
          <w:rFonts w:asciiTheme="minorHAnsi" w:hAnsiTheme="minorHAnsi" w:cstheme="minorHAnsi"/>
          <w:sz w:val="20"/>
          <w:szCs w:val="20"/>
        </w:rPr>
      </w:pPr>
      <w:r w:rsidRPr="00CB2496">
        <w:rPr>
          <w:rFonts w:asciiTheme="minorHAnsi" w:hAnsiTheme="minorHAnsi" w:cstheme="minorHAnsi"/>
          <w:sz w:val="20"/>
          <w:szCs w:val="20"/>
        </w:rPr>
        <w:t>Dezvoltarea de servicii educaționale pentru sprijinirea a 56 preșcolari și 160 școlari (4705), respectiv 50 preșcolari și 200 școlari (4708) din comună aflați în risc de abandon / părăsire timpurie a școlii, pe durata de implementare a proiectului</w:t>
      </w:r>
    </w:p>
    <w:p w14:paraId="2A6A7A99" w14:textId="77777777" w:rsidR="004646DA" w:rsidRPr="00CB2496" w:rsidRDefault="004646DA" w:rsidP="0063314A">
      <w:pPr>
        <w:pStyle w:val="Default"/>
        <w:numPr>
          <w:ilvl w:val="0"/>
          <w:numId w:val="15"/>
        </w:numPr>
        <w:jc w:val="both"/>
        <w:rPr>
          <w:rFonts w:asciiTheme="minorHAnsi" w:hAnsiTheme="minorHAnsi" w:cstheme="minorHAnsi"/>
          <w:sz w:val="20"/>
          <w:szCs w:val="20"/>
        </w:rPr>
      </w:pPr>
      <w:r w:rsidRPr="00CB2496">
        <w:rPr>
          <w:rFonts w:asciiTheme="minorHAnsi" w:hAnsiTheme="minorHAnsi" w:cstheme="minorHAnsi"/>
          <w:sz w:val="20"/>
          <w:szCs w:val="20"/>
        </w:rPr>
        <w:t>Creșterea cu 60% a implicării părinților / comunității în activitățile desfășurate de școală pentru prevenirea fenomenului de părăsire timpurie a școlii, pe durata proiectului</w:t>
      </w:r>
    </w:p>
    <w:p w14:paraId="51EDFE25" w14:textId="77777777" w:rsidR="004646DA" w:rsidRPr="00CB2496" w:rsidRDefault="004646DA" w:rsidP="0063314A">
      <w:pPr>
        <w:pStyle w:val="Default"/>
        <w:numPr>
          <w:ilvl w:val="0"/>
          <w:numId w:val="15"/>
        </w:numPr>
        <w:jc w:val="both"/>
        <w:rPr>
          <w:rFonts w:asciiTheme="minorHAnsi" w:hAnsiTheme="minorHAnsi" w:cstheme="minorHAnsi"/>
          <w:sz w:val="20"/>
          <w:szCs w:val="20"/>
        </w:rPr>
      </w:pPr>
      <w:r w:rsidRPr="00CB2496">
        <w:rPr>
          <w:rFonts w:asciiTheme="minorHAnsi" w:hAnsiTheme="minorHAnsi" w:cstheme="minorHAnsi"/>
          <w:sz w:val="20"/>
          <w:szCs w:val="20"/>
        </w:rPr>
        <w:t>Creșterea cu 70% a nivelului de informare a comunității despre riscurile generate de părăsirea timpurie a școlii, pe durata proiectului</w:t>
      </w:r>
    </w:p>
    <w:p w14:paraId="323BC4FB" w14:textId="77777777" w:rsidR="004646DA" w:rsidRPr="00CB2496" w:rsidRDefault="004646DA" w:rsidP="004646DA">
      <w:pPr>
        <w:pStyle w:val="Default"/>
        <w:jc w:val="both"/>
        <w:rPr>
          <w:rFonts w:asciiTheme="minorHAnsi" w:hAnsiTheme="minorHAnsi" w:cstheme="minorHAnsi"/>
          <w:sz w:val="20"/>
          <w:szCs w:val="20"/>
          <w:highlight w:val="yellow"/>
        </w:rPr>
      </w:pPr>
    </w:p>
    <w:p w14:paraId="3A00AE78" w14:textId="77777777" w:rsidR="004646DA" w:rsidRPr="00CB2496" w:rsidRDefault="004646DA" w:rsidP="004646DA">
      <w:pPr>
        <w:spacing w:after="0" w:line="240" w:lineRule="auto"/>
        <w:rPr>
          <w:rFonts w:eastAsia="Calibri" w:cstheme="minorHAnsi"/>
          <w:b/>
          <w:color w:val="000000" w:themeColor="text2"/>
          <w:sz w:val="20"/>
          <w:szCs w:val="20"/>
        </w:rPr>
      </w:pPr>
      <w:r w:rsidRPr="00CB2496">
        <w:rPr>
          <w:rFonts w:eastAsia="Calibri" w:cstheme="minorHAnsi"/>
          <w:b/>
          <w:color w:val="000000" w:themeColor="text2"/>
          <w:sz w:val="20"/>
          <w:szCs w:val="20"/>
        </w:rPr>
        <w:t xml:space="preserve">Grupul țintă cuprinde următoarele categorii: </w:t>
      </w:r>
      <w:r w:rsidRPr="00CB2496">
        <w:rPr>
          <w:rFonts w:cstheme="minorHAnsi"/>
          <w:color w:val="000000" w:themeColor="text2"/>
          <w:sz w:val="20"/>
          <w:szCs w:val="20"/>
        </w:rPr>
        <w:t xml:space="preserve"> </w:t>
      </w:r>
    </w:p>
    <w:tbl>
      <w:tblPr>
        <w:tblStyle w:val="GridTable5Dark1"/>
        <w:tblW w:w="9067" w:type="dxa"/>
        <w:tblLayout w:type="fixed"/>
        <w:tblLook w:val="04A0" w:firstRow="1" w:lastRow="0" w:firstColumn="1" w:lastColumn="0" w:noHBand="0" w:noVBand="1"/>
      </w:tblPr>
      <w:tblGrid>
        <w:gridCol w:w="3681"/>
        <w:gridCol w:w="1276"/>
        <w:gridCol w:w="1275"/>
        <w:gridCol w:w="1418"/>
        <w:gridCol w:w="1417"/>
      </w:tblGrid>
      <w:tr w:rsidR="004646DA" w:rsidRPr="00CB2496" w14:paraId="5406B741" w14:textId="77777777" w:rsidTr="007855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473210E7" w14:textId="77777777" w:rsidR="004646DA" w:rsidRPr="00CB2496" w:rsidRDefault="004646DA" w:rsidP="00D26402">
            <w:pPr>
              <w:pStyle w:val="Default"/>
              <w:jc w:val="center"/>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Categorie</w:t>
            </w:r>
          </w:p>
          <w:p w14:paraId="66BF498E" w14:textId="77777777" w:rsidR="004646DA" w:rsidRPr="00CB2496" w:rsidRDefault="004646DA" w:rsidP="00D26402">
            <w:pPr>
              <w:pStyle w:val="Default"/>
              <w:jc w:val="center"/>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Grup țintă</w:t>
            </w:r>
          </w:p>
        </w:tc>
        <w:tc>
          <w:tcPr>
            <w:tcW w:w="2551" w:type="dxa"/>
            <w:gridSpan w:val="2"/>
          </w:tcPr>
          <w:p w14:paraId="5375AC0B" w14:textId="77777777" w:rsidR="004646DA" w:rsidRPr="00CB2496" w:rsidRDefault="004646DA" w:rsidP="00D2640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Valoare prognozată conform CF</w:t>
            </w:r>
          </w:p>
        </w:tc>
        <w:tc>
          <w:tcPr>
            <w:tcW w:w="2835" w:type="dxa"/>
            <w:gridSpan w:val="2"/>
          </w:tcPr>
          <w:p w14:paraId="64560B91" w14:textId="77777777" w:rsidR="004646DA" w:rsidRPr="00CB2496" w:rsidRDefault="004646DA" w:rsidP="00D2640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Valoare realizată inclusiv în perioada de raportare</w:t>
            </w:r>
          </w:p>
        </w:tc>
      </w:tr>
      <w:tr w:rsidR="004646DA" w:rsidRPr="00CB2496" w14:paraId="6190B9CF" w14:textId="77777777" w:rsidTr="00785509">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3681" w:type="dxa"/>
            <w:vMerge/>
          </w:tcPr>
          <w:p w14:paraId="20B122F0" w14:textId="77777777" w:rsidR="004646DA" w:rsidRPr="00CB2496" w:rsidRDefault="004646DA" w:rsidP="00D26402">
            <w:pPr>
              <w:pStyle w:val="Default"/>
              <w:jc w:val="center"/>
              <w:rPr>
                <w:rFonts w:asciiTheme="minorHAnsi" w:hAnsiTheme="minorHAnsi" w:cstheme="minorHAnsi"/>
                <w:b w:val="0"/>
                <w:bCs w:val="0"/>
                <w:sz w:val="18"/>
                <w:szCs w:val="18"/>
              </w:rPr>
            </w:pPr>
            <w:bookmarkStart w:id="4" w:name="_Hlk46252691"/>
          </w:p>
        </w:tc>
        <w:tc>
          <w:tcPr>
            <w:tcW w:w="1276" w:type="dxa"/>
          </w:tcPr>
          <w:p w14:paraId="4696215C" w14:textId="77777777" w:rsidR="004646DA" w:rsidRPr="00CB2496" w:rsidRDefault="004646DA" w:rsidP="00D2640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CB2496">
              <w:rPr>
                <w:rFonts w:asciiTheme="minorHAnsi" w:hAnsiTheme="minorHAnsi" w:cstheme="minorHAnsi"/>
                <w:b/>
                <w:sz w:val="18"/>
                <w:szCs w:val="18"/>
              </w:rPr>
              <w:t>Proiect 4705</w:t>
            </w:r>
          </w:p>
        </w:tc>
        <w:tc>
          <w:tcPr>
            <w:tcW w:w="1275" w:type="dxa"/>
          </w:tcPr>
          <w:p w14:paraId="088AADE7" w14:textId="77777777" w:rsidR="004646DA" w:rsidRPr="00CB2496" w:rsidRDefault="004646DA" w:rsidP="00D2640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CB2496">
              <w:rPr>
                <w:rFonts w:asciiTheme="minorHAnsi" w:hAnsiTheme="minorHAnsi" w:cstheme="minorHAnsi"/>
                <w:b/>
                <w:bCs/>
                <w:sz w:val="18"/>
                <w:szCs w:val="18"/>
              </w:rPr>
              <w:t xml:space="preserve">Proiect </w:t>
            </w:r>
            <w:r w:rsidRPr="00CB2496">
              <w:rPr>
                <w:rFonts w:asciiTheme="minorHAnsi" w:hAnsiTheme="minorHAnsi" w:cstheme="minorHAnsi"/>
                <w:b/>
                <w:bCs/>
                <w:iCs/>
                <w:sz w:val="18"/>
                <w:szCs w:val="18"/>
              </w:rPr>
              <w:t>4708</w:t>
            </w:r>
          </w:p>
        </w:tc>
        <w:tc>
          <w:tcPr>
            <w:tcW w:w="1418" w:type="dxa"/>
          </w:tcPr>
          <w:p w14:paraId="4B3E2479" w14:textId="77777777" w:rsidR="004646DA" w:rsidRPr="00CB2496" w:rsidRDefault="004646DA" w:rsidP="00D2640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CB2496">
              <w:rPr>
                <w:rFonts w:asciiTheme="minorHAnsi" w:hAnsiTheme="minorHAnsi" w:cstheme="minorHAnsi"/>
                <w:b/>
                <w:bCs/>
                <w:sz w:val="18"/>
                <w:szCs w:val="18"/>
              </w:rPr>
              <w:t>Proiect 4705 cf. RT 3, val. realizată până la 31.03.2011</w:t>
            </w:r>
          </w:p>
        </w:tc>
        <w:tc>
          <w:tcPr>
            <w:tcW w:w="1417" w:type="dxa"/>
          </w:tcPr>
          <w:p w14:paraId="2A0A2095" w14:textId="77777777" w:rsidR="004646DA" w:rsidRPr="00CB2496" w:rsidRDefault="004646DA" w:rsidP="00D2640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CB2496">
              <w:rPr>
                <w:rFonts w:asciiTheme="minorHAnsi" w:hAnsiTheme="minorHAnsi" w:cstheme="minorHAnsi"/>
                <w:b/>
                <w:bCs/>
                <w:sz w:val="18"/>
                <w:szCs w:val="18"/>
              </w:rPr>
              <w:t xml:space="preserve">Proiect </w:t>
            </w:r>
            <w:r w:rsidRPr="00CB2496">
              <w:rPr>
                <w:rFonts w:asciiTheme="minorHAnsi" w:hAnsiTheme="minorHAnsi" w:cstheme="minorHAnsi"/>
                <w:b/>
                <w:bCs/>
                <w:iCs/>
                <w:sz w:val="18"/>
                <w:szCs w:val="18"/>
              </w:rPr>
              <w:t>4708</w:t>
            </w:r>
            <w:r w:rsidRPr="00CB2496">
              <w:rPr>
                <w:rFonts w:asciiTheme="minorHAnsi" w:hAnsiTheme="minorHAnsi" w:cstheme="minorHAnsi"/>
                <w:bCs/>
                <w:iCs/>
                <w:sz w:val="18"/>
                <w:szCs w:val="18"/>
              </w:rPr>
              <w:t xml:space="preserve"> </w:t>
            </w:r>
            <w:r w:rsidRPr="00CB2496">
              <w:rPr>
                <w:rFonts w:asciiTheme="minorHAnsi" w:hAnsiTheme="minorHAnsi" w:cstheme="minorHAnsi"/>
                <w:b/>
                <w:bCs/>
                <w:sz w:val="18"/>
                <w:szCs w:val="18"/>
              </w:rPr>
              <w:t>cf. RT 3, val. realizată până la 31.03.2011</w:t>
            </w:r>
          </w:p>
        </w:tc>
      </w:tr>
      <w:bookmarkEnd w:id="4"/>
      <w:tr w:rsidR="004646DA" w:rsidRPr="00CB2496" w14:paraId="15A125CF" w14:textId="77777777" w:rsidTr="00785509">
        <w:tc>
          <w:tcPr>
            <w:cnfStyle w:val="001000000000" w:firstRow="0" w:lastRow="0" w:firstColumn="1" w:lastColumn="0" w:oddVBand="0" w:evenVBand="0" w:oddHBand="0" w:evenHBand="0" w:firstRowFirstColumn="0" w:firstRowLastColumn="0" w:lastRowFirstColumn="0" w:lastRowLastColumn="0"/>
            <w:tcW w:w="3681" w:type="dxa"/>
          </w:tcPr>
          <w:p w14:paraId="0835378F" w14:textId="77777777" w:rsidR="004646DA" w:rsidRPr="00CB2496" w:rsidRDefault="004646DA" w:rsidP="00D26402">
            <w:pPr>
              <w:rPr>
                <w:rFonts w:cstheme="minorHAnsi"/>
                <w:sz w:val="18"/>
                <w:szCs w:val="18"/>
              </w:rPr>
            </w:pPr>
            <w:r w:rsidRPr="00CB2496">
              <w:rPr>
                <w:rFonts w:eastAsia="Calibri" w:cstheme="minorHAnsi"/>
                <w:sz w:val="18"/>
                <w:szCs w:val="18"/>
              </w:rPr>
              <w:t>Elevi cu risc de părăsire timpurie a școlii</w:t>
            </w:r>
          </w:p>
        </w:tc>
        <w:tc>
          <w:tcPr>
            <w:tcW w:w="1276" w:type="dxa"/>
          </w:tcPr>
          <w:p w14:paraId="7CA11800" w14:textId="77777777" w:rsidR="004646DA" w:rsidRPr="00CB2496" w:rsidRDefault="004646DA" w:rsidP="00D2640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180</w:t>
            </w:r>
          </w:p>
        </w:tc>
        <w:tc>
          <w:tcPr>
            <w:tcW w:w="1275" w:type="dxa"/>
          </w:tcPr>
          <w:p w14:paraId="4B22BAE6" w14:textId="77777777" w:rsidR="004646DA" w:rsidRPr="00CB2496" w:rsidRDefault="004646DA" w:rsidP="00D2640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200</w:t>
            </w:r>
          </w:p>
        </w:tc>
        <w:tc>
          <w:tcPr>
            <w:tcW w:w="1418" w:type="dxa"/>
          </w:tcPr>
          <w:p w14:paraId="0E68EFFC" w14:textId="77777777" w:rsidR="004646DA" w:rsidRPr="00CB2496" w:rsidRDefault="004646DA" w:rsidP="00D2640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181</w:t>
            </w:r>
          </w:p>
        </w:tc>
        <w:tc>
          <w:tcPr>
            <w:tcW w:w="1417" w:type="dxa"/>
          </w:tcPr>
          <w:p w14:paraId="6ACB55A2" w14:textId="77777777" w:rsidR="004646DA" w:rsidRPr="00CB2496" w:rsidRDefault="004646DA" w:rsidP="00D2640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205</w:t>
            </w:r>
          </w:p>
        </w:tc>
      </w:tr>
      <w:tr w:rsidR="004646DA" w:rsidRPr="00CB2496" w14:paraId="0C590FE4" w14:textId="77777777" w:rsidTr="00785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23436B6" w14:textId="77777777" w:rsidR="004646DA" w:rsidRPr="00CB2496" w:rsidRDefault="004646DA" w:rsidP="00D26402">
            <w:pPr>
              <w:rPr>
                <w:rFonts w:eastAsia="Calibri" w:cstheme="minorHAnsi"/>
                <w:sz w:val="18"/>
                <w:szCs w:val="18"/>
              </w:rPr>
            </w:pPr>
            <w:r w:rsidRPr="00CB2496">
              <w:rPr>
                <w:rFonts w:eastAsia="Calibri" w:cstheme="minorHAnsi"/>
                <w:sz w:val="18"/>
                <w:szCs w:val="18"/>
              </w:rPr>
              <w:t>Părinți / tutori ai elevilor cu risc de părăsire timpurie a școlii</w:t>
            </w:r>
          </w:p>
        </w:tc>
        <w:tc>
          <w:tcPr>
            <w:tcW w:w="1276" w:type="dxa"/>
          </w:tcPr>
          <w:p w14:paraId="0823CD05" w14:textId="77777777" w:rsidR="004646DA" w:rsidRPr="00CB2496" w:rsidRDefault="004646DA" w:rsidP="00D2640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100</w:t>
            </w:r>
          </w:p>
        </w:tc>
        <w:tc>
          <w:tcPr>
            <w:tcW w:w="1275" w:type="dxa"/>
          </w:tcPr>
          <w:p w14:paraId="607CF7AE" w14:textId="77777777" w:rsidR="004646DA" w:rsidRPr="00CB2496" w:rsidRDefault="004646DA" w:rsidP="00D2640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100</w:t>
            </w:r>
          </w:p>
        </w:tc>
        <w:tc>
          <w:tcPr>
            <w:tcW w:w="1418" w:type="dxa"/>
          </w:tcPr>
          <w:p w14:paraId="3536B743" w14:textId="77777777" w:rsidR="004646DA" w:rsidRPr="00CB2496" w:rsidRDefault="004646DA" w:rsidP="00D2640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100</w:t>
            </w:r>
          </w:p>
        </w:tc>
        <w:tc>
          <w:tcPr>
            <w:tcW w:w="1417" w:type="dxa"/>
          </w:tcPr>
          <w:p w14:paraId="0F215225" w14:textId="77777777" w:rsidR="004646DA" w:rsidRPr="00CB2496" w:rsidRDefault="004646DA" w:rsidP="00D2640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125</w:t>
            </w:r>
          </w:p>
        </w:tc>
      </w:tr>
      <w:tr w:rsidR="004646DA" w:rsidRPr="00CB2496" w14:paraId="5464A58F" w14:textId="77777777" w:rsidTr="00785509">
        <w:tc>
          <w:tcPr>
            <w:cnfStyle w:val="001000000000" w:firstRow="0" w:lastRow="0" w:firstColumn="1" w:lastColumn="0" w:oddVBand="0" w:evenVBand="0" w:oddHBand="0" w:evenHBand="0" w:firstRowFirstColumn="0" w:firstRowLastColumn="0" w:lastRowFirstColumn="0" w:lastRowLastColumn="0"/>
            <w:tcW w:w="3681" w:type="dxa"/>
          </w:tcPr>
          <w:p w14:paraId="4FC34504" w14:textId="77777777" w:rsidR="004646DA" w:rsidRPr="00CB2496" w:rsidRDefault="004646DA" w:rsidP="00D26402">
            <w:pPr>
              <w:rPr>
                <w:rFonts w:eastAsia="Calibri" w:cstheme="minorHAnsi"/>
                <w:sz w:val="18"/>
                <w:szCs w:val="18"/>
              </w:rPr>
            </w:pPr>
            <w:r w:rsidRPr="00CB2496">
              <w:rPr>
                <w:rFonts w:eastAsia="Calibri" w:cstheme="minorHAnsi"/>
                <w:sz w:val="18"/>
                <w:szCs w:val="18"/>
              </w:rPr>
              <w:t>Preșcolari</w:t>
            </w:r>
          </w:p>
        </w:tc>
        <w:tc>
          <w:tcPr>
            <w:tcW w:w="1276" w:type="dxa"/>
          </w:tcPr>
          <w:p w14:paraId="113B8438" w14:textId="77777777" w:rsidR="004646DA" w:rsidRPr="00CB2496" w:rsidRDefault="004646DA" w:rsidP="00D2640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56</w:t>
            </w:r>
          </w:p>
        </w:tc>
        <w:tc>
          <w:tcPr>
            <w:tcW w:w="1275" w:type="dxa"/>
          </w:tcPr>
          <w:p w14:paraId="334C230C" w14:textId="77777777" w:rsidR="004646DA" w:rsidRPr="00CB2496" w:rsidRDefault="004646DA" w:rsidP="00D2640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50</w:t>
            </w:r>
          </w:p>
        </w:tc>
        <w:tc>
          <w:tcPr>
            <w:tcW w:w="1418" w:type="dxa"/>
          </w:tcPr>
          <w:p w14:paraId="0AE960E0" w14:textId="77777777" w:rsidR="004646DA" w:rsidRPr="00CB2496" w:rsidRDefault="004646DA" w:rsidP="00D2640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51</w:t>
            </w:r>
          </w:p>
        </w:tc>
        <w:tc>
          <w:tcPr>
            <w:tcW w:w="1417" w:type="dxa"/>
          </w:tcPr>
          <w:p w14:paraId="363618DD" w14:textId="77777777" w:rsidR="004646DA" w:rsidRPr="00CB2496" w:rsidRDefault="004646DA" w:rsidP="00D2640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59</w:t>
            </w:r>
          </w:p>
        </w:tc>
      </w:tr>
      <w:tr w:rsidR="004646DA" w:rsidRPr="00CB2496" w14:paraId="6EFA2568" w14:textId="77777777" w:rsidTr="00785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4303F88" w14:textId="77777777" w:rsidR="004646DA" w:rsidRPr="00CB2496" w:rsidRDefault="004646DA" w:rsidP="00D26402">
            <w:pPr>
              <w:rPr>
                <w:rFonts w:eastAsia="Calibri" w:cstheme="minorHAnsi"/>
                <w:sz w:val="18"/>
                <w:szCs w:val="18"/>
              </w:rPr>
            </w:pPr>
            <w:r w:rsidRPr="00CB2496">
              <w:rPr>
                <w:rFonts w:eastAsia="Calibri" w:cstheme="minorHAnsi"/>
                <w:sz w:val="18"/>
                <w:szCs w:val="18"/>
              </w:rPr>
              <w:t>Personal implicat în dezvoltarea programelor de prevenire a fenomenului de părăsire a școlii</w:t>
            </w:r>
          </w:p>
        </w:tc>
        <w:tc>
          <w:tcPr>
            <w:tcW w:w="1276" w:type="dxa"/>
          </w:tcPr>
          <w:p w14:paraId="3A02236A" w14:textId="77777777" w:rsidR="004646DA" w:rsidRPr="00CB2496" w:rsidRDefault="004646DA" w:rsidP="00D2640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17</w:t>
            </w:r>
          </w:p>
        </w:tc>
        <w:tc>
          <w:tcPr>
            <w:tcW w:w="1275" w:type="dxa"/>
          </w:tcPr>
          <w:p w14:paraId="7F157FA2" w14:textId="77777777" w:rsidR="004646DA" w:rsidRPr="00CB2496" w:rsidRDefault="004646DA" w:rsidP="00D2640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17</w:t>
            </w:r>
          </w:p>
        </w:tc>
        <w:tc>
          <w:tcPr>
            <w:tcW w:w="1418" w:type="dxa"/>
          </w:tcPr>
          <w:p w14:paraId="76CE59CB" w14:textId="77777777" w:rsidR="004646DA" w:rsidRPr="00CB2496" w:rsidRDefault="004646DA" w:rsidP="00D2640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29</w:t>
            </w:r>
          </w:p>
        </w:tc>
        <w:tc>
          <w:tcPr>
            <w:tcW w:w="1417" w:type="dxa"/>
          </w:tcPr>
          <w:p w14:paraId="6557A8F8" w14:textId="77777777" w:rsidR="004646DA" w:rsidRPr="00CB2496" w:rsidRDefault="004646DA" w:rsidP="00D2640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29</w:t>
            </w:r>
          </w:p>
        </w:tc>
      </w:tr>
    </w:tbl>
    <w:p w14:paraId="0D79F587" w14:textId="77777777" w:rsidR="004646DA" w:rsidRPr="00CB2496" w:rsidRDefault="004646DA" w:rsidP="004646DA">
      <w:pPr>
        <w:pStyle w:val="Default"/>
        <w:jc w:val="both"/>
        <w:rPr>
          <w:rFonts w:asciiTheme="minorHAnsi" w:hAnsiTheme="minorHAnsi" w:cstheme="minorHAnsi"/>
          <w:sz w:val="20"/>
          <w:szCs w:val="20"/>
          <w:highlight w:val="yellow"/>
        </w:rPr>
      </w:pPr>
    </w:p>
    <w:p w14:paraId="1ACD0181" w14:textId="77777777" w:rsidR="004646DA" w:rsidRPr="00CB2496" w:rsidRDefault="004646DA" w:rsidP="004646DA">
      <w:pPr>
        <w:spacing w:after="0" w:line="240" w:lineRule="auto"/>
        <w:rPr>
          <w:rFonts w:eastAsia="Calibri" w:cstheme="minorHAnsi"/>
          <w:b/>
          <w:color w:val="000000" w:themeColor="text2"/>
          <w:sz w:val="20"/>
          <w:szCs w:val="20"/>
        </w:rPr>
      </w:pPr>
      <w:r w:rsidRPr="00CB2496">
        <w:rPr>
          <w:rFonts w:eastAsia="Calibri" w:cstheme="minorHAnsi"/>
          <w:b/>
          <w:color w:val="000000" w:themeColor="text2"/>
          <w:sz w:val="20"/>
          <w:szCs w:val="20"/>
        </w:rPr>
        <w:t xml:space="preserve">Context: </w:t>
      </w:r>
    </w:p>
    <w:p w14:paraId="45BF73F3" w14:textId="38DFC115" w:rsidR="004646DA" w:rsidRPr="00CB2496" w:rsidRDefault="004646DA" w:rsidP="00936D82">
      <w:pPr>
        <w:spacing w:after="0" w:line="240" w:lineRule="auto"/>
        <w:jc w:val="both"/>
        <w:rPr>
          <w:rFonts w:eastAsia="Calibri" w:cstheme="minorHAnsi"/>
          <w:color w:val="000000" w:themeColor="text2"/>
          <w:sz w:val="20"/>
          <w:szCs w:val="20"/>
        </w:rPr>
      </w:pPr>
      <w:r w:rsidRPr="00CB2496">
        <w:rPr>
          <w:rFonts w:eastAsia="Calibri" w:cstheme="minorHAnsi"/>
          <w:color w:val="000000" w:themeColor="text2"/>
          <w:sz w:val="20"/>
          <w:szCs w:val="20"/>
        </w:rPr>
        <w:t xml:space="preserve">Părăsirea timpurie a școlii este o problemă socială din ce în ce mai gravă în România. Aceasta are cauze multiple, mai ales în mediul rural defavorizat și determină la rândul său atât consecințe imediate, </w:t>
      </w:r>
      <w:r w:rsidR="00D34651" w:rsidRPr="00CB2496">
        <w:rPr>
          <w:rFonts w:eastAsia="Calibri" w:cstheme="minorHAnsi"/>
          <w:color w:val="000000" w:themeColor="text2"/>
          <w:sz w:val="20"/>
          <w:szCs w:val="20"/>
        </w:rPr>
        <w:t>dar</w:t>
      </w:r>
      <w:r w:rsidRPr="00CB2496">
        <w:rPr>
          <w:rFonts w:eastAsia="Calibri" w:cstheme="minorHAnsi"/>
          <w:color w:val="000000" w:themeColor="text2"/>
          <w:sz w:val="20"/>
          <w:szCs w:val="20"/>
        </w:rPr>
        <w:t xml:space="preserve"> și de durată. </w:t>
      </w:r>
    </w:p>
    <w:p w14:paraId="357801DD" w14:textId="2994C684" w:rsidR="004646DA" w:rsidRPr="00CB2496" w:rsidRDefault="004646DA" w:rsidP="00936D82">
      <w:pPr>
        <w:spacing w:after="0" w:line="240" w:lineRule="auto"/>
        <w:jc w:val="both"/>
        <w:rPr>
          <w:rFonts w:eastAsia="Calibri" w:cstheme="minorHAnsi"/>
          <w:color w:val="000000" w:themeColor="text2"/>
          <w:sz w:val="20"/>
          <w:szCs w:val="20"/>
        </w:rPr>
      </w:pPr>
      <w:r w:rsidRPr="00CB2496">
        <w:rPr>
          <w:rFonts w:eastAsia="Calibri" w:cstheme="minorHAnsi"/>
          <w:color w:val="000000" w:themeColor="text2"/>
          <w:sz w:val="20"/>
          <w:szCs w:val="20"/>
        </w:rPr>
        <w:t>Rezultatele slabe înregistrate în domeniul educației reprezintă un obstacol în calea dobândirii și păstrării unui loc de muncă, devenind astfel una din cauzele șomajului de lungă durată. Activitățile derulate în cadrul proiectului vizează creșterea atractivității educației, precum și menținerea în sistem a persoanelor expuse riscului de părăsire timpurie a școlii. Astfel, activitățile de tip învățare asistată, educație remedială, școala după școală, grădinița / școala de vară, instruirea cadrelor didactice, implicarea părinților în actul educațional, crearea de parteneriate între școli și alte instituții și părinți contribuie la ameliorarea / soluționarea nevoilor GT: creșterea calității actului educațional, creșterea gradului de menținere în sistemul de învățământ a elevilor cu risc de părăsire timpurie a școlii determinată de absenteism, randament școlar scăzut, lipsă de sprijin.</w:t>
      </w:r>
    </w:p>
    <w:p w14:paraId="57EC45D6" w14:textId="4B907950" w:rsidR="004646DA" w:rsidRPr="00CB2496" w:rsidRDefault="004646DA" w:rsidP="00936D82">
      <w:pPr>
        <w:spacing w:after="0" w:line="240" w:lineRule="auto"/>
        <w:jc w:val="both"/>
        <w:rPr>
          <w:rFonts w:eastAsia="Calibri" w:cstheme="minorHAnsi"/>
          <w:color w:val="000000" w:themeColor="text2"/>
          <w:sz w:val="20"/>
          <w:szCs w:val="20"/>
        </w:rPr>
      </w:pPr>
      <w:r w:rsidRPr="00CB2496">
        <w:rPr>
          <w:rFonts w:eastAsia="Calibri" w:cstheme="minorHAnsi"/>
          <w:color w:val="000000" w:themeColor="text2"/>
          <w:sz w:val="20"/>
          <w:szCs w:val="20"/>
        </w:rPr>
        <w:lastRenderedPageBreak/>
        <w:t xml:space="preserve">Activitățile de informare, conștientizare, sensibilizare derulate în comunitate au rolul de a sprijini reducerea fenomenului de abandon școlar în rândul copiilor. Prin instruirea cadrelor didactice se asigură un înalt nivel de calificare al acestora și un act educațional atractiv și interactiv. </w:t>
      </w:r>
    </w:p>
    <w:p w14:paraId="1E4018AF" w14:textId="77777777" w:rsidR="004646DA" w:rsidRPr="00CB2496" w:rsidRDefault="004646DA" w:rsidP="00936D82">
      <w:pPr>
        <w:spacing w:after="0" w:line="240" w:lineRule="auto"/>
        <w:jc w:val="both"/>
        <w:rPr>
          <w:rFonts w:eastAsia="Calibri" w:cstheme="minorHAnsi"/>
          <w:color w:val="000000" w:themeColor="text2"/>
          <w:sz w:val="20"/>
          <w:szCs w:val="20"/>
        </w:rPr>
      </w:pPr>
      <w:r w:rsidRPr="00CB2496">
        <w:rPr>
          <w:rFonts w:eastAsia="Calibri" w:cstheme="minorHAnsi"/>
          <w:color w:val="000000" w:themeColor="text2"/>
          <w:sz w:val="20"/>
          <w:szCs w:val="20"/>
        </w:rPr>
        <w:t xml:space="preserve">Pe termen lung, proiectul contribuie la creșterea ratei persoanelor care au un loc de muncă stabil și durabil, ca urmare a asistării lor prin activități de facilitare a tranziției de la școală la viața activă. </w:t>
      </w:r>
    </w:p>
    <w:p w14:paraId="1BFFA14E" w14:textId="77777777" w:rsidR="004646DA" w:rsidRPr="00CB2496" w:rsidRDefault="004646DA" w:rsidP="00936D82">
      <w:pPr>
        <w:spacing w:after="0" w:line="240" w:lineRule="auto"/>
        <w:jc w:val="both"/>
        <w:rPr>
          <w:rFonts w:eastAsia="Calibri" w:cstheme="minorHAnsi"/>
          <w:b/>
          <w:color w:val="000000" w:themeColor="text2"/>
          <w:sz w:val="20"/>
          <w:szCs w:val="20"/>
        </w:rPr>
      </w:pPr>
    </w:p>
    <w:p w14:paraId="38DBFBDD" w14:textId="77777777" w:rsidR="004646DA" w:rsidRPr="00CB2496" w:rsidRDefault="004646DA" w:rsidP="00936D82">
      <w:pPr>
        <w:spacing w:after="0" w:line="240" w:lineRule="auto"/>
        <w:jc w:val="both"/>
        <w:rPr>
          <w:rFonts w:eastAsia="Calibri" w:cstheme="minorHAnsi"/>
          <w:b/>
          <w:color w:val="000000" w:themeColor="text2"/>
          <w:sz w:val="20"/>
          <w:szCs w:val="20"/>
        </w:rPr>
      </w:pPr>
      <w:r w:rsidRPr="00CB2496">
        <w:rPr>
          <w:rFonts w:eastAsia="Calibri" w:cstheme="minorHAnsi"/>
          <w:b/>
          <w:color w:val="000000" w:themeColor="text2"/>
          <w:sz w:val="20"/>
          <w:szCs w:val="20"/>
        </w:rPr>
        <w:t xml:space="preserve">Detalierea activităților și stadiul acestora: </w:t>
      </w:r>
    </w:p>
    <w:p w14:paraId="1BECF2B8" w14:textId="7A68246B" w:rsidR="004646DA" w:rsidRPr="00CB2496" w:rsidRDefault="004646DA" w:rsidP="00936D82">
      <w:pPr>
        <w:pStyle w:val="BodyText"/>
        <w:spacing w:after="0"/>
        <w:jc w:val="both"/>
        <w:rPr>
          <w:rFonts w:asciiTheme="minorHAnsi" w:eastAsia="Calibri" w:hAnsiTheme="minorHAnsi" w:cstheme="minorHAnsi"/>
          <w:color w:val="000000" w:themeColor="text2"/>
          <w:sz w:val="20"/>
          <w:szCs w:val="20"/>
          <w:lang w:val="ro-RO"/>
        </w:rPr>
      </w:pPr>
      <w:r w:rsidRPr="00CB2496">
        <w:rPr>
          <w:rFonts w:asciiTheme="minorHAnsi" w:eastAsia="Calibri" w:hAnsiTheme="minorHAnsi" w:cstheme="minorHAnsi"/>
          <w:color w:val="000000" w:themeColor="text2"/>
          <w:sz w:val="20"/>
          <w:szCs w:val="20"/>
          <w:lang w:val="ro-RO"/>
        </w:rPr>
        <w:t xml:space="preserve">Proiectele au fost similare pentru </w:t>
      </w:r>
      <w:r w:rsidR="00D34651" w:rsidRPr="00CB2496">
        <w:rPr>
          <w:rFonts w:asciiTheme="minorHAnsi" w:eastAsia="Calibri" w:hAnsiTheme="minorHAnsi" w:cstheme="minorHAnsi"/>
          <w:color w:val="000000" w:themeColor="text2"/>
          <w:sz w:val="20"/>
          <w:szCs w:val="20"/>
          <w:lang w:val="ro-RO"/>
        </w:rPr>
        <w:t>există</w:t>
      </w:r>
      <w:r w:rsidR="00534EE5" w:rsidRPr="00CB2496">
        <w:rPr>
          <w:rFonts w:asciiTheme="minorHAnsi" w:eastAsia="Calibri" w:hAnsiTheme="minorHAnsi" w:cstheme="minorHAnsi"/>
          <w:color w:val="000000" w:themeColor="text2"/>
          <w:sz w:val="20"/>
          <w:szCs w:val="20"/>
          <w:lang w:val="ro-RO"/>
        </w:rPr>
        <w:t xml:space="preserve"> </w:t>
      </w:r>
      <w:r w:rsidRPr="00CB2496">
        <w:rPr>
          <w:rFonts w:asciiTheme="minorHAnsi" w:eastAsia="Calibri" w:hAnsiTheme="minorHAnsi" w:cstheme="minorHAnsi"/>
          <w:color w:val="000000" w:themeColor="text2"/>
          <w:sz w:val="20"/>
          <w:szCs w:val="20"/>
          <w:lang w:val="ro-RO"/>
        </w:rPr>
        <w:t xml:space="preserve">mulți copii rămași singuri, în grija bunicilor sau a altor rude, iar nevoile sunt multiple: de la haine, îmbrăcăminte, susținere morală, ajutor la școală până la asigurarea unei mese calde la prânz (au fost achiziționate echipamente și dotată o sală de mese special pentru ei) și a transportului la școală, care se face și în prezent, după finalizarea proiectelor, cu mijloacele de transport achiziționate pentru activitățile acestuia. </w:t>
      </w:r>
    </w:p>
    <w:p w14:paraId="5E1A3CB7" w14:textId="3554581A" w:rsidR="004646DA" w:rsidRPr="00CB2496" w:rsidRDefault="00D34651" w:rsidP="00936D82">
      <w:pPr>
        <w:pStyle w:val="BodyText"/>
        <w:spacing w:after="0"/>
        <w:jc w:val="both"/>
        <w:rPr>
          <w:rFonts w:asciiTheme="minorHAnsi" w:eastAsia="Calibri" w:hAnsiTheme="minorHAnsi" w:cstheme="minorHAnsi"/>
          <w:color w:val="000000" w:themeColor="text2"/>
          <w:sz w:val="20"/>
          <w:szCs w:val="20"/>
          <w:lang w:val="ro-RO"/>
        </w:rPr>
      </w:pPr>
      <w:r w:rsidRPr="00CB2496">
        <w:rPr>
          <w:rFonts w:asciiTheme="minorHAnsi" w:eastAsia="Calibri" w:hAnsiTheme="minorHAnsi" w:cstheme="minorHAnsi"/>
          <w:color w:val="000000" w:themeColor="text2"/>
          <w:sz w:val="20"/>
          <w:szCs w:val="20"/>
          <w:lang w:val="ro-RO"/>
        </w:rPr>
        <w:t>P</w:t>
      </w:r>
      <w:r w:rsidR="004646DA" w:rsidRPr="00CB2496">
        <w:rPr>
          <w:rFonts w:asciiTheme="minorHAnsi" w:eastAsia="Calibri" w:hAnsiTheme="minorHAnsi" w:cstheme="minorHAnsi"/>
          <w:color w:val="000000" w:themeColor="text2"/>
          <w:sz w:val="20"/>
          <w:szCs w:val="20"/>
          <w:lang w:val="ro-RO"/>
        </w:rPr>
        <w:t>roiectele</w:t>
      </w:r>
      <w:r w:rsidR="004646DA" w:rsidRPr="00CB2496">
        <w:rPr>
          <w:rFonts w:asciiTheme="minorHAnsi" w:eastAsia="Calibri" w:hAnsiTheme="minorHAnsi" w:cstheme="minorHAnsi"/>
          <w:b/>
          <w:color w:val="000000" w:themeColor="text2"/>
          <w:sz w:val="20"/>
          <w:szCs w:val="20"/>
          <w:lang w:val="ro-RO"/>
        </w:rPr>
        <w:t xml:space="preserve"> </w:t>
      </w:r>
      <w:r w:rsidR="004646DA" w:rsidRPr="00CB2496">
        <w:rPr>
          <w:rFonts w:asciiTheme="minorHAnsi" w:eastAsia="Calibri" w:hAnsiTheme="minorHAnsi" w:cstheme="minorHAnsi"/>
          <w:color w:val="000000" w:themeColor="text2"/>
          <w:sz w:val="20"/>
          <w:szCs w:val="20"/>
          <w:lang w:val="ro-RO"/>
        </w:rPr>
        <w:t>nu s-au suprapus, pentru că activitățile au fost similare, dar nu identice. Orarul de funcționare a fost relativ decalat, astfel încât să se poată desfășura pe grupe. Ideea a fost să fie acoperită partea din zi, de după școală, în care copiii ar fi fost acasă sau pe stradă. Prin urmare activitățile au fost alternate și programate în așa fel încât copiii să poată petrece timpul liber într-un mod în care să învețe ceva. Au fost cam aceleași activități, la care au participat membri diferiți ai grupurilor țintă, în grupe diferite.</w:t>
      </w:r>
    </w:p>
    <w:p w14:paraId="2F982ECB" w14:textId="77777777" w:rsidR="004646DA" w:rsidRPr="00CB2496" w:rsidRDefault="004646DA" w:rsidP="004646DA">
      <w:pPr>
        <w:spacing w:after="0" w:line="240" w:lineRule="auto"/>
        <w:rPr>
          <w:rFonts w:eastAsia="Calibri" w:cstheme="minorHAnsi"/>
          <w:b/>
          <w:color w:val="0070C0"/>
          <w:sz w:val="20"/>
          <w:szCs w:val="20"/>
        </w:rPr>
      </w:pPr>
    </w:p>
    <w:tbl>
      <w:tblPr>
        <w:tblStyle w:val="GridTable41"/>
        <w:tblW w:w="9781" w:type="dxa"/>
        <w:tblLayout w:type="fixed"/>
        <w:tblLook w:val="04A0" w:firstRow="1" w:lastRow="0" w:firstColumn="1" w:lastColumn="0" w:noHBand="0" w:noVBand="1"/>
      </w:tblPr>
      <w:tblGrid>
        <w:gridCol w:w="5812"/>
        <w:gridCol w:w="3969"/>
      </w:tblGrid>
      <w:tr w:rsidR="004646DA" w:rsidRPr="00CB2496" w14:paraId="6952B453" w14:textId="77777777" w:rsidTr="00973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14:paraId="7C47F450" w14:textId="77777777" w:rsidR="004646DA" w:rsidRPr="00CB2496" w:rsidRDefault="004646DA" w:rsidP="00D26402">
            <w:pPr>
              <w:pStyle w:val="Default"/>
              <w:jc w:val="both"/>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Stadiu Proiect 4705 cf. RT 3</w:t>
            </w:r>
          </w:p>
        </w:tc>
        <w:tc>
          <w:tcPr>
            <w:tcW w:w="3969" w:type="dxa"/>
          </w:tcPr>
          <w:p w14:paraId="6F74A7B5" w14:textId="77777777" w:rsidR="004646DA" w:rsidRPr="00CB2496" w:rsidRDefault="004646DA" w:rsidP="00D26402">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 xml:space="preserve">Stadiu Proiect </w:t>
            </w:r>
            <w:r w:rsidRPr="00CB2496">
              <w:rPr>
                <w:rFonts w:asciiTheme="minorHAnsi" w:hAnsiTheme="minorHAnsi" w:cstheme="minorHAnsi"/>
                <w:iCs/>
                <w:color w:val="FFFFFF" w:themeColor="background1"/>
                <w:sz w:val="18"/>
                <w:szCs w:val="18"/>
              </w:rPr>
              <w:t xml:space="preserve">4708 </w:t>
            </w:r>
            <w:r w:rsidRPr="00CB2496">
              <w:rPr>
                <w:rFonts w:asciiTheme="minorHAnsi" w:hAnsiTheme="minorHAnsi" w:cstheme="minorHAnsi"/>
                <w:color w:val="FFFFFF" w:themeColor="background1"/>
                <w:sz w:val="18"/>
                <w:szCs w:val="18"/>
              </w:rPr>
              <w:t>cf. RT 3</w:t>
            </w:r>
          </w:p>
        </w:tc>
      </w:tr>
      <w:tr w:rsidR="004646DA" w:rsidRPr="00CB2496" w14:paraId="4669BD21" w14:textId="77777777" w:rsidTr="00973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Pr>
          <w:p w14:paraId="24DCD1CF" w14:textId="77777777" w:rsidR="004646DA" w:rsidRPr="00CB2496" w:rsidRDefault="004646DA" w:rsidP="00D26402">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Activitate: 1. Constituirea echipei</w:t>
            </w:r>
          </w:p>
        </w:tc>
      </w:tr>
      <w:tr w:rsidR="004646DA" w:rsidRPr="00CB2496" w14:paraId="7191AF71" w14:textId="77777777" w:rsidTr="00973EB7">
        <w:tc>
          <w:tcPr>
            <w:cnfStyle w:val="001000000000" w:firstRow="0" w:lastRow="0" w:firstColumn="1" w:lastColumn="0" w:oddVBand="0" w:evenVBand="0" w:oddHBand="0" w:evenHBand="0" w:firstRowFirstColumn="0" w:firstRowLastColumn="0" w:lastRowFirstColumn="0" w:lastRowLastColumn="0"/>
            <w:tcW w:w="5812" w:type="dxa"/>
          </w:tcPr>
          <w:p w14:paraId="6189670A" w14:textId="77777777" w:rsidR="004646DA" w:rsidRPr="00CB2496" w:rsidRDefault="004646DA" w:rsidP="00D26402">
            <w:pPr>
              <w:pStyle w:val="Default"/>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Au fost încheiate contracte / convenții civile cu persoanele care au participat la derularea activităților proiectului: manager proiect, asistent manager, responsabil financiar, contabil, 1 auditor, consilier juridic, 1 consultant social, 1 consultant informatic, 2 psihologi, 29 cadre didactice, 2 formatori, responsabil resurse umane, responsabil monitorizare, administrator, secretară, gestionar, șofer, 2 bucătari.</w:t>
            </w:r>
          </w:p>
        </w:tc>
        <w:tc>
          <w:tcPr>
            <w:tcW w:w="3969" w:type="dxa"/>
          </w:tcPr>
          <w:p w14:paraId="6F42D27B" w14:textId="77777777"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Au fost angajate persoanele care au participat la derularea activităților proiectului: manager proiect, asistent manager, responsabil financiar, contabil, 1 auditor, consilier juridic, 1 asistent social, 1 psiholog, 28 cadre didactice, 2 formatori, expert resurse umane, 1 administrator, 1 secretar, 1 gestionar, 1 bucătar.</w:t>
            </w:r>
          </w:p>
        </w:tc>
      </w:tr>
      <w:tr w:rsidR="004646DA" w:rsidRPr="00CB2496" w14:paraId="30760FD4" w14:textId="77777777" w:rsidTr="00973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Pr>
          <w:p w14:paraId="7D047E81" w14:textId="77777777" w:rsidR="004646DA" w:rsidRPr="00CB2496" w:rsidRDefault="004646DA" w:rsidP="00D26402">
            <w:pPr>
              <w:pStyle w:val="Default"/>
              <w:jc w:val="both"/>
              <w:rPr>
                <w:rFonts w:asciiTheme="minorHAnsi" w:hAnsiTheme="minorHAnsi" w:cstheme="minorHAnsi"/>
                <w:b w:val="0"/>
                <w:bCs w:val="0"/>
                <w:sz w:val="18"/>
                <w:szCs w:val="18"/>
              </w:rPr>
            </w:pPr>
            <w:r w:rsidRPr="00CB2496">
              <w:rPr>
                <w:rFonts w:asciiTheme="minorHAnsi" w:hAnsiTheme="minorHAnsi" w:cstheme="minorHAnsi"/>
                <w:sz w:val="18"/>
                <w:szCs w:val="18"/>
              </w:rPr>
              <w:t>Activitate: 2. Informare și publicitate</w:t>
            </w:r>
          </w:p>
        </w:tc>
      </w:tr>
      <w:tr w:rsidR="004646DA" w:rsidRPr="00CB2496" w14:paraId="28337669" w14:textId="77777777" w:rsidTr="00973EB7">
        <w:tc>
          <w:tcPr>
            <w:cnfStyle w:val="001000000000" w:firstRow="0" w:lastRow="0" w:firstColumn="1" w:lastColumn="0" w:oddVBand="0" w:evenVBand="0" w:oddHBand="0" w:evenHBand="0" w:firstRowFirstColumn="0" w:firstRowLastColumn="0" w:lastRowFirstColumn="0" w:lastRowLastColumn="0"/>
            <w:tcW w:w="5812" w:type="dxa"/>
          </w:tcPr>
          <w:p w14:paraId="3C4A0052" w14:textId="77777777" w:rsidR="004646DA" w:rsidRPr="00CB2496" w:rsidRDefault="004646DA" w:rsidP="00D26402">
            <w:pPr>
              <w:pStyle w:val="Default"/>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Această activitate s-a materializat prin două conferințe organizate cu ocazia lansării și finalizării proiectului; transmiterea a 8 comunicate de presă, trimestrial, referitoare la derularea activităților proiectului; participarea la 5 emisiuni TV a managerului de proiect; desfășurarea a 7 întâlniri în școlile din comună, având teme referitoare la prevenirea violenței în școli, programe educative pentru preșcolari și școlari, diseminarea rezultatelor proiectului. Cu ocazia acestor evenimente au fost distribuite pliante, broșuri, afișe, fluturași etc.</w:t>
            </w:r>
          </w:p>
        </w:tc>
        <w:tc>
          <w:tcPr>
            <w:tcW w:w="3969" w:type="dxa"/>
          </w:tcPr>
          <w:p w14:paraId="7DFB2E7D" w14:textId="0AC06606" w:rsidR="004646DA" w:rsidRPr="00CB2496" w:rsidRDefault="00D26402"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Au fost organizate</w:t>
            </w:r>
            <w:r w:rsidR="004646DA" w:rsidRPr="00CB2496">
              <w:rPr>
                <w:rFonts w:asciiTheme="minorHAnsi" w:hAnsiTheme="minorHAnsi" w:cstheme="minorHAnsi"/>
                <w:sz w:val="18"/>
                <w:szCs w:val="18"/>
              </w:rPr>
              <w:t xml:space="preserve"> două conferințe</w:t>
            </w:r>
            <w:r w:rsidRPr="00CB2496">
              <w:rPr>
                <w:rFonts w:asciiTheme="minorHAnsi" w:hAnsiTheme="minorHAnsi" w:cstheme="minorHAnsi"/>
                <w:sz w:val="18"/>
                <w:szCs w:val="18"/>
              </w:rPr>
              <w:t>,</w:t>
            </w:r>
            <w:r w:rsidR="004646DA" w:rsidRPr="00CB2496">
              <w:rPr>
                <w:rFonts w:asciiTheme="minorHAnsi" w:hAnsiTheme="minorHAnsi" w:cstheme="minorHAnsi"/>
                <w:sz w:val="18"/>
                <w:szCs w:val="18"/>
              </w:rPr>
              <w:t xml:space="preserve"> cu ocazia lansării și finalizării proiectului; transmiterea a 8 comunicate de presă referitoare la derularea activităților proiectului; participarea la 5 emisiuni TV a managerului de proiect; desfășurarea a 7 întâlniri în școlile din comună, având teme referitoare la prevenirea violenței în afara școlii, programe educative pentru preșcolari și școlari, diseminarea rezultatelor proiectului. </w:t>
            </w:r>
            <w:r w:rsidR="00347B49" w:rsidRPr="00CB2496">
              <w:rPr>
                <w:rFonts w:asciiTheme="minorHAnsi" w:hAnsiTheme="minorHAnsi" w:cstheme="minorHAnsi"/>
                <w:sz w:val="18"/>
                <w:szCs w:val="18"/>
              </w:rPr>
              <w:t>A</w:t>
            </w:r>
            <w:r w:rsidR="004646DA" w:rsidRPr="00CB2496">
              <w:rPr>
                <w:rFonts w:asciiTheme="minorHAnsi" w:hAnsiTheme="minorHAnsi" w:cstheme="minorHAnsi"/>
                <w:sz w:val="18"/>
                <w:szCs w:val="18"/>
              </w:rPr>
              <w:t>u fost distribuite 2000 pliante, 50 afișe, 2000 fluturași, 1000 broșuri.</w:t>
            </w:r>
          </w:p>
        </w:tc>
      </w:tr>
      <w:tr w:rsidR="004646DA" w:rsidRPr="00CB2496" w14:paraId="47DA0304" w14:textId="77777777" w:rsidTr="00973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Pr>
          <w:p w14:paraId="59525D81" w14:textId="77777777" w:rsidR="004646DA" w:rsidRPr="00CB2496" w:rsidRDefault="004646DA" w:rsidP="00D26402">
            <w:pPr>
              <w:pStyle w:val="Default"/>
              <w:jc w:val="both"/>
              <w:rPr>
                <w:rFonts w:asciiTheme="minorHAnsi" w:hAnsiTheme="minorHAnsi" w:cstheme="minorHAnsi"/>
                <w:b w:val="0"/>
                <w:bCs w:val="0"/>
                <w:sz w:val="18"/>
                <w:szCs w:val="18"/>
              </w:rPr>
            </w:pPr>
            <w:r w:rsidRPr="00CB2496">
              <w:rPr>
                <w:rFonts w:asciiTheme="minorHAnsi" w:hAnsiTheme="minorHAnsi" w:cstheme="minorHAnsi"/>
                <w:sz w:val="18"/>
                <w:szCs w:val="18"/>
              </w:rPr>
              <w:t>Activitate: 3. Campanie de creștere a gradului de conștientizare în vederea prevenirii și reducerii fenomenului de părăsire timpurie a școlii</w:t>
            </w:r>
          </w:p>
        </w:tc>
      </w:tr>
      <w:tr w:rsidR="004646DA" w:rsidRPr="00CB2496" w14:paraId="154FFD5F" w14:textId="77777777" w:rsidTr="00973EB7">
        <w:tc>
          <w:tcPr>
            <w:cnfStyle w:val="001000000000" w:firstRow="0" w:lastRow="0" w:firstColumn="1" w:lastColumn="0" w:oddVBand="0" w:evenVBand="0" w:oddHBand="0" w:evenHBand="0" w:firstRowFirstColumn="0" w:firstRowLastColumn="0" w:lastRowFirstColumn="0" w:lastRowLastColumn="0"/>
            <w:tcW w:w="5812" w:type="dxa"/>
          </w:tcPr>
          <w:p w14:paraId="11B2928A" w14:textId="77777777" w:rsidR="004646DA" w:rsidRPr="00CB2496" w:rsidRDefault="004646DA" w:rsidP="00D26402">
            <w:pPr>
              <w:pStyle w:val="Default"/>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În vederea reducerii fenomenului de părăsire timpurie a școlii, campania a constat în organizarea a 7 întâlniri în școlile vizate din GT, respectiv: stabilirea temelor, realizarea materialelor, lansarea anunțurilor, invitarea cadrelor didactice, a reprezentanților autorităților locale, părinților, a unor membri ai comunității, diseminarea de materiale informative. S-a urmărit crearea unei rețele / parteneriat între școală - instituții locale / județene – servicii sociale – de sănătate și ocupare. Cu ocazia acestor evenimente au fost distribuite 5000 pliante, 1000 broșuri, 50 afișe, 5000 fluturași etc. Au fost încheiate 7 convenții de colaborare cu instituții locale / județene.</w:t>
            </w:r>
          </w:p>
        </w:tc>
        <w:tc>
          <w:tcPr>
            <w:tcW w:w="3969" w:type="dxa"/>
          </w:tcPr>
          <w:p w14:paraId="125300BD" w14:textId="56782735"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Pe parcursul derulării proiectului au fost organizate în comună 7 întâlniri, cu diverse teme, având ca invitați cadrele didactice, părinți, reprezentanți ai comunității, ai autorităților locale și județene. Au fost date comunicate de presă cu privire la activitățile / rezultatele proiectului și au fost distribuite 2000 fluturași, 2000 pliante, 50 afișe, 1000 broșuri în cadrul întâlnirilor din comună și cu alte ocazii pe parcursul derulării activităților proiectului. Au fost încheiate 6 convenții de colaborare cu instituții locale</w:t>
            </w:r>
            <w:r w:rsidR="00347B49" w:rsidRPr="00CB2496">
              <w:rPr>
                <w:rFonts w:asciiTheme="minorHAnsi" w:hAnsiTheme="minorHAnsi" w:cstheme="minorHAnsi"/>
                <w:sz w:val="18"/>
                <w:szCs w:val="18"/>
              </w:rPr>
              <w:t>.</w:t>
            </w:r>
          </w:p>
        </w:tc>
      </w:tr>
      <w:tr w:rsidR="004646DA" w:rsidRPr="00CB2496" w14:paraId="031FD027" w14:textId="77777777" w:rsidTr="00973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Pr>
          <w:p w14:paraId="38B7ED85" w14:textId="77777777" w:rsidR="004646DA" w:rsidRPr="00CB2496" w:rsidRDefault="004646DA" w:rsidP="00D26402">
            <w:pPr>
              <w:pStyle w:val="Default"/>
              <w:jc w:val="both"/>
              <w:rPr>
                <w:rFonts w:asciiTheme="minorHAnsi" w:hAnsiTheme="minorHAnsi" w:cstheme="minorHAnsi"/>
                <w:sz w:val="18"/>
                <w:szCs w:val="18"/>
              </w:rPr>
            </w:pPr>
            <w:r w:rsidRPr="00CB2496">
              <w:rPr>
                <w:rFonts w:asciiTheme="minorHAnsi" w:hAnsiTheme="minorHAnsi" w:cstheme="minorHAnsi"/>
                <w:sz w:val="18"/>
                <w:szCs w:val="18"/>
              </w:rPr>
              <w:t>Activitate 4: Realizarea de achiziții</w:t>
            </w:r>
          </w:p>
        </w:tc>
      </w:tr>
      <w:tr w:rsidR="004646DA" w:rsidRPr="00CB2496" w14:paraId="5500DA6E" w14:textId="77777777" w:rsidTr="00973EB7">
        <w:tc>
          <w:tcPr>
            <w:cnfStyle w:val="001000000000" w:firstRow="0" w:lastRow="0" w:firstColumn="1" w:lastColumn="0" w:oddVBand="0" w:evenVBand="0" w:oddHBand="0" w:evenHBand="0" w:firstRowFirstColumn="0" w:firstRowLastColumn="0" w:lastRowFirstColumn="0" w:lastRowLastColumn="0"/>
            <w:tcW w:w="5812" w:type="dxa"/>
          </w:tcPr>
          <w:p w14:paraId="76810A8F" w14:textId="77777777" w:rsidR="004646DA" w:rsidRPr="00CB2496" w:rsidRDefault="004646DA" w:rsidP="00D26402">
            <w:pPr>
              <w:pStyle w:val="Default"/>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Au fost realizate achizițiile de mobilier, electrocasnice și echipamente IT, un autocar transport copii, și hrană pentru copiii implicați în proiect, fiind încheiate contractele cu prestatorii de servicii.</w:t>
            </w:r>
          </w:p>
        </w:tc>
        <w:tc>
          <w:tcPr>
            <w:tcW w:w="3969" w:type="dxa"/>
          </w:tcPr>
          <w:p w14:paraId="4F7EF81A" w14:textId="77777777"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S-a achiziționat mobilierul necesar de birou, echipamentele IT, electrocasnice, un microbuz pentru transport copii și le-a fost asigurată hrana zilnică copiilor integrați în proiect.</w:t>
            </w:r>
          </w:p>
        </w:tc>
      </w:tr>
      <w:tr w:rsidR="004646DA" w:rsidRPr="00CB2496" w14:paraId="5672D999" w14:textId="77777777" w:rsidTr="00973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Pr>
          <w:p w14:paraId="1CC897C3" w14:textId="77777777" w:rsidR="004646DA" w:rsidRPr="00CB2496" w:rsidRDefault="004646DA" w:rsidP="00D26402">
            <w:pPr>
              <w:pStyle w:val="Default"/>
              <w:jc w:val="both"/>
              <w:rPr>
                <w:rFonts w:asciiTheme="minorHAnsi" w:hAnsiTheme="minorHAnsi" w:cstheme="minorHAnsi"/>
                <w:sz w:val="18"/>
                <w:szCs w:val="18"/>
              </w:rPr>
            </w:pPr>
            <w:r w:rsidRPr="00CB2496">
              <w:rPr>
                <w:rFonts w:asciiTheme="minorHAnsi" w:hAnsiTheme="minorHAnsi" w:cstheme="minorHAnsi"/>
                <w:sz w:val="18"/>
                <w:szCs w:val="18"/>
              </w:rPr>
              <w:t xml:space="preserve">Activitate: 5. Perfecționarea cadrelor didactice </w:t>
            </w:r>
          </w:p>
        </w:tc>
      </w:tr>
      <w:tr w:rsidR="004646DA" w:rsidRPr="00CB2496" w14:paraId="6AA1D9A8" w14:textId="77777777" w:rsidTr="00973EB7">
        <w:tc>
          <w:tcPr>
            <w:cnfStyle w:val="001000000000" w:firstRow="0" w:lastRow="0" w:firstColumn="1" w:lastColumn="0" w:oddVBand="0" w:evenVBand="0" w:oddHBand="0" w:evenHBand="0" w:firstRowFirstColumn="0" w:firstRowLastColumn="0" w:lastRowFirstColumn="0" w:lastRowLastColumn="0"/>
            <w:tcW w:w="5812" w:type="dxa"/>
          </w:tcPr>
          <w:p w14:paraId="0F12A08C" w14:textId="1D5D1997" w:rsidR="004646DA" w:rsidRPr="00CB2496" w:rsidRDefault="004646DA" w:rsidP="00D26402">
            <w:pPr>
              <w:pStyle w:val="Default"/>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 xml:space="preserve">Activitatea de formare a cadrelor didactice </w:t>
            </w:r>
            <w:r w:rsidR="00347B49" w:rsidRPr="00CB2496">
              <w:rPr>
                <w:rFonts w:asciiTheme="minorHAnsi" w:hAnsiTheme="minorHAnsi" w:cstheme="minorHAnsi"/>
                <w:b w:val="0"/>
                <w:bCs w:val="0"/>
                <w:sz w:val="18"/>
                <w:szCs w:val="18"/>
              </w:rPr>
              <w:t>este</w:t>
            </w:r>
            <w:r w:rsidRPr="00CB2496">
              <w:rPr>
                <w:rFonts w:asciiTheme="minorHAnsi" w:hAnsiTheme="minorHAnsi" w:cstheme="minorHAnsi"/>
                <w:b w:val="0"/>
                <w:bCs w:val="0"/>
                <w:sz w:val="18"/>
                <w:szCs w:val="18"/>
              </w:rPr>
              <w:t xml:space="preserve"> destinată unui nr. de 17 cadre, ce își desfășoară activitatea în unități de învățământ din comună, respectiv în 3 grădinițe și 3 școli și a fost centrată pe dobândirea de abilități </w:t>
            </w:r>
            <w:r w:rsidRPr="00CB2496">
              <w:rPr>
                <w:rFonts w:asciiTheme="minorHAnsi" w:hAnsiTheme="minorHAnsi" w:cstheme="minorHAnsi"/>
                <w:b w:val="0"/>
                <w:bCs w:val="0"/>
                <w:sz w:val="18"/>
                <w:szCs w:val="18"/>
              </w:rPr>
              <w:lastRenderedPageBreak/>
              <w:t>și competențe necesare desfășurării activităților proiectului atât pentru preșcolarii și școlarii din învățământul primar și secundar (educație remedială, predare centrată pe elev, învățare asistată, metode active de predare – învățare etc.), cât și pentru părinți („școala părinților”, implicarea părinților în activități școlare, crearea unui parteneriat activ școală – comunitate).</w:t>
            </w:r>
          </w:p>
        </w:tc>
        <w:tc>
          <w:tcPr>
            <w:tcW w:w="3969" w:type="dxa"/>
          </w:tcPr>
          <w:p w14:paraId="58A5C5CB" w14:textId="2819E592" w:rsidR="004646DA" w:rsidRPr="00CB2496" w:rsidRDefault="00347B49"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lastRenderedPageBreak/>
              <w:t>S-a realizat f</w:t>
            </w:r>
            <w:r w:rsidR="004646DA" w:rsidRPr="00CB2496">
              <w:rPr>
                <w:rFonts w:asciiTheme="minorHAnsi" w:hAnsiTheme="minorHAnsi" w:cstheme="minorHAnsi"/>
                <w:sz w:val="18"/>
                <w:szCs w:val="18"/>
              </w:rPr>
              <w:t xml:space="preserve">ormarea cadrelor didactice ce își desfășoară activitatea în unități de învățământ din comună, respectiv în 3 grădinițe și 3 școli, </w:t>
            </w:r>
            <w:r w:rsidRPr="00CB2496">
              <w:rPr>
                <w:rFonts w:asciiTheme="minorHAnsi" w:hAnsiTheme="minorHAnsi" w:cstheme="minorHAnsi"/>
                <w:sz w:val="18"/>
                <w:szCs w:val="18"/>
              </w:rPr>
              <w:t>fiind</w:t>
            </w:r>
            <w:r w:rsidR="004646DA" w:rsidRPr="00CB2496">
              <w:rPr>
                <w:rFonts w:asciiTheme="minorHAnsi" w:hAnsiTheme="minorHAnsi" w:cstheme="minorHAnsi"/>
                <w:sz w:val="18"/>
                <w:szCs w:val="18"/>
              </w:rPr>
              <w:t xml:space="preserve"> </w:t>
            </w:r>
            <w:r w:rsidR="004646DA" w:rsidRPr="00CB2496">
              <w:rPr>
                <w:rFonts w:asciiTheme="minorHAnsi" w:hAnsiTheme="minorHAnsi" w:cstheme="minorHAnsi"/>
                <w:sz w:val="18"/>
                <w:szCs w:val="18"/>
              </w:rPr>
              <w:lastRenderedPageBreak/>
              <w:t xml:space="preserve">centrată pe dobândirea de abilități și competențe necesare pentru </w:t>
            </w:r>
            <w:r w:rsidRPr="00CB2496">
              <w:rPr>
                <w:rFonts w:asciiTheme="minorHAnsi" w:hAnsiTheme="minorHAnsi" w:cstheme="minorHAnsi"/>
                <w:sz w:val="18"/>
                <w:szCs w:val="18"/>
              </w:rPr>
              <w:t xml:space="preserve">lucrul cu </w:t>
            </w:r>
            <w:r w:rsidR="004646DA" w:rsidRPr="00CB2496">
              <w:rPr>
                <w:rFonts w:asciiTheme="minorHAnsi" w:hAnsiTheme="minorHAnsi" w:cstheme="minorHAnsi"/>
                <w:sz w:val="18"/>
                <w:szCs w:val="18"/>
              </w:rPr>
              <w:t xml:space="preserve">preșcolarii și școlarii din învățământul primar și secundar (educație remedială, predare centrată pe elev, învățare asistată, metode active de predare – învățare etc.), </w:t>
            </w:r>
            <w:r w:rsidRPr="00CB2496">
              <w:rPr>
                <w:rFonts w:asciiTheme="minorHAnsi" w:hAnsiTheme="minorHAnsi" w:cstheme="minorHAnsi"/>
                <w:sz w:val="18"/>
                <w:szCs w:val="18"/>
              </w:rPr>
              <w:t>precum și cu</w:t>
            </w:r>
            <w:r w:rsidR="004646DA" w:rsidRPr="00CB2496">
              <w:rPr>
                <w:rFonts w:asciiTheme="minorHAnsi" w:hAnsiTheme="minorHAnsi" w:cstheme="minorHAnsi"/>
                <w:sz w:val="18"/>
                <w:szCs w:val="18"/>
              </w:rPr>
              <w:t xml:space="preserve"> părinți</w:t>
            </w:r>
            <w:r w:rsidRPr="00CB2496">
              <w:rPr>
                <w:rFonts w:asciiTheme="minorHAnsi" w:hAnsiTheme="minorHAnsi" w:cstheme="minorHAnsi"/>
                <w:sz w:val="18"/>
                <w:szCs w:val="18"/>
              </w:rPr>
              <w:t>i</w:t>
            </w:r>
            <w:r w:rsidR="004646DA" w:rsidRPr="00CB2496">
              <w:rPr>
                <w:rFonts w:asciiTheme="minorHAnsi" w:hAnsiTheme="minorHAnsi" w:cstheme="minorHAnsi"/>
                <w:sz w:val="18"/>
                <w:szCs w:val="18"/>
              </w:rPr>
              <w:t xml:space="preserve"> („școala părinților”, implicarea părinților în activități școlare, crearea unui parteneriat activ școală – comunitate). </w:t>
            </w:r>
          </w:p>
        </w:tc>
      </w:tr>
      <w:tr w:rsidR="004646DA" w:rsidRPr="00CB2496" w14:paraId="094D574B" w14:textId="77777777" w:rsidTr="00973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Pr>
          <w:p w14:paraId="5E27E4DC" w14:textId="77777777" w:rsidR="004646DA" w:rsidRPr="00CB2496" w:rsidRDefault="004646DA" w:rsidP="00D26402">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lastRenderedPageBreak/>
              <w:t xml:space="preserve">Activitate 6: Activități destinate preșcolarilor </w:t>
            </w:r>
          </w:p>
          <w:p w14:paraId="47D674D8" w14:textId="1A268D45" w:rsidR="004646DA" w:rsidRPr="00CB2496" w:rsidRDefault="00347B49" w:rsidP="00D26402">
            <w:pPr>
              <w:pStyle w:val="Default"/>
              <w:jc w:val="both"/>
              <w:rPr>
                <w:rFonts w:asciiTheme="minorHAnsi" w:hAnsiTheme="minorHAnsi" w:cstheme="minorHAnsi"/>
                <w:color w:val="auto"/>
                <w:sz w:val="18"/>
                <w:szCs w:val="18"/>
              </w:rPr>
            </w:pPr>
            <w:r w:rsidRPr="00CB2496">
              <w:rPr>
                <w:rFonts w:asciiTheme="minorHAnsi" w:eastAsia="Calibri" w:hAnsiTheme="minorHAnsi" w:cstheme="minorHAnsi"/>
                <w:color w:val="auto"/>
                <w:sz w:val="18"/>
                <w:szCs w:val="18"/>
              </w:rPr>
              <w:t xml:space="preserve">Notă: </w:t>
            </w:r>
            <w:r w:rsidR="004646DA" w:rsidRPr="00CB2496">
              <w:rPr>
                <w:rFonts w:asciiTheme="minorHAnsi" w:eastAsia="Calibri" w:hAnsiTheme="minorHAnsi" w:cstheme="minorHAnsi"/>
                <w:color w:val="auto"/>
                <w:sz w:val="18"/>
                <w:szCs w:val="18"/>
              </w:rPr>
              <w:t>Activitățile destinate preșcolarilor, precum și cele de la A7, destinate școlarilor, s-au desfășurat în 3 spații școlare. Sunt 3 locații în care se desfășoară și în prezent activități. Pe lângă spațiul destinat învățării pe categorii (de la nivel de grădiniță, la gimnaziu), copiii au la dispoziție o bibliotecă foarte bine dotată și un cămin cultural.</w:t>
            </w:r>
          </w:p>
        </w:tc>
      </w:tr>
      <w:tr w:rsidR="004646DA" w:rsidRPr="00CB2496" w14:paraId="45B96475" w14:textId="77777777" w:rsidTr="00973EB7">
        <w:tc>
          <w:tcPr>
            <w:cnfStyle w:val="001000000000" w:firstRow="0" w:lastRow="0" w:firstColumn="1" w:lastColumn="0" w:oddVBand="0" w:evenVBand="0" w:oddHBand="0" w:evenHBand="0" w:firstRowFirstColumn="0" w:firstRowLastColumn="0" w:lastRowFirstColumn="0" w:lastRowLastColumn="0"/>
            <w:tcW w:w="5812" w:type="dxa"/>
          </w:tcPr>
          <w:p w14:paraId="771A7D08" w14:textId="77777777" w:rsidR="004646DA" w:rsidRPr="00CB2496" w:rsidRDefault="004646DA" w:rsidP="00D26402">
            <w:pPr>
              <w:pStyle w:val="Default"/>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 xml:space="preserve">Programele educative pentru preșcolari au constat în: </w:t>
            </w:r>
          </w:p>
          <w:p w14:paraId="4E3BA33A" w14:textId="77777777" w:rsidR="004646DA" w:rsidRPr="00CB2496" w:rsidRDefault="004646DA" w:rsidP="00D26402">
            <w:pPr>
              <w:pStyle w:val="Default"/>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 xml:space="preserve">- </w:t>
            </w:r>
            <w:r w:rsidRPr="00CB2496">
              <w:rPr>
                <w:rFonts w:asciiTheme="minorHAnsi" w:hAnsiTheme="minorHAnsi" w:cstheme="minorHAnsi"/>
                <w:b w:val="0"/>
                <w:bCs w:val="0"/>
                <w:sz w:val="18"/>
                <w:szCs w:val="18"/>
                <w:u w:val="single"/>
              </w:rPr>
              <w:t>pentru perioada vacanței</w:t>
            </w:r>
            <w:r w:rsidRPr="00CB2496">
              <w:rPr>
                <w:rFonts w:asciiTheme="minorHAnsi" w:hAnsiTheme="minorHAnsi" w:cstheme="minorHAnsi"/>
                <w:b w:val="0"/>
                <w:bCs w:val="0"/>
                <w:sz w:val="18"/>
                <w:szCs w:val="18"/>
              </w:rPr>
              <w:t>:</w:t>
            </w:r>
          </w:p>
          <w:p w14:paraId="60F1C3B5" w14:textId="32EBD9E3" w:rsidR="004646DA" w:rsidRPr="00CB2496" w:rsidRDefault="004646DA" w:rsidP="00D26402">
            <w:pPr>
              <w:pStyle w:val="Default"/>
              <w:ind w:left="630"/>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 xml:space="preserve"> - Programul Grădinița de vară – a avut ca beneficiari 36 preșcolari, care nu au reușit să-și însușească curricula școlară minimală pentru debut școlar. Au fost desfășurate cu ei activități de adaptare a curriculumului din învățământul preșcolar pentru formarea competențelor cheie necesare debutului școlar.</w:t>
            </w:r>
          </w:p>
          <w:p w14:paraId="35EDD637" w14:textId="77777777" w:rsidR="004646DA" w:rsidRPr="00CB2496" w:rsidRDefault="004646DA" w:rsidP="00D26402">
            <w:pPr>
              <w:pStyle w:val="Default"/>
              <w:ind w:left="630"/>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 xml:space="preserve"> -  Programul de activități extra-curriculare – a constat în activități de recreere, socializare și petrecere a timpului liber pentru </w:t>
            </w:r>
            <w:r w:rsidRPr="00CB2496">
              <w:rPr>
                <w:rFonts w:asciiTheme="minorHAnsi" w:hAnsiTheme="minorHAnsi" w:cstheme="minorHAnsi"/>
                <w:b w:val="0"/>
                <w:bCs w:val="0"/>
                <w:color w:val="auto"/>
                <w:sz w:val="18"/>
                <w:szCs w:val="18"/>
              </w:rPr>
              <w:t>46 de preșcolari, față de 56 planificați</w:t>
            </w:r>
            <w:r w:rsidRPr="00CB2496">
              <w:rPr>
                <w:rFonts w:asciiTheme="minorHAnsi" w:hAnsiTheme="minorHAnsi" w:cstheme="minorHAnsi"/>
                <w:b w:val="0"/>
                <w:bCs w:val="0"/>
                <w:sz w:val="18"/>
                <w:szCs w:val="18"/>
              </w:rPr>
              <w:t>. Au fost organizate 6 excursii și 6 drumeții.</w:t>
            </w:r>
          </w:p>
          <w:p w14:paraId="003FBF32" w14:textId="77777777" w:rsidR="004646DA" w:rsidRPr="00CB2496" w:rsidRDefault="004646DA" w:rsidP="00D26402">
            <w:pPr>
              <w:pStyle w:val="Default"/>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 xml:space="preserve">- </w:t>
            </w:r>
            <w:r w:rsidRPr="00CB2496">
              <w:rPr>
                <w:rFonts w:asciiTheme="minorHAnsi" w:hAnsiTheme="minorHAnsi" w:cstheme="minorHAnsi"/>
                <w:b w:val="0"/>
                <w:bCs w:val="0"/>
                <w:sz w:val="18"/>
                <w:szCs w:val="18"/>
                <w:u w:val="single"/>
              </w:rPr>
              <w:t>pentru anul școlar</w:t>
            </w:r>
            <w:r w:rsidRPr="00CB2496">
              <w:rPr>
                <w:rFonts w:asciiTheme="minorHAnsi" w:hAnsiTheme="minorHAnsi" w:cstheme="minorHAnsi"/>
                <w:b w:val="0"/>
                <w:bCs w:val="0"/>
                <w:sz w:val="18"/>
                <w:szCs w:val="18"/>
              </w:rPr>
              <w:t>:</w:t>
            </w:r>
          </w:p>
          <w:p w14:paraId="28969205" w14:textId="77777777" w:rsidR="004646DA" w:rsidRPr="00CB2496" w:rsidRDefault="004646DA" w:rsidP="00D26402">
            <w:pPr>
              <w:pStyle w:val="Default"/>
              <w:ind w:left="630"/>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 xml:space="preserve"> -   Programul de învățare asistată – a presupus elaborarea de materiale didactice și de învățare (Planuri personalizate de intervenție), adaptarea acestora la specificul și nevoile preșcolarilor cu dificultăți de învățare, aplicarea acestora în activitatea de învățare prin echipa formată din educatoare, cadru didactic de sprijin și psiholog. </w:t>
            </w:r>
          </w:p>
          <w:p w14:paraId="6687E9DA" w14:textId="2E621407" w:rsidR="004646DA" w:rsidRPr="00CB2496" w:rsidRDefault="004646DA" w:rsidP="00347B49">
            <w:pPr>
              <w:pStyle w:val="Default"/>
              <w:ind w:left="630"/>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Ședințele s-au desfășurat zilnic, timp de 30 min., iar rezultatele aplicării acestor programe au fost completate în formularele PIP ale copiilor. Beneficiarii programului, în nr. de 20, au primit zilnic o masă caldă.</w:t>
            </w:r>
            <w:r w:rsidR="00347B49" w:rsidRPr="00CB2496">
              <w:rPr>
                <w:rFonts w:asciiTheme="minorHAnsi" w:hAnsiTheme="minorHAnsi" w:cstheme="minorHAnsi"/>
                <w:b w:val="0"/>
                <w:bCs w:val="0"/>
                <w:sz w:val="18"/>
                <w:szCs w:val="18"/>
              </w:rPr>
              <w:t xml:space="preserve"> </w:t>
            </w:r>
            <w:r w:rsidRPr="00CB2496">
              <w:rPr>
                <w:rFonts w:asciiTheme="minorHAnsi" w:hAnsiTheme="minorHAnsi" w:cstheme="minorHAnsi"/>
                <w:b w:val="0"/>
                <w:bCs w:val="0"/>
                <w:sz w:val="18"/>
                <w:szCs w:val="18"/>
              </w:rPr>
              <w:t>Programul s-a desfășurat la grădinița Prundeni.</w:t>
            </w:r>
          </w:p>
        </w:tc>
        <w:tc>
          <w:tcPr>
            <w:tcW w:w="3969" w:type="dxa"/>
          </w:tcPr>
          <w:p w14:paraId="072332E1" w14:textId="77777777"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Programele educative au fost similare cu cele ale proiectului 4705, cu deosebirea că au fost derulate în grădinița Zăvideni. </w:t>
            </w:r>
          </w:p>
          <w:p w14:paraId="6C639DAE" w14:textId="77777777"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De </w:t>
            </w:r>
            <w:r w:rsidRPr="00CB2496">
              <w:rPr>
                <w:rFonts w:asciiTheme="minorHAnsi" w:hAnsiTheme="minorHAnsi" w:cstheme="minorHAnsi"/>
                <w:b/>
                <w:sz w:val="18"/>
                <w:szCs w:val="18"/>
              </w:rPr>
              <w:t>programul Grădinița de vară</w:t>
            </w:r>
            <w:r w:rsidRPr="00CB2496">
              <w:rPr>
                <w:rFonts w:asciiTheme="minorHAnsi" w:hAnsiTheme="minorHAnsi" w:cstheme="minorHAnsi"/>
                <w:sz w:val="18"/>
                <w:szCs w:val="18"/>
              </w:rPr>
              <w:t xml:space="preserve"> au beneficiat 30 de preșcolari.</w:t>
            </w:r>
          </w:p>
          <w:p w14:paraId="44A5020A" w14:textId="77777777"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b/>
                <w:sz w:val="18"/>
                <w:szCs w:val="18"/>
              </w:rPr>
              <w:t>Programul de activități extra-curriculare</w:t>
            </w:r>
            <w:r w:rsidRPr="00CB2496">
              <w:rPr>
                <w:rFonts w:asciiTheme="minorHAnsi" w:hAnsiTheme="minorHAnsi" w:cstheme="minorHAnsi"/>
                <w:sz w:val="18"/>
                <w:szCs w:val="18"/>
              </w:rPr>
              <w:t xml:space="preserve"> a avut 50 de beneficiari.</w:t>
            </w:r>
          </w:p>
          <w:p w14:paraId="094C0DC8" w14:textId="77777777"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b/>
                <w:sz w:val="18"/>
                <w:szCs w:val="18"/>
              </w:rPr>
              <w:t>Programul de învățare asistată</w:t>
            </w:r>
            <w:r w:rsidRPr="00CB2496">
              <w:rPr>
                <w:rFonts w:asciiTheme="minorHAnsi" w:hAnsiTheme="minorHAnsi" w:cstheme="minorHAnsi"/>
                <w:sz w:val="18"/>
                <w:szCs w:val="18"/>
              </w:rPr>
              <w:t xml:space="preserve"> s-a bucurat de prezența a 20 de preșcolari.</w:t>
            </w:r>
          </w:p>
        </w:tc>
      </w:tr>
      <w:tr w:rsidR="004646DA" w:rsidRPr="00CB2496" w14:paraId="31F3558E" w14:textId="77777777" w:rsidTr="00973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Pr>
          <w:p w14:paraId="744FBC2F" w14:textId="77777777" w:rsidR="004646DA" w:rsidRPr="00CB2496" w:rsidRDefault="004646DA" w:rsidP="00D26402">
            <w:pPr>
              <w:pStyle w:val="Default"/>
              <w:jc w:val="both"/>
              <w:rPr>
                <w:rFonts w:asciiTheme="minorHAnsi" w:hAnsiTheme="minorHAnsi" w:cstheme="minorHAnsi"/>
                <w:b w:val="0"/>
                <w:sz w:val="18"/>
                <w:szCs w:val="18"/>
              </w:rPr>
            </w:pPr>
            <w:r w:rsidRPr="00CB2496">
              <w:rPr>
                <w:rFonts w:asciiTheme="minorHAnsi" w:hAnsiTheme="minorHAnsi" w:cstheme="minorHAnsi"/>
                <w:sz w:val="18"/>
                <w:szCs w:val="18"/>
              </w:rPr>
              <w:t xml:space="preserve">Activitate 7: Activități de sprijin pentru școlari </w:t>
            </w:r>
          </w:p>
        </w:tc>
      </w:tr>
      <w:tr w:rsidR="004646DA" w:rsidRPr="00CB2496" w14:paraId="070C4AD3" w14:textId="77777777" w:rsidTr="00973EB7">
        <w:tc>
          <w:tcPr>
            <w:cnfStyle w:val="001000000000" w:firstRow="0" w:lastRow="0" w:firstColumn="1" w:lastColumn="0" w:oddVBand="0" w:evenVBand="0" w:oddHBand="0" w:evenHBand="0" w:firstRowFirstColumn="0" w:firstRowLastColumn="0" w:lastRowFirstColumn="0" w:lastRowLastColumn="0"/>
            <w:tcW w:w="5812" w:type="dxa"/>
          </w:tcPr>
          <w:p w14:paraId="5F25F370" w14:textId="77777777" w:rsidR="004646DA" w:rsidRPr="00CB2496" w:rsidRDefault="004646DA" w:rsidP="00D26402">
            <w:pPr>
              <w:pStyle w:val="Default"/>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Activitățile educative pentru școlari au cuprins:</w:t>
            </w:r>
          </w:p>
          <w:p w14:paraId="4DF8FB22" w14:textId="77777777" w:rsidR="004646DA" w:rsidRPr="00CB2496" w:rsidRDefault="004646DA" w:rsidP="00D26402">
            <w:pPr>
              <w:pStyle w:val="Default"/>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 xml:space="preserve">- </w:t>
            </w:r>
            <w:r w:rsidRPr="00CB2496">
              <w:rPr>
                <w:rFonts w:asciiTheme="minorHAnsi" w:hAnsiTheme="minorHAnsi" w:cstheme="minorHAnsi"/>
                <w:b w:val="0"/>
                <w:bCs w:val="0"/>
                <w:sz w:val="18"/>
                <w:szCs w:val="18"/>
                <w:u w:val="single"/>
              </w:rPr>
              <w:t>pentru perioada vacanței</w:t>
            </w:r>
            <w:r w:rsidRPr="00CB2496">
              <w:rPr>
                <w:rFonts w:asciiTheme="minorHAnsi" w:hAnsiTheme="minorHAnsi" w:cstheme="minorHAnsi"/>
                <w:b w:val="0"/>
                <w:bCs w:val="0"/>
                <w:sz w:val="18"/>
                <w:szCs w:val="18"/>
              </w:rPr>
              <w:t>:</w:t>
            </w:r>
          </w:p>
          <w:p w14:paraId="63C73352" w14:textId="4E1A1F31" w:rsidR="004646DA" w:rsidRPr="00CB2496" w:rsidRDefault="004646DA" w:rsidP="00D26402">
            <w:pPr>
              <w:pStyle w:val="Default"/>
              <w:ind w:left="630"/>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 xml:space="preserve"> - Programul Școala de vară – a fost un program de educație remedială, având ca beneficiari 60 școlari din școlile din comună. Au primit sprijin pentru consolidarea curricul</w:t>
            </w:r>
            <w:r w:rsidR="007C0867" w:rsidRPr="00CB2496">
              <w:rPr>
                <w:rFonts w:asciiTheme="minorHAnsi" w:hAnsiTheme="minorHAnsi" w:cstheme="minorHAnsi"/>
                <w:b w:val="0"/>
                <w:bCs w:val="0"/>
                <w:sz w:val="18"/>
                <w:szCs w:val="18"/>
              </w:rPr>
              <w:t>umului</w:t>
            </w:r>
            <w:r w:rsidRPr="00CB2496">
              <w:rPr>
                <w:rFonts w:asciiTheme="minorHAnsi" w:hAnsiTheme="minorHAnsi" w:cstheme="minorHAnsi"/>
                <w:b w:val="0"/>
                <w:bCs w:val="0"/>
                <w:sz w:val="18"/>
                <w:szCs w:val="18"/>
              </w:rPr>
              <w:t xml:space="preserve"> școlar și a cunoștințelor dobândite în anul școlar anterior. Programul s-a desfășurat 5 zile / săpt., câte 3 ore / zi, de către 4 cadre didactice. Elevii au primit hrană caldă zilnică.</w:t>
            </w:r>
          </w:p>
          <w:p w14:paraId="6C08C72C" w14:textId="77777777" w:rsidR="004646DA" w:rsidRPr="00CB2496" w:rsidRDefault="004646DA" w:rsidP="00D26402">
            <w:pPr>
              <w:pStyle w:val="Default"/>
              <w:ind w:left="630"/>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 xml:space="preserve"> - Programul de activități extra-curriculare – a constat în activități de recreere, socializare, petrecere a timpului liber, excursii și drumeții pentru un nr. de 60 de elevi.</w:t>
            </w:r>
          </w:p>
          <w:p w14:paraId="27CDE2E4" w14:textId="77777777" w:rsidR="004646DA" w:rsidRPr="00CB2496" w:rsidRDefault="004646DA" w:rsidP="00D26402">
            <w:pPr>
              <w:pStyle w:val="Default"/>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 xml:space="preserve">- </w:t>
            </w:r>
            <w:r w:rsidRPr="00CB2496">
              <w:rPr>
                <w:rFonts w:asciiTheme="minorHAnsi" w:hAnsiTheme="minorHAnsi" w:cstheme="minorHAnsi"/>
                <w:b w:val="0"/>
                <w:bCs w:val="0"/>
                <w:sz w:val="18"/>
                <w:szCs w:val="18"/>
                <w:u w:val="single"/>
              </w:rPr>
              <w:t>pentru anul școlar</w:t>
            </w:r>
            <w:r w:rsidRPr="00CB2496">
              <w:rPr>
                <w:rFonts w:asciiTheme="minorHAnsi" w:hAnsiTheme="minorHAnsi" w:cstheme="minorHAnsi"/>
                <w:b w:val="0"/>
                <w:bCs w:val="0"/>
                <w:sz w:val="18"/>
                <w:szCs w:val="18"/>
              </w:rPr>
              <w:t>:</w:t>
            </w:r>
          </w:p>
          <w:p w14:paraId="2085FAB4" w14:textId="3E538E81" w:rsidR="004646DA" w:rsidRPr="00CB2496" w:rsidRDefault="004646DA" w:rsidP="00D26402">
            <w:pPr>
              <w:pStyle w:val="Default"/>
              <w:ind w:left="630"/>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 xml:space="preserve"> - Programul Școala după școală – program de educație remedială destinat unui nr. de 180 elevi din ciclurile primar și gimnazial din 3 școli din comună, care au performanțe școlare scăzute (din cauze sociale, familiale, de sănătate), fiind în pericol de abandon  / părăsire timpurie a școlii. Elevii au primit sprijin în realizarea temelor, însușirea curricul</w:t>
            </w:r>
            <w:r w:rsidR="007C0867" w:rsidRPr="00CB2496">
              <w:rPr>
                <w:rFonts w:asciiTheme="minorHAnsi" w:hAnsiTheme="minorHAnsi" w:cstheme="minorHAnsi"/>
                <w:b w:val="0"/>
                <w:bCs w:val="0"/>
                <w:sz w:val="18"/>
                <w:szCs w:val="18"/>
              </w:rPr>
              <w:t>umului</w:t>
            </w:r>
            <w:r w:rsidRPr="00CB2496">
              <w:rPr>
                <w:rFonts w:asciiTheme="minorHAnsi" w:hAnsiTheme="minorHAnsi" w:cstheme="minorHAnsi"/>
                <w:b w:val="0"/>
                <w:bCs w:val="0"/>
                <w:sz w:val="18"/>
                <w:szCs w:val="18"/>
              </w:rPr>
              <w:t xml:space="preserve"> școlar, consolidarea cunoștințelor dobândite. Programul s-a bazat pe nevoile de învățare identificate, și pe corectarea dificultăților constatate la citit, scris, socotit și abilități de învățare.</w:t>
            </w:r>
          </w:p>
          <w:p w14:paraId="4EEF95DE" w14:textId="77777777" w:rsidR="004646DA" w:rsidRPr="00CB2496" w:rsidRDefault="004646DA" w:rsidP="00D26402">
            <w:pPr>
              <w:pStyle w:val="Default"/>
              <w:ind w:left="630"/>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În activitate au fost implicați periodic și părinții.</w:t>
            </w:r>
          </w:p>
          <w:p w14:paraId="6976542F" w14:textId="4B92AFC6" w:rsidR="004646DA" w:rsidRPr="00CB2496" w:rsidRDefault="004646DA" w:rsidP="00D26402">
            <w:pPr>
              <w:pStyle w:val="Default"/>
              <w:ind w:left="630"/>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Ședințele s-au desfășurat câte 3 zile / săpt. pentru fiecare ciclu, 2 ore durata fiecărei ședințe (după terminarea orelor)</w:t>
            </w:r>
            <w:r w:rsidR="009A6B2A" w:rsidRPr="00CB2496">
              <w:rPr>
                <w:rFonts w:asciiTheme="minorHAnsi" w:hAnsiTheme="minorHAnsi" w:cstheme="minorHAnsi"/>
                <w:b w:val="0"/>
                <w:bCs w:val="0"/>
                <w:sz w:val="18"/>
                <w:szCs w:val="18"/>
              </w:rPr>
              <w:t>. E</w:t>
            </w:r>
            <w:r w:rsidRPr="00CB2496">
              <w:rPr>
                <w:rFonts w:asciiTheme="minorHAnsi" w:hAnsiTheme="minorHAnsi" w:cstheme="minorHAnsi"/>
                <w:b w:val="0"/>
                <w:bCs w:val="0"/>
                <w:sz w:val="18"/>
                <w:szCs w:val="18"/>
              </w:rPr>
              <w:t>levii au primit o masă caldă zilnic.</w:t>
            </w:r>
          </w:p>
          <w:p w14:paraId="7B887A38" w14:textId="556E15B2" w:rsidR="004646DA" w:rsidRPr="00CB2496" w:rsidRDefault="004646DA" w:rsidP="0063314A">
            <w:pPr>
              <w:pStyle w:val="Default"/>
              <w:numPr>
                <w:ilvl w:val="0"/>
                <w:numId w:val="17"/>
              </w:numPr>
              <w:ind w:left="772" w:hanging="142"/>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 xml:space="preserve">Activități de orientare / consiliere și asistență educațională – activitatea s-a adresat beneficiarilor programului „Școala după </w:t>
            </w:r>
            <w:r w:rsidRPr="00CB2496">
              <w:rPr>
                <w:rFonts w:asciiTheme="minorHAnsi" w:hAnsiTheme="minorHAnsi" w:cstheme="minorHAnsi"/>
                <w:b w:val="0"/>
                <w:bCs w:val="0"/>
                <w:sz w:val="18"/>
                <w:szCs w:val="18"/>
              </w:rPr>
              <w:lastRenderedPageBreak/>
              <w:t>școală, și a cuprins un nr. de 100 elevi din clasele 1 – 8, fiind realizate activități de consiliere educațională pentru reducerea abandonului școlar, implicarea familiei, precum și orientare școlară și profesională pentru elevii din ciclul terminal.</w:t>
            </w:r>
          </w:p>
        </w:tc>
        <w:tc>
          <w:tcPr>
            <w:tcW w:w="3969" w:type="dxa"/>
          </w:tcPr>
          <w:p w14:paraId="3DC5ACCE" w14:textId="77777777"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lastRenderedPageBreak/>
              <w:t>Activitățile au fost similare cu cele ale proiectului 4705, cu deosebirea că GT a fost mai mare (200 școlari, față de 180 planificat în celălalt proiect).</w:t>
            </w:r>
          </w:p>
          <w:p w14:paraId="63833B6B" w14:textId="77777777"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b/>
                <w:sz w:val="18"/>
                <w:szCs w:val="18"/>
              </w:rPr>
              <w:t xml:space="preserve">Programul Școala de vară </w:t>
            </w:r>
            <w:r w:rsidRPr="00CB2496">
              <w:rPr>
                <w:rFonts w:asciiTheme="minorHAnsi" w:hAnsiTheme="minorHAnsi" w:cstheme="minorHAnsi"/>
                <w:sz w:val="18"/>
                <w:szCs w:val="18"/>
              </w:rPr>
              <w:t>a avut 105 elevi din învățământul gimnazial participanți, față de 100 planificați.</w:t>
            </w:r>
          </w:p>
          <w:p w14:paraId="3C8B56E1" w14:textId="77777777"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b/>
                <w:sz w:val="18"/>
                <w:szCs w:val="18"/>
              </w:rPr>
              <w:t xml:space="preserve">Programul de activități extra-curriculare </w:t>
            </w:r>
            <w:r w:rsidRPr="00CB2496">
              <w:rPr>
                <w:rFonts w:asciiTheme="minorHAnsi" w:hAnsiTheme="minorHAnsi" w:cstheme="minorHAnsi"/>
                <w:sz w:val="18"/>
                <w:szCs w:val="18"/>
              </w:rPr>
              <w:t>a fost urmat de 100 elevi de gimnaziu.</w:t>
            </w:r>
          </w:p>
          <w:p w14:paraId="4890DBDE" w14:textId="77777777"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b/>
                <w:sz w:val="18"/>
                <w:szCs w:val="18"/>
              </w:rPr>
              <w:t>Programul „Școala după școală”</w:t>
            </w:r>
            <w:r w:rsidRPr="00CB2496">
              <w:rPr>
                <w:rFonts w:asciiTheme="minorHAnsi" w:hAnsiTheme="minorHAnsi" w:cstheme="minorHAnsi"/>
                <w:sz w:val="18"/>
                <w:szCs w:val="18"/>
              </w:rPr>
              <w:t xml:space="preserve"> a avut 205 beneficiari din învățământul primar și gimnazial, față de 200 planificați. </w:t>
            </w:r>
          </w:p>
          <w:p w14:paraId="784F9D3A" w14:textId="77777777"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b/>
                <w:sz w:val="18"/>
                <w:szCs w:val="18"/>
              </w:rPr>
              <w:t xml:space="preserve">Activități de orientare / consiliere și asistență educațională </w:t>
            </w:r>
            <w:r w:rsidRPr="00CB2496">
              <w:rPr>
                <w:rFonts w:asciiTheme="minorHAnsi" w:hAnsiTheme="minorHAnsi" w:cstheme="minorHAnsi"/>
                <w:sz w:val="18"/>
                <w:szCs w:val="18"/>
              </w:rPr>
              <w:t xml:space="preserve">au fost oferite pentru un nr. de </w:t>
            </w:r>
            <w:r w:rsidRPr="00CB2496">
              <w:rPr>
                <w:rFonts w:asciiTheme="minorHAnsi" w:hAnsiTheme="minorHAnsi" w:cstheme="minorHAnsi"/>
                <w:color w:val="auto"/>
                <w:sz w:val="18"/>
                <w:szCs w:val="18"/>
              </w:rPr>
              <w:t>170 elevi față de 200 anticipați.</w:t>
            </w:r>
          </w:p>
          <w:p w14:paraId="214FA226" w14:textId="77777777"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4646DA" w:rsidRPr="00CB2496" w14:paraId="5E3E1791" w14:textId="77777777" w:rsidTr="00973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Pr>
          <w:p w14:paraId="7D9F2AE9" w14:textId="77777777" w:rsidR="004646DA" w:rsidRPr="00CB2496" w:rsidRDefault="004646DA" w:rsidP="00D26402">
            <w:pPr>
              <w:pStyle w:val="Default"/>
              <w:jc w:val="both"/>
              <w:rPr>
                <w:rFonts w:asciiTheme="minorHAnsi" w:hAnsiTheme="minorHAnsi" w:cstheme="minorHAnsi"/>
                <w:sz w:val="18"/>
                <w:szCs w:val="18"/>
              </w:rPr>
            </w:pPr>
            <w:r w:rsidRPr="00CB2496">
              <w:rPr>
                <w:rFonts w:asciiTheme="minorHAnsi" w:hAnsiTheme="minorHAnsi" w:cstheme="minorHAnsi"/>
                <w:sz w:val="18"/>
                <w:szCs w:val="18"/>
              </w:rPr>
              <w:t>Activitate 8: Activități pentru părinți</w:t>
            </w:r>
          </w:p>
        </w:tc>
      </w:tr>
      <w:tr w:rsidR="004646DA" w:rsidRPr="00CB2496" w14:paraId="6F72B992" w14:textId="77777777" w:rsidTr="00973EB7">
        <w:tc>
          <w:tcPr>
            <w:cnfStyle w:val="001000000000" w:firstRow="0" w:lastRow="0" w:firstColumn="1" w:lastColumn="0" w:oddVBand="0" w:evenVBand="0" w:oddHBand="0" w:evenHBand="0" w:firstRowFirstColumn="0" w:firstRowLastColumn="0" w:lastRowFirstColumn="0" w:lastRowLastColumn="0"/>
            <w:tcW w:w="5812" w:type="dxa"/>
          </w:tcPr>
          <w:p w14:paraId="0F1AF750" w14:textId="77777777" w:rsidR="004646DA" w:rsidRPr="00CB2496" w:rsidRDefault="004646DA" w:rsidP="00D26402">
            <w:pPr>
              <w:pStyle w:val="Default"/>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Activitățile pentru părinți au constat în următoarele:</w:t>
            </w:r>
          </w:p>
          <w:p w14:paraId="188E5F2E" w14:textId="77777777" w:rsidR="004646DA" w:rsidRPr="00CB2496" w:rsidRDefault="004646DA" w:rsidP="0063314A">
            <w:pPr>
              <w:pStyle w:val="Default"/>
              <w:numPr>
                <w:ilvl w:val="0"/>
                <w:numId w:val="17"/>
              </w:numPr>
              <w:ind w:left="772"/>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Întâlniri părinți – cadre didactice</w:t>
            </w:r>
          </w:p>
          <w:p w14:paraId="28E61425" w14:textId="77777777" w:rsidR="004646DA" w:rsidRPr="00CB2496" w:rsidRDefault="004646DA" w:rsidP="00D26402">
            <w:pPr>
              <w:pStyle w:val="Default"/>
              <w:ind w:left="772"/>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Au avut loc 3 întâlniri părinți – profesori, având teme diferite, între care: - Prevenirea violenței în școli și în afara ei; - Stil de viață sănătos; - Etape de dezvoltare ale copilului; - Rezultatele proiectului derulat. La întâlnirile organizate pentru prezentarea proiectului au fost prezenți 150 părinți.</w:t>
            </w:r>
          </w:p>
          <w:p w14:paraId="1D9F9E45" w14:textId="77777777" w:rsidR="004646DA" w:rsidRPr="00CB2496" w:rsidRDefault="004646DA" w:rsidP="0063314A">
            <w:pPr>
              <w:pStyle w:val="Default"/>
              <w:numPr>
                <w:ilvl w:val="0"/>
                <w:numId w:val="17"/>
              </w:numPr>
              <w:ind w:left="772"/>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 xml:space="preserve">Consiliere socială și psihologică, orientare, consiliere și asistență educațională </w:t>
            </w:r>
          </w:p>
          <w:p w14:paraId="0F8773D8" w14:textId="77777777" w:rsidR="004646DA" w:rsidRPr="00CB2496" w:rsidRDefault="004646DA" w:rsidP="00D26402">
            <w:pPr>
              <w:pStyle w:val="Default"/>
              <w:ind w:left="772"/>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De consiliere au beneficiat 100 părinți ai copiilor și elevilor implicați în proiect.</w:t>
            </w:r>
          </w:p>
          <w:p w14:paraId="5A73D07A" w14:textId="77777777" w:rsidR="004646DA" w:rsidRPr="00CB2496" w:rsidRDefault="004646DA" w:rsidP="0063314A">
            <w:pPr>
              <w:pStyle w:val="Default"/>
              <w:numPr>
                <w:ilvl w:val="0"/>
                <w:numId w:val="17"/>
              </w:numPr>
              <w:ind w:left="772"/>
              <w:jc w:val="both"/>
              <w:rPr>
                <w:rFonts w:asciiTheme="minorHAnsi" w:hAnsiTheme="minorHAnsi" w:cstheme="minorHAnsi"/>
                <w:b w:val="0"/>
                <w:bCs w:val="0"/>
                <w:sz w:val="18"/>
                <w:szCs w:val="18"/>
              </w:rPr>
            </w:pPr>
            <w:r w:rsidRPr="00CB2496">
              <w:rPr>
                <w:rFonts w:asciiTheme="minorHAnsi" w:hAnsiTheme="minorHAnsi" w:cstheme="minorHAnsi"/>
                <w:b w:val="0"/>
                <w:bCs w:val="0"/>
                <w:sz w:val="18"/>
                <w:szCs w:val="18"/>
              </w:rPr>
              <w:t xml:space="preserve">Programul „Școala părinților” - 15 părinți au fost beneficiari ai programului, acesta fiind desfășurat în perioada sept. – noiembrie 2010, la Școala cu clasele 1 – 8 Prundeni. Tematica întâlnirilor a cuprins: Parteneriat școală – familie; Nevoile familiei; Metoda Montessori. </w:t>
            </w:r>
          </w:p>
        </w:tc>
        <w:tc>
          <w:tcPr>
            <w:tcW w:w="3969" w:type="dxa"/>
          </w:tcPr>
          <w:p w14:paraId="2811BC34" w14:textId="77777777"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Cf. RT 3, final, până în dec. 2010 au avut loc </w:t>
            </w:r>
            <w:r w:rsidRPr="00CB2496">
              <w:rPr>
                <w:rFonts w:asciiTheme="minorHAnsi" w:hAnsiTheme="minorHAnsi" w:cstheme="minorHAnsi"/>
                <w:b/>
                <w:sz w:val="18"/>
                <w:szCs w:val="18"/>
              </w:rPr>
              <w:t>7 întâlniri</w:t>
            </w:r>
            <w:r w:rsidRPr="00CB2496">
              <w:rPr>
                <w:rFonts w:asciiTheme="minorHAnsi" w:hAnsiTheme="minorHAnsi" w:cstheme="minorHAnsi"/>
                <w:sz w:val="18"/>
                <w:szCs w:val="18"/>
              </w:rPr>
              <w:t xml:space="preserve"> în școală </w:t>
            </w:r>
            <w:r w:rsidRPr="00CB2496">
              <w:rPr>
                <w:rFonts w:asciiTheme="minorHAnsi" w:hAnsiTheme="minorHAnsi" w:cstheme="minorHAnsi"/>
                <w:b/>
                <w:sz w:val="18"/>
                <w:szCs w:val="18"/>
              </w:rPr>
              <w:t>părinți – cadre didactice</w:t>
            </w:r>
            <w:r w:rsidRPr="00CB2496">
              <w:rPr>
                <w:rFonts w:asciiTheme="minorHAnsi" w:hAnsiTheme="minorHAnsi" w:cstheme="minorHAnsi"/>
                <w:sz w:val="18"/>
                <w:szCs w:val="18"/>
              </w:rPr>
              <w:t>, cu aceleași teme ca în 4705. La întâlnirile organizate pentru prezentarea proiectului au fost prezenți 148 părinți, față de 100 anticipați.</w:t>
            </w:r>
          </w:p>
          <w:p w14:paraId="4B6DCF3D" w14:textId="77777777"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b/>
                <w:sz w:val="18"/>
                <w:szCs w:val="18"/>
              </w:rPr>
              <w:t>Consilierea părinților</w:t>
            </w:r>
            <w:r w:rsidRPr="00CB2496">
              <w:rPr>
                <w:rFonts w:asciiTheme="minorHAnsi" w:hAnsiTheme="minorHAnsi" w:cstheme="minorHAnsi"/>
                <w:sz w:val="18"/>
                <w:szCs w:val="18"/>
              </w:rPr>
              <w:t xml:space="preserve"> s-a desfășurat pentru un nr. de 104 părinți, față de 100 planificați.</w:t>
            </w:r>
          </w:p>
          <w:p w14:paraId="4EB4216A" w14:textId="77777777"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b/>
                <w:sz w:val="18"/>
                <w:szCs w:val="18"/>
              </w:rPr>
              <w:t xml:space="preserve">Programul „Școala părinților” </w:t>
            </w:r>
            <w:r w:rsidRPr="00CB2496">
              <w:rPr>
                <w:rFonts w:asciiTheme="minorHAnsi" w:hAnsiTheme="minorHAnsi" w:cstheme="minorHAnsi"/>
                <w:sz w:val="18"/>
                <w:szCs w:val="18"/>
              </w:rPr>
              <w:t>s-a derulat pentru un nr. de 30 părinți la Școala cu clasele 1 – 8 Zăvideni. Tematica întâlnirilor a cuprins: Forme ale violenței în afara școlii; Particularități de dezvoltare în adolescența timpurie – pubertatea; Parteneriat școală – familie.</w:t>
            </w:r>
          </w:p>
        </w:tc>
      </w:tr>
    </w:tbl>
    <w:p w14:paraId="1F45FC9E" w14:textId="77777777" w:rsidR="004646DA" w:rsidRPr="00CB2496" w:rsidRDefault="004646DA" w:rsidP="004646DA">
      <w:pPr>
        <w:pStyle w:val="Default"/>
        <w:jc w:val="both"/>
        <w:rPr>
          <w:rFonts w:asciiTheme="minorHAnsi" w:hAnsiTheme="minorHAnsi" w:cstheme="minorHAnsi"/>
          <w:sz w:val="20"/>
          <w:szCs w:val="20"/>
          <w:highlight w:val="yellow"/>
        </w:rPr>
      </w:pPr>
    </w:p>
    <w:p w14:paraId="5AF90680" w14:textId="77777777" w:rsidR="004646DA" w:rsidRPr="00741FC1" w:rsidRDefault="004646DA" w:rsidP="004646DA">
      <w:pPr>
        <w:pStyle w:val="BodyText"/>
        <w:spacing w:after="0"/>
        <w:jc w:val="both"/>
        <w:rPr>
          <w:rFonts w:asciiTheme="minorHAnsi" w:hAnsiTheme="minorHAnsi" w:cstheme="minorHAnsi"/>
          <w:b/>
          <w:iCs/>
          <w:color w:val="0070C0"/>
          <w:sz w:val="20"/>
          <w:szCs w:val="20"/>
          <w:lang w:val="ro-RO"/>
        </w:rPr>
      </w:pPr>
      <w:r w:rsidRPr="00741FC1">
        <w:rPr>
          <w:rFonts w:asciiTheme="minorHAnsi" w:hAnsiTheme="minorHAnsi" w:cstheme="minorHAnsi"/>
          <w:b/>
          <w:iCs/>
          <w:color w:val="0070C0"/>
          <w:sz w:val="20"/>
          <w:szCs w:val="20"/>
          <w:lang w:val="ro-RO"/>
        </w:rPr>
        <w:t xml:space="preserve">Rezultatele proiectului </w:t>
      </w:r>
    </w:p>
    <w:p w14:paraId="1E7B32D2" w14:textId="77777777" w:rsidR="004646DA" w:rsidRPr="00741FC1" w:rsidRDefault="004646DA" w:rsidP="004646DA">
      <w:pPr>
        <w:pStyle w:val="BodyText"/>
        <w:spacing w:after="0"/>
        <w:jc w:val="both"/>
        <w:rPr>
          <w:rFonts w:asciiTheme="minorHAnsi" w:hAnsiTheme="minorHAnsi" w:cstheme="minorHAnsi"/>
          <w:b/>
          <w:iCs/>
          <w:color w:val="0070C0"/>
          <w:sz w:val="20"/>
          <w:szCs w:val="20"/>
          <w:highlight w:val="yellow"/>
          <w:lang w:val="ro-RO"/>
        </w:rPr>
      </w:pPr>
    </w:p>
    <w:p w14:paraId="77595F5A" w14:textId="77777777" w:rsidR="004646DA" w:rsidRPr="00741FC1" w:rsidRDefault="004646DA" w:rsidP="004646DA">
      <w:pPr>
        <w:pStyle w:val="BodyText"/>
        <w:spacing w:after="0"/>
        <w:jc w:val="both"/>
        <w:rPr>
          <w:rFonts w:asciiTheme="minorHAnsi" w:hAnsiTheme="minorHAnsi" w:cstheme="minorHAnsi"/>
          <w:iCs/>
          <w:sz w:val="20"/>
          <w:szCs w:val="20"/>
          <w:lang w:val="ro-RO"/>
        </w:rPr>
      </w:pPr>
      <w:r w:rsidRPr="00741FC1">
        <w:rPr>
          <w:rFonts w:asciiTheme="minorHAnsi" w:hAnsiTheme="minorHAnsi" w:cstheme="minorHAnsi"/>
          <w:iCs/>
          <w:sz w:val="20"/>
          <w:szCs w:val="20"/>
          <w:lang w:val="ro-RO"/>
        </w:rPr>
        <w:t>Pentru</w:t>
      </w:r>
      <w:r w:rsidRPr="00741FC1">
        <w:rPr>
          <w:rFonts w:asciiTheme="minorHAnsi" w:hAnsiTheme="minorHAnsi" w:cstheme="minorHAnsi"/>
          <w:b/>
          <w:iCs/>
          <w:sz w:val="20"/>
          <w:szCs w:val="20"/>
          <w:lang w:val="ro-RO"/>
        </w:rPr>
        <w:t xml:space="preserve"> ambele proiecte </w:t>
      </w:r>
      <w:r w:rsidRPr="00741FC1">
        <w:rPr>
          <w:rFonts w:asciiTheme="minorHAnsi" w:hAnsiTheme="minorHAnsi" w:cstheme="minorHAnsi"/>
          <w:iCs/>
          <w:sz w:val="20"/>
          <w:szCs w:val="20"/>
          <w:lang w:val="ro-RO"/>
        </w:rPr>
        <w:t xml:space="preserve">au fost </w:t>
      </w:r>
      <w:r w:rsidRPr="00741FC1">
        <w:rPr>
          <w:rFonts w:asciiTheme="minorHAnsi" w:hAnsiTheme="minorHAnsi" w:cstheme="minorHAnsi"/>
          <w:b/>
          <w:iCs/>
          <w:sz w:val="20"/>
          <w:szCs w:val="20"/>
          <w:lang w:val="ro-RO"/>
        </w:rPr>
        <w:t>prognozate / realizate</w:t>
      </w:r>
      <w:r w:rsidRPr="00741FC1">
        <w:rPr>
          <w:rFonts w:asciiTheme="minorHAnsi" w:hAnsiTheme="minorHAnsi" w:cstheme="minorHAnsi"/>
          <w:iCs/>
          <w:sz w:val="20"/>
          <w:szCs w:val="20"/>
          <w:lang w:val="ro-RO"/>
        </w:rPr>
        <w:t xml:space="preserve"> următoarele rezultate:</w:t>
      </w:r>
    </w:p>
    <w:p w14:paraId="3AAC0152" w14:textId="77777777" w:rsidR="004646DA" w:rsidRPr="00741FC1" w:rsidRDefault="004646DA" w:rsidP="004646DA">
      <w:pPr>
        <w:pStyle w:val="BodyText"/>
        <w:spacing w:after="0"/>
        <w:jc w:val="both"/>
        <w:rPr>
          <w:rFonts w:asciiTheme="minorHAnsi" w:hAnsiTheme="minorHAnsi" w:cstheme="minorHAnsi"/>
          <w:b/>
          <w:iCs/>
          <w:sz w:val="20"/>
          <w:szCs w:val="20"/>
          <w:lang w:val="ro-RO"/>
        </w:rPr>
      </w:pPr>
      <w:r w:rsidRPr="00741FC1">
        <w:rPr>
          <w:rFonts w:asciiTheme="minorHAnsi" w:hAnsiTheme="minorHAnsi" w:cstheme="minorHAnsi"/>
          <w:b/>
          <w:iCs/>
          <w:sz w:val="20"/>
          <w:szCs w:val="20"/>
          <w:lang w:val="ro-RO"/>
        </w:rPr>
        <w:t>4705</w:t>
      </w:r>
    </w:p>
    <w:p w14:paraId="73BB89EB" w14:textId="77777777" w:rsidR="004646DA" w:rsidRPr="00741FC1" w:rsidRDefault="004646DA" w:rsidP="0063314A">
      <w:pPr>
        <w:pStyle w:val="BodyText"/>
        <w:numPr>
          <w:ilvl w:val="0"/>
          <w:numId w:val="19"/>
        </w:numPr>
        <w:spacing w:after="0"/>
        <w:jc w:val="both"/>
        <w:rPr>
          <w:rFonts w:asciiTheme="minorHAnsi" w:hAnsiTheme="minorHAnsi" w:cstheme="minorHAnsi"/>
          <w:iCs/>
          <w:sz w:val="20"/>
          <w:szCs w:val="20"/>
          <w:lang w:val="ro-RO"/>
        </w:rPr>
      </w:pPr>
      <w:r w:rsidRPr="00741FC1">
        <w:rPr>
          <w:rFonts w:asciiTheme="minorHAnsi" w:hAnsiTheme="minorHAnsi" w:cstheme="minorHAnsi"/>
          <w:iCs/>
          <w:sz w:val="20"/>
          <w:szCs w:val="20"/>
          <w:lang w:val="ro-RO"/>
        </w:rPr>
        <w:t xml:space="preserve">Creșterea accesului și participării în învățământul primar și secundar pentru </w:t>
      </w:r>
      <w:r w:rsidRPr="00741FC1">
        <w:rPr>
          <w:rFonts w:asciiTheme="minorHAnsi" w:hAnsiTheme="minorHAnsi" w:cstheme="minorHAnsi"/>
          <w:b/>
          <w:iCs/>
          <w:sz w:val="20"/>
          <w:szCs w:val="20"/>
          <w:lang w:val="ro-RO"/>
        </w:rPr>
        <w:t>56</w:t>
      </w:r>
      <w:r w:rsidRPr="00741FC1">
        <w:rPr>
          <w:rFonts w:asciiTheme="minorHAnsi" w:hAnsiTheme="minorHAnsi" w:cstheme="minorHAnsi"/>
          <w:iCs/>
          <w:sz w:val="20"/>
          <w:szCs w:val="20"/>
          <w:lang w:val="ro-RO"/>
        </w:rPr>
        <w:t xml:space="preserve"> preșcolari și </w:t>
      </w:r>
      <w:r w:rsidRPr="00741FC1">
        <w:rPr>
          <w:rFonts w:asciiTheme="minorHAnsi" w:hAnsiTheme="minorHAnsi" w:cstheme="minorHAnsi"/>
          <w:b/>
          <w:iCs/>
          <w:sz w:val="20"/>
          <w:szCs w:val="20"/>
          <w:lang w:val="ro-RO"/>
        </w:rPr>
        <w:t>160</w:t>
      </w:r>
      <w:r w:rsidRPr="00741FC1">
        <w:rPr>
          <w:rFonts w:asciiTheme="minorHAnsi" w:hAnsiTheme="minorHAnsi" w:cstheme="minorHAnsi"/>
          <w:iCs/>
          <w:sz w:val="20"/>
          <w:szCs w:val="20"/>
          <w:lang w:val="ro-RO"/>
        </w:rPr>
        <w:t xml:space="preserve"> școlari prognozați / </w:t>
      </w:r>
      <w:r w:rsidRPr="00741FC1">
        <w:rPr>
          <w:rFonts w:asciiTheme="minorHAnsi" w:hAnsiTheme="minorHAnsi" w:cstheme="minorHAnsi"/>
          <w:b/>
          <w:iCs/>
          <w:sz w:val="20"/>
          <w:szCs w:val="20"/>
          <w:lang w:val="ro-RO"/>
        </w:rPr>
        <w:t>51</w:t>
      </w:r>
      <w:r w:rsidRPr="00741FC1">
        <w:rPr>
          <w:rFonts w:asciiTheme="minorHAnsi" w:hAnsiTheme="minorHAnsi" w:cstheme="minorHAnsi"/>
          <w:iCs/>
          <w:sz w:val="20"/>
          <w:szCs w:val="20"/>
          <w:lang w:val="ro-RO"/>
        </w:rPr>
        <w:t xml:space="preserve"> preșcolari realizați și </w:t>
      </w:r>
      <w:r w:rsidRPr="00741FC1">
        <w:rPr>
          <w:rFonts w:asciiTheme="minorHAnsi" w:hAnsiTheme="minorHAnsi" w:cstheme="minorHAnsi"/>
          <w:b/>
          <w:iCs/>
          <w:sz w:val="20"/>
          <w:szCs w:val="20"/>
          <w:lang w:val="ro-RO"/>
        </w:rPr>
        <w:t>181</w:t>
      </w:r>
      <w:r w:rsidRPr="00741FC1">
        <w:rPr>
          <w:rFonts w:asciiTheme="minorHAnsi" w:hAnsiTheme="minorHAnsi" w:cstheme="minorHAnsi"/>
          <w:iCs/>
          <w:sz w:val="20"/>
          <w:szCs w:val="20"/>
          <w:lang w:val="ro-RO"/>
        </w:rPr>
        <w:t xml:space="preserve"> școlari realizați, din comună aflați la risc de abandon / părăsire timpurie a școlii pe perioada proiectului: - 20 preșcolari beneficiari de învățare asistată, 36 preșcolari beneficiari de programul „Grădinița de vară”, - 56 preșcolari beneficiari ai activităților extracurriculare, - 180 școlari beneficiari de activități de educație remedială prin programe Școala după școală (ȘDȘ), (din care: 60 învățământ primar, 120 beneficiari învățământ gimnazial), 100 elevi beneficiari de servicii de orientare, consiliere, și asistență educațională, - 60 elevi beneficiari de activități extracurriculare, </w:t>
      </w:r>
      <w:r w:rsidRPr="00741FC1">
        <w:rPr>
          <w:rFonts w:asciiTheme="minorHAnsi" w:hAnsiTheme="minorHAnsi" w:cstheme="minorHAnsi"/>
          <w:b/>
          <w:iCs/>
          <w:sz w:val="20"/>
          <w:szCs w:val="20"/>
          <w:lang w:val="ro-RO"/>
        </w:rPr>
        <w:t>17</w:t>
      </w:r>
      <w:r w:rsidRPr="00741FC1">
        <w:rPr>
          <w:rFonts w:asciiTheme="minorHAnsi" w:hAnsiTheme="minorHAnsi" w:cstheme="minorHAnsi"/>
          <w:iCs/>
          <w:sz w:val="20"/>
          <w:szCs w:val="20"/>
          <w:lang w:val="ro-RO"/>
        </w:rPr>
        <w:t xml:space="preserve"> cadre didactice formate și implicate în proiect prognozate și </w:t>
      </w:r>
      <w:r w:rsidRPr="00741FC1">
        <w:rPr>
          <w:rFonts w:asciiTheme="minorHAnsi" w:hAnsiTheme="minorHAnsi" w:cstheme="minorHAnsi"/>
          <w:b/>
          <w:iCs/>
          <w:sz w:val="20"/>
          <w:szCs w:val="20"/>
          <w:lang w:val="ro-RO"/>
        </w:rPr>
        <w:t>17</w:t>
      </w:r>
      <w:r w:rsidRPr="00741FC1">
        <w:rPr>
          <w:rFonts w:asciiTheme="minorHAnsi" w:hAnsiTheme="minorHAnsi" w:cstheme="minorHAnsi"/>
          <w:iCs/>
          <w:sz w:val="20"/>
          <w:szCs w:val="20"/>
          <w:lang w:val="ro-RO"/>
        </w:rPr>
        <w:t xml:space="preserve"> realizate, - realizarea de achiziții de echipamente și materiale didactice care sprijină îmbunătățirea calității actului educațional.</w:t>
      </w:r>
    </w:p>
    <w:p w14:paraId="7CA6E21F" w14:textId="77777777" w:rsidR="004646DA" w:rsidRPr="00741FC1" w:rsidRDefault="004646DA" w:rsidP="0063314A">
      <w:pPr>
        <w:pStyle w:val="BodyText"/>
        <w:numPr>
          <w:ilvl w:val="0"/>
          <w:numId w:val="19"/>
        </w:numPr>
        <w:spacing w:after="0"/>
        <w:jc w:val="both"/>
        <w:rPr>
          <w:rFonts w:asciiTheme="minorHAnsi" w:hAnsiTheme="minorHAnsi" w:cstheme="minorHAnsi"/>
          <w:iCs/>
          <w:sz w:val="20"/>
          <w:szCs w:val="20"/>
          <w:lang w:val="ro-RO"/>
        </w:rPr>
      </w:pPr>
      <w:r w:rsidRPr="00741FC1">
        <w:rPr>
          <w:rFonts w:asciiTheme="minorHAnsi" w:hAnsiTheme="minorHAnsi" w:cstheme="minorHAnsi"/>
          <w:iCs/>
          <w:sz w:val="20"/>
          <w:szCs w:val="20"/>
          <w:lang w:val="ro-RO"/>
        </w:rPr>
        <w:t xml:space="preserve">Creșterea cu 60% a implicării părinților în activitățile desfășurate de școala pentru prevenirea fenomenului de părăsire timpurie, pe durata proiectului – 30 familii beneficiare de sprijin financiar – 30 părinți participanți la întâlnirile organizate pentru prezentarea proiectului – </w:t>
      </w:r>
      <w:r w:rsidRPr="00741FC1">
        <w:rPr>
          <w:rFonts w:asciiTheme="minorHAnsi" w:hAnsiTheme="minorHAnsi" w:cstheme="minorHAnsi"/>
          <w:b/>
          <w:iCs/>
          <w:sz w:val="20"/>
          <w:szCs w:val="20"/>
          <w:lang w:val="ro-RO"/>
        </w:rPr>
        <w:t>100</w:t>
      </w:r>
      <w:r w:rsidRPr="00741FC1">
        <w:rPr>
          <w:rFonts w:asciiTheme="minorHAnsi" w:hAnsiTheme="minorHAnsi" w:cstheme="minorHAnsi"/>
          <w:iCs/>
          <w:sz w:val="20"/>
          <w:szCs w:val="20"/>
          <w:lang w:val="ro-RO"/>
        </w:rPr>
        <w:t xml:space="preserve"> părinți beneficiari de servicii de consiliere socială și psihologică, orientare, consiliere și asistență educațională prognozați / </w:t>
      </w:r>
      <w:r w:rsidRPr="00741FC1">
        <w:rPr>
          <w:rFonts w:asciiTheme="minorHAnsi" w:hAnsiTheme="minorHAnsi" w:cstheme="minorHAnsi"/>
          <w:b/>
          <w:iCs/>
          <w:sz w:val="20"/>
          <w:szCs w:val="20"/>
          <w:lang w:val="ro-RO"/>
        </w:rPr>
        <w:t>100</w:t>
      </w:r>
      <w:r w:rsidRPr="00741FC1">
        <w:rPr>
          <w:rFonts w:asciiTheme="minorHAnsi" w:hAnsiTheme="minorHAnsi" w:cstheme="minorHAnsi"/>
          <w:iCs/>
          <w:sz w:val="20"/>
          <w:szCs w:val="20"/>
          <w:lang w:val="ro-RO"/>
        </w:rPr>
        <w:t xml:space="preserve"> de părinți realizați.</w:t>
      </w:r>
    </w:p>
    <w:p w14:paraId="293DB2E1" w14:textId="77777777" w:rsidR="004646DA" w:rsidRPr="00741FC1" w:rsidRDefault="004646DA" w:rsidP="0063314A">
      <w:pPr>
        <w:pStyle w:val="BodyText"/>
        <w:numPr>
          <w:ilvl w:val="0"/>
          <w:numId w:val="19"/>
        </w:numPr>
        <w:spacing w:after="0"/>
        <w:jc w:val="both"/>
        <w:rPr>
          <w:rFonts w:asciiTheme="minorHAnsi" w:hAnsiTheme="minorHAnsi" w:cstheme="minorHAnsi"/>
          <w:iCs/>
          <w:sz w:val="20"/>
          <w:szCs w:val="20"/>
          <w:lang w:val="ro-RO"/>
        </w:rPr>
      </w:pPr>
      <w:r w:rsidRPr="00741FC1">
        <w:rPr>
          <w:rFonts w:asciiTheme="minorHAnsi" w:hAnsiTheme="minorHAnsi" w:cstheme="minorHAnsi"/>
          <w:iCs/>
          <w:sz w:val="20"/>
          <w:szCs w:val="20"/>
          <w:lang w:val="ro-RO"/>
        </w:rPr>
        <w:t xml:space="preserve">Creșterea cu 70% a nivelului de informare în comunitate față de riscurile generate de fenomenul de părăsire timpurie a școlii, pe perioada proiectului – 2 conferințe de presă (pentru lansarea și finalizarea proiectului) – </w:t>
      </w:r>
      <w:r w:rsidRPr="00741FC1">
        <w:rPr>
          <w:rFonts w:asciiTheme="minorHAnsi" w:hAnsiTheme="minorHAnsi" w:cstheme="minorHAnsi"/>
          <w:b/>
          <w:iCs/>
          <w:sz w:val="20"/>
          <w:szCs w:val="20"/>
          <w:lang w:val="ro-RO"/>
        </w:rPr>
        <w:t>5</w:t>
      </w:r>
      <w:r w:rsidRPr="00741FC1">
        <w:rPr>
          <w:rFonts w:asciiTheme="minorHAnsi" w:hAnsiTheme="minorHAnsi" w:cstheme="minorHAnsi"/>
          <w:iCs/>
          <w:sz w:val="20"/>
          <w:szCs w:val="20"/>
          <w:lang w:val="ro-RO"/>
        </w:rPr>
        <w:t xml:space="preserve"> apariții la emisiuni TV prognozate / </w:t>
      </w:r>
      <w:r w:rsidRPr="00741FC1">
        <w:rPr>
          <w:rFonts w:asciiTheme="minorHAnsi" w:hAnsiTheme="minorHAnsi" w:cstheme="minorHAnsi"/>
          <w:b/>
          <w:iCs/>
          <w:sz w:val="20"/>
          <w:szCs w:val="20"/>
          <w:lang w:val="ro-RO"/>
        </w:rPr>
        <w:t>5</w:t>
      </w:r>
      <w:r w:rsidRPr="00741FC1">
        <w:rPr>
          <w:rFonts w:asciiTheme="minorHAnsi" w:hAnsiTheme="minorHAnsi" w:cstheme="minorHAnsi"/>
          <w:iCs/>
          <w:sz w:val="20"/>
          <w:szCs w:val="20"/>
          <w:lang w:val="ro-RO"/>
        </w:rPr>
        <w:t xml:space="preserve"> realizate,  – </w:t>
      </w:r>
      <w:r w:rsidRPr="00741FC1">
        <w:rPr>
          <w:rFonts w:asciiTheme="minorHAnsi" w:hAnsiTheme="minorHAnsi" w:cstheme="minorHAnsi"/>
          <w:b/>
          <w:iCs/>
          <w:sz w:val="20"/>
          <w:szCs w:val="20"/>
          <w:lang w:val="ro-RO"/>
        </w:rPr>
        <w:t>7</w:t>
      </w:r>
      <w:r w:rsidRPr="00741FC1">
        <w:rPr>
          <w:rFonts w:asciiTheme="minorHAnsi" w:hAnsiTheme="minorHAnsi" w:cstheme="minorHAnsi"/>
          <w:iCs/>
          <w:sz w:val="20"/>
          <w:szCs w:val="20"/>
          <w:lang w:val="ro-RO"/>
        </w:rPr>
        <w:t xml:space="preserve"> întâlniri organizate în comună pentru informare despre proiect prognozate / </w:t>
      </w:r>
      <w:r w:rsidRPr="00741FC1">
        <w:rPr>
          <w:rFonts w:asciiTheme="minorHAnsi" w:hAnsiTheme="minorHAnsi" w:cstheme="minorHAnsi"/>
          <w:b/>
          <w:iCs/>
          <w:sz w:val="20"/>
          <w:szCs w:val="20"/>
          <w:lang w:val="ro-RO"/>
        </w:rPr>
        <w:t>7</w:t>
      </w:r>
      <w:r w:rsidRPr="00741FC1">
        <w:rPr>
          <w:rFonts w:asciiTheme="minorHAnsi" w:hAnsiTheme="minorHAnsi" w:cstheme="minorHAnsi"/>
          <w:iCs/>
          <w:sz w:val="20"/>
          <w:szCs w:val="20"/>
          <w:lang w:val="ro-RO"/>
        </w:rPr>
        <w:t xml:space="preserve"> întâlniri în comună realizate, – diseminarea a </w:t>
      </w:r>
      <w:r w:rsidRPr="00741FC1">
        <w:rPr>
          <w:rFonts w:asciiTheme="minorHAnsi" w:hAnsiTheme="minorHAnsi" w:cstheme="minorHAnsi"/>
          <w:b/>
          <w:iCs/>
          <w:sz w:val="20"/>
          <w:szCs w:val="20"/>
          <w:lang w:val="ro-RO"/>
        </w:rPr>
        <w:t xml:space="preserve">2000 </w:t>
      </w:r>
      <w:r w:rsidRPr="00741FC1">
        <w:rPr>
          <w:rFonts w:asciiTheme="minorHAnsi" w:hAnsiTheme="minorHAnsi" w:cstheme="minorHAnsi"/>
          <w:iCs/>
          <w:sz w:val="20"/>
          <w:szCs w:val="20"/>
          <w:lang w:val="ro-RO"/>
        </w:rPr>
        <w:t xml:space="preserve">de pliante prognozate / </w:t>
      </w:r>
      <w:r w:rsidRPr="00741FC1">
        <w:rPr>
          <w:rFonts w:asciiTheme="minorHAnsi" w:hAnsiTheme="minorHAnsi" w:cstheme="minorHAnsi"/>
          <w:b/>
          <w:iCs/>
          <w:sz w:val="20"/>
          <w:szCs w:val="20"/>
          <w:lang w:val="ro-RO"/>
        </w:rPr>
        <w:t>5000</w:t>
      </w:r>
      <w:r w:rsidRPr="00741FC1">
        <w:rPr>
          <w:rFonts w:asciiTheme="minorHAnsi" w:hAnsiTheme="minorHAnsi" w:cstheme="minorHAnsi"/>
          <w:iCs/>
          <w:sz w:val="20"/>
          <w:szCs w:val="20"/>
          <w:lang w:val="ro-RO"/>
        </w:rPr>
        <w:t xml:space="preserve"> pliante realizate și distribuite, </w:t>
      </w:r>
      <w:r w:rsidRPr="00741FC1">
        <w:rPr>
          <w:rFonts w:asciiTheme="minorHAnsi" w:hAnsiTheme="minorHAnsi" w:cstheme="minorHAnsi"/>
          <w:b/>
          <w:iCs/>
          <w:sz w:val="20"/>
          <w:szCs w:val="20"/>
          <w:lang w:val="ro-RO"/>
        </w:rPr>
        <w:t>2000</w:t>
      </w:r>
      <w:r w:rsidRPr="00741FC1">
        <w:rPr>
          <w:rFonts w:asciiTheme="minorHAnsi" w:hAnsiTheme="minorHAnsi" w:cstheme="minorHAnsi"/>
          <w:iCs/>
          <w:sz w:val="20"/>
          <w:szCs w:val="20"/>
          <w:lang w:val="ro-RO"/>
        </w:rPr>
        <w:t xml:space="preserve"> fluturași prevăzuți / </w:t>
      </w:r>
      <w:r w:rsidRPr="00741FC1">
        <w:rPr>
          <w:rFonts w:asciiTheme="minorHAnsi" w:hAnsiTheme="minorHAnsi" w:cstheme="minorHAnsi"/>
          <w:b/>
          <w:iCs/>
          <w:sz w:val="20"/>
          <w:szCs w:val="20"/>
          <w:lang w:val="ro-RO"/>
        </w:rPr>
        <w:t xml:space="preserve">5000 </w:t>
      </w:r>
      <w:r w:rsidRPr="00741FC1">
        <w:rPr>
          <w:rFonts w:asciiTheme="minorHAnsi" w:hAnsiTheme="minorHAnsi" w:cstheme="minorHAnsi"/>
          <w:iCs/>
          <w:sz w:val="20"/>
          <w:szCs w:val="20"/>
          <w:lang w:val="ro-RO"/>
        </w:rPr>
        <w:t xml:space="preserve">fluturași distribuiți, </w:t>
      </w:r>
      <w:r w:rsidRPr="00741FC1">
        <w:rPr>
          <w:rFonts w:asciiTheme="minorHAnsi" w:hAnsiTheme="minorHAnsi" w:cstheme="minorHAnsi"/>
          <w:b/>
          <w:iCs/>
          <w:sz w:val="20"/>
          <w:szCs w:val="20"/>
          <w:lang w:val="ro-RO"/>
        </w:rPr>
        <w:t>1000</w:t>
      </w:r>
      <w:r w:rsidRPr="00741FC1">
        <w:rPr>
          <w:rFonts w:asciiTheme="minorHAnsi" w:hAnsiTheme="minorHAnsi" w:cstheme="minorHAnsi"/>
          <w:iCs/>
          <w:sz w:val="20"/>
          <w:szCs w:val="20"/>
          <w:lang w:val="ro-RO"/>
        </w:rPr>
        <w:t xml:space="preserve"> broșuri prognozate / </w:t>
      </w:r>
      <w:r w:rsidRPr="00741FC1">
        <w:rPr>
          <w:rFonts w:asciiTheme="minorHAnsi" w:hAnsiTheme="minorHAnsi" w:cstheme="minorHAnsi"/>
          <w:b/>
          <w:iCs/>
          <w:sz w:val="20"/>
          <w:szCs w:val="20"/>
          <w:lang w:val="ro-RO"/>
        </w:rPr>
        <w:t>1000</w:t>
      </w:r>
      <w:r w:rsidRPr="00741FC1">
        <w:rPr>
          <w:rFonts w:asciiTheme="minorHAnsi" w:hAnsiTheme="minorHAnsi" w:cstheme="minorHAnsi"/>
          <w:iCs/>
          <w:sz w:val="20"/>
          <w:szCs w:val="20"/>
          <w:lang w:val="ro-RO"/>
        </w:rPr>
        <w:t xml:space="preserve"> broșuri realizate, </w:t>
      </w:r>
      <w:r w:rsidRPr="00741FC1">
        <w:rPr>
          <w:rFonts w:asciiTheme="minorHAnsi" w:hAnsiTheme="minorHAnsi" w:cstheme="minorHAnsi"/>
          <w:b/>
          <w:iCs/>
          <w:sz w:val="20"/>
          <w:szCs w:val="20"/>
          <w:lang w:val="ro-RO"/>
        </w:rPr>
        <w:t>50</w:t>
      </w:r>
      <w:r w:rsidRPr="00741FC1">
        <w:rPr>
          <w:rFonts w:asciiTheme="minorHAnsi" w:hAnsiTheme="minorHAnsi" w:cstheme="minorHAnsi"/>
          <w:iCs/>
          <w:sz w:val="20"/>
          <w:szCs w:val="20"/>
          <w:lang w:val="ro-RO"/>
        </w:rPr>
        <w:t xml:space="preserve"> afișe prognozate / </w:t>
      </w:r>
      <w:r w:rsidRPr="00741FC1">
        <w:rPr>
          <w:rFonts w:asciiTheme="minorHAnsi" w:hAnsiTheme="minorHAnsi" w:cstheme="minorHAnsi"/>
          <w:b/>
          <w:iCs/>
          <w:sz w:val="20"/>
          <w:szCs w:val="20"/>
          <w:lang w:val="ro-RO"/>
        </w:rPr>
        <w:t>50</w:t>
      </w:r>
      <w:r w:rsidRPr="00741FC1">
        <w:rPr>
          <w:rFonts w:asciiTheme="minorHAnsi" w:hAnsiTheme="minorHAnsi" w:cstheme="minorHAnsi"/>
          <w:iCs/>
          <w:sz w:val="20"/>
          <w:szCs w:val="20"/>
          <w:lang w:val="ro-RO"/>
        </w:rPr>
        <w:t xml:space="preserve"> afișe realizate, – realizarea a </w:t>
      </w:r>
      <w:r w:rsidRPr="00741FC1">
        <w:rPr>
          <w:rFonts w:asciiTheme="minorHAnsi" w:hAnsiTheme="minorHAnsi" w:cstheme="minorHAnsi"/>
          <w:b/>
          <w:iCs/>
          <w:sz w:val="20"/>
          <w:szCs w:val="20"/>
          <w:lang w:val="ro-RO"/>
        </w:rPr>
        <w:t xml:space="preserve">6 </w:t>
      </w:r>
      <w:r w:rsidRPr="00741FC1">
        <w:rPr>
          <w:rFonts w:asciiTheme="minorHAnsi" w:hAnsiTheme="minorHAnsi" w:cstheme="minorHAnsi"/>
          <w:iCs/>
          <w:sz w:val="20"/>
          <w:szCs w:val="20"/>
          <w:lang w:val="ro-RO"/>
        </w:rPr>
        <w:t xml:space="preserve">convenții de colaborare cu instituții locale prognozate / încheierea a </w:t>
      </w:r>
      <w:r w:rsidRPr="00741FC1">
        <w:rPr>
          <w:rFonts w:asciiTheme="minorHAnsi" w:hAnsiTheme="minorHAnsi" w:cstheme="minorHAnsi"/>
          <w:b/>
          <w:iCs/>
          <w:sz w:val="20"/>
          <w:szCs w:val="20"/>
          <w:lang w:val="ro-RO"/>
        </w:rPr>
        <w:t>7</w:t>
      </w:r>
      <w:r w:rsidRPr="00741FC1">
        <w:rPr>
          <w:rFonts w:asciiTheme="minorHAnsi" w:hAnsiTheme="minorHAnsi" w:cstheme="minorHAnsi"/>
          <w:iCs/>
          <w:sz w:val="20"/>
          <w:szCs w:val="20"/>
          <w:lang w:val="ro-RO"/>
        </w:rPr>
        <w:t xml:space="preserve"> convenții de colaborare</w:t>
      </w:r>
    </w:p>
    <w:p w14:paraId="3F041FB4" w14:textId="77777777" w:rsidR="004646DA" w:rsidRPr="00741FC1" w:rsidRDefault="004646DA" w:rsidP="004646DA">
      <w:pPr>
        <w:pStyle w:val="BodyText"/>
        <w:spacing w:after="0"/>
        <w:jc w:val="both"/>
        <w:rPr>
          <w:rFonts w:asciiTheme="minorHAnsi" w:hAnsiTheme="minorHAnsi" w:cstheme="minorHAnsi"/>
          <w:b/>
          <w:iCs/>
          <w:sz w:val="20"/>
          <w:szCs w:val="20"/>
          <w:lang w:val="ro-RO"/>
        </w:rPr>
      </w:pPr>
      <w:r w:rsidRPr="00741FC1">
        <w:rPr>
          <w:rFonts w:asciiTheme="minorHAnsi" w:hAnsiTheme="minorHAnsi" w:cstheme="minorHAnsi"/>
          <w:b/>
          <w:iCs/>
          <w:sz w:val="20"/>
          <w:szCs w:val="20"/>
          <w:lang w:val="ro-RO"/>
        </w:rPr>
        <w:t>4708</w:t>
      </w:r>
    </w:p>
    <w:p w14:paraId="1C411E8D" w14:textId="2DB362EA" w:rsidR="004646DA" w:rsidRPr="00741FC1" w:rsidRDefault="004646DA" w:rsidP="0063314A">
      <w:pPr>
        <w:pStyle w:val="BodyText"/>
        <w:numPr>
          <w:ilvl w:val="0"/>
          <w:numId w:val="20"/>
        </w:numPr>
        <w:spacing w:after="0"/>
        <w:jc w:val="both"/>
        <w:rPr>
          <w:rFonts w:asciiTheme="minorHAnsi" w:hAnsiTheme="minorHAnsi" w:cstheme="minorHAnsi"/>
          <w:iCs/>
          <w:sz w:val="20"/>
          <w:szCs w:val="20"/>
          <w:lang w:val="ro-RO"/>
        </w:rPr>
      </w:pPr>
      <w:r w:rsidRPr="00741FC1">
        <w:rPr>
          <w:rFonts w:asciiTheme="minorHAnsi" w:hAnsiTheme="minorHAnsi" w:cstheme="minorHAnsi"/>
          <w:iCs/>
          <w:sz w:val="20"/>
          <w:szCs w:val="20"/>
          <w:lang w:val="ro-RO"/>
        </w:rPr>
        <w:t xml:space="preserve">Dezvoltarea de servicii educaționale pentru sprijinirea a </w:t>
      </w:r>
      <w:r w:rsidRPr="00741FC1">
        <w:rPr>
          <w:rFonts w:asciiTheme="minorHAnsi" w:hAnsiTheme="minorHAnsi" w:cstheme="minorHAnsi"/>
          <w:b/>
          <w:iCs/>
          <w:sz w:val="20"/>
          <w:szCs w:val="20"/>
          <w:lang w:val="ro-RO"/>
        </w:rPr>
        <w:t xml:space="preserve">50 </w:t>
      </w:r>
      <w:r w:rsidRPr="00741FC1">
        <w:rPr>
          <w:rFonts w:asciiTheme="minorHAnsi" w:hAnsiTheme="minorHAnsi" w:cstheme="minorHAnsi"/>
          <w:iCs/>
          <w:sz w:val="20"/>
          <w:szCs w:val="20"/>
          <w:lang w:val="ro-RO"/>
        </w:rPr>
        <w:t xml:space="preserve">preșcolari prognozați / </w:t>
      </w:r>
      <w:r w:rsidRPr="00741FC1">
        <w:rPr>
          <w:rFonts w:asciiTheme="minorHAnsi" w:hAnsiTheme="minorHAnsi" w:cstheme="minorHAnsi"/>
          <w:b/>
          <w:iCs/>
          <w:sz w:val="20"/>
          <w:szCs w:val="20"/>
          <w:lang w:val="ro-RO"/>
        </w:rPr>
        <w:t>50</w:t>
      </w:r>
      <w:r w:rsidRPr="00741FC1">
        <w:rPr>
          <w:rFonts w:asciiTheme="minorHAnsi" w:hAnsiTheme="minorHAnsi" w:cstheme="minorHAnsi"/>
          <w:iCs/>
          <w:sz w:val="20"/>
          <w:szCs w:val="20"/>
          <w:lang w:val="ro-RO"/>
        </w:rPr>
        <w:t xml:space="preserve"> preșcolari realizați și </w:t>
      </w:r>
      <w:r w:rsidRPr="00741FC1">
        <w:rPr>
          <w:rFonts w:asciiTheme="minorHAnsi" w:hAnsiTheme="minorHAnsi" w:cstheme="minorHAnsi"/>
          <w:b/>
          <w:iCs/>
          <w:sz w:val="20"/>
          <w:szCs w:val="20"/>
          <w:lang w:val="ro-RO"/>
        </w:rPr>
        <w:t xml:space="preserve">200 </w:t>
      </w:r>
      <w:r w:rsidRPr="00741FC1">
        <w:rPr>
          <w:rFonts w:asciiTheme="minorHAnsi" w:hAnsiTheme="minorHAnsi" w:cstheme="minorHAnsi"/>
          <w:iCs/>
          <w:sz w:val="20"/>
          <w:szCs w:val="20"/>
          <w:lang w:val="ro-RO"/>
        </w:rPr>
        <w:t xml:space="preserve">școlari din comună prognozați / </w:t>
      </w:r>
      <w:r w:rsidRPr="00741FC1">
        <w:rPr>
          <w:rFonts w:asciiTheme="minorHAnsi" w:hAnsiTheme="minorHAnsi" w:cstheme="minorHAnsi"/>
          <w:b/>
          <w:iCs/>
          <w:sz w:val="20"/>
          <w:szCs w:val="20"/>
          <w:lang w:val="ro-RO"/>
        </w:rPr>
        <w:t>205</w:t>
      </w:r>
      <w:r w:rsidRPr="00741FC1">
        <w:rPr>
          <w:rFonts w:asciiTheme="minorHAnsi" w:hAnsiTheme="minorHAnsi" w:cstheme="minorHAnsi"/>
          <w:iCs/>
          <w:sz w:val="20"/>
          <w:szCs w:val="20"/>
          <w:lang w:val="ro-RO"/>
        </w:rPr>
        <w:t xml:space="preserve"> școlari realizați, aflați la risc de abandon / părăsire timpurie a școlii, pe durata a 20 luni de proiect: - 20 preșcolari beneficiari de învățare asistată, - 30 preșcolari beneficiari de programul Grădinița de vară, - 50 preșcolari beneficiari ai activităților extracurriculare pe durata vacanțelor școlare, - </w:t>
      </w:r>
      <w:r w:rsidRPr="00741FC1">
        <w:rPr>
          <w:rFonts w:asciiTheme="minorHAnsi" w:hAnsiTheme="minorHAnsi" w:cstheme="minorHAnsi"/>
          <w:b/>
          <w:iCs/>
          <w:sz w:val="20"/>
          <w:szCs w:val="20"/>
          <w:lang w:val="ro-RO"/>
        </w:rPr>
        <w:t>200</w:t>
      </w:r>
      <w:r w:rsidRPr="00741FC1">
        <w:rPr>
          <w:rFonts w:asciiTheme="minorHAnsi" w:hAnsiTheme="minorHAnsi" w:cstheme="minorHAnsi"/>
          <w:iCs/>
          <w:sz w:val="20"/>
          <w:szCs w:val="20"/>
          <w:lang w:val="ro-RO"/>
        </w:rPr>
        <w:t xml:space="preserve"> școlari beneficiari de activități de educație remedială prin programe ȘDȘ prognozați /</w:t>
      </w:r>
      <w:r w:rsidRPr="00741FC1">
        <w:rPr>
          <w:rFonts w:asciiTheme="minorHAnsi" w:hAnsiTheme="minorHAnsi" w:cstheme="minorHAnsi"/>
          <w:b/>
          <w:iCs/>
          <w:sz w:val="20"/>
          <w:szCs w:val="20"/>
          <w:lang w:val="ro-RO"/>
        </w:rPr>
        <w:t>205</w:t>
      </w:r>
      <w:r w:rsidRPr="00741FC1">
        <w:rPr>
          <w:rFonts w:asciiTheme="minorHAnsi" w:hAnsiTheme="minorHAnsi" w:cstheme="minorHAnsi"/>
          <w:iCs/>
          <w:sz w:val="20"/>
          <w:szCs w:val="20"/>
          <w:lang w:val="ro-RO"/>
        </w:rPr>
        <w:t xml:space="preserve"> școlari beneficiari de activități de educație remedială prin programe ȘDȘ realizați (din care 60 învățământ primar, 180 beneficiari învățământ gimnazial), - </w:t>
      </w:r>
      <w:r w:rsidRPr="00741FC1">
        <w:rPr>
          <w:rFonts w:asciiTheme="minorHAnsi" w:hAnsiTheme="minorHAnsi" w:cstheme="minorHAnsi"/>
          <w:b/>
          <w:iCs/>
          <w:sz w:val="20"/>
          <w:szCs w:val="20"/>
          <w:lang w:val="ro-RO"/>
        </w:rPr>
        <w:t xml:space="preserve">200 </w:t>
      </w:r>
      <w:r w:rsidRPr="00741FC1">
        <w:rPr>
          <w:rFonts w:asciiTheme="minorHAnsi" w:hAnsiTheme="minorHAnsi" w:cstheme="minorHAnsi"/>
          <w:iCs/>
          <w:sz w:val="20"/>
          <w:szCs w:val="20"/>
          <w:lang w:val="ro-RO"/>
        </w:rPr>
        <w:t xml:space="preserve">elevi beneficiari de servicii de orientare, consiliere și asistență educațională prognozați / </w:t>
      </w:r>
      <w:r w:rsidRPr="00741FC1">
        <w:rPr>
          <w:rFonts w:asciiTheme="minorHAnsi" w:hAnsiTheme="minorHAnsi" w:cstheme="minorHAnsi"/>
          <w:b/>
          <w:iCs/>
          <w:sz w:val="20"/>
          <w:szCs w:val="20"/>
          <w:lang w:val="ro-RO"/>
        </w:rPr>
        <w:t>170</w:t>
      </w:r>
      <w:r w:rsidRPr="00741FC1">
        <w:rPr>
          <w:rFonts w:asciiTheme="minorHAnsi" w:hAnsiTheme="minorHAnsi" w:cstheme="minorHAnsi"/>
          <w:iCs/>
          <w:sz w:val="20"/>
          <w:szCs w:val="20"/>
          <w:lang w:val="ro-RO"/>
        </w:rPr>
        <w:t xml:space="preserve"> elevi beneficiari de servicii de orientare, consiliere și asistență educațională realizați, - </w:t>
      </w:r>
      <w:r w:rsidRPr="00741FC1">
        <w:rPr>
          <w:rFonts w:asciiTheme="minorHAnsi" w:hAnsiTheme="minorHAnsi" w:cstheme="minorHAnsi"/>
          <w:b/>
          <w:iCs/>
          <w:sz w:val="20"/>
          <w:szCs w:val="20"/>
          <w:lang w:val="ro-RO"/>
        </w:rPr>
        <w:t>100</w:t>
      </w:r>
      <w:r w:rsidRPr="00741FC1">
        <w:rPr>
          <w:rFonts w:asciiTheme="minorHAnsi" w:hAnsiTheme="minorHAnsi" w:cstheme="minorHAnsi"/>
          <w:iCs/>
          <w:sz w:val="20"/>
          <w:szCs w:val="20"/>
          <w:lang w:val="ro-RO"/>
        </w:rPr>
        <w:t xml:space="preserve"> elevi beneficiari de activitatea școala de vară prognozați / </w:t>
      </w:r>
      <w:r w:rsidRPr="00741FC1">
        <w:rPr>
          <w:rFonts w:asciiTheme="minorHAnsi" w:hAnsiTheme="minorHAnsi" w:cstheme="minorHAnsi"/>
          <w:b/>
          <w:iCs/>
          <w:sz w:val="20"/>
          <w:szCs w:val="20"/>
          <w:lang w:val="ro-RO"/>
        </w:rPr>
        <w:t>105</w:t>
      </w:r>
      <w:r w:rsidRPr="00741FC1">
        <w:rPr>
          <w:rFonts w:asciiTheme="minorHAnsi" w:hAnsiTheme="minorHAnsi" w:cstheme="minorHAnsi"/>
          <w:iCs/>
          <w:sz w:val="20"/>
          <w:szCs w:val="20"/>
          <w:lang w:val="ro-RO"/>
        </w:rPr>
        <w:t xml:space="preserve"> elevi beneficiari de activitatea școala de vară realizați, - 100 elevi beneficiari de activități extracurriculare prognozați și 100 realizați, - 17 cadre didactice formate și implicate în proiect prognozate și 17 realizate, - </w:t>
      </w:r>
      <w:r w:rsidRPr="00741FC1">
        <w:rPr>
          <w:rFonts w:asciiTheme="minorHAnsi" w:hAnsiTheme="minorHAnsi" w:cstheme="minorHAnsi"/>
          <w:b/>
          <w:iCs/>
          <w:sz w:val="20"/>
          <w:szCs w:val="20"/>
          <w:lang w:val="ro-RO"/>
        </w:rPr>
        <w:t xml:space="preserve">8 </w:t>
      </w:r>
      <w:r w:rsidRPr="00741FC1">
        <w:rPr>
          <w:rFonts w:asciiTheme="minorHAnsi" w:hAnsiTheme="minorHAnsi" w:cstheme="minorHAnsi"/>
          <w:iCs/>
          <w:sz w:val="20"/>
          <w:szCs w:val="20"/>
          <w:lang w:val="ro-RO"/>
        </w:rPr>
        <w:t xml:space="preserve">membrii ai echipei </w:t>
      </w:r>
      <w:r w:rsidRPr="00741FC1">
        <w:rPr>
          <w:rFonts w:asciiTheme="minorHAnsi" w:hAnsiTheme="minorHAnsi" w:cstheme="minorHAnsi"/>
          <w:iCs/>
          <w:sz w:val="20"/>
          <w:szCs w:val="20"/>
          <w:lang w:val="ro-RO"/>
        </w:rPr>
        <w:lastRenderedPageBreak/>
        <w:t xml:space="preserve">prognozați care fac vizite de studiu în </w:t>
      </w:r>
      <w:r w:rsidR="007C0867" w:rsidRPr="00741FC1">
        <w:rPr>
          <w:rFonts w:asciiTheme="minorHAnsi" w:hAnsiTheme="minorHAnsi" w:cstheme="minorHAnsi"/>
          <w:iCs/>
          <w:sz w:val="20"/>
          <w:szCs w:val="20"/>
          <w:lang w:val="ro-RO"/>
        </w:rPr>
        <w:t>Italia</w:t>
      </w:r>
      <w:r w:rsidRPr="00741FC1">
        <w:rPr>
          <w:rFonts w:asciiTheme="minorHAnsi" w:hAnsiTheme="minorHAnsi" w:cstheme="minorHAnsi"/>
          <w:iCs/>
          <w:sz w:val="20"/>
          <w:szCs w:val="20"/>
          <w:lang w:val="ro-RO"/>
        </w:rPr>
        <w:t xml:space="preserve"> / </w:t>
      </w:r>
      <w:r w:rsidRPr="00741FC1">
        <w:rPr>
          <w:rFonts w:asciiTheme="minorHAnsi" w:hAnsiTheme="minorHAnsi" w:cstheme="minorHAnsi"/>
          <w:b/>
          <w:iCs/>
          <w:sz w:val="20"/>
          <w:szCs w:val="20"/>
          <w:lang w:val="ro-RO"/>
        </w:rPr>
        <w:t>0</w:t>
      </w:r>
      <w:r w:rsidRPr="00741FC1">
        <w:rPr>
          <w:rFonts w:asciiTheme="minorHAnsi" w:hAnsiTheme="minorHAnsi" w:cstheme="minorHAnsi"/>
          <w:iCs/>
          <w:sz w:val="20"/>
          <w:szCs w:val="20"/>
          <w:lang w:val="ro-RO"/>
        </w:rPr>
        <w:t xml:space="preserve"> realizați, - realizarea de achiziții de echipamente și materiale didactice care sprijină îmbunătățirea calității actului educațional, - </w:t>
      </w:r>
      <w:r w:rsidRPr="00741FC1">
        <w:rPr>
          <w:rFonts w:asciiTheme="minorHAnsi" w:hAnsiTheme="minorHAnsi" w:cstheme="minorHAnsi"/>
          <w:b/>
          <w:iCs/>
          <w:sz w:val="20"/>
          <w:szCs w:val="20"/>
          <w:lang w:val="ro-RO"/>
        </w:rPr>
        <w:t xml:space="preserve">250 </w:t>
      </w:r>
      <w:r w:rsidRPr="00741FC1">
        <w:rPr>
          <w:rFonts w:asciiTheme="minorHAnsi" w:hAnsiTheme="minorHAnsi" w:cstheme="minorHAnsi"/>
          <w:iCs/>
          <w:sz w:val="20"/>
          <w:szCs w:val="20"/>
          <w:lang w:val="ro-RO"/>
        </w:rPr>
        <w:t xml:space="preserve">preșcolari și școlari beneficiari de hrana zilnică prevăzuți / </w:t>
      </w:r>
      <w:r w:rsidRPr="00741FC1">
        <w:rPr>
          <w:rFonts w:asciiTheme="minorHAnsi" w:hAnsiTheme="minorHAnsi" w:cstheme="minorHAnsi"/>
          <w:b/>
          <w:iCs/>
          <w:sz w:val="20"/>
          <w:szCs w:val="20"/>
          <w:lang w:val="ro-RO"/>
        </w:rPr>
        <w:t>255</w:t>
      </w:r>
      <w:r w:rsidRPr="00741FC1">
        <w:rPr>
          <w:rFonts w:asciiTheme="minorHAnsi" w:hAnsiTheme="minorHAnsi" w:cstheme="minorHAnsi"/>
          <w:iCs/>
          <w:sz w:val="20"/>
          <w:szCs w:val="20"/>
          <w:lang w:val="ro-RO"/>
        </w:rPr>
        <w:t xml:space="preserve"> preșcolari și școlari beneficiari de hrana zilnică realizați.</w:t>
      </w:r>
    </w:p>
    <w:p w14:paraId="093DB8C1" w14:textId="77777777" w:rsidR="004646DA" w:rsidRPr="00741FC1" w:rsidRDefault="004646DA" w:rsidP="0063314A">
      <w:pPr>
        <w:pStyle w:val="BodyText"/>
        <w:numPr>
          <w:ilvl w:val="0"/>
          <w:numId w:val="20"/>
        </w:numPr>
        <w:spacing w:after="0"/>
        <w:jc w:val="both"/>
        <w:rPr>
          <w:rFonts w:asciiTheme="minorHAnsi" w:hAnsiTheme="minorHAnsi" w:cstheme="minorHAnsi"/>
          <w:iCs/>
          <w:sz w:val="20"/>
          <w:szCs w:val="20"/>
          <w:lang w:val="ro-RO"/>
        </w:rPr>
      </w:pPr>
      <w:r w:rsidRPr="00741FC1">
        <w:rPr>
          <w:rFonts w:asciiTheme="minorHAnsi" w:hAnsiTheme="minorHAnsi" w:cstheme="minorHAnsi"/>
          <w:iCs/>
          <w:sz w:val="20"/>
          <w:szCs w:val="20"/>
          <w:lang w:val="ro-RO"/>
        </w:rPr>
        <w:t xml:space="preserve">Creșterea cu 60% a implicării comunității în activitățile desfășurate de școală pe durata proiectului, - </w:t>
      </w:r>
      <w:r w:rsidRPr="00741FC1">
        <w:rPr>
          <w:rFonts w:asciiTheme="minorHAnsi" w:hAnsiTheme="minorHAnsi" w:cstheme="minorHAnsi"/>
          <w:b/>
          <w:iCs/>
          <w:sz w:val="20"/>
          <w:szCs w:val="20"/>
          <w:lang w:val="ro-RO"/>
        </w:rPr>
        <w:t>100</w:t>
      </w:r>
      <w:r w:rsidRPr="00741FC1">
        <w:rPr>
          <w:rFonts w:asciiTheme="minorHAnsi" w:hAnsiTheme="minorHAnsi" w:cstheme="minorHAnsi"/>
          <w:iCs/>
          <w:sz w:val="20"/>
          <w:szCs w:val="20"/>
          <w:lang w:val="ro-RO"/>
        </w:rPr>
        <w:t xml:space="preserve"> părinți prognozați beneficiază de servicii de consiliere socială și psihologică și orientare, consiliere și asistență educațională / </w:t>
      </w:r>
      <w:r w:rsidRPr="00741FC1">
        <w:rPr>
          <w:rFonts w:asciiTheme="minorHAnsi" w:hAnsiTheme="minorHAnsi" w:cstheme="minorHAnsi"/>
          <w:b/>
          <w:iCs/>
          <w:sz w:val="20"/>
          <w:szCs w:val="20"/>
          <w:lang w:val="ro-RO"/>
        </w:rPr>
        <w:t xml:space="preserve">104 </w:t>
      </w:r>
      <w:r w:rsidRPr="00741FC1">
        <w:rPr>
          <w:rFonts w:asciiTheme="minorHAnsi" w:hAnsiTheme="minorHAnsi" w:cstheme="minorHAnsi"/>
          <w:iCs/>
          <w:sz w:val="20"/>
          <w:szCs w:val="20"/>
          <w:lang w:val="ro-RO"/>
        </w:rPr>
        <w:t xml:space="preserve">părinți realizați beneficiază de servicii de consiliere socială și psihologică și orientare, consiliere și asistență educațională , - 50 familii beneficiază de sprijin financiar, - 30 de părinți prevăzuți și realizați  beneficiază de activități de tip școala părinților, - </w:t>
      </w:r>
      <w:r w:rsidRPr="00741FC1">
        <w:rPr>
          <w:rFonts w:asciiTheme="minorHAnsi" w:hAnsiTheme="minorHAnsi" w:cstheme="minorHAnsi"/>
          <w:b/>
          <w:iCs/>
          <w:sz w:val="20"/>
          <w:szCs w:val="20"/>
          <w:lang w:val="ro-RO"/>
        </w:rPr>
        <w:t>100</w:t>
      </w:r>
      <w:r w:rsidRPr="00741FC1">
        <w:rPr>
          <w:rFonts w:asciiTheme="minorHAnsi" w:hAnsiTheme="minorHAnsi" w:cstheme="minorHAnsi"/>
          <w:iCs/>
          <w:sz w:val="20"/>
          <w:szCs w:val="20"/>
          <w:lang w:val="ro-RO"/>
        </w:rPr>
        <w:t xml:space="preserve"> părinți participanți la întâlnirile organizate pentru prezentarea proiectului prevăzuți / </w:t>
      </w:r>
      <w:r w:rsidRPr="00741FC1">
        <w:rPr>
          <w:rFonts w:asciiTheme="minorHAnsi" w:hAnsiTheme="minorHAnsi" w:cstheme="minorHAnsi"/>
          <w:b/>
          <w:iCs/>
          <w:sz w:val="20"/>
          <w:szCs w:val="20"/>
          <w:lang w:val="ro-RO"/>
        </w:rPr>
        <w:t xml:space="preserve">148 </w:t>
      </w:r>
      <w:r w:rsidRPr="00741FC1">
        <w:rPr>
          <w:rFonts w:asciiTheme="minorHAnsi" w:hAnsiTheme="minorHAnsi" w:cstheme="minorHAnsi"/>
          <w:iCs/>
          <w:sz w:val="20"/>
          <w:szCs w:val="20"/>
          <w:lang w:val="ro-RO"/>
        </w:rPr>
        <w:t>părinți participanți la întâlnirile organizate pentru prezentarea proiectului realizați</w:t>
      </w:r>
    </w:p>
    <w:p w14:paraId="1FE57A10" w14:textId="77777777" w:rsidR="004646DA" w:rsidRPr="00741FC1" w:rsidRDefault="004646DA" w:rsidP="0063314A">
      <w:pPr>
        <w:pStyle w:val="BodyText"/>
        <w:numPr>
          <w:ilvl w:val="0"/>
          <w:numId w:val="20"/>
        </w:numPr>
        <w:spacing w:after="0"/>
        <w:jc w:val="both"/>
        <w:rPr>
          <w:rFonts w:asciiTheme="minorHAnsi" w:hAnsiTheme="minorHAnsi" w:cstheme="minorHAnsi"/>
          <w:iCs/>
          <w:sz w:val="20"/>
          <w:szCs w:val="20"/>
          <w:lang w:val="ro-RO"/>
        </w:rPr>
      </w:pPr>
      <w:r w:rsidRPr="00741FC1">
        <w:rPr>
          <w:rFonts w:asciiTheme="minorHAnsi" w:hAnsiTheme="minorHAnsi" w:cstheme="minorHAnsi"/>
          <w:iCs/>
          <w:sz w:val="20"/>
          <w:szCs w:val="20"/>
          <w:lang w:val="ro-RO"/>
        </w:rPr>
        <w:t xml:space="preserve">Creșterea cu 70% a nivelului de informare în comunitate față de riscurile generate de fenomenul de părăsire timpurie a școlii, pe perioada proiectului – 2 conferințe de presă (pentru lansarea și finalizarea proiectului) – </w:t>
      </w:r>
      <w:r w:rsidRPr="00741FC1">
        <w:rPr>
          <w:rFonts w:asciiTheme="minorHAnsi" w:hAnsiTheme="minorHAnsi" w:cstheme="minorHAnsi"/>
          <w:b/>
          <w:iCs/>
          <w:sz w:val="20"/>
          <w:szCs w:val="20"/>
          <w:lang w:val="ro-RO"/>
        </w:rPr>
        <w:t>5</w:t>
      </w:r>
      <w:r w:rsidRPr="00741FC1">
        <w:rPr>
          <w:rFonts w:asciiTheme="minorHAnsi" w:hAnsiTheme="minorHAnsi" w:cstheme="minorHAnsi"/>
          <w:iCs/>
          <w:sz w:val="20"/>
          <w:szCs w:val="20"/>
          <w:lang w:val="ro-RO"/>
        </w:rPr>
        <w:t xml:space="preserve"> apariții la emisiuni TV prognozate / </w:t>
      </w:r>
      <w:r w:rsidRPr="00741FC1">
        <w:rPr>
          <w:rFonts w:asciiTheme="minorHAnsi" w:hAnsiTheme="minorHAnsi" w:cstheme="minorHAnsi"/>
          <w:b/>
          <w:iCs/>
          <w:sz w:val="20"/>
          <w:szCs w:val="20"/>
          <w:lang w:val="ro-RO"/>
        </w:rPr>
        <w:t>5</w:t>
      </w:r>
      <w:r w:rsidRPr="00741FC1">
        <w:rPr>
          <w:rFonts w:asciiTheme="minorHAnsi" w:hAnsiTheme="minorHAnsi" w:cstheme="minorHAnsi"/>
          <w:iCs/>
          <w:sz w:val="20"/>
          <w:szCs w:val="20"/>
          <w:lang w:val="ro-RO"/>
        </w:rPr>
        <w:t xml:space="preserve"> realizate,  – </w:t>
      </w:r>
      <w:r w:rsidRPr="00741FC1">
        <w:rPr>
          <w:rFonts w:asciiTheme="minorHAnsi" w:hAnsiTheme="minorHAnsi" w:cstheme="minorHAnsi"/>
          <w:b/>
          <w:iCs/>
          <w:sz w:val="20"/>
          <w:szCs w:val="20"/>
          <w:lang w:val="ro-RO"/>
        </w:rPr>
        <w:t>7</w:t>
      </w:r>
      <w:r w:rsidRPr="00741FC1">
        <w:rPr>
          <w:rFonts w:asciiTheme="minorHAnsi" w:hAnsiTheme="minorHAnsi" w:cstheme="minorHAnsi"/>
          <w:iCs/>
          <w:sz w:val="20"/>
          <w:szCs w:val="20"/>
          <w:lang w:val="ro-RO"/>
        </w:rPr>
        <w:t xml:space="preserve"> întâlniri organizate în comună pentru informare despre proiect prognozate / </w:t>
      </w:r>
      <w:r w:rsidRPr="00741FC1">
        <w:rPr>
          <w:rFonts w:asciiTheme="minorHAnsi" w:hAnsiTheme="minorHAnsi" w:cstheme="minorHAnsi"/>
          <w:b/>
          <w:iCs/>
          <w:sz w:val="20"/>
          <w:szCs w:val="20"/>
          <w:lang w:val="ro-RO"/>
        </w:rPr>
        <w:t>7</w:t>
      </w:r>
      <w:r w:rsidRPr="00741FC1">
        <w:rPr>
          <w:rFonts w:asciiTheme="minorHAnsi" w:hAnsiTheme="minorHAnsi" w:cstheme="minorHAnsi"/>
          <w:iCs/>
          <w:sz w:val="20"/>
          <w:szCs w:val="20"/>
          <w:lang w:val="ro-RO"/>
        </w:rPr>
        <w:t xml:space="preserve"> întâlniri în comună realizate, - 7 întâlniri organizate în școală pentru sensibilizarea autorităților față de fenomenul părăsirii timpurii a școlii și pentru crearea unei rețele pentru reducerea fenomenului, – diseminarea a </w:t>
      </w:r>
      <w:r w:rsidRPr="00741FC1">
        <w:rPr>
          <w:rFonts w:asciiTheme="minorHAnsi" w:hAnsiTheme="minorHAnsi" w:cstheme="minorHAnsi"/>
          <w:b/>
          <w:iCs/>
          <w:sz w:val="20"/>
          <w:szCs w:val="20"/>
          <w:lang w:val="ro-RO"/>
        </w:rPr>
        <w:t xml:space="preserve">2000 </w:t>
      </w:r>
      <w:r w:rsidRPr="00741FC1">
        <w:rPr>
          <w:rFonts w:asciiTheme="minorHAnsi" w:hAnsiTheme="minorHAnsi" w:cstheme="minorHAnsi"/>
          <w:iCs/>
          <w:sz w:val="20"/>
          <w:szCs w:val="20"/>
          <w:lang w:val="ro-RO"/>
        </w:rPr>
        <w:t xml:space="preserve">de pliante prognozate / </w:t>
      </w:r>
      <w:r w:rsidRPr="00741FC1">
        <w:rPr>
          <w:rFonts w:asciiTheme="minorHAnsi" w:hAnsiTheme="minorHAnsi" w:cstheme="minorHAnsi"/>
          <w:b/>
          <w:iCs/>
          <w:sz w:val="20"/>
          <w:szCs w:val="20"/>
          <w:lang w:val="ro-RO"/>
        </w:rPr>
        <w:t>2000</w:t>
      </w:r>
      <w:r w:rsidRPr="00741FC1">
        <w:rPr>
          <w:rFonts w:asciiTheme="minorHAnsi" w:hAnsiTheme="minorHAnsi" w:cstheme="minorHAnsi"/>
          <w:iCs/>
          <w:sz w:val="20"/>
          <w:szCs w:val="20"/>
          <w:lang w:val="ro-RO"/>
        </w:rPr>
        <w:t xml:space="preserve"> pliante realizate și distribuite, </w:t>
      </w:r>
      <w:r w:rsidRPr="00741FC1">
        <w:rPr>
          <w:rFonts w:asciiTheme="minorHAnsi" w:hAnsiTheme="minorHAnsi" w:cstheme="minorHAnsi"/>
          <w:b/>
          <w:iCs/>
          <w:sz w:val="20"/>
          <w:szCs w:val="20"/>
          <w:lang w:val="ro-RO"/>
        </w:rPr>
        <w:t>2000</w:t>
      </w:r>
      <w:r w:rsidRPr="00741FC1">
        <w:rPr>
          <w:rFonts w:asciiTheme="minorHAnsi" w:hAnsiTheme="minorHAnsi" w:cstheme="minorHAnsi"/>
          <w:iCs/>
          <w:sz w:val="20"/>
          <w:szCs w:val="20"/>
          <w:lang w:val="ro-RO"/>
        </w:rPr>
        <w:t xml:space="preserve"> fluturași prevăzuți / </w:t>
      </w:r>
      <w:r w:rsidRPr="00741FC1">
        <w:rPr>
          <w:rFonts w:asciiTheme="minorHAnsi" w:hAnsiTheme="minorHAnsi" w:cstheme="minorHAnsi"/>
          <w:b/>
          <w:iCs/>
          <w:sz w:val="20"/>
          <w:szCs w:val="20"/>
          <w:lang w:val="ro-RO"/>
        </w:rPr>
        <w:t xml:space="preserve">2000 </w:t>
      </w:r>
      <w:r w:rsidRPr="00741FC1">
        <w:rPr>
          <w:rFonts w:asciiTheme="minorHAnsi" w:hAnsiTheme="minorHAnsi" w:cstheme="minorHAnsi"/>
          <w:iCs/>
          <w:sz w:val="20"/>
          <w:szCs w:val="20"/>
          <w:lang w:val="ro-RO"/>
        </w:rPr>
        <w:t xml:space="preserve">fluturași distribuiți, </w:t>
      </w:r>
      <w:r w:rsidRPr="00741FC1">
        <w:rPr>
          <w:rFonts w:asciiTheme="minorHAnsi" w:hAnsiTheme="minorHAnsi" w:cstheme="minorHAnsi"/>
          <w:b/>
          <w:iCs/>
          <w:sz w:val="20"/>
          <w:szCs w:val="20"/>
          <w:lang w:val="ro-RO"/>
        </w:rPr>
        <w:t>1000</w:t>
      </w:r>
      <w:r w:rsidRPr="00741FC1">
        <w:rPr>
          <w:rFonts w:asciiTheme="minorHAnsi" w:hAnsiTheme="minorHAnsi" w:cstheme="minorHAnsi"/>
          <w:iCs/>
          <w:sz w:val="20"/>
          <w:szCs w:val="20"/>
          <w:lang w:val="ro-RO"/>
        </w:rPr>
        <w:t xml:space="preserve"> broșuri prognozate / </w:t>
      </w:r>
      <w:r w:rsidRPr="00741FC1">
        <w:rPr>
          <w:rFonts w:asciiTheme="minorHAnsi" w:hAnsiTheme="minorHAnsi" w:cstheme="minorHAnsi"/>
          <w:b/>
          <w:iCs/>
          <w:sz w:val="20"/>
          <w:szCs w:val="20"/>
          <w:lang w:val="ro-RO"/>
        </w:rPr>
        <w:t>1000</w:t>
      </w:r>
      <w:r w:rsidRPr="00741FC1">
        <w:rPr>
          <w:rFonts w:asciiTheme="minorHAnsi" w:hAnsiTheme="minorHAnsi" w:cstheme="minorHAnsi"/>
          <w:iCs/>
          <w:sz w:val="20"/>
          <w:szCs w:val="20"/>
          <w:lang w:val="ro-RO"/>
        </w:rPr>
        <w:t xml:space="preserve"> broșuri realizate, </w:t>
      </w:r>
      <w:r w:rsidRPr="00741FC1">
        <w:rPr>
          <w:rFonts w:asciiTheme="minorHAnsi" w:hAnsiTheme="minorHAnsi" w:cstheme="minorHAnsi"/>
          <w:b/>
          <w:iCs/>
          <w:sz w:val="20"/>
          <w:szCs w:val="20"/>
          <w:lang w:val="ro-RO"/>
        </w:rPr>
        <w:t>50</w:t>
      </w:r>
      <w:r w:rsidRPr="00741FC1">
        <w:rPr>
          <w:rFonts w:asciiTheme="minorHAnsi" w:hAnsiTheme="minorHAnsi" w:cstheme="minorHAnsi"/>
          <w:iCs/>
          <w:sz w:val="20"/>
          <w:szCs w:val="20"/>
          <w:lang w:val="ro-RO"/>
        </w:rPr>
        <w:t xml:space="preserve"> afișe prognozate / </w:t>
      </w:r>
      <w:r w:rsidRPr="00741FC1">
        <w:rPr>
          <w:rFonts w:asciiTheme="minorHAnsi" w:hAnsiTheme="minorHAnsi" w:cstheme="minorHAnsi"/>
          <w:b/>
          <w:iCs/>
          <w:sz w:val="20"/>
          <w:szCs w:val="20"/>
          <w:lang w:val="ro-RO"/>
        </w:rPr>
        <w:t>50</w:t>
      </w:r>
      <w:r w:rsidRPr="00741FC1">
        <w:rPr>
          <w:rFonts w:asciiTheme="minorHAnsi" w:hAnsiTheme="minorHAnsi" w:cstheme="minorHAnsi"/>
          <w:iCs/>
          <w:sz w:val="20"/>
          <w:szCs w:val="20"/>
          <w:lang w:val="ro-RO"/>
        </w:rPr>
        <w:t xml:space="preserve"> afișe realizate, – realizarea a </w:t>
      </w:r>
      <w:r w:rsidRPr="00741FC1">
        <w:rPr>
          <w:rFonts w:asciiTheme="minorHAnsi" w:hAnsiTheme="minorHAnsi" w:cstheme="minorHAnsi"/>
          <w:b/>
          <w:iCs/>
          <w:sz w:val="20"/>
          <w:szCs w:val="20"/>
          <w:lang w:val="ro-RO"/>
        </w:rPr>
        <w:t xml:space="preserve">6 </w:t>
      </w:r>
      <w:r w:rsidRPr="00741FC1">
        <w:rPr>
          <w:rFonts w:asciiTheme="minorHAnsi" w:hAnsiTheme="minorHAnsi" w:cstheme="minorHAnsi"/>
          <w:iCs/>
          <w:sz w:val="20"/>
          <w:szCs w:val="20"/>
          <w:lang w:val="ro-RO"/>
        </w:rPr>
        <w:t xml:space="preserve">convenții de colaborare cu instituții locale prognozate / încheierea a </w:t>
      </w:r>
      <w:r w:rsidRPr="00741FC1">
        <w:rPr>
          <w:rFonts w:asciiTheme="minorHAnsi" w:hAnsiTheme="minorHAnsi" w:cstheme="minorHAnsi"/>
          <w:b/>
          <w:iCs/>
          <w:sz w:val="20"/>
          <w:szCs w:val="20"/>
          <w:lang w:val="ro-RO"/>
        </w:rPr>
        <w:t xml:space="preserve">6 </w:t>
      </w:r>
      <w:r w:rsidRPr="00741FC1">
        <w:rPr>
          <w:rFonts w:asciiTheme="minorHAnsi" w:hAnsiTheme="minorHAnsi" w:cstheme="minorHAnsi"/>
          <w:iCs/>
          <w:sz w:val="20"/>
          <w:szCs w:val="20"/>
          <w:lang w:val="ro-RO"/>
        </w:rPr>
        <w:t>convenții de colaborare</w:t>
      </w:r>
    </w:p>
    <w:p w14:paraId="41888943" w14:textId="77777777" w:rsidR="004646DA" w:rsidRPr="00741FC1" w:rsidRDefault="004646DA" w:rsidP="004646DA">
      <w:pPr>
        <w:pStyle w:val="BodyText"/>
        <w:spacing w:after="0"/>
        <w:ind w:left="720"/>
        <w:jc w:val="both"/>
        <w:rPr>
          <w:rFonts w:asciiTheme="minorHAnsi" w:hAnsiTheme="minorHAnsi" w:cstheme="minorHAnsi"/>
          <w:iCs/>
          <w:sz w:val="20"/>
          <w:szCs w:val="20"/>
          <w:lang w:val="ro-RO"/>
        </w:rPr>
      </w:pPr>
      <w:r w:rsidRPr="00741FC1">
        <w:rPr>
          <w:rFonts w:asciiTheme="minorHAnsi" w:hAnsiTheme="minorHAnsi" w:cstheme="minorHAnsi"/>
          <w:iCs/>
          <w:sz w:val="20"/>
          <w:szCs w:val="20"/>
          <w:lang w:val="ro-RO"/>
        </w:rPr>
        <w:t>Rezultate pe termen lung: - reducerea abandonului școlar / fenomenului părăsirii timpurii a școlii, - creșterea implicării comunității pentru reducerea abandonului școlar / fenomenului părăsirii timpurii a școlii, - îmbunătățirea calității actului educațional.</w:t>
      </w:r>
    </w:p>
    <w:p w14:paraId="2E0693D3" w14:textId="77777777" w:rsidR="004646DA" w:rsidRPr="00741FC1" w:rsidRDefault="004646DA" w:rsidP="004646DA">
      <w:pPr>
        <w:pStyle w:val="Default"/>
        <w:jc w:val="both"/>
        <w:rPr>
          <w:rFonts w:asciiTheme="minorHAnsi" w:hAnsiTheme="minorHAnsi" w:cstheme="minorHAnsi"/>
          <w:sz w:val="20"/>
          <w:szCs w:val="20"/>
          <w:highlight w:val="yellow"/>
        </w:rPr>
      </w:pPr>
    </w:p>
    <w:p w14:paraId="4D61E03D" w14:textId="14FFA4AF" w:rsidR="004646DA" w:rsidRPr="00741FC1" w:rsidRDefault="004646DA" w:rsidP="004646DA">
      <w:pPr>
        <w:spacing w:after="0" w:line="240" w:lineRule="auto"/>
        <w:rPr>
          <w:rFonts w:cstheme="minorHAnsi"/>
          <w:sz w:val="20"/>
          <w:szCs w:val="20"/>
        </w:rPr>
      </w:pPr>
      <w:r w:rsidRPr="00741FC1">
        <w:rPr>
          <w:rFonts w:cstheme="minorHAnsi"/>
          <w:b/>
          <w:bCs/>
          <w:sz w:val="20"/>
          <w:szCs w:val="20"/>
        </w:rPr>
        <w:t xml:space="preserve">Indicatori </w:t>
      </w:r>
      <w:r w:rsidR="00973EB7" w:rsidRPr="00741FC1">
        <w:rPr>
          <w:rFonts w:cstheme="minorHAnsi"/>
          <w:b/>
          <w:bCs/>
          <w:sz w:val="20"/>
          <w:szCs w:val="20"/>
        </w:rPr>
        <w:t>de program</w:t>
      </w:r>
    </w:p>
    <w:tbl>
      <w:tblPr>
        <w:tblStyle w:val="GridTable5Dark1"/>
        <w:tblW w:w="0" w:type="auto"/>
        <w:tblLook w:val="04A0" w:firstRow="1" w:lastRow="0" w:firstColumn="1" w:lastColumn="0" w:noHBand="0" w:noVBand="1"/>
      </w:tblPr>
      <w:tblGrid>
        <w:gridCol w:w="3681"/>
        <w:gridCol w:w="709"/>
        <w:gridCol w:w="1275"/>
        <w:gridCol w:w="1701"/>
        <w:gridCol w:w="1696"/>
      </w:tblGrid>
      <w:tr w:rsidR="004646DA" w:rsidRPr="00CB2496" w14:paraId="1ABB01B8" w14:textId="77777777" w:rsidTr="00650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gridSpan w:val="2"/>
          </w:tcPr>
          <w:p w14:paraId="3EE47527" w14:textId="77777777" w:rsidR="004646DA" w:rsidRPr="00CB2496" w:rsidRDefault="004646DA" w:rsidP="00D26402">
            <w:pPr>
              <w:pStyle w:val="Default"/>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 xml:space="preserve">Indicatori comuni </w:t>
            </w:r>
          </w:p>
        </w:tc>
        <w:tc>
          <w:tcPr>
            <w:tcW w:w="1275" w:type="dxa"/>
            <w:vMerge w:val="restart"/>
          </w:tcPr>
          <w:p w14:paraId="5D6F2FB5" w14:textId="77777777" w:rsidR="004646DA" w:rsidRPr="00CB2496" w:rsidRDefault="004646DA" w:rsidP="00D26402">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Valori prognozate conform CF</w:t>
            </w:r>
          </w:p>
          <w:p w14:paraId="0D862B18" w14:textId="77777777" w:rsidR="004646DA" w:rsidRPr="00CB2496" w:rsidRDefault="004646DA" w:rsidP="00D26402">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18"/>
                <w:szCs w:val="18"/>
              </w:rPr>
            </w:pPr>
            <w:r w:rsidRPr="00CB2496">
              <w:rPr>
                <w:rFonts w:asciiTheme="minorHAnsi" w:hAnsiTheme="minorHAnsi" w:cstheme="minorHAnsi"/>
                <w:color w:val="FFFFFF" w:themeColor="background1"/>
                <w:sz w:val="18"/>
                <w:szCs w:val="18"/>
              </w:rPr>
              <w:t>4705 / 4708</w:t>
            </w:r>
          </w:p>
        </w:tc>
        <w:tc>
          <w:tcPr>
            <w:tcW w:w="3397" w:type="dxa"/>
            <w:gridSpan w:val="2"/>
          </w:tcPr>
          <w:p w14:paraId="6F2FE041" w14:textId="23D3C723" w:rsidR="004646DA" w:rsidRPr="00CB2496" w:rsidRDefault="004646DA" w:rsidP="00D26402">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Valoare agregată</w:t>
            </w:r>
          </w:p>
        </w:tc>
      </w:tr>
      <w:tr w:rsidR="004646DA" w:rsidRPr="00CB2496" w14:paraId="0E8247BD" w14:textId="77777777" w:rsidTr="00650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33DBD19" w14:textId="77777777" w:rsidR="004646DA" w:rsidRPr="00CB2496" w:rsidRDefault="004646DA" w:rsidP="00D26402">
            <w:pPr>
              <w:pStyle w:val="Default"/>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Denumire</w:t>
            </w:r>
          </w:p>
        </w:tc>
        <w:tc>
          <w:tcPr>
            <w:tcW w:w="709" w:type="dxa"/>
          </w:tcPr>
          <w:p w14:paraId="428C25F9" w14:textId="77777777" w:rsidR="004646DA" w:rsidRPr="00CB2496" w:rsidRDefault="004646DA" w:rsidP="00D2640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UM</w:t>
            </w:r>
          </w:p>
        </w:tc>
        <w:tc>
          <w:tcPr>
            <w:tcW w:w="1275" w:type="dxa"/>
            <w:vMerge/>
          </w:tcPr>
          <w:p w14:paraId="15999CA6" w14:textId="77777777" w:rsidR="004646DA" w:rsidRPr="00CB2496" w:rsidRDefault="004646DA" w:rsidP="00D2640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18"/>
                <w:szCs w:val="18"/>
              </w:rPr>
            </w:pPr>
          </w:p>
        </w:tc>
        <w:tc>
          <w:tcPr>
            <w:tcW w:w="1701" w:type="dxa"/>
          </w:tcPr>
          <w:p w14:paraId="411B41F4" w14:textId="77777777" w:rsidR="004646DA" w:rsidRPr="00CB2496" w:rsidRDefault="004646DA" w:rsidP="00D2640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Stadiu Proiect </w:t>
            </w:r>
            <w:r w:rsidRPr="00CB2496">
              <w:rPr>
                <w:rFonts w:asciiTheme="minorHAnsi" w:hAnsiTheme="minorHAnsi" w:cstheme="minorHAnsi"/>
                <w:b/>
                <w:bCs/>
                <w:sz w:val="18"/>
                <w:szCs w:val="18"/>
              </w:rPr>
              <w:t>4705 cf. RT 3</w:t>
            </w:r>
          </w:p>
        </w:tc>
        <w:tc>
          <w:tcPr>
            <w:tcW w:w="1696" w:type="dxa"/>
          </w:tcPr>
          <w:p w14:paraId="4DBE0994" w14:textId="77777777" w:rsidR="004646DA" w:rsidRPr="00CB2496" w:rsidRDefault="004646DA" w:rsidP="00D2640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Stadiu Proiect </w:t>
            </w:r>
            <w:r w:rsidRPr="00CB2496">
              <w:rPr>
                <w:rFonts w:asciiTheme="minorHAnsi" w:hAnsiTheme="minorHAnsi" w:cstheme="minorHAnsi"/>
                <w:b/>
                <w:sz w:val="18"/>
                <w:szCs w:val="18"/>
              </w:rPr>
              <w:t>4708 cf. RT 3</w:t>
            </w:r>
          </w:p>
        </w:tc>
      </w:tr>
      <w:tr w:rsidR="004646DA" w:rsidRPr="00CB2496" w14:paraId="1B753EAF" w14:textId="77777777" w:rsidTr="00650FA9">
        <w:tc>
          <w:tcPr>
            <w:cnfStyle w:val="001000000000" w:firstRow="0" w:lastRow="0" w:firstColumn="1" w:lastColumn="0" w:oddVBand="0" w:evenVBand="0" w:oddHBand="0" w:evenHBand="0" w:firstRowFirstColumn="0" w:firstRowLastColumn="0" w:lastRowFirstColumn="0" w:lastRowLastColumn="0"/>
            <w:tcW w:w="9062" w:type="dxa"/>
            <w:gridSpan w:val="5"/>
          </w:tcPr>
          <w:p w14:paraId="3706D063" w14:textId="77777777" w:rsidR="004646DA" w:rsidRPr="00CB2496" w:rsidRDefault="004646DA" w:rsidP="00D26402">
            <w:pPr>
              <w:pStyle w:val="Default"/>
              <w:jc w:val="both"/>
              <w:rPr>
                <w:rFonts w:asciiTheme="minorHAnsi" w:hAnsiTheme="minorHAnsi" w:cstheme="minorHAnsi"/>
                <w:b w:val="0"/>
                <w:color w:val="FFFFFF" w:themeColor="background1"/>
                <w:sz w:val="18"/>
                <w:szCs w:val="18"/>
              </w:rPr>
            </w:pPr>
            <w:r w:rsidRPr="00CB2496">
              <w:rPr>
                <w:rFonts w:asciiTheme="minorHAnsi" w:hAnsiTheme="minorHAnsi" w:cstheme="minorHAnsi"/>
                <w:color w:val="FFFFFF" w:themeColor="background1"/>
                <w:sz w:val="18"/>
                <w:szCs w:val="18"/>
              </w:rPr>
              <w:t>Indicatori de realizare imediată (output)</w:t>
            </w:r>
          </w:p>
        </w:tc>
      </w:tr>
      <w:tr w:rsidR="004646DA" w:rsidRPr="00CB2496" w14:paraId="3C850174" w14:textId="77777777" w:rsidTr="00650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BF27572" w14:textId="77777777" w:rsidR="004646DA" w:rsidRPr="00CB2496" w:rsidRDefault="004646DA" w:rsidP="00D26402">
            <w:pPr>
              <w:pStyle w:val="Default"/>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Nr. elevilor asistați prin acțiuni de prevenire a fenomenului de părăsire timpurie a școlii</w:t>
            </w:r>
          </w:p>
        </w:tc>
        <w:tc>
          <w:tcPr>
            <w:tcW w:w="709" w:type="dxa"/>
          </w:tcPr>
          <w:p w14:paraId="1F908742" w14:textId="77777777" w:rsidR="004646DA" w:rsidRPr="00CB2496" w:rsidRDefault="004646DA" w:rsidP="00D2640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Nr. </w:t>
            </w:r>
          </w:p>
        </w:tc>
        <w:tc>
          <w:tcPr>
            <w:tcW w:w="1275" w:type="dxa"/>
          </w:tcPr>
          <w:p w14:paraId="06A1B7BC" w14:textId="77777777" w:rsidR="004646DA" w:rsidRPr="00CB2496" w:rsidRDefault="004646DA"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160 / 200</w:t>
            </w:r>
          </w:p>
        </w:tc>
        <w:tc>
          <w:tcPr>
            <w:tcW w:w="1701" w:type="dxa"/>
          </w:tcPr>
          <w:p w14:paraId="05126916" w14:textId="77777777" w:rsidR="004646DA" w:rsidRPr="00CB2496" w:rsidRDefault="004646DA"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181</w:t>
            </w:r>
          </w:p>
        </w:tc>
        <w:tc>
          <w:tcPr>
            <w:tcW w:w="1696" w:type="dxa"/>
          </w:tcPr>
          <w:p w14:paraId="2E5636E7" w14:textId="77777777" w:rsidR="004646DA" w:rsidRPr="00CB2496" w:rsidRDefault="004646DA"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205</w:t>
            </w:r>
          </w:p>
        </w:tc>
      </w:tr>
      <w:tr w:rsidR="004646DA" w:rsidRPr="00CB2496" w14:paraId="6496C3D3" w14:textId="77777777" w:rsidTr="00650FA9">
        <w:tc>
          <w:tcPr>
            <w:cnfStyle w:val="001000000000" w:firstRow="0" w:lastRow="0" w:firstColumn="1" w:lastColumn="0" w:oddVBand="0" w:evenVBand="0" w:oddHBand="0" w:evenHBand="0" w:firstRowFirstColumn="0" w:firstRowLastColumn="0" w:lastRowFirstColumn="0" w:lastRowLastColumn="0"/>
            <w:tcW w:w="9062" w:type="dxa"/>
            <w:gridSpan w:val="5"/>
          </w:tcPr>
          <w:p w14:paraId="55958832" w14:textId="77777777" w:rsidR="004646DA" w:rsidRPr="00CB2496" w:rsidRDefault="004646DA" w:rsidP="00D26402">
            <w:pPr>
              <w:pStyle w:val="Default"/>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Indicatori de realizare imediată (output) adiționali</w:t>
            </w:r>
          </w:p>
        </w:tc>
      </w:tr>
      <w:tr w:rsidR="004646DA" w:rsidRPr="00CB2496" w14:paraId="0C33E039" w14:textId="77777777" w:rsidTr="00650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6E35171" w14:textId="5AF2820C" w:rsidR="004646DA" w:rsidRPr="00CB2496" w:rsidRDefault="004646DA" w:rsidP="00D26402">
            <w:pPr>
              <w:pStyle w:val="Default"/>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Nr. preșcolarilor asistați prin acțiuni de prevenire a fenomenului de părăsire timpurie a școlii</w:t>
            </w:r>
            <w:r w:rsidR="002418B4" w:rsidRPr="00CB2496">
              <w:rPr>
                <w:rFonts w:asciiTheme="minorHAnsi" w:hAnsiTheme="minorHAnsi" w:cstheme="minorHAnsi"/>
                <w:color w:val="FFFFFF" w:themeColor="background1"/>
                <w:sz w:val="18"/>
                <w:szCs w:val="18"/>
              </w:rPr>
              <w:t>*</w:t>
            </w:r>
          </w:p>
        </w:tc>
        <w:tc>
          <w:tcPr>
            <w:tcW w:w="709" w:type="dxa"/>
          </w:tcPr>
          <w:p w14:paraId="59B82315" w14:textId="77777777" w:rsidR="004646DA" w:rsidRPr="00CB2496" w:rsidRDefault="004646DA" w:rsidP="00D2640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275" w:type="dxa"/>
          </w:tcPr>
          <w:p w14:paraId="0826BDF7" w14:textId="77777777" w:rsidR="004646DA" w:rsidRPr="00CB2496" w:rsidRDefault="004646DA"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56 / 50</w:t>
            </w:r>
          </w:p>
        </w:tc>
        <w:tc>
          <w:tcPr>
            <w:tcW w:w="1701" w:type="dxa"/>
          </w:tcPr>
          <w:p w14:paraId="51525E55" w14:textId="77777777" w:rsidR="004646DA" w:rsidRPr="00CB2496" w:rsidRDefault="004646DA"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51</w:t>
            </w:r>
          </w:p>
        </w:tc>
        <w:tc>
          <w:tcPr>
            <w:tcW w:w="1696" w:type="dxa"/>
          </w:tcPr>
          <w:p w14:paraId="5FF9C628" w14:textId="77777777" w:rsidR="004646DA" w:rsidRPr="00CB2496" w:rsidRDefault="004646DA"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59</w:t>
            </w:r>
          </w:p>
        </w:tc>
      </w:tr>
      <w:tr w:rsidR="004646DA" w:rsidRPr="00CB2496" w14:paraId="10608CD0" w14:textId="77777777" w:rsidTr="00650FA9">
        <w:tc>
          <w:tcPr>
            <w:cnfStyle w:val="001000000000" w:firstRow="0" w:lastRow="0" w:firstColumn="1" w:lastColumn="0" w:oddVBand="0" w:evenVBand="0" w:oddHBand="0" w:evenHBand="0" w:firstRowFirstColumn="0" w:firstRowLastColumn="0" w:lastRowFirstColumn="0" w:lastRowLastColumn="0"/>
            <w:tcW w:w="3681" w:type="dxa"/>
          </w:tcPr>
          <w:p w14:paraId="3D2DAF91" w14:textId="32C1C1BF" w:rsidR="004646DA" w:rsidRPr="00CB2496" w:rsidRDefault="004646DA" w:rsidP="00D26402">
            <w:pPr>
              <w:pStyle w:val="Default"/>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Nr. de părinți / tutori asistați ai elevilor cu risc de părăsire timpurie a școlii</w:t>
            </w:r>
            <w:r w:rsidR="002418B4" w:rsidRPr="00CB2496">
              <w:rPr>
                <w:rFonts w:asciiTheme="minorHAnsi" w:hAnsiTheme="minorHAnsi" w:cstheme="minorHAnsi"/>
                <w:color w:val="FFFFFF" w:themeColor="background1"/>
                <w:sz w:val="18"/>
                <w:szCs w:val="18"/>
              </w:rPr>
              <w:t>*</w:t>
            </w:r>
          </w:p>
        </w:tc>
        <w:tc>
          <w:tcPr>
            <w:tcW w:w="709" w:type="dxa"/>
          </w:tcPr>
          <w:p w14:paraId="1CB524BF" w14:textId="77777777"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275" w:type="dxa"/>
          </w:tcPr>
          <w:p w14:paraId="6C4F6968" w14:textId="77777777" w:rsidR="004646DA" w:rsidRPr="00CB2496" w:rsidRDefault="004646DA"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100 / 100</w:t>
            </w:r>
          </w:p>
        </w:tc>
        <w:tc>
          <w:tcPr>
            <w:tcW w:w="1701" w:type="dxa"/>
          </w:tcPr>
          <w:p w14:paraId="3D8BB98F" w14:textId="77777777" w:rsidR="004646DA" w:rsidRPr="00CB2496" w:rsidRDefault="004646DA"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100</w:t>
            </w:r>
          </w:p>
        </w:tc>
        <w:tc>
          <w:tcPr>
            <w:tcW w:w="1696" w:type="dxa"/>
          </w:tcPr>
          <w:p w14:paraId="345A89AD" w14:textId="77777777" w:rsidR="004646DA" w:rsidRPr="00CB2496" w:rsidRDefault="004646DA"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125</w:t>
            </w:r>
          </w:p>
        </w:tc>
      </w:tr>
      <w:tr w:rsidR="004646DA" w:rsidRPr="00CB2496" w14:paraId="3F66EEC0" w14:textId="77777777" w:rsidTr="00650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306CEAB" w14:textId="4E327D80" w:rsidR="004646DA" w:rsidRPr="00CB2496" w:rsidRDefault="004646DA" w:rsidP="00D26402">
            <w:pPr>
              <w:pStyle w:val="Default"/>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Nr. de personal (cadre didactice) implicat în derularea programelor de prevenire a fenomenului de părăsire timpurie a școlii</w:t>
            </w:r>
            <w:r w:rsidR="002418B4" w:rsidRPr="00CB2496">
              <w:rPr>
                <w:rFonts w:asciiTheme="minorHAnsi" w:hAnsiTheme="minorHAnsi" w:cstheme="minorHAnsi"/>
                <w:color w:val="FFFFFF" w:themeColor="background1"/>
                <w:sz w:val="18"/>
                <w:szCs w:val="18"/>
              </w:rPr>
              <w:t>*</w:t>
            </w:r>
          </w:p>
        </w:tc>
        <w:tc>
          <w:tcPr>
            <w:tcW w:w="709" w:type="dxa"/>
          </w:tcPr>
          <w:p w14:paraId="17335E6D" w14:textId="77777777" w:rsidR="004646DA" w:rsidRPr="00CB2496" w:rsidRDefault="004646DA" w:rsidP="00D2640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275" w:type="dxa"/>
          </w:tcPr>
          <w:p w14:paraId="28BA2915" w14:textId="77777777" w:rsidR="004646DA" w:rsidRPr="00CB2496" w:rsidRDefault="004646DA"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35 / 17</w:t>
            </w:r>
          </w:p>
        </w:tc>
        <w:tc>
          <w:tcPr>
            <w:tcW w:w="1701" w:type="dxa"/>
          </w:tcPr>
          <w:p w14:paraId="08C6C7ED" w14:textId="77777777" w:rsidR="004646DA" w:rsidRPr="00CB2496" w:rsidRDefault="004646DA" w:rsidP="00D2640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29</w:t>
            </w:r>
          </w:p>
        </w:tc>
        <w:tc>
          <w:tcPr>
            <w:tcW w:w="1696" w:type="dxa"/>
          </w:tcPr>
          <w:p w14:paraId="4CF0728A" w14:textId="77777777" w:rsidR="004646DA" w:rsidRPr="00CB2496" w:rsidRDefault="004646DA"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29</w:t>
            </w:r>
          </w:p>
        </w:tc>
      </w:tr>
      <w:tr w:rsidR="004646DA" w:rsidRPr="00CB2496" w14:paraId="6C3ABD37" w14:textId="77777777" w:rsidTr="00650FA9">
        <w:tc>
          <w:tcPr>
            <w:cnfStyle w:val="001000000000" w:firstRow="0" w:lastRow="0" w:firstColumn="1" w:lastColumn="0" w:oddVBand="0" w:evenVBand="0" w:oddHBand="0" w:evenHBand="0" w:firstRowFirstColumn="0" w:firstRowLastColumn="0" w:lastRowFirstColumn="0" w:lastRowLastColumn="0"/>
            <w:tcW w:w="3681" w:type="dxa"/>
          </w:tcPr>
          <w:p w14:paraId="6AE214B0" w14:textId="02056B6C" w:rsidR="004646DA" w:rsidRPr="00CB2496" w:rsidRDefault="004646DA" w:rsidP="00D26402">
            <w:pPr>
              <w:pStyle w:val="Default"/>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Nr. de cadre didactice (personal) beneficiare de cursuri de perfecționare</w:t>
            </w:r>
            <w:r w:rsidR="002418B4" w:rsidRPr="00CB2496">
              <w:rPr>
                <w:rFonts w:asciiTheme="minorHAnsi" w:hAnsiTheme="minorHAnsi" w:cstheme="minorHAnsi"/>
                <w:color w:val="FFFFFF" w:themeColor="background1"/>
                <w:sz w:val="18"/>
                <w:szCs w:val="18"/>
              </w:rPr>
              <w:t>*</w:t>
            </w:r>
          </w:p>
        </w:tc>
        <w:tc>
          <w:tcPr>
            <w:tcW w:w="709" w:type="dxa"/>
          </w:tcPr>
          <w:p w14:paraId="7E409513" w14:textId="77777777"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275" w:type="dxa"/>
          </w:tcPr>
          <w:p w14:paraId="0EA404E6" w14:textId="77777777" w:rsidR="004646DA" w:rsidRPr="00CB2496" w:rsidRDefault="004646DA"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17 / 17</w:t>
            </w:r>
          </w:p>
        </w:tc>
        <w:tc>
          <w:tcPr>
            <w:tcW w:w="1701" w:type="dxa"/>
          </w:tcPr>
          <w:p w14:paraId="455C9CEF" w14:textId="77777777"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17</w:t>
            </w:r>
          </w:p>
        </w:tc>
        <w:tc>
          <w:tcPr>
            <w:tcW w:w="1696" w:type="dxa"/>
          </w:tcPr>
          <w:p w14:paraId="0CFD4B34" w14:textId="77777777" w:rsidR="004646DA" w:rsidRPr="00CB2496" w:rsidRDefault="004646DA"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17</w:t>
            </w:r>
          </w:p>
        </w:tc>
      </w:tr>
      <w:tr w:rsidR="004646DA" w:rsidRPr="00CB2496" w14:paraId="27A539E6" w14:textId="77777777" w:rsidTr="00650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479D115" w14:textId="42A61D5F" w:rsidR="004646DA" w:rsidRPr="00CB2496" w:rsidRDefault="004646DA" w:rsidP="00D26402">
            <w:pPr>
              <w:pStyle w:val="Default"/>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Nr. de membri ai echipei beneficiari de schimb de experiență transnațională</w:t>
            </w:r>
            <w:r w:rsidR="002418B4" w:rsidRPr="00CB2496">
              <w:rPr>
                <w:rFonts w:asciiTheme="minorHAnsi" w:hAnsiTheme="minorHAnsi" w:cstheme="minorHAnsi"/>
                <w:color w:val="FFFFFF" w:themeColor="background1"/>
                <w:sz w:val="18"/>
                <w:szCs w:val="18"/>
              </w:rPr>
              <w:t>*</w:t>
            </w:r>
          </w:p>
        </w:tc>
        <w:tc>
          <w:tcPr>
            <w:tcW w:w="709" w:type="dxa"/>
          </w:tcPr>
          <w:p w14:paraId="7056CDE5" w14:textId="77777777" w:rsidR="004646DA" w:rsidRPr="00CB2496" w:rsidRDefault="004646DA" w:rsidP="00D2640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275" w:type="dxa"/>
          </w:tcPr>
          <w:p w14:paraId="4D25BE08" w14:textId="77777777" w:rsidR="004646DA" w:rsidRPr="00CB2496" w:rsidRDefault="004646DA"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 / 8</w:t>
            </w:r>
          </w:p>
        </w:tc>
        <w:tc>
          <w:tcPr>
            <w:tcW w:w="1701" w:type="dxa"/>
          </w:tcPr>
          <w:p w14:paraId="3BF80BDA" w14:textId="77777777" w:rsidR="004646DA" w:rsidRPr="00CB2496" w:rsidRDefault="004646DA" w:rsidP="00D2640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1696" w:type="dxa"/>
          </w:tcPr>
          <w:p w14:paraId="35EB86F5" w14:textId="77777777" w:rsidR="004646DA" w:rsidRPr="00CB2496" w:rsidRDefault="004646DA"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0</w:t>
            </w:r>
          </w:p>
        </w:tc>
      </w:tr>
      <w:tr w:rsidR="004646DA" w:rsidRPr="00CB2496" w14:paraId="58E42125" w14:textId="77777777" w:rsidTr="00650FA9">
        <w:tc>
          <w:tcPr>
            <w:cnfStyle w:val="001000000000" w:firstRow="0" w:lastRow="0" w:firstColumn="1" w:lastColumn="0" w:oddVBand="0" w:evenVBand="0" w:oddHBand="0" w:evenHBand="0" w:firstRowFirstColumn="0" w:firstRowLastColumn="0" w:lastRowFirstColumn="0" w:lastRowLastColumn="0"/>
            <w:tcW w:w="3681" w:type="dxa"/>
          </w:tcPr>
          <w:p w14:paraId="08AAFEAE" w14:textId="79C1ABEF" w:rsidR="004646DA" w:rsidRPr="00CB2496" w:rsidRDefault="004646DA" w:rsidP="00D26402">
            <w:pPr>
              <w:pStyle w:val="Default"/>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 xml:space="preserve">Nr. de campanii de informare și sensibilizare cu privire la fenomenul de părăsire timpurie a școlii </w:t>
            </w:r>
            <w:r w:rsidR="002418B4" w:rsidRPr="00CB2496">
              <w:rPr>
                <w:rFonts w:asciiTheme="minorHAnsi" w:hAnsiTheme="minorHAnsi" w:cstheme="minorHAnsi"/>
                <w:color w:val="FFFFFF" w:themeColor="background1"/>
                <w:sz w:val="18"/>
                <w:szCs w:val="18"/>
              </w:rPr>
              <w:t>*</w:t>
            </w:r>
          </w:p>
        </w:tc>
        <w:tc>
          <w:tcPr>
            <w:tcW w:w="709" w:type="dxa"/>
          </w:tcPr>
          <w:p w14:paraId="22F90FB0" w14:textId="77777777"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275" w:type="dxa"/>
          </w:tcPr>
          <w:p w14:paraId="47DB8870" w14:textId="77777777" w:rsidR="004646DA" w:rsidRPr="00CB2496" w:rsidRDefault="004646DA"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 / 1</w:t>
            </w:r>
          </w:p>
        </w:tc>
        <w:tc>
          <w:tcPr>
            <w:tcW w:w="1701" w:type="dxa"/>
          </w:tcPr>
          <w:p w14:paraId="4C0DFEB0" w14:textId="77777777" w:rsidR="004646DA" w:rsidRPr="00CB2496" w:rsidRDefault="004646DA"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w:t>
            </w:r>
          </w:p>
        </w:tc>
        <w:tc>
          <w:tcPr>
            <w:tcW w:w="1696" w:type="dxa"/>
          </w:tcPr>
          <w:p w14:paraId="4FF08326" w14:textId="77777777" w:rsidR="004646DA" w:rsidRPr="00CB2496" w:rsidRDefault="004646DA"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w:t>
            </w:r>
          </w:p>
        </w:tc>
      </w:tr>
      <w:tr w:rsidR="004646DA" w:rsidRPr="00CB2496" w14:paraId="03224B9E" w14:textId="77777777" w:rsidTr="00650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42D86833" w14:textId="77777777" w:rsidR="004646DA" w:rsidRPr="00CB2496" w:rsidRDefault="004646DA" w:rsidP="00D26402">
            <w:pPr>
              <w:pStyle w:val="Default"/>
              <w:rPr>
                <w:rFonts w:asciiTheme="minorHAnsi" w:hAnsiTheme="minorHAnsi" w:cstheme="minorHAnsi"/>
                <w:b w:val="0"/>
                <w:color w:val="FFFFFF" w:themeColor="background1"/>
                <w:sz w:val="18"/>
                <w:szCs w:val="18"/>
              </w:rPr>
            </w:pPr>
            <w:r w:rsidRPr="00CB2496">
              <w:rPr>
                <w:rFonts w:asciiTheme="minorHAnsi" w:hAnsiTheme="minorHAnsi" w:cstheme="minorHAnsi"/>
                <w:color w:val="FFFFFF" w:themeColor="background1"/>
                <w:sz w:val="18"/>
                <w:szCs w:val="18"/>
              </w:rPr>
              <w:t>Indicatori de rezultat</w:t>
            </w:r>
          </w:p>
        </w:tc>
      </w:tr>
      <w:tr w:rsidR="004646DA" w:rsidRPr="00CB2496" w14:paraId="665F007C" w14:textId="77777777" w:rsidTr="00650FA9">
        <w:tc>
          <w:tcPr>
            <w:cnfStyle w:val="001000000000" w:firstRow="0" w:lastRow="0" w:firstColumn="1" w:lastColumn="0" w:oddVBand="0" w:evenVBand="0" w:oddHBand="0" w:evenHBand="0" w:firstRowFirstColumn="0" w:firstRowLastColumn="0" w:lastRowFirstColumn="0" w:lastRowLastColumn="0"/>
            <w:tcW w:w="3681" w:type="dxa"/>
          </w:tcPr>
          <w:p w14:paraId="55BB8CC4" w14:textId="77777777" w:rsidR="004646DA" w:rsidRPr="00CB2496" w:rsidRDefault="004646DA" w:rsidP="00D26402">
            <w:pPr>
              <w:pStyle w:val="Default"/>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Ponderea preșcolarilor din comună beneficiari de servicii</w:t>
            </w:r>
          </w:p>
        </w:tc>
        <w:tc>
          <w:tcPr>
            <w:tcW w:w="709" w:type="dxa"/>
          </w:tcPr>
          <w:p w14:paraId="17142708" w14:textId="77777777"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w:t>
            </w:r>
          </w:p>
        </w:tc>
        <w:tc>
          <w:tcPr>
            <w:tcW w:w="1275" w:type="dxa"/>
          </w:tcPr>
          <w:p w14:paraId="7B2A10A1" w14:textId="77777777" w:rsidR="004646DA" w:rsidRPr="00CB2496" w:rsidRDefault="004646DA"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50% / 45%</w:t>
            </w:r>
          </w:p>
        </w:tc>
        <w:tc>
          <w:tcPr>
            <w:tcW w:w="1701" w:type="dxa"/>
          </w:tcPr>
          <w:p w14:paraId="17CCEF92" w14:textId="77777777" w:rsidR="004646DA" w:rsidRPr="00CB2496" w:rsidRDefault="004646DA"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45,52%</w:t>
            </w:r>
          </w:p>
        </w:tc>
        <w:tc>
          <w:tcPr>
            <w:tcW w:w="1696" w:type="dxa"/>
          </w:tcPr>
          <w:p w14:paraId="2C0F69EA" w14:textId="77777777" w:rsidR="004646DA" w:rsidRPr="00CB2496" w:rsidRDefault="004646DA"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53,1%</w:t>
            </w:r>
          </w:p>
        </w:tc>
      </w:tr>
      <w:tr w:rsidR="004646DA" w:rsidRPr="00CB2496" w14:paraId="001B04C7" w14:textId="77777777" w:rsidTr="00650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5A28404" w14:textId="77777777" w:rsidR="004646DA" w:rsidRPr="00CB2496" w:rsidRDefault="004646DA" w:rsidP="00D26402">
            <w:pPr>
              <w:pStyle w:val="Default"/>
              <w:jc w:val="both"/>
              <w:rPr>
                <w:rFonts w:asciiTheme="minorHAnsi" w:hAnsiTheme="minorHAnsi" w:cstheme="minorHAnsi"/>
                <w:color w:val="FFFFFF" w:themeColor="background1"/>
                <w:sz w:val="18"/>
                <w:szCs w:val="18"/>
                <w:highlight w:val="yellow"/>
              </w:rPr>
            </w:pPr>
            <w:r w:rsidRPr="00CB2496">
              <w:rPr>
                <w:rFonts w:asciiTheme="minorHAnsi" w:hAnsiTheme="minorHAnsi" w:cstheme="minorHAnsi"/>
                <w:color w:val="FFFFFF" w:themeColor="background1"/>
                <w:sz w:val="18"/>
                <w:szCs w:val="18"/>
              </w:rPr>
              <w:t>Ponderea școlarilor din comună beneficiari de servicii</w:t>
            </w:r>
          </w:p>
        </w:tc>
        <w:tc>
          <w:tcPr>
            <w:tcW w:w="709" w:type="dxa"/>
          </w:tcPr>
          <w:p w14:paraId="26AF67AB" w14:textId="77777777" w:rsidR="004646DA" w:rsidRPr="00CB2496" w:rsidRDefault="004646DA" w:rsidP="00D2640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w:t>
            </w:r>
          </w:p>
        </w:tc>
        <w:tc>
          <w:tcPr>
            <w:tcW w:w="1275" w:type="dxa"/>
          </w:tcPr>
          <w:p w14:paraId="3228D946" w14:textId="77777777" w:rsidR="004646DA" w:rsidRPr="00CB2496" w:rsidRDefault="004646DA"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63% / 70%</w:t>
            </w:r>
          </w:p>
        </w:tc>
        <w:tc>
          <w:tcPr>
            <w:tcW w:w="1701" w:type="dxa"/>
          </w:tcPr>
          <w:p w14:paraId="64241736" w14:textId="77777777" w:rsidR="004646DA" w:rsidRPr="00CB2496" w:rsidRDefault="004646DA"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71,2%</w:t>
            </w:r>
          </w:p>
        </w:tc>
        <w:tc>
          <w:tcPr>
            <w:tcW w:w="1696" w:type="dxa"/>
          </w:tcPr>
          <w:p w14:paraId="579B6914" w14:textId="77777777" w:rsidR="004646DA" w:rsidRPr="00CB2496" w:rsidRDefault="004646DA"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71,7%</w:t>
            </w:r>
          </w:p>
        </w:tc>
      </w:tr>
      <w:tr w:rsidR="004646DA" w:rsidRPr="00CB2496" w14:paraId="6865BD8F" w14:textId="77777777" w:rsidTr="00650FA9">
        <w:tc>
          <w:tcPr>
            <w:cnfStyle w:val="001000000000" w:firstRow="0" w:lastRow="0" w:firstColumn="1" w:lastColumn="0" w:oddVBand="0" w:evenVBand="0" w:oddHBand="0" w:evenHBand="0" w:firstRowFirstColumn="0" w:firstRowLastColumn="0" w:lastRowFirstColumn="0" w:lastRowLastColumn="0"/>
            <w:tcW w:w="3681" w:type="dxa"/>
          </w:tcPr>
          <w:p w14:paraId="2792F7F9" w14:textId="77777777" w:rsidR="004646DA" w:rsidRPr="00CB2496" w:rsidRDefault="004646DA" w:rsidP="00D26402">
            <w:pPr>
              <w:pStyle w:val="Default"/>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Ponderea cadrelor didactice implicate în derularea proiectului</w:t>
            </w:r>
          </w:p>
        </w:tc>
        <w:tc>
          <w:tcPr>
            <w:tcW w:w="709" w:type="dxa"/>
          </w:tcPr>
          <w:p w14:paraId="4C3FCF58" w14:textId="77777777"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w:t>
            </w:r>
          </w:p>
        </w:tc>
        <w:tc>
          <w:tcPr>
            <w:tcW w:w="1275" w:type="dxa"/>
          </w:tcPr>
          <w:p w14:paraId="47023A8F" w14:textId="77777777" w:rsidR="004646DA" w:rsidRPr="00CB2496" w:rsidRDefault="004646DA"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100% / 49%</w:t>
            </w:r>
          </w:p>
        </w:tc>
        <w:tc>
          <w:tcPr>
            <w:tcW w:w="1701" w:type="dxa"/>
          </w:tcPr>
          <w:p w14:paraId="3B8D66C0" w14:textId="77777777" w:rsidR="004646DA" w:rsidRPr="00CB2496" w:rsidRDefault="004646DA"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82,85%</w:t>
            </w:r>
          </w:p>
        </w:tc>
        <w:tc>
          <w:tcPr>
            <w:tcW w:w="1696" w:type="dxa"/>
          </w:tcPr>
          <w:p w14:paraId="3AABB5AF" w14:textId="77777777" w:rsidR="004646DA" w:rsidRPr="00CB2496" w:rsidRDefault="004646DA"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83,58%</w:t>
            </w:r>
          </w:p>
        </w:tc>
      </w:tr>
      <w:tr w:rsidR="004646DA" w:rsidRPr="00CB2496" w14:paraId="49B3F77D" w14:textId="77777777" w:rsidTr="00650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225FFA0" w14:textId="77777777" w:rsidR="004646DA" w:rsidRPr="00CB2496" w:rsidRDefault="004646DA" w:rsidP="00D26402">
            <w:pPr>
              <w:pStyle w:val="Default"/>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Ponderea părinților implicați în derularea proiectului</w:t>
            </w:r>
          </w:p>
        </w:tc>
        <w:tc>
          <w:tcPr>
            <w:tcW w:w="709" w:type="dxa"/>
          </w:tcPr>
          <w:p w14:paraId="26CC6D73" w14:textId="77777777" w:rsidR="004646DA" w:rsidRPr="00CB2496" w:rsidRDefault="004646DA" w:rsidP="00D2640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w:t>
            </w:r>
          </w:p>
        </w:tc>
        <w:tc>
          <w:tcPr>
            <w:tcW w:w="1275" w:type="dxa"/>
          </w:tcPr>
          <w:p w14:paraId="0B8FA3D5" w14:textId="77777777" w:rsidR="004646DA" w:rsidRPr="00CB2496" w:rsidRDefault="004646DA"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15% / 40%</w:t>
            </w:r>
          </w:p>
        </w:tc>
        <w:tc>
          <w:tcPr>
            <w:tcW w:w="1701" w:type="dxa"/>
          </w:tcPr>
          <w:p w14:paraId="208CC7B2" w14:textId="77777777" w:rsidR="004646DA" w:rsidRPr="00CB2496" w:rsidRDefault="004646DA"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15%</w:t>
            </w:r>
          </w:p>
        </w:tc>
        <w:tc>
          <w:tcPr>
            <w:tcW w:w="1696" w:type="dxa"/>
          </w:tcPr>
          <w:p w14:paraId="53D5BCAC" w14:textId="77777777" w:rsidR="004646DA" w:rsidRPr="00CB2496" w:rsidRDefault="004646DA"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50%</w:t>
            </w:r>
          </w:p>
        </w:tc>
      </w:tr>
      <w:tr w:rsidR="004646DA" w:rsidRPr="00CB2496" w14:paraId="1C9B635E" w14:textId="77777777" w:rsidTr="00650FA9">
        <w:tc>
          <w:tcPr>
            <w:cnfStyle w:val="001000000000" w:firstRow="0" w:lastRow="0" w:firstColumn="1" w:lastColumn="0" w:oddVBand="0" w:evenVBand="0" w:oddHBand="0" w:evenHBand="0" w:firstRowFirstColumn="0" w:firstRowLastColumn="0" w:lastRowFirstColumn="0" w:lastRowLastColumn="0"/>
            <w:tcW w:w="3681" w:type="dxa"/>
          </w:tcPr>
          <w:p w14:paraId="182A4A8F" w14:textId="77777777" w:rsidR="004646DA" w:rsidRPr="00CB2496" w:rsidRDefault="004646DA" w:rsidP="00D26402">
            <w:pPr>
              <w:pStyle w:val="Default"/>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Ponderea cadrelor didactice integrate în proiect beneficiare de perfecționare</w:t>
            </w:r>
          </w:p>
        </w:tc>
        <w:tc>
          <w:tcPr>
            <w:tcW w:w="709" w:type="dxa"/>
          </w:tcPr>
          <w:p w14:paraId="297B02C1" w14:textId="77777777" w:rsidR="004646DA" w:rsidRPr="00CB2496" w:rsidRDefault="004646DA"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w:t>
            </w:r>
          </w:p>
        </w:tc>
        <w:tc>
          <w:tcPr>
            <w:tcW w:w="1275" w:type="dxa"/>
          </w:tcPr>
          <w:p w14:paraId="6F255F6E" w14:textId="77777777" w:rsidR="004646DA" w:rsidRPr="00CB2496" w:rsidRDefault="004646DA"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 / 100%</w:t>
            </w:r>
          </w:p>
        </w:tc>
        <w:tc>
          <w:tcPr>
            <w:tcW w:w="1701" w:type="dxa"/>
          </w:tcPr>
          <w:p w14:paraId="07CAFD72" w14:textId="77777777" w:rsidR="004646DA" w:rsidRPr="00CB2496" w:rsidRDefault="004646DA"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1696" w:type="dxa"/>
          </w:tcPr>
          <w:p w14:paraId="1169A2E8" w14:textId="77777777" w:rsidR="004646DA" w:rsidRPr="00CB2496" w:rsidRDefault="004646DA"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100%</w:t>
            </w:r>
          </w:p>
        </w:tc>
      </w:tr>
    </w:tbl>
    <w:p w14:paraId="65DB9A51" w14:textId="6A22DC69" w:rsidR="002418B4" w:rsidRPr="00CB2496" w:rsidRDefault="002418B4" w:rsidP="004646DA">
      <w:pPr>
        <w:pStyle w:val="Default"/>
        <w:jc w:val="both"/>
        <w:rPr>
          <w:rFonts w:asciiTheme="minorHAnsi" w:hAnsiTheme="minorHAnsi" w:cstheme="minorHAnsi"/>
          <w:sz w:val="20"/>
          <w:szCs w:val="20"/>
        </w:rPr>
      </w:pPr>
      <w:r w:rsidRPr="00CB2496">
        <w:rPr>
          <w:rFonts w:asciiTheme="minorHAnsi" w:hAnsiTheme="minorHAnsi" w:cstheme="minorHAnsi"/>
          <w:sz w:val="20"/>
          <w:szCs w:val="20"/>
        </w:rPr>
        <w:t>*Indicatori de realizare imediată (output) adiționali</w:t>
      </w:r>
    </w:p>
    <w:p w14:paraId="566EA8F2" w14:textId="77777777" w:rsidR="002418B4" w:rsidRPr="00CB2496" w:rsidRDefault="002418B4" w:rsidP="004646DA">
      <w:pPr>
        <w:pStyle w:val="Default"/>
        <w:jc w:val="both"/>
        <w:rPr>
          <w:rFonts w:asciiTheme="minorHAnsi" w:hAnsiTheme="minorHAnsi" w:cstheme="minorHAnsi"/>
          <w:sz w:val="20"/>
          <w:szCs w:val="20"/>
        </w:rPr>
      </w:pPr>
    </w:p>
    <w:tbl>
      <w:tblPr>
        <w:tblStyle w:val="GridTable5Dark1"/>
        <w:tblW w:w="0" w:type="auto"/>
        <w:tblLook w:val="04A0" w:firstRow="1" w:lastRow="0" w:firstColumn="1" w:lastColumn="0" w:noHBand="0" w:noVBand="1"/>
      </w:tblPr>
      <w:tblGrid>
        <w:gridCol w:w="3681"/>
        <w:gridCol w:w="709"/>
        <w:gridCol w:w="1275"/>
        <w:gridCol w:w="1701"/>
        <w:gridCol w:w="1696"/>
      </w:tblGrid>
      <w:tr w:rsidR="002418B4" w:rsidRPr="00CB2496" w14:paraId="565065B3" w14:textId="77777777" w:rsidTr="00D26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gridSpan w:val="2"/>
          </w:tcPr>
          <w:p w14:paraId="4A560BB3" w14:textId="77777777" w:rsidR="002418B4" w:rsidRPr="00CB2496" w:rsidRDefault="002418B4" w:rsidP="00D26402">
            <w:pPr>
              <w:pStyle w:val="Default"/>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 xml:space="preserve">Indicatori comuni </w:t>
            </w:r>
          </w:p>
        </w:tc>
        <w:tc>
          <w:tcPr>
            <w:tcW w:w="1275" w:type="dxa"/>
            <w:vMerge w:val="restart"/>
          </w:tcPr>
          <w:p w14:paraId="620BA57F" w14:textId="77777777" w:rsidR="002418B4" w:rsidRPr="00CB2496" w:rsidRDefault="002418B4" w:rsidP="00D26402">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Valori prognozate conform CF</w:t>
            </w:r>
          </w:p>
          <w:p w14:paraId="73D8E04F" w14:textId="77777777" w:rsidR="002418B4" w:rsidRPr="00CB2496" w:rsidRDefault="002418B4" w:rsidP="00D26402">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18"/>
                <w:szCs w:val="18"/>
              </w:rPr>
            </w:pPr>
            <w:r w:rsidRPr="00CB2496">
              <w:rPr>
                <w:rFonts w:asciiTheme="minorHAnsi" w:hAnsiTheme="minorHAnsi" w:cstheme="minorHAnsi"/>
                <w:color w:val="FFFFFF" w:themeColor="background1"/>
                <w:sz w:val="18"/>
                <w:szCs w:val="18"/>
              </w:rPr>
              <w:t>4705 / 4708</w:t>
            </w:r>
          </w:p>
        </w:tc>
        <w:tc>
          <w:tcPr>
            <w:tcW w:w="3397" w:type="dxa"/>
            <w:gridSpan w:val="2"/>
          </w:tcPr>
          <w:p w14:paraId="62223B78" w14:textId="40ECCD77" w:rsidR="002418B4" w:rsidRPr="00CB2496" w:rsidRDefault="002418B4" w:rsidP="00D26402">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Valoare agregată</w:t>
            </w:r>
          </w:p>
        </w:tc>
      </w:tr>
      <w:tr w:rsidR="002418B4" w:rsidRPr="00CB2496" w14:paraId="4AEC2BAA" w14:textId="77777777" w:rsidTr="00D2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55A6E93" w14:textId="77777777" w:rsidR="002418B4" w:rsidRPr="00CB2496" w:rsidRDefault="002418B4" w:rsidP="00D26402">
            <w:pPr>
              <w:pStyle w:val="Default"/>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Denumire</w:t>
            </w:r>
          </w:p>
        </w:tc>
        <w:tc>
          <w:tcPr>
            <w:tcW w:w="709" w:type="dxa"/>
          </w:tcPr>
          <w:p w14:paraId="5950E27B" w14:textId="77777777" w:rsidR="002418B4" w:rsidRPr="00CB2496" w:rsidRDefault="002418B4" w:rsidP="00D2640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UM</w:t>
            </w:r>
          </w:p>
        </w:tc>
        <w:tc>
          <w:tcPr>
            <w:tcW w:w="1275" w:type="dxa"/>
            <w:vMerge/>
          </w:tcPr>
          <w:p w14:paraId="0F0D63CD" w14:textId="77777777" w:rsidR="002418B4" w:rsidRPr="00CB2496" w:rsidRDefault="002418B4" w:rsidP="00D2640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18"/>
                <w:szCs w:val="18"/>
              </w:rPr>
            </w:pPr>
          </w:p>
        </w:tc>
        <w:tc>
          <w:tcPr>
            <w:tcW w:w="1701" w:type="dxa"/>
          </w:tcPr>
          <w:p w14:paraId="0FBA5E28" w14:textId="77777777" w:rsidR="002418B4" w:rsidRPr="00CB2496" w:rsidRDefault="002418B4" w:rsidP="00D2640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Stadiu Proiect </w:t>
            </w:r>
            <w:r w:rsidRPr="00CB2496">
              <w:rPr>
                <w:rFonts w:asciiTheme="minorHAnsi" w:hAnsiTheme="minorHAnsi" w:cstheme="minorHAnsi"/>
                <w:b/>
                <w:bCs/>
                <w:sz w:val="18"/>
                <w:szCs w:val="18"/>
              </w:rPr>
              <w:t>4705 cf. RT 3</w:t>
            </w:r>
          </w:p>
        </w:tc>
        <w:tc>
          <w:tcPr>
            <w:tcW w:w="1696" w:type="dxa"/>
          </w:tcPr>
          <w:p w14:paraId="7BBADE39" w14:textId="77777777" w:rsidR="002418B4" w:rsidRPr="00CB2496" w:rsidRDefault="002418B4" w:rsidP="00D2640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Stadiu Proiect </w:t>
            </w:r>
            <w:r w:rsidRPr="00CB2496">
              <w:rPr>
                <w:rFonts w:asciiTheme="minorHAnsi" w:hAnsiTheme="minorHAnsi" w:cstheme="minorHAnsi"/>
                <w:b/>
                <w:sz w:val="18"/>
                <w:szCs w:val="18"/>
              </w:rPr>
              <w:t>4708 cf. RT 3</w:t>
            </w:r>
          </w:p>
        </w:tc>
      </w:tr>
      <w:tr w:rsidR="002418B4" w:rsidRPr="00CB2496" w14:paraId="3E46C42C" w14:textId="77777777" w:rsidTr="00D26402">
        <w:tc>
          <w:tcPr>
            <w:cnfStyle w:val="001000000000" w:firstRow="0" w:lastRow="0" w:firstColumn="1" w:lastColumn="0" w:oddVBand="0" w:evenVBand="0" w:oddHBand="0" w:evenHBand="0" w:firstRowFirstColumn="0" w:firstRowLastColumn="0" w:lastRowFirstColumn="0" w:lastRowLastColumn="0"/>
            <w:tcW w:w="9062" w:type="dxa"/>
            <w:gridSpan w:val="5"/>
          </w:tcPr>
          <w:p w14:paraId="231A2D40" w14:textId="77777777" w:rsidR="002418B4" w:rsidRPr="00CB2496" w:rsidRDefault="002418B4" w:rsidP="00D26402">
            <w:pPr>
              <w:pStyle w:val="Default"/>
              <w:rPr>
                <w:rFonts w:asciiTheme="minorHAnsi" w:hAnsiTheme="minorHAnsi" w:cstheme="minorHAnsi"/>
                <w:b w:val="0"/>
                <w:color w:val="FFFFFF" w:themeColor="background1"/>
                <w:sz w:val="18"/>
                <w:szCs w:val="18"/>
              </w:rPr>
            </w:pPr>
            <w:r w:rsidRPr="00CB2496">
              <w:rPr>
                <w:rFonts w:asciiTheme="minorHAnsi" w:hAnsiTheme="minorHAnsi" w:cstheme="minorHAnsi"/>
                <w:color w:val="FFFFFF" w:themeColor="background1"/>
                <w:sz w:val="18"/>
                <w:szCs w:val="18"/>
              </w:rPr>
              <w:t>Indicatori de rezultat</w:t>
            </w:r>
          </w:p>
        </w:tc>
      </w:tr>
      <w:tr w:rsidR="002418B4" w:rsidRPr="00CB2496" w14:paraId="1B7B284B" w14:textId="77777777" w:rsidTr="00D2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BE0903F" w14:textId="77777777" w:rsidR="002418B4" w:rsidRPr="00CB2496" w:rsidRDefault="002418B4" w:rsidP="00D26402">
            <w:pPr>
              <w:pStyle w:val="Default"/>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Ponderea preșcolarilor din comună beneficiari de servicii</w:t>
            </w:r>
          </w:p>
        </w:tc>
        <w:tc>
          <w:tcPr>
            <w:tcW w:w="709" w:type="dxa"/>
          </w:tcPr>
          <w:p w14:paraId="310A8692" w14:textId="77777777" w:rsidR="002418B4" w:rsidRPr="00CB2496" w:rsidRDefault="002418B4" w:rsidP="00D2640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w:t>
            </w:r>
          </w:p>
        </w:tc>
        <w:tc>
          <w:tcPr>
            <w:tcW w:w="1275" w:type="dxa"/>
          </w:tcPr>
          <w:p w14:paraId="7BD96607" w14:textId="77777777" w:rsidR="002418B4" w:rsidRPr="00CB2496" w:rsidRDefault="002418B4"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50% / 45%</w:t>
            </w:r>
          </w:p>
        </w:tc>
        <w:tc>
          <w:tcPr>
            <w:tcW w:w="1701" w:type="dxa"/>
          </w:tcPr>
          <w:p w14:paraId="5E2C1653" w14:textId="77777777" w:rsidR="002418B4" w:rsidRPr="00CB2496" w:rsidRDefault="002418B4"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45,52%</w:t>
            </w:r>
          </w:p>
        </w:tc>
        <w:tc>
          <w:tcPr>
            <w:tcW w:w="1696" w:type="dxa"/>
          </w:tcPr>
          <w:p w14:paraId="5C614AB0" w14:textId="77777777" w:rsidR="002418B4" w:rsidRPr="00CB2496" w:rsidRDefault="002418B4"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53,1%</w:t>
            </w:r>
          </w:p>
        </w:tc>
      </w:tr>
      <w:tr w:rsidR="002418B4" w:rsidRPr="00CB2496" w14:paraId="2E5C884B" w14:textId="77777777" w:rsidTr="00D26402">
        <w:tc>
          <w:tcPr>
            <w:cnfStyle w:val="001000000000" w:firstRow="0" w:lastRow="0" w:firstColumn="1" w:lastColumn="0" w:oddVBand="0" w:evenVBand="0" w:oddHBand="0" w:evenHBand="0" w:firstRowFirstColumn="0" w:firstRowLastColumn="0" w:lastRowFirstColumn="0" w:lastRowLastColumn="0"/>
            <w:tcW w:w="3681" w:type="dxa"/>
          </w:tcPr>
          <w:p w14:paraId="5EC57D5E" w14:textId="77777777" w:rsidR="002418B4" w:rsidRPr="00CB2496" w:rsidRDefault="002418B4" w:rsidP="00D26402">
            <w:pPr>
              <w:pStyle w:val="Default"/>
              <w:jc w:val="both"/>
              <w:rPr>
                <w:rFonts w:asciiTheme="minorHAnsi" w:hAnsiTheme="minorHAnsi" w:cstheme="minorHAnsi"/>
                <w:color w:val="FFFFFF" w:themeColor="background1"/>
                <w:sz w:val="18"/>
                <w:szCs w:val="18"/>
                <w:highlight w:val="yellow"/>
              </w:rPr>
            </w:pPr>
            <w:r w:rsidRPr="00CB2496">
              <w:rPr>
                <w:rFonts w:asciiTheme="minorHAnsi" w:hAnsiTheme="minorHAnsi" w:cstheme="minorHAnsi"/>
                <w:color w:val="FFFFFF" w:themeColor="background1"/>
                <w:sz w:val="18"/>
                <w:szCs w:val="18"/>
              </w:rPr>
              <w:t>Ponderea școlarilor din comună beneficiari de servicii</w:t>
            </w:r>
          </w:p>
        </w:tc>
        <w:tc>
          <w:tcPr>
            <w:tcW w:w="709" w:type="dxa"/>
          </w:tcPr>
          <w:p w14:paraId="59675ADC" w14:textId="77777777" w:rsidR="002418B4" w:rsidRPr="00CB2496" w:rsidRDefault="002418B4"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w:t>
            </w:r>
          </w:p>
        </w:tc>
        <w:tc>
          <w:tcPr>
            <w:tcW w:w="1275" w:type="dxa"/>
          </w:tcPr>
          <w:p w14:paraId="6D159059" w14:textId="77777777" w:rsidR="002418B4" w:rsidRPr="00CB2496" w:rsidRDefault="002418B4"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63% / 70%</w:t>
            </w:r>
          </w:p>
        </w:tc>
        <w:tc>
          <w:tcPr>
            <w:tcW w:w="1701" w:type="dxa"/>
          </w:tcPr>
          <w:p w14:paraId="6F4F8BC8" w14:textId="77777777" w:rsidR="002418B4" w:rsidRPr="00CB2496" w:rsidRDefault="002418B4"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71,2%</w:t>
            </w:r>
          </w:p>
        </w:tc>
        <w:tc>
          <w:tcPr>
            <w:tcW w:w="1696" w:type="dxa"/>
          </w:tcPr>
          <w:p w14:paraId="59B275C2" w14:textId="77777777" w:rsidR="002418B4" w:rsidRPr="00CB2496" w:rsidRDefault="002418B4"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71,7%</w:t>
            </w:r>
          </w:p>
        </w:tc>
      </w:tr>
      <w:tr w:rsidR="002418B4" w:rsidRPr="00CB2496" w14:paraId="37F19CA2" w14:textId="77777777" w:rsidTr="00D2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EE55F8B" w14:textId="77777777" w:rsidR="002418B4" w:rsidRPr="00CB2496" w:rsidRDefault="002418B4" w:rsidP="00D26402">
            <w:pPr>
              <w:pStyle w:val="Default"/>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Ponderea cadrelor didactice implicate în derularea proiectului</w:t>
            </w:r>
          </w:p>
        </w:tc>
        <w:tc>
          <w:tcPr>
            <w:tcW w:w="709" w:type="dxa"/>
          </w:tcPr>
          <w:p w14:paraId="308F171D" w14:textId="77777777" w:rsidR="002418B4" w:rsidRPr="00CB2496" w:rsidRDefault="002418B4" w:rsidP="00D2640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w:t>
            </w:r>
          </w:p>
        </w:tc>
        <w:tc>
          <w:tcPr>
            <w:tcW w:w="1275" w:type="dxa"/>
          </w:tcPr>
          <w:p w14:paraId="7C766F2D" w14:textId="77777777" w:rsidR="002418B4" w:rsidRPr="00CB2496" w:rsidRDefault="002418B4"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100% / 49%</w:t>
            </w:r>
          </w:p>
        </w:tc>
        <w:tc>
          <w:tcPr>
            <w:tcW w:w="1701" w:type="dxa"/>
          </w:tcPr>
          <w:p w14:paraId="669401AA" w14:textId="77777777" w:rsidR="002418B4" w:rsidRPr="00CB2496" w:rsidRDefault="002418B4"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82,85%</w:t>
            </w:r>
          </w:p>
        </w:tc>
        <w:tc>
          <w:tcPr>
            <w:tcW w:w="1696" w:type="dxa"/>
          </w:tcPr>
          <w:p w14:paraId="5710BB63" w14:textId="77777777" w:rsidR="002418B4" w:rsidRPr="00CB2496" w:rsidRDefault="002418B4"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83,58%</w:t>
            </w:r>
          </w:p>
        </w:tc>
      </w:tr>
      <w:tr w:rsidR="002418B4" w:rsidRPr="00CB2496" w14:paraId="2B1F25E3" w14:textId="77777777" w:rsidTr="00D26402">
        <w:tc>
          <w:tcPr>
            <w:cnfStyle w:val="001000000000" w:firstRow="0" w:lastRow="0" w:firstColumn="1" w:lastColumn="0" w:oddVBand="0" w:evenVBand="0" w:oddHBand="0" w:evenHBand="0" w:firstRowFirstColumn="0" w:firstRowLastColumn="0" w:lastRowFirstColumn="0" w:lastRowLastColumn="0"/>
            <w:tcW w:w="3681" w:type="dxa"/>
          </w:tcPr>
          <w:p w14:paraId="4B12BA42" w14:textId="77777777" w:rsidR="002418B4" w:rsidRPr="00CB2496" w:rsidRDefault="002418B4" w:rsidP="00D26402">
            <w:pPr>
              <w:pStyle w:val="Default"/>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Ponderea părinților implicați în derularea proiectului</w:t>
            </w:r>
          </w:p>
        </w:tc>
        <w:tc>
          <w:tcPr>
            <w:tcW w:w="709" w:type="dxa"/>
          </w:tcPr>
          <w:p w14:paraId="288053CA" w14:textId="77777777" w:rsidR="002418B4" w:rsidRPr="00CB2496" w:rsidRDefault="002418B4" w:rsidP="00D2640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w:t>
            </w:r>
          </w:p>
        </w:tc>
        <w:tc>
          <w:tcPr>
            <w:tcW w:w="1275" w:type="dxa"/>
          </w:tcPr>
          <w:p w14:paraId="5E1B2FBE" w14:textId="77777777" w:rsidR="002418B4" w:rsidRPr="00CB2496" w:rsidRDefault="002418B4"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15% / 40%</w:t>
            </w:r>
          </w:p>
        </w:tc>
        <w:tc>
          <w:tcPr>
            <w:tcW w:w="1701" w:type="dxa"/>
          </w:tcPr>
          <w:p w14:paraId="5403712D" w14:textId="77777777" w:rsidR="002418B4" w:rsidRPr="00CB2496" w:rsidRDefault="002418B4"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15%</w:t>
            </w:r>
          </w:p>
        </w:tc>
        <w:tc>
          <w:tcPr>
            <w:tcW w:w="1696" w:type="dxa"/>
          </w:tcPr>
          <w:p w14:paraId="2319AD6E" w14:textId="77777777" w:rsidR="002418B4" w:rsidRPr="00CB2496" w:rsidRDefault="002418B4" w:rsidP="00D264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50%</w:t>
            </w:r>
          </w:p>
        </w:tc>
      </w:tr>
      <w:tr w:rsidR="002418B4" w:rsidRPr="00CB2496" w14:paraId="2DC0D7E3" w14:textId="77777777" w:rsidTr="00D2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4FD2F88" w14:textId="77777777" w:rsidR="002418B4" w:rsidRPr="00CB2496" w:rsidRDefault="002418B4" w:rsidP="00D26402">
            <w:pPr>
              <w:pStyle w:val="Default"/>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Ponderea cadrelor didactice integrate în proiect beneficiare de perfecționare</w:t>
            </w:r>
          </w:p>
        </w:tc>
        <w:tc>
          <w:tcPr>
            <w:tcW w:w="709" w:type="dxa"/>
          </w:tcPr>
          <w:p w14:paraId="60156BD7" w14:textId="77777777" w:rsidR="002418B4" w:rsidRPr="00CB2496" w:rsidRDefault="002418B4" w:rsidP="00D2640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w:t>
            </w:r>
          </w:p>
        </w:tc>
        <w:tc>
          <w:tcPr>
            <w:tcW w:w="1275" w:type="dxa"/>
          </w:tcPr>
          <w:p w14:paraId="30D7057A" w14:textId="77777777" w:rsidR="002418B4" w:rsidRPr="00CB2496" w:rsidRDefault="002418B4"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 / 100%</w:t>
            </w:r>
          </w:p>
        </w:tc>
        <w:tc>
          <w:tcPr>
            <w:tcW w:w="1701" w:type="dxa"/>
          </w:tcPr>
          <w:p w14:paraId="43F9E227" w14:textId="77777777" w:rsidR="002418B4" w:rsidRPr="00CB2496" w:rsidRDefault="002418B4"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1696" w:type="dxa"/>
          </w:tcPr>
          <w:p w14:paraId="6465BAEC" w14:textId="77777777" w:rsidR="002418B4" w:rsidRPr="00CB2496" w:rsidRDefault="002418B4" w:rsidP="00D26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100%</w:t>
            </w:r>
          </w:p>
        </w:tc>
      </w:tr>
    </w:tbl>
    <w:p w14:paraId="258497F9" w14:textId="4BE67DF1" w:rsidR="00534EE5" w:rsidRPr="00CB2496" w:rsidRDefault="00534EE5" w:rsidP="004646DA">
      <w:pPr>
        <w:pStyle w:val="Default"/>
        <w:jc w:val="both"/>
        <w:rPr>
          <w:rFonts w:asciiTheme="minorHAnsi" w:hAnsiTheme="minorHAnsi" w:cstheme="minorHAnsi"/>
          <w:sz w:val="20"/>
          <w:szCs w:val="20"/>
          <w:highlight w:val="yellow"/>
        </w:rPr>
      </w:pPr>
    </w:p>
    <w:p w14:paraId="647A5F30" w14:textId="59C3AF6E" w:rsidR="00534EE5" w:rsidRPr="00CB2496" w:rsidRDefault="00534EE5" w:rsidP="004646DA">
      <w:pPr>
        <w:pStyle w:val="Default"/>
        <w:jc w:val="both"/>
        <w:rPr>
          <w:rFonts w:asciiTheme="minorHAnsi" w:hAnsiTheme="minorHAnsi" w:cstheme="minorHAnsi"/>
          <w:sz w:val="20"/>
          <w:szCs w:val="20"/>
        </w:rPr>
      </w:pPr>
      <w:r w:rsidRPr="00CB2496">
        <w:rPr>
          <w:rFonts w:asciiTheme="minorHAnsi" w:hAnsiTheme="minorHAnsi" w:cstheme="minorHAnsi"/>
          <w:sz w:val="20"/>
          <w:szCs w:val="20"/>
        </w:rPr>
        <w:t xml:space="preserve">Pentru o parte dintre indicatorii aferenți proiectului SMIS 4057 valorile nu au putut fi atinse. Cu toate că proiectele au fost derulate în </w:t>
      </w:r>
      <w:r w:rsidR="00BD3BAF" w:rsidRPr="00CB2496">
        <w:rPr>
          <w:rFonts w:asciiTheme="minorHAnsi" w:hAnsiTheme="minorHAnsi" w:cstheme="minorHAnsi"/>
          <w:sz w:val="20"/>
          <w:szCs w:val="20"/>
        </w:rPr>
        <w:t>aceeași</w:t>
      </w:r>
      <w:r w:rsidRPr="00CB2496">
        <w:rPr>
          <w:rFonts w:asciiTheme="minorHAnsi" w:hAnsiTheme="minorHAnsi" w:cstheme="minorHAnsi"/>
          <w:sz w:val="20"/>
          <w:szCs w:val="20"/>
        </w:rPr>
        <w:t xml:space="preserve"> perioada, selecția pentru grupul </w:t>
      </w:r>
      <w:r w:rsidR="00BD3BAF" w:rsidRPr="00CB2496">
        <w:rPr>
          <w:rFonts w:asciiTheme="minorHAnsi" w:hAnsiTheme="minorHAnsi" w:cstheme="minorHAnsi"/>
          <w:sz w:val="20"/>
          <w:szCs w:val="20"/>
        </w:rPr>
        <w:t>țintă</w:t>
      </w:r>
      <w:r w:rsidRPr="00CB2496">
        <w:rPr>
          <w:rFonts w:asciiTheme="minorHAnsi" w:hAnsiTheme="minorHAnsi" w:cstheme="minorHAnsi"/>
          <w:sz w:val="20"/>
          <w:szCs w:val="20"/>
        </w:rPr>
        <w:t xml:space="preserve"> s-a făcut mai întâi pentru proiectul menționat anterior. În timp s-a remarcat o schimbare a atitudinii față de educație a părinților, dar și o consolidare a relației comunitate-profesori-elevi, așadar o mare parte dintre indicatorii proiectului SMIS</w:t>
      </w:r>
      <w:r w:rsidR="009A59DF" w:rsidRPr="00CB2496">
        <w:rPr>
          <w:rFonts w:asciiTheme="minorHAnsi" w:hAnsiTheme="minorHAnsi" w:cstheme="minorHAnsi"/>
          <w:sz w:val="20"/>
          <w:szCs w:val="20"/>
        </w:rPr>
        <w:t xml:space="preserve"> 4708</w:t>
      </w:r>
      <w:r w:rsidRPr="00CB2496">
        <w:rPr>
          <w:rFonts w:asciiTheme="minorHAnsi" w:hAnsiTheme="minorHAnsi" w:cstheme="minorHAnsi"/>
          <w:sz w:val="20"/>
          <w:szCs w:val="20"/>
        </w:rPr>
        <w:t xml:space="preserve"> au fost depășiți, compensând dificultățile întâmpinate anterior. </w:t>
      </w:r>
    </w:p>
    <w:p w14:paraId="692F3D7F" w14:textId="77777777" w:rsidR="00E07944" w:rsidRPr="00741FC1" w:rsidRDefault="00E07944" w:rsidP="00E07944">
      <w:pPr>
        <w:pStyle w:val="Heading1"/>
        <w:widowControl w:val="0"/>
        <w:shd w:val="clear" w:color="auto" w:fill="F2F2F2" w:themeFill="background1" w:themeFillShade="F2"/>
        <w:suppressAutoHyphens/>
        <w:spacing w:after="120" w:line="276" w:lineRule="auto"/>
        <w:ind w:left="357" w:hanging="357"/>
        <w:rPr>
          <w:rFonts w:asciiTheme="minorHAnsi" w:hAnsiTheme="minorHAnsi" w:cstheme="minorHAnsi"/>
          <w:b/>
          <w:iCs/>
          <w:color w:val="auto"/>
          <w:sz w:val="20"/>
          <w:szCs w:val="20"/>
        </w:rPr>
      </w:pPr>
      <w:bookmarkStart w:id="5" w:name="_Toc69225064"/>
      <w:r w:rsidRPr="00741FC1">
        <w:rPr>
          <w:rFonts w:asciiTheme="minorHAnsi" w:hAnsiTheme="minorHAnsi" w:cstheme="minorHAnsi"/>
          <w:b/>
          <w:iCs/>
          <w:color w:val="auto"/>
          <w:sz w:val="20"/>
          <w:szCs w:val="20"/>
        </w:rPr>
        <w:t xml:space="preserve">Date </w:t>
      </w:r>
      <w:r w:rsidRPr="00741FC1">
        <w:rPr>
          <w:rFonts w:asciiTheme="minorHAnsi" w:hAnsiTheme="minorHAnsi" w:cstheme="minorHAnsi"/>
          <w:b/>
          <w:bCs/>
          <w:color w:val="auto"/>
          <w:sz w:val="20"/>
          <w:szCs w:val="20"/>
        </w:rPr>
        <w:t>financiare</w:t>
      </w:r>
      <w:bookmarkEnd w:id="5"/>
    </w:p>
    <w:tbl>
      <w:tblPr>
        <w:tblStyle w:val="GridTable5Dark1"/>
        <w:tblW w:w="0" w:type="auto"/>
        <w:tblLook w:val="04A0" w:firstRow="1" w:lastRow="0" w:firstColumn="1" w:lastColumn="0" w:noHBand="0" w:noVBand="1"/>
      </w:tblPr>
      <w:tblGrid>
        <w:gridCol w:w="936"/>
        <w:gridCol w:w="4863"/>
        <w:gridCol w:w="1709"/>
        <w:gridCol w:w="1709"/>
      </w:tblGrid>
      <w:tr w:rsidR="009016E3" w:rsidRPr="00CB2496" w14:paraId="4FCFB2D8" w14:textId="67D3816B" w:rsidTr="00D26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4572414" w14:textId="77777777" w:rsidR="009016E3" w:rsidRPr="00CB2496" w:rsidRDefault="009016E3" w:rsidP="009016E3">
            <w:pPr>
              <w:pStyle w:val="BodyText"/>
              <w:spacing w:line="276" w:lineRule="auto"/>
              <w:jc w:val="both"/>
              <w:rPr>
                <w:rFonts w:asciiTheme="minorHAnsi" w:hAnsiTheme="minorHAnsi" w:cstheme="minorHAnsi"/>
                <w:sz w:val="18"/>
                <w:szCs w:val="18"/>
                <w:lang w:val="ro-RO"/>
              </w:rPr>
            </w:pPr>
          </w:p>
        </w:tc>
        <w:tc>
          <w:tcPr>
            <w:tcW w:w="4863" w:type="dxa"/>
          </w:tcPr>
          <w:p w14:paraId="2E0FF62C" w14:textId="77777777" w:rsidR="009016E3" w:rsidRPr="00CB2496" w:rsidRDefault="009016E3" w:rsidP="009016E3">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p>
        </w:tc>
        <w:tc>
          <w:tcPr>
            <w:tcW w:w="1709" w:type="dxa"/>
          </w:tcPr>
          <w:p w14:paraId="0945BC14" w14:textId="77777777" w:rsidR="009016E3" w:rsidRPr="00CB2496" w:rsidRDefault="009016E3" w:rsidP="009016E3">
            <w:pPr>
              <w:pStyle w:val="BodyText"/>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ro-RO"/>
              </w:rPr>
            </w:pPr>
            <w:r w:rsidRPr="00CB2496">
              <w:rPr>
                <w:rFonts w:asciiTheme="minorHAnsi" w:hAnsiTheme="minorHAnsi" w:cstheme="minorHAnsi"/>
                <w:sz w:val="18"/>
                <w:szCs w:val="18"/>
                <w:lang w:val="ro-RO"/>
              </w:rPr>
              <w:t>Total cheltuieli (lei)</w:t>
            </w:r>
          </w:p>
          <w:p w14:paraId="3563C6D5" w14:textId="30574BAE" w:rsidR="009016E3" w:rsidRPr="00CB2496" w:rsidRDefault="009016E3" w:rsidP="009016E3">
            <w:pPr>
              <w:pStyle w:val="BodyText"/>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ro-RO"/>
              </w:rPr>
            </w:pPr>
            <w:r w:rsidRPr="00CB2496">
              <w:rPr>
                <w:rFonts w:asciiTheme="minorHAnsi" w:hAnsiTheme="minorHAnsi" w:cstheme="minorHAnsi"/>
                <w:sz w:val="18"/>
                <w:szCs w:val="18"/>
                <w:lang w:val="ro-RO"/>
              </w:rPr>
              <w:t>4705</w:t>
            </w:r>
          </w:p>
        </w:tc>
        <w:tc>
          <w:tcPr>
            <w:tcW w:w="1709" w:type="dxa"/>
          </w:tcPr>
          <w:p w14:paraId="498411DE" w14:textId="77777777" w:rsidR="009016E3" w:rsidRPr="00CB2496" w:rsidRDefault="009016E3" w:rsidP="009016E3">
            <w:pPr>
              <w:pStyle w:val="BodyText"/>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ro-RO"/>
              </w:rPr>
            </w:pPr>
            <w:r w:rsidRPr="00CB2496">
              <w:rPr>
                <w:rFonts w:asciiTheme="minorHAnsi" w:hAnsiTheme="minorHAnsi" w:cstheme="minorHAnsi"/>
                <w:sz w:val="18"/>
                <w:szCs w:val="18"/>
                <w:lang w:val="ro-RO"/>
              </w:rPr>
              <w:t>Total cheltuieli (lei)</w:t>
            </w:r>
          </w:p>
          <w:p w14:paraId="3818D79D" w14:textId="4F1F3D03" w:rsidR="009016E3" w:rsidRPr="00CB2496" w:rsidRDefault="009016E3" w:rsidP="009016E3">
            <w:pPr>
              <w:pStyle w:val="BodyText"/>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4708</w:t>
            </w:r>
          </w:p>
        </w:tc>
      </w:tr>
      <w:tr w:rsidR="009016E3" w:rsidRPr="00CB2496" w14:paraId="7BDCF2A5" w14:textId="2C147189" w:rsidTr="00D2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E0CDDA9" w14:textId="77777777" w:rsidR="009016E3" w:rsidRPr="00CB2496" w:rsidRDefault="009016E3" w:rsidP="0063314A">
            <w:pPr>
              <w:pStyle w:val="BodyText"/>
              <w:numPr>
                <w:ilvl w:val="0"/>
                <w:numId w:val="11"/>
              </w:numPr>
              <w:spacing w:line="276" w:lineRule="auto"/>
              <w:jc w:val="both"/>
              <w:rPr>
                <w:rFonts w:asciiTheme="minorHAnsi" w:hAnsiTheme="minorHAnsi" w:cstheme="minorHAnsi"/>
                <w:sz w:val="18"/>
                <w:szCs w:val="18"/>
                <w:lang w:val="ro-RO"/>
              </w:rPr>
            </w:pPr>
          </w:p>
        </w:tc>
        <w:tc>
          <w:tcPr>
            <w:tcW w:w="4863" w:type="dxa"/>
          </w:tcPr>
          <w:p w14:paraId="7EA08A63" w14:textId="77777777" w:rsidR="009016E3" w:rsidRPr="00CB2496" w:rsidRDefault="009016E3" w:rsidP="009016E3">
            <w:pPr>
              <w:pStyle w:val="BodyText"/>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Resurse umane</w:t>
            </w:r>
          </w:p>
        </w:tc>
        <w:tc>
          <w:tcPr>
            <w:tcW w:w="1709" w:type="dxa"/>
          </w:tcPr>
          <w:p w14:paraId="6FE9EAAD" w14:textId="7DF95C39" w:rsidR="009016E3" w:rsidRPr="00CB2496" w:rsidRDefault="00646D4D" w:rsidP="009016E3">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805.600</w:t>
            </w:r>
          </w:p>
        </w:tc>
        <w:tc>
          <w:tcPr>
            <w:tcW w:w="1709" w:type="dxa"/>
          </w:tcPr>
          <w:p w14:paraId="275463E5" w14:textId="6068B87E" w:rsidR="009016E3" w:rsidRPr="00CB2496" w:rsidRDefault="00535F0D" w:rsidP="009016E3">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604.600</w:t>
            </w:r>
          </w:p>
        </w:tc>
      </w:tr>
      <w:tr w:rsidR="009016E3" w:rsidRPr="00CB2496" w14:paraId="73BCCF43" w14:textId="6B891AD6" w:rsidTr="00D26402">
        <w:tc>
          <w:tcPr>
            <w:cnfStyle w:val="001000000000" w:firstRow="0" w:lastRow="0" w:firstColumn="1" w:lastColumn="0" w:oddVBand="0" w:evenVBand="0" w:oddHBand="0" w:evenHBand="0" w:firstRowFirstColumn="0" w:firstRowLastColumn="0" w:lastRowFirstColumn="0" w:lastRowLastColumn="0"/>
            <w:tcW w:w="936" w:type="dxa"/>
          </w:tcPr>
          <w:p w14:paraId="66559143" w14:textId="77777777" w:rsidR="009016E3" w:rsidRPr="00CB2496" w:rsidRDefault="009016E3" w:rsidP="0063314A">
            <w:pPr>
              <w:pStyle w:val="BodyText"/>
              <w:numPr>
                <w:ilvl w:val="0"/>
                <w:numId w:val="11"/>
              </w:numPr>
              <w:spacing w:line="276" w:lineRule="auto"/>
              <w:jc w:val="both"/>
              <w:rPr>
                <w:rFonts w:asciiTheme="minorHAnsi" w:hAnsiTheme="minorHAnsi" w:cstheme="minorHAnsi"/>
                <w:sz w:val="18"/>
                <w:szCs w:val="18"/>
                <w:lang w:val="ro-RO"/>
              </w:rPr>
            </w:pPr>
          </w:p>
        </w:tc>
        <w:tc>
          <w:tcPr>
            <w:tcW w:w="4863" w:type="dxa"/>
          </w:tcPr>
          <w:p w14:paraId="7BB291C6" w14:textId="77777777" w:rsidR="009016E3" w:rsidRPr="00CB2496" w:rsidRDefault="009016E3" w:rsidP="009016E3">
            <w:pPr>
              <w:pStyle w:val="BodyText"/>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Participanți</w:t>
            </w:r>
          </w:p>
        </w:tc>
        <w:tc>
          <w:tcPr>
            <w:tcW w:w="1709" w:type="dxa"/>
          </w:tcPr>
          <w:p w14:paraId="0C8F625A" w14:textId="09496D25" w:rsidR="009016E3" w:rsidRPr="00CB2496" w:rsidRDefault="00646D4D" w:rsidP="009016E3">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12.000</w:t>
            </w:r>
          </w:p>
        </w:tc>
        <w:tc>
          <w:tcPr>
            <w:tcW w:w="1709" w:type="dxa"/>
          </w:tcPr>
          <w:p w14:paraId="05D76AFF" w14:textId="7C3253B3" w:rsidR="009016E3" w:rsidRPr="00CB2496" w:rsidRDefault="00535F0D" w:rsidP="009016E3">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20.000</w:t>
            </w:r>
          </w:p>
        </w:tc>
      </w:tr>
      <w:tr w:rsidR="009016E3" w:rsidRPr="00CB2496" w14:paraId="2D93197F" w14:textId="343077CD" w:rsidTr="00D2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D6842DD" w14:textId="77777777" w:rsidR="009016E3" w:rsidRPr="00CB2496" w:rsidRDefault="009016E3" w:rsidP="0063314A">
            <w:pPr>
              <w:pStyle w:val="BodyText"/>
              <w:numPr>
                <w:ilvl w:val="0"/>
                <w:numId w:val="11"/>
              </w:numPr>
              <w:spacing w:line="276" w:lineRule="auto"/>
              <w:jc w:val="both"/>
              <w:rPr>
                <w:rFonts w:asciiTheme="minorHAnsi" w:hAnsiTheme="minorHAnsi" w:cstheme="minorHAnsi"/>
                <w:sz w:val="18"/>
                <w:szCs w:val="18"/>
                <w:lang w:val="ro-RO"/>
              </w:rPr>
            </w:pPr>
          </w:p>
        </w:tc>
        <w:tc>
          <w:tcPr>
            <w:tcW w:w="4863" w:type="dxa"/>
          </w:tcPr>
          <w:p w14:paraId="13D9E624" w14:textId="77777777" w:rsidR="009016E3" w:rsidRPr="00CB2496" w:rsidRDefault="009016E3" w:rsidP="009016E3">
            <w:pPr>
              <w:pStyle w:val="BodyText"/>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Alte tipuri de costuri</w:t>
            </w:r>
          </w:p>
        </w:tc>
        <w:tc>
          <w:tcPr>
            <w:tcW w:w="1709" w:type="dxa"/>
          </w:tcPr>
          <w:p w14:paraId="295E9BFE" w14:textId="57BE63AA" w:rsidR="009016E3" w:rsidRPr="00CB2496" w:rsidRDefault="00646D4D" w:rsidP="009016E3">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694.530</w:t>
            </w:r>
          </w:p>
        </w:tc>
        <w:tc>
          <w:tcPr>
            <w:tcW w:w="1709" w:type="dxa"/>
          </w:tcPr>
          <w:p w14:paraId="4270D208" w14:textId="79531282" w:rsidR="009016E3" w:rsidRPr="00CB2496" w:rsidRDefault="00535F0D" w:rsidP="009016E3">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469.800</w:t>
            </w:r>
          </w:p>
        </w:tc>
      </w:tr>
      <w:tr w:rsidR="009016E3" w:rsidRPr="00CB2496" w14:paraId="0E807488" w14:textId="7D365F95" w:rsidTr="00D26402">
        <w:tc>
          <w:tcPr>
            <w:cnfStyle w:val="001000000000" w:firstRow="0" w:lastRow="0" w:firstColumn="1" w:lastColumn="0" w:oddVBand="0" w:evenVBand="0" w:oddHBand="0" w:evenHBand="0" w:firstRowFirstColumn="0" w:firstRowLastColumn="0" w:lastRowFirstColumn="0" w:lastRowLastColumn="0"/>
            <w:tcW w:w="936" w:type="dxa"/>
          </w:tcPr>
          <w:p w14:paraId="7F45D5C7" w14:textId="77777777" w:rsidR="009016E3" w:rsidRPr="00CB2496" w:rsidRDefault="009016E3" w:rsidP="0063314A">
            <w:pPr>
              <w:pStyle w:val="BodyText"/>
              <w:numPr>
                <w:ilvl w:val="0"/>
                <w:numId w:val="11"/>
              </w:numPr>
              <w:spacing w:line="276" w:lineRule="auto"/>
              <w:jc w:val="both"/>
              <w:rPr>
                <w:rFonts w:asciiTheme="minorHAnsi" w:hAnsiTheme="minorHAnsi" w:cstheme="minorHAnsi"/>
                <w:sz w:val="18"/>
                <w:szCs w:val="18"/>
                <w:lang w:val="ro-RO"/>
              </w:rPr>
            </w:pPr>
            <w:r w:rsidRPr="00CB2496">
              <w:rPr>
                <w:rFonts w:asciiTheme="minorHAnsi" w:hAnsiTheme="minorHAnsi" w:cstheme="minorHAnsi"/>
                <w:sz w:val="18"/>
                <w:szCs w:val="18"/>
                <w:lang w:val="ro-RO"/>
              </w:rPr>
              <w:t xml:space="preserve"> </w:t>
            </w:r>
          </w:p>
        </w:tc>
        <w:tc>
          <w:tcPr>
            <w:tcW w:w="4863" w:type="dxa"/>
          </w:tcPr>
          <w:p w14:paraId="35273FC9" w14:textId="77777777" w:rsidR="009016E3" w:rsidRPr="00CB2496" w:rsidRDefault="009016E3" w:rsidP="009016E3">
            <w:pPr>
              <w:pStyle w:val="BodyText"/>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Din care FEDR (10% pentru AP 1-5 inclusiv, 15% pentru AP 6)</w:t>
            </w:r>
          </w:p>
        </w:tc>
        <w:tc>
          <w:tcPr>
            <w:tcW w:w="1709" w:type="dxa"/>
          </w:tcPr>
          <w:p w14:paraId="3DC6CBAD" w14:textId="14EA0CD9" w:rsidR="009016E3" w:rsidRPr="00CB2496" w:rsidRDefault="00646D4D" w:rsidP="009016E3">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171.280</w:t>
            </w:r>
          </w:p>
        </w:tc>
        <w:tc>
          <w:tcPr>
            <w:tcW w:w="1709" w:type="dxa"/>
          </w:tcPr>
          <w:p w14:paraId="29FDDFCD" w14:textId="6E0C340A" w:rsidR="009016E3" w:rsidRPr="00CB2496" w:rsidRDefault="00535F0D" w:rsidP="009016E3">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115.150</w:t>
            </w:r>
          </w:p>
        </w:tc>
      </w:tr>
      <w:tr w:rsidR="009016E3" w:rsidRPr="00CB2496" w14:paraId="4D2A9BE3" w14:textId="0B7F7AF1" w:rsidTr="00D2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1034039" w14:textId="77777777" w:rsidR="009016E3" w:rsidRPr="00CB2496" w:rsidRDefault="009016E3" w:rsidP="0063314A">
            <w:pPr>
              <w:pStyle w:val="BodyText"/>
              <w:numPr>
                <w:ilvl w:val="0"/>
                <w:numId w:val="11"/>
              </w:numPr>
              <w:spacing w:line="276" w:lineRule="auto"/>
              <w:jc w:val="both"/>
              <w:rPr>
                <w:rFonts w:asciiTheme="minorHAnsi" w:hAnsiTheme="minorHAnsi" w:cstheme="minorHAnsi"/>
                <w:sz w:val="18"/>
                <w:szCs w:val="18"/>
                <w:lang w:val="ro-RO"/>
              </w:rPr>
            </w:pPr>
          </w:p>
        </w:tc>
        <w:tc>
          <w:tcPr>
            <w:tcW w:w="4863" w:type="dxa"/>
          </w:tcPr>
          <w:p w14:paraId="24C3BB1A" w14:textId="687FADC9" w:rsidR="009016E3" w:rsidRPr="00CB2496" w:rsidRDefault="009016E3" w:rsidP="009016E3">
            <w:pPr>
              <w:pStyle w:val="BodyText"/>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Total costuri directe (1+2+3)</w:t>
            </w:r>
          </w:p>
        </w:tc>
        <w:tc>
          <w:tcPr>
            <w:tcW w:w="1709" w:type="dxa"/>
          </w:tcPr>
          <w:p w14:paraId="03ED999C" w14:textId="14405B39" w:rsidR="009016E3" w:rsidRPr="00CB2496" w:rsidRDefault="00646D4D" w:rsidP="009016E3">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15.152.130</w:t>
            </w:r>
          </w:p>
        </w:tc>
        <w:tc>
          <w:tcPr>
            <w:tcW w:w="1709" w:type="dxa"/>
          </w:tcPr>
          <w:p w14:paraId="349C1D42" w14:textId="2A2B1DB0" w:rsidR="009016E3" w:rsidRPr="00CB2496" w:rsidRDefault="00535F0D" w:rsidP="009016E3">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1.094.400</w:t>
            </w:r>
          </w:p>
        </w:tc>
      </w:tr>
      <w:tr w:rsidR="009016E3" w:rsidRPr="00CB2496" w14:paraId="7CC1C868" w14:textId="641B3F2C" w:rsidTr="00D26402">
        <w:tc>
          <w:tcPr>
            <w:cnfStyle w:val="001000000000" w:firstRow="0" w:lastRow="0" w:firstColumn="1" w:lastColumn="0" w:oddVBand="0" w:evenVBand="0" w:oddHBand="0" w:evenHBand="0" w:firstRowFirstColumn="0" w:firstRowLastColumn="0" w:lastRowFirstColumn="0" w:lastRowLastColumn="0"/>
            <w:tcW w:w="936" w:type="dxa"/>
          </w:tcPr>
          <w:p w14:paraId="76AB1F5D" w14:textId="77777777" w:rsidR="009016E3" w:rsidRPr="00CB2496" w:rsidRDefault="009016E3" w:rsidP="0063314A">
            <w:pPr>
              <w:pStyle w:val="BodyText"/>
              <w:numPr>
                <w:ilvl w:val="0"/>
                <w:numId w:val="11"/>
              </w:numPr>
              <w:spacing w:line="276" w:lineRule="auto"/>
              <w:jc w:val="both"/>
              <w:rPr>
                <w:rFonts w:asciiTheme="minorHAnsi" w:hAnsiTheme="minorHAnsi" w:cstheme="minorHAnsi"/>
                <w:sz w:val="18"/>
                <w:szCs w:val="18"/>
                <w:lang w:val="ro-RO"/>
              </w:rPr>
            </w:pPr>
          </w:p>
        </w:tc>
        <w:tc>
          <w:tcPr>
            <w:tcW w:w="4863" w:type="dxa"/>
          </w:tcPr>
          <w:p w14:paraId="1DDF3311" w14:textId="77777777" w:rsidR="009016E3" w:rsidRPr="00CB2496" w:rsidRDefault="009016E3" w:rsidP="009016E3">
            <w:pPr>
              <w:pStyle w:val="BodyText"/>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Total cheltuieli generale de administrație</w:t>
            </w:r>
          </w:p>
        </w:tc>
        <w:tc>
          <w:tcPr>
            <w:tcW w:w="1709" w:type="dxa"/>
          </w:tcPr>
          <w:p w14:paraId="16B6C575" w14:textId="480AFF43" w:rsidR="009016E3" w:rsidRPr="00CB2496" w:rsidRDefault="00646D4D" w:rsidP="009016E3">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60.000</w:t>
            </w:r>
          </w:p>
        </w:tc>
        <w:tc>
          <w:tcPr>
            <w:tcW w:w="1709" w:type="dxa"/>
          </w:tcPr>
          <w:p w14:paraId="04535ECB" w14:textId="65429EC9" w:rsidR="009016E3" w:rsidRPr="00CB2496" w:rsidRDefault="00535F0D" w:rsidP="009016E3">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140.000</w:t>
            </w:r>
          </w:p>
        </w:tc>
      </w:tr>
      <w:tr w:rsidR="00646D4D" w:rsidRPr="00CB2496" w14:paraId="72D8BCFF" w14:textId="0D684321" w:rsidTr="00D2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13232BF" w14:textId="77777777" w:rsidR="00646D4D" w:rsidRPr="00CB2496" w:rsidRDefault="00646D4D" w:rsidP="0063314A">
            <w:pPr>
              <w:pStyle w:val="BodyText"/>
              <w:numPr>
                <w:ilvl w:val="0"/>
                <w:numId w:val="11"/>
              </w:numPr>
              <w:spacing w:line="276" w:lineRule="auto"/>
              <w:jc w:val="both"/>
              <w:rPr>
                <w:rFonts w:asciiTheme="minorHAnsi" w:hAnsiTheme="minorHAnsi" w:cstheme="minorHAnsi"/>
                <w:sz w:val="18"/>
                <w:szCs w:val="18"/>
                <w:lang w:val="ro-RO"/>
              </w:rPr>
            </w:pPr>
          </w:p>
        </w:tc>
        <w:tc>
          <w:tcPr>
            <w:tcW w:w="4863" w:type="dxa"/>
          </w:tcPr>
          <w:p w14:paraId="6DD191B1" w14:textId="77777777" w:rsidR="00646D4D" w:rsidRPr="00CB2496" w:rsidRDefault="00646D4D" w:rsidP="00646D4D">
            <w:pPr>
              <w:pStyle w:val="BodyText"/>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Valoarea eligibilă a proiectului (5+6)</w:t>
            </w:r>
          </w:p>
        </w:tc>
        <w:tc>
          <w:tcPr>
            <w:tcW w:w="1709" w:type="dxa"/>
          </w:tcPr>
          <w:p w14:paraId="1BCF1802" w14:textId="36690161" w:rsidR="00646D4D" w:rsidRPr="00CB2496" w:rsidRDefault="00646D4D" w:rsidP="00646D4D">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15.152.130</w:t>
            </w:r>
          </w:p>
        </w:tc>
        <w:tc>
          <w:tcPr>
            <w:tcW w:w="1709" w:type="dxa"/>
          </w:tcPr>
          <w:p w14:paraId="73E3F0FF" w14:textId="618DB4DE" w:rsidR="00646D4D" w:rsidRPr="00CB2496" w:rsidRDefault="00535F0D" w:rsidP="00646D4D">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1.234.400</w:t>
            </w:r>
          </w:p>
        </w:tc>
      </w:tr>
      <w:tr w:rsidR="00646D4D" w:rsidRPr="00CB2496" w14:paraId="1AA5286C" w14:textId="0AA166B1" w:rsidTr="00D26402">
        <w:tc>
          <w:tcPr>
            <w:cnfStyle w:val="001000000000" w:firstRow="0" w:lastRow="0" w:firstColumn="1" w:lastColumn="0" w:oddVBand="0" w:evenVBand="0" w:oddHBand="0" w:evenHBand="0" w:firstRowFirstColumn="0" w:firstRowLastColumn="0" w:lastRowFirstColumn="0" w:lastRowLastColumn="0"/>
            <w:tcW w:w="936" w:type="dxa"/>
          </w:tcPr>
          <w:p w14:paraId="7FD76C48" w14:textId="77777777" w:rsidR="00646D4D" w:rsidRPr="00CB2496" w:rsidRDefault="00646D4D" w:rsidP="0063314A">
            <w:pPr>
              <w:pStyle w:val="BodyText"/>
              <w:numPr>
                <w:ilvl w:val="0"/>
                <w:numId w:val="11"/>
              </w:numPr>
              <w:spacing w:line="276" w:lineRule="auto"/>
              <w:jc w:val="both"/>
              <w:rPr>
                <w:rFonts w:asciiTheme="minorHAnsi" w:hAnsiTheme="minorHAnsi" w:cstheme="minorHAnsi"/>
                <w:sz w:val="18"/>
                <w:szCs w:val="18"/>
                <w:lang w:val="ro-RO"/>
              </w:rPr>
            </w:pPr>
          </w:p>
        </w:tc>
        <w:tc>
          <w:tcPr>
            <w:tcW w:w="4863" w:type="dxa"/>
          </w:tcPr>
          <w:p w14:paraId="06620ADC" w14:textId="77777777" w:rsidR="00646D4D" w:rsidRPr="00CB2496" w:rsidRDefault="00646D4D" w:rsidP="00646D4D">
            <w:pPr>
              <w:pStyle w:val="BodyText"/>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Din care activități transnaționale</w:t>
            </w:r>
          </w:p>
        </w:tc>
        <w:tc>
          <w:tcPr>
            <w:tcW w:w="1709" w:type="dxa"/>
          </w:tcPr>
          <w:p w14:paraId="7A474168" w14:textId="7566AA32" w:rsidR="00646D4D" w:rsidRPr="00CB2496" w:rsidRDefault="00646D4D" w:rsidP="00646D4D">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0</w:t>
            </w:r>
          </w:p>
        </w:tc>
        <w:tc>
          <w:tcPr>
            <w:tcW w:w="1709" w:type="dxa"/>
          </w:tcPr>
          <w:p w14:paraId="6CED581C" w14:textId="0D123C2F" w:rsidR="00646D4D" w:rsidRPr="00CB2496" w:rsidRDefault="00535F0D" w:rsidP="00646D4D">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36.000</w:t>
            </w:r>
          </w:p>
        </w:tc>
      </w:tr>
      <w:tr w:rsidR="00646D4D" w:rsidRPr="00CB2496" w14:paraId="363853E3" w14:textId="685A12C5" w:rsidTr="00D2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D0C719A" w14:textId="77777777" w:rsidR="00646D4D" w:rsidRPr="00CB2496" w:rsidRDefault="00646D4D" w:rsidP="0063314A">
            <w:pPr>
              <w:pStyle w:val="BodyText"/>
              <w:numPr>
                <w:ilvl w:val="0"/>
                <w:numId w:val="11"/>
              </w:numPr>
              <w:spacing w:line="276" w:lineRule="auto"/>
              <w:jc w:val="both"/>
              <w:rPr>
                <w:rFonts w:asciiTheme="minorHAnsi" w:hAnsiTheme="minorHAnsi" w:cstheme="minorHAnsi"/>
                <w:sz w:val="18"/>
                <w:szCs w:val="18"/>
                <w:lang w:val="ro-RO"/>
              </w:rPr>
            </w:pPr>
          </w:p>
        </w:tc>
        <w:tc>
          <w:tcPr>
            <w:tcW w:w="4863" w:type="dxa"/>
          </w:tcPr>
          <w:p w14:paraId="716F0DE3" w14:textId="77777777" w:rsidR="00646D4D" w:rsidRPr="00CB2496" w:rsidRDefault="00646D4D" w:rsidP="00646D4D">
            <w:pPr>
              <w:pStyle w:val="BodyText"/>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Contribuția solicitantului</w:t>
            </w:r>
          </w:p>
        </w:tc>
        <w:tc>
          <w:tcPr>
            <w:tcW w:w="1709" w:type="dxa"/>
          </w:tcPr>
          <w:p w14:paraId="4C74C1B6" w14:textId="5223C319" w:rsidR="00646D4D" w:rsidRPr="00CB2496" w:rsidRDefault="00646D4D" w:rsidP="00646D4D">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31.443</w:t>
            </w:r>
          </w:p>
        </w:tc>
        <w:tc>
          <w:tcPr>
            <w:tcW w:w="1709" w:type="dxa"/>
          </w:tcPr>
          <w:p w14:paraId="628EFF48" w14:textId="10750536" w:rsidR="00646D4D" w:rsidRPr="00CB2496" w:rsidRDefault="00535F0D" w:rsidP="00646D4D">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24.688</w:t>
            </w:r>
          </w:p>
        </w:tc>
      </w:tr>
      <w:tr w:rsidR="00646D4D" w:rsidRPr="00CB2496" w14:paraId="022614A3" w14:textId="22E466B1" w:rsidTr="00D26402">
        <w:tc>
          <w:tcPr>
            <w:cnfStyle w:val="001000000000" w:firstRow="0" w:lastRow="0" w:firstColumn="1" w:lastColumn="0" w:oddVBand="0" w:evenVBand="0" w:oddHBand="0" w:evenHBand="0" w:firstRowFirstColumn="0" w:firstRowLastColumn="0" w:lastRowFirstColumn="0" w:lastRowLastColumn="0"/>
            <w:tcW w:w="936" w:type="dxa"/>
          </w:tcPr>
          <w:p w14:paraId="29F6ED1B" w14:textId="77777777" w:rsidR="00646D4D" w:rsidRPr="00CB2496" w:rsidRDefault="00646D4D" w:rsidP="0063314A">
            <w:pPr>
              <w:pStyle w:val="BodyText"/>
              <w:numPr>
                <w:ilvl w:val="0"/>
                <w:numId w:val="11"/>
              </w:numPr>
              <w:spacing w:line="276" w:lineRule="auto"/>
              <w:jc w:val="both"/>
              <w:rPr>
                <w:rFonts w:asciiTheme="minorHAnsi" w:hAnsiTheme="minorHAnsi" w:cstheme="minorHAnsi"/>
                <w:sz w:val="18"/>
                <w:szCs w:val="18"/>
                <w:lang w:val="ro-RO"/>
              </w:rPr>
            </w:pPr>
          </w:p>
        </w:tc>
        <w:tc>
          <w:tcPr>
            <w:tcW w:w="4863" w:type="dxa"/>
          </w:tcPr>
          <w:p w14:paraId="00F2DCC9" w14:textId="77777777" w:rsidR="00646D4D" w:rsidRPr="00CB2496" w:rsidRDefault="00646D4D" w:rsidP="00646D4D">
            <w:pPr>
              <w:pStyle w:val="BodyText"/>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Asistență financiară nerambursabilă solicitată (7-9)</w:t>
            </w:r>
          </w:p>
        </w:tc>
        <w:tc>
          <w:tcPr>
            <w:tcW w:w="1709" w:type="dxa"/>
          </w:tcPr>
          <w:p w14:paraId="000CB270" w14:textId="60B2FBB5" w:rsidR="00646D4D" w:rsidRPr="00CB2496" w:rsidRDefault="00D60186" w:rsidP="00646D4D">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1.540.687</w:t>
            </w:r>
          </w:p>
        </w:tc>
        <w:tc>
          <w:tcPr>
            <w:tcW w:w="1709" w:type="dxa"/>
          </w:tcPr>
          <w:p w14:paraId="2F445F9B" w14:textId="1C10B5DA" w:rsidR="00646D4D" w:rsidRPr="00CB2496" w:rsidRDefault="00535F0D" w:rsidP="00646D4D">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1.209.712</w:t>
            </w:r>
          </w:p>
        </w:tc>
      </w:tr>
      <w:tr w:rsidR="00646D4D" w:rsidRPr="00CB2496" w14:paraId="6583E941" w14:textId="6D1485D6" w:rsidTr="00D2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9F254B2" w14:textId="77777777" w:rsidR="00646D4D" w:rsidRPr="00CB2496" w:rsidRDefault="00646D4D" w:rsidP="0063314A">
            <w:pPr>
              <w:pStyle w:val="BodyText"/>
              <w:numPr>
                <w:ilvl w:val="0"/>
                <w:numId w:val="11"/>
              </w:numPr>
              <w:spacing w:line="276" w:lineRule="auto"/>
              <w:jc w:val="both"/>
              <w:rPr>
                <w:rFonts w:asciiTheme="minorHAnsi" w:hAnsiTheme="minorHAnsi" w:cstheme="minorHAnsi"/>
                <w:sz w:val="18"/>
                <w:szCs w:val="18"/>
                <w:lang w:val="ro-RO"/>
              </w:rPr>
            </w:pPr>
          </w:p>
        </w:tc>
        <w:tc>
          <w:tcPr>
            <w:tcW w:w="4863" w:type="dxa"/>
          </w:tcPr>
          <w:p w14:paraId="30A7E2BF" w14:textId="77777777" w:rsidR="00646D4D" w:rsidRPr="00CB2496" w:rsidRDefault="00646D4D" w:rsidP="00646D4D">
            <w:pPr>
              <w:pStyle w:val="BodyText"/>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Valoarea neeligibilă a proiectului</w:t>
            </w:r>
          </w:p>
        </w:tc>
        <w:tc>
          <w:tcPr>
            <w:tcW w:w="1709" w:type="dxa"/>
          </w:tcPr>
          <w:p w14:paraId="33B29827" w14:textId="4446972F" w:rsidR="00646D4D" w:rsidRPr="00CB2496" w:rsidRDefault="00D60186" w:rsidP="00646D4D">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156.705</w:t>
            </w:r>
          </w:p>
        </w:tc>
        <w:tc>
          <w:tcPr>
            <w:tcW w:w="1709" w:type="dxa"/>
          </w:tcPr>
          <w:p w14:paraId="475F5C5A" w14:textId="578258BA" w:rsidR="00646D4D" w:rsidRPr="00CB2496" w:rsidRDefault="00535F0D" w:rsidP="00646D4D">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138.478</w:t>
            </w:r>
          </w:p>
        </w:tc>
      </w:tr>
      <w:tr w:rsidR="00646D4D" w:rsidRPr="00CB2496" w14:paraId="4324BEA4" w14:textId="3066BB0B" w:rsidTr="00D26402">
        <w:tc>
          <w:tcPr>
            <w:cnfStyle w:val="001000000000" w:firstRow="0" w:lastRow="0" w:firstColumn="1" w:lastColumn="0" w:oddVBand="0" w:evenVBand="0" w:oddHBand="0" w:evenHBand="0" w:firstRowFirstColumn="0" w:firstRowLastColumn="0" w:lastRowFirstColumn="0" w:lastRowLastColumn="0"/>
            <w:tcW w:w="936" w:type="dxa"/>
          </w:tcPr>
          <w:p w14:paraId="109861B2" w14:textId="77777777" w:rsidR="00646D4D" w:rsidRPr="00CB2496" w:rsidRDefault="00646D4D" w:rsidP="0063314A">
            <w:pPr>
              <w:pStyle w:val="BodyText"/>
              <w:numPr>
                <w:ilvl w:val="0"/>
                <w:numId w:val="11"/>
              </w:numPr>
              <w:spacing w:line="276" w:lineRule="auto"/>
              <w:jc w:val="both"/>
              <w:rPr>
                <w:rFonts w:asciiTheme="minorHAnsi" w:hAnsiTheme="minorHAnsi" w:cstheme="minorHAnsi"/>
                <w:sz w:val="18"/>
                <w:szCs w:val="18"/>
                <w:lang w:val="ro-RO"/>
              </w:rPr>
            </w:pPr>
          </w:p>
        </w:tc>
        <w:tc>
          <w:tcPr>
            <w:tcW w:w="4863" w:type="dxa"/>
          </w:tcPr>
          <w:p w14:paraId="40E89F8A" w14:textId="77777777" w:rsidR="00646D4D" w:rsidRPr="00CB2496" w:rsidRDefault="00646D4D" w:rsidP="00646D4D">
            <w:pPr>
              <w:pStyle w:val="BodyText"/>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Valoarea totală a proiectului (7+11)</w:t>
            </w:r>
          </w:p>
        </w:tc>
        <w:tc>
          <w:tcPr>
            <w:tcW w:w="1709" w:type="dxa"/>
          </w:tcPr>
          <w:p w14:paraId="373D3B9D" w14:textId="1C7F96F5" w:rsidR="00646D4D" w:rsidRPr="00CB2496" w:rsidRDefault="00D60186" w:rsidP="00646D4D">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1.728.835</w:t>
            </w:r>
          </w:p>
        </w:tc>
        <w:tc>
          <w:tcPr>
            <w:tcW w:w="1709" w:type="dxa"/>
          </w:tcPr>
          <w:p w14:paraId="7022605F" w14:textId="61E17E2D" w:rsidR="00646D4D" w:rsidRPr="00CB2496" w:rsidRDefault="00535F0D" w:rsidP="00646D4D">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1.372.878</w:t>
            </w:r>
          </w:p>
        </w:tc>
      </w:tr>
    </w:tbl>
    <w:p w14:paraId="73B273CA" w14:textId="77777777" w:rsidR="00E07944" w:rsidRPr="00CB2496" w:rsidRDefault="00E07944" w:rsidP="00E07944">
      <w:pPr>
        <w:pStyle w:val="BodyText"/>
        <w:spacing w:line="276" w:lineRule="auto"/>
        <w:jc w:val="both"/>
        <w:rPr>
          <w:rFonts w:asciiTheme="minorHAnsi" w:hAnsiTheme="minorHAnsi" w:cstheme="minorHAnsi"/>
          <w:b/>
          <w:iCs/>
          <w:szCs w:val="22"/>
          <w:lang w:val="ro-RO"/>
        </w:rPr>
      </w:pPr>
    </w:p>
    <w:p w14:paraId="7B852C7F" w14:textId="77777777" w:rsidR="004646DA" w:rsidRPr="00C8277E" w:rsidRDefault="004646DA" w:rsidP="004646DA">
      <w:pPr>
        <w:pStyle w:val="Heading1"/>
        <w:widowControl w:val="0"/>
        <w:shd w:val="clear" w:color="auto" w:fill="F2F2F2" w:themeFill="background1" w:themeFillShade="F2"/>
        <w:suppressAutoHyphens/>
        <w:ind w:left="357" w:hanging="357"/>
        <w:rPr>
          <w:rFonts w:asciiTheme="minorHAnsi" w:hAnsiTheme="minorHAnsi" w:cstheme="minorHAnsi"/>
          <w:b/>
          <w:bCs/>
          <w:color w:val="FF0000"/>
          <w:sz w:val="20"/>
          <w:szCs w:val="20"/>
        </w:rPr>
      </w:pPr>
      <w:bookmarkStart w:id="6" w:name="_Toc69225065"/>
      <w:r w:rsidRPr="00C8277E">
        <w:rPr>
          <w:rFonts w:asciiTheme="minorHAnsi" w:hAnsiTheme="minorHAnsi" w:cstheme="minorHAnsi"/>
          <w:b/>
          <w:bCs/>
          <w:color w:val="auto"/>
          <w:sz w:val="20"/>
          <w:szCs w:val="20"/>
        </w:rPr>
        <w:t>Selecția studiului de caz</w:t>
      </w:r>
      <w:bookmarkEnd w:id="6"/>
    </w:p>
    <w:p w14:paraId="3F09040A" w14:textId="77777777" w:rsidR="004646DA" w:rsidRPr="00C8277E" w:rsidRDefault="004646DA" w:rsidP="00936D82">
      <w:pPr>
        <w:pStyle w:val="BodyText"/>
        <w:spacing w:after="0"/>
        <w:jc w:val="both"/>
        <w:rPr>
          <w:rFonts w:asciiTheme="minorHAnsi" w:eastAsia="Times New Roman" w:hAnsiTheme="minorHAnsi" w:cstheme="minorHAnsi"/>
          <w:kern w:val="0"/>
          <w:sz w:val="20"/>
          <w:szCs w:val="20"/>
          <w:lang w:val="ro-RO" w:eastAsia="ro-RO" w:bidi="ar-SA"/>
        </w:rPr>
      </w:pPr>
      <w:r w:rsidRPr="00C8277E">
        <w:rPr>
          <w:rFonts w:asciiTheme="minorHAnsi" w:eastAsia="Times New Roman" w:hAnsiTheme="minorHAnsi" w:cstheme="minorHAnsi"/>
          <w:kern w:val="0"/>
          <w:sz w:val="20"/>
          <w:szCs w:val="20"/>
          <w:lang w:val="ro-RO" w:eastAsia="ro-RO" w:bidi="ar-SA"/>
        </w:rPr>
        <w:t>Proiectele au fost selectate pentru studiul de caz, deoarece:</w:t>
      </w:r>
    </w:p>
    <w:p w14:paraId="57ECCFDE" w14:textId="54C16CAA" w:rsidR="004646DA" w:rsidRPr="00C8277E" w:rsidRDefault="004646DA" w:rsidP="0063314A">
      <w:pPr>
        <w:pStyle w:val="ListParagraph"/>
        <w:numPr>
          <w:ilvl w:val="1"/>
          <w:numId w:val="2"/>
        </w:numPr>
        <w:tabs>
          <w:tab w:val="clear" w:pos="1440"/>
          <w:tab w:val="num" w:pos="851"/>
        </w:tabs>
        <w:spacing w:after="0" w:line="240" w:lineRule="auto"/>
        <w:ind w:left="851" w:hanging="425"/>
        <w:contextualSpacing w:val="0"/>
        <w:jc w:val="both"/>
        <w:rPr>
          <w:bCs/>
          <w:iCs/>
          <w:sz w:val="20"/>
          <w:szCs w:val="20"/>
          <w:lang w:val="ro-RO"/>
        </w:rPr>
      </w:pPr>
      <w:r w:rsidRPr="00C8277E">
        <w:rPr>
          <w:bCs/>
          <w:iCs/>
          <w:sz w:val="20"/>
          <w:szCs w:val="20"/>
          <w:lang w:val="ro-RO"/>
        </w:rPr>
        <w:t>Sunt două proiecte cu obiective aproape similare, implementate de</w:t>
      </w:r>
      <w:r w:rsidR="00525392" w:rsidRPr="00C8277E">
        <w:rPr>
          <w:bCs/>
          <w:iCs/>
          <w:sz w:val="20"/>
          <w:szCs w:val="20"/>
          <w:lang w:val="ro-RO"/>
        </w:rPr>
        <w:t xml:space="preserve"> un </w:t>
      </w:r>
      <w:r w:rsidR="00BD3BAF" w:rsidRPr="00C8277E">
        <w:rPr>
          <w:bCs/>
          <w:iCs/>
          <w:sz w:val="20"/>
          <w:szCs w:val="20"/>
          <w:lang w:val="ro-RO"/>
        </w:rPr>
        <w:t>U.A.T</w:t>
      </w:r>
      <w:r w:rsidR="00525392" w:rsidRPr="00C8277E">
        <w:rPr>
          <w:bCs/>
          <w:iCs/>
          <w:sz w:val="20"/>
          <w:szCs w:val="20"/>
          <w:lang w:val="ro-RO"/>
        </w:rPr>
        <w:t>.</w:t>
      </w:r>
      <w:r w:rsidRPr="00C8277E">
        <w:rPr>
          <w:bCs/>
          <w:iCs/>
          <w:sz w:val="20"/>
          <w:szCs w:val="20"/>
          <w:lang w:val="ro-RO"/>
        </w:rPr>
        <w:t xml:space="preserve"> </w:t>
      </w:r>
    </w:p>
    <w:p w14:paraId="32EF687E" w14:textId="1C8DC6EF" w:rsidR="004646DA" w:rsidRPr="00C8277E" w:rsidRDefault="004646DA" w:rsidP="0063314A">
      <w:pPr>
        <w:pStyle w:val="ListParagraph"/>
        <w:numPr>
          <w:ilvl w:val="1"/>
          <w:numId w:val="2"/>
        </w:numPr>
        <w:tabs>
          <w:tab w:val="clear" w:pos="1440"/>
          <w:tab w:val="num" w:pos="851"/>
        </w:tabs>
        <w:spacing w:after="0" w:line="240" w:lineRule="auto"/>
        <w:ind w:left="851" w:hanging="425"/>
        <w:contextualSpacing w:val="0"/>
        <w:jc w:val="both"/>
        <w:rPr>
          <w:rFonts w:eastAsia="Calibri"/>
          <w:sz w:val="20"/>
          <w:szCs w:val="20"/>
          <w:lang w:val="ro-RO"/>
        </w:rPr>
      </w:pPr>
      <w:r w:rsidRPr="00C8277E">
        <w:rPr>
          <w:bCs/>
          <w:iCs/>
          <w:sz w:val="20"/>
          <w:szCs w:val="20"/>
          <w:lang w:val="ro-RO"/>
        </w:rPr>
        <w:t>Ambele proiecte susțin</w:t>
      </w:r>
      <w:r w:rsidR="00525392" w:rsidRPr="00C8277E">
        <w:rPr>
          <w:bCs/>
          <w:iCs/>
          <w:sz w:val="20"/>
          <w:szCs w:val="20"/>
          <w:lang w:val="ro-RO"/>
        </w:rPr>
        <w:t>,</w:t>
      </w:r>
      <w:r w:rsidRPr="00C8277E">
        <w:rPr>
          <w:bCs/>
          <w:iCs/>
          <w:sz w:val="20"/>
          <w:szCs w:val="20"/>
          <w:lang w:val="ro-RO"/>
        </w:rPr>
        <w:t xml:space="preserve"> prin activitățile implementate </w:t>
      </w:r>
      <w:r w:rsidRPr="00C8277E">
        <w:rPr>
          <w:sz w:val="20"/>
          <w:szCs w:val="20"/>
          <w:lang w:val="ro-RO"/>
        </w:rPr>
        <w:t>prevenirea și corectarea fenomenului de părăsire timpurie a școlii</w:t>
      </w:r>
      <w:r w:rsidR="00525392" w:rsidRPr="00C8277E">
        <w:rPr>
          <w:sz w:val="20"/>
          <w:szCs w:val="20"/>
          <w:lang w:val="ro-RO"/>
        </w:rPr>
        <w:t>, grupuri țintă diferite</w:t>
      </w:r>
      <w:r w:rsidRPr="00C8277E">
        <w:rPr>
          <w:sz w:val="20"/>
          <w:szCs w:val="20"/>
          <w:lang w:val="ro-RO"/>
        </w:rPr>
        <w:t>, prin implicarea preșcolarilor, școlarilor, părinților acestora, cadrelor didactice, dar și reprezentanților autorităților locale / județene.</w:t>
      </w:r>
    </w:p>
    <w:p w14:paraId="25887262" w14:textId="77777777" w:rsidR="004646DA" w:rsidRPr="00C8277E" w:rsidRDefault="004646DA" w:rsidP="004646DA">
      <w:pPr>
        <w:pStyle w:val="ListParagraph"/>
        <w:spacing w:after="0" w:line="240" w:lineRule="auto"/>
        <w:ind w:left="1440"/>
        <w:rPr>
          <w:rFonts w:eastAsia="Calibri"/>
          <w:sz w:val="20"/>
          <w:szCs w:val="20"/>
          <w:lang w:val="ro-RO"/>
        </w:rPr>
      </w:pPr>
    </w:p>
    <w:p w14:paraId="7E98CD73" w14:textId="77777777" w:rsidR="004646DA" w:rsidRPr="00C8277E" w:rsidRDefault="004646DA" w:rsidP="004646DA">
      <w:pPr>
        <w:pStyle w:val="Heading1"/>
        <w:widowControl w:val="0"/>
        <w:shd w:val="clear" w:color="auto" w:fill="F2F2F2" w:themeFill="background1" w:themeFillShade="F2"/>
        <w:suppressAutoHyphens/>
        <w:ind w:left="357" w:hanging="357"/>
        <w:rPr>
          <w:rFonts w:asciiTheme="minorHAnsi" w:hAnsiTheme="minorHAnsi" w:cstheme="minorHAnsi"/>
          <w:b/>
          <w:bCs/>
          <w:color w:val="auto"/>
          <w:sz w:val="20"/>
          <w:szCs w:val="20"/>
        </w:rPr>
      </w:pPr>
      <w:bookmarkStart w:id="7" w:name="_Toc69225066"/>
      <w:r w:rsidRPr="00C8277E">
        <w:rPr>
          <w:rFonts w:asciiTheme="minorHAnsi" w:hAnsiTheme="minorHAnsi" w:cstheme="minorHAnsi"/>
          <w:b/>
          <w:bCs/>
          <w:color w:val="auto"/>
          <w:sz w:val="20"/>
          <w:szCs w:val="20"/>
        </w:rPr>
        <w:t>Metodologia studiului de caz</w:t>
      </w:r>
      <w:bookmarkEnd w:id="7"/>
    </w:p>
    <w:p w14:paraId="1881671C" w14:textId="77777777" w:rsidR="004646DA" w:rsidRPr="00C8277E" w:rsidRDefault="004646DA" w:rsidP="0063314A">
      <w:pPr>
        <w:widowControl w:val="0"/>
        <w:numPr>
          <w:ilvl w:val="0"/>
          <w:numId w:val="1"/>
        </w:numPr>
        <w:suppressAutoHyphens/>
        <w:spacing w:after="0" w:line="240" w:lineRule="auto"/>
        <w:ind w:left="0" w:firstLine="0"/>
        <w:jc w:val="both"/>
        <w:rPr>
          <w:rFonts w:eastAsia="Times New Roman" w:cstheme="minorHAnsi"/>
          <w:sz w:val="20"/>
          <w:szCs w:val="20"/>
          <w:lang w:eastAsia="ro-RO"/>
        </w:rPr>
      </w:pPr>
      <w:r w:rsidRPr="00C8277E">
        <w:rPr>
          <w:rFonts w:eastAsia="Times New Roman" w:cstheme="minorHAnsi"/>
          <w:sz w:val="20"/>
          <w:szCs w:val="20"/>
          <w:lang w:eastAsia="ro-RO"/>
        </w:rPr>
        <w:t>În elaborarea acestui studiu de caz au fost folosite următoarele metode de colectare a informațiilor:</w:t>
      </w:r>
    </w:p>
    <w:p w14:paraId="375D4DE0" w14:textId="77777777" w:rsidR="004646DA" w:rsidRPr="00C8277E" w:rsidRDefault="004646DA" w:rsidP="0063314A">
      <w:pPr>
        <w:widowControl w:val="0"/>
        <w:numPr>
          <w:ilvl w:val="0"/>
          <w:numId w:val="1"/>
        </w:numPr>
        <w:suppressAutoHyphens/>
        <w:spacing w:after="0" w:line="240" w:lineRule="auto"/>
        <w:ind w:left="0" w:firstLine="0"/>
        <w:jc w:val="both"/>
        <w:rPr>
          <w:rFonts w:eastAsia="Times New Roman" w:cstheme="minorHAnsi"/>
          <w:sz w:val="20"/>
          <w:szCs w:val="20"/>
          <w:lang w:eastAsia="ro-RO"/>
        </w:rPr>
      </w:pPr>
      <w:r w:rsidRPr="00C8277E">
        <w:rPr>
          <w:rFonts w:eastAsia="Times New Roman" w:cstheme="minorHAnsi"/>
          <w:b/>
          <w:bCs/>
          <w:sz w:val="20"/>
          <w:szCs w:val="20"/>
          <w:lang w:eastAsia="ro-RO"/>
        </w:rPr>
        <w:t>1. Analiza documentelor.</w:t>
      </w:r>
      <w:r w:rsidRPr="00C8277E">
        <w:rPr>
          <w:rFonts w:eastAsia="Times New Roman" w:cstheme="minorHAnsi"/>
          <w:sz w:val="20"/>
          <w:szCs w:val="20"/>
          <w:lang w:eastAsia="ro-RO"/>
        </w:rPr>
        <w:t xml:space="preserve"> Au fost analizate documentele de proiect referitoare la cererile de finanțare, și RT 3 (4705), precum și RT 3 (4708).</w:t>
      </w:r>
    </w:p>
    <w:p w14:paraId="118166C4" w14:textId="7A471278" w:rsidR="004646DA" w:rsidRPr="00C8277E" w:rsidRDefault="004646DA" w:rsidP="0063314A">
      <w:pPr>
        <w:widowControl w:val="0"/>
        <w:numPr>
          <w:ilvl w:val="0"/>
          <w:numId w:val="1"/>
        </w:numPr>
        <w:suppressAutoHyphens/>
        <w:spacing w:after="0" w:line="240" w:lineRule="auto"/>
        <w:ind w:left="0" w:firstLine="0"/>
        <w:jc w:val="both"/>
        <w:rPr>
          <w:rFonts w:eastAsia="Times New Roman" w:cstheme="minorHAnsi"/>
          <w:sz w:val="20"/>
          <w:szCs w:val="20"/>
          <w:lang w:eastAsia="ro-RO"/>
        </w:rPr>
      </w:pPr>
      <w:r w:rsidRPr="00C8277E">
        <w:rPr>
          <w:rFonts w:eastAsia="Times New Roman" w:cstheme="minorHAnsi"/>
          <w:b/>
          <w:bCs/>
          <w:sz w:val="20"/>
          <w:szCs w:val="20"/>
          <w:lang w:eastAsia="ro-RO"/>
        </w:rPr>
        <w:t>2. Interviuri –</w:t>
      </w:r>
      <w:r w:rsidRPr="00C8277E">
        <w:rPr>
          <w:rFonts w:eastAsia="Times New Roman" w:cstheme="minorHAnsi"/>
          <w:sz w:val="20"/>
          <w:szCs w:val="20"/>
          <w:lang w:eastAsia="ro-RO"/>
        </w:rPr>
        <w:t xml:space="preserve"> a fost realizat un interviu cu reprezentanți ai școlii și ai primăriei, implicați în proiect</w:t>
      </w:r>
      <w:r w:rsidR="00525392" w:rsidRPr="00C8277E">
        <w:rPr>
          <w:rFonts w:eastAsia="Times New Roman" w:cstheme="minorHAnsi"/>
          <w:sz w:val="20"/>
          <w:szCs w:val="20"/>
          <w:lang w:eastAsia="ro-RO"/>
        </w:rPr>
        <w:t xml:space="preserve">, unul dintre </w:t>
      </w:r>
      <w:r w:rsidR="00525392" w:rsidRPr="00C8277E">
        <w:rPr>
          <w:rFonts w:eastAsia="Times New Roman" w:cstheme="minorHAnsi"/>
          <w:sz w:val="20"/>
          <w:szCs w:val="20"/>
          <w:lang w:eastAsia="ro-RO"/>
        </w:rPr>
        <w:lastRenderedPageBreak/>
        <w:t>profesori beneficiind de formare prin proiect</w:t>
      </w:r>
      <w:r w:rsidRPr="00C8277E">
        <w:rPr>
          <w:rFonts w:eastAsia="Times New Roman" w:cstheme="minorHAnsi"/>
          <w:sz w:val="20"/>
          <w:szCs w:val="20"/>
          <w:lang w:eastAsia="ro-RO"/>
        </w:rPr>
        <w:t>.</w:t>
      </w:r>
    </w:p>
    <w:p w14:paraId="2C501F42" w14:textId="77777777" w:rsidR="004646DA" w:rsidRPr="00C8277E" w:rsidRDefault="004646DA" w:rsidP="0063314A">
      <w:pPr>
        <w:widowControl w:val="0"/>
        <w:numPr>
          <w:ilvl w:val="0"/>
          <w:numId w:val="1"/>
        </w:numPr>
        <w:suppressAutoHyphens/>
        <w:spacing w:after="0" w:line="240" w:lineRule="auto"/>
        <w:ind w:left="0" w:firstLine="0"/>
        <w:jc w:val="both"/>
        <w:rPr>
          <w:rFonts w:eastAsia="Times New Roman" w:cstheme="minorHAnsi"/>
          <w:b/>
          <w:bCs/>
          <w:sz w:val="20"/>
          <w:szCs w:val="20"/>
          <w:lang w:eastAsia="ro-RO"/>
        </w:rPr>
      </w:pPr>
      <w:r w:rsidRPr="00C8277E">
        <w:rPr>
          <w:rFonts w:eastAsia="Times New Roman" w:cstheme="minorHAnsi"/>
          <w:b/>
          <w:bCs/>
          <w:sz w:val="20"/>
          <w:szCs w:val="20"/>
          <w:lang w:eastAsia="ro-RO"/>
        </w:rPr>
        <w:t>3. Analiza informațiilor din presă cu privire la proiect.</w:t>
      </w:r>
    </w:p>
    <w:p w14:paraId="18CBE758" w14:textId="77777777" w:rsidR="004646DA" w:rsidRPr="00C8277E" w:rsidRDefault="004646DA" w:rsidP="00936D82">
      <w:pPr>
        <w:pStyle w:val="BodyText"/>
        <w:spacing w:after="0"/>
        <w:jc w:val="both"/>
        <w:rPr>
          <w:rFonts w:asciiTheme="minorHAnsi" w:hAnsiTheme="minorHAnsi" w:cstheme="minorHAnsi"/>
          <w:sz w:val="20"/>
          <w:szCs w:val="20"/>
          <w:lang w:val="ro-RO"/>
        </w:rPr>
      </w:pPr>
      <w:r w:rsidRPr="00C8277E">
        <w:rPr>
          <w:rFonts w:asciiTheme="minorHAnsi" w:hAnsiTheme="minorHAnsi" w:cstheme="minorHAnsi"/>
          <w:bCs/>
          <w:sz w:val="20"/>
          <w:szCs w:val="20"/>
          <w:lang w:val="ro-RO"/>
        </w:rPr>
        <w:t>Informații cu privire la proiectul „Creșterea accesului și participării în învățământul primar și secundar pentru copii în mediul rural” au apărut, pe site-ul Primăriei Prundeni (</w:t>
      </w:r>
      <w:hyperlink r:id="rId8" w:history="1">
        <w:r w:rsidRPr="00C8277E">
          <w:rPr>
            <w:rStyle w:val="Hyperlink"/>
            <w:rFonts w:asciiTheme="minorHAnsi" w:hAnsiTheme="minorHAnsi" w:cstheme="minorHAnsi"/>
            <w:bCs/>
            <w:sz w:val="20"/>
            <w:szCs w:val="20"/>
            <w:lang w:val="ro-RO"/>
          </w:rPr>
          <w:t>https://primariaprundeni.ro/?p=494&amp;print=pdf</w:t>
        </w:r>
      </w:hyperlink>
      <w:r w:rsidRPr="00C8277E">
        <w:rPr>
          <w:rFonts w:asciiTheme="minorHAnsi" w:hAnsiTheme="minorHAnsi" w:cstheme="minorHAnsi"/>
          <w:sz w:val="20"/>
          <w:szCs w:val="20"/>
          <w:lang w:val="ro-RO"/>
        </w:rPr>
        <w:t>); la fel și pentru cel de-al doilea proiect, „Sprijin educațional pentru preșcolari și școlari” (</w:t>
      </w:r>
      <w:hyperlink r:id="rId9" w:history="1">
        <w:r w:rsidRPr="00C8277E">
          <w:rPr>
            <w:rStyle w:val="Hyperlink"/>
            <w:rFonts w:asciiTheme="minorHAnsi" w:hAnsiTheme="minorHAnsi" w:cstheme="minorHAnsi"/>
            <w:sz w:val="20"/>
            <w:szCs w:val="20"/>
            <w:lang w:val="ro-RO"/>
          </w:rPr>
          <w:t>http://primariaprundeni.ro/?p=485</w:t>
        </w:r>
      </w:hyperlink>
      <w:r w:rsidRPr="00C8277E">
        <w:rPr>
          <w:rFonts w:asciiTheme="minorHAnsi" w:hAnsiTheme="minorHAnsi" w:cstheme="minorHAnsi"/>
          <w:sz w:val="20"/>
          <w:szCs w:val="20"/>
          <w:lang w:val="ro-RO"/>
        </w:rPr>
        <w:t>).</w:t>
      </w:r>
    </w:p>
    <w:p w14:paraId="6176CF91" w14:textId="77777777" w:rsidR="004646DA" w:rsidRPr="00C8277E" w:rsidRDefault="004646DA" w:rsidP="004646DA">
      <w:pPr>
        <w:pStyle w:val="BodyText"/>
        <w:spacing w:after="0"/>
        <w:jc w:val="both"/>
        <w:rPr>
          <w:rFonts w:asciiTheme="minorHAnsi" w:hAnsiTheme="minorHAnsi" w:cstheme="minorHAnsi"/>
          <w:sz w:val="20"/>
          <w:szCs w:val="20"/>
          <w:lang w:val="ro-RO"/>
        </w:rPr>
      </w:pPr>
    </w:p>
    <w:p w14:paraId="2605DB26" w14:textId="7B11292D" w:rsidR="004646DA" w:rsidRPr="00C8277E" w:rsidRDefault="004646DA" w:rsidP="004646DA">
      <w:pPr>
        <w:pStyle w:val="Heading1"/>
        <w:widowControl w:val="0"/>
        <w:shd w:val="clear" w:color="auto" w:fill="F2F2F2" w:themeFill="background1" w:themeFillShade="F2"/>
        <w:suppressAutoHyphens/>
        <w:ind w:left="357" w:hanging="357"/>
        <w:rPr>
          <w:rFonts w:asciiTheme="minorHAnsi" w:hAnsiTheme="minorHAnsi" w:cstheme="minorHAnsi"/>
          <w:color w:val="auto"/>
          <w:sz w:val="20"/>
          <w:szCs w:val="20"/>
        </w:rPr>
      </w:pPr>
      <w:bookmarkStart w:id="8" w:name="_Toc69225067"/>
      <w:r w:rsidRPr="00C8277E">
        <w:rPr>
          <w:rFonts w:asciiTheme="minorHAnsi" w:hAnsiTheme="minorHAnsi" w:cstheme="minorHAnsi"/>
          <w:color w:val="auto"/>
          <w:sz w:val="20"/>
          <w:szCs w:val="20"/>
        </w:rPr>
        <w:t xml:space="preserve">Răspunsul la </w:t>
      </w:r>
      <w:r w:rsidR="002418B4" w:rsidRPr="00C8277E">
        <w:rPr>
          <w:rFonts w:asciiTheme="minorHAnsi" w:hAnsiTheme="minorHAnsi" w:cstheme="minorHAnsi"/>
          <w:color w:val="auto"/>
          <w:sz w:val="20"/>
          <w:szCs w:val="20"/>
        </w:rPr>
        <w:t>î</w:t>
      </w:r>
      <w:r w:rsidRPr="00C8277E">
        <w:rPr>
          <w:rFonts w:asciiTheme="minorHAnsi" w:hAnsiTheme="minorHAnsi" w:cstheme="minorHAnsi"/>
          <w:color w:val="auto"/>
          <w:sz w:val="20"/>
          <w:szCs w:val="20"/>
        </w:rPr>
        <w:t>ntrebările de evaluare</w:t>
      </w:r>
      <w:bookmarkEnd w:id="8"/>
      <w:r w:rsidRPr="00C8277E">
        <w:rPr>
          <w:rFonts w:asciiTheme="minorHAnsi" w:hAnsiTheme="minorHAnsi" w:cstheme="minorHAnsi"/>
          <w:color w:val="auto"/>
          <w:sz w:val="20"/>
          <w:szCs w:val="20"/>
        </w:rPr>
        <w:t xml:space="preserve"> </w:t>
      </w:r>
    </w:p>
    <w:p w14:paraId="49B502BE" w14:textId="77777777" w:rsidR="004646DA" w:rsidRPr="00C8277E" w:rsidRDefault="004646DA" w:rsidP="004646DA">
      <w:pPr>
        <w:shd w:val="clear" w:color="auto" w:fill="BFBFBF" w:themeFill="background1" w:themeFillShade="BF"/>
        <w:spacing w:after="0" w:line="240" w:lineRule="auto"/>
        <w:rPr>
          <w:rFonts w:cstheme="minorHAnsi"/>
          <w:b/>
          <w:sz w:val="20"/>
          <w:szCs w:val="20"/>
        </w:rPr>
      </w:pPr>
      <w:bookmarkStart w:id="9" w:name="_Toc413102472"/>
      <w:r w:rsidRPr="00C8277E">
        <w:rPr>
          <w:rFonts w:cstheme="minorHAnsi"/>
          <w:b/>
          <w:sz w:val="20"/>
          <w:szCs w:val="20"/>
        </w:rPr>
        <w:t>IE2: Măsura în care progresul observat este atribuit programului (efect net sau impactul intervenției)</w:t>
      </w:r>
    </w:p>
    <w:p w14:paraId="727F0CAF" w14:textId="1FE12DA2" w:rsidR="00525392" w:rsidRPr="00C8277E" w:rsidRDefault="004646DA" w:rsidP="00525392">
      <w:pPr>
        <w:pStyle w:val="BodyText"/>
        <w:spacing w:after="0"/>
        <w:jc w:val="both"/>
        <w:rPr>
          <w:rFonts w:asciiTheme="minorHAnsi" w:eastAsia="Calibri" w:hAnsiTheme="minorHAnsi" w:cstheme="minorHAnsi"/>
          <w:sz w:val="20"/>
          <w:szCs w:val="20"/>
          <w:lang w:val="ro-RO"/>
        </w:rPr>
      </w:pPr>
      <w:r w:rsidRPr="00C8277E">
        <w:rPr>
          <w:rFonts w:asciiTheme="minorHAnsi" w:hAnsiTheme="minorHAnsi" w:cstheme="minorHAnsi"/>
          <w:bCs/>
          <w:sz w:val="20"/>
          <w:szCs w:val="20"/>
          <w:lang w:val="ro-RO"/>
        </w:rPr>
        <w:t xml:space="preserve">Formarea profesorilor a avut un impact direct atât asupra schimbării concepției privind metodele de predare la clasă, cât mai ales asupra elevilor prin noua abordare, dar și asupra altor colegi profesori neimplicați în proiect. </w:t>
      </w:r>
      <w:r w:rsidR="00525392" w:rsidRPr="00C8277E">
        <w:rPr>
          <w:rFonts w:asciiTheme="minorHAnsi" w:eastAsia="Calibri" w:hAnsiTheme="minorHAnsi" w:cstheme="minorHAnsi"/>
          <w:sz w:val="20"/>
          <w:szCs w:val="20"/>
          <w:lang w:val="ro-RO"/>
        </w:rPr>
        <w:t>Cadrele didactice instruite consideră ca fiind binevenite cursurile de perfecționare, în condițiile în care situația din învățământ se schimbă continuu (materii, metode de predare / ascultare, notare, teze etc.), de aceea recomandă și altor profesori să participe la cursuri de instruire, să iasă din zona lor de confort, să țină pasul cu schimbările, să se modernizeze, în beneficiul copilului.</w:t>
      </w:r>
    </w:p>
    <w:p w14:paraId="403706DE" w14:textId="19229AB7" w:rsidR="004646DA" w:rsidRPr="00C8277E" w:rsidRDefault="00525392" w:rsidP="004646DA">
      <w:pPr>
        <w:pStyle w:val="BodyText"/>
        <w:spacing w:after="0"/>
        <w:jc w:val="both"/>
        <w:rPr>
          <w:rFonts w:asciiTheme="minorHAnsi" w:eastAsia="Calibri" w:hAnsiTheme="minorHAnsi" w:cstheme="minorHAnsi"/>
          <w:sz w:val="20"/>
          <w:szCs w:val="20"/>
          <w:lang w:val="ro-RO"/>
        </w:rPr>
      </w:pPr>
      <w:r w:rsidRPr="00C8277E">
        <w:rPr>
          <w:rFonts w:asciiTheme="minorHAnsi" w:hAnsiTheme="minorHAnsi" w:cstheme="minorHAnsi"/>
          <w:bCs/>
          <w:sz w:val="20"/>
          <w:szCs w:val="20"/>
          <w:lang w:val="ro-RO"/>
        </w:rPr>
        <w:t>P</w:t>
      </w:r>
      <w:r w:rsidR="004646DA" w:rsidRPr="00C8277E">
        <w:rPr>
          <w:rFonts w:asciiTheme="minorHAnsi" w:eastAsia="Calibri" w:hAnsiTheme="minorHAnsi" w:cstheme="minorHAnsi"/>
          <w:sz w:val="20"/>
          <w:szCs w:val="20"/>
          <w:lang w:val="ro-RO"/>
        </w:rPr>
        <w:t>sihologul a avut activități specifice cu părinții, materiale corespunzătoare pentru aceștia, astfel încât ei să</w:t>
      </w:r>
      <w:r w:rsidRPr="00C8277E">
        <w:rPr>
          <w:rFonts w:asciiTheme="minorHAnsi" w:eastAsia="Calibri" w:hAnsiTheme="minorHAnsi" w:cstheme="minorHAnsi"/>
          <w:sz w:val="20"/>
          <w:szCs w:val="20"/>
          <w:lang w:val="ro-RO"/>
        </w:rPr>
        <w:t xml:space="preserve"> reușească să</w:t>
      </w:r>
      <w:r w:rsidR="004646DA" w:rsidRPr="00C8277E">
        <w:rPr>
          <w:rFonts w:asciiTheme="minorHAnsi" w:eastAsia="Calibri" w:hAnsiTheme="minorHAnsi" w:cstheme="minorHAnsi"/>
          <w:sz w:val="20"/>
          <w:szCs w:val="20"/>
          <w:lang w:val="ro-RO"/>
        </w:rPr>
        <w:t xml:space="preserve"> </w:t>
      </w:r>
      <w:r w:rsidRPr="00C8277E">
        <w:rPr>
          <w:rFonts w:asciiTheme="minorHAnsi" w:eastAsia="Calibri" w:hAnsiTheme="minorHAnsi" w:cstheme="minorHAnsi"/>
          <w:sz w:val="20"/>
          <w:szCs w:val="20"/>
          <w:lang w:val="ro-RO"/>
        </w:rPr>
        <w:t>își</w:t>
      </w:r>
      <w:r w:rsidR="004646DA" w:rsidRPr="00C8277E">
        <w:rPr>
          <w:rFonts w:asciiTheme="minorHAnsi" w:eastAsia="Calibri" w:hAnsiTheme="minorHAnsi" w:cstheme="minorHAnsi"/>
          <w:sz w:val="20"/>
          <w:szCs w:val="20"/>
          <w:lang w:val="ro-RO"/>
        </w:rPr>
        <w:t xml:space="preserve"> </w:t>
      </w:r>
      <w:r w:rsidRPr="00C8277E">
        <w:rPr>
          <w:rFonts w:asciiTheme="minorHAnsi" w:eastAsia="Calibri" w:hAnsiTheme="minorHAnsi" w:cstheme="minorHAnsi"/>
          <w:sz w:val="20"/>
          <w:szCs w:val="20"/>
          <w:lang w:val="ro-RO"/>
        </w:rPr>
        <w:t>înțeleagă copiii</w:t>
      </w:r>
      <w:r w:rsidR="004646DA" w:rsidRPr="00C8277E">
        <w:rPr>
          <w:rFonts w:asciiTheme="minorHAnsi" w:eastAsia="Calibri" w:hAnsiTheme="minorHAnsi" w:cstheme="minorHAnsi"/>
          <w:sz w:val="20"/>
          <w:szCs w:val="20"/>
          <w:lang w:val="ro-RO"/>
        </w:rPr>
        <w:t xml:space="preserve">. </w:t>
      </w:r>
    </w:p>
    <w:p w14:paraId="079B13B3" w14:textId="6A24BEB9" w:rsidR="004646DA" w:rsidRPr="00C8277E" w:rsidRDefault="004646DA" w:rsidP="004646DA">
      <w:pPr>
        <w:pStyle w:val="BodyText"/>
        <w:spacing w:after="0"/>
        <w:jc w:val="both"/>
        <w:rPr>
          <w:rFonts w:asciiTheme="minorHAnsi" w:eastAsia="Calibri" w:hAnsiTheme="minorHAnsi" w:cstheme="minorHAnsi"/>
          <w:sz w:val="20"/>
          <w:szCs w:val="20"/>
          <w:lang w:val="ro-RO"/>
        </w:rPr>
      </w:pPr>
      <w:r w:rsidRPr="00C8277E">
        <w:rPr>
          <w:rFonts w:asciiTheme="minorHAnsi" w:eastAsia="Calibri" w:hAnsiTheme="minorHAnsi" w:cstheme="minorHAnsi"/>
          <w:sz w:val="20"/>
          <w:szCs w:val="20"/>
          <w:lang w:val="ro-RO"/>
        </w:rPr>
        <w:t xml:space="preserve">În ceea ce privește beneficiile pentru comunitate, se poate spune că în primul rând se observă o creștere a încrederii în sistemul de școală, în sistemul de învățământ și al faptului că și la țară se poate face performanță: au copii olimpici la fizică, chimie, română, matematică. Majoritatea celor care au făcut parte din GT sunt acum la licee, unele chiar foarte bune, fără să existe diferențe în ceea ce privește nivelul cunoștințelor, al comportamentului, între ei și </w:t>
      </w:r>
      <w:r w:rsidR="00525392" w:rsidRPr="00C8277E">
        <w:rPr>
          <w:rFonts w:asciiTheme="minorHAnsi" w:eastAsia="Calibri" w:hAnsiTheme="minorHAnsi" w:cstheme="minorHAnsi"/>
          <w:sz w:val="20"/>
          <w:szCs w:val="20"/>
          <w:lang w:val="ro-RO"/>
        </w:rPr>
        <w:t>cei din mediul urban</w:t>
      </w:r>
      <w:r w:rsidRPr="00C8277E">
        <w:rPr>
          <w:rFonts w:asciiTheme="minorHAnsi" w:eastAsia="Calibri" w:hAnsiTheme="minorHAnsi" w:cstheme="minorHAnsi"/>
          <w:sz w:val="20"/>
          <w:szCs w:val="20"/>
          <w:lang w:val="ro-RO"/>
        </w:rPr>
        <w:t>. Prin aceste proiecte s-a reușit să se elimine diferențele între pregătirea copiilor de la sat de cea de la oraș.</w:t>
      </w:r>
    </w:p>
    <w:p w14:paraId="634F6C9A" w14:textId="4C660483" w:rsidR="004646DA" w:rsidRPr="00C8277E" w:rsidRDefault="00525392" w:rsidP="004646DA">
      <w:pPr>
        <w:pStyle w:val="BodyText"/>
        <w:spacing w:after="0"/>
        <w:jc w:val="both"/>
        <w:rPr>
          <w:rFonts w:asciiTheme="minorHAnsi" w:eastAsia="Calibri" w:hAnsiTheme="minorHAnsi" w:cstheme="minorHAnsi"/>
          <w:sz w:val="20"/>
          <w:szCs w:val="20"/>
          <w:lang w:val="ro-RO"/>
        </w:rPr>
      </w:pPr>
      <w:r w:rsidRPr="00C8277E">
        <w:rPr>
          <w:rFonts w:asciiTheme="minorHAnsi" w:eastAsia="Calibri" w:hAnsiTheme="minorHAnsi" w:cstheme="minorHAnsi"/>
          <w:sz w:val="20"/>
          <w:szCs w:val="20"/>
          <w:lang w:val="ro-RO"/>
        </w:rPr>
        <w:t>Totodată</w:t>
      </w:r>
      <w:r w:rsidR="004646DA" w:rsidRPr="00C8277E">
        <w:rPr>
          <w:rFonts w:asciiTheme="minorHAnsi" w:eastAsia="Calibri" w:hAnsiTheme="minorHAnsi" w:cstheme="minorHAnsi"/>
          <w:sz w:val="20"/>
          <w:szCs w:val="20"/>
          <w:lang w:val="ro-RO"/>
        </w:rPr>
        <w:t xml:space="preserve">, părinții au înțeles că dacă nu sunt aproape de școală, nu-i pot ajuta pe copiii lor. Proiectele au canalizat, cumva, energia părinților către copii, dar și către sistemul de învățământ, s-au creat niște conexiuni între cadrul didactic din proiect– elev – părinte. Deși proiectele nu au fost ușoare, toată lumea s-a întrebat, după finalizarea lor, când vor </w:t>
      </w:r>
      <w:r w:rsidRPr="00C8277E">
        <w:rPr>
          <w:rFonts w:asciiTheme="minorHAnsi" w:eastAsia="Calibri" w:hAnsiTheme="minorHAnsi" w:cstheme="minorHAnsi"/>
          <w:sz w:val="20"/>
          <w:szCs w:val="20"/>
          <w:lang w:val="ro-RO"/>
        </w:rPr>
        <w:t>depune cereri de finanțare</w:t>
      </w:r>
      <w:r w:rsidR="004646DA" w:rsidRPr="00C8277E">
        <w:rPr>
          <w:rFonts w:asciiTheme="minorHAnsi" w:eastAsia="Calibri" w:hAnsiTheme="minorHAnsi" w:cstheme="minorHAnsi"/>
          <w:sz w:val="20"/>
          <w:szCs w:val="20"/>
          <w:lang w:val="ro-RO"/>
        </w:rPr>
        <w:t xml:space="preserve"> pentru noi proiecte. Acesta a fost motivul pentru care </w:t>
      </w:r>
      <w:r w:rsidRPr="00C8277E">
        <w:rPr>
          <w:rFonts w:asciiTheme="minorHAnsi" w:eastAsia="Calibri" w:hAnsiTheme="minorHAnsi" w:cstheme="minorHAnsi"/>
          <w:sz w:val="20"/>
          <w:szCs w:val="20"/>
          <w:lang w:val="ro-RO"/>
        </w:rPr>
        <w:t xml:space="preserve">părinții </w:t>
      </w:r>
      <w:r w:rsidR="004646DA" w:rsidRPr="00C8277E">
        <w:rPr>
          <w:rFonts w:asciiTheme="minorHAnsi" w:eastAsia="Calibri" w:hAnsiTheme="minorHAnsi" w:cstheme="minorHAnsi"/>
          <w:sz w:val="20"/>
          <w:szCs w:val="20"/>
          <w:lang w:val="ro-RO"/>
        </w:rPr>
        <w:t>au acceptat parteneriatele cu școala.</w:t>
      </w:r>
    </w:p>
    <w:p w14:paraId="79064115" w14:textId="7D886818" w:rsidR="004646DA" w:rsidRPr="00C8277E" w:rsidRDefault="004646DA" w:rsidP="004646DA">
      <w:pPr>
        <w:pStyle w:val="BodyText"/>
        <w:spacing w:after="0"/>
        <w:jc w:val="both"/>
        <w:rPr>
          <w:rFonts w:asciiTheme="minorHAnsi" w:eastAsia="Calibri" w:hAnsiTheme="minorHAnsi" w:cstheme="minorHAnsi"/>
          <w:sz w:val="20"/>
          <w:szCs w:val="20"/>
          <w:highlight w:val="cyan"/>
          <w:lang w:val="ro-RO"/>
        </w:rPr>
      </w:pPr>
      <w:r w:rsidRPr="00C8277E">
        <w:rPr>
          <w:rFonts w:asciiTheme="minorHAnsi" w:hAnsiTheme="minorHAnsi" w:cstheme="minorHAnsi"/>
          <w:bCs/>
          <w:sz w:val="20"/>
          <w:szCs w:val="20"/>
          <w:lang w:val="ro-RO"/>
        </w:rPr>
        <w:t xml:space="preserve">Din perspectiva efectelor proiectelor asupra incluziunii copiilor se poate spune că </w:t>
      </w:r>
      <w:r w:rsidRPr="00C8277E">
        <w:rPr>
          <w:rFonts w:asciiTheme="minorHAnsi" w:eastAsia="Calibri" w:hAnsiTheme="minorHAnsi" w:cstheme="minorHAnsi"/>
          <w:sz w:val="20"/>
          <w:szCs w:val="20"/>
          <w:lang w:val="ro-RO"/>
        </w:rPr>
        <w:t xml:space="preserve">aceste două proiecte au reușit să diminueze semnificativ diferențele dintre copii, pe care nu le creează neapărat ei. Există o componentă socială care influențează comportamentul adultului. Din comportamentul adultului, copilul reține că el este diferit. Latura de incluziune care a funcționat </w:t>
      </w:r>
      <w:r w:rsidR="00DC465B" w:rsidRPr="00C8277E">
        <w:rPr>
          <w:rFonts w:asciiTheme="minorHAnsi" w:eastAsia="Calibri" w:hAnsiTheme="minorHAnsi" w:cstheme="minorHAnsi"/>
          <w:sz w:val="20"/>
          <w:szCs w:val="20"/>
          <w:lang w:val="ro-RO"/>
        </w:rPr>
        <w:t>în aceste</w:t>
      </w:r>
      <w:r w:rsidRPr="00C8277E">
        <w:rPr>
          <w:rFonts w:asciiTheme="minorHAnsi" w:eastAsia="Calibri" w:hAnsiTheme="minorHAnsi" w:cstheme="minorHAnsi"/>
          <w:sz w:val="20"/>
          <w:szCs w:val="20"/>
          <w:lang w:val="ro-RO"/>
        </w:rPr>
        <w:t xml:space="preserve"> proiecte a adus, </w:t>
      </w:r>
      <w:r w:rsidR="00DC465B" w:rsidRPr="00C8277E">
        <w:rPr>
          <w:rFonts w:asciiTheme="minorHAnsi" w:eastAsia="Calibri" w:hAnsiTheme="minorHAnsi" w:cstheme="minorHAnsi"/>
          <w:sz w:val="20"/>
          <w:szCs w:val="20"/>
          <w:lang w:val="ro-RO"/>
        </w:rPr>
        <w:t>într-o anumită măsură</w:t>
      </w:r>
      <w:r w:rsidRPr="00C8277E">
        <w:rPr>
          <w:rFonts w:asciiTheme="minorHAnsi" w:eastAsia="Calibri" w:hAnsiTheme="minorHAnsi" w:cstheme="minorHAnsi"/>
          <w:sz w:val="20"/>
          <w:szCs w:val="20"/>
          <w:lang w:val="ro-RO"/>
        </w:rPr>
        <w:t xml:space="preserve">, eliminarea acestor diferențe. Părinții au început să înțeleagă că toți </w:t>
      </w:r>
      <w:r w:rsidR="00DC465B" w:rsidRPr="00C8277E">
        <w:rPr>
          <w:rFonts w:asciiTheme="minorHAnsi" w:eastAsia="Calibri" w:hAnsiTheme="minorHAnsi" w:cstheme="minorHAnsi"/>
          <w:sz w:val="20"/>
          <w:szCs w:val="20"/>
          <w:lang w:val="ro-RO"/>
        </w:rPr>
        <w:t xml:space="preserve">copiii sunt </w:t>
      </w:r>
      <w:r w:rsidRPr="00C8277E">
        <w:rPr>
          <w:rFonts w:asciiTheme="minorHAnsi" w:eastAsia="Calibri" w:hAnsiTheme="minorHAnsi" w:cstheme="minorHAnsi"/>
          <w:sz w:val="20"/>
          <w:szCs w:val="20"/>
          <w:lang w:val="ro-RO"/>
        </w:rPr>
        <w:t xml:space="preserve">la fel. Copiii au mâncat toți la prânz aceeași mâncare, au avut acces la același nivel de predare, la aceleași echipamente, care la momentul derulării proiectelor erau foarte rare în școli. S-au creat comunități de părinți care au fost foarte apropiați de școală. Au învățat cu toții că nu trebuie să facă diferențe </w:t>
      </w:r>
      <w:r w:rsidR="00DC465B" w:rsidRPr="00C8277E">
        <w:rPr>
          <w:rFonts w:asciiTheme="minorHAnsi" w:eastAsia="Calibri" w:hAnsiTheme="minorHAnsi" w:cstheme="minorHAnsi"/>
          <w:sz w:val="20"/>
          <w:szCs w:val="20"/>
          <w:lang w:val="ro-RO"/>
        </w:rPr>
        <w:t>între ei</w:t>
      </w:r>
      <w:r w:rsidRPr="00C8277E">
        <w:rPr>
          <w:rFonts w:asciiTheme="minorHAnsi" w:eastAsia="Calibri" w:hAnsiTheme="minorHAnsi" w:cstheme="minorHAnsi"/>
          <w:sz w:val="20"/>
          <w:szCs w:val="20"/>
          <w:lang w:val="ro-RO"/>
        </w:rPr>
        <w:t xml:space="preserve">. </w:t>
      </w:r>
      <w:r w:rsidR="00DC465B" w:rsidRPr="00C8277E">
        <w:rPr>
          <w:rFonts w:asciiTheme="minorHAnsi" w:eastAsia="Calibri" w:hAnsiTheme="minorHAnsi" w:cstheme="minorHAnsi"/>
          <w:sz w:val="20"/>
          <w:szCs w:val="20"/>
          <w:lang w:val="ro-RO"/>
        </w:rPr>
        <w:t>Acesta</w:t>
      </w:r>
      <w:r w:rsidRPr="00C8277E">
        <w:rPr>
          <w:rFonts w:asciiTheme="minorHAnsi" w:eastAsia="Calibri" w:hAnsiTheme="minorHAnsi" w:cstheme="minorHAnsi"/>
          <w:sz w:val="20"/>
          <w:szCs w:val="20"/>
          <w:lang w:val="ro-RO"/>
        </w:rPr>
        <w:t xml:space="preserve"> a fost un mare câștig al proiectului, iar la momentul actual, copiii nu mai fac asemenea diferențe</w:t>
      </w:r>
      <w:r w:rsidR="00DC465B" w:rsidRPr="00C8277E">
        <w:rPr>
          <w:rFonts w:asciiTheme="minorHAnsi" w:eastAsia="Calibri" w:hAnsiTheme="minorHAnsi" w:cstheme="minorHAnsi"/>
          <w:sz w:val="20"/>
          <w:szCs w:val="20"/>
          <w:lang w:val="ro-RO"/>
        </w:rPr>
        <w:t>;</w:t>
      </w:r>
      <w:r w:rsidRPr="00C8277E">
        <w:rPr>
          <w:rFonts w:asciiTheme="minorHAnsi" w:eastAsia="Calibri" w:hAnsiTheme="minorHAnsi" w:cstheme="minorHAnsi"/>
          <w:sz w:val="20"/>
          <w:szCs w:val="20"/>
          <w:lang w:val="ro-RO"/>
        </w:rPr>
        <w:t xml:space="preserve"> cu alte cuvinte, nu mai sunt marginalizați cei care nu au, de cei care au. Se poartă obligatoriu uniforma</w:t>
      </w:r>
      <w:r w:rsidR="00DC465B" w:rsidRPr="00C8277E">
        <w:rPr>
          <w:rFonts w:asciiTheme="minorHAnsi" w:eastAsia="Calibri" w:hAnsiTheme="minorHAnsi" w:cstheme="minorHAnsi"/>
          <w:sz w:val="20"/>
          <w:szCs w:val="20"/>
          <w:lang w:val="ro-RO"/>
        </w:rPr>
        <w:t>.</w:t>
      </w:r>
      <w:r w:rsidRPr="00C8277E">
        <w:rPr>
          <w:rFonts w:asciiTheme="minorHAnsi" w:eastAsia="Calibri" w:hAnsiTheme="minorHAnsi" w:cstheme="minorHAnsi"/>
          <w:sz w:val="20"/>
          <w:szCs w:val="20"/>
          <w:lang w:val="ro-RO"/>
        </w:rPr>
        <w:t xml:space="preserve"> </w:t>
      </w:r>
      <w:r w:rsidR="00DC465B" w:rsidRPr="00C8277E">
        <w:rPr>
          <w:rFonts w:asciiTheme="minorHAnsi" w:eastAsia="Calibri" w:hAnsiTheme="minorHAnsi" w:cstheme="minorHAnsi"/>
          <w:sz w:val="20"/>
          <w:szCs w:val="20"/>
          <w:lang w:val="ro-RO"/>
        </w:rPr>
        <w:t>G</w:t>
      </w:r>
      <w:r w:rsidRPr="00C8277E">
        <w:rPr>
          <w:rFonts w:asciiTheme="minorHAnsi" w:eastAsia="Calibri" w:hAnsiTheme="minorHAnsi" w:cstheme="minorHAnsi"/>
          <w:sz w:val="20"/>
          <w:szCs w:val="20"/>
          <w:lang w:val="ro-RO"/>
        </w:rPr>
        <w:t xml:space="preserve">hiozdanele și consumabilele pentru școală le-au primit de la ONG-urile partenere în diferite proiecte și se încearcă să </w:t>
      </w:r>
      <w:r w:rsidR="00DC465B" w:rsidRPr="00C8277E">
        <w:rPr>
          <w:rFonts w:asciiTheme="minorHAnsi" w:eastAsia="Calibri" w:hAnsiTheme="minorHAnsi" w:cstheme="minorHAnsi"/>
          <w:sz w:val="20"/>
          <w:szCs w:val="20"/>
          <w:lang w:val="ro-RO"/>
        </w:rPr>
        <w:t>le dea tuturor</w:t>
      </w:r>
      <w:r w:rsidRPr="00C8277E">
        <w:rPr>
          <w:rFonts w:asciiTheme="minorHAnsi" w:eastAsia="Calibri" w:hAnsiTheme="minorHAnsi" w:cstheme="minorHAnsi"/>
          <w:sz w:val="20"/>
          <w:szCs w:val="20"/>
          <w:lang w:val="ro-RO"/>
        </w:rPr>
        <w:t xml:space="preserve"> </w:t>
      </w:r>
      <w:r w:rsidR="00DC465B" w:rsidRPr="00C8277E">
        <w:rPr>
          <w:rFonts w:asciiTheme="minorHAnsi" w:eastAsia="Calibri" w:hAnsiTheme="minorHAnsi" w:cstheme="minorHAnsi"/>
          <w:sz w:val="20"/>
          <w:szCs w:val="20"/>
          <w:lang w:val="ro-RO"/>
        </w:rPr>
        <w:t xml:space="preserve">copiilor, </w:t>
      </w:r>
      <w:r w:rsidRPr="00C8277E">
        <w:rPr>
          <w:rFonts w:asciiTheme="minorHAnsi" w:eastAsia="Calibri" w:hAnsiTheme="minorHAnsi" w:cstheme="minorHAnsi"/>
          <w:sz w:val="20"/>
          <w:szCs w:val="20"/>
          <w:lang w:val="ro-RO"/>
        </w:rPr>
        <w:t>la începutul anului școlar</w:t>
      </w:r>
      <w:r w:rsidR="00DC465B" w:rsidRPr="00C8277E">
        <w:rPr>
          <w:rFonts w:asciiTheme="minorHAnsi" w:eastAsia="Calibri" w:hAnsiTheme="minorHAnsi" w:cstheme="minorHAnsi"/>
          <w:sz w:val="20"/>
          <w:szCs w:val="20"/>
          <w:lang w:val="ro-RO"/>
        </w:rPr>
        <w:t>,</w:t>
      </w:r>
      <w:r w:rsidRPr="00C8277E">
        <w:rPr>
          <w:rFonts w:asciiTheme="minorHAnsi" w:eastAsia="Calibri" w:hAnsiTheme="minorHAnsi" w:cstheme="minorHAnsi"/>
          <w:sz w:val="20"/>
          <w:szCs w:val="20"/>
          <w:lang w:val="ro-RO"/>
        </w:rPr>
        <w:t xml:space="preserve"> </w:t>
      </w:r>
      <w:r w:rsidR="00DC465B" w:rsidRPr="00C8277E">
        <w:rPr>
          <w:rFonts w:asciiTheme="minorHAnsi" w:eastAsia="Calibri" w:hAnsiTheme="minorHAnsi" w:cstheme="minorHAnsi"/>
          <w:sz w:val="20"/>
          <w:szCs w:val="20"/>
          <w:lang w:val="ro-RO"/>
        </w:rPr>
        <w:t>aceleași rechizite și ghizdane</w:t>
      </w:r>
      <w:r w:rsidRPr="00C8277E">
        <w:rPr>
          <w:rFonts w:asciiTheme="minorHAnsi" w:eastAsia="Calibri" w:hAnsiTheme="minorHAnsi" w:cstheme="minorHAnsi"/>
          <w:sz w:val="20"/>
          <w:szCs w:val="20"/>
          <w:lang w:val="ro-RO"/>
        </w:rPr>
        <w:t xml:space="preserve">, </w:t>
      </w:r>
      <w:r w:rsidR="00DC465B" w:rsidRPr="00C8277E">
        <w:rPr>
          <w:rFonts w:asciiTheme="minorHAnsi" w:eastAsia="Calibri" w:hAnsiTheme="minorHAnsi" w:cstheme="minorHAnsi"/>
          <w:sz w:val="20"/>
          <w:szCs w:val="20"/>
          <w:lang w:val="ro-RO"/>
        </w:rPr>
        <w:t>pentru a nu</w:t>
      </w:r>
      <w:r w:rsidRPr="00C8277E">
        <w:rPr>
          <w:rFonts w:asciiTheme="minorHAnsi" w:eastAsia="Calibri" w:hAnsiTheme="minorHAnsi" w:cstheme="minorHAnsi"/>
          <w:sz w:val="20"/>
          <w:szCs w:val="20"/>
          <w:lang w:val="ro-RO"/>
        </w:rPr>
        <w:t xml:space="preserve"> se fac</w:t>
      </w:r>
      <w:r w:rsidR="00DC465B" w:rsidRPr="00C8277E">
        <w:rPr>
          <w:rFonts w:asciiTheme="minorHAnsi" w:eastAsia="Calibri" w:hAnsiTheme="minorHAnsi" w:cstheme="minorHAnsi"/>
          <w:sz w:val="20"/>
          <w:szCs w:val="20"/>
          <w:lang w:val="ro-RO"/>
        </w:rPr>
        <w:t>e</w:t>
      </w:r>
      <w:r w:rsidRPr="00C8277E">
        <w:rPr>
          <w:rFonts w:asciiTheme="minorHAnsi" w:eastAsia="Calibri" w:hAnsiTheme="minorHAnsi" w:cstheme="minorHAnsi"/>
          <w:sz w:val="20"/>
          <w:szCs w:val="20"/>
          <w:lang w:val="ro-RO"/>
        </w:rPr>
        <w:t xml:space="preserve"> diferențe. </w:t>
      </w:r>
    </w:p>
    <w:p w14:paraId="7FFBCD78" w14:textId="77777777" w:rsidR="004646DA" w:rsidRPr="00C8277E" w:rsidRDefault="004646DA" w:rsidP="004646DA">
      <w:pPr>
        <w:spacing w:after="0" w:line="240" w:lineRule="auto"/>
        <w:rPr>
          <w:rFonts w:cstheme="minorHAnsi"/>
          <w:bCs/>
          <w:sz w:val="20"/>
          <w:szCs w:val="20"/>
          <w:highlight w:val="yellow"/>
        </w:rPr>
      </w:pPr>
    </w:p>
    <w:p w14:paraId="7A0664C2" w14:textId="77777777" w:rsidR="004646DA" w:rsidRPr="00C8277E" w:rsidRDefault="004646DA" w:rsidP="004646DA">
      <w:pPr>
        <w:shd w:val="clear" w:color="auto" w:fill="BFBFBF" w:themeFill="background1" w:themeFillShade="BF"/>
        <w:spacing w:after="0" w:line="240" w:lineRule="auto"/>
        <w:rPr>
          <w:rFonts w:cstheme="minorHAnsi"/>
          <w:b/>
          <w:sz w:val="20"/>
          <w:szCs w:val="20"/>
        </w:rPr>
      </w:pPr>
      <w:r w:rsidRPr="00C8277E">
        <w:rPr>
          <w:rFonts w:cstheme="minorHAnsi"/>
          <w:b/>
          <w:sz w:val="20"/>
          <w:szCs w:val="20"/>
        </w:rPr>
        <w:t>IE3: Alte efecte (intenționate sau neintenționate, pozitive sau negative)</w:t>
      </w:r>
    </w:p>
    <w:p w14:paraId="62546388" w14:textId="54997D61" w:rsidR="004646DA" w:rsidRPr="00C8277E" w:rsidRDefault="008C785E" w:rsidP="004646DA">
      <w:pPr>
        <w:spacing w:after="0" w:line="240" w:lineRule="auto"/>
        <w:rPr>
          <w:rFonts w:eastAsia="Calibri" w:cstheme="minorHAnsi"/>
          <w:sz w:val="20"/>
          <w:szCs w:val="20"/>
        </w:rPr>
      </w:pPr>
      <w:r w:rsidRPr="00C8277E">
        <w:rPr>
          <w:rFonts w:eastAsia="Calibri" w:cstheme="minorHAnsi"/>
          <w:sz w:val="20"/>
          <w:szCs w:val="20"/>
        </w:rPr>
        <w:t>Unele</w:t>
      </w:r>
      <w:r w:rsidR="004646DA" w:rsidRPr="00C8277E">
        <w:rPr>
          <w:rFonts w:eastAsia="Calibri" w:cstheme="minorHAnsi"/>
          <w:sz w:val="20"/>
          <w:szCs w:val="20"/>
        </w:rPr>
        <w:t xml:space="preserve"> cadre didactice care au continuat instruire</w:t>
      </w:r>
      <w:r w:rsidRPr="00C8277E">
        <w:rPr>
          <w:rFonts w:eastAsia="Calibri" w:cstheme="minorHAnsi"/>
          <w:sz w:val="20"/>
          <w:szCs w:val="20"/>
        </w:rPr>
        <w:t>a pe cont propriu</w:t>
      </w:r>
      <w:r w:rsidR="004646DA" w:rsidRPr="00C8277E">
        <w:rPr>
          <w:rFonts w:eastAsia="Calibri" w:cstheme="minorHAnsi"/>
          <w:sz w:val="20"/>
          <w:szCs w:val="20"/>
        </w:rPr>
        <w:t xml:space="preserve">, </w:t>
      </w:r>
      <w:r w:rsidRPr="00C8277E">
        <w:rPr>
          <w:rFonts w:eastAsia="Calibri" w:cstheme="minorHAnsi"/>
          <w:sz w:val="20"/>
          <w:szCs w:val="20"/>
        </w:rPr>
        <w:t>conștientizând</w:t>
      </w:r>
      <w:r w:rsidR="004646DA" w:rsidRPr="00C8277E">
        <w:rPr>
          <w:rFonts w:eastAsia="Calibri" w:cstheme="minorHAnsi"/>
          <w:sz w:val="20"/>
          <w:szCs w:val="20"/>
        </w:rPr>
        <w:t xml:space="preserve"> </w:t>
      </w:r>
      <w:r w:rsidRPr="00C8277E">
        <w:rPr>
          <w:rFonts w:eastAsia="Calibri" w:cstheme="minorHAnsi"/>
          <w:sz w:val="20"/>
          <w:szCs w:val="20"/>
        </w:rPr>
        <w:t>utilitatea</w:t>
      </w:r>
      <w:r w:rsidR="004646DA" w:rsidRPr="00C8277E">
        <w:rPr>
          <w:rFonts w:eastAsia="Calibri" w:cstheme="minorHAnsi"/>
          <w:sz w:val="20"/>
          <w:szCs w:val="20"/>
        </w:rPr>
        <w:t xml:space="preserve"> la clasă. </w:t>
      </w:r>
      <w:r w:rsidRPr="00C8277E">
        <w:rPr>
          <w:rFonts w:eastAsia="Calibri" w:cstheme="minorHAnsi"/>
          <w:sz w:val="20"/>
          <w:szCs w:val="20"/>
        </w:rPr>
        <w:t>Cadrele didactice au</w:t>
      </w:r>
      <w:r w:rsidR="004646DA" w:rsidRPr="00C8277E">
        <w:rPr>
          <w:rFonts w:eastAsia="Calibri" w:cstheme="minorHAnsi"/>
          <w:sz w:val="20"/>
          <w:szCs w:val="20"/>
        </w:rPr>
        <w:t xml:space="preserve"> învățat</w:t>
      </w:r>
      <w:r w:rsidRPr="00C8277E">
        <w:rPr>
          <w:rFonts w:eastAsia="Calibri" w:cstheme="minorHAnsi"/>
          <w:sz w:val="20"/>
          <w:szCs w:val="20"/>
        </w:rPr>
        <w:t xml:space="preserve"> în cadrul proiectului și </w:t>
      </w:r>
      <w:r w:rsidR="004646DA" w:rsidRPr="00C8277E">
        <w:rPr>
          <w:rFonts w:eastAsia="Calibri" w:cstheme="minorHAnsi"/>
          <w:sz w:val="20"/>
          <w:szCs w:val="20"/>
        </w:rPr>
        <w:t xml:space="preserve"> un</w:t>
      </w:r>
      <w:r w:rsidRPr="00C8277E">
        <w:rPr>
          <w:rFonts w:eastAsia="Calibri" w:cstheme="minorHAnsi"/>
          <w:sz w:val="20"/>
          <w:szCs w:val="20"/>
        </w:rPr>
        <w:t>ele</w:t>
      </w:r>
      <w:r w:rsidR="004646DA" w:rsidRPr="00C8277E">
        <w:rPr>
          <w:rFonts w:eastAsia="Calibri" w:cstheme="minorHAnsi"/>
          <w:sz w:val="20"/>
          <w:szCs w:val="20"/>
        </w:rPr>
        <w:t xml:space="preserve"> de la al</w:t>
      </w:r>
      <w:r w:rsidRPr="00C8277E">
        <w:rPr>
          <w:rFonts w:eastAsia="Calibri" w:cstheme="minorHAnsi"/>
          <w:sz w:val="20"/>
          <w:szCs w:val="20"/>
        </w:rPr>
        <w:t>tele</w:t>
      </w:r>
      <w:r w:rsidR="004646DA" w:rsidRPr="00C8277E">
        <w:rPr>
          <w:rFonts w:eastAsia="Calibri" w:cstheme="minorHAnsi"/>
          <w:sz w:val="20"/>
          <w:szCs w:val="20"/>
        </w:rPr>
        <w:t>: cadrele de la formatori, aceștia de la profesori, cadrele didactice neimplicate în proiect de la cele instruite.</w:t>
      </w:r>
    </w:p>
    <w:p w14:paraId="442F21F4" w14:textId="36FEA26E" w:rsidR="004646DA" w:rsidRPr="00C8277E" w:rsidRDefault="00316A1C" w:rsidP="004646DA">
      <w:pPr>
        <w:spacing w:after="0" w:line="240" w:lineRule="auto"/>
        <w:rPr>
          <w:rFonts w:eastAsia="Calibri" w:cstheme="minorHAnsi"/>
          <w:sz w:val="20"/>
          <w:szCs w:val="20"/>
        </w:rPr>
      </w:pPr>
      <w:r w:rsidRPr="00C8277E">
        <w:rPr>
          <w:rFonts w:cstheme="minorHAnsi"/>
          <w:bCs/>
          <w:sz w:val="20"/>
          <w:szCs w:val="20"/>
        </w:rPr>
        <w:t>O</w:t>
      </w:r>
      <w:r w:rsidR="004646DA" w:rsidRPr="00C8277E">
        <w:rPr>
          <w:rFonts w:cstheme="minorHAnsi"/>
          <w:bCs/>
          <w:sz w:val="20"/>
          <w:szCs w:val="20"/>
        </w:rPr>
        <w:t xml:space="preserve"> problemă a </w:t>
      </w:r>
      <w:r w:rsidRPr="00C8277E">
        <w:rPr>
          <w:rFonts w:cstheme="minorHAnsi"/>
          <w:bCs/>
          <w:sz w:val="20"/>
          <w:szCs w:val="20"/>
        </w:rPr>
        <w:t>reprezentat-o</w:t>
      </w:r>
      <w:r w:rsidR="004646DA" w:rsidRPr="00C8277E">
        <w:rPr>
          <w:rFonts w:cstheme="minorHAnsi"/>
          <w:bCs/>
          <w:sz w:val="20"/>
          <w:szCs w:val="20"/>
        </w:rPr>
        <w:t xml:space="preserve"> constituirea GT, întrucât a fost nevoie de consilierea părinților / tutorilor pentru a-și da acceptul pentru implicarea copiilor în activități (m</w:t>
      </w:r>
      <w:r w:rsidR="004646DA" w:rsidRPr="00C8277E">
        <w:rPr>
          <w:rFonts w:eastAsia="Calibri" w:cstheme="minorHAnsi"/>
          <w:sz w:val="20"/>
          <w:szCs w:val="20"/>
        </w:rPr>
        <w:t>ulți dintre copii fiind în grija bunicilor, au avut nevoie de consimțământul părinților să-i lase să particip</w:t>
      </w:r>
      <w:r w:rsidR="00F567B3" w:rsidRPr="00C8277E">
        <w:rPr>
          <w:rFonts w:eastAsia="Calibri" w:cstheme="minorHAnsi"/>
          <w:sz w:val="20"/>
          <w:szCs w:val="20"/>
        </w:rPr>
        <w:t>e)</w:t>
      </w:r>
      <w:r w:rsidR="004646DA" w:rsidRPr="00C8277E">
        <w:rPr>
          <w:rFonts w:eastAsia="Calibri" w:cstheme="minorHAnsi"/>
          <w:sz w:val="20"/>
          <w:szCs w:val="20"/>
        </w:rPr>
        <w:t xml:space="preserve">, însă copiii </w:t>
      </w:r>
      <w:r w:rsidR="00F567B3" w:rsidRPr="00C8277E">
        <w:rPr>
          <w:rFonts w:eastAsia="Calibri" w:cstheme="minorHAnsi"/>
          <w:sz w:val="20"/>
          <w:szCs w:val="20"/>
        </w:rPr>
        <w:t>au fost</w:t>
      </w:r>
      <w:r w:rsidR="004646DA" w:rsidRPr="00C8277E">
        <w:rPr>
          <w:rFonts w:eastAsia="Calibri" w:cstheme="minorHAnsi"/>
          <w:sz w:val="20"/>
          <w:szCs w:val="20"/>
        </w:rPr>
        <w:t xml:space="preserve"> foarte deschiși la activitățile extrașcolare.</w:t>
      </w:r>
    </w:p>
    <w:p w14:paraId="5F366E5F" w14:textId="51CB1061" w:rsidR="004646DA" w:rsidRPr="00C8277E" w:rsidRDefault="004646DA" w:rsidP="004646DA">
      <w:pPr>
        <w:pStyle w:val="BodyText"/>
        <w:spacing w:after="0"/>
        <w:jc w:val="both"/>
        <w:rPr>
          <w:rFonts w:asciiTheme="minorHAnsi" w:eastAsia="Calibri" w:hAnsiTheme="minorHAnsi" w:cstheme="minorHAnsi"/>
          <w:sz w:val="20"/>
          <w:szCs w:val="20"/>
          <w:highlight w:val="cyan"/>
          <w:lang w:val="ro-RO"/>
        </w:rPr>
      </w:pPr>
      <w:r w:rsidRPr="00C8277E">
        <w:rPr>
          <w:rFonts w:asciiTheme="minorHAnsi" w:hAnsiTheme="minorHAnsi" w:cstheme="minorHAnsi"/>
          <w:bCs/>
          <w:sz w:val="20"/>
          <w:szCs w:val="20"/>
          <w:lang w:val="ro-RO"/>
        </w:rPr>
        <w:t>În ceea ce privește efectul proiectelor asupra scăderii riscului de abandon</w:t>
      </w:r>
      <w:r w:rsidR="00316A1C" w:rsidRPr="00C8277E">
        <w:rPr>
          <w:rFonts w:asciiTheme="minorHAnsi" w:hAnsiTheme="minorHAnsi" w:cstheme="minorHAnsi"/>
          <w:bCs/>
          <w:sz w:val="20"/>
          <w:szCs w:val="20"/>
          <w:lang w:val="ro-RO"/>
        </w:rPr>
        <w:t>,</w:t>
      </w:r>
      <w:r w:rsidRPr="00C8277E">
        <w:rPr>
          <w:rFonts w:asciiTheme="minorHAnsi" w:hAnsiTheme="minorHAnsi" w:cstheme="minorHAnsi"/>
          <w:bCs/>
          <w:sz w:val="20"/>
          <w:szCs w:val="20"/>
          <w:lang w:val="ro-RO"/>
        </w:rPr>
        <w:t xml:space="preserve"> se poate spune că mulți dintre ei au trecut la o nouă etapă, </w:t>
      </w:r>
      <w:r w:rsidRPr="00C8277E">
        <w:rPr>
          <w:rFonts w:asciiTheme="minorHAnsi" w:eastAsia="Calibri" w:hAnsiTheme="minorHAnsi" w:cstheme="minorHAnsi"/>
          <w:sz w:val="20"/>
          <w:szCs w:val="20"/>
          <w:lang w:val="ro-RO"/>
        </w:rPr>
        <w:t>au făcut un pas înainte, au căpătat încredere în ei, nu au mai lipsit de la școală, au început să participe la concursuri, fapt ce nu se întâmpla înainte, de teama că nu vor face față concursurilor. Au fost încurajați și de faptul că au primit o masă caldă, rechizite și consumabile pentru școală, transport cu microbuzul. Desigur, au fost condiționați de semnarea unei condici de prezență în fiecare dimineață, ca dovadă a faptului că frecventează orele de pregătire. Au fost astfel responsabilizați. Au obținut, în schimb, posibilitatea să interacționeze unii cu alții, să desene</w:t>
      </w:r>
      <w:r w:rsidR="00316A1C" w:rsidRPr="00C8277E">
        <w:rPr>
          <w:rFonts w:asciiTheme="minorHAnsi" w:eastAsia="Calibri" w:hAnsiTheme="minorHAnsi" w:cstheme="minorHAnsi"/>
          <w:sz w:val="20"/>
          <w:szCs w:val="20"/>
          <w:lang w:val="ro-RO"/>
        </w:rPr>
        <w:t>ze</w:t>
      </w:r>
      <w:r w:rsidRPr="00C8277E">
        <w:rPr>
          <w:rFonts w:asciiTheme="minorHAnsi" w:eastAsia="Calibri" w:hAnsiTheme="minorHAnsi" w:cstheme="minorHAnsi"/>
          <w:sz w:val="20"/>
          <w:szCs w:val="20"/>
          <w:lang w:val="ro-RO"/>
        </w:rPr>
        <w:t xml:space="preserve"> și să joace împreună. Copiii s-au obișnuit într-atât cu activitățile încât atunci când erau zile libere la școală, veneau să întrebe de ele.</w:t>
      </w:r>
    </w:p>
    <w:p w14:paraId="46351F75" w14:textId="4B95ACA9" w:rsidR="004646DA" w:rsidRPr="00C8277E" w:rsidRDefault="004646DA" w:rsidP="004646DA">
      <w:pPr>
        <w:pStyle w:val="BodyText"/>
        <w:spacing w:after="0"/>
        <w:jc w:val="both"/>
        <w:rPr>
          <w:rFonts w:asciiTheme="minorHAnsi" w:eastAsia="Calibri" w:hAnsiTheme="minorHAnsi" w:cstheme="minorHAnsi"/>
          <w:sz w:val="20"/>
          <w:szCs w:val="20"/>
          <w:lang w:val="ro-RO"/>
        </w:rPr>
      </w:pPr>
      <w:r w:rsidRPr="00C8277E">
        <w:rPr>
          <w:rFonts w:asciiTheme="minorHAnsi" w:eastAsia="Calibri" w:hAnsiTheme="minorHAnsi" w:cstheme="minorHAnsi"/>
          <w:sz w:val="20"/>
          <w:szCs w:val="20"/>
          <w:lang w:val="ro-RO"/>
        </w:rPr>
        <w:lastRenderedPageBreak/>
        <w:t>Se poate spune că datorită acestei interacțiuni între copii, pe termen lung va exista o coeziune comunitară mai mare. Este o generație care a mers mai departe și duce mai departe ideea de comuniune. Sunt copii care au terminat liceul și vin în localitate unde le împărtășesc celor mai mici din ceea ce făceau ei când erau de vârsta lor.</w:t>
      </w:r>
    </w:p>
    <w:p w14:paraId="7F04A963" w14:textId="77777777" w:rsidR="004646DA" w:rsidRPr="00C8277E" w:rsidRDefault="004646DA" w:rsidP="004646DA">
      <w:pPr>
        <w:spacing w:after="0" w:line="240" w:lineRule="auto"/>
        <w:rPr>
          <w:rFonts w:cstheme="minorHAnsi"/>
          <w:bCs/>
          <w:sz w:val="20"/>
          <w:szCs w:val="20"/>
        </w:rPr>
      </w:pPr>
    </w:p>
    <w:p w14:paraId="70E32BA8" w14:textId="77777777" w:rsidR="004646DA" w:rsidRPr="00C8277E" w:rsidRDefault="004646DA" w:rsidP="004646DA">
      <w:pPr>
        <w:shd w:val="clear" w:color="auto" w:fill="BFBFBF" w:themeFill="background1" w:themeFillShade="BF"/>
        <w:spacing w:after="0" w:line="240" w:lineRule="auto"/>
        <w:rPr>
          <w:rFonts w:cstheme="minorHAnsi"/>
          <w:b/>
          <w:sz w:val="20"/>
          <w:szCs w:val="20"/>
        </w:rPr>
      </w:pPr>
      <w:r w:rsidRPr="00C8277E">
        <w:rPr>
          <w:rFonts w:cstheme="minorHAnsi"/>
          <w:b/>
          <w:sz w:val="20"/>
          <w:szCs w:val="20"/>
        </w:rPr>
        <w:t>IE4: Efectul de propagare</w:t>
      </w:r>
    </w:p>
    <w:p w14:paraId="560EAD10" w14:textId="77777777" w:rsidR="004646DA" w:rsidRPr="00C8277E" w:rsidRDefault="004646DA" w:rsidP="004646DA">
      <w:pPr>
        <w:pStyle w:val="BodyText"/>
        <w:spacing w:after="0"/>
        <w:jc w:val="both"/>
        <w:rPr>
          <w:rFonts w:asciiTheme="minorHAnsi" w:hAnsiTheme="minorHAnsi" w:cstheme="minorHAnsi"/>
          <w:b/>
          <w:bCs/>
          <w:sz w:val="20"/>
          <w:szCs w:val="20"/>
          <w:lang w:val="ro-RO"/>
        </w:rPr>
      </w:pPr>
      <w:r w:rsidRPr="00C8277E">
        <w:rPr>
          <w:rFonts w:asciiTheme="minorHAnsi" w:hAnsiTheme="minorHAnsi" w:cstheme="minorHAnsi"/>
          <w:b/>
          <w:bCs/>
          <w:sz w:val="20"/>
          <w:szCs w:val="20"/>
          <w:lang w:val="ro-RO"/>
        </w:rPr>
        <w:t>4705 și 4708</w:t>
      </w:r>
    </w:p>
    <w:p w14:paraId="0C122159" w14:textId="21CAD92A" w:rsidR="004646DA" w:rsidRPr="00C8277E" w:rsidRDefault="004646DA" w:rsidP="00936D82">
      <w:pPr>
        <w:spacing w:after="0" w:line="240" w:lineRule="auto"/>
        <w:jc w:val="both"/>
        <w:rPr>
          <w:rFonts w:cstheme="minorHAnsi"/>
          <w:sz w:val="20"/>
          <w:szCs w:val="20"/>
        </w:rPr>
      </w:pPr>
      <w:r w:rsidRPr="00C8277E">
        <w:rPr>
          <w:rFonts w:cstheme="minorHAnsi"/>
          <w:sz w:val="20"/>
          <w:szCs w:val="20"/>
        </w:rPr>
        <w:t xml:space="preserve">Materialele de informare realizate în cadrul proiectului, conferințele de presă, interviurile oferite în presa locală, la radio și la TV, actualizarea web-site-ului cu rezultatele activităților proiectului </w:t>
      </w:r>
      <w:r w:rsidR="00316A1C" w:rsidRPr="00C8277E">
        <w:rPr>
          <w:rFonts w:cstheme="minorHAnsi"/>
          <w:sz w:val="20"/>
          <w:szCs w:val="20"/>
        </w:rPr>
        <w:t>contribuie la</w:t>
      </w:r>
      <w:r w:rsidRPr="00C8277E">
        <w:rPr>
          <w:rFonts w:cstheme="minorHAnsi"/>
          <w:sz w:val="20"/>
          <w:szCs w:val="20"/>
        </w:rPr>
        <w:t xml:space="preserve"> multiplicarea </w:t>
      </w:r>
      <w:r w:rsidR="00316A1C" w:rsidRPr="00C8277E">
        <w:rPr>
          <w:rFonts w:cstheme="minorHAnsi"/>
          <w:sz w:val="20"/>
          <w:szCs w:val="20"/>
        </w:rPr>
        <w:t>rezultatelor</w:t>
      </w:r>
      <w:r w:rsidRPr="00C8277E">
        <w:rPr>
          <w:rFonts w:cstheme="minorHAnsi"/>
          <w:sz w:val="20"/>
          <w:szCs w:val="20"/>
        </w:rPr>
        <w:t xml:space="preserve"> atât la nivelul altor GT și chiar al altor comune.</w:t>
      </w:r>
    </w:p>
    <w:p w14:paraId="2E960157" w14:textId="227FE7DB" w:rsidR="004646DA" w:rsidRPr="00C8277E" w:rsidRDefault="004646DA" w:rsidP="00936D82">
      <w:pPr>
        <w:spacing w:after="0" w:line="240" w:lineRule="auto"/>
        <w:jc w:val="both"/>
        <w:rPr>
          <w:rFonts w:cstheme="minorHAnsi"/>
          <w:sz w:val="20"/>
          <w:szCs w:val="20"/>
        </w:rPr>
      </w:pPr>
      <w:r w:rsidRPr="00C8277E">
        <w:rPr>
          <w:rFonts w:cstheme="minorHAnsi"/>
          <w:sz w:val="20"/>
          <w:szCs w:val="20"/>
        </w:rPr>
        <w:t>Elementele care se multiplic</w:t>
      </w:r>
      <w:r w:rsidR="00316A1C" w:rsidRPr="00C8277E">
        <w:rPr>
          <w:rFonts w:cstheme="minorHAnsi"/>
          <w:sz w:val="20"/>
          <w:szCs w:val="20"/>
        </w:rPr>
        <w:t>ă</w:t>
      </w:r>
      <w:r w:rsidRPr="00C8277E">
        <w:rPr>
          <w:rFonts w:cstheme="minorHAnsi"/>
          <w:sz w:val="20"/>
          <w:szCs w:val="20"/>
        </w:rPr>
        <w:t xml:space="preserve"> </w:t>
      </w:r>
      <w:r w:rsidR="00316A1C" w:rsidRPr="00C8277E">
        <w:rPr>
          <w:rFonts w:cstheme="minorHAnsi"/>
          <w:sz w:val="20"/>
          <w:szCs w:val="20"/>
        </w:rPr>
        <w:t>au fost</w:t>
      </w:r>
      <w:r w:rsidRPr="00C8277E">
        <w:rPr>
          <w:rFonts w:cstheme="minorHAnsi"/>
          <w:sz w:val="20"/>
          <w:szCs w:val="20"/>
        </w:rPr>
        <w:t>: programele de formare profesională, programele / curricul</w:t>
      </w:r>
      <w:r w:rsidR="007C0867" w:rsidRPr="00C8277E">
        <w:rPr>
          <w:rFonts w:cstheme="minorHAnsi"/>
          <w:sz w:val="20"/>
          <w:szCs w:val="20"/>
        </w:rPr>
        <w:t xml:space="preserve">a </w:t>
      </w:r>
      <w:r w:rsidRPr="00C8277E">
        <w:rPr>
          <w:rFonts w:cstheme="minorHAnsi"/>
          <w:sz w:val="20"/>
          <w:szCs w:val="20"/>
        </w:rPr>
        <w:t xml:space="preserve">de curs, utilizarea </w:t>
      </w:r>
      <w:r w:rsidR="00316A1C" w:rsidRPr="00C8277E">
        <w:rPr>
          <w:rFonts w:cstheme="minorHAnsi"/>
          <w:sz w:val="20"/>
          <w:szCs w:val="20"/>
        </w:rPr>
        <w:t xml:space="preserve">de către alte cadre didactice a </w:t>
      </w:r>
      <w:r w:rsidRPr="00C8277E">
        <w:rPr>
          <w:rFonts w:cstheme="minorHAnsi"/>
          <w:sz w:val="20"/>
          <w:szCs w:val="20"/>
        </w:rPr>
        <w:t xml:space="preserve">echipamentelor și ale materialelor didactice moderne achiziționate, </w:t>
      </w:r>
      <w:r w:rsidR="00316A1C" w:rsidRPr="00C8277E">
        <w:rPr>
          <w:rFonts w:cstheme="minorHAnsi"/>
          <w:sz w:val="20"/>
          <w:szCs w:val="20"/>
        </w:rPr>
        <w:t xml:space="preserve">iar de către alte unități școlare </w:t>
      </w:r>
      <w:r w:rsidRPr="00C8277E">
        <w:rPr>
          <w:rFonts w:cstheme="minorHAnsi"/>
          <w:sz w:val="20"/>
          <w:szCs w:val="20"/>
        </w:rPr>
        <w:t>accesarea site-ului de către alte GT-uri, instrumentele, tehnicile și metodele folosite de către echip</w:t>
      </w:r>
      <w:r w:rsidR="00316A1C" w:rsidRPr="00C8277E">
        <w:rPr>
          <w:rFonts w:cstheme="minorHAnsi"/>
          <w:sz w:val="20"/>
          <w:szCs w:val="20"/>
        </w:rPr>
        <w:t>a din proiect</w:t>
      </w:r>
      <w:r w:rsidRPr="00C8277E">
        <w:rPr>
          <w:rFonts w:cstheme="minorHAnsi"/>
          <w:sz w:val="20"/>
          <w:szCs w:val="20"/>
        </w:rPr>
        <w:t xml:space="preserve"> etc. </w:t>
      </w:r>
    </w:p>
    <w:p w14:paraId="544736D7" w14:textId="77777777" w:rsidR="004646DA" w:rsidRPr="00C8277E" w:rsidRDefault="004646DA" w:rsidP="004646DA">
      <w:pPr>
        <w:spacing w:after="0" w:line="240" w:lineRule="auto"/>
        <w:rPr>
          <w:rFonts w:cstheme="minorHAnsi"/>
          <w:sz w:val="20"/>
          <w:szCs w:val="20"/>
        </w:rPr>
      </w:pPr>
    </w:p>
    <w:p w14:paraId="4B0FBCC2" w14:textId="77777777" w:rsidR="004646DA" w:rsidRPr="00C8277E" w:rsidRDefault="004646DA" w:rsidP="004646DA">
      <w:pPr>
        <w:shd w:val="clear" w:color="auto" w:fill="BFBFBF" w:themeFill="background1" w:themeFillShade="BF"/>
        <w:spacing w:after="0" w:line="240" w:lineRule="auto"/>
        <w:rPr>
          <w:rFonts w:cstheme="minorHAnsi"/>
          <w:b/>
          <w:color w:val="FF0000"/>
          <w:sz w:val="20"/>
          <w:szCs w:val="20"/>
        </w:rPr>
      </w:pPr>
      <w:r w:rsidRPr="00C8277E">
        <w:rPr>
          <w:rFonts w:cstheme="minorHAnsi"/>
          <w:b/>
          <w:sz w:val="20"/>
          <w:szCs w:val="20"/>
        </w:rPr>
        <w:t xml:space="preserve">IE5: Durabilitatea efectelor </w:t>
      </w:r>
    </w:p>
    <w:p w14:paraId="35C93279" w14:textId="77777777" w:rsidR="004646DA" w:rsidRPr="00C8277E" w:rsidRDefault="004646DA" w:rsidP="004646DA">
      <w:pPr>
        <w:pStyle w:val="BodyText"/>
        <w:spacing w:after="0"/>
        <w:jc w:val="both"/>
        <w:rPr>
          <w:rFonts w:asciiTheme="minorHAnsi" w:hAnsiTheme="minorHAnsi" w:cstheme="minorHAnsi"/>
          <w:b/>
          <w:bCs/>
          <w:sz w:val="20"/>
          <w:szCs w:val="20"/>
          <w:lang w:val="ro-RO"/>
        </w:rPr>
      </w:pPr>
      <w:r w:rsidRPr="00C8277E">
        <w:rPr>
          <w:rFonts w:asciiTheme="minorHAnsi" w:hAnsiTheme="minorHAnsi" w:cstheme="minorHAnsi"/>
          <w:b/>
          <w:bCs/>
          <w:sz w:val="20"/>
          <w:szCs w:val="20"/>
          <w:lang w:val="ro-RO"/>
        </w:rPr>
        <w:t>4705 și 4708</w:t>
      </w:r>
    </w:p>
    <w:p w14:paraId="02A21730" w14:textId="59DDF39F" w:rsidR="004646DA" w:rsidRPr="00C8277E" w:rsidRDefault="004646DA" w:rsidP="004646DA">
      <w:pPr>
        <w:spacing w:after="0" w:line="240" w:lineRule="auto"/>
        <w:rPr>
          <w:rFonts w:cstheme="minorHAnsi"/>
          <w:sz w:val="20"/>
          <w:szCs w:val="20"/>
        </w:rPr>
      </w:pPr>
      <w:r w:rsidRPr="00C8277E">
        <w:rPr>
          <w:rFonts w:cstheme="minorHAnsi"/>
          <w:b/>
          <w:sz w:val="20"/>
          <w:szCs w:val="20"/>
        </w:rPr>
        <w:t>Sustenabilitatea proiectului</w:t>
      </w:r>
    </w:p>
    <w:p w14:paraId="1F604E01" w14:textId="77777777" w:rsidR="004646DA" w:rsidRPr="00C8277E" w:rsidRDefault="004646DA" w:rsidP="00936D82">
      <w:pPr>
        <w:spacing w:after="0" w:line="240" w:lineRule="auto"/>
        <w:jc w:val="both"/>
        <w:rPr>
          <w:rFonts w:cstheme="minorHAnsi"/>
          <w:sz w:val="20"/>
          <w:szCs w:val="20"/>
        </w:rPr>
      </w:pPr>
      <w:r w:rsidRPr="00C8277E">
        <w:rPr>
          <w:rFonts w:cstheme="minorHAnsi"/>
          <w:sz w:val="20"/>
          <w:szCs w:val="20"/>
        </w:rPr>
        <w:t xml:space="preserve">Proiectul include operațiuni și activități pentru a asigura continuarea, valorificarea, abordarea integratoare a rezultatelor după finalizarea proiectului:  </w:t>
      </w:r>
    </w:p>
    <w:p w14:paraId="4C9D2D5E" w14:textId="122C169B" w:rsidR="004646DA" w:rsidRPr="00C8277E" w:rsidRDefault="004646DA" w:rsidP="0063314A">
      <w:pPr>
        <w:pStyle w:val="ListParagraph"/>
        <w:numPr>
          <w:ilvl w:val="0"/>
          <w:numId w:val="18"/>
        </w:numPr>
        <w:spacing w:after="0" w:line="240" w:lineRule="auto"/>
        <w:contextualSpacing w:val="0"/>
        <w:jc w:val="both"/>
        <w:rPr>
          <w:sz w:val="20"/>
          <w:szCs w:val="20"/>
          <w:lang w:val="ro-RO"/>
        </w:rPr>
      </w:pPr>
      <w:r w:rsidRPr="00C8277E">
        <w:rPr>
          <w:sz w:val="20"/>
          <w:szCs w:val="20"/>
          <w:lang w:val="ro-RO"/>
        </w:rPr>
        <w:t xml:space="preserve">Se creează infrastructura pentru realizarea unei rețele de servicii și operatori de dezvoltare de educație la nivelul comunei. </w:t>
      </w:r>
      <w:r w:rsidR="003C0E6C" w:rsidRPr="00C8277E">
        <w:rPr>
          <w:sz w:val="20"/>
          <w:szCs w:val="20"/>
          <w:lang w:val="ro-RO"/>
        </w:rPr>
        <w:t>Au fost dotate</w:t>
      </w:r>
      <w:r w:rsidRPr="00C8277E">
        <w:rPr>
          <w:sz w:val="20"/>
          <w:szCs w:val="20"/>
          <w:lang w:val="ro-RO"/>
        </w:rPr>
        <w:t xml:space="preserve"> 1 grădiniță și 3 școli cu echipamente, materiale didactice și mobilier, Primăria asigurând continuitatea activităților proiectului prin preluarea parțială a costurilor pentru derularea activităților de sprijin pentru copii.</w:t>
      </w:r>
    </w:p>
    <w:p w14:paraId="44E2580C" w14:textId="3B043762" w:rsidR="004646DA" w:rsidRPr="00C8277E" w:rsidRDefault="004646DA" w:rsidP="0063314A">
      <w:pPr>
        <w:pStyle w:val="ListParagraph"/>
        <w:numPr>
          <w:ilvl w:val="0"/>
          <w:numId w:val="18"/>
        </w:numPr>
        <w:spacing w:after="0" w:line="240" w:lineRule="auto"/>
        <w:contextualSpacing w:val="0"/>
        <w:jc w:val="both"/>
        <w:rPr>
          <w:sz w:val="20"/>
          <w:szCs w:val="20"/>
          <w:lang w:val="ro-RO"/>
        </w:rPr>
      </w:pPr>
      <w:r w:rsidRPr="00C8277E">
        <w:rPr>
          <w:sz w:val="20"/>
          <w:szCs w:val="20"/>
          <w:lang w:val="ro-RO"/>
        </w:rPr>
        <w:t xml:space="preserve">Experiența dobândită de echipă </w:t>
      </w:r>
      <w:r w:rsidR="003C0E6C" w:rsidRPr="00C8277E">
        <w:rPr>
          <w:sz w:val="20"/>
          <w:szCs w:val="20"/>
          <w:lang w:val="ro-RO"/>
        </w:rPr>
        <w:t>este</w:t>
      </w:r>
      <w:r w:rsidRPr="00C8277E">
        <w:rPr>
          <w:sz w:val="20"/>
          <w:szCs w:val="20"/>
          <w:lang w:val="ro-RO"/>
        </w:rPr>
        <w:t xml:space="preserve"> utilizată pentru continuarea activităților pentru alte grupuri țintă, precum și pentru dezvoltarea de noi proiecte la nivel local.</w:t>
      </w:r>
    </w:p>
    <w:p w14:paraId="3A58A997" w14:textId="64AD81AF" w:rsidR="004646DA" w:rsidRPr="00C8277E" w:rsidRDefault="004646DA" w:rsidP="0063314A">
      <w:pPr>
        <w:pStyle w:val="ListParagraph"/>
        <w:numPr>
          <w:ilvl w:val="0"/>
          <w:numId w:val="18"/>
        </w:numPr>
        <w:spacing w:after="0" w:line="240" w:lineRule="auto"/>
        <w:contextualSpacing w:val="0"/>
        <w:jc w:val="both"/>
        <w:rPr>
          <w:sz w:val="20"/>
          <w:szCs w:val="20"/>
          <w:lang w:val="ro-RO"/>
        </w:rPr>
      </w:pPr>
      <w:r w:rsidRPr="00C8277E">
        <w:rPr>
          <w:sz w:val="20"/>
          <w:szCs w:val="20"/>
          <w:lang w:val="ro-RO"/>
        </w:rPr>
        <w:t>Materialele de informare concepute în proiect vor fi folosite în activitățile ulterioare din domeniul educației și dezvoltării resurselor umane.</w:t>
      </w:r>
    </w:p>
    <w:p w14:paraId="766EC88A" w14:textId="406BF214" w:rsidR="004646DA" w:rsidRPr="00C8277E" w:rsidRDefault="004646DA" w:rsidP="0063314A">
      <w:pPr>
        <w:pStyle w:val="ListParagraph"/>
        <w:numPr>
          <w:ilvl w:val="0"/>
          <w:numId w:val="18"/>
        </w:numPr>
        <w:spacing w:after="0" w:line="240" w:lineRule="auto"/>
        <w:contextualSpacing w:val="0"/>
        <w:jc w:val="both"/>
        <w:rPr>
          <w:sz w:val="20"/>
          <w:szCs w:val="20"/>
          <w:lang w:val="ro-RO"/>
        </w:rPr>
      </w:pPr>
      <w:r w:rsidRPr="00C8277E">
        <w:rPr>
          <w:sz w:val="20"/>
          <w:szCs w:val="20"/>
          <w:lang w:val="ro-RO"/>
        </w:rPr>
        <w:t>Activitățile derulate în cadrul proiectului</w:t>
      </w:r>
      <w:r w:rsidR="00316A1C" w:rsidRPr="00C8277E">
        <w:rPr>
          <w:sz w:val="20"/>
          <w:szCs w:val="20"/>
          <w:lang w:val="ro-RO"/>
        </w:rPr>
        <w:t xml:space="preserve"> precum</w:t>
      </w:r>
      <w:r w:rsidRPr="00C8277E">
        <w:rPr>
          <w:sz w:val="20"/>
          <w:szCs w:val="20"/>
          <w:lang w:val="ro-RO"/>
        </w:rPr>
        <w:t xml:space="preserve"> sprijin</w:t>
      </w:r>
      <w:r w:rsidR="00316A1C" w:rsidRPr="00C8277E">
        <w:rPr>
          <w:sz w:val="20"/>
          <w:szCs w:val="20"/>
          <w:lang w:val="ro-RO"/>
        </w:rPr>
        <w:t>ul</w:t>
      </w:r>
      <w:r w:rsidRPr="00C8277E">
        <w:rPr>
          <w:sz w:val="20"/>
          <w:szCs w:val="20"/>
          <w:lang w:val="ro-RO"/>
        </w:rPr>
        <w:t xml:space="preserve"> educațional de specialitate pentru preșcolari și școlari,  dezvoltarea de parteneriate / rețele inter-instituționale la nivel local, achiziția de echipamente moderne, permit utilizarea rezultatelor proiectului atât în activitatea ulterioară a echipei, cât și în abordările ulterioare ale persoanelor din mediul rural și din alte GT.</w:t>
      </w:r>
    </w:p>
    <w:p w14:paraId="01B6BB4C" w14:textId="06B457CC" w:rsidR="004646DA" w:rsidRPr="00C8277E" w:rsidRDefault="004646DA" w:rsidP="00936D82">
      <w:pPr>
        <w:pStyle w:val="BodyText"/>
        <w:spacing w:after="0"/>
        <w:jc w:val="both"/>
        <w:rPr>
          <w:rFonts w:asciiTheme="minorHAnsi" w:eastAsia="Calibri" w:hAnsiTheme="minorHAnsi" w:cstheme="minorHAnsi"/>
          <w:sz w:val="20"/>
          <w:szCs w:val="20"/>
          <w:lang w:val="ro-RO"/>
        </w:rPr>
      </w:pPr>
      <w:r w:rsidRPr="00C8277E">
        <w:rPr>
          <w:rFonts w:asciiTheme="minorHAnsi" w:hAnsiTheme="minorHAnsi" w:cstheme="minorHAnsi"/>
          <w:sz w:val="20"/>
          <w:szCs w:val="20"/>
          <w:lang w:val="ro-RO"/>
        </w:rPr>
        <w:t xml:space="preserve">Potrivit interviurilor </w:t>
      </w:r>
      <w:r w:rsidRPr="00C8277E">
        <w:rPr>
          <w:rFonts w:asciiTheme="minorHAnsi" w:eastAsia="Calibri" w:hAnsiTheme="minorHAnsi" w:cstheme="minorHAnsi"/>
          <w:sz w:val="20"/>
          <w:szCs w:val="20"/>
          <w:lang w:val="ro-RO"/>
        </w:rPr>
        <w:t>primăria are parteneriate cu alte localități, dar și școala cu alte unități școlare prin care s-a putut asigura suport. Așa au existat colaborări și pe alte proiecte sociale, cu localități din afara județului, scopul principal fiind asigurarea sprijinului pentru susținerea copiilor, profesorii fiind primii care s-au implicat și se implică în activități extrașcolare și pregătire suplimentară.</w:t>
      </w:r>
    </w:p>
    <w:p w14:paraId="626A336D" w14:textId="1F43D349" w:rsidR="00525392" w:rsidRPr="00C8277E" w:rsidRDefault="00525392" w:rsidP="00936D82">
      <w:pPr>
        <w:pStyle w:val="BodyText"/>
        <w:spacing w:after="0"/>
        <w:jc w:val="both"/>
        <w:rPr>
          <w:rFonts w:asciiTheme="minorHAnsi" w:eastAsia="Calibri" w:hAnsiTheme="minorHAnsi" w:cstheme="minorHAnsi"/>
          <w:sz w:val="20"/>
          <w:szCs w:val="20"/>
          <w:lang w:val="ro-RO"/>
        </w:rPr>
      </w:pPr>
      <w:r w:rsidRPr="00C8277E">
        <w:rPr>
          <w:rFonts w:asciiTheme="minorHAnsi" w:eastAsia="Calibri" w:hAnsiTheme="minorHAnsi" w:cstheme="minorHAnsi"/>
          <w:sz w:val="20"/>
          <w:szCs w:val="20"/>
          <w:lang w:val="ro-RO"/>
        </w:rPr>
        <w:t>Întâlnirile dintre părinți și psiholog au fost benefice pentru înțelegerea copiilor de către părinți / aparținători, însă, după încetarea proiectului, relația psiholog - părinte s-a rupt.</w:t>
      </w:r>
    </w:p>
    <w:p w14:paraId="5A3C01E3" w14:textId="6879CBA7" w:rsidR="004646DA" w:rsidRPr="00C8277E" w:rsidRDefault="004646DA" w:rsidP="00936D82">
      <w:pPr>
        <w:pStyle w:val="BodyText"/>
        <w:spacing w:after="0"/>
        <w:jc w:val="both"/>
        <w:rPr>
          <w:rFonts w:asciiTheme="minorHAnsi" w:eastAsia="Calibri" w:hAnsiTheme="minorHAnsi" w:cstheme="minorHAnsi"/>
          <w:sz w:val="20"/>
          <w:szCs w:val="20"/>
          <w:lang w:val="ro-RO"/>
        </w:rPr>
      </w:pPr>
      <w:r w:rsidRPr="00C8277E">
        <w:rPr>
          <w:rFonts w:asciiTheme="minorHAnsi" w:eastAsia="Calibri" w:hAnsiTheme="minorHAnsi" w:cstheme="minorHAnsi"/>
          <w:sz w:val="20"/>
          <w:szCs w:val="20"/>
          <w:lang w:val="ro-RO"/>
        </w:rPr>
        <w:t xml:space="preserve">Având în vedere că populația scade, inclusiv populația școlară, școala nu se mai poate încadra cu GT pentru aplicarea pe proiecte și atunci soluția găsită este înființarea de ATI (asociații de dezvoltare cu comunele vecine). Chiar și așa, ar fi nevoie de o scădere a mărimii grupurilor țintă, întrucât chiar prin asocierea mai multor comunități mici nu poate fi generat un GT de mărimea cerută. În plus, dezavantajul unui GT mare este </w:t>
      </w:r>
      <w:r w:rsidR="003C0E6C" w:rsidRPr="00C8277E">
        <w:rPr>
          <w:rFonts w:asciiTheme="minorHAnsi" w:eastAsia="Calibri" w:hAnsiTheme="minorHAnsi" w:cstheme="minorHAnsi"/>
          <w:sz w:val="20"/>
          <w:szCs w:val="20"/>
          <w:lang w:val="ro-RO"/>
        </w:rPr>
        <w:t>dificultatea</w:t>
      </w:r>
      <w:r w:rsidRPr="00C8277E">
        <w:rPr>
          <w:rFonts w:asciiTheme="minorHAnsi" w:eastAsia="Calibri" w:hAnsiTheme="minorHAnsi" w:cstheme="minorHAnsi"/>
          <w:sz w:val="20"/>
          <w:szCs w:val="20"/>
          <w:lang w:val="ro-RO"/>
        </w:rPr>
        <w:t xml:space="preserve"> de gestiona</w:t>
      </w:r>
      <w:r w:rsidR="003C0E6C" w:rsidRPr="00C8277E">
        <w:rPr>
          <w:rFonts w:asciiTheme="minorHAnsi" w:eastAsia="Calibri" w:hAnsiTheme="minorHAnsi" w:cstheme="minorHAnsi"/>
          <w:sz w:val="20"/>
          <w:szCs w:val="20"/>
          <w:lang w:val="ro-RO"/>
        </w:rPr>
        <w:t>re, cu atât mai mult cu cât aparține unor comunități diferite</w:t>
      </w:r>
      <w:r w:rsidRPr="00C8277E">
        <w:rPr>
          <w:rFonts w:asciiTheme="minorHAnsi" w:eastAsia="Calibri" w:hAnsiTheme="minorHAnsi" w:cstheme="minorHAnsi"/>
          <w:sz w:val="20"/>
          <w:szCs w:val="20"/>
          <w:lang w:val="ro-RO"/>
        </w:rPr>
        <w:t>.</w:t>
      </w:r>
    </w:p>
    <w:p w14:paraId="4B2152E9" w14:textId="57E4C7A6" w:rsidR="004646DA" w:rsidRPr="00C8277E" w:rsidRDefault="004646DA" w:rsidP="004646DA">
      <w:pPr>
        <w:pStyle w:val="BodyText"/>
        <w:spacing w:after="0"/>
        <w:jc w:val="both"/>
        <w:rPr>
          <w:rFonts w:asciiTheme="minorHAnsi" w:eastAsia="Calibri" w:hAnsiTheme="minorHAnsi" w:cstheme="minorHAnsi"/>
          <w:sz w:val="20"/>
          <w:szCs w:val="20"/>
          <w:lang w:val="ro-RO"/>
        </w:rPr>
      </w:pPr>
      <w:r w:rsidRPr="00C8277E">
        <w:rPr>
          <w:rFonts w:asciiTheme="minorHAnsi" w:eastAsia="Calibri" w:hAnsiTheme="minorHAnsi" w:cstheme="minorHAnsi"/>
          <w:sz w:val="20"/>
          <w:szCs w:val="20"/>
          <w:lang w:val="ro-RO"/>
        </w:rPr>
        <w:t>De ex., în comună sunt și elevi care nu au domiciliul în Prundeni, adică vin dintr-un sat aparținător de o comună vecină. Vin pentru că au mașină care ii aduce, iar părinții lor au făcut și ei școala aici. În prezent, din păcate, acești copii nu pot fi incluși în proiecte, pentru că prevederile sunt ca GT să aibă domiciliul stabil în comună.</w:t>
      </w:r>
    </w:p>
    <w:p w14:paraId="58767F46" w14:textId="2ADF020E" w:rsidR="004646DA" w:rsidRPr="00C8277E" w:rsidRDefault="004646DA" w:rsidP="00D34651">
      <w:pPr>
        <w:pStyle w:val="BodyText"/>
        <w:spacing w:after="0"/>
        <w:jc w:val="both"/>
        <w:rPr>
          <w:rFonts w:asciiTheme="minorHAnsi" w:eastAsia="Calibri" w:hAnsiTheme="minorHAnsi" w:cstheme="minorHAnsi"/>
          <w:color w:val="000000" w:themeColor="text2"/>
          <w:sz w:val="20"/>
          <w:szCs w:val="20"/>
          <w:lang w:val="ro-RO"/>
        </w:rPr>
      </w:pPr>
    </w:p>
    <w:p w14:paraId="54FD76F9" w14:textId="77777777" w:rsidR="004646DA" w:rsidRPr="00C8277E" w:rsidRDefault="004646DA" w:rsidP="004646DA">
      <w:pPr>
        <w:shd w:val="clear" w:color="auto" w:fill="BFBFBF" w:themeFill="background1" w:themeFillShade="BF"/>
        <w:spacing w:after="0" w:line="240" w:lineRule="auto"/>
        <w:rPr>
          <w:rFonts w:cstheme="minorHAnsi"/>
          <w:b/>
          <w:sz w:val="20"/>
          <w:szCs w:val="20"/>
        </w:rPr>
      </w:pPr>
      <w:r w:rsidRPr="00C8277E">
        <w:rPr>
          <w:rFonts w:cstheme="minorHAnsi"/>
          <w:b/>
          <w:sz w:val="20"/>
          <w:szCs w:val="20"/>
        </w:rPr>
        <w:t>IE6: Mecanismele care au facilitat/împiedicat efectele și caracteristicile cheie contextuale ale acestora</w:t>
      </w:r>
    </w:p>
    <w:p w14:paraId="527F4ADC" w14:textId="67CDFE35" w:rsidR="004646DA" w:rsidRPr="00C8277E" w:rsidRDefault="004646DA" w:rsidP="004646DA">
      <w:pPr>
        <w:pStyle w:val="BodyText"/>
        <w:spacing w:after="0"/>
        <w:jc w:val="both"/>
        <w:rPr>
          <w:rFonts w:asciiTheme="minorHAnsi" w:eastAsia="Calibri" w:hAnsiTheme="minorHAnsi" w:cstheme="minorHAnsi"/>
          <w:sz w:val="20"/>
          <w:szCs w:val="20"/>
          <w:lang w:val="ro-RO"/>
        </w:rPr>
      </w:pPr>
      <w:r w:rsidRPr="00C8277E">
        <w:rPr>
          <w:rFonts w:asciiTheme="minorHAnsi" w:hAnsiTheme="minorHAnsi" w:cstheme="minorHAnsi"/>
          <w:bCs/>
          <w:sz w:val="20"/>
          <w:szCs w:val="20"/>
          <w:lang w:val="ro-RO"/>
        </w:rPr>
        <w:t xml:space="preserve">O primă problemă este legată de schimbarea ofițerilor de verificare </w:t>
      </w:r>
      <w:r w:rsidRPr="00C8277E">
        <w:rPr>
          <w:rFonts w:asciiTheme="minorHAnsi" w:eastAsia="Calibri" w:hAnsiTheme="minorHAnsi" w:cstheme="minorHAnsi"/>
          <w:sz w:val="20"/>
          <w:szCs w:val="20"/>
          <w:lang w:val="ro-RO"/>
        </w:rPr>
        <w:t xml:space="preserve">pe </w:t>
      </w:r>
      <w:r w:rsidR="00091670" w:rsidRPr="00C8277E">
        <w:rPr>
          <w:rFonts w:asciiTheme="minorHAnsi" w:eastAsia="Calibri" w:hAnsiTheme="minorHAnsi" w:cstheme="minorHAnsi"/>
          <w:sz w:val="20"/>
          <w:szCs w:val="20"/>
          <w:lang w:val="ro-RO"/>
        </w:rPr>
        <w:t>parcursul</w:t>
      </w:r>
      <w:r w:rsidRPr="00C8277E">
        <w:rPr>
          <w:rFonts w:asciiTheme="minorHAnsi" w:eastAsia="Calibri" w:hAnsiTheme="minorHAnsi" w:cstheme="minorHAnsi"/>
          <w:sz w:val="20"/>
          <w:szCs w:val="20"/>
          <w:lang w:val="ro-RO"/>
        </w:rPr>
        <w:t xml:space="preserve"> </w:t>
      </w:r>
      <w:r w:rsidR="00091670" w:rsidRPr="00C8277E">
        <w:rPr>
          <w:rFonts w:asciiTheme="minorHAnsi" w:eastAsia="Calibri" w:hAnsiTheme="minorHAnsi" w:cstheme="minorHAnsi"/>
          <w:sz w:val="20"/>
          <w:szCs w:val="20"/>
          <w:lang w:val="ro-RO"/>
        </w:rPr>
        <w:t>implementării</w:t>
      </w:r>
      <w:r w:rsidRPr="00C8277E">
        <w:rPr>
          <w:rFonts w:asciiTheme="minorHAnsi" w:eastAsia="Calibri" w:hAnsiTheme="minorHAnsi" w:cstheme="minorHAnsi"/>
          <w:sz w:val="20"/>
          <w:szCs w:val="20"/>
          <w:lang w:val="ro-RO"/>
        </w:rPr>
        <w:t xml:space="preserve"> proiectel</w:t>
      </w:r>
      <w:r w:rsidR="00091670" w:rsidRPr="00C8277E">
        <w:rPr>
          <w:rFonts w:asciiTheme="minorHAnsi" w:eastAsia="Calibri" w:hAnsiTheme="minorHAnsi" w:cstheme="minorHAnsi"/>
          <w:sz w:val="20"/>
          <w:szCs w:val="20"/>
          <w:lang w:val="ro-RO"/>
        </w:rPr>
        <w:t>or</w:t>
      </w:r>
      <w:r w:rsidRPr="00C8277E">
        <w:rPr>
          <w:rFonts w:asciiTheme="minorHAnsi" w:eastAsia="Calibri" w:hAnsiTheme="minorHAnsi" w:cstheme="minorHAnsi"/>
          <w:sz w:val="20"/>
          <w:szCs w:val="20"/>
          <w:lang w:val="ro-RO"/>
        </w:rPr>
        <w:t xml:space="preserve">. Ori de câte ori </w:t>
      </w:r>
      <w:r w:rsidR="00091670" w:rsidRPr="00C8277E">
        <w:rPr>
          <w:rFonts w:asciiTheme="minorHAnsi" w:eastAsia="Calibri" w:hAnsiTheme="minorHAnsi" w:cstheme="minorHAnsi"/>
          <w:sz w:val="20"/>
          <w:szCs w:val="20"/>
          <w:lang w:val="ro-RO"/>
        </w:rPr>
        <w:t xml:space="preserve">aceștia </w:t>
      </w:r>
      <w:r w:rsidRPr="00C8277E">
        <w:rPr>
          <w:rFonts w:asciiTheme="minorHAnsi" w:eastAsia="Calibri" w:hAnsiTheme="minorHAnsi" w:cstheme="minorHAnsi"/>
          <w:sz w:val="20"/>
          <w:szCs w:val="20"/>
          <w:lang w:val="ro-RO"/>
        </w:rPr>
        <w:t xml:space="preserve">se schimbă, trebuie </w:t>
      </w:r>
      <w:r w:rsidR="00091670" w:rsidRPr="00C8277E">
        <w:rPr>
          <w:rFonts w:asciiTheme="minorHAnsi" w:eastAsia="Calibri" w:hAnsiTheme="minorHAnsi" w:cstheme="minorHAnsi"/>
          <w:sz w:val="20"/>
          <w:szCs w:val="20"/>
          <w:lang w:val="ro-RO"/>
        </w:rPr>
        <w:t xml:space="preserve">reluată prezentarea proiectului și a documentelor, perzându-se de multe ori continuitatea abordării și eficiența colaborării. </w:t>
      </w:r>
      <w:r w:rsidRPr="00C8277E">
        <w:rPr>
          <w:rFonts w:asciiTheme="minorHAnsi" w:eastAsia="Calibri" w:hAnsiTheme="minorHAnsi" w:cstheme="minorHAnsi"/>
          <w:sz w:val="20"/>
          <w:szCs w:val="20"/>
          <w:lang w:val="ro-RO"/>
        </w:rPr>
        <w:t xml:space="preserve"> </w:t>
      </w:r>
    </w:p>
    <w:p w14:paraId="3EF1DFCB" w14:textId="5642D5A8" w:rsidR="004646DA" w:rsidRPr="00C8277E" w:rsidRDefault="004646DA" w:rsidP="004646DA">
      <w:pPr>
        <w:pStyle w:val="BodyText"/>
        <w:spacing w:after="0"/>
        <w:jc w:val="both"/>
        <w:rPr>
          <w:rFonts w:asciiTheme="minorHAnsi" w:eastAsia="Calibri" w:hAnsiTheme="minorHAnsi" w:cstheme="minorHAnsi"/>
          <w:sz w:val="20"/>
          <w:szCs w:val="20"/>
          <w:lang w:val="ro-RO"/>
        </w:rPr>
      </w:pPr>
      <w:r w:rsidRPr="00C8277E">
        <w:rPr>
          <w:rFonts w:asciiTheme="minorHAnsi" w:eastAsia="Calibri" w:hAnsiTheme="minorHAnsi" w:cstheme="minorHAnsi"/>
          <w:sz w:val="20"/>
          <w:szCs w:val="20"/>
          <w:lang w:val="ro-RO"/>
        </w:rPr>
        <w:t xml:space="preserve">Proiectele pe POSDRU s-au </w:t>
      </w:r>
      <w:r w:rsidR="00091670" w:rsidRPr="00C8277E">
        <w:rPr>
          <w:rFonts w:asciiTheme="minorHAnsi" w:eastAsia="Calibri" w:hAnsiTheme="minorHAnsi" w:cstheme="minorHAnsi"/>
          <w:sz w:val="20"/>
          <w:szCs w:val="20"/>
          <w:lang w:val="ro-RO"/>
        </w:rPr>
        <w:t>derulat</w:t>
      </w:r>
      <w:r w:rsidRPr="00C8277E">
        <w:rPr>
          <w:rFonts w:asciiTheme="minorHAnsi" w:eastAsia="Calibri" w:hAnsiTheme="minorHAnsi" w:cstheme="minorHAnsi"/>
          <w:sz w:val="20"/>
          <w:szCs w:val="20"/>
          <w:lang w:val="ro-RO"/>
        </w:rPr>
        <w:t xml:space="preserve"> mai greu decât cele pe fonduri norvegiene: la deconturi, plăți, raportări. Pe proiectele sociale, raportările </w:t>
      </w:r>
      <w:r w:rsidR="00091670" w:rsidRPr="00C8277E">
        <w:rPr>
          <w:rFonts w:asciiTheme="minorHAnsi" w:eastAsia="Calibri" w:hAnsiTheme="minorHAnsi" w:cstheme="minorHAnsi"/>
          <w:sz w:val="20"/>
          <w:szCs w:val="20"/>
          <w:lang w:val="ro-RO"/>
        </w:rPr>
        <w:t>au fost</w:t>
      </w:r>
      <w:r w:rsidRPr="00C8277E">
        <w:rPr>
          <w:rFonts w:asciiTheme="minorHAnsi" w:eastAsia="Calibri" w:hAnsiTheme="minorHAnsi" w:cstheme="minorHAnsi"/>
          <w:sz w:val="20"/>
          <w:szCs w:val="20"/>
          <w:lang w:val="ro-RO"/>
        </w:rPr>
        <w:t xml:space="preserve"> foarte stufoase</w:t>
      </w:r>
      <w:r w:rsidR="00091670" w:rsidRPr="00C8277E">
        <w:rPr>
          <w:rFonts w:asciiTheme="minorHAnsi" w:eastAsia="Calibri" w:hAnsiTheme="minorHAnsi" w:cstheme="minorHAnsi"/>
          <w:sz w:val="20"/>
          <w:szCs w:val="20"/>
          <w:lang w:val="ro-RO"/>
        </w:rPr>
        <w:t xml:space="preserve">. </w:t>
      </w:r>
      <w:r w:rsidRPr="00C8277E">
        <w:rPr>
          <w:rFonts w:asciiTheme="minorHAnsi" w:eastAsia="Calibri" w:hAnsiTheme="minorHAnsi" w:cstheme="minorHAnsi"/>
          <w:sz w:val="20"/>
          <w:szCs w:val="20"/>
          <w:lang w:val="ro-RO"/>
        </w:rPr>
        <w:t xml:space="preserve">  </w:t>
      </w:r>
    </w:p>
    <w:p w14:paraId="60235313" w14:textId="5FADE3DC" w:rsidR="004646DA" w:rsidRPr="00C8277E" w:rsidRDefault="00091670" w:rsidP="004646DA">
      <w:pPr>
        <w:pStyle w:val="BodyText"/>
        <w:spacing w:after="0"/>
        <w:jc w:val="both"/>
        <w:rPr>
          <w:rFonts w:asciiTheme="minorHAnsi" w:eastAsia="Calibri" w:hAnsiTheme="minorHAnsi" w:cstheme="minorHAnsi"/>
          <w:sz w:val="20"/>
          <w:szCs w:val="20"/>
          <w:lang w:val="ro-RO"/>
        </w:rPr>
      </w:pPr>
      <w:r w:rsidRPr="00C8277E">
        <w:rPr>
          <w:rFonts w:asciiTheme="minorHAnsi" w:eastAsia="Calibri" w:hAnsiTheme="minorHAnsi" w:cstheme="minorHAnsi"/>
          <w:sz w:val="20"/>
          <w:szCs w:val="20"/>
          <w:lang w:val="ro-RO"/>
        </w:rPr>
        <w:t>Deși</w:t>
      </w:r>
      <w:r w:rsidR="004646DA" w:rsidRPr="00C8277E">
        <w:rPr>
          <w:rFonts w:asciiTheme="minorHAnsi" w:eastAsia="Calibri" w:hAnsiTheme="minorHAnsi" w:cstheme="minorHAnsi"/>
          <w:sz w:val="20"/>
          <w:szCs w:val="20"/>
          <w:lang w:val="ro-RO"/>
        </w:rPr>
        <w:t xml:space="preserve"> se vorbește despre debirocratizare, beneficiari</w:t>
      </w:r>
      <w:r w:rsidRPr="00C8277E">
        <w:rPr>
          <w:rFonts w:asciiTheme="minorHAnsi" w:eastAsia="Calibri" w:hAnsiTheme="minorHAnsi" w:cstheme="minorHAnsi"/>
          <w:sz w:val="20"/>
          <w:szCs w:val="20"/>
          <w:lang w:val="ro-RO"/>
        </w:rPr>
        <w:t>lor care provin</w:t>
      </w:r>
      <w:r w:rsidR="004646DA" w:rsidRPr="00C8277E">
        <w:rPr>
          <w:rFonts w:asciiTheme="minorHAnsi" w:eastAsia="Calibri" w:hAnsiTheme="minorHAnsi" w:cstheme="minorHAnsi"/>
          <w:sz w:val="20"/>
          <w:szCs w:val="20"/>
          <w:lang w:val="ro-RO"/>
        </w:rPr>
        <w:t xml:space="preserve"> </w:t>
      </w:r>
      <w:r w:rsidRPr="00C8277E">
        <w:rPr>
          <w:rFonts w:asciiTheme="minorHAnsi" w:eastAsia="Calibri" w:hAnsiTheme="minorHAnsi" w:cstheme="minorHAnsi"/>
          <w:sz w:val="20"/>
          <w:szCs w:val="20"/>
          <w:lang w:val="ro-RO"/>
        </w:rPr>
        <w:t>din</w:t>
      </w:r>
      <w:r w:rsidR="004646DA" w:rsidRPr="00C8277E">
        <w:rPr>
          <w:rFonts w:asciiTheme="minorHAnsi" w:eastAsia="Calibri" w:hAnsiTheme="minorHAnsi" w:cstheme="minorHAnsi"/>
          <w:sz w:val="20"/>
          <w:szCs w:val="20"/>
          <w:lang w:val="ro-RO"/>
        </w:rPr>
        <w:t xml:space="preserve"> comunități mici, în general, începe să le fie </w:t>
      </w:r>
      <w:r w:rsidRPr="00C8277E">
        <w:rPr>
          <w:rFonts w:asciiTheme="minorHAnsi" w:eastAsia="Calibri" w:hAnsiTheme="minorHAnsi" w:cstheme="minorHAnsi"/>
          <w:sz w:val="20"/>
          <w:szCs w:val="20"/>
          <w:lang w:val="ro-RO"/>
        </w:rPr>
        <w:t>teamă</w:t>
      </w:r>
      <w:r w:rsidR="004646DA" w:rsidRPr="00C8277E">
        <w:rPr>
          <w:rFonts w:asciiTheme="minorHAnsi" w:eastAsia="Calibri" w:hAnsiTheme="minorHAnsi" w:cstheme="minorHAnsi"/>
          <w:sz w:val="20"/>
          <w:szCs w:val="20"/>
          <w:lang w:val="ro-RO"/>
        </w:rPr>
        <w:t xml:space="preserve"> să mai </w:t>
      </w:r>
      <w:r w:rsidRPr="00C8277E">
        <w:rPr>
          <w:rFonts w:asciiTheme="minorHAnsi" w:eastAsia="Calibri" w:hAnsiTheme="minorHAnsi" w:cstheme="minorHAnsi"/>
          <w:sz w:val="20"/>
          <w:szCs w:val="20"/>
          <w:lang w:val="ro-RO"/>
        </w:rPr>
        <w:t>depună cereri de finanțare</w:t>
      </w:r>
      <w:r w:rsidR="004646DA" w:rsidRPr="00C8277E">
        <w:rPr>
          <w:rFonts w:asciiTheme="minorHAnsi" w:eastAsia="Calibri" w:hAnsiTheme="minorHAnsi" w:cstheme="minorHAnsi"/>
          <w:sz w:val="20"/>
          <w:szCs w:val="20"/>
          <w:lang w:val="ro-RO"/>
        </w:rPr>
        <w:t xml:space="preserve"> pentru proiecte</w:t>
      </w:r>
      <w:r w:rsidR="00AD732E" w:rsidRPr="00C8277E">
        <w:rPr>
          <w:rFonts w:asciiTheme="minorHAnsi" w:eastAsia="Calibri" w:hAnsiTheme="minorHAnsi" w:cstheme="minorHAnsi"/>
          <w:sz w:val="20"/>
          <w:szCs w:val="20"/>
          <w:lang w:val="ro-RO"/>
        </w:rPr>
        <w:t xml:space="preserve">. La sarcinile administrative se adaugă și </w:t>
      </w:r>
      <w:r w:rsidR="004646DA" w:rsidRPr="00C8277E">
        <w:rPr>
          <w:rFonts w:asciiTheme="minorHAnsi" w:eastAsia="Calibri" w:hAnsiTheme="minorHAnsi" w:cstheme="minorHAnsi"/>
          <w:sz w:val="20"/>
          <w:szCs w:val="20"/>
          <w:lang w:val="ro-RO"/>
        </w:rPr>
        <w:t>nenumăratel</w:t>
      </w:r>
      <w:r w:rsidR="00AD732E" w:rsidRPr="00C8277E">
        <w:rPr>
          <w:rFonts w:asciiTheme="minorHAnsi" w:eastAsia="Calibri" w:hAnsiTheme="minorHAnsi" w:cstheme="minorHAnsi"/>
          <w:sz w:val="20"/>
          <w:szCs w:val="20"/>
          <w:lang w:val="ro-RO"/>
        </w:rPr>
        <w:t>e</w:t>
      </w:r>
      <w:r w:rsidR="004646DA" w:rsidRPr="00C8277E">
        <w:rPr>
          <w:rFonts w:asciiTheme="minorHAnsi" w:eastAsia="Calibri" w:hAnsiTheme="minorHAnsi" w:cstheme="minorHAnsi"/>
          <w:sz w:val="20"/>
          <w:szCs w:val="20"/>
          <w:lang w:val="ro-RO"/>
        </w:rPr>
        <w:t xml:space="preserve"> controale.</w:t>
      </w:r>
    </w:p>
    <w:p w14:paraId="4636E20F" w14:textId="7E30540C" w:rsidR="004646DA" w:rsidRPr="00C8277E" w:rsidRDefault="00AD732E" w:rsidP="004646DA">
      <w:pPr>
        <w:pStyle w:val="BodyText"/>
        <w:spacing w:after="0"/>
        <w:jc w:val="both"/>
        <w:rPr>
          <w:rFonts w:asciiTheme="minorHAnsi" w:eastAsia="Calibri" w:hAnsiTheme="minorHAnsi" w:cstheme="minorHAnsi"/>
          <w:sz w:val="20"/>
          <w:szCs w:val="20"/>
          <w:lang w:val="ro-RO"/>
        </w:rPr>
      </w:pPr>
      <w:r w:rsidRPr="00C8277E">
        <w:rPr>
          <w:rFonts w:asciiTheme="minorHAnsi" w:eastAsia="Calibri" w:hAnsiTheme="minorHAnsi" w:cstheme="minorHAnsi"/>
          <w:sz w:val="20"/>
          <w:szCs w:val="20"/>
          <w:lang w:val="ro-RO"/>
        </w:rPr>
        <w:t>A fost dat</w:t>
      </w:r>
      <w:r w:rsidR="004646DA" w:rsidRPr="00C8277E">
        <w:rPr>
          <w:rFonts w:asciiTheme="minorHAnsi" w:eastAsia="Calibri" w:hAnsiTheme="minorHAnsi" w:cstheme="minorHAnsi"/>
          <w:sz w:val="20"/>
          <w:szCs w:val="20"/>
          <w:lang w:val="ro-RO"/>
        </w:rPr>
        <w:t xml:space="preserve"> exemplu</w:t>
      </w:r>
      <w:r w:rsidRPr="00C8277E">
        <w:rPr>
          <w:rFonts w:asciiTheme="minorHAnsi" w:eastAsia="Calibri" w:hAnsiTheme="minorHAnsi" w:cstheme="minorHAnsi"/>
          <w:sz w:val="20"/>
          <w:szCs w:val="20"/>
          <w:lang w:val="ro-RO"/>
        </w:rPr>
        <w:t xml:space="preserve"> unei solicitări </w:t>
      </w:r>
      <w:r w:rsidR="004646DA" w:rsidRPr="00C8277E">
        <w:rPr>
          <w:rFonts w:asciiTheme="minorHAnsi" w:eastAsia="Calibri" w:hAnsiTheme="minorHAnsi" w:cstheme="minorHAnsi"/>
          <w:sz w:val="20"/>
          <w:szCs w:val="20"/>
          <w:lang w:val="ro-RO"/>
        </w:rPr>
        <w:t xml:space="preserve">pentru o finanțare </w:t>
      </w:r>
      <w:r w:rsidRPr="00C8277E">
        <w:rPr>
          <w:rFonts w:asciiTheme="minorHAnsi" w:eastAsia="Calibri" w:hAnsiTheme="minorHAnsi" w:cstheme="minorHAnsi"/>
          <w:sz w:val="20"/>
          <w:szCs w:val="20"/>
          <w:lang w:val="ro-RO"/>
        </w:rPr>
        <w:t xml:space="preserve">direct de </w:t>
      </w:r>
      <w:r w:rsidR="004646DA" w:rsidRPr="00C8277E">
        <w:rPr>
          <w:rFonts w:asciiTheme="minorHAnsi" w:eastAsia="Calibri" w:hAnsiTheme="minorHAnsi" w:cstheme="minorHAnsi"/>
          <w:sz w:val="20"/>
          <w:szCs w:val="20"/>
          <w:lang w:val="ro-RO"/>
        </w:rPr>
        <w:t xml:space="preserve">la </w:t>
      </w:r>
      <w:r w:rsidRPr="00C8277E">
        <w:rPr>
          <w:rFonts w:asciiTheme="minorHAnsi" w:eastAsia="Calibri" w:hAnsiTheme="minorHAnsi" w:cstheme="minorHAnsi"/>
          <w:sz w:val="20"/>
          <w:szCs w:val="20"/>
          <w:lang w:val="ro-RO"/>
        </w:rPr>
        <w:t>Comisie</w:t>
      </w:r>
      <w:r w:rsidR="004646DA" w:rsidRPr="00C8277E">
        <w:rPr>
          <w:rFonts w:asciiTheme="minorHAnsi" w:eastAsia="Calibri" w:hAnsiTheme="minorHAnsi" w:cstheme="minorHAnsi"/>
          <w:sz w:val="20"/>
          <w:szCs w:val="20"/>
          <w:lang w:val="ro-RO"/>
        </w:rPr>
        <w:t xml:space="preserve">, unde cererea de finanțare plus documentele </w:t>
      </w:r>
      <w:r w:rsidR="004646DA" w:rsidRPr="00C8277E">
        <w:rPr>
          <w:rFonts w:asciiTheme="minorHAnsi" w:eastAsia="Calibri" w:hAnsiTheme="minorHAnsi" w:cstheme="minorHAnsi"/>
          <w:sz w:val="20"/>
          <w:szCs w:val="20"/>
          <w:lang w:val="ro-RO"/>
        </w:rPr>
        <w:lastRenderedPageBreak/>
        <w:t xml:space="preserve">suport au fost de câteva pagini, în timp ce la noi numai cererea de finanțare </w:t>
      </w:r>
      <w:r w:rsidRPr="00C8277E">
        <w:rPr>
          <w:rFonts w:asciiTheme="minorHAnsi" w:eastAsia="Calibri" w:hAnsiTheme="minorHAnsi" w:cstheme="minorHAnsi"/>
          <w:sz w:val="20"/>
          <w:szCs w:val="20"/>
          <w:lang w:val="ro-RO"/>
        </w:rPr>
        <w:t>a avut</w:t>
      </w:r>
      <w:r w:rsidR="004646DA" w:rsidRPr="00C8277E">
        <w:rPr>
          <w:rFonts w:asciiTheme="minorHAnsi" w:eastAsia="Calibri" w:hAnsiTheme="minorHAnsi" w:cstheme="minorHAnsi"/>
          <w:sz w:val="20"/>
          <w:szCs w:val="20"/>
          <w:lang w:val="ro-RO"/>
        </w:rPr>
        <w:t xml:space="preserve"> 60 de pagini.</w:t>
      </w:r>
    </w:p>
    <w:p w14:paraId="40E59FF6" w14:textId="411D6EDF" w:rsidR="002418B4" w:rsidRPr="00C8277E" w:rsidRDefault="004646DA" w:rsidP="004646DA">
      <w:pPr>
        <w:pStyle w:val="BodyText"/>
        <w:spacing w:after="0"/>
        <w:jc w:val="both"/>
        <w:rPr>
          <w:rFonts w:asciiTheme="minorHAnsi" w:eastAsia="Calibri" w:hAnsiTheme="minorHAnsi" w:cstheme="minorHAnsi"/>
          <w:sz w:val="20"/>
          <w:szCs w:val="20"/>
          <w:lang w:val="ro-RO"/>
        </w:rPr>
      </w:pPr>
      <w:r w:rsidRPr="00C8277E">
        <w:rPr>
          <w:rFonts w:asciiTheme="minorHAnsi" w:eastAsia="Calibri" w:hAnsiTheme="minorHAnsi" w:cstheme="minorHAnsi"/>
          <w:sz w:val="20"/>
          <w:szCs w:val="20"/>
          <w:lang w:val="ro-RO"/>
        </w:rPr>
        <w:t xml:space="preserve">O altă problemă </w:t>
      </w:r>
      <w:r w:rsidR="00AD732E" w:rsidRPr="00C8277E">
        <w:rPr>
          <w:rFonts w:asciiTheme="minorHAnsi" w:eastAsia="Calibri" w:hAnsiTheme="minorHAnsi" w:cstheme="minorHAnsi"/>
          <w:sz w:val="20"/>
          <w:szCs w:val="20"/>
          <w:lang w:val="ro-RO"/>
        </w:rPr>
        <w:t xml:space="preserve">pe care o identifică </w:t>
      </w:r>
      <w:r w:rsidRPr="00C8277E">
        <w:rPr>
          <w:rFonts w:asciiTheme="minorHAnsi" w:eastAsia="Calibri" w:hAnsiTheme="minorHAnsi" w:cstheme="minorHAnsi"/>
          <w:sz w:val="20"/>
          <w:szCs w:val="20"/>
          <w:lang w:val="ro-RO"/>
        </w:rPr>
        <w:t>este faptul că</w:t>
      </w:r>
      <w:r w:rsidR="00E07944" w:rsidRPr="00C8277E">
        <w:rPr>
          <w:rFonts w:asciiTheme="minorHAnsi" w:eastAsia="Calibri" w:hAnsiTheme="minorHAnsi" w:cstheme="minorHAnsi"/>
          <w:sz w:val="20"/>
          <w:szCs w:val="20"/>
          <w:lang w:val="ro-RO"/>
        </w:rPr>
        <w:t xml:space="preserve"> î</w:t>
      </w:r>
      <w:r w:rsidRPr="00C8277E">
        <w:rPr>
          <w:rFonts w:asciiTheme="minorHAnsi" w:eastAsia="Calibri" w:hAnsiTheme="minorHAnsi" w:cstheme="minorHAnsi"/>
          <w:sz w:val="20"/>
          <w:szCs w:val="20"/>
          <w:lang w:val="ro-RO"/>
        </w:rPr>
        <w:t xml:space="preserve">n AM-uri și ministere nu sunt oameni </w:t>
      </w:r>
      <w:r w:rsidR="00AD732E" w:rsidRPr="00C8277E">
        <w:rPr>
          <w:rFonts w:asciiTheme="minorHAnsi" w:eastAsia="Calibri" w:hAnsiTheme="minorHAnsi" w:cstheme="minorHAnsi"/>
          <w:sz w:val="20"/>
          <w:szCs w:val="20"/>
          <w:lang w:val="ro-RO"/>
        </w:rPr>
        <w:t xml:space="preserve">suficient de </w:t>
      </w:r>
      <w:r w:rsidRPr="00C8277E">
        <w:rPr>
          <w:rFonts w:asciiTheme="minorHAnsi" w:eastAsia="Calibri" w:hAnsiTheme="minorHAnsi" w:cstheme="minorHAnsi"/>
          <w:sz w:val="20"/>
          <w:szCs w:val="20"/>
          <w:lang w:val="ro-RO"/>
        </w:rPr>
        <w:t xml:space="preserve">pregătiți pentru </w:t>
      </w:r>
      <w:r w:rsidR="00AD732E" w:rsidRPr="00C8277E">
        <w:rPr>
          <w:rFonts w:asciiTheme="minorHAnsi" w:eastAsia="Calibri" w:hAnsiTheme="minorHAnsi" w:cstheme="minorHAnsi"/>
          <w:sz w:val="20"/>
          <w:szCs w:val="20"/>
          <w:lang w:val="ro-RO"/>
        </w:rPr>
        <w:t>a</w:t>
      </w:r>
      <w:r w:rsidRPr="00C8277E">
        <w:rPr>
          <w:rFonts w:asciiTheme="minorHAnsi" w:eastAsia="Calibri" w:hAnsiTheme="minorHAnsi" w:cstheme="minorHAnsi"/>
          <w:sz w:val="20"/>
          <w:szCs w:val="20"/>
          <w:lang w:val="ro-RO"/>
        </w:rPr>
        <w:t xml:space="preserve"> ofer</w:t>
      </w:r>
      <w:r w:rsidR="00AD732E" w:rsidRPr="00C8277E">
        <w:rPr>
          <w:rFonts w:asciiTheme="minorHAnsi" w:eastAsia="Calibri" w:hAnsiTheme="minorHAnsi" w:cstheme="minorHAnsi"/>
          <w:sz w:val="20"/>
          <w:szCs w:val="20"/>
          <w:lang w:val="ro-RO"/>
        </w:rPr>
        <w:t>i</w:t>
      </w:r>
      <w:r w:rsidRPr="00C8277E">
        <w:rPr>
          <w:rFonts w:asciiTheme="minorHAnsi" w:eastAsia="Calibri" w:hAnsiTheme="minorHAnsi" w:cstheme="minorHAnsi"/>
          <w:sz w:val="20"/>
          <w:szCs w:val="20"/>
          <w:lang w:val="ro-RO"/>
        </w:rPr>
        <w:t xml:space="preserve"> informații </w:t>
      </w:r>
      <w:r w:rsidR="00AD732E" w:rsidRPr="00C8277E">
        <w:rPr>
          <w:rFonts w:asciiTheme="minorHAnsi" w:eastAsia="Calibri" w:hAnsiTheme="minorHAnsi" w:cstheme="minorHAnsi"/>
          <w:sz w:val="20"/>
          <w:szCs w:val="20"/>
          <w:lang w:val="ro-RO"/>
        </w:rPr>
        <w:t>utile, concrete</w:t>
      </w:r>
      <w:r w:rsidRPr="00C8277E">
        <w:rPr>
          <w:rFonts w:asciiTheme="minorHAnsi" w:eastAsia="Calibri" w:hAnsiTheme="minorHAnsi" w:cstheme="minorHAnsi"/>
          <w:sz w:val="20"/>
          <w:szCs w:val="20"/>
          <w:lang w:val="ro-RO"/>
        </w:rPr>
        <w:t>.</w:t>
      </w:r>
    </w:p>
    <w:p w14:paraId="1F5DDA0C" w14:textId="77777777" w:rsidR="00E07944" w:rsidRPr="00C8277E" w:rsidRDefault="00E07944" w:rsidP="004646DA">
      <w:pPr>
        <w:pStyle w:val="BodyText"/>
        <w:spacing w:after="0"/>
        <w:jc w:val="both"/>
        <w:rPr>
          <w:rFonts w:asciiTheme="minorHAnsi" w:eastAsia="Calibri" w:hAnsiTheme="minorHAnsi" w:cstheme="minorHAnsi"/>
          <w:sz w:val="20"/>
          <w:szCs w:val="20"/>
          <w:lang w:val="ro-RO"/>
        </w:rPr>
      </w:pPr>
    </w:p>
    <w:p w14:paraId="4B34E6D9" w14:textId="77777777" w:rsidR="004646DA" w:rsidRPr="00C8277E" w:rsidRDefault="004646DA" w:rsidP="004646DA">
      <w:pPr>
        <w:shd w:val="clear" w:color="auto" w:fill="BFBFBF" w:themeFill="background1" w:themeFillShade="BF"/>
        <w:spacing w:after="0" w:line="240" w:lineRule="auto"/>
        <w:rPr>
          <w:rFonts w:cstheme="minorHAnsi"/>
          <w:sz w:val="20"/>
          <w:szCs w:val="20"/>
        </w:rPr>
      </w:pPr>
      <w:r w:rsidRPr="00C8277E">
        <w:rPr>
          <w:rFonts w:cstheme="minorHAnsi"/>
          <w:b/>
          <w:sz w:val="20"/>
          <w:szCs w:val="20"/>
        </w:rPr>
        <w:t>IE7: În ce măsură sunt justificate costurile implicate, având în vedere schimbările/efectele/rezultatele înregistrate?</w:t>
      </w:r>
    </w:p>
    <w:p w14:paraId="4788F463" w14:textId="77777777" w:rsidR="004646DA" w:rsidRPr="00C8277E" w:rsidRDefault="004646DA" w:rsidP="004646DA">
      <w:pPr>
        <w:spacing w:after="0" w:line="240" w:lineRule="auto"/>
        <w:rPr>
          <w:rFonts w:cstheme="minorHAnsi"/>
          <w:sz w:val="20"/>
          <w:szCs w:val="20"/>
        </w:rPr>
      </w:pPr>
    </w:p>
    <w:p w14:paraId="6C1466D5" w14:textId="29F61D6D" w:rsidR="004646DA" w:rsidRPr="00C8277E" w:rsidRDefault="004646DA" w:rsidP="00936D82">
      <w:pPr>
        <w:spacing w:after="0" w:line="240" w:lineRule="auto"/>
        <w:jc w:val="both"/>
        <w:rPr>
          <w:rFonts w:cstheme="minorHAnsi"/>
          <w:sz w:val="20"/>
          <w:szCs w:val="20"/>
        </w:rPr>
      </w:pPr>
      <w:r w:rsidRPr="00C8277E">
        <w:rPr>
          <w:rFonts w:cstheme="minorHAnsi"/>
          <w:sz w:val="20"/>
          <w:szCs w:val="20"/>
        </w:rPr>
        <w:t>În baza datelor colectate și conform metodologiei din Nota tehnică</w:t>
      </w:r>
      <w:r w:rsidR="00CF6AB7" w:rsidRPr="00C8277E">
        <w:rPr>
          <w:rStyle w:val="FootnoteReference"/>
          <w:rFonts w:cstheme="minorHAnsi"/>
          <w:sz w:val="20"/>
          <w:szCs w:val="20"/>
        </w:rPr>
        <w:footnoteReference w:id="1"/>
      </w:r>
      <w:r w:rsidRPr="00C8277E">
        <w:rPr>
          <w:rFonts w:cstheme="minorHAnsi"/>
          <w:sz w:val="20"/>
          <w:szCs w:val="20"/>
        </w:rPr>
        <w:t xml:space="preserve"> privind Analiza cost-beneficiu, din cadrul Studiului suport al evaluării din 2020 asupra sprijinului oferit prin FSE pentru educație și instruire (Obiectivul tematic 10), s-au obținut următorii indicatori de cost:</w:t>
      </w:r>
    </w:p>
    <w:p w14:paraId="65B9F6A8" w14:textId="77777777" w:rsidR="004646DA" w:rsidRPr="00C8277E" w:rsidRDefault="004646DA" w:rsidP="004646DA">
      <w:pPr>
        <w:spacing w:after="0" w:line="240" w:lineRule="auto"/>
        <w:rPr>
          <w:rFonts w:cstheme="minorHAnsi"/>
          <w:sz w:val="20"/>
          <w:szCs w:val="20"/>
        </w:rPr>
      </w:pPr>
    </w:p>
    <w:tbl>
      <w:tblPr>
        <w:tblStyle w:val="GridTable41"/>
        <w:tblpPr w:leftFromText="180" w:rightFromText="180" w:vertAnchor="text" w:horzAnchor="margin" w:tblpY="36"/>
        <w:tblW w:w="0" w:type="auto"/>
        <w:tblLook w:val="04A0" w:firstRow="1" w:lastRow="0" w:firstColumn="1" w:lastColumn="0" w:noHBand="0" w:noVBand="1"/>
      </w:tblPr>
      <w:tblGrid>
        <w:gridCol w:w="1126"/>
        <w:gridCol w:w="1514"/>
        <w:gridCol w:w="1210"/>
        <w:gridCol w:w="1418"/>
        <w:gridCol w:w="1418"/>
        <w:gridCol w:w="1418"/>
      </w:tblGrid>
      <w:tr w:rsidR="003D4FA7" w:rsidRPr="00CB2496" w14:paraId="0E833E99" w14:textId="6D15D125" w:rsidTr="00D26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2A387FD9" w14:textId="77777777" w:rsidR="003D4FA7" w:rsidRPr="00CB2496" w:rsidRDefault="003D4FA7" w:rsidP="00D26402">
            <w:pPr>
              <w:rPr>
                <w:rFonts w:cstheme="minorHAnsi"/>
                <w:sz w:val="18"/>
                <w:szCs w:val="18"/>
              </w:rPr>
            </w:pPr>
            <w:r w:rsidRPr="00CB2496">
              <w:rPr>
                <w:rFonts w:cstheme="minorHAnsi"/>
                <w:sz w:val="18"/>
                <w:szCs w:val="18"/>
              </w:rPr>
              <w:t>Proiect</w:t>
            </w:r>
          </w:p>
        </w:tc>
        <w:tc>
          <w:tcPr>
            <w:tcW w:w="1514" w:type="dxa"/>
          </w:tcPr>
          <w:p w14:paraId="548D6220" w14:textId="77777777" w:rsidR="003D4FA7" w:rsidRPr="00CB2496" w:rsidRDefault="003D4FA7" w:rsidP="00D26402">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Nr. participanți</w:t>
            </w:r>
          </w:p>
        </w:tc>
        <w:tc>
          <w:tcPr>
            <w:tcW w:w="1210" w:type="dxa"/>
          </w:tcPr>
          <w:p w14:paraId="4EFA4B9A" w14:textId="30D95412" w:rsidR="003D4FA7" w:rsidRPr="00CB2496" w:rsidRDefault="003D4FA7" w:rsidP="00D26402">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Totalul cheltuielilor lei</w:t>
            </w:r>
          </w:p>
        </w:tc>
        <w:tc>
          <w:tcPr>
            <w:tcW w:w="1418" w:type="dxa"/>
          </w:tcPr>
          <w:p w14:paraId="18CF87FD" w14:textId="6011E054" w:rsidR="003D4FA7" w:rsidRPr="00CB2496" w:rsidRDefault="003D4FA7" w:rsidP="00D26402">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Totalul cheltuielilor euro</w:t>
            </w:r>
          </w:p>
        </w:tc>
        <w:tc>
          <w:tcPr>
            <w:tcW w:w="1418" w:type="dxa"/>
          </w:tcPr>
          <w:p w14:paraId="733334F3" w14:textId="46467A52" w:rsidR="003D4FA7" w:rsidRPr="00CB2496" w:rsidRDefault="003D4FA7" w:rsidP="00D26402">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Costul FSE per participant lei</w:t>
            </w:r>
          </w:p>
        </w:tc>
        <w:tc>
          <w:tcPr>
            <w:tcW w:w="1418" w:type="dxa"/>
          </w:tcPr>
          <w:p w14:paraId="79055EB7" w14:textId="61EF4806" w:rsidR="003D4FA7" w:rsidRPr="00CB2496" w:rsidRDefault="003D4FA7" w:rsidP="00D26402">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Costul FSE per participant euro</w:t>
            </w:r>
          </w:p>
        </w:tc>
      </w:tr>
      <w:tr w:rsidR="003D4FA7" w:rsidRPr="00CB2496" w14:paraId="5F196014" w14:textId="5E0F906F" w:rsidTr="00D2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5C0531D9" w14:textId="77777777" w:rsidR="003D4FA7" w:rsidRPr="00CB2496" w:rsidRDefault="003D4FA7" w:rsidP="00D26402">
            <w:pPr>
              <w:rPr>
                <w:rFonts w:cstheme="minorHAnsi"/>
                <w:bCs w:val="0"/>
                <w:sz w:val="18"/>
                <w:szCs w:val="18"/>
              </w:rPr>
            </w:pPr>
            <w:r w:rsidRPr="00CB2496">
              <w:rPr>
                <w:rFonts w:cstheme="minorHAnsi"/>
                <w:sz w:val="18"/>
                <w:szCs w:val="18"/>
              </w:rPr>
              <w:t>4705</w:t>
            </w:r>
          </w:p>
        </w:tc>
        <w:tc>
          <w:tcPr>
            <w:tcW w:w="1514" w:type="dxa"/>
          </w:tcPr>
          <w:p w14:paraId="4E56297F" w14:textId="77777777" w:rsidR="003D4FA7" w:rsidRPr="00CB2496" w:rsidRDefault="003D4FA7" w:rsidP="00D2640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378</w:t>
            </w:r>
          </w:p>
        </w:tc>
        <w:tc>
          <w:tcPr>
            <w:tcW w:w="1210" w:type="dxa"/>
          </w:tcPr>
          <w:p w14:paraId="5A82DAE8" w14:textId="77777777" w:rsidR="003D4FA7" w:rsidRPr="00CB2496" w:rsidRDefault="003D4FA7" w:rsidP="00D2640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bCs/>
                <w:iCs/>
                <w:sz w:val="18"/>
                <w:szCs w:val="18"/>
              </w:rPr>
              <w:t>1.728.835</w:t>
            </w:r>
          </w:p>
        </w:tc>
        <w:tc>
          <w:tcPr>
            <w:tcW w:w="1418" w:type="dxa"/>
          </w:tcPr>
          <w:p w14:paraId="6C121C7E" w14:textId="1299DB97" w:rsidR="003D4FA7" w:rsidRPr="00CB2496" w:rsidRDefault="003D4FA7" w:rsidP="00D2640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385.496</w:t>
            </w:r>
          </w:p>
        </w:tc>
        <w:tc>
          <w:tcPr>
            <w:tcW w:w="1418" w:type="dxa"/>
          </w:tcPr>
          <w:p w14:paraId="6914D417" w14:textId="6CA0B379" w:rsidR="003D4FA7" w:rsidRPr="00CB2496" w:rsidRDefault="003D4FA7" w:rsidP="00D2640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4.574</w:t>
            </w:r>
          </w:p>
        </w:tc>
        <w:tc>
          <w:tcPr>
            <w:tcW w:w="1418" w:type="dxa"/>
          </w:tcPr>
          <w:p w14:paraId="1624D934" w14:textId="6A49431A" w:rsidR="003D4FA7" w:rsidRPr="00CB2496" w:rsidRDefault="003D4FA7" w:rsidP="00D2640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1.020</w:t>
            </w:r>
          </w:p>
        </w:tc>
      </w:tr>
      <w:tr w:rsidR="003D4FA7" w:rsidRPr="00CB2496" w14:paraId="15A1BD5A" w14:textId="1EAD626E" w:rsidTr="00D26402">
        <w:tc>
          <w:tcPr>
            <w:cnfStyle w:val="001000000000" w:firstRow="0" w:lastRow="0" w:firstColumn="1" w:lastColumn="0" w:oddVBand="0" w:evenVBand="0" w:oddHBand="0" w:evenHBand="0" w:firstRowFirstColumn="0" w:firstRowLastColumn="0" w:lastRowFirstColumn="0" w:lastRowLastColumn="0"/>
            <w:tcW w:w="1126" w:type="dxa"/>
          </w:tcPr>
          <w:p w14:paraId="6B87C46B" w14:textId="77777777" w:rsidR="003D4FA7" w:rsidRPr="00CB2496" w:rsidRDefault="003D4FA7" w:rsidP="00D26402">
            <w:pPr>
              <w:rPr>
                <w:rFonts w:cstheme="minorHAnsi"/>
                <w:bCs w:val="0"/>
                <w:sz w:val="18"/>
                <w:szCs w:val="18"/>
              </w:rPr>
            </w:pPr>
            <w:r w:rsidRPr="00CB2496">
              <w:rPr>
                <w:rFonts w:cstheme="minorHAnsi"/>
                <w:sz w:val="18"/>
                <w:szCs w:val="18"/>
              </w:rPr>
              <w:t>4708</w:t>
            </w:r>
          </w:p>
        </w:tc>
        <w:tc>
          <w:tcPr>
            <w:tcW w:w="1514" w:type="dxa"/>
          </w:tcPr>
          <w:p w14:paraId="52871EF4" w14:textId="77777777" w:rsidR="003D4FA7" w:rsidRPr="00CB2496" w:rsidRDefault="003D4FA7" w:rsidP="00D2640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435</w:t>
            </w:r>
          </w:p>
        </w:tc>
        <w:tc>
          <w:tcPr>
            <w:tcW w:w="1210" w:type="dxa"/>
          </w:tcPr>
          <w:p w14:paraId="24BB47A4" w14:textId="77777777" w:rsidR="003D4FA7" w:rsidRPr="00CB2496" w:rsidRDefault="003D4FA7" w:rsidP="00D2640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bCs/>
                <w:iCs/>
                <w:sz w:val="18"/>
                <w:szCs w:val="18"/>
              </w:rPr>
              <w:t>1.372.878</w:t>
            </w:r>
          </w:p>
        </w:tc>
        <w:tc>
          <w:tcPr>
            <w:tcW w:w="1418" w:type="dxa"/>
          </w:tcPr>
          <w:p w14:paraId="4E9AFB5C" w14:textId="4ACFCCD2" w:rsidR="003D4FA7" w:rsidRPr="00CB2496" w:rsidRDefault="003D4FA7" w:rsidP="00D2640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306.125</w:t>
            </w:r>
          </w:p>
        </w:tc>
        <w:tc>
          <w:tcPr>
            <w:tcW w:w="1418" w:type="dxa"/>
          </w:tcPr>
          <w:p w14:paraId="3FB81F9E" w14:textId="0DDC1193" w:rsidR="003D4FA7" w:rsidRPr="00CB2496" w:rsidRDefault="003D4FA7" w:rsidP="00D2640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3.156</w:t>
            </w:r>
          </w:p>
        </w:tc>
        <w:tc>
          <w:tcPr>
            <w:tcW w:w="1418" w:type="dxa"/>
          </w:tcPr>
          <w:p w14:paraId="7CA5D4D3" w14:textId="40E53362" w:rsidR="003D4FA7" w:rsidRPr="00CB2496" w:rsidRDefault="003D4FA7" w:rsidP="00D2640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704</w:t>
            </w:r>
          </w:p>
        </w:tc>
      </w:tr>
      <w:tr w:rsidR="003D4FA7" w:rsidRPr="00CB2496" w14:paraId="70B07175" w14:textId="00E28BB5" w:rsidTr="00D2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78E9EE13" w14:textId="77777777" w:rsidR="003D4FA7" w:rsidRPr="00CB2496" w:rsidRDefault="003D4FA7" w:rsidP="00D26402">
            <w:pPr>
              <w:rPr>
                <w:rFonts w:cstheme="minorHAnsi"/>
                <w:bCs w:val="0"/>
                <w:sz w:val="18"/>
                <w:szCs w:val="18"/>
              </w:rPr>
            </w:pPr>
            <w:r w:rsidRPr="00CB2496">
              <w:rPr>
                <w:rFonts w:cstheme="minorHAnsi"/>
                <w:sz w:val="18"/>
                <w:szCs w:val="18"/>
              </w:rPr>
              <w:t>TOTAL</w:t>
            </w:r>
          </w:p>
        </w:tc>
        <w:tc>
          <w:tcPr>
            <w:tcW w:w="1514" w:type="dxa"/>
          </w:tcPr>
          <w:p w14:paraId="415F3A93" w14:textId="77777777" w:rsidR="003D4FA7" w:rsidRPr="00CB2496" w:rsidRDefault="003D4FA7" w:rsidP="00D2640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813</w:t>
            </w:r>
          </w:p>
        </w:tc>
        <w:tc>
          <w:tcPr>
            <w:tcW w:w="1210" w:type="dxa"/>
          </w:tcPr>
          <w:p w14:paraId="7D56F3FD" w14:textId="77777777" w:rsidR="003D4FA7" w:rsidRPr="00CB2496" w:rsidRDefault="003D4FA7" w:rsidP="00D26402">
            <w:pPr>
              <w:cnfStyle w:val="000000100000" w:firstRow="0" w:lastRow="0" w:firstColumn="0" w:lastColumn="0" w:oddVBand="0" w:evenVBand="0" w:oddHBand="1" w:evenHBand="0" w:firstRowFirstColumn="0" w:firstRowLastColumn="0" w:lastRowFirstColumn="0" w:lastRowLastColumn="0"/>
              <w:rPr>
                <w:rFonts w:cstheme="minorHAnsi"/>
                <w:bCs/>
                <w:iCs/>
                <w:sz w:val="18"/>
                <w:szCs w:val="18"/>
              </w:rPr>
            </w:pPr>
            <w:r w:rsidRPr="00CB2496">
              <w:rPr>
                <w:rFonts w:cstheme="minorHAnsi"/>
                <w:bCs/>
                <w:iCs/>
                <w:sz w:val="18"/>
                <w:szCs w:val="18"/>
              </w:rPr>
              <w:t>3.101.713</w:t>
            </w:r>
          </w:p>
        </w:tc>
        <w:tc>
          <w:tcPr>
            <w:tcW w:w="1418" w:type="dxa"/>
          </w:tcPr>
          <w:p w14:paraId="5008451B" w14:textId="6CDC92AF" w:rsidR="003D4FA7" w:rsidRPr="00CB2496" w:rsidRDefault="003D4FA7" w:rsidP="00D26402">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B2496">
              <w:rPr>
                <w:rFonts w:cstheme="minorHAnsi"/>
                <w:b/>
                <w:bCs/>
                <w:sz w:val="18"/>
                <w:szCs w:val="18"/>
              </w:rPr>
              <w:t>691.621</w:t>
            </w:r>
          </w:p>
        </w:tc>
        <w:tc>
          <w:tcPr>
            <w:tcW w:w="1418" w:type="dxa"/>
          </w:tcPr>
          <w:p w14:paraId="0BDB21E8" w14:textId="2AA9D2C9" w:rsidR="003D4FA7" w:rsidRPr="00CB2496" w:rsidRDefault="003D4FA7" w:rsidP="00D2640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3.815</w:t>
            </w:r>
          </w:p>
        </w:tc>
        <w:tc>
          <w:tcPr>
            <w:tcW w:w="1418" w:type="dxa"/>
          </w:tcPr>
          <w:p w14:paraId="0E164558" w14:textId="06100E57" w:rsidR="003D4FA7" w:rsidRPr="00CB2496" w:rsidRDefault="003D4FA7" w:rsidP="00D26402">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B2496">
              <w:rPr>
                <w:rFonts w:cstheme="minorHAnsi"/>
                <w:b/>
                <w:bCs/>
                <w:sz w:val="18"/>
                <w:szCs w:val="18"/>
              </w:rPr>
              <w:t>851</w:t>
            </w:r>
          </w:p>
        </w:tc>
      </w:tr>
    </w:tbl>
    <w:p w14:paraId="3BFD8DD7" w14:textId="77777777" w:rsidR="004646DA" w:rsidRPr="00CB2496" w:rsidRDefault="004646DA" w:rsidP="004646DA">
      <w:pPr>
        <w:spacing w:after="0" w:line="240" w:lineRule="auto"/>
        <w:rPr>
          <w:rFonts w:cstheme="minorHAnsi"/>
          <w:szCs w:val="20"/>
        </w:rPr>
      </w:pPr>
    </w:p>
    <w:p w14:paraId="09374029" w14:textId="77777777" w:rsidR="004646DA" w:rsidRPr="00CB2496" w:rsidRDefault="004646DA" w:rsidP="004646DA">
      <w:pPr>
        <w:spacing w:after="0" w:line="240" w:lineRule="auto"/>
        <w:rPr>
          <w:rFonts w:cstheme="minorHAnsi"/>
          <w:szCs w:val="20"/>
        </w:rPr>
      </w:pPr>
    </w:p>
    <w:p w14:paraId="27A50A36" w14:textId="77777777" w:rsidR="004646DA" w:rsidRPr="00CB2496" w:rsidRDefault="004646DA" w:rsidP="004646DA">
      <w:pPr>
        <w:spacing w:after="0" w:line="240" w:lineRule="auto"/>
        <w:rPr>
          <w:rFonts w:cstheme="minorHAnsi"/>
          <w:szCs w:val="20"/>
        </w:rPr>
      </w:pPr>
    </w:p>
    <w:p w14:paraId="01857EA1" w14:textId="77777777" w:rsidR="004646DA" w:rsidRPr="00CB2496" w:rsidRDefault="004646DA" w:rsidP="004646DA">
      <w:pPr>
        <w:spacing w:after="0" w:line="240" w:lineRule="auto"/>
        <w:rPr>
          <w:rFonts w:cstheme="minorHAnsi"/>
          <w:szCs w:val="20"/>
        </w:rPr>
      </w:pPr>
    </w:p>
    <w:p w14:paraId="7957A520" w14:textId="77777777" w:rsidR="004646DA" w:rsidRPr="00CB2496" w:rsidRDefault="004646DA" w:rsidP="004646DA">
      <w:pPr>
        <w:spacing w:after="0" w:line="240" w:lineRule="auto"/>
        <w:rPr>
          <w:rFonts w:cstheme="minorHAnsi"/>
          <w:szCs w:val="20"/>
        </w:rPr>
      </w:pPr>
    </w:p>
    <w:p w14:paraId="3266B723" w14:textId="77777777" w:rsidR="004646DA" w:rsidRPr="00CB2496" w:rsidRDefault="004646DA" w:rsidP="004646DA">
      <w:pPr>
        <w:spacing w:after="0" w:line="240" w:lineRule="auto"/>
        <w:rPr>
          <w:rFonts w:cstheme="minorHAnsi"/>
          <w:szCs w:val="20"/>
        </w:rPr>
      </w:pPr>
    </w:p>
    <w:p w14:paraId="298C7822" w14:textId="2CC0B686" w:rsidR="004646DA" w:rsidRPr="00CB2496" w:rsidRDefault="004646DA" w:rsidP="004646DA">
      <w:pPr>
        <w:spacing w:after="0" w:line="240" w:lineRule="auto"/>
        <w:rPr>
          <w:rFonts w:cstheme="minorHAnsi"/>
          <w:szCs w:val="20"/>
        </w:rPr>
      </w:pPr>
    </w:p>
    <w:p w14:paraId="29374E0D" w14:textId="77777777" w:rsidR="003D4FA7" w:rsidRPr="00C8277E" w:rsidRDefault="003D4FA7" w:rsidP="003D4FA7">
      <w:pPr>
        <w:spacing w:after="0" w:line="240" w:lineRule="auto"/>
        <w:rPr>
          <w:rFonts w:cstheme="minorHAnsi"/>
          <w:i/>
          <w:iCs/>
          <w:sz w:val="20"/>
          <w:szCs w:val="20"/>
        </w:rPr>
      </w:pPr>
      <w:bookmarkStart w:id="10" w:name="_Hlk59888680"/>
      <w:r w:rsidRPr="00C8277E">
        <w:rPr>
          <w:rFonts w:cstheme="minorHAnsi"/>
          <w:i/>
          <w:iCs/>
          <w:sz w:val="20"/>
          <w:szCs w:val="20"/>
        </w:rPr>
        <w:t>Cursul euro la 31.12.2013 = 4.4847 lei</w:t>
      </w:r>
    </w:p>
    <w:bookmarkEnd w:id="10"/>
    <w:p w14:paraId="00C1EE8C" w14:textId="77777777" w:rsidR="003D4FA7" w:rsidRPr="00CB2496" w:rsidRDefault="003D4FA7" w:rsidP="003D4FA7">
      <w:pPr>
        <w:spacing w:after="0" w:line="240" w:lineRule="auto"/>
        <w:rPr>
          <w:rFonts w:cstheme="minorHAnsi"/>
          <w:highlight w:val="yellow"/>
        </w:rPr>
      </w:pPr>
    </w:p>
    <w:p w14:paraId="2AE9174D" w14:textId="016663C0" w:rsidR="003D4FA7" w:rsidRPr="00C8277E" w:rsidRDefault="003D4FA7" w:rsidP="00936D82">
      <w:pPr>
        <w:spacing w:after="0" w:line="240" w:lineRule="auto"/>
        <w:jc w:val="both"/>
        <w:rPr>
          <w:rFonts w:cstheme="minorHAnsi"/>
          <w:sz w:val="20"/>
          <w:szCs w:val="20"/>
        </w:rPr>
      </w:pPr>
      <w:r w:rsidRPr="00C8277E">
        <w:rPr>
          <w:rFonts w:cstheme="minorHAnsi"/>
          <w:sz w:val="20"/>
          <w:szCs w:val="20"/>
        </w:rPr>
        <w:t xml:space="preserve">Dacă ar fi să calculăm costul mediu numai pentru persoanele care sunt vizate de intervențiile de părăsire timpurie a școlii (participanți la măsuri preventive și corective), atunci costul individual mediu se ridică la </w:t>
      </w:r>
      <w:r w:rsidRPr="00C8277E">
        <w:rPr>
          <w:rFonts w:cstheme="minorHAnsi"/>
          <w:b/>
          <w:bCs/>
          <w:sz w:val="20"/>
          <w:szCs w:val="20"/>
        </w:rPr>
        <w:t>1.792 euro</w:t>
      </w:r>
      <w:r w:rsidRPr="00C8277E">
        <w:rPr>
          <w:rFonts w:cstheme="minorHAnsi"/>
          <w:sz w:val="20"/>
          <w:szCs w:val="20"/>
        </w:rPr>
        <w:t>.</w:t>
      </w:r>
    </w:p>
    <w:p w14:paraId="4B2F9F6B" w14:textId="77777777" w:rsidR="003D4FA7" w:rsidRPr="00C8277E" w:rsidRDefault="003D4FA7" w:rsidP="00936D82">
      <w:pPr>
        <w:spacing w:after="0" w:line="240" w:lineRule="auto"/>
        <w:jc w:val="both"/>
        <w:rPr>
          <w:rFonts w:cstheme="minorHAnsi"/>
          <w:sz w:val="20"/>
          <w:szCs w:val="20"/>
        </w:rPr>
      </w:pPr>
    </w:p>
    <w:p w14:paraId="0CE96F98" w14:textId="75A45BE4" w:rsidR="004646DA" w:rsidRPr="00C8277E" w:rsidRDefault="004646DA" w:rsidP="00936D82">
      <w:pPr>
        <w:spacing w:after="0" w:line="240" w:lineRule="auto"/>
        <w:jc w:val="both"/>
        <w:rPr>
          <w:rFonts w:cstheme="minorHAnsi"/>
          <w:sz w:val="20"/>
          <w:szCs w:val="20"/>
        </w:rPr>
      </w:pPr>
      <w:r w:rsidRPr="00C8277E">
        <w:rPr>
          <w:rFonts w:cstheme="minorHAnsi"/>
          <w:sz w:val="20"/>
          <w:szCs w:val="20"/>
        </w:rPr>
        <w:t xml:space="preserve">Diferența costului per participant </w:t>
      </w:r>
      <w:r w:rsidR="003D4FA7" w:rsidRPr="00C8277E">
        <w:rPr>
          <w:rFonts w:cstheme="minorHAnsi"/>
          <w:sz w:val="20"/>
          <w:szCs w:val="20"/>
        </w:rPr>
        <w:t xml:space="preserve">între cele două proiecte </w:t>
      </w:r>
      <w:r w:rsidRPr="00C8277E">
        <w:rPr>
          <w:rFonts w:cstheme="minorHAnsi"/>
          <w:sz w:val="20"/>
          <w:szCs w:val="20"/>
        </w:rPr>
        <w:t>poate fi dată și de tipul activităților desfășurate, respectiv de participarea suplimentară a 8 cadre didactice din primul proiect la schimburi de experiență transnațională.</w:t>
      </w:r>
    </w:p>
    <w:p w14:paraId="726AD961" w14:textId="77777777" w:rsidR="004646DA" w:rsidRPr="00C8277E" w:rsidRDefault="004646DA" w:rsidP="00936D82">
      <w:pPr>
        <w:spacing w:after="0" w:line="240" w:lineRule="auto"/>
        <w:jc w:val="both"/>
        <w:rPr>
          <w:rFonts w:cstheme="minorHAnsi"/>
          <w:sz w:val="20"/>
          <w:szCs w:val="20"/>
        </w:rPr>
      </w:pPr>
    </w:p>
    <w:p w14:paraId="0822632A" w14:textId="32FF3C09" w:rsidR="004646DA" w:rsidRPr="00C8277E" w:rsidRDefault="004646DA" w:rsidP="00936D82">
      <w:pPr>
        <w:spacing w:after="0" w:line="240" w:lineRule="auto"/>
        <w:jc w:val="both"/>
        <w:rPr>
          <w:rFonts w:cstheme="minorHAnsi"/>
          <w:sz w:val="20"/>
          <w:szCs w:val="20"/>
        </w:rPr>
      </w:pPr>
      <w:r w:rsidRPr="00C8277E">
        <w:rPr>
          <w:rFonts w:cstheme="minorHAnsi"/>
          <w:sz w:val="20"/>
          <w:szCs w:val="20"/>
        </w:rPr>
        <w:t>Conform metodologiei pentru PI 10i numărul participanților este luat în calcul global, indiferent dacă sunt elevi sau nu. Totalul cheltuielilor este reprezentat de bugetul total al proiectului, considerându-se că acesta, în totalitatea lui, a contribuit la scopul reducerii părăsirii timpurii a școlii.</w:t>
      </w:r>
    </w:p>
    <w:p w14:paraId="2A42FEBA" w14:textId="77777777" w:rsidR="004646DA" w:rsidRPr="00C8277E" w:rsidRDefault="004646DA" w:rsidP="00936D82">
      <w:pPr>
        <w:spacing w:after="0" w:line="240" w:lineRule="auto"/>
        <w:jc w:val="both"/>
        <w:rPr>
          <w:rFonts w:cstheme="minorHAnsi"/>
          <w:sz w:val="20"/>
          <w:szCs w:val="20"/>
        </w:rPr>
      </w:pPr>
    </w:p>
    <w:p w14:paraId="6732EF73" w14:textId="2299C3D3" w:rsidR="004646DA" w:rsidRPr="00C8277E" w:rsidRDefault="004646DA" w:rsidP="00936D82">
      <w:pPr>
        <w:spacing w:after="0" w:line="240" w:lineRule="auto"/>
        <w:jc w:val="both"/>
        <w:rPr>
          <w:rFonts w:cstheme="minorHAnsi"/>
          <w:sz w:val="20"/>
          <w:szCs w:val="20"/>
        </w:rPr>
      </w:pPr>
      <w:r w:rsidRPr="00C8277E">
        <w:rPr>
          <w:rFonts w:cstheme="minorHAnsi"/>
          <w:sz w:val="20"/>
          <w:szCs w:val="20"/>
        </w:rPr>
        <w:t>Costurile per participant obținute se încadrează în marja costurilor din țările UE, respectiv 11 EUR în Bulgaria și 5.000 EUR în Cehia și Estonia, însă sunt peste costurile unitare din România, care, în sus-menționata Notă tehnică sunt de 407 EUR.</w:t>
      </w:r>
      <w:r w:rsidR="00F33CA7" w:rsidRPr="00C8277E">
        <w:rPr>
          <w:rFonts w:cstheme="minorHAnsi"/>
          <w:sz w:val="20"/>
          <w:szCs w:val="20"/>
        </w:rPr>
        <w:t xml:space="preserve"> Cu toate acestea, Nota folosește date înregistrate în actuala perioadă de programare, ori este cunoscut faptul că în perioada 2007 – 2013 și în mod specific în POSDRU, costurile unitare au fost mult mai ridicate.</w:t>
      </w:r>
    </w:p>
    <w:p w14:paraId="2818EC5D" w14:textId="77777777" w:rsidR="004646DA" w:rsidRPr="00C8277E" w:rsidRDefault="004646DA" w:rsidP="00936D82">
      <w:pPr>
        <w:spacing w:after="0" w:line="240" w:lineRule="auto"/>
        <w:jc w:val="both"/>
        <w:rPr>
          <w:rFonts w:cstheme="minorHAnsi"/>
          <w:sz w:val="20"/>
          <w:szCs w:val="20"/>
        </w:rPr>
      </w:pPr>
    </w:p>
    <w:p w14:paraId="5F30809A" w14:textId="77777777" w:rsidR="004646DA" w:rsidRPr="00C8277E" w:rsidRDefault="004646DA" w:rsidP="00936D82">
      <w:pPr>
        <w:spacing w:after="0" w:line="240" w:lineRule="auto"/>
        <w:jc w:val="both"/>
        <w:rPr>
          <w:rFonts w:cstheme="minorHAnsi"/>
          <w:sz w:val="20"/>
          <w:szCs w:val="20"/>
        </w:rPr>
      </w:pPr>
      <w:r w:rsidRPr="00C8277E">
        <w:rPr>
          <w:rFonts w:cstheme="minorHAnsi"/>
          <w:sz w:val="20"/>
          <w:szCs w:val="20"/>
        </w:rPr>
        <w:t>Pentru indicatorii de beneficii s-a pornit tot de la metodologia indicată de aceeași Notă tehnică, respectiv cea utilizată de OECD.  La calculul beneficiilor au fost luați în considerare doar elevi sprijiniți, care ar fi putut ocupa un loc pe piața forței de muncă, nu și celelalte categorii de grup țintă – cadre didactice, părinți - care aveau, respectiv ar fi putea avea un loc de muncă.</w:t>
      </w:r>
    </w:p>
    <w:p w14:paraId="62C28576" w14:textId="77777777" w:rsidR="004646DA" w:rsidRPr="00CB2496" w:rsidRDefault="004646DA" w:rsidP="004646DA">
      <w:pPr>
        <w:spacing w:after="0" w:line="240" w:lineRule="auto"/>
        <w:rPr>
          <w:rFonts w:cstheme="minorHAnsi"/>
          <w:sz w:val="14"/>
          <w:szCs w:val="14"/>
        </w:rPr>
      </w:pPr>
    </w:p>
    <w:tbl>
      <w:tblPr>
        <w:tblStyle w:val="GridTable41"/>
        <w:tblW w:w="9828" w:type="dxa"/>
        <w:tblLook w:val="04A0" w:firstRow="1" w:lastRow="0" w:firstColumn="1" w:lastColumn="0" w:noHBand="0" w:noVBand="1"/>
      </w:tblPr>
      <w:tblGrid>
        <w:gridCol w:w="1271"/>
        <w:gridCol w:w="1276"/>
        <w:gridCol w:w="1276"/>
        <w:gridCol w:w="1134"/>
        <w:gridCol w:w="1417"/>
        <w:gridCol w:w="1701"/>
        <w:gridCol w:w="739"/>
        <w:gridCol w:w="1014"/>
      </w:tblGrid>
      <w:tr w:rsidR="003B015B" w:rsidRPr="00CB2496" w14:paraId="6AF0AE0C" w14:textId="77777777" w:rsidTr="003B01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B86E0D3" w14:textId="77777777" w:rsidR="004646DA" w:rsidRPr="00CB2496" w:rsidRDefault="004646DA" w:rsidP="00D26402">
            <w:pPr>
              <w:rPr>
                <w:rFonts w:cstheme="minorHAnsi"/>
                <w:b w:val="0"/>
                <w:bCs w:val="0"/>
                <w:sz w:val="18"/>
                <w:szCs w:val="18"/>
              </w:rPr>
            </w:pPr>
            <w:r w:rsidRPr="00CB2496">
              <w:rPr>
                <w:rFonts w:cstheme="minorHAnsi"/>
                <w:sz w:val="18"/>
                <w:szCs w:val="18"/>
              </w:rPr>
              <w:t>Salariu mediu brut anual pentru nivel mediu de studii (2013) - EUR</w:t>
            </w:r>
          </w:p>
        </w:tc>
        <w:tc>
          <w:tcPr>
            <w:tcW w:w="1276" w:type="dxa"/>
          </w:tcPr>
          <w:p w14:paraId="606BDA23" w14:textId="77777777" w:rsidR="004646DA" w:rsidRPr="00CB2496" w:rsidRDefault="004646DA" w:rsidP="00D26402">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Salariu mediu brut anual pentru nivel scăzut de studii (2013) - EUR</w:t>
            </w:r>
          </w:p>
        </w:tc>
        <w:tc>
          <w:tcPr>
            <w:tcW w:w="1276" w:type="dxa"/>
          </w:tcPr>
          <w:p w14:paraId="249C689A" w14:textId="77777777" w:rsidR="004646DA" w:rsidRPr="00CB2496" w:rsidRDefault="004646DA" w:rsidP="00D26402">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Beneficii anuale de asistență socială (EUR)</w:t>
            </w:r>
          </w:p>
        </w:tc>
        <w:tc>
          <w:tcPr>
            <w:tcW w:w="1134" w:type="dxa"/>
          </w:tcPr>
          <w:p w14:paraId="1F65A767" w14:textId="77777777" w:rsidR="004646DA" w:rsidRPr="00CB2496" w:rsidRDefault="004646DA" w:rsidP="00D26402">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Diferența dintre rata șomajului la nivel mediu de educație și nivel scăzut</w:t>
            </w:r>
          </w:p>
        </w:tc>
        <w:tc>
          <w:tcPr>
            <w:tcW w:w="1417" w:type="dxa"/>
          </w:tcPr>
          <w:p w14:paraId="19D3CA86" w14:textId="77777777" w:rsidR="004646DA" w:rsidRPr="00CB2496" w:rsidRDefault="004646DA" w:rsidP="00D26402">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Consumul ca procent din veniturile bănești</w:t>
            </w:r>
          </w:p>
        </w:tc>
        <w:tc>
          <w:tcPr>
            <w:tcW w:w="1701" w:type="dxa"/>
          </w:tcPr>
          <w:p w14:paraId="6D0D41AE" w14:textId="58757961" w:rsidR="004646DA" w:rsidRPr="00CB2496" w:rsidRDefault="004646DA" w:rsidP="00D26402">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 xml:space="preserve">Creșterea consumului ca urmare a creșterii </w:t>
            </w:r>
            <w:r w:rsidR="003B015B" w:rsidRPr="00CB2496">
              <w:rPr>
                <w:rFonts w:cstheme="minorHAnsi"/>
                <w:sz w:val="18"/>
                <w:szCs w:val="18"/>
              </w:rPr>
              <w:t xml:space="preserve">salariilor cu creșterea </w:t>
            </w:r>
            <w:r w:rsidRPr="00CB2496">
              <w:rPr>
                <w:rFonts w:cstheme="minorHAnsi"/>
                <w:sz w:val="18"/>
                <w:szCs w:val="18"/>
              </w:rPr>
              <w:t>nivelului de studii</w:t>
            </w:r>
          </w:p>
        </w:tc>
        <w:tc>
          <w:tcPr>
            <w:tcW w:w="739" w:type="dxa"/>
          </w:tcPr>
          <w:p w14:paraId="309DA999" w14:textId="77777777" w:rsidR="004646DA" w:rsidRPr="00CB2496" w:rsidRDefault="004646DA" w:rsidP="00D26402">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TVA (%)</w:t>
            </w:r>
          </w:p>
        </w:tc>
        <w:tc>
          <w:tcPr>
            <w:tcW w:w="1014" w:type="dxa"/>
          </w:tcPr>
          <w:p w14:paraId="2B800FF3" w14:textId="45F93D4E" w:rsidR="004646DA" w:rsidRPr="00CB2496" w:rsidRDefault="004646DA" w:rsidP="00D26402">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 xml:space="preserve">Creșterea anuală de </w:t>
            </w:r>
            <w:r w:rsidR="003B015B" w:rsidRPr="00CB2496">
              <w:rPr>
                <w:rFonts w:cstheme="minorHAnsi"/>
                <w:sz w:val="18"/>
                <w:szCs w:val="18"/>
              </w:rPr>
              <w:t>venituri</w:t>
            </w:r>
            <w:r w:rsidRPr="00CB2496">
              <w:rPr>
                <w:rFonts w:cstheme="minorHAnsi"/>
                <w:sz w:val="18"/>
                <w:szCs w:val="18"/>
              </w:rPr>
              <w:t xml:space="preserve"> d</w:t>
            </w:r>
            <w:r w:rsidR="003B015B" w:rsidRPr="00CB2496">
              <w:rPr>
                <w:rFonts w:cstheme="minorHAnsi"/>
                <w:sz w:val="18"/>
                <w:szCs w:val="18"/>
              </w:rPr>
              <w:t>in</w:t>
            </w:r>
            <w:r w:rsidRPr="00CB2496">
              <w:rPr>
                <w:rFonts w:cstheme="minorHAnsi"/>
                <w:sz w:val="18"/>
                <w:szCs w:val="18"/>
              </w:rPr>
              <w:t xml:space="preserve"> TVA </w:t>
            </w:r>
          </w:p>
        </w:tc>
      </w:tr>
      <w:tr w:rsidR="003B015B" w:rsidRPr="00CB2496" w14:paraId="69DE9A13" w14:textId="77777777" w:rsidTr="003B0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E51FB38" w14:textId="77777777" w:rsidR="004646DA" w:rsidRPr="00CB2496" w:rsidRDefault="004646DA" w:rsidP="00D26402">
            <w:pPr>
              <w:rPr>
                <w:rFonts w:cstheme="minorHAnsi"/>
                <w:b w:val="0"/>
                <w:bCs w:val="0"/>
                <w:sz w:val="18"/>
                <w:szCs w:val="18"/>
              </w:rPr>
            </w:pPr>
            <w:r w:rsidRPr="00CB2496">
              <w:rPr>
                <w:rFonts w:cstheme="minorHAnsi"/>
                <w:b w:val="0"/>
                <w:bCs w:val="0"/>
                <w:sz w:val="18"/>
                <w:szCs w:val="18"/>
              </w:rPr>
              <w:t>2.195 euro</w:t>
            </w:r>
            <w:r w:rsidRPr="00CB2496">
              <w:rPr>
                <w:rStyle w:val="FootnoteReference"/>
                <w:rFonts w:cstheme="minorHAnsi"/>
                <w:b w:val="0"/>
                <w:bCs w:val="0"/>
                <w:sz w:val="18"/>
                <w:szCs w:val="18"/>
              </w:rPr>
              <w:footnoteReference w:id="2"/>
            </w:r>
            <w:r w:rsidRPr="00CB2496">
              <w:rPr>
                <w:rFonts w:cstheme="minorHAnsi"/>
                <w:b w:val="0"/>
                <w:bCs w:val="0"/>
                <w:sz w:val="18"/>
                <w:szCs w:val="18"/>
              </w:rPr>
              <w:t xml:space="preserve"> x 386 participanți = 847.270 euro </w:t>
            </w:r>
          </w:p>
        </w:tc>
        <w:tc>
          <w:tcPr>
            <w:tcW w:w="1276" w:type="dxa"/>
          </w:tcPr>
          <w:p w14:paraId="1A1F6CBC" w14:textId="77777777" w:rsidR="004646DA" w:rsidRPr="00CB2496" w:rsidRDefault="004646DA" w:rsidP="00D2640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1.319 euro x 386 participanți = 509.134 euro</w:t>
            </w:r>
          </w:p>
        </w:tc>
        <w:tc>
          <w:tcPr>
            <w:tcW w:w="1276" w:type="dxa"/>
          </w:tcPr>
          <w:p w14:paraId="429B3686" w14:textId="77777777" w:rsidR="004646DA" w:rsidRPr="00CB2496" w:rsidRDefault="004646DA" w:rsidP="00D2640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300 euro x 386 participanți = 115.800 euro</w:t>
            </w:r>
          </w:p>
        </w:tc>
        <w:tc>
          <w:tcPr>
            <w:tcW w:w="1134" w:type="dxa"/>
          </w:tcPr>
          <w:p w14:paraId="57877E6E" w14:textId="77777777" w:rsidR="004646DA" w:rsidRPr="00CB2496" w:rsidRDefault="004646DA" w:rsidP="00D2640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7,9 % - 6,9% = 1 punct procentual</w:t>
            </w:r>
          </w:p>
        </w:tc>
        <w:tc>
          <w:tcPr>
            <w:tcW w:w="1417" w:type="dxa"/>
          </w:tcPr>
          <w:p w14:paraId="040A344E" w14:textId="77777777" w:rsidR="004646DA" w:rsidRPr="00CB2496" w:rsidRDefault="004646DA" w:rsidP="00D2640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 xml:space="preserve">79% </w:t>
            </w:r>
          </w:p>
          <w:p w14:paraId="16854EDC" w14:textId="77777777" w:rsidR="004646DA" w:rsidRPr="00CB2496" w:rsidRDefault="004646DA" w:rsidP="00D2640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 xml:space="preserve">1.734 euro/pers. respectiv </w:t>
            </w:r>
          </w:p>
          <w:p w14:paraId="132EFC15" w14:textId="77777777" w:rsidR="004646DA" w:rsidRPr="00CB2496" w:rsidRDefault="004646DA" w:rsidP="00D2640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lastRenderedPageBreak/>
              <w:t>1.042 euro/pers.</w:t>
            </w:r>
          </w:p>
        </w:tc>
        <w:tc>
          <w:tcPr>
            <w:tcW w:w="1701" w:type="dxa"/>
          </w:tcPr>
          <w:p w14:paraId="0C8960EA" w14:textId="77777777" w:rsidR="004646DA" w:rsidRPr="00CB2496" w:rsidRDefault="004646DA" w:rsidP="00D2640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lastRenderedPageBreak/>
              <w:t>1.734 - 1.042 = 692 euro / persoană x 386 = 267.112 euro / grup țintă x 42,1% = 112.454 euro</w:t>
            </w:r>
          </w:p>
        </w:tc>
        <w:tc>
          <w:tcPr>
            <w:tcW w:w="739" w:type="dxa"/>
          </w:tcPr>
          <w:p w14:paraId="0D5795BA" w14:textId="785EEEFA" w:rsidR="004646DA" w:rsidRPr="00CB2496" w:rsidRDefault="007C0867" w:rsidP="00D2640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19</w:t>
            </w:r>
          </w:p>
        </w:tc>
        <w:tc>
          <w:tcPr>
            <w:tcW w:w="1014" w:type="dxa"/>
          </w:tcPr>
          <w:p w14:paraId="4C68C1C6" w14:textId="17B2A530" w:rsidR="004646DA" w:rsidRPr="00CB2496" w:rsidRDefault="004646DA" w:rsidP="00D2640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 xml:space="preserve">112.454 euro x </w:t>
            </w:r>
            <w:r w:rsidR="007C0867" w:rsidRPr="00CB2496">
              <w:rPr>
                <w:rFonts w:cstheme="minorHAnsi"/>
                <w:sz w:val="18"/>
                <w:szCs w:val="18"/>
              </w:rPr>
              <w:t>19</w:t>
            </w:r>
            <w:r w:rsidRPr="00CB2496">
              <w:rPr>
                <w:rFonts w:cstheme="minorHAnsi"/>
                <w:sz w:val="18"/>
                <w:szCs w:val="18"/>
              </w:rPr>
              <w:t>% = 2</w:t>
            </w:r>
            <w:r w:rsidR="007C0867" w:rsidRPr="00CB2496">
              <w:rPr>
                <w:rFonts w:cstheme="minorHAnsi"/>
                <w:sz w:val="18"/>
                <w:szCs w:val="18"/>
              </w:rPr>
              <w:t>1</w:t>
            </w:r>
            <w:r w:rsidRPr="00CB2496">
              <w:rPr>
                <w:rFonts w:cstheme="minorHAnsi"/>
                <w:sz w:val="18"/>
                <w:szCs w:val="18"/>
              </w:rPr>
              <w:t>.</w:t>
            </w:r>
            <w:r w:rsidR="007C0867" w:rsidRPr="00CB2496">
              <w:rPr>
                <w:rFonts w:cstheme="minorHAnsi"/>
                <w:sz w:val="18"/>
                <w:szCs w:val="18"/>
              </w:rPr>
              <w:t xml:space="preserve">366 </w:t>
            </w:r>
            <w:r w:rsidRPr="00CB2496">
              <w:rPr>
                <w:rFonts w:cstheme="minorHAnsi"/>
                <w:sz w:val="18"/>
                <w:szCs w:val="18"/>
              </w:rPr>
              <w:lastRenderedPageBreak/>
              <w:t>euro / grup țintă</w:t>
            </w:r>
          </w:p>
        </w:tc>
      </w:tr>
    </w:tbl>
    <w:p w14:paraId="1BC9C03E" w14:textId="77777777" w:rsidR="004646DA" w:rsidRPr="00CB2496" w:rsidRDefault="004646DA" w:rsidP="004646DA">
      <w:pPr>
        <w:spacing w:after="0" w:line="240" w:lineRule="auto"/>
        <w:rPr>
          <w:rFonts w:cstheme="minorHAnsi"/>
          <w:szCs w:val="20"/>
        </w:rPr>
      </w:pPr>
    </w:p>
    <w:p w14:paraId="25E0CF3C" w14:textId="77777777" w:rsidR="004646DA" w:rsidRPr="00C8277E" w:rsidRDefault="004646DA" w:rsidP="00936D82">
      <w:pPr>
        <w:spacing w:after="0" w:line="240" w:lineRule="auto"/>
        <w:jc w:val="both"/>
        <w:rPr>
          <w:rFonts w:cstheme="minorHAnsi"/>
          <w:sz w:val="20"/>
          <w:szCs w:val="20"/>
        </w:rPr>
      </w:pPr>
      <w:r w:rsidRPr="00C8277E">
        <w:rPr>
          <w:rFonts w:cstheme="minorHAnsi"/>
          <w:sz w:val="20"/>
          <w:szCs w:val="20"/>
        </w:rPr>
        <w:t>În perioada 2007 – 2013, rata șomajului pentru persoanele cu studii medii a fost mai mare decât cea pentru persoanele cu studii scăzute, diferențele fiind cuprinse între 0,2 puncte procentuale (2007) și 1 punct procentual (2013). Această situație s-a inversat începând cu anul 2015, ajungând la -2,3 puncte procentuale în 2019.</w:t>
      </w:r>
    </w:p>
    <w:p w14:paraId="3C7AF9ED" w14:textId="77777777" w:rsidR="004646DA" w:rsidRPr="00C8277E" w:rsidRDefault="004646DA" w:rsidP="00936D82">
      <w:pPr>
        <w:spacing w:after="0" w:line="240" w:lineRule="auto"/>
        <w:jc w:val="both"/>
        <w:rPr>
          <w:rFonts w:cstheme="minorHAnsi"/>
          <w:sz w:val="20"/>
          <w:szCs w:val="20"/>
        </w:rPr>
      </w:pPr>
    </w:p>
    <w:p w14:paraId="54D2DDBA" w14:textId="77777777" w:rsidR="004646DA" w:rsidRPr="00C8277E" w:rsidRDefault="004646DA" w:rsidP="00936D82">
      <w:pPr>
        <w:spacing w:after="0" w:line="240" w:lineRule="auto"/>
        <w:jc w:val="both"/>
        <w:rPr>
          <w:rFonts w:cstheme="minorHAnsi"/>
          <w:sz w:val="20"/>
          <w:szCs w:val="20"/>
        </w:rPr>
      </w:pPr>
      <w:r w:rsidRPr="00C8277E">
        <w:rPr>
          <w:rFonts w:cstheme="minorHAnsi"/>
          <w:sz w:val="20"/>
          <w:szCs w:val="20"/>
        </w:rPr>
        <w:t xml:space="preserve">Conform Eurostat / INS, definițiile nivelurilor de studii sunt următoarele:  </w:t>
      </w:r>
    </w:p>
    <w:p w14:paraId="3891003D" w14:textId="77777777" w:rsidR="004646DA" w:rsidRPr="00C8277E" w:rsidRDefault="004646DA" w:rsidP="0063314A">
      <w:pPr>
        <w:pStyle w:val="ListParagraph"/>
        <w:numPr>
          <w:ilvl w:val="0"/>
          <w:numId w:val="17"/>
        </w:numPr>
        <w:spacing w:after="0" w:line="240" w:lineRule="auto"/>
        <w:contextualSpacing w:val="0"/>
        <w:jc w:val="both"/>
        <w:rPr>
          <w:sz w:val="20"/>
          <w:szCs w:val="20"/>
          <w:lang w:val="ro-RO"/>
        </w:rPr>
      </w:pPr>
      <w:r w:rsidRPr="00C8277E">
        <w:rPr>
          <w:sz w:val="20"/>
          <w:szCs w:val="20"/>
          <w:lang w:val="ro-RO"/>
        </w:rPr>
        <w:t xml:space="preserve">nivel scăzut: gimnazial (ISCED 2), primar (ISCED 1), fără școală absolvită (ISCED 0); </w:t>
      </w:r>
    </w:p>
    <w:p w14:paraId="2DC2EB91" w14:textId="77777777" w:rsidR="004646DA" w:rsidRPr="00C8277E" w:rsidRDefault="004646DA" w:rsidP="0063314A">
      <w:pPr>
        <w:pStyle w:val="ListParagraph"/>
        <w:numPr>
          <w:ilvl w:val="0"/>
          <w:numId w:val="17"/>
        </w:numPr>
        <w:spacing w:after="0" w:line="240" w:lineRule="auto"/>
        <w:contextualSpacing w:val="0"/>
        <w:jc w:val="both"/>
        <w:rPr>
          <w:sz w:val="20"/>
          <w:szCs w:val="20"/>
          <w:lang w:val="ro-RO"/>
        </w:rPr>
      </w:pPr>
      <w:r w:rsidRPr="00C8277E">
        <w:rPr>
          <w:sz w:val="20"/>
          <w:szCs w:val="20"/>
          <w:lang w:val="ro-RO"/>
        </w:rPr>
        <w:t>nivel mediu: liceal, treapta I liceală şi profesional (ISCED 3), postliceal de specialitate sau tehnic de maiștri (ISCED 4).</w:t>
      </w:r>
    </w:p>
    <w:p w14:paraId="29D3F77D" w14:textId="77777777" w:rsidR="004646DA" w:rsidRPr="00C8277E" w:rsidRDefault="004646DA" w:rsidP="00936D82">
      <w:pPr>
        <w:spacing w:after="0" w:line="240" w:lineRule="auto"/>
        <w:jc w:val="both"/>
        <w:rPr>
          <w:rFonts w:cstheme="minorHAnsi"/>
          <w:sz w:val="20"/>
          <w:szCs w:val="20"/>
        </w:rPr>
      </w:pPr>
    </w:p>
    <w:p w14:paraId="43CA39C5" w14:textId="77777777" w:rsidR="004646DA" w:rsidRPr="00C8277E" w:rsidRDefault="004646DA" w:rsidP="00936D82">
      <w:pPr>
        <w:spacing w:after="0" w:line="240" w:lineRule="auto"/>
        <w:jc w:val="both"/>
        <w:rPr>
          <w:rFonts w:cstheme="minorHAnsi"/>
          <w:sz w:val="20"/>
          <w:szCs w:val="20"/>
        </w:rPr>
      </w:pPr>
      <w:r w:rsidRPr="00C8277E">
        <w:rPr>
          <w:rFonts w:cstheme="minorHAnsi"/>
          <w:sz w:val="20"/>
          <w:szCs w:val="20"/>
        </w:rPr>
        <w:t>Conform tabelului de mai sus, la nivel individual, persoanele absolvente de studii medii puteau obține câștiguri salariale medii anuale semnificativ mai mult față de  beneficiul mediu anual de asistență socială. De asemenea, absolvenții de studii medii ar fi putut obține un salariu mediu anual mai mare cu 876 euro.</w:t>
      </w:r>
    </w:p>
    <w:p w14:paraId="40171FB8" w14:textId="77777777" w:rsidR="004646DA" w:rsidRPr="00C8277E" w:rsidRDefault="004646DA" w:rsidP="00936D82">
      <w:pPr>
        <w:spacing w:after="0" w:line="240" w:lineRule="auto"/>
        <w:jc w:val="both"/>
        <w:rPr>
          <w:rFonts w:cstheme="minorHAnsi"/>
          <w:sz w:val="20"/>
          <w:szCs w:val="20"/>
        </w:rPr>
      </w:pPr>
    </w:p>
    <w:p w14:paraId="5228B7ED" w14:textId="55B2BFA6" w:rsidR="004646DA" w:rsidRPr="00C8277E" w:rsidRDefault="004646DA" w:rsidP="00936D82">
      <w:pPr>
        <w:spacing w:after="0" w:line="240" w:lineRule="auto"/>
        <w:jc w:val="both"/>
        <w:rPr>
          <w:rFonts w:cstheme="minorHAnsi"/>
          <w:sz w:val="20"/>
          <w:szCs w:val="20"/>
        </w:rPr>
      </w:pPr>
      <w:r w:rsidRPr="00C8277E">
        <w:rPr>
          <w:rFonts w:cstheme="minorHAnsi"/>
          <w:sz w:val="20"/>
          <w:szCs w:val="20"/>
        </w:rPr>
        <w:t>Cheltuielile de consum medii reprezentau cca. 79% din veniturile bănești medii ale unei persoane. Creșterea consumului datorat creșterii ocupării odată cu creșterea nivelului de educație a fost negativă în cazul României în perioada analizată</w:t>
      </w:r>
      <w:r w:rsidR="003638EC" w:rsidRPr="00C8277E">
        <w:rPr>
          <w:rFonts w:cstheme="minorHAnsi"/>
          <w:sz w:val="20"/>
          <w:szCs w:val="20"/>
        </w:rPr>
        <w:t>, d</w:t>
      </w:r>
      <w:r w:rsidRPr="00C8277E">
        <w:rPr>
          <w:rFonts w:cstheme="minorHAnsi"/>
          <w:sz w:val="20"/>
          <w:szCs w:val="20"/>
        </w:rPr>
        <w:t xml:space="preserve">atorită faptului că </w:t>
      </w:r>
      <w:r w:rsidR="003638EC" w:rsidRPr="00C8277E">
        <w:rPr>
          <w:rFonts w:cstheme="minorHAnsi"/>
          <w:sz w:val="20"/>
          <w:szCs w:val="20"/>
        </w:rPr>
        <w:t xml:space="preserve">rata șomajului în cazul </w:t>
      </w:r>
      <w:r w:rsidRPr="00C8277E">
        <w:rPr>
          <w:rFonts w:cstheme="minorHAnsi"/>
          <w:sz w:val="20"/>
          <w:szCs w:val="20"/>
        </w:rPr>
        <w:t>absolvenți</w:t>
      </w:r>
      <w:r w:rsidR="003638EC" w:rsidRPr="00C8277E">
        <w:rPr>
          <w:rFonts w:cstheme="minorHAnsi"/>
          <w:sz w:val="20"/>
          <w:szCs w:val="20"/>
        </w:rPr>
        <w:t>lor</w:t>
      </w:r>
      <w:r w:rsidRPr="00C8277E">
        <w:rPr>
          <w:rFonts w:cstheme="minorHAnsi"/>
          <w:sz w:val="20"/>
          <w:szCs w:val="20"/>
        </w:rPr>
        <w:t xml:space="preserve"> de studii scăzute </w:t>
      </w:r>
      <w:r w:rsidR="003638EC" w:rsidRPr="00C8277E">
        <w:rPr>
          <w:rFonts w:cstheme="minorHAnsi"/>
          <w:sz w:val="20"/>
          <w:szCs w:val="20"/>
        </w:rPr>
        <w:t>era mai mică decât în cazul absolvenților de studii medii.</w:t>
      </w:r>
      <w:r w:rsidRPr="00C8277E">
        <w:rPr>
          <w:rFonts w:cstheme="minorHAnsi"/>
          <w:sz w:val="20"/>
          <w:szCs w:val="20"/>
        </w:rPr>
        <w:t xml:space="preserve"> </w:t>
      </w:r>
      <w:r w:rsidR="003638EC" w:rsidRPr="00C8277E">
        <w:rPr>
          <w:rFonts w:cstheme="minorHAnsi"/>
          <w:sz w:val="20"/>
          <w:szCs w:val="20"/>
        </w:rPr>
        <w:t>Pe</w:t>
      </w:r>
      <w:r w:rsidRPr="00C8277E">
        <w:rPr>
          <w:rFonts w:cstheme="minorHAnsi"/>
          <w:sz w:val="20"/>
          <w:szCs w:val="20"/>
        </w:rPr>
        <w:t>ntru a evita dubla contabilizare a celor care ar fi fost șomeri cu studii scăzute, am multiplicat diferența salarială între cei cu studii medii și cei cu nivel inferior de educație cu rata de ocupare a celor cu educație scăzută, pentru a obține creșterea consumului datorat creșterii salariale.  Ținând cont de faptul că rata de ocupare a persoanelor cu nivel scăzut de studii era de 42,1% în 2013, potențialul de creștere a consumului bazat pe creșterea nivelului salarial, la nivelul grupului țintă, a fost de 112.454 euro.</w:t>
      </w:r>
    </w:p>
    <w:p w14:paraId="7F24D004" w14:textId="77777777" w:rsidR="004646DA" w:rsidRPr="00C8277E" w:rsidRDefault="004646DA" w:rsidP="00936D82">
      <w:pPr>
        <w:spacing w:after="0" w:line="240" w:lineRule="auto"/>
        <w:jc w:val="both"/>
        <w:rPr>
          <w:rFonts w:cstheme="minorHAnsi"/>
          <w:sz w:val="20"/>
          <w:szCs w:val="20"/>
        </w:rPr>
      </w:pPr>
    </w:p>
    <w:p w14:paraId="424D3040" w14:textId="448EFDF7" w:rsidR="004646DA" w:rsidRPr="00C8277E" w:rsidRDefault="004646DA" w:rsidP="00936D82">
      <w:pPr>
        <w:spacing w:after="0" w:line="240" w:lineRule="auto"/>
        <w:jc w:val="both"/>
        <w:rPr>
          <w:rFonts w:cstheme="minorHAnsi"/>
          <w:sz w:val="20"/>
          <w:szCs w:val="20"/>
        </w:rPr>
      </w:pPr>
      <w:r w:rsidRPr="00C8277E">
        <w:rPr>
          <w:rFonts w:cstheme="minorHAnsi"/>
          <w:sz w:val="20"/>
          <w:szCs w:val="20"/>
        </w:rPr>
        <w:t>Nu în cele din urmă, aplicarea procentului de TVA creșterii consumului ca urmare a creșterii veniturilor a avut potențialul de a genera venituri din TVA de 2</w:t>
      </w:r>
      <w:r w:rsidR="007C0867" w:rsidRPr="00C8277E">
        <w:rPr>
          <w:rFonts w:cstheme="minorHAnsi"/>
          <w:sz w:val="20"/>
          <w:szCs w:val="20"/>
        </w:rPr>
        <w:t>1.366</w:t>
      </w:r>
      <w:r w:rsidRPr="00C8277E">
        <w:rPr>
          <w:rFonts w:cstheme="minorHAnsi"/>
          <w:sz w:val="20"/>
          <w:szCs w:val="20"/>
        </w:rPr>
        <w:t xml:space="preserve"> euro / an la nivelul proiectului. </w:t>
      </w:r>
    </w:p>
    <w:p w14:paraId="2640D866" w14:textId="77777777" w:rsidR="004646DA" w:rsidRPr="00C8277E" w:rsidRDefault="004646DA" w:rsidP="00936D82">
      <w:pPr>
        <w:spacing w:after="0" w:line="240" w:lineRule="auto"/>
        <w:jc w:val="both"/>
        <w:rPr>
          <w:rFonts w:cstheme="minorHAnsi"/>
          <w:sz w:val="20"/>
          <w:szCs w:val="20"/>
        </w:rPr>
      </w:pPr>
    </w:p>
    <w:p w14:paraId="7C2D2E14" w14:textId="0D2BCF49" w:rsidR="00142CEE" w:rsidRPr="00C8277E" w:rsidRDefault="004646DA" w:rsidP="00936D82">
      <w:pPr>
        <w:spacing w:after="0" w:line="240" w:lineRule="auto"/>
        <w:jc w:val="both"/>
        <w:rPr>
          <w:rFonts w:cstheme="minorHAnsi"/>
          <w:sz w:val="20"/>
          <w:szCs w:val="20"/>
        </w:rPr>
      </w:pPr>
      <w:r w:rsidRPr="00C8277E">
        <w:rPr>
          <w:rFonts w:cstheme="minorHAnsi"/>
          <w:sz w:val="20"/>
          <w:szCs w:val="20"/>
        </w:rPr>
        <w:t xml:space="preserve">În ipoteza unei perioade de </w:t>
      </w:r>
      <w:r w:rsidR="007C0867" w:rsidRPr="00C8277E">
        <w:rPr>
          <w:rFonts w:cstheme="minorHAnsi"/>
          <w:sz w:val="20"/>
          <w:szCs w:val="20"/>
        </w:rPr>
        <w:t>cotizare</w:t>
      </w:r>
      <w:r w:rsidRPr="00C8277E">
        <w:rPr>
          <w:rFonts w:cstheme="minorHAnsi"/>
          <w:sz w:val="20"/>
          <w:szCs w:val="20"/>
        </w:rPr>
        <w:t xml:space="preserve"> de 35 ani/participant elev,</w:t>
      </w:r>
      <w:r w:rsidRPr="00C8277E">
        <w:rPr>
          <w:rFonts w:cstheme="minorHAnsi"/>
          <w:b/>
          <w:bCs/>
          <w:sz w:val="20"/>
          <w:szCs w:val="20"/>
        </w:rPr>
        <w:t xml:space="preserve"> față de Fondurile ESI utilizate în proiect</w:t>
      </w:r>
      <w:r w:rsidRPr="00C8277E">
        <w:rPr>
          <w:rFonts w:cstheme="minorHAnsi"/>
          <w:sz w:val="20"/>
          <w:szCs w:val="20"/>
        </w:rPr>
        <w:t xml:space="preserve">, </w:t>
      </w:r>
      <w:r w:rsidRPr="00C8277E">
        <w:rPr>
          <w:rFonts w:cstheme="minorHAnsi"/>
          <w:b/>
          <w:bCs/>
          <w:sz w:val="20"/>
          <w:szCs w:val="20"/>
        </w:rPr>
        <w:t>valoarea netă actualizată</w:t>
      </w:r>
      <w:r w:rsidRPr="00C8277E">
        <w:rPr>
          <w:rFonts w:cstheme="minorHAnsi"/>
          <w:sz w:val="20"/>
          <w:szCs w:val="20"/>
        </w:rPr>
        <w:t xml:space="preserve"> a câștigurilor obținute ca urmare a creșterii salariale și a </w:t>
      </w:r>
      <w:r w:rsidR="007C0867" w:rsidRPr="00C8277E">
        <w:rPr>
          <w:rFonts w:cstheme="minorHAnsi"/>
          <w:sz w:val="20"/>
          <w:szCs w:val="20"/>
        </w:rPr>
        <w:t>veniturilor din</w:t>
      </w:r>
      <w:r w:rsidRPr="00C8277E">
        <w:rPr>
          <w:rFonts w:cstheme="minorHAnsi"/>
          <w:sz w:val="20"/>
          <w:szCs w:val="20"/>
        </w:rPr>
        <w:t xml:space="preserve"> TVA (13</w:t>
      </w:r>
      <w:r w:rsidR="007C0867" w:rsidRPr="00C8277E">
        <w:rPr>
          <w:rFonts w:cstheme="minorHAnsi"/>
          <w:sz w:val="20"/>
          <w:szCs w:val="20"/>
        </w:rPr>
        <w:t>3</w:t>
      </w:r>
      <w:r w:rsidRPr="00C8277E">
        <w:rPr>
          <w:rFonts w:cstheme="minorHAnsi"/>
          <w:sz w:val="20"/>
          <w:szCs w:val="20"/>
        </w:rPr>
        <w:t>.</w:t>
      </w:r>
      <w:r w:rsidR="007C0867" w:rsidRPr="00C8277E">
        <w:rPr>
          <w:rFonts w:cstheme="minorHAnsi"/>
          <w:sz w:val="20"/>
          <w:szCs w:val="20"/>
        </w:rPr>
        <w:t>820</w:t>
      </w:r>
      <w:r w:rsidRPr="00C8277E">
        <w:rPr>
          <w:rFonts w:cstheme="minorHAnsi"/>
          <w:sz w:val="20"/>
          <w:szCs w:val="20"/>
        </w:rPr>
        <w:t xml:space="preserve"> euro/an) , la o rată de actualizare de </w:t>
      </w:r>
      <w:r w:rsidR="00461E7E" w:rsidRPr="00C8277E">
        <w:rPr>
          <w:rFonts w:cstheme="minorHAnsi"/>
          <w:sz w:val="20"/>
          <w:szCs w:val="20"/>
        </w:rPr>
        <w:t>4</w:t>
      </w:r>
      <w:r w:rsidRPr="00C8277E">
        <w:rPr>
          <w:rFonts w:cstheme="minorHAnsi"/>
          <w:sz w:val="20"/>
          <w:szCs w:val="20"/>
        </w:rPr>
        <w:t xml:space="preserve">%, este de </w:t>
      </w:r>
      <w:r w:rsidR="00461E7E" w:rsidRPr="00C8277E">
        <w:rPr>
          <w:rFonts w:cstheme="minorHAnsi"/>
          <w:sz w:val="20"/>
          <w:szCs w:val="20"/>
        </w:rPr>
        <w:t>1.806.078</w:t>
      </w:r>
      <w:r w:rsidRPr="00C8277E">
        <w:rPr>
          <w:rFonts w:cstheme="minorHAnsi"/>
          <w:sz w:val="20"/>
          <w:szCs w:val="20"/>
        </w:rPr>
        <w:t xml:space="preserve"> de euro</w:t>
      </w:r>
      <w:r w:rsidR="00E941A2" w:rsidRPr="00C8277E">
        <w:rPr>
          <w:rFonts w:cstheme="minorHAnsi"/>
          <w:sz w:val="20"/>
          <w:szCs w:val="20"/>
        </w:rPr>
        <w:t>.</w:t>
      </w:r>
      <w:r w:rsidR="003D4FA7" w:rsidRPr="00C8277E">
        <w:rPr>
          <w:rFonts w:cstheme="minorHAnsi"/>
          <w:sz w:val="20"/>
          <w:szCs w:val="20"/>
        </w:rPr>
        <w:t xml:space="preserve"> La nivel individual, fiecare participant are potențialul de a genera un venit net actualizat de 4.6</w:t>
      </w:r>
      <w:r w:rsidR="00461E7E" w:rsidRPr="00C8277E">
        <w:rPr>
          <w:rFonts w:cstheme="minorHAnsi"/>
          <w:sz w:val="20"/>
          <w:szCs w:val="20"/>
        </w:rPr>
        <w:t>79</w:t>
      </w:r>
      <w:r w:rsidR="003D4FA7" w:rsidRPr="00C8277E">
        <w:rPr>
          <w:rFonts w:cstheme="minorHAnsi"/>
          <w:sz w:val="20"/>
          <w:szCs w:val="20"/>
        </w:rPr>
        <w:t xml:space="preserve"> euro, în cei 35 ani de cotizare.</w:t>
      </w:r>
    </w:p>
    <w:p w14:paraId="7BBED3C5" w14:textId="77777777" w:rsidR="00142CEE" w:rsidRPr="00C8277E" w:rsidRDefault="00142CEE" w:rsidP="004646DA">
      <w:pPr>
        <w:spacing w:after="0" w:line="240" w:lineRule="auto"/>
        <w:rPr>
          <w:rFonts w:cstheme="minorHAnsi"/>
          <w:sz w:val="20"/>
          <w:szCs w:val="20"/>
        </w:rPr>
      </w:pPr>
    </w:p>
    <w:p w14:paraId="1E97A194" w14:textId="77777777" w:rsidR="004646DA" w:rsidRPr="00C8277E" w:rsidRDefault="004646DA" w:rsidP="004646DA">
      <w:pPr>
        <w:shd w:val="clear" w:color="auto" w:fill="BFBFBF" w:themeFill="background1" w:themeFillShade="BF"/>
        <w:spacing w:after="0" w:line="240" w:lineRule="auto"/>
        <w:rPr>
          <w:rFonts w:cstheme="minorHAnsi"/>
          <w:b/>
          <w:sz w:val="20"/>
          <w:szCs w:val="20"/>
        </w:rPr>
      </w:pPr>
      <w:r w:rsidRPr="00C8277E">
        <w:rPr>
          <w:rFonts w:cstheme="minorHAnsi"/>
          <w:b/>
          <w:sz w:val="20"/>
          <w:szCs w:val="20"/>
        </w:rPr>
        <w:t>IE8: Măsura în care lucrurile pot fi realizate mai bine</w:t>
      </w:r>
    </w:p>
    <w:p w14:paraId="3A1E624A" w14:textId="77777777" w:rsidR="004646DA" w:rsidRPr="00C8277E" w:rsidRDefault="004646DA" w:rsidP="004646DA">
      <w:pPr>
        <w:spacing w:after="0" w:line="240" w:lineRule="auto"/>
        <w:rPr>
          <w:rFonts w:cstheme="minorHAnsi"/>
          <w:bCs/>
          <w:sz w:val="20"/>
          <w:szCs w:val="20"/>
        </w:rPr>
      </w:pPr>
    </w:p>
    <w:p w14:paraId="2C5CA7A7" w14:textId="25DD3B70" w:rsidR="004646DA" w:rsidRPr="00C8277E" w:rsidRDefault="004646DA" w:rsidP="00936DF2">
      <w:pPr>
        <w:pStyle w:val="BodyText"/>
        <w:spacing w:after="0"/>
        <w:jc w:val="both"/>
        <w:rPr>
          <w:rFonts w:asciiTheme="minorHAnsi" w:eastAsia="Calibri" w:hAnsiTheme="minorHAnsi" w:cstheme="minorHAnsi"/>
          <w:sz w:val="20"/>
          <w:szCs w:val="20"/>
          <w:lang w:val="ro-RO"/>
        </w:rPr>
      </w:pPr>
      <w:r w:rsidRPr="00C8277E">
        <w:rPr>
          <w:rFonts w:asciiTheme="minorHAnsi" w:eastAsia="Calibri" w:hAnsiTheme="minorHAnsi" w:cstheme="minorHAnsi"/>
          <w:sz w:val="20"/>
          <w:szCs w:val="20"/>
          <w:lang w:val="ro-RO"/>
        </w:rPr>
        <w:t xml:space="preserve">Există foarte multe probleme la nivel de educație, care, la nivel local, s-ar putea rezolva prin mici proiecte, care să completeze bugetul, și </w:t>
      </w:r>
      <w:r w:rsidR="00936DF2" w:rsidRPr="00C8277E">
        <w:rPr>
          <w:rFonts w:asciiTheme="minorHAnsi" w:eastAsia="Calibri" w:hAnsiTheme="minorHAnsi" w:cstheme="minorHAnsi"/>
          <w:sz w:val="20"/>
          <w:szCs w:val="20"/>
          <w:lang w:val="ro-RO"/>
        </w:rPr>
        <w:t xml:space="preserve">cel </w:t>
      </w:r>
      <w:r w:rsidRPr="00C8277E">
        <w:rPr>
          <w:rFonts w:asciiTheme="minorHAnsi" w:eastAsia="Calibri" w:hAnsiTheme="minorHAnsi" w:cstheme="minorHAnsi"/>
          <w:sz w:val="20"/>
          <w:szCs w:val="20"/>
          <w:lang w:val="ro-RO"/>
        </w:rPr>
        <w:t>al școlii și al UAT-urilor, pentru că școala are un buget cu care pornește, iar suplimentarea acestuia cade în sarcina primăriei. Primăria face eforturi deosebite să suplimenteze bugetul școlii pentru diverse achiziții. Primăria trebuie să asigure accesul la internet, la calculatoare (școala are săli întregi cu calculatoare legate la rețea și alte echipamente dobândite prin proiecte complementare) și se crede cu tărie că îi pot sprijini pe copiii din comunitate dacă vor avea și în continuare acces la finanțare.</w:t>
      </w:r>
    </w:p>
    <w:p w14:paraId="79986DC2" w14:textId="333E0F0E" w:rsidR="004646DA" w:rsidRPr="00C8277E" w:rsidRDefault="004646DA" w:rsidP="004646DA">
      <w:pPr>
        <w:pStyle w:val="BodyText"/>
        <w:spacing w:after="0"/>
        <w:jc w:val="both"/>
        <w:rPr>
          <w:rFonts w:asciiTheme="minorHAnsi" w:eastAsia="Calibri" w:hAnsiTheme="minorHAnsi" w:cstheme="minorHAnsi"/>
          <w:sz w:val="20"/>
          <w:szCs w:val="20"/>
          <w:lang w:val="ro-RO"/>
        </w:rPr>
      </w:pPr>
      <w:r w:rsidRPr="00C8277E">
        <w:rPr>
          <w:rFonts w:asciiTheme="minorHAnsi" w:eastAsia="Calibri" w:hAnsiTheme="minorHAnsi" w:cstheme="minorHAnsi"/>
          <w:sz w:val="20"/>
          <w:szCs w:val="20"/>
          <w:lang w:val="ro-RO"/>
        </w:rPr>
        <w:t xml:space="preserve">În acest moment ar fi nevoie de susținerea familiilor defavorizate. Sunt familii care trăiesc din ajutor social, cu părinți sau bunici bolnavi, care au și copii la școală și nu pot monitoriza nici activitatea intelectuală și nici pe cea extrașcolară a copilului. De aceea, este nevoie în continuare de psihologi care să monitorizeze incluziunea și să prevină abandonul școlar. </w:t>
      </w:r>
    </w:p>
    <w:p w14:paraId="67B79F3D" w14:textId="6152914D" w:rsidR="004646DA" w:rsidRPr="00C8277E" w:rsidRDefault="004646DA" w:rsidP="004646DA">
      <w:pPr>
        <w:pStyle w:val="BodyText"/>
        <w:spacing w:after="0"/>
        <w:jc w:val="both"/>
        <w:rPr>
          <w:rFonts w:asciiTheme="minorHAnsi" w:eastAsia="Calibri" w:hAnsiTheme="minorHAnsi" w:cstheme="minorHAnsi"/>
          <w:sz w:val="20"/>
          <w:szCs w:val="20"/>
          <w:lang w:val="ro-RO"/>
        </w:rPr>
      </w:pPr>
      <w:r w:rsidRPr="00C8277E">
        <w:rPr>
          <w:rFonts w:asciiTheme="minorHAnsi" w:eastAsia="Calibri" w:hAnsiTheme="minorHAnsi" w:cstheme="minorHAnsi"/>
          <w:sz w:val="20"/>
          <w:szCs w:val="20"/>
          <w:lang w:val="ro-RO"/>
        </w:rPr>
        <w:t xml:space="preserve">Referitor la susținerea familiilor trebuie </w:t>
      </w:r>
      <w:r w:rsidR="00936DF2" w:rsidRPr="00C8277E">
        <w:rPr>
          <w:rFonts w:asciiTheme="minorHAnsi" w:eastAsia="Calibri" w:hAnsiTheme="minorHAnsi" w:cstheme="minorHAnsi"/>
          <w:sz w:val="20"/>
          <w:szCs w:val="20"/>
          <w:lang w:val="ro-RO"/>
        </w:rPr>
        <w:t>ar fi benefică sprijinirea înființării de</w:t>
      </w:r>
      <w:r w:rsidRPr="00C8277E">
        <w:rPr>
          <w:rFonts w:asciiTheme="minorHAnsi" w:eastAsia="Calibri" w:hAnsiTheme="minorHAnsi" w:cstheme="minorHAnsi"/>
          <w:sz w:val="20"/>
          <w:szCs w:val="20"/>
          <w:lang w:val="ro-RO"/>
        </w:rPr>
        <w:t xml:space="preserve"> întreprinderile sociale. </w:t>
      </w:r>
    </w:p>
    <w:p w14:paraId="59F60483" w14:textId="304A0D8C" w:rsidR="004646DA" w:rsidRPr="00C8277E" w:rsidRDefault="004646DA" w:rsidP="004646DA">
      <w:pPr>
        <w:pStyle w:val="BodyText"/>
        <w:spacing w:after="0"/>
        <w:jc w:val="both"/>
        <w:rPr>
          <w:rFonts w:asciiTheme="minorHAnsi" w:eastAsia="Calibri" w:hAnsiTheme="minorHAnsi" w:cstheme="minorHAnsi"/>
          <w:sz w:val="20"/>
          <w:szCs w:val="20"/>
          <w:lang w:val="ro-RO"/>
        </w:rPr>
      </w:pPr>
      <w:r w:rsidRPr="00C8277E">
        <w:rPr>
          <w:rFonts w:asciiTheme="minorHAnsi" w:eastAsia="Calibri" w:hAnsiTheme="minorHAnsi" w:cstheme="minorHAnsi"/>
          <w:sz w:val="20"/>
          <w:szCs w:val="20"/>
          <w:lang w:val="ro-RO"/>
        </w:rPr>
        <w:t xml:space="preserve">Achiziția de echipamente presupune și nevoia actualizării sistemelor informatice la nivel local, pentru folosul comunității. Încă nu există acces în ceea ce privește suplimentarea traficului la rețelele de internet care trebuie plătită. Abonamentele furnizorilor sunt la niște cote foarte mari care nu avantajează nici primăria, nici școala. Părinților nu li se poate cere să suplimenteze costurile la abonament, doar pentru că are nevoie copilul. În acest context sunt copii care se simt marginalizați pentru că ei nu au aceste conexiuni la date. </w:t>
      </w:r>
    </w:p>
    <w:p w14:paraId="4E17EE3B" w14:textId="18A4A5E3" w:rsidR="004646DA" w:rsidRPr="00C8277E" w:rsidRDefault="00936DF2" w:rsidP="004646DA">
      <w:pPr>
        <w:pStyle w:val="BodyText"/>
        <w:spacing w:after="0"/>
        <w:jc w:val="both"/>
        <w:rPr>
          <w:rFonts w:asciiTheme="minorHAnsi" w:eastAsia="Calibri" w:hAnsiTheme="minorHAnsi" w:cstheme="minorHAnsi"/>
          <w:sz w:val="20"/>
          <w:szCs w:val="20"/>
          <w:lang w:val="ro-RO"/>
        </w:rPr>
      </w:pPr>
      <w:r w:rsidRPr="00C8277E">
        <w:rPr>
          <w:rFonts w:asciiTheme="minorHAnsi" w:eastAsia="Calibri" w:hAnsiTheme="minorHAnsi" w:cstheme="minorHAnsi"/>
          <w:sz w:val="20"/>
          <w:szCs w:val="20"/>
          <w:lang w:val="ro-RO"/>
        </w:rPr>
        <w:t>De asemenea, este mare</w:t>
      </w:r>
      <w:r w:rsidR="004646DA" w:rsidRPr="00C8277E">
        <w:rPr>
          <w:rFonts w:asciiTheme="minorHAnsi" w:eastAsia="Calibri" w:hAnsiTheme="minorHAnsi" w:cstheme="minorHAnsi"/>
          <w:sz w:val="20"/>
          <w:szCs w:val="20"/>
          <w:lang w:val="ro-RO"/>
        </w:rPr>
        <w:t xml:space="preserve"> nevoie de un psiholog angajat în școală, așa încât se speră ca în strategia de dezvoltare la nivel național, pentru educație să fie prevăzut acest lucru. </w:t>
      </w:r>
    </w:p>
    <w:p w14:paraId="2F029F1B" w14:textId="474EACDA" w:rsidR="00936DF2" w:rsidRPr="00C8277E" w:rsidRDefault="00936DF2" w:rsidP="00936DF2">
      <w:pPr>
        <w:pStyle w:val="BodyText"/>
        <w:spacing w:after="0"/>
        <w:jc w:val="both"/>
        <w:rPr>
          <w:rFonts w:asciiTheme="minorHAnsi" w:eastAsia="Calibri" w:hAnsiTheme="minorHAnsi" w:cstheme="minorHAnsi"/>
          <w:sz w:val="20"/>
          <w:szCs w:val="20"/>
          <w:lang w:val="ro-RO"/>
        </w:rPr>
      </w:pPr>
      <w:r w:rsidRPr="00C8277E">
        <w:rPr>
          <w:rFonts w:asciiTheme="minorHAnsi" w:eastAsia="Calibri" w:hAnsiTheme="minorHAnsi" w:cstheme="minorHAnsi"/>
          <w:sz w:val="20"/>
          <w:szCs w:val="20"/>
          <w:lang w:val="ro-RO"/>
        </w:rPr>
        <w:t>A mai fost menționată necesitatea revizuirii criteriilor după care cei defavorizați intră în această categorie, pentru că sunt multe persoane care apelează la ajutoarele date de primărie, deși circulă cu mașini scumpe, înregistrate pe alte nume.</w:t>
      </w:r>
    </w:p>
    <w:p w14:paraId="071B22B5" w14:textId="77777777" w:rsidR="004646DA" w:rsidRPr="00C8277E" w:rsidRDefault="004646DA" w:rsidP="004646DA">
      <w:pPr>
        <w:spacing w:after="0" w:line="240" w:lineRule="auto"/>
        <w:rPr>
          <w:rFonts w:cstheme="minorHAnsi"/>
          <w:b/>
          <w:sz w:val="20"/>
          <w:szCs w:val="20"/>
        </w:rPr>
      </w:pPr>
    </w:p>
    <w:bookmarkEnd w:id="9"/>
    <w:p w14:paraId="370F21FE" w14:textId="77777777" w:rsidR="004646DA" w:rsidRPr="00C8277E" w:rsidRDefault="004646DA" w:rsidP="004646DA">
      <w:pPr>
        <w:shd w:val="clear" w:color="auto" w:fill="BFBFBF" w:themeFill="background1" w:themeFillShade="BF"/>
        <w:spacing w:after="0" w:line="240" w:lineRule="auto"/>
        <w:rPr>
          <w:rFonts w:cstheme="minorHAnsi"/>
          <w:b/>
          <w:color w:val="000000"/>
          <w:sz w:val="20"/>
          <w:szCs w:val="20"/>
        </w:rPr>
      </w:pPr>
      <w:r w:rsidRPr="00C8277E">
        <w:rPr>
          <w:rFonts w:cstheme="minorHAnsi"/>
          <w:b/>
          <w:color w:val="000000"/>
          <w:sz w:val="20"/>
          <w:szCs w:val="20"/>
        </w:rPr>
        <w:t>Concluzii și recomandări</w:t>
      </w:r>
    </w:p>
    <w:p w14:paraId="5A97D581" w14:textId="77777777" w:rsidR="004646DA" w:rsidRPr="00C8277E" w:rsidRDefault="004646DA" w:rsidP="004646DA">
      <w:pPr>
        <w:pStyle w:val="BodyText"/>
        <w:spacing w:after="0"/>
        <w:jc w:val="both"/>
        <w:rPr>
          <w:rFonts w:asciiTheme="minorHAnsi" w:eastAsia="Calibri" w:hAnsiTheme="minorHAnsi" w:cstheme="minorHAnsi"/>
          <w:sz w:val="20"/>
          <w:szCs w:val="20"/>
          <w:lang w:val="ro-RO"/>
        </w:rPr>
      </w:pPr>
      <w:r w:rsidRPr="00C8277E">
        <w:rPr>
          <w:rFonts w:asciiTheme="minorHAnsi" w:hAnsiTheme="minorHAnsi" w:cstheme="minorHAnsi"/>
          <w:bCs/>
          <w:sz w:val="20"/>
          <w:szCs w:val="20"/>
          <w:lang w:val="ro-RO"/>
        </w:rPr>
        <w:t xml:space="preserve">O primă concluzie ar fi aceea că, pe lângă proiectele strategice, macro, cum ar fi CRED-ul, ar fi utile și proiectele mici, care să rezolve niște nevoi punctuale. </w:t>
      </w:r>
      <w:r w:rsidRPr="00C8277E">
        <w:rPr>
          <w:rFonts w:asciiTheme="minorHAnsi" w:eastAsia="Calibri" w:hAnsiTheme="minorHAnsi" w:cstheme="minorHAnsi"/>
          <w:sz w:val="20"/>
          <w:szCs w:val="20"/>
          <w:lang w:val="ro-RO"/>
        </w:rPr>
        <w:t xml:space="preserve">Proiecte mici înseamnă să nu existe acea barieră de mărime a GT. </w:t>
      </w:r>
    </w:p>
    <w:p w14:paraId="0DE6939A" w14:textId="77777777" w:rsidR="004646DA" w:rsidRPr="00C8277E" w:rsidRDefault="004646DA" w:rsidP="004646DA">
      <w:pPr>
        <w:pStyle w:val="BodyText"/>
        <w:spacing w:after="0"/>
        <w:jc w:val="both"/>
        <w:rPr>
          <w:rFonts w:asciiTheme="minorHAnsi" w:eastAsia="Calibri" w:hAnsiTheme="minorHAnsi" w:cstheme="minorHAnsi"/>
          <w:sz w:val="20"/>
          <w:szCs w:val="20"/>
          <w:lang w:val="ro-RO"/>
        </w:rPr>
      </w:pPr>
      <w:r w:rsidRPr="00C8277E">
        <w:rPr>
          <w:rFonts w:asciiTheme="minorHAnsi" w:eastAsia="Calibri" w:hAnsiTheme="minorHAnsi" w:cstheme="minorHAnsi"/>
          <w:sz w:val="20"/>
          <w:szCs w:val="20"/>
          <w:lang w:val="ro-RO"/>
        </w:rPr>
        <w:t>O problemă ar fi faptul că la ora actuală nu mai sunt decontate achizițiile de mijloace de transport. E foarte complicat dacă, de ex., se defectează ceva la o mașină închiriată, de aceea se preferă folosirea mijloacelor proprii, nu închiriate. În acest sens, o propunere ar fi să fie permisă achiziția mijloacelor de transport, mai ales pe proiectele de pe incluziune, dar și pe educație, cu precizarea ca pentru incluziune să fie permisă achiziția acestor mijloace pentru toate grupurile defavorizate, nu doar pentru comunitățile de romi, întrucât există foarte multe comunități sărace și în rândul populației majoritare.</w:t>
      </w:r>
    </w:p>
    <w:p w14:paraId="61B93756" w14:textId="77777777" w:rsidR="004646DA" w:rsidRPr="00C8277E" w:rsidRDefault="004646DA" w:rsidP="004646DA">
      <w:pPr>
        <w:pStyle w:val="BodyText"/>
        <w:spacing w:after="0"/>
        <w:jc w:val="both"/>
        <w:rPr>
          <w:rFonts w:asciiTheme="minorHAnsi" w:eastAsia="Calibri" w:hAnsiTheme="minorHAnsi" w:cstheme="minorHAnsi"/>
          <w:sz w:val="20"/>
          <w:szCs w:val="20"/>
          <w:lang w:val="ro-RO"/>
        </w:rPr>
      </w:pPr>
      <w:r w:rsidRPr="00C8277E">
        <w:rPr>
          <w:rFonts w:asciiTheme="minorHAnsi" w:hAnsiTheme="minorHAnsi" w:cstheme="minorHAnsi"/>
          <w:bCs/>
          <w:sz w:val="20"/>
          <w:szCs w:val="20"/>
          <w:lang w:val="ro-RO"/>
        </w:rPr>
        <w:t xml:space="preserve">În ceea ce privește mărimea GT ar fi recomandat să </w:t>
      </w:r>
      <w:r w:rsidRPr="00C8277E">
        <w:rPr>
          <w:rFonts w:asciiTheme="minorHAnsi" w:eastAsia="Calibri" w:hAnsiTheme="minorHAnsi" w:cstheme="minorHAnsi"/>
          <w:sz w:val="20"/>
          <w:szCs w:val="20"/>
          <w:lang w:val="ro-RO"/>
        </w:rPr>
        <w:t xml:space="preserve">scadă mărimea acestora, întrucât nici prin asocierea mai multor comunități mici nu poate fi generat un GT de mărimea cerută. </w:t>
      </w:r>
    </w:p>
    <w:p w14:paraId="198CC785" w14:textId="77777777" w:rsidR="004646DA" w:rsidRPr="00C8277E" w:rsidRDefault="004646DA" w:rsidP="004646DA">
      <w:pPr>
        <w:pStyle w:val="BodyText"/>
        <w:spacing w:after="0"/>
        <w:jc w:val="both"/>
        <w:rPr>
          <w:rFonts w:asciiTheme="minorHAnsi" w:eastAsia="Calibri" w:hAnsiTheme="minorHAnsi" w:cstheme="minorHAnsi"/>
          <w:sz w:val="20"/>
          <w:szCs w:val="20"/>
          <w:lang w:val="ro-RO"/>
        </w:rPr>
      </w:pPr>
      <w:r w:rsidRPr="00C8277E">
        <w:rPr>
          <w:rFonts w:asciiTheme="minorHAnsi" w:eastAsia="Calibri" w:hAnsiTheme="minorHAnsi" w:cstheme="minorHAnsi"/>
          <w:sz w:val="20"/>
          <w:szCs w:val="20"/>
          <w:lang w:val="ro-RO"/>
        </w:rPr>
        <w:t>O altă recomandare se referă la angajarea psihologilor în școală, aceștia jucând un rol important atât în proiecte, cât și în menținerea legăturii dintre școală – elev – părinte, precum și în rezolvarea problemelor semnalate de aceștia.</w:t>
      </w:r>
    </w:p>
    <w:p w14:paraId="48CEF4A9" w14:textId="77777777" w:rsidR="004646DA" w:rsidRPr="00C8277E" w:rsidRDefault="004646DA" w:rsidP="004646DA">
      <w:pPr>
        <w:pStyle w:val="BodyText"/>
        <w:spacing w:after="0"/>
        <w:jc w:val="both"/>
        <w:rPr>
          <w:rFonts w:asciiTheme="minorHAnsi" w:eastAsia="Calibri" w:hAnsiTheme="minorHAnsi" w:cstheme="minorHAnsi"/>
          <w:sz w:val="20"/>
          <w:szCs w:val="20"/>
          <w:lang w:val="ro-RO"/>
        </w:rPr>
      </w:pPr>
      <w:r w:rsidRPr="00C8277E">
        <w:rPr>
          <w:rFonts w:asciiTheme="minorHAnsi" w:eastAsia="Calibri" w:hAnsiTheme="minorHAnsi" w:cstheme="minorHAnsi"/>
          <w:sz w:val="20"/>
          <w:szCs w:val="20"/>
          <w:lang w:val="ro-RO"/>
        </w:rPr>
        <w:t xml:space="preserve">Între recomandările menite să ușureze bunul mers al proiectului se numără și menținerea ofițerilor de verificare pe tot parcursul derulării proiectului, precum și debirocratizarea, în sensul existenței unor proceduri mai simple de raportare, verificare, plăți, depunere a documentelor, inclusiv a cererilor de finanțare. </w:t>
      </w:r>
    </w:p>
    <w:p w14:paraId="468CCBD7" w14:textId="77777777" w:rsidR="004646DA" w:rsidRPr="00C8277E" w:rsidRDefault="004646DA" w:rsidP="004646DA">
      <w:pPr>
        <w:spacing w:after="0" w:line="240" w:lineRule="auto"/>
        <w:rPr>
          <w:rFonts w:cstheme="minorHAnsi"/>
          <w:bCs/>
          <w:sz w:val="20"/>
          <w:szCs w:val="20"/>
        </w:rPr>
      </w:pPr>
      <w:r w:rsidRPr="00C8277E">
        <w:rPr>
          <w:rFonts w:cstheme="minorHAnsi"/>
          <w:bCs/>
          <w:sz w:val="20"/>
          <w:szCs w:val="20"/>
        </w:rPr>
        <w:t xml:space="preserve">Sunt de amintit, de asemenea, recomandările de subvenționare a întreprinderilor sociale, a unor costuri referitoare la diverse achiziții pentru școli, sau plăți de utilități (ex. internet) pe care acestea din bugetul lor nu le pot susține, căzând în sarcina primăriei. </w:t>
      </w:r>
    </w:p>
    <w:p w14:paraId="2274C5C8" w14:textId="3BA9FE06" w:rsidR="004646DA" w:rsidRPr="00C8277E" w:rsidRDefault="004646DA" w:rsidP="004646DA">
      <w:pPr>
        <w:spacing w:after="0" w:line="240" w:lineRule="auto"/>
        <w:rPr>
          <w:rFonts w:cstheme="minorHAnsi"/>
          <w:bCs/>
          <w:sz w:val="20"/>
          <w:szCs w:val="20"/>
        </w:rPr>
      </w:pPr>
      <w:r w:rsidRPr="00C8277E">
        <w:rPr>
          <w:rFonts w:cstheme="minorHAnsi"/>
          <w:bCs/>
          <w:sz w:val="20"/>
          <w:szCs w:val="20"/>
        </w:rPr>
        <w:t>De asemenea, se impune luarea de măsuri pentru îmbunătățirea accesului la internet atât a școlii, cât și a copiilor din comunitate și nu în ultimul rând verificarea criteriilor de încadrare a celor care intră în categoria de persoane defavorizate.</w:t>
      </w:r>
    </w:p>
    <w:p w14:paraId="038302E0" w14:textId="541204EB" w:rsidR="0021704F" w:rsidRPr="00C8277E" w:rsidRDefault="0021704F" w:rsidP="004646DA">
      <w:pPr>
        <w:spacing w:after="0" w:line="240" w:lineRule="auto"/>
        <w:rPr>
          <w:rFonts w:cstheme="minorHAnsi"/>
          <w:bCs/>
          <w:sz w:val="20"/>
          <w:szCs w:val="20"/>
        </w:rPr>
      </w:pPr>
    </w:p>
    <w:p w14:paraId="52539864" w14:textId="6C0A192E" w:rsidR="0021704F" w:rsidRPr="00C8277E" w:rsidRDefault="0021704F" w:rsidP="004646DA">
      <w:pPr>
        <w:spacing w:after="0" w:line="240" w:lineRule="auto"/>
        <w:rPr>
          <w:rFonts w:cstheme="minorHAnsi"/>
          <w:bCs/>
          <w:sz w:val="20"/>
          <w:szCs w:val="20"/>
        </w:rPr>
      </w:pPr>
    </w:p>
    <w:p w14:paraId="5A74E648" w14:textId="51B339A3" w:rsidR="0021704F" w:rsidRPr="00C8277E" w:rsidRDefault="0021704F" w:rsidP="004646DA">
      <w:pPr>
        <w:spacing w:after="0" w:line="240" w:lineRule="auto"/>
        <w:rPr>
          <w:rFonts w:cstheme="minorHAnsi"/>
          <w:bCs/>
          <w:sz w:val="20"/>
          <w:szCs w:val="20"/>
        </w:rPr>
      </w:pPr>
    </w:p>
    <w:p w14:paraId="63B7081E" w14:textId="7FBF41EF" w:rsidR="0021704F" w:rsidRPr="00C8277E" w:rsidRDefault="0021704F">
      <w:pPr>
        <w:rPr>
          <w:rFonts w:cstheme="minorHAnsi"/>
          <w:bCs/>
          <w:sz w:val="20"/>
          <w:szCs w:val="20"/>
        </w:rPr>
      </w:pPr>
      <w:r w:rsidRPr="00C8277E">
        <w:rPr>
          <w:rFonts w:cstheme="minorHAnsi"/>
          <w:bCs/>
          <w:sz w:val="20"/>
          <w:szCs w:val="20"/>
        </w:rPr>
        <w:br w:type="page"/>
      </w:r>
    </w:p>
    <w:p w14:paraId="7447C047" w14:textId="77777777" w:rsidR="0021704F" w:rsidRPr="00CB2496" w:rsidRDefault="0021704F" w:rsidP="0021704F">
      <w:pPr>
        <w:spacing w:line="240" w:lineRule="auto"/>
        <w:contextualSpacing/>
        <w:jc w:val="center"/>
        <w:rPr>
          <w:rFonts w:cstheme="minorHAnsi"/>
          <w:b/>
          <w:iCs/>
          <w:color w:val="134753" w:themeColor="text1"/>
          <w:szCs w:val="20"/>
          <w:lang w:bidi="ne-NP"/>
        </w:rPr>
      </w:pPr>
    </w:p>
    <w:p w14:paraId="4084FFE6" w14:textId="46606C82" w:rsidR="0021704F" w:rsidRPr="00CB2496" w:rsidRDefault="0021704F" w:rsidP="0063314A">
      <w:pPr>
        <w:pStyle w:val="Heading1"/>
        <w:numPr>
          <w:ilvl w:val="0"/>
          <w:numId w:val="38"/>
        </w:numPr>
        <w:spacing w:before="360" w:after="120"/>
        <w:jc w:val="center"/>
        <w:rPr>
          <w:rFonts w:asciiTheme="minorHAnsi" w:eastAsiaTheme="minorHAnsi" w:hAnsiTheme="minorHAnsi" w:cs="Calibri"/>
          <w:b/>
          <w:bCs/>
          <w:color w:val="3CA1BC" w:themeColor="accent1"/>
          <w:sz w:val="24"/>
          <w:szCs w:val="24"/>
          <w:lang w:val="ro-RO"/>
        </w:rPr>
      </w:pPr>
      <w:bookmarkStart w:id="11" w:name="_Toc69225068"/>
      <w:r w:rsidRPr="00CB2496">
        <w:rPr>
          <w:rFonts w:asciiTheme="minorHAnsi" w:eastAsiaTheme="minorHAnsi" w:hAnsiTheme="minorHAnsi" w:cs="Calibri"/>
          <w:b/>
          <w:bCs/>
          <w:color w:val="3CA1BC" w:themeColor="accent1"/>
          <w:sz w:val="24"/>
          <w:szCs w:val="24"/>
          <w:lang w:val="ro-RO"/>
        </w:rPr>
        <w:t>Studiu de caz Family Friendly School cod SMIS 8841</w:t>
      </w:r>
      <w:bookmarkEnd w:id="11"/>
    </w:p>
    <w:p w14:paraId="4959FBE3" w14:textId="77777777" w:rsidR="0021704F" w:rsidRPr="002C5E5A" w:rsidRDefault="0021704F" w:rsidP="0021704F">
      <w:pPr>
        <w:spacing w:line="240" w:lineRule="auto"/>
        <w:contextualSpacing/>
        <w:jc w:val="center"/>
        <w:rPr>
          <w:rFonts w:cstheme="minorHAnsi"/>
          <w:b/>
          <w:iCs/>
          <w:color w:val="0070C0"/>
          <w:sz w:val="20"/>
          <w:szCs w:val="20"/>
          <w:highlight w:val="lightGray"/>
          <w:lang w:bidi="ne-NP"/>
        </w:rPr>
      </w:pPr>
    </w:p>
    <w:p w14:paraId="1C210B6F" w14:textId="77777777" w:rsidR="0021704F" w:rsidRPr="002C5E5A" w:rsidRDefault="0021704F" w:rsidP="0021704F">
      <w:pPr>
        <w:pStyle w:val="Heading1"/>
        <w:widowControl w:val="0"/>
        <w:shd w:val="clear" w:color="auto" w:fill="F2F2F2" w:themeFill="background1" w:themeFillShade="F2"/>
        <w:suppressAutoHyphens/>
        <w:spacing w:before="0" w:after="120"/>
        <w:ind w:left="357" w:hanging="357"/>
        <w:contextualSpacing/>
        <w:rPr>
          <w:rFonts w:asciiTheme="minorHAnsi" w:hAnsiTheme="minorHAnsi" w:cstheme="minorHAnsi"/>
          <w:b/>
          <w:bCs/>
          <w:color w:val="134753" w:themeColor="text1"/>
          <w:sz w:val="20"/>
          <w:szCs w:val="20"/>
        </w:rPr>
      </w:pPr>
      <w:bookmarkStart w:id="12" w:name="_Toc69225069"/>
      <w:r w:rsidRPr="002C5E5A">
        <w:rPr>
          <w:rFonts w:asciiTheme="minorHAnsi" w:hAnsiTheme="minorHAnsi" w:cstheme="minorHAnsi"/>
          <w:b/>
          <w:bCs/>
          <w:color w:val="134753" w:themeColor="text1"/>
          <w:sz w:val="20"/>
          <w:szCs w:val="20"/>
        </w:rPr>
        <w:t>Scurtă prezentare a proiectului</w:t>
      </w:r>
      <w:bookmarkEnd w:id="12"/>
    </w:p>
    <w:p w14:paraId="3AC05E3E" w14:textId="77777777" w:rsidR="0021704F" w:rsidRPr="002C5E5A" w:rsidRDefault="0021704F" w:rsidP="0021704F">
      <w:pPr>
        <w:pStyle w:val="BodyText"/>
        <w:contextualSpacing/>
        <w:jc w:val="both"/>
        <w:rPr>
          <w:rFonts w:asciiTheme="minorHAnsi" w:hAnsiTheme="minorHAnsi" w:cstheme="minorHAnsi"/>
          <w:bCs/>
          <w:iCs/>
          <w:sz w:val="20"/>
          <w:szCs w:val="20"/>
          <w:lang w:val="ro-RO"/>
        </w:rPr>
      </w:pPr>
      <w:r w:rsidRPr="002C5E5A">
        <w:rPr>
          <w:rFonts w:asciiTheme="minorHAnsi" w:hAnsiTheme="minorHAnsi" w:cstheme="minorHAnsi"/>
          <w:b/>
          <w:bCs/>
          <w:iCs/>
          <w:sz w:val="20"/>
          <w:szCs w:val="20"/>
          <w:lang w:val="ro-RO"/>
        </w:rPr>
        <w:t>Beneficiar</w:t>
      </w:r>
      <w:r w:rsidRPr="002C5E5A">
        <w:rPr>
          <w:rFonts w:asciiTheme="minorHAnsi" w:hAnsiTheme="minorHAnsi" w:cstheme="minorHAnsi"/>
          <w:bCs/>
          <w:iCs/>
          <w:sz w:val="20"/>
          <w:szCs w:val="20"/>
          <w:lang w:val="ro-RO"/>
        </w:rPr>
        <w:t>: Colegiul tehnic Anghel Saligny Baia Mare</w:t>
      </w:r>
    </w:p>
    <w:p w14:paraId="00EC3DDB" w14:textId="77777777" w:rsidR="0021704F" w:rsidRPr="002C5E5A" w:rsidRDefault="0021704F" w:rsidP="0021704F">
      <w:pPr>
        <w:pStyle w:val="BodyText"/>
        <w:contextualSpacing/>
        <w:jc w:val="both"/>
        <w:rPr>
          <w:rFonts w:asciiTheme="minorHAnsi" w:hAnsiTheme="minorHAnsi" w:cstheme="minorHAnsi"/>
          <w:b/>
          <w:bCs/>
          <w:iCs/>
          <w:sz w:val="20"/>
          <w:szCs w:val="20"/>
          <w:lang w:val="ro-RO"/>
        </w:rPr>
      </w:pPr>
      <w:r w:rsidRPr="002C5E5A">
        <w:rPr>
          <w:rFonts w:asciiTheme="minorHAnsi" w:hAnsiTheme="minorHAnsi" w:cstheme="minorHAnsi"/>
          <w:b/>
          <w:bCs/>
          <w:iCs/>
          <w:sz w:val="20"/>
          <w:szCs w:val="20"/>
          <w:lang w:val="ro-RO"/>
        </w:rPr>
        <w:t>Parteneri:</w:t>
      </w:r>
    </w:p>
    <w:p w14:paraId="020D990F"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Partener 1: Societatea Carpatina Ardeleană – Filiala Gutinul Baia Mare</w:t>
      </w:r>
    </w:p>
    <w:p w14:paraId="5EB58527" w14:textId="77777777" w:rsidR="0021704F" w:rsidRPr="002C5E5A" w:rsidRDefault="0021704F" w:rsidP="0021704F">
      <w:pPr>
        <w:pStyle w:val="BodyText"/>
        <w:contextualSpacing/>
        <w:jc w:val="both"/>
        <w:rPr>
          <w:rFonts w:asciiTheme="minorHAnsi" w:hAnsiTheme="minorHAnsi" w:cstheme="minorHAnsi"/>
          <w:bCs/>
          <w:iCs/>
          <w:sz w:val="20"/>
          <w:szCs w:val="20"/>
          <w:lang w:val="ro-RO"/>
        </w:rPr>
      </w:pPr>
      <w:r w:rsidRPr="002C5E5A">
        <w:rPr>
          <w:rFonts w:asciiTheme="minorHAnsi" w:hAnsiTheme="minorHAnsi" w:cstheme="minorHAnsi"/>
          <w:b/>
          <w:bCs/>
          <w:iCs/>
          <w:sz w:val="20"/>
          <w:szCs w:val="20"/>
          <w:lang w:val="ro-RO"/>
        </w:rPr>
        <w:t>Durata proiectului</w:t>
      </w:r>
      <w:r w:rsidRPr="002C5E5A">
        <w:rPr>
          <w:rFonts w:asciiTheme="minorHAnsi" w:hAnsiTheme="minorHAnsi" w:cstheme="minorHAnsi"/>
          <w:bCs/>
          <w:iCs/>
          <w:sz w:val="20"/>
          <w:szCs w:val="20"/>
          <w:lang w:val="ro-RO"/>
        </w:rPr>
        <w:t>: 18 luni</w:t>
      </w:r>
      <w:r w:rsidRPr="002C5E5A">
        <w:rPr>
          <w:rFonts w:asciiTheme="minorHAnsi" w:hAnsiTheme="minorHAnsi" w:cstheme="minorHAnsi"/>
          <w:sz w:val="20"/>
          <w:szCs w:val="20"/>
          <w:lang w:val="ro-RO"/>
        </w:rPr>
        <w:t>.</w:t>
      </w:r>
      <w:r w:rsidRPr="002C5E5A">
        <w:rPr>
          <w:rFonts w:asciiTheme="minorHAnsi" w:hAnsiTheme="minorHAnsi" w:cstheme="minorHAnsi"/>
          <w:bCs/>
          <w:iCs/>
          <w:sz w:val="20"/>
          <w:szCs w:val="20"/>
          <w:lang w:val="ro-RO"/>
        </w:rPr>
        <w:t xml:space="preserve"> Proiectul este implementat în perioada 01.04.2010 – 30.09.2011.</w:t>
      </w:r>
    </w:p>
    <w:p w14:paraId="74C2110D" w14:textId="77777777" w:rsidR="0021704F" w:rsidRPr="002C5E5A" w:rsidRDefault="0021704F" w:rsidP="0021704F">
      <w:pPr>
        <w:spacing w:line="240" w:lineRule="auto"/>
        <w:contextualSpacing/>
        <w:rPr>
          <w:rFonts w:eastAsia="Calibri" w:cstheme="minorHAnsi"/>
          <w:b/>
          <w:sz w:val="20"/>
          <w:szCs w:val="20"/>
        </w:rPr>
      </w:pPr>
      <w:r w:rsidRPr="002C5E5A">
        <w:rPr>
          <w:rFonts w:eastAsia="Calibri" w:cstheme="minorHAnsi"/>
          <w:b/>
          <w:sz w:val="20"/>
          <w:szCs w:val="20"/>
        </w:rPr>
        <w:t xml:space="preserve">Obiectivele proiectului </w:t>
      </w:r>
    </w:p>
    <w:p w14:paraId="5415162F" w14:textId="77777777" w:rsidR="0021704F" w:rsidRPr="002C5E5A" w:rsidRDefault="0021704F" w:rsidP="0021704F">
      <w:pPr>
        <w:spacing w:line="240" w:lineRule="auto"/>
        <w:contextualSpacing/>
        <w:rPr>
          <w:rFonts w:eastAsia="Calibri" w:cstheme="minorHAnsi"/>
          <w:b/>
          <w:color w:val="134753" w:themeColor="text1"/>
          <w:sz w:val="20"/>
          <w:szCs w:val="20"/>
        </w:rPr>
      </w:pPr>
      <w:r w:rsidRPr="002C5E5A">
        <w:rPr>
          <w:rFonts w:eastAsia="Calibri" w:cstheme="minorHAnsi"/>
          <w:b/>
          <w:sz w:val="20"/>
          <w:szCs w:val="20"/>
        </w:rPr>
        <w:t>Obiectivele specifice ale proiectului</w:t>
      </w:r>
      <w:r w:rsidRPr="002C5E5A">
        <w:rPr>
          <w:rFonts w:eastAsia="Calibri" w:cstheme="minorHAnsi"/>
          <w:b/>
          <w:color w:val="134753" w:themeColor="text1"/>
          <w:sz w:val="20"/>
          <w:szCs w:val="20"/>
        </w:rPr>
        <w:t>:</w:t>
      </w:r>
    </w:p>
    <w:p w14:paraId="4800E9A8" w14:textId="77777777" w:rsidR="0021704F" w:rsidRPr="002C5E5A" w:rsidRDefault="0021704F" w:rsidP="0021704F">
      <w:pPr>
        <w:spacing w:after="0" w:line="240" w:lineRule="auto"/>
        <w:contextualSpacing/>
        <w:rPr>
          <w:rFonts w:cstheme="minorHAnsi"/>
          <w:sz w:val="20"/>
          <w:szCs w:val="20"/>
        </w:rPr>
      </w:pPr>
      <w:r w:rsidRPr="002C5E5A">
        <w:rPr>
          <w:rFonts w:cstheme="minorHAnsi"/>
          <w:sz w:val="20"/>
          <w:szCs w:val="20"/>
        </w:rPr>
        <w:t>O1. Îmbunătățirea cadrului de colaborare între școală, familie și comunitate prin armonizarea opiniilor putătorilor majori de interes în definirea conceptului „</w:t>
      </w:r>
      <w:r w:rsidRPr="002C5E5A">
        <w:rPr>
          <w:rFonts w:cstheme="minorHAnsi"/>
          <w:iCs/>
          <w:sz w:val="20"/>
          <w:szCs w:val="20"/>
          <w:lang w:bidi="ne-NP"/>
        </w:rPr>
        <w:t>Family Friendly School</w:t>
      </w:r>
      <w:r w:rsidRPr="002C5E5A">
        <w:rPr>
          <w:rFonts w:cstheme="minorHAnsi"/>
          <w:sz w:val="20"/>
          <w:szCs w:val="20"/>
        </w:rPr>
        <w:t>”</w:t>
      </w:r>
    </w:p>
    <w:p w14:paraId="6610B10A"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O2. Încurajarea folosirii „Tehnicilor moderne de comunicare familie - școală” prin metode și practici moderne de comunicare și colaborare prin internet</w:t>
      </w:r>
    </w:p>
    <w:p w14:paraId="2964B2C3"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O3. Armonizarea nevoilor individuale cu cele sociale prin introducerea cursurilor moderne și inovative de comunicare și conduită ecologică europeană, pentru înțelegerea relațiilor între oameni și mediul înconjurător</w:t>
      </w:r>
    </w:p>
    <w:p w14:paraId="172AAC6C"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O4. Creșterea atractivității școlii prin activitățile extracurriculare organizate în cadrul cluburilor „Art School, Eco School, Creatori multimedia”, în funcție de aptitudini și libera alegere a fiecăruia, pentru a încuraja responsabilitatea, dezvoltarea personalității, încrederea, talentul și șansa la o mai bună autocunoaștere, oferind tuturor participanților șanse egale indiferent de religie, sex, vârstă, etnie, apartenență ideologică.</w:t>
      </w:r>
    </w:p>
    <w:p w14:paraId="5B256CF2"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O5. Facilitarea unei implicări continue a familiei în viața școlii prin crearea și activarea asociației părinților, prin întâlniri ale părinților cu rol informațional, consultativ și decizional, care să se implice în mod activ în procesul instructiv educativ, în vederea stabilirii unor parteneriate viitoare între școală, familie și comunitate.</w:t>
      </w:r>
    </w:p>
    <w:p w14:paraId="45D16538"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 xml:space="preserve">O6. Creșterea gradului de implicare a elevilor prin formarea de Campioni formatori, selectați din rândul liderilor de grup de la nivelul fiecărui club, pentru transferul de bune practici la un nivel ridicat.   </w:t>
      </w:r>
    </w:p>
    <w:p w14:paraId="0D24DF00" w14:textId="77777777" w:rsidR="0021704F" w:rsidRPr="002C5E5A" w:rsidRDefault="0021704F" w:rsidP="0021704F">
      <w:pPr>
        <w:pStyle w:val="BodyText"/>
        <w:contextualSpacing/>
        <w:jc w:val="both"/>
        <w:rPr>
          <w:rFonts w:asciiTheme="minorHAnsi" w:hAnsiTheme="minorHAnsi" w:cstheme="minorHAnsi"/>
          <w:b/>
          <w:iCs/>
          <w:sz w:val="20"/>
          <w:szCs w:val="20"/>
          <w:highlight w:val="yellow"/>
          <w:lang w:val="ro-RO"/>
        </w:rPr>
      </w:pPr>
    </w:p>
    <w:p w14:paraId="5A8BCBAE" w14:textId="77777777" w:rsidR="0021704F" w:rsidRPr="002C5E5A" w:rsidRDefault="0021704F" w:rsidP="0021704F">
      <w:pPr>
        <w:pStyle w:val="BodyText"/>
        <w:contextualSpacing/>
        <w:jc w:val="both"/>
        <w:rPr>
          <w:rFonts w:asciiTheme="minorHAnsi" w:hAnsiTheme="minorHAnsi" w:cstheme="minorHAnsi"/>
          <w:b/>
          <w:iCs/>
          <w:sz w:val="20"/>
          <w:szCs w:val="20"/>
          <w:lang w:val="ro-RO"/>
        </w:rPr>
      </w:pPr>
      <w:r w:rsidRPr="002C5E5A">
        <w:rPr>
          <w:rFonts w:asciiTheme="minorHAnsi" w:hAnsiTheme="minorHAnsi" w:cstheme="minorHAnsi"/>
          <w:b/>
          <w:iCs/>
          <w:sz w:val="20"/>
          <w:szCs w:val="20"/>
          <w:lang w:val="ro-RO"/>
        </w:rPr>
        <w:t>Grupul țintă</w:t>
      </w:r>
    </w:p>
    <w:p w14:paraId="4011B365"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Grupul țintă al proiectului este următorul:</w:t>
      </w:r>
    </w:p>
    <w:p w14:paraId="021BF3BA" w14:textId="77777777" w:rsidR="0021704F" w:rsidRPr="002C5E5A" w:rsidRDefault="0021704F" w:rsidP="0063314A">
      <w:pPr>
        <w:pStyle w:val="BodyText"/>
        <w:numPr>
          <w:ilvl w:val="0"/>
          <w:numId w:val="9"/>
        </w:numPr>
        <w:spacing w:after="120"/>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Elevi cu risc de părăsire timpurie a școlii – 300 persoane, valoare prognozată potrivit CF (50 femei, 250 bărbați); 326 persoane (72 femei, 254 bărbați), valoare realizată până la ultimul RTF aprobat, respectiv în perioada aprilie 2010 – iunie 2011, potrivit RTF 3 (final).</w:t>
      </w:r>
    </w:p>
    <w:p w14:paraId="0561C55F" w14:textId="77777777" w:rsidR="0021704F" w:rsidRPr="002C5E5A" w:rsidRDefault="0021704F" w:rsidP="0063314A">
      <w:pPr>
        <w:pStyle w:val="BodyText"/>
        <w:numPr>
          <w:ilvl w:val="0"/>
          <w:numId w:val="9"/>
        </w:numPr>
        <w:spacing w:after="120"/>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Părinți / tutori ai elevilor cu risc de părăsire timpurie a școlii  – 60 persoane, valoare prognozată potrivit CF (50 femei, 10 bărbați); 66 persoane (55 femei, 11 bărbați), valoare realizată până la ultimul RTF aprobat, respectiv în perioada  aprilie 2010 – iunie 2011, potrivit RTF 3 (final).</w:t>
      </w:r>
    </w:p>
    <w:p w14:paraId="12DD73BB" w14:textId="77777777" w:rsidR="0021704F" w:rsidRPr="002C5E5A" w:rsidRDefault="0021704F" w:rsidP="0063314A">
      <w:pPr>
        <w:pStyle w:val="BodyText"/>
        <w:numPr>
          <w:ilvl w:val="0"/>
          <w:numId w:val="9"/>
        </w:numPr>
        <w:spacing w:after="120"/>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Personal implicat în dezvoltarea programului de prevenire a fenomenului de părăsire a școlii – 40 persoane valoare prognozată potrivit CF (33 femei, 7 bărbați); 40 persoane (33 femei, 7 bărbați), valoare realizată până la ultimul RTF aprobat, respectiv în perioada aprilie 2010 – iunie 2011, potrivit RTF 3 (final).</w:t>
      </w:r>
    </w:p>
    <w:p w14:paraId="54AD8977" w14:textId="77777777" w:rsidR="0021704F" w:rsidRPr="002C5E5A" w:rsidRDefault="0021704F" w:rsidP="0021704F">
      <w:pPr>
        <w:pStyle w:val="BodyText"/>
        <w:ind w:left="720"/>
        <w:contextualSpacing/>
        <w:jc w:val="both"/>
        <w:rPr>
          <w:rFonts w:asciiTheme="minorHAnsi" w:hAnsiTheme="minorHAnsi" w:cstheme="minorHAnsi"/>
          <w:sz w:val="20"/>
          <w:szCs w:val="20"/>
          <w:lang w:val="ro-RO"/>
        </w:rPr>
      </w:pPr>
    </w:p>
    <w:p w14:paraId="207F8232" w14:textId="77777777" w:rsidR="0021704F" w:rsidRPr="002C5E5A" w:rsidRDefault="0021704F" w:rsidP="0021704F">
      <w:pPr>
        <w:pStyle w:val="BodyText"/>
        <w:contextualSpacing/>
        <w:jc w:val="both"/>
        <w:rPr>
          <w:rFonts w:asciiTheme="minorHAnsi" w:hAnsiTheme="minorHAnsi" w:cstheme="minorHAnsi"/>
          <w:b/>
          <w:iCs/>
          <w:sz w:val="20"/>
          <w:szCs w:val="20"/>
          <w:lang w:val="ro-RO"/>
        </w:rPr>
      </w:pPr>
      <w:r w:rsidRPr="002C5E5A">
        <w:rPr>
          <w:rFonts w:asciiTheme="minorHAnsi" w:hAnsiTheme="minorHAnsi" w:cstheme="minorHAnsi"/>
          <w:b/>
          <w:iCs/>
          <w:sz w:val="20"/>
          <w:szCs w:val="20"/>
          <w:lang w:val="ro-RO"/>
        </w:rPr>
        <w:t xml:space="preserve">Context și nevoi: </w:t>
      </w:r>
    </w:p>
    <w:p w14:paraId="56B27FCB"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Statisticile arată că în perioada 2004 – 2005 rata abandonului școlar la nivel național era de 3,2%, la nivelul regiunii NV de 3,3%, la nivel județean de 3,5%, în timp ce la nivelul instituției solicitantului era de 0,13%. În doar 3 ani rata de abandon la nivelul colegiului a ajuns la 4,08%.</w:t>
      </w:r>
    </w:p>
    <w:p w14:paraId="18DD8177"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În acest context, activitățile proiectului vin să schimbe concepții, să ofere grupurilor țintă un suport real pentru stoparea acestui fenomen, prin servicii de consiliere adresate elevilor și familiilor acestora și activități formative pentru profesori, dar și părinți.</w:t>
      </w:r>
    </w:p>
    <w:p w14:paraId="04BC693B"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Justificarea necesității implementării proiectului a rezultat în urma efectuării unor sondaje în lunile martie - iunie 2008, la nivelul instituției, pe un eșantion de 400 de persoane (elevi, părinți, profesori), prin intermediul chestionarelor fiind evidențiate cauzele majore care duc la absenteism și doleanțele participanților în vederea reducerii abandonului școlar.</w:t>
      </w:r>
    </w:p>
    <w:p w14:paraId="4B1DBC59"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Problemele identificate în grupul țintă sunt: risc crescut de abandon școlar în rândul elevilor de liceu și absența unor programe alternative care să atragă elevii spre școală și să facă față cerințelor educației moderne, centrată din ce în ce mai mult pe valorificarea aptitudinilor elevilor în vederea formării competențelor..</w:t>
      </w:r>
    </w:p>
    <w:p w14:paraId="4ECF79D9" w14:textId="77777777" w:rsidR="0021704F" w:rsidRPr="002C5E5A" w:rsidRDefault="0021704F" w:rsidP="0021704F">
      <w:pPr>
        <w:pStyle w:val="BodyText"/>
        <w:contextualSpacing/>
        <w:jc w:val="both"/>
        <w:rPr>
          <w:rFonts w:asciiTheme="minorHAnsi" w:hAnsiTheme="minorHAnsi" w:cstheme="minorHAnsi"/>
          <w:sz w:val="20"/>
          <w:szCs w:val="20"/>
          <w:lang w:val="ro-RO"/>
        </w:rPr>
      </w:pPr>
    </w:p>
    <w:p w14:paraId="088259AB" w14:textId="77777777" w:rsidR="0021704F" w:rsidRPr="002C5E5A" w:rsidRDefault="0021704F" w:rsidP="0021704F">
      <w:pPr>
        <w:pStyle w:val="BodyText"/>
        <w:contextualSpacing/>
        <w:jc w:val="both"/>
        <w:rPr>
          <w:rFonts w:asciiTheme="minorHAnsi" w:hAnsiTheme="minorHAnsi" w:cstheme="minorHAnsi"/>
          <w:b/>
          <w:iCs/>
          <w:sz w:val="20"/>
          <w:szCs w:val="20"/>
          <w:lang w:val="ro-RO"/>
        </w:rPr>
      </w:pPr>
      <w:r w:rsidRPr="002C5E5A">
        <w:rPr>
          <w:rFonts w:asciiTheme="minorHAnsi" w:hAnsiTheme="minorHAnsi" w:cstheme="minorHAnsi"/>
          <w:b/>
          <w:iCs/>
          <w:sz w:val="20"/>
          <w:szCs w:val="20"/>
          <w:lang w:val="ro-RO"/>
        </w:rPr>
        <w:t>Principalele activități ale proiectului – estimări și implementare</w:t>
      </w:r>
    </w:p>
    <w:p w14:paraId="0BB6B4D0" w14:textId="77777777" w:rsidR="0021704F" w:rsidRPr="002C5E5A" w:rsidRDefault="0021704F" w:rsidP="0021704F">
      <w:pPr>
        <w:pStyle w:val="BodyText"/>
        <w:contextualSpacing/>
        <w:jc w:val="both"/>
        <w:rPr>
          <w:rFonts w:asciiTheme="minorHAnsi" w:hAnsiTheme="minorHAnsi" w:cstheme="minorHAnsi"/>
          <w:b/>
          <w:iCs/>
          <w:sz w:val="20"/>
          <w:szCs w:val="20"/>
          <w:lang w:val="ro-RO"/>
        </w:rPr>
      </w:pPr>
    </w:p>
    <w:tbl>
      <w:tblPr>
        <w:tblStyle w:val="GridTable4"/>
        <w:tblW w:w="9209" w:type="dxa"/>
        <w:tblLook w:val="04A0" w:firstRow="1" w:lastRow="0" w:firstColumn="1" w:lastColumn="0" w:noHBand="0" w:noVBand="1"/>
      </w:tblPr>
      <w:tblGrid>
        <w:gridCol w:w="9062"/>
        <w:gridCol w:w="27"/>
        <w:gridCol w:w="120"/>
      </w:tblGrid>
      <w:tr w:rsidR="0021704F" w:rsidRPr="002C5E5A" w14:paraId="60B44E2E" w14:textId="77777777" w:rsidTr="00217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3"/>
          </w:tcPr>
          <w:p w14:paraId="7B43522C"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u w:val="single"/>
                <w:lang w:val="ro-RO"/>
              </w:rPr>
              <w:t>Activitatea 1: MANAGEMENTUL PROIECTULUI</w:t>
            </w:r>
          </w:p>
        </w:tc>
      </w:tr>
      <w:tr w:rsidR="0021704F" w:rsidRPr="002C5E5A" w14:paraId="1E52A3C2"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3"/>
          </w:tcPr>
          <w:p w14:paraId="00281FA5"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u w:val="single"/>
                <w:lang w:val="ro-RO"/>
              </w:rPr>
              <w:t>Activitatea 2: CONFERINȚA DE LANSARE A PROIECTULUI „FAMILY FRIENDLY SCHOOL”</w:t>
            </w:r>
          </w:p>
        </w:tc>
      </w:tr>
      <w:tr w:rsidR="0021704F" w:rsidRPr="002C5E5A" w14:paraId="74C2DF70" w14:textId="77777777" w:rsidTr="0021704F">
        <w:tc>
          <w:tcPr>
            <w:cnfStyle w:val="001000000000" w:firstRow="0" w:lastRow="0" w:firstColumn="1" w:lastColumn="0" w:oddVBand="0" w:evenVBand="0" w:oddHBand="0" w:evenHBand="0" w:firstRowFirstColumn="0" w:firstRowLastColumn="0" w:lastRowFirstColumn="0" w:lastRowLastColumn="0"/>
            <w:tcW w:w="9209" w:type="dxa"/>
            <w:gridSpan w:val="3"/>
          </w:tcPr>
          <w:p w14:paraId="63610066" w14:textId="77777777" w:rsidR="0021704F" w:rsidRPr="002C5E5A" w:rsidRDefault="0021704F" w:rsidP="0021704F">
            <w:pPr>
              <w:pStyle w:val="BodyText"/>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A fost organizată Conferința de lansare, pentru care s-au realizat:</w:t>
            </w:r>
          </w:p>
          <w:p w14:paraId="1B5936C1"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1 articol apărut în presa locală</w:t>
            </w:r>
          </w:p>
          <w:p w14:paraId="48963A97"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Prezentarea proiectului</w:t>
            </w:r>
          </w:p>
          <w:p w14:paraId="4652A0B3"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Invitarea reprezentanților autorităților publice locale și județene, a membrilor echipei de proiect, a GT</w:t>
            </w:r>
          </w:p>
          <w:p w14:paraId="6AEBD7CE" w14:textId="77777777" w:rsidR="0021704F" w:rsidRPr="002C5E5A" w:rsidRDefault="0021704F" w:rsidP="0021704F">
            <w:pPr>
              <w:pStyle w:val="BodyText"/>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A fost scrisă și prezentată declarația privind egalitatea de șanse a Colegiului Tehnic Anghel Saligny.</w:t>
            </w:r>
          </w:p>
        </w:tc>
      </w:tr>
      <w:tr w:rsidR="0021704F" w:rsidRPr="002C5E5A" w14:paraId="4955699D" w14:textId="77777777" w:rsidTr="0021704F">
        <w:trPr>
          <w:gridAfter w:val="1"/>
          <w:cnfStyle w:val="000000100000" w:firstRow="0" w:lastRow="0" w:firstColumn="0" w:lastColumn="0" w:oddVBand="0" w:evenVBand="0" w:oddHBand="1" w:evenHBand="0" w:firstRowFirstColumn="0" w:firstRowLastColumn="0" w:lastRowFirstColumn="0" w:lastRowLastColumn="0"/>
          <w:wAfter w:w="120" w:type="dxa"/>
        </w:trPr>
        <w:tc>
          <w:tcPr>
            <w:cnfStyle w:val="001000000000" w:firstRow="0" w:lastRow="0" w:firstColumn="1" w:lastColumn="0" w:oddVBand="0" w:evenVBand="0" w:oddHBand="0" w:evenHBand="0" w:firstRowFirstColumn="0" w:firstRowLastColumn="0" w:lastRowFirstColumn="0" w:lastRowLastColumn="0"/>
            <w:tcW w:w="9089" w:type="dxa"/>
            <w:gridSpan w:val="2"/>
          </w:tcPr>
          <w:p w14:paraId="7302B136"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u w:val="single"/>
                <w:lang w:val="ro-RO"/>
              </w:rPr>
              <w:t>Activitatea 3: AMENAJARE, DOTARE, ACHIZIȚII</w:t>
            </w:r>
          </w:p>
        </w:tc>
      </w:tr>
      <w:tr w:rsidR="0021704F" w:rsidRPr="002C5E5A" w14:paraId="599B18A1" w14:textId="77777777" w:rsidTr="0021704F">
        <w:trPr>
          <w:gridAfter w:val="1"/>
          <w:wAfter w:w="120" w:type="dxa"/>
        </w:trPr>
        <w:tc>
          <w:tcPr>
            <w:cnfStyle w:val="001000000000" w:firstRow="0" w:lastRow="0" w:firstColumn="1" w:lastColumn="0" w:oddVBand="0" w:evenVBand="0" w:oddHBand="0" w:evenHBand="0" w:firstRowFirstColumn="0" w:firstRowLastColumn="0" w:lastRowFirstColumn="0" w:lastRowLastColumn="0"/>
            <w:tcW w:w="9089" w:type="dxa"/>
            <w:gridSpan w:val="2"/>
          </w:tcPr>
          <w:p w14:paraId="6CC195C2" w14:textId="77777777" w:rsidR="0021704F" w:rsidRPr="002C5E5A" w:rsidRDefault="0021704F" w:rsidP="0021704F">
            <w:pPr>
              <w:pStyle w:val="BodyText"/>
              <w:ind w:left="38"/>
              <w:contextualSpacing/>
              <w:jc w:val="both"/>
              <w:rPr>
                <w:rFonts w:asciiTheme="minorHAnsi" w:hAnsiTheme="minorHAnsi" w:cstheme="minorHAnsi"/>
                <w:sz w:val="20"/>
                <w:szCs w:val="20"/>
                <w:lang w:val="ro-RO"/>
              </w:rPr>
            </w:pPr>
            <w:r w:rsidRPr="002C5E5A">
              <w:rPr>
                <w:rFonts w:asciiTheme="minorHAnsi" w:hAnsiTheme="minorHAnsi" w:cstheme="minorHAnsi"/>
                <w:b w:val="0"/>
                <w:bCs w:val="0"/>
                <w:sz w:val="20"/>
                <w:szCs w:val="20"/>
                <w:lang w:val="ro-RO"/>
              </w:rPr>
              <w:t>S-au achiziționat 23 de categorii de produse și servicii, precum: servicii de multiplicare, furnizare de publicații, obiecte de inventar, materiale consumabile, servicii de audit, închirieri echipamente, săli de conferință, premii în cadrul concursurilor, informare și publicitate, mobilier, PC cu accesorii, notebook, table interactive, multifuncționale, aparatură media, alte echipamente, renovare spații.</w:t>
            </w:r>
          </w:p>
        </w:tc>
      </w:tr>
      <w:tr w:rsidR="0021704F" w:rsidRPr="002C5E5A" w14:paraId="396403B4" w14:textId="77777777" w:rsidTr="0021704F">
        <w:trPr>
          <w:gridAfter w:val="1"/>
          <w:cnfStyle w:val="000000100000" w:firstRow="0" w:lastRow="0" w:firstColumn="0" w:lastColumn="0" w:oddVBand="0" w:evenVBand="0" w:oddHBand="1" w:evenHBand="0" w:firstRowFirstColumn="0" w:firstRowLastColumn="0" w:lastRowFirstColumn="0" w:lastRowLastColumn="0"/>
          <w:wAfter w:w="120" w:type="dxa"/>
        </w:trPr>
        <w:tc>
          <w:tcPr>
            <w:cnfStyle w:val="001000000000" w:firstRow="0" w:lastRow="0" w:firstColumn="1" w:lastColumn="0" w:oddVBand="0" w:evenVBand="0" w:oddHBand="0" w:evenHBand="0" w:firstRowFirstColumn="0" w:firstRowLastColumn="0" w:lastRowFirstColumn="0" w:lastRowLastColumn="0"/>
            <w:tcW w:w="9089" w:type="dxa"/>
            <w:gridSpan w:val="2"/>
          </w:tcPr>
          <w:p w14:paraId="2E0CBAB8"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u w:val="single"/>
                <w:lang w:val="ro-RO"/>
              </w:rPr>
              <w:t>Activitatea 4: IDENTIFICARE ȘI SELECTARE A GRUPURILOR ȚINTĂ</w:t>
            </w:r>
          </w:p>
        </w:tc>
      </w:tr>
      <w:tr w:rsidR="0021704F" w:rsidRPr="002C5E5A" w14:paraId="6AACC3BF" w14:textId="77777777" w:rsidTr="0021704F">
        <w:trPr>
          <w:gridAfter w:val="1"/>
          <w:wAfter w:w="120" w:type="dxa"/>
        </w:trPr>
        <w:tc>
          <w:tcPr>
            <w:cnfStyle w:val="001000000000" w:firstRow="0" w:lastRow="0" w:firstColumn="1" w:lastColumn="0" w:oddVBand="0" w:evenVBand="0" w:oddHBand="0" w:evenHBand="0" w:firstRowFirstColumn="0" w:firstRowLastColumn="0" w:lastRowFirstColumn="0" w:lastRowLastColumn="0"/>
            <w:tcW w:w="9089" w:type="dxa"/>
            <w:gridSpan w:val="2"/>
          </w:tcPr>
          <w:p w14:paraId="4CEEE895" w14:textId="77777777" w:rsidR="0021704F" w:rsidRPr="002C5E5A" w:rsidRDefault="0021704F" w:rsidP="0021704F">
            <w:pPr>
              <w:pStyle w:val="BodyText"/>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Au fost realizate:</w:t>
            </w:r>
          </w:p>
          <w:p w14:paraId="045D6DF4"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326 formulare completate de către elevii înscriși în GT (GT1)</w:t>
            </w:r>
          </w:p>
          <w:p w14:paraId="0F4FEA9B"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66 formulare completate de către părinți (GT2)</w:t>
            </w:r>
          </w:p>
          <w:p w14:paraId="07E8024C"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40 de formulare completate de către profesorii consilieri (GT3)</w:t>
            </w:r>
          </w:p>
        </w:tc>
      </w:tr>
      <w:tr w:rsidR="0021704F" w:rsidRPr="002C5E5A" w14:paraId="6E56549B" w14:textId="77777777" w:rsidTr="0021704F">
        <w:trPr>
          <w:gridAfter w:val="1"/>
          <w:cnfStyle w:val="000000100000" w:firstRow="0" w:lastRow="0" w:firstColumn="0" w:lastColumn="0" w:oddVBand="0" w:evenVBand="0" w:oddHBand="1" w:evenHBand="0" w:firstRowFirstColumn="0" w:firstRowLastColumn="0" w:lastRowFirstColumn="0" w:lastRowLastColumn="0"/>
          <w:wAfter w:w="120" w:type="dxa"/>
        </w:trPr>
        <w:tc>
          <w:tcPr>
            <w:cnfStyle w:val="001000000000" w:firstRow="0" w:lastRow="0" w:firstColumn="1" w:lastColumn="0" w:oddVBand="0" w:evenVBand="0" w:oddHBand="0" w:evenHBand="0" w:firstRowFirstColumn="0" w:firstRowLastColumn="0" w:lastRowFirstColumn="0" w:lastRowLastColumn="0"/>
            <w:tcW w:w="9089" w:type="dxa"/>
            <w:gridSpan w:val="2"/>
          </w:tcPr>
          <w:p w14:paraId="00DE61B0"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u w:val="single"/>
                <w:lang w:val="ro-RO"/>
              </w:rPr>
              <w:t>Activitatea 5: ORGANIZAREA ȘI DERULAREA CURSURILOR DE COMUNICARE</w:t>
            </w:r>
          </w:p>
        </w:tc>
      </w:tr>
      <w:tr w:rsidR="0021704F" w:rsidRPr="002C5E5A" w14:paraId="2409E36C" w14:textId="77777777" w:rsidTr="0021704F">
        <w:trPr>
          <w:gridAfter w:val="1"/>
          <w:wAfter w:w="120" w:type="dxa"/>
        </w:trPr>
        <w:tc>
          <w:tcPr>
            <w:cnfStyle w:val="001000000000" w:firstRow="0" w:lastRow="0" w:firstColumn="1" w:lastColumn="0" w:oddVBand="0" w:evenVBand="0" w:oddHBand="0" w:evenHBand="0" w:firstRowFirstColumn="0" w:firstRowLastColumn="0" w:lastRowFirstColumn="0" w:lastRowLastColumn="0"/>
            <w:tcW w:w="9089" w:type="dxa"/>
            <w:gridSpan w:val="2"/>
          </w:tcPr>
          <w:p w14:paraId="00F8BCF1" w14:textId="77777777" w:rsidR="0021704F" w:rsidRPr="002C5E5A" w:rsidRDefault="0021704F" w:rsidP="0021704F">
            <w:pPr>
              <w:pStyle w:val="BodyText"/>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Au fost ținute cursurile de comunicare la care au participat 432 persoane. Pentru cursuri au fost pregătite:</w:t>
            </w:r>
          </w:p>
          <w:p w14:paraId="61752784"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Suporturile de curs pentru cele 3 categorii de GT</w:t>
            </w:r>
          </w:p>
          <w:p w14:paraId="6679D51C"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Programa și orarul de desfășurare al cursurilor</w:t>
            </w:r>
          </w:p>
          <w:p w14:paraId="6AF17686"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Rapoarte de activitate a cursurilor</w:t>
            </w:r>
          </w:p>
          <w:p w14:paraId="4C5CED56"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Rapoarte de analiză privind desfășurarea cursurilor</w:t>
            </w:r>
          </w:p>
        </w:tc>
      </w:tr>
      <w:tr w:rsidR="0021704F" w:rsidRPr="002C5E5A" w14:paraId="343BC4E7" w14:textId="77777777" w:rsidTr="0021704F">
        <w:trPr>
          <w:gridAfter w:val="1"/>
          <w:cnfStyle w:val="000000100000" w:firstRow="0" w:lastRow="0" w:firstColumn="0" w:lastColumn="0" w:oddVBand="0" w:evenVBand="0" w:oddHBand="1" w:evenHBand="0" w:firstRowFirstColumn="0" w:firstRowLastColumn="0" w:lastRowFirstColumn="0" w:lastRowLastColumn="0"/>
          <w:wAfter w:w="120" w:type="dxa"/>
        </w:trPr>
        <w:tc>
          <w:tcPr>
            <w:cnfStyle w:val="001000000000" w:firstRow="0" w:lastRow="0" w:firstColumn="1" w:lastColumn="0" w:oddVBand="0" w:evenVBand="0" w:oddHBand="0" w:evenHBand="0" w:firstRowFirstColumn="0" w:firstRowLastColumn="0" w:lastRowFirstColumn="0" w:lastRowLastColumn="0"/>
            <w:tcW w:w="9089" w:type="dxa"/>
            <w:gridSpan w:val="2"/>
          </w:tcPr>
          <w:p w14:paraId="2A665E48"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u w:val="single"/>
                <w:lang w:val="ro-RO"/>
              </w:rPr>
              <w:t>Activitatea 6: CURS DE EDUCAȚIE ECOLOGICĂ</w:t>
            </w:r>
          </w:p>
        </w:tc>
      </w:tr>
      <w:tr w:rsidR="0021704F" w:rsidRPr="002C5E5A" w14:paraId="032458ED" w14:textId="77777777" w:rsidTr="0021704F">
        <w:trPr>
          <w:gridAfter w:val="1"/>
          <w:wAfter w:w="120" w:type="dxa"/>
        </w:trPr>
        <w:tc>
          <w:tcPr>
            <w:cnfStyle w:val="001000000000" w:firstRow="0" w:lastRow="0" w:firstColumn="1" w:lastColumn="0" w:oddVBand="0" w:evenVBand="0" w:oddHBand="0" w:evenHBand="0" w:firstRowFirstColumn="0" w:firstRowLastColumn="0" w:lastRowFirstColumn="0" w:lastRowLastColumn="0"/>
            <w:tcW w:w="9089" w:type="dxa"/>
            <w:gridSpan w:val="2"/>
          </w:tcPr>
          <w:p w14:paraId="73FD961A" w14:textId="77777777" w:rsidR="0021704F" w:rsidRPr="002C5E5A" w:rsidRDefault="0021704F" w:rsidP="0021704F">
            <w:pPr>
              <w:pStyle w:val="BodyText"/>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S-au derulat cursurile de educație ecologică la care au participat 432 de persoane din GT.</w:t>
            </w:r>
          </w:p>
          <w:p w14:paraId="62744886" w14:textId="77777777" w:rsidR="0021704F" w:rsidRPr="002C5E5A" w:rsidRDefault="0021704F" w:rsidP="0021704F">
            <w:pPr>
              <w:pStyle w:val="BodyText"/>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Au fost realizate:</w:t>
            </w:r>
          </w:p>
          <w:p w14:paraId="220F17DF"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3 suporturi de curs: unul pentru GT1, unul pentru GT2, unul pentru GT3.</w:t>
            </w:r>
          </w:p>
          <w:p w14:paraId="38137BA9"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3 programe de curs, câte una pentru fiecare GT</w:t>
            </w:r>
          </w:p>
          <w:p w14:paraId="5E7BDE54"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Orarul de desfășurare a cursului pe grupe</w:t>
            </w:r>
          </w:p>
          <w:p w14:paraId="510D37D9"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1 raport de analiză privind desfășurarea cursului de educație ecologică GT1 (elevi)</w:t>
            </w:r>
          </w:p>
        </w:tc>
      </w:tr>
      <w:tr w:rsidR="0021704F" w:rsidRPr="002C5E5A" w14:paraId="1826CE05" w14:textId="77777777" w:rsidTr="0021704F">
        <w:trPr>
          <w:gridAfter w:val="1"/>
          <w:cnfStyle w:val="000000100000" w:firstRow="0" w:lastRow="0" w:firstColumn="0" w:lastColumn="0" w:oddVBand="0" w:evenVBand="0" w:oddHBand="1" w:evenHBand="0" w:firstRowFirstColumn="0" w:firstRowLastColumn="0" w:lastRowFirstColumn="0" w:lastRowLastColumn="0"/>
          <w:wAfter w:w="120" w:type="dxa"/>
        </w:trPr>
        <w:tc>
          <w:tcPr>
            <w:cnfStyle w:val="001000000000" w:firstRow="0" w:lastRow="0" w:firstColumn="1" w:lastColumn="0" w:oddVBand="0" w:evenVBand="0" w:oddHBand="0" w:evenHBand="0" w:firstRowFirstColumn="0" w:firstRowLastColumn="0" w:lastRowFirstColumn="0" w:lastRowLastColumn="0"/>
            <w:tcW w:w="9089" w:type="dxa"/>
            <w:gridSpan w:val="2"/>
          </w:tcPr>
          <w:p w14:paraId="24742E74"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u w:val="single"/>
                <w:lang w:val="ro-RO"/>
              </w:rPr>
              <w:t>Activitatea 7: CURSUL „TEHNICI MODERNE DE COMUNICARE FAMILIE – ȘCOALĂ, COMUNICARE PRIN INTERNET”</w:t>
            </w:r>
          </w:p>
        </w:tc>
      </w:tr>
      <w:tr w:rsidR="0021704F" w:rsidRPr="002C5E5A" w14:paraId="68847C89" w14:textId="77777777" w:rsidTr="0021704F">
        <w:trPr>
          <w:gridAfter w:val="1"/>
          <w:wAfter w:w="120" w:type="dxa"/>
        </w:trPr>
        <w:tc>
          <w:tcPr>
            <w:cnfStyle w:val="001000000000" w:firstRow="0" w:lastRow="0" w:firstColumn="1" w:lastColumn="0" w:oddVBand="0" w:evenVBand="0" w:oddHBand="0" w:evenHBand="0" w:firstRowFirstColumn="0" w:firstRowLastColumn="0" w:lastRowFirstColumn="0" w:lastRowLastColumn="0"/>
            <w:tcW w:w="9089" w:type="dxa"/>
            <w:gridSpan w:val="2"/>
          </w:tcPr>
          <w:p w14:paraId="23BA50F0" w14:textId="77777777" w:rsidR="0021704F" w:rsidRPr="002C5E5A" w:rsidRDefault="0021704F" w:rsidP="0021704F">
            <w:pPr>
              <w:pStyle w:val="BodyText"/>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La curs au participat 106 persoane. Pentru cursuri au fost elaborate:</w:t>
            </w:r>
          </w:p>
          <w:p w14:paraId="3DBFC6BA"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Suportul de curs pentru GT2 și GT3</w:t>
            </w:r>
          </w:p>
          <w:p w14:paraId="0137A89D"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Programa de curs pentru GT2 și GT3</w:t>
            </w:r>
          </w:p>
          <w:p w14:paraId="4F4C36BF"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Orarul de desfășurare al cursurilor</w:t>
            </w:r>
          </w:p>
          <w:p w14:paraId="39DD2191"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Graficul de activități</w:t>
            </w:r>
          </w:p>
          <w:p w14:paraId="735D975B"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Raport de analiză al cursului</w:t>
            </w:r>
          </w:p>
        </w:tc>
      </w:tr>
      <w:tr w:rsidR="0021704F" w:rsidRPr="002C5E5A" w14:paraId="51BCA2FE" w14:textId="77777777" w:rsidTr="0021704F">
        <w:trPr>
          <w:gridAfter w:val="1"/>
          <w:cnfStyle w:val="000000100000" w:firstRow="0" w:lastRow="0" w:firstColumn="0" w:lastColumn="0" w:oddVBand="0" w:evenVBand="0" w:oddHBand="1" w:evenHBand="0" w:firstRowFirstColumn="0" w:firstRowLastColumn="0" w:lastRowFirstColumn="0" w:lastRowLastColumn="0"/>
          <w:wAfter w:w="120" w:type="dxa"/>
        </w:trPr>
        <w:tc>
          <w:tcPr>
            <w:cnfStyle w:val="001000000000" w:firstRow="0" w:lastRow="0" w:firstColumn="1" w:lastColumn="0" w:oddVBand="0" w:evenVBand="0" w:oddHBand="0" w:evenHBand="0" w:firstRowFirstColumn="0" w:firstRowLastColumn="0" w:lastRowFirstColumn="0" w:lastRowLastColumn="0"/>
            <w:tcW w:w="9089" w:type="dxa"/>
            <w:gridSpan w:val="2"/>
          </w:tcPr>
          <w:p w14:paraId="3DAA84FD"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u w:val="single"/>
                <w:lang w:val="ro-RO"/>
              </w:rPr>
              <w:t>Activitatea 8: ORIENTAREA ȘI CONSILIEREA ELEVILOR SPRE ACTIVITĂȚI EXTRACURRICULARE ÎN FUNCȚIE DE APTITUDINI</w:t>
            </w:r>
          </w:p>
        </w:tc>
      </w:tr>
      <w:tr w:rsidR="0021704F" w:rsidRPr="002C5E5A" w14:paraId="40180A2F" w14:textId="77777777" w:rsidTr="0021704F">
        <w:trPr>
          <w:gridAfter w:val="1"/>
          <w:wAfter w:w="120" w:type="dxa"/>
        </w:trPr>
        <w:tc>
          <w:tcPr>
            <w:cnfStyle w:val="001000000000" w:firstRow="0" w:lastRow="0" w:firstColumn="1" w:lastColumn="0" w:oddVBand="0" w:evenVBand="0" w:oddHBand="0" w:evenHBand="0" w:firstRowFirstColumn="0" w:firstRowLastColumn="0" w:lastRowFirstColumn="0" w:lastRowLastColumn="0"/>
            <w:tcW w:w="9089" w:type="dxa"/>
            <w:gridSpan w:val="2"/>
          </w:tcPr>
          <w:p w14:paraId="4CC5D63F"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b w:val="0"/>
                <w:bCs w:val="0"/>
                <w:sz w:val="20"/>
                <w:szCs w:val="20"/>
                <w:lang w:val="ro-RO"/>
              </w:rPr>
              <w:t>326 elevi cu risc de părăsire timpurie a școlii au fost consiliați de un psiholog și orientați către activități extracurriculare, în funcție de aptitudini, în urma unor ședințe de grup și individuale.</w:t>
            </w:r>
          </w:p>
          <w:p w14:paraId="5CB8FEE9"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b w:val="0"/>
                <w:bCs w:val="0"/>
                <w:sz w:val="20"/>
                <w:szCs w:val="20"/>
                <w:lang w:val="ro-RO"/>
              </w:rPr>
              <w:t>A fost elaborată o programă de pregătire și a fost realizat un suport de curs.</w:t>
            </w:r>
          </w:p>
        </w:tc>
      </w:tr>
      <w:tr w:rsidR="0021704F" w:rsidRPr="002C5E5A" w14:paraId="6DDCACAB" w14:textId="77777777" w:rsidTr="0021704F">
        <w:trPr>
          <w:gridAfter w:val="1"/>
          <w:cnfStyle w:val="000000100000" w:firstRow="0" w:lastRow="0" w:firstColumn="0" w:lastColumn="0" w:oddVBand="0" w:evenVBand="0" w:oddHBand="1" w:evenHBand="0" w:firstRowFirstColumn="0" w:firstRowLastColumn="0" w:lastRowFirstColumn="0" w:lastRowLastColumn="0"/>
          <w:wAfter w:w="120" w:type="dxa"/>
        </w:trPr>
        <w:tc>
          <w:tcPr>
            <w:cnfStyle w:val="001000000000" w:firstRow="0" w:lastRow="0" w:firstColumn="1" w:lastColumn="0" w:oddVBand="0" w:evenVBand="0" w:oddHBand="0" w:evenHBand="0" w:firstRowFirstColumn="0" w:firstRowLastColumn="0" w:lastRowFirstColumn="0" w:lastRowLastColumn="0"/>
            <w:tcW w:w="9089" w:type="dxa"/>
            <w:gridSpan w:val="2"/>
          </w:tcPr>
          <w:p w14:paraId="754B893C"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u w:val="single"/>
                <w:lang w:val="ro-RO"/>
              </w:rPr>
              <w:t>Activitatea 9. PĂRINȚI ÎN ACȚIUNE</w:t>
            </w:r>
          </w:p>
        </w:tc>
      </w:tr>
      <w:tr w:rsidR="0021704F" w:rsidRPr="002C5E5A" w14:paraId="7ED3C174" w14:textId="77777777" w:rsidTr="0021704F">
        <w:trPr>
          <w:gridAfter w:val="1"/>
          <w:wAfter w:w="120" w:type="dxa"/>
        </w:trPr>
        <w:tc>
          <w:tcPr>
            <w:cnfStyle w:val="001000000000" w:firstRow="0" w:lastRow="0" w:firstColumn="1" w:lastColumn="0" w:oddVBand="0" w:evenVBand="0" w:oddHBand="0" w:evenHBand="0" w:firstRowFirstColumn="0" w:firstRowLastColumn="0" w:lastRowFirstColumn="0" w:lastRowLastColumn="0"/>
            <w:tcW w:w="9089" w:type="dxa"/>
            <w:gridSpan w:val="2"/>
          </w:tcPr>
          <w:p w14:paraId="45D90F49" w14:textId="77777777" w:rsidR="0021704F" w:rsidRPr="002C5E5A" w:rsidRDefault="0021704F" w:rsidP="0021704F">
            <w:pPr>
              <w:pStyle w:val="BodyText"/>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 xml:space="preserve">Asociația a fost înființată și a început să se implice în derularea diferitelor activități: </w:t>
            </w:r>
          </w:p>
          <w:p w14:paraId="332C4467"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Organizarea concursului „Alege școala Friendly”</w:t>
            </w:r>
          </w:p>
          <w:p w14:paraId="4448F7F0"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Planificarea activității „Părinți în acțiune”</w:t>
            </w:r>
          </w:p>
          <w:p w14:paraId="3E5C87D5"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Desfășurarea acțiunii de plantare de arbuști</w:t>
            </w:r>
          </w:p>
        </w:tc>
      </w:tr>
      <w:tr w:rsidR="0021704F" w:rsidRPr="002C5E5A" w14:paraId="6074E475" w14:textId="77777777" w:rsidTr="0021704F">
        <w:trPr>
          <w:gridAfter w:val="1"/>
          <w:cnfStyle w:val="000000100000" w:firstRow="0" w:lastRow="0" w:firstColumn="0" w:lastColumn="0" w:oddVBand="0" w:evenVBand="0" w:oddHBand="1" w:evenHBand="0" w:firstRowFirstColumn="0" w:firstRowLastColumn="0" w:lastRowFirstColumn="0" w:lastRowLastColumn="0"/>
          <w:wAfter w:w="120" w:type="dxa"/>
        </w:trPr>
        <w:tc>
          <w:tcPr>
            <w:cnfStyle w:val="001000000000" w:firstRow="0" w:lastRow="0" w:firstColumn="1" w:lastColumn="0" w:oddVBand="0" w:evenVBand="0" w:oddHBand="0" w:evenHBand="0" w:firstRowFirstColumn="0" w:firstRowLastColumn="0" w:lastRowFirstColumn="0" w:lastRowLastColumn="0"/>
            <w:tcW w:w="9089" w:type="dxa"/>
            <w:gridSpan w:val="2"/>
          </w:tcPr>
          <w:p w14:paraId="1CB17F7F" w14:textId="77777777" w:rsidR="0021704F" w:rsidRPr="002C5E5A" w:rsidRDefault="0021704F" w:rsidP="0021704F">
            <w:pPr>
              <w:pStyle w:val="BodyText"/>
              <w:contextualSpacing/>
              <w:jc w:val="both"/>
              <w:rPr>
                <w:rFonts w:asciiTheme="minorHAnsi" w:hAnsiTheme="minorHAnsi" w:cstheme="minorHAnsi"/>
                <w:sz w:val="20"/>
                <w:szCs w:val="20"/>
                <w:u w:val="single"/>
                <w:lang w:val="ro-RO"/>
              </w:rPr>
            </w:pPr>
            <w:r w:rsidRPr="002C5E5A">
              <w:rPr>
                <w:rFonts w:asciiTheme="minorHAnsi" w:hAnsiTheme="minorHAnsi" w:cstheme="minorHAnsi"/>
                <w:sz w:val="20"/>
                <w:szCs w:val="20"/>
                <w:u w:val="single"/>
                <w:lang w:val="ro-RO"/>
              </w:rPr>
              <w:t xml:space="preserve">Activitatea 10: CLUBUL ART-SCHOOL </w:t>
            </w:r>
          </w:p>
        </w:tc>
      </w:tr>
      <w:tr w:rsidR="0021704F" w:rsidRPr="002C5E5A" w14:paraId="7D3BC4AC" w14:textId="77777777" w:rsidTr="0021704F">
        <w:trPr>
          <w:gridAfter w:val="1"/>
          <w:wAfter w:w="120" w:type="dxa"/>
        </w:trPr>
        <w:tc>
          <w:tcPr>
            <w:cnfStyle w:val="001000000000" w:firstRow="0" w:lastRow="0" w:firstColumn="1" w:lastColumn="0" w:oddVBand="0" w:evenVBand="0" w:oddHBand="0" w:evenHBand="0" w:firstRowFirstColumn="0" w:firstRowLastColumn="0" w:lastRowFirstColumn="0" w:lastRowLastColumn="0"/>
            <w:tcW w:w="9089" w:type="dxa"/>
            <w:gridSpan w:val="2"/>
          </w:tcPr>
          <w:p w14:paraId="7F6D349E" w14:textId="77777777" w:rsidR="0021704F" w:rsidRPr="002C5E5A" w:rsidRDefault="0021704F" w:rsidP="0021704F">
            <w:pPr>
              <w:pStyle w:val="BodyText"/>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 xml:space="preserve">Activitățile s-au desfășurat sub îndrumarea mai multor experți, elevii având șansa să descopere diferite metode pentru o mai bună motivație de a deveni creativi. Ei au fost inițiați în tainele artei, literaturii, desenului, dansului și din ei vor fi selectați Campioni formatori.  </w:t>
            </w:r>
          </w:p>
          <w:p w14:paraId="1B88829E" w14:textId="77777777" w:rsidR="0021704F" w:rsidRPr="002C5E5A" w:rsidRDefault="0021704F" w:rsidP="0021704F">
            <w:pPr>
              <w:pStyle w:val="BodyText"/>
              <w:contextualSpacing/>
              <w:jc w:val="both"/>
              <w:rPr>
                <w:rFonts w:asciiTheme="minorHAnsi" w:hAnsiTheme="minorHAnsi" w:cstheme="minorHAnsi"/>
                <w:b w:val="0"/>
                <w:bCs w:val="0"/>
                <w:i/>
                <w:sz w:val="20"/>
                <w:szCs w:val="20"/>
                <w:lang w:val="ro-RO"/>
              </w:rPr>
            </w:pPr>
            <w:r w:rsidRPr="002C5E5A">
              <w:rPr>
                <w:rFonts w:asciiTheme="minorHAnsi" w:hAnsiTheme="minorHAnsi" w:cstheme="minorHAnsi"/>
                <w:b w:val="0"/>
                <w:bCs w:val="0"/>
                <w:i/>
                <w:sz w:val="20"/>
                <w:szCs w:val="20"/>
                <w:lang w:val="ro-RO"/>
              </w:rPr>
              <w:lastRenderedPageBreak/>
              <w:t xml:space="preserve">Subactivitatea A10.A Joaca de-a creativitatea, metode pentru o mai bună motivație de a deveni creativi </w:t>
            </w:r>
          </w:p>
          <w:p w14:paraId="5F07AC8E" w14:textId="77777777" w:rsidR="0021704F" w:rsidRPr="002C5E5A" w:rsidRDefault="0021704F" w:rsidP="0021704F">
            <w:pPr>
              <w:pStyle w:val="BodyText"/>
              <w:contextualSpacing/>
              <w:jc w:val="both"/>
              <w:rPr>
                <w:rFonts w:asciiTheme="minorHAnsi" w:hAnsiTheme="minorHAnsi" w:cstheme="minorHAnsi"/>
                <w:b w:val="0"/>
                <w:bCs w:val="0"/>
                <w:i/>
                <w:sz w:val="20"/>
                <w:szCs w:val="20"/>
                <w:lang w:val="ro-RO"/>
              </w:rPr>
            </w:pPr>
            <w:r w:rsidRPr="002C5E5A">
              <w:rPr>
                <w:rFonts w:asciiTheme="minorHAnsi" w:hAnsiTheme="minorHAnsi" w:cstheme="minorHAnsi"/>
                <w:b w:val="0"/>
                <w:bCs w:val="0"/>
                <w:i/>
                <w:sz w:val="20"/>
                <w:szCs w:val="20"/>
                <w:lang w:val="ro-RO"/>
              </w:rPr>
              <w:t>Subactivitatea A10.B 4 tehnici de facilitare și creștere a potențialului creativ</w:t>
            </w:r>
          </w:p>
          <w:p w14:paraId="4473B687" w14:textId="77777777" w:rsidR="0021704F" w:rsidRPr="002C5E5A" w:rsidRDefault="0021704F" w:rsidP="0021704F">
            <w:pPr>
              <w:pStyle w:val="BodyText"/>
              <w:contextualSpacing/>
              <w:jc w:val="both"/>
              <w:rPr>
                <w:rFonts w:asciiTheme="minorHAnsi" w:hAnsiTheme="minorHAnsi" w:cstheme="minorHAnsi"/>
                <w:b w:val="0"/>
                <w:bCs w:val="0"/>
                <w:i/>
                <w:sz w:val="20"/>
                <w:szCs w:val="20"/>
                <w:lang w:val="ro-RO"/>
              </w:rPr>
            </w:pPr>
            <w:r w:rsidRPr="002C5E5A">
              <w:rPr>
                <w:rFonts w:asciiTheme="minorHAnsi" w:hAnsiTheme="minorHAnsi" w:cstheme="minorHAnsi"/>
                <w:b w:val="0"/>
                <w:bCs w:val="0"/>
                <w:i/>
                <w:sz w:val="20"/>
                <w:szCs w:val="20"/>
                <w:lang w:val="ro-RO"/>
              </w:rPr>
              <w:t>Subactivitatea A10.C Manifest pentru joacă și creație, manifestarea liberă și spontană a impulsurilor creatoare</w:t>
            </w:r>
          </w:p>
          <w:p w14:paraId="262E24F2" w14:textId="77777777" w:rsidR="0021704F" w:rsidRPr="002C5E5A" w:rsidRDefault="0021704F" w:rsidP="0021704F">
            <w:pPr>
              <w:pStyle w:val="BodyText"/>
              <w:contextualSpacing/>
              <w:jc w:val="both"/>
              <w:rPr>
                <w:rFonts w:asciiTheme="minorHAnsi" w:hAnsiTheme="minorHAnsi" w:cstheme="minorHAnsi"/>
                <w:b w:val="0"/>
                <w:bCs w:val="0"/>
                <w:i/>
                <w:sz w:val="20"/>
                <w:szCs w:val="20"/>
                <w:lang w:val="ro-RO"/>
              </w:rPr>
            </w:pPr>
            <w:r w:rsidRPr="002C5E5A">
              <w:rPr>
                <w:rFonts w:asciiTheme="minorHAnsi" w:hAnsiTheme="minorHAnsi" w:cstheme="minorHAnsi"/>
                <w:b w:val="0"/>
                <w:bCs w:val="0"/>
                <w:i/>
                <w:sz w:val="20"/>
                <w:szCs w:val="20"/>
                <w:lang w:val="ro-RO"/>
              </w:rPr>
              <w:t xml:space="preserve">Subactivitatea A10.D „Elementary Practical English”, dezvoltarea abilităților de comunicare într-o limbă străină </w:t>
            </w:r>
          </w:p>
          <w:p w14:paraId="534C31D4" w14:textId="77777777" w:rsidR="0021704F" w:rsidRPr="002C5E5A" w:rsidRDefault="0021704F" w:rsidP="0021704F">
            <w:pPr>
              <w:pStyle w:val="BodyText"/>
              <w:contextualSpacing/>
              <w:jc w:val="both"/>
              <w:rPr>
                <w:rFonts w:asciiTheme="minorHAnsi" w:hAnsiTheme="minorHAnsi" w:cstheme="minorHAnsi"/>
                <w:b w:val="0"/>
                <w:bCs w:val="0"/>
                <w:i/>
                <w:sz w:val="20"/>
                <w:szCs w:val="20"/>
                <w:lang w:val="ro-RO"/>
              </w:rPr>
            </w:pPr>
            <w:r w:rsidRPr="002C5E5A">
              <w:rPr>
                <w:rFonts w:asciiTheme="minorHAnsi" w:hAnsiTheme="minorHAnsi" w:cstheme="minorHAnsi"/>
                <w:b w:val="0"/>
                <w:bCs w:val="0"/>
                <w:i/>
                <w:sz w:val="20"/>
                <w:szCs w:val="20"/>
                <w:lang w:val="ro-RO"/>
              </w:rPr>
              <w:t>Subactivitatea A10.E Engleza ne aduce la școală – îmbunătățirea abilităților de conversație</w:t>
            </w:r>
          </w:p>
          <w:p w14:paraId="2D206AA8" w14:textId="77777777" w:rsidR="0021704F" w:rsidRPr="002C5E5A" w:rsidRDefault="0021704F" w:rsidP="0021704F">
            <w:pPr>
              <w:pStyle w:val="BodyText"/>
              <w:contextualSpacing/>
              <w:jc w:val="both"/>
              <w:rPr>
                <w:rFonts w:asciiTheme="minorHAnsi" w:hAnsiTheme="minorHAnsi" w:cstheme="minorHAnsi"/>
                <w:b w:val="0"/>
                <w:bCs w:val="0"/>
                <w:i/>
                <w:sz w:val="20"/>
                <w:szCs w:val="20"/>
                <w:lang w:val="ro-RO"/>
              </w:rPr>
            </w:pPr>
            <w:r w:rsidRPr="002C5E5A">
              <w:rPr>
                <w:rFonts w:asciiTheme="minorHAnsi" w:hAnsiTheme="minorHAnsi" w:cstheme="minorHAnsi"/>
                <w:b w:val="0"/>
                <w:bCs w:val="0"/>
                <w:i/>
                <w:sz w:val="20"/>
                <w:szCs w:val="20"/>
                <w:lang w:val="ro-RO"/>
              </w:rPr>
              <w:t>Subactivitatea A10.F În pași de dans ne croim viitorul – manifestarea liberă și spontană în pași de dans</w:t>
            </w:r>
          </w:p>
          <w:p w14:paraId="4FA8844D" w14:textId="77777777" w:rsidR="0021704F" w:rsidRPr="002C5E5A" w:rsidRDefault="0021704F" w:rsidP="0021704F">
            <w:pPr>
              <w:pStyle w:val="BodyText"/>
              <w:contextualSpacing/>
              <w:jc w:val="both"/>
              <w:rPr>
                <w:rFonts w:asciiTheme="minorHAnsi" w:hAnsiTheme="minorHAnsi" w:cstheme="minorHAnsi"/>
                <w:b w:val="0"/>
                <w:bCs w:val="0"/>
                <w:i/>
                <w:sz w:val="20"/>
                <w:szCs w:val="20"/>
                <w:lang w:val="ro-RO"/>
              </w:rPr>
            </w:pPr>
            <w:r w:rsidRPr="002C5E5A">
              <w:rPr>
                <w:rFonts w:asciiTheme="minorHAnsi" w:hAnsiTheme="minorHAnsi" w:cstheme="minorHAnsi"/>
                <w:b w:val="0"/>
                <w:bCs w:val="0"/>
                <w:i/>
                <w:sz w:val="20"/>
                <w:szCs w:val="20"/>
                <w:lang w:val="ro-RO"/>
              </w:rPr>
              <w:t>Subactivitatea A10.G Art Studio – inițierea în tainele desenului</w:t>
            </w:r>
          </w:p>
          <w:p w14:paraId="0EE84C93" w14:textId="77777777" w:rsidR="0021704F" w:rsidRPr="002C5E5A" w:rsidRDefault="0021704F" w:rsidP="0021704F">
            <w:pPr>
              <w:pStyle w:val="BodyText"/>
              <w:contextualSpacing/>
              <w:jc w:val="both"/>
              <w:rPr>
                <w:rFonts w:asciiTheme="minorHAnsi" w:hAnsiTheme="minorHAnsi" w:cstheme="minorHAnsi"/>
                <w:i/>
                <w:sz w:val="20"/>
                <w:szCs w:val="20"/>
                <w:lang w:val="ro-RO"/>
              </w:rPr>
            </w:pPr>
            <w:r w:rsidRPr="002C5E5A">
              <w:rPr>
                <w:rFonts w:asciiTheme="minorHAnsi" w:hAnsiTheme="minorHAnsi" w:cstheme="minorHAnsi"/>
                <w:b w:val="0"/>
                <w:bCs w:val="0"/>
                <w:i/>
                <w:sz w:val="20"/>
                <w:szCs w:val="20"/>
                <w:lang w:val="ro-RO"/>
              </w:rPr>
              <w:t>Subactivitatea A10.H Campioni formatori, selectarea a 20 de elevi din rândul GT1 prin înființarea de minicluburi</w:t>
            </w:r>
          </w:p>
          <w:p w14:paraId="00CE6BA3" w14:textId="77777777" w:rsidR="0021704F" w:rsidRPr="002C5E5A" w:rsidRDefault="0021704F" w:rsidP="0021704F">
            <w:pPr>
              <w:pStyle w:val="BodyText"/>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Activitățile realizate:</w:t>
            </w:r>
          </w:p>
          <w:p w14:paraId="0A040397"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Au fost completate teste de evaluare personală a capacității creative</w:t>
            </w:r>
          </w:p>
          <w:p w14:paraId="570A743F"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Au fost completate chestionare de feed-back privind activitățile atelierului de creativitate</w:t>
            </w:r>
          </w:p>
          <w:p w14:paraId="471A89AA"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Pentru cursurile de limbă engleză, dans și desen / pictură au fost întocmite suporturile de curs și programa pentru GT1, precum și orarul stabilit pe grupe</w:t>
            </w:r>
          </w:p>
          <w:p w14:paraId="602008C9" w14:textId="77777777" w:rsidR="0021704F" w:rsidRPr="002C5E5A" w:rsidRDefault="0021704F" w:rsidP="0021704F">
            <w:pPr>
              <w:pStyle w:val="BodyText"/>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 xml:space="preserve">Pentru A10.H: </w:t>
            </w:r>
          </w:p>
          <w:p w14:paraId="47FDF28B"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 xml:space="preserve">au fost stabilite criteriile de selecție ale Campionilor formatori; </w:t>
            </w:r>
          </w:p>
          <w:p w14:paraId="744E8B12"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au fost completate de către cei interesați chestionare de interes;</w:t>
            </w:r>
          </w:p>
          <w:p w14:paraId="043A23CF"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a fost înființat Miniclubul de creativitate „Monsters Club”</w:t>
            </w:r>
          </w:p>
          <w:p w14:paraId="457C6FD3"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 xml:space="preserve">a fost înființat Miniclubul de engleză „Enjoy with us” </w:t>
            </w:r>
          </w:p>
          <w:p w14:paraId="51DAD143"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a fost înființat Miniclubul de dans „Step Us”</w:t>
            </w:r>
          </w:p>
          <w:p w14:paraId="529AC87D"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a fost înființat Miniclubul de dans „Rebelii”</w:t>
            </w:r>
          </w:p>
          <w:p w14:paraId="170A3263" w14:textId="77777777" w:rsidR="0021704F" w:rsidRPr="002C5E5A" w:rsidRDefault="0021704F" w:rsidP="0063314A">
            <w:pPr>
              <w:pStyle w:val="BodyText"/>
              <w:numPr>
                <w:ilvl w:val="0"/>
                <w:numId w:val="9"/>
              </w:numPr>
              <w:contextualSpacing/>
              <w:jc w:val="both"/>
              <w:rPr>
                <w:rFonts w:asciiTheme="minorHAnsi" w:hAnsiTheme="minorHAnsi" w:cstheme="minorHAnsi"/>
                <w:sz w:val="20"/>
                <w:szCs w:val="20"/>
                <w:lang w:val="ro-RO"/>
              </w:rPr>
            </w:pPr>
            <w:r w:rsidRPr="002C5E5A">
              <w:rPr>
                <w:rFonts w:asciiTheme="minorHAnsi" w:hAnsiTheme="minorHAnsi" w:cstheme="minorHAnsi"/>
                <w:b w:val="0"/>
                <w:bCs w:val="0"/>
                <w:sz w:val="20"/>
                <w:szCs w:val="20"/>
                <w:lang w:val="ro-RO"/>
              </w:rPr>
              <w:t>a fost înființat Miniclubul de pictură „Micii Picasso”</w:t>
            </w:r>
          </w:p>
        </w:tc>
      </w:tr>
      <w:tr w:rsidR="0021704F" w:rsidRPr="002C5E5A" w14:paraId="66C10072" w14:textId="77777777" w:rsidTr="0021704F">
        <w:trPr>
          <w:gridAfter w:val="1"/>
          <w:cnfStyle w:val="000000100000" w:firstRow="0" w:lastRow="0" w:firstColumn="0" w:lastColumn="0" w:oddVBand="0" w:evenVBand="0" w:oddHBand="1" w:evenHBand="0" w:firstRowFirstColumn="0" w:firstRowLastColumn="0" w:lastRowFirstColumn="0" w:lastRowLastColumn="0"/>
          <w:wAfter w:w="120" w:type="dxa"/>
        </w:trPr>
        <w:tc>
          <w:tcPr>
            <w:cnfStyle w:val="001000000000" w:firstRow="0" w:lastRow="0" w:firstColumn="1" w:lastColumn="0" w:oddVBand="0" w:evenVBand="0" w:oddHBand="0" w:evenHBand="0" w:firstRowFirstColumn="0" w:firstRowLastColumn="0" w:lastRowFirstColumn="0" w:lastRowLastColumn="0"/>
            <w:tcW w:w="9089" w:type="dxa"/>
            <w:gridSpan w:val="2"/>
          </w:tcPr>
          <w:p w14:paraId="78F4E9F9" w14:textId="77777777" w:rsidR="0021704F" w:rsidRPr="002C5E5A" w:rsidRDefault="0021704F" w:rsidP="0021704F">
            <w:pPr>
              <w:pStyle w:val="BodyText"/>
              <w:contextualSpacing/>
              <w:jc w:val="both"/>
              <w:rPr>
                <w:rFonts w:asciiTheme="minorHAnsi" w:hAnsiTheme="minorHAnsi" w:cstheme="minorHAnsi"/>
                <w:sz w:val="20"/>
                <w:szCs w:val="20"/>
                <w:u w:val="single"/>
                <w:lang w:val="ro-RO"/>
              </w:rPr>
            </w:pPr>
            <w:r w:rsidRPr="002C5E5A">
              <w:rPr>
                <w:rFonts w:asciiTheme="minorHAnsi" w:hAnsiTheme="minorHAnsi" w:cstheme="minorHAnsi"/>
                <w:sz w:val="20"/>
                <w:szCs w:val="20"/>
                <w:u w:val="single"/>
                <w:lang w:val="ro-RO"/>
              </w:rPr>
              <w:lastRenderedPageBreak/>
              <w:t xml:space="preserve">Activitatea 11: CLUBUL ECO SCHOOL </w:t>
            </w:r>
          </w:p>
        </w:tc>
      </w:tr>
      <w:tr w:rsidR="0021704F" w:rsidRPr="002C5E5A" w14:paraId="1C9E03B0" w14:textId="77777777" w:rsidTr="0021704F">
        <w:trPr>
          <w:gridAfter w:val="1"/>
          <w:wAfter w:w="120" w:type="dxa"/>
        </w:trPr>
        <w:tc>
          <w:tcPr>
            <w:cnfStyle w:val="001000000000" w:firstRow="0" w:lastRow="0" w:firstColumn="1" w:lastColumn="0" w:oddVBand="0" w:evenVBand="0" w:oddHBand="0" w:evenHBand="0" w:firstRowFirstColumn="0" w:firstRowLastColumn="0" w:lastRowFirstColumn="0" w:lastRowLastColumn="0"/>
            <w:tcW w:w="9089" w:type="dxa"/>
            <w:gridSpan w:val="2"/>
          </w:tcPr>
          <w:p w14:paraId="153B1385" w14:textId="77777777" w:rsidR="0021704F" w:rsidRPr="002C5E5A" w:rsidRDefault="0021704F" w:rsidP="0021704F">
            <w:pPr>
              <w:pStyle w:val="BodyText"/>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 xml:space="preserve">Activitățile se vor desfășura sub îndrumarea mai multor experți, elevii urmând să participe la acțiuni de ecologizare, amenajare spații verzi, vizite de studiu, educație pentru sănătate. Vor fi selectați Campioni formatori.  </w:t>
            </w:r>
          </w:p>
          <w:p w14:paraId="1668A3B2" w14:textId="77777777" w:rsidR="0021704F" w:rsidRPr="002C5E5A" w:rsidRDefault="0021704F" w:rsidP="0021704F">
            <w:pPr>
              <w:pStyle w:val="BodyText"/>
              <w:contextualSpacing/>
              <w:jc w:val="both"/>
              <w:rPr>
                <w:rFonts w:asciiTheme="minorHAnsi" w:hAnsiTheme="minorHAnsi" w:cstheme="minorHAnsi"/>
                <w:i/>
                <w:sz w:val="20"/>
                <w:szCs w:val="20"/>
                <w:lang w:val="ro-RO"/>
              </w:rPr>
            </w:pPr>
            <w:r w:rsidRPr="002C5E5A">
              <w:rPr>
                <w:rFonts w:asciiTheme="minorHAnsi" w:hAnsiTheme="minorHAnsi" w:cstheme="minorHAnsi"/>
                <w:b w:val="0"/>
                <w:bCs w:val="0"/>
                <w:i/>
                <w:sz w:val="20"/>
                <w:szCs w:val="20"/>
                <w:lang w:val="ro-RO"/>
              </w:rPr>
              <w:t xml:space="preserve">Subactivitatea A11.A Mai multă curățenie, mai multă sănătate, alcătuirea Gărzii ecologice care să supravegheze curățenia </w:t>
            </w:r>
          </w:p>
          <w:p w14:paraId="475C96FD"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i/>
                <w:sz w:val="20"/>
                <w:szCs w:val="20"/>
                <w:lang w:val="ro-RO"/>
              </w:rPr>
            </w:pPr>
            <w:r w:rsidRPr="002C5E5A">
              <w:rPr>
                <w:rFonts w:asciiTheme="minorHAnsi" w:hAnsiTheme="minorHAnsi" w:cstheme="minorHAnsi"/>
                <w:b w:val="0"/>
                <w:bCs w:val="0"/>
                <w:sz w:val="20"/>
                <w:szCs w:val="20"/>
                <w:lang w:val="ro-RO"/>
              </w:rPr>
              <w:t>a fost stabilit regulamentul de funcționare a Gărzii ecologice și completat jurnalul Gărzii, precum și chestionarele de feedback completate în urma acțiunilor la care au participat voluntarii ecologiști</w:t>
            </w:r>
          </w:p>
          <w:p w14:paraId="46195202" w14:textId="77777777" w:rsidR="0021704F" w:rsidRPr="002C5E5A" w:rsidRDefault="0021704F" w:rsidP="0021704F">
            <w:pPr>
              <w:pStyle w:val="BodyText"/>
              <w:contextualSpacing/>
              <w:jc w:val="both"/>
              <w:rPr>
                <w:rFonts w:asciiTheme="minorHAnsi" w:hAnsiTheme="minorHAnsi" w:cstheme="minorHAnsi"/>
                <w:b w:val="0"/>
                <w:bCs w:val="0"/>
                <w:i/>
                <w:sz w:val="20"/>
                <w:szCs w:val="20"/>
                <w:lang w:val="ro-RO"/>
              </w:rPr>
            </w:pPr>
            <w:r w:rsidRPr="002C5E5A">
              <w:rPr>
                <w:rFonts w:asciiTheme="minorHAnsi" w:hAnsiTheme="minorHAnsi" w:cstheme="minorHAnsi"/>
                <w:b w:val="0"/>
                <w:bCs w:val="0"/>
                <w:i/>
                <w:sz w:val="20"/>
                <w:szCs w:val="20"/>
                <w:lang w:val="ro-RO"/>
              </w:rPr>
              <w:t>Subactivitatea A11.B Amenajarea zonei verzi pentru asigurarea unor condiții adecvate de odihnă și recreere</w:t>
            </w:r>
          </w:p>
          <w:p w14:paraId="546BF85B" w14:textId="77777777" w:rsidR="0021704F" w:rsidRPr="002C5E5A" w:rsidRDefault="0021704F" w:rsidP="0021704F">
            <w:pPr>
              <w:pStyle w:val="BodyText"/>
              <w:contextualSpacing/>
              <w:jc w:val="both"/>
              <w:rPr>
                <w:rFonts w:asciiTheme="minorHAnsi" w:hAnsiTheme="minorHAnsi" w:cstheme="minorHAnsi"/>
                <w:i/>
                <w:sz w:val="20"/>
                <w:szCs w:val="20"/>
                <w:lang w:val="ro-RO"/>
              </w:rPr>
            </w:pPr>
            <w:r w:rsidRPr="002C5E5A">
              <w:rPr>
                <w:rFonts w:asciiTheme="minorHAnsi" w:hAnsiTheme="minorHAnsi" w:cstheme="minorHAnsi"/>
                <w:b w:val="0"/>
                <w:bCs w:val="0"/>
                <w:i/>
                <w:sz w:val="20"/>
                <w:szCs w:val="20"/>
                <w:lang w:val="ro-RO"/>
              </w:rPr>
              <w:t>Subactivitatea A11.C Prin fapte dovediți că sunteți adevărați prieteni ai naturii – acțiuni de ecologizare</w:t>
            </w:r>
          </w:p>
          <w:p w14:paraId="4D23AEE6"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i/>
                <w:sz w:val="20"/>
                <w:szCs w:val="20"/>
                <w:lang w:val="ro-RO"/>
              </w:rPr>
            </w:pPr>
            <w:r w:rsidRPr="002C5E5A">
              <w:rPr>
                <w:rFonts w:asciiTheme="minorHAnsi" w:hAnsiTheme="minorHAnsi" w:cstheme="minorHAnsi"/>
                <w:b w:val="0"/>
                <w:bCs w:val="0"/>
                <w:sz w:val="20"/>
                <w:szCs w:val="20"/>
                <w:lang w:val="ro-RO"/>
              </w:rPr>
              <w:t>a fost elaborat suportul de curs și programa cursului „Prietenii naturii”</w:t>
            </w:r>
          </w:p>
          <w:p w14:paraId="6CF98059" w14:textId="77777777" w:rsidR="0021704F" w:rsidRPr="002C5E5A" w:rsidRDefault="0021704F" w:rsidP="0021704F">
            <w:pPr>
              <w:pStyle w:val="BodyText"/>
              <w:contextualSpacing/>
              <w:jc w:val="both"/>
              <w:rPr>
                <w:rFonts w:asciiTheme="minorHAnsi" w:hAnsiTheme="minorHAnsi" w:cstheme="minorHAnsi"/>
                <w:i/>
                <w:sz w:val="20"/>
                <w:szCs w:val="20"/>
                <w:lang w:val="ro-RO"/>
              </w:rPr>
            </w:pPr>
            <w:r w:rsidRPr="002C5E5A">
              <w:rPr>
                <w:rFonts w:asciiTheme="minorHAnsi" w:hAnsiTheme="minorHAnsi" w:cstheme="minorHAnsi"/>
                <w:b w:val="0"/>
                <w:bCs w:val="0"/>
                <w:i/>
                <w:sz w:val="20"/>
                <w:szCs w:val="20"/>
                <w:lang w:val="ro-RO"/>
              </w:rPr>
              <w:t>Subactivitatea A11.D Vizite de studiu. Formarea deprinderilor de observare directă în teren</w:t>
            </w:r>
          </w:p>
          <w:p w14:paraId="3ABDCB85"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i/>
                <w:sz w:val="20"/>
                <w:szCs w:val="20"/>
                <w:lang w:val="ro-RO"/>
              </w:rPr>
            </w:pPr>
            <w:r w:rsidRPr="002C5E5A">
              <w:rPr>
                <w:rFonts w:asciiTheme="minorHAnsi" w:hAnsiTheme="minorHAnsi" w:cstheme="minorHAnsi"/>
                <w:b w:val="0"/>
                <w:bCs w:val="0"/>
                <w:sz w:val="20"/>
                <w:szCs w:val="20"/>
                <w:lang w:val="ro-RO"/>
              </w:rPr>
              <w:t>au fost efectuate vizite de studiu la: Grădina Zoologică, Stația Meteorologică Județeană, orașul Baia Mare, Muzeul de Mineralogie din Baia Mare, și la Lacul Albastru din Baia Sprie</w:t>
            </w:r>
          </w:p>
          <w:p w14:paraId="1E358A74" w14:textId="77777777" w:rsidR="0021704F" w:rsidRPr="002C5E5A" w:rsidRDefault="0021704F" w:rsidP="0021704F">
            <w:pPr>
              <w:pStyle w:val="BodyText"/>
              <w:contextualSpacing/>
              <w:jc w:val="both"/>
              <w:rPr>
                <w:rFonts w:asciiTheme="minorHAnsi" w:hAnsiTheme="minorHAnsi" w:cstheme="minorHAnsi"/>
                <w:b w:val="0"/>
                <w:bCs w:val="0"/>
                <w:i/>
                <w:sz w:val="20"/>
                <w:szCs w:val="20"/>
                <w:lang w:val="ro-RO"/>
              </w:rPr>
            </w:pPr>
            <w:r w:rsidRPr="002C5E5A">
              <w:rPr>
                <w:rFonts w:asciiTheme="minorHAnsi" w:hAnsiTheme="minorHAnsi" w:cstheme="minorHAnsi"/>
                <w:b w:val="0"/>
                <w:bCs w:val="0"/>
                <w:i/>
                <w:sz w:val="20"/>
                <w:szCs w:val="20"/>
                <w:lang w:val="ro-RO"/>
              </w:rPr>
              <w:t>Subactivitatea A11.E Reciclarea și colectarea de deșeuri</w:t>
            </w:r>
          </w:p>
          <w:p w14:paraId="070D5584" w14:textId="77777777" w:rsidR="0021704F" w:rsidRPr="002C5E5A" w:rsidRDefault="0021704F" w:rsidP="0021704F">
            <w:pPr>
              <w:pStyle w:val="BodyText"/>
              <w:contextualSpacing/>
              <w:jc w:val="both"/>
              <w:rPr>
                <w:rFonts w:asciiTheme="minorHAnsi" w:hAnsiTheme="minorHAnsi" w:cstheme="minorHAnsi"/>
                <w:i/>
                <w:sz w:val="20"/>
                <w:szCs w:val="20"/>
                <w:lang w:val="ro-RO"/>
              </w:rPr>
            </w:pPr>
            <w:r w:rsidRPr="002C5E5A">
              <w:rPr>
                <w:rFonts w:asciiTheme="minorHAnsi" w:hAnsiTheme="minorHAnsi" w:cstheme="minorHAnsi"/>
                <w:b w:val="0"/>
                <w:bCs w:val="0"/>
                <w:i/>
                <w:sz w:val="20"/>
                <w:szCs w:val="20"/>
                <w:lang w:val="ro-RO"/>
              </w:rPr>
              <w:t>Subactivitatea A11.F Educarea tinerilor pentru o alimentație sănătoasă</w:t>
            </w:r>
          </w:p>
          <w:p w14:paraId="25966679"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i/>
                <w:sz w:val="20"/>
                <w:szCs w:val="20"/>
                <w:lang w:val="ro-RO"/>
              </w:rPr>
            </w:pPr>
            <w:r w:rsidRPr="002C5E5A">
              <w:rPr>
                <w:rFonts w:asciiTheme="minorHAnsi" w:hAnsiTheme="minorHAnsi" w:cstheme="minorHAnsi"/>
                <w:b w:val="0"/>
                <w:bCs w:val="0"/>
                <w:sz w:val="20"/>
                <w:szCs w:val="20"/>
                <w:lang w:val="ro-RO"/>
              </w:rPr>
              <w:t>au fost întocmite programa, suportul de curs „Alege un stil de viață sănătos” și fișele de lucru</w:t>
            </w:r>
          </w:p>
          <w:p w14:paraId="15E5E84E" w14:textId="77777777" w:rsidR="0021704F" w:rsidRPr="002C5E5A" w:rsidRDefault="0021704F" w:rsidP="0021704F">
            <w:pPr>
              <w:pStyle w:val="BodyText"/>
              <w:contextualSpacing/>
              <w:jc w:val="both"/>
              <w:rPr>
                <w:rFonts w:asciiTheme="minorHAnsi" w:hAnsiTheme="minorHAnsi" w:cstheme="minorHAnsi"/>
                <w:i/>
                <w:sz w:val="20"/>
                <w:szCs w:val="20"/>
                <w:lang w:val="ro-RO"/>
              </w:rPr>
            </w:pPr>
            <w:r w:rsidRPr="002C5E5A">
              <w:rPr>
                <w:rFonts w:asciiTheme="minorHAnsi" w:hAnsiTheme="minorHAnsi" w:cstheme="minorHAnsi"/>
                <w:b w:val="0"/>
                <w:bCs w:val="0"/>
                <w:i/>
                <w:sz w:val="20"/>
                <w:szCs w:val="20"/>
                <w:lang w:val="ro-RO"/>
              </w:rPr>
              <w:t>Subactivitatea A11.G Remedii naturiste pentru sănătate și frumusețe</w:t>
            </w:r>
          </w:p>
          <w:p w14:paraId="300DC297"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i/>
                <w:sz w:val="20"/>
                <w:szCs w:val="20"/>
                <w:lang w:val="ro-RO"/>
              </w:rPr>
            </w:pPr>
            <w:r w:rsidRPr="002C5E5A">
              <w:rPr>
                <w:rFonts w:asciiTheme="minorHAnsi" w:hAnsiTheme="minorHAnsi" w:cstheme="minorHAnsi"/>
                <w:b w:val="0"/>
                <w:bCs w:val="0"/>
                <w:sz w:val="20"/>
                <w:szCs w:val="20"/>
                <w:lang w:val="ro-RO"/>
              </w:rPr>
              <w:t>au fost întocmite programa și suportul de curs „Remedii naturiste pentru sănătate și frumusețe” și completate chestionarele de evaluare finală a cursului</w:t>
            </w:r>
          </w:p>
          <w:p w14:paraId="1AEEF4EC" w14:textId="77777777" w:rsidR="0021704F" w:rsidRPr="002C5E5A" w:rsidRDefault="0021704F" w:rsidP="0021704F">
            <w:pPr>
              <w:pStyle w:val="BodyText"/>
              <w:contextualSpacing/>
              <w:jc w:val="both"/>
              <w:rPr>
                <w:rFonts w:asciiTheme="minorHAnsi" w:hAnsiTheme="minorHAnsi" w:cstheme="minorHAnsi"/>
                <w:b w:val="0"/>
                <w:bCs w:val="0"/>
                <w:i/>
                <w:sz w:val="20"/>
                <w:szCs w:val="20"/>
                <w:lang w:val="ro-RO"/>
              </w:rPr>
            </w:pPr>
            <w:r w:rsidRPr="002C5E5A">
              <w:rPr>
                <w:rFonts w:asciiTheme="minorHAnsi" w:hAnsiTheme="minorHAnsi" w:cstheme="minorHAnsi"/>
                <w:b w:val="0"/>
                <w:bCs w:val="0"/>
                <w:i/>
                <w:sz w:val="20"/>
                <w:szCs w:val="20"/>
                <w:lang w:val="ro-RO"/>
              </w:rPr>
              <w:t>Subactivitatea A11.H Fiecare om – un pom, plantarea de puieți</w:t>
            </w:r>
          </w:p>
          <w:p w14:paraId="5C36C1F2" w14:textId="77777777" w:rsidR="0021704F" w:rsidRPr="002C5E5A" w:rsidRDefault="0021704F" w:rsidP="0021704F">
            <w:pPr>
              <w:pStyle w:val="BodyText"/>
              <w:contextualSpacing/>
              <w:jc w:val="both"/>
              <w:rPr>
                <w:rFonts w:asciiTheme="minorHAnsi" w:hAnsiTheme="minorHAnsi" w:cstheme="minorHAnsi"/>
                <w:i/>
                <w:sz w:val="20"/>
                <w:szCs w:val="20"/>
                <w:lang w:val="ro-RO"/>
              </w:rPr>
            </w:pPr>
            <w:r w:rsidRPr="002C5E5A">
              <w:rPr>
                <w:rFonts w:asciiTheme="minorHAnsi" w:hAnsiTheme="minorHAnsi" w:cstheme="minorHAnsi"/>
                <w:b w:val="0"/>
                <w:bCs w:val="0"/>
                <w:i/>
                <w:sz w:val="20"/>
                <w:szCs w:val="20"/>
                <w:lang w:val="ro-RO"/>
              </w:rPr>
              <w:t>Subactivitatea A11.I Campioni formatori – selectarea a 20 de elevi din rândul GT1 prin înființarea de minicluburi</w:t>
            </w:r>
          </w:p>
          <w:p w14:paraId="3BBB544E"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b w:val="0"/>
                <w:bCs w:val="0"/>
                <w:sz w:val="20"/>
                <w:szCs w:val="20"/>
                <w:lang w:val="ro-RO"/>
              </w:rPr>
              <w:t>au fost stabilite criteriile de selecție ale Campionilor formatori pentru clubul Eco School; au fost completate chestionare de interes pentru Formatori; au fost completate chestionare de interes pentru activitățile din minicluburi</w:t>
            </w:r>
          </w:p>
        </w:tc>
      </w:tr>
      <w:tr w:rsidR="0021704F" w:rsidRPr="002C5E5A" w14:paraId="2475FE84" w14:textId="77777777" w:rsidTr="0021704F">
        <w:trPr>
          <w:gridAfter w:val="1"/>
          <w:cnfStyle w:val="000000100000" w:firstRow="0" w:lastRow="0" w:firstColumn="0" w:lastColumn="0" w:oddVBand="0" w:evenVBand="0" w:oddHBand="1" w:evenHBand="0" w:firstRowFirstColumn="0" w:firstRowLastColumn="0" w:lastRowFirstColumn="0" w:lastRowLastColumn="0"/>
          <w:wAfter w:w="120" w:type="dxa"/>
        </w:trPr>
        <w:tc>
          <w:tcPr>
            <w:cnfStyle w:val="001000000000" w:firstRow="0" w:lastRow="0" w:firstColumn="1" w:lastColumn="0" w:oddVBand="0" w:evenVBand="0" w:oddHBand="0" w:evenHBand="0" w:firstRowFirstColumn="0" w:firstRowLastColumn="0" w:lastRowFirstColumn="0" w:lastRowLastColumn="0"/>
            <w:tcW w:w="9089" w:type="dxa"/>
            <w:gridSpan w:val="2"/>
          </w:tcPr>
          <w:p w14:paraId="7500381F"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u w:val="single"/>
                <w:lang w:val="ro-RO"/>
              </w:rPr>
              <w:t>Activitatea 12: CLUBUL CREATORILOR MULTIMEDIA</w:t>
            </w:r>
          </w:p>
        </w:tc>
      </w:tr>
      <w:tr w:rsidR="0021704F" w:rsidRPr="002C5E5A" w14:paraId="1FA53DF0" w14:textId="77777777" w:rsidTr="0021704F">
        <w:trPr>
          <w:gridAfter w:val="1"/>
          <w:wAfter w:w="120" w:type="dxa"/>
        </w:trPr>
        <w:tc>
          <w:tcPr>
            <w:cnfStyle w:val="001000000000" w:firstRow="0" w:lastRow="0" w:firstColumn="1" w:lastColumn="0" w:oddVBand="0" w:evenVBand="0" w:oddHBand="0" w:evenHBand="0" w:firstRowFirstColumn="0" w:firstRowLastColumn="0" w:lastRowFirstColumn="0" w:lastRowLastColumn="0"/>
            <w:tcW w:w="9089" w:type="dxa"/>
            <w:gridSpan w:val="2"/>
          </w:tcPr>
          <w:p w14:paraId="5DB1CE2A" w14:textId="77777777" w:rsidR="0021704F" w:rsidRPr="002C5E5A" w:rsidRDefault="0021704F" w:rsidP="0021704F">
            <w:pPr>
              <w:pStyle w:val="BodyText"/>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Activitățile realizate:</w:t>
            </w:r>
          </w:p>
          <w:p w14:paraId="093F14A7"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A12.1: Revista Family Friendly School - au apărut 3 numere ale revistei. Au fost realizate 2 albume de fotografii în urma activităților desfășurate de colectivul de redacție al revistei</w:t>
            </w:r>
          </w:p>
          <w:p w14:paraId="5407F3A7"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A12.2: Curs „Utilizarea PC-ului pentru aplicații multimedia”. Au fost realizate:  programa, suportul de curs, fișe de lucru, 4 albume de fotografii, 1 site al cursului</w:t>
            </w:r>
          </w:p>
          <w:p w14:paraId="501B3538"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A12.3: Club Foto-Video. Activitatea a fost împărțită pe niveluri (începători și avansați), iar în cadrul cursurilor au fost realizate:  regulamentul expoziției Anotimpuri;  selecția pozelor (32 la nr.) pentru expoziție; crearea a 13 albume foto și 5 clipuri video</w:t>
            </w:r>
          </w:p>
          <w:p w14:paraId="3ED5803B"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 xml:space="preserve">A12.4 Campioni formatori și Minicluburi creatori multimedia. Au fost elaborate criteriile de selecție </w:t>
            </w:r>
            <w:r w:rsidRPr="002C5E5A">
              <w:rPr>
                <w:rFonts w:asciiTheme="minorHAnsi" w:hAnsiTheme="minorHAnsi" w:cstheme="minorHAnsi"/>
                <w:b w:val="0"/>
                <w:bCs w:val="0"/>
                <w:sz w:val="20"/>
                <w:szCs w:val="20"/>
                <w:lang w:val="ro-RO"/>
              </w:rPr>
              <w:lastRenderedPageBreak/>
              <w:t>pentru Campionii formatori; au fost completate chestionare de interes pentru activitățile din minicluburi; au fost realizate 3 albume de fotografii Campioni formatori și Minicluburi creatori multimedia; a fost creat site-ul  httpps://sites.google.com/site/familyfschool/home/activitati/creatori-multimedia/campioni-formatori</w:t>
            </w:r>
          </w:p>
        </w:tc>
      </w:tr>
      <w:tr w:rsidR="0021704F" w:rsidRPr="002C5E5A" w14:paraId="119ED25C" w14:textId="77777777" w:rsidTr="0021704F">
        <w:trPr>
          <w:gridAfter w:val="2"/>
          <w:cnfStyle w:val="000000100000" w:firstRow="0" w:lastRow="0" w:firstColumn="0" w:lastColumn="0" w:oddVBand="0" w:evenVBand="0" w:oddHBand="1" w:evenHBand="0" w:firstRowFirstColumn="0" w:firstRowLastColumn="0" w:lastRowFirstColumn="0" w:lastRowLastColumn="0"/>
          <w:wAfter w:w="147" w:type="dxa"/>
        </w:trPr>
        <w:tc>
          <w:tcPr>
            <w:cnfStyle w:val="001000000000" w:firstRow="0" w:lastRow="0" w:firstColumn="1" w:lastColumn="0" w:oddVBand="0" w:evenVBand="0" w:oddHBand="0" w:evenHBand="0" w:firstRowFirstColumn="0" w:firstRowLastColumn="0" w:lastRowFirstColumn="0" w:lastRowLastColumn="0"/>
            <w:tcW w:w="9062" w:type="dxa"/>
          </w:tcPr>
          <w:p w14:paraId="2145E63F" w14:textId="77777777" w:rsidR="0021704F" w:rsidRPr="002C5E5A" w:rsidRDefault="0021704F" w:rsidP="0021704F">
            <w:pPr>
              <w:pStyle w:val="BodyText"/>
              <w:contextualSpacing/>
              <w:jc w:val="both"/>
              <w:rPr>
                <w:rFonts w:asciiTheme="minorHAnsi" w:hAnsiTheme="minorHAnsi" w:cstheme="minorHAnsi"/>
                <w:sz w:val="20"/>
                <w:szCs w:val="20"/>
                <w:u w:val="single"/>
                <w:lang w:val="ro-RO"/>
              </w:rPr>
            </w:pPr>
            <w:r w:rsidRPr="002C5E5A">
              <w:rPr>
                <w:rFonts w:asciiTheme="minorHAnsi" w:hAnsiTheme="minorHAnsi" w:cstheme="minorHAnsi"/>
                <w:sz w:val="20"/>
                <w:szCs w:val="20"/>
                <w:u w:val="single"/>
                <w:lang w:val="ro-RO"/>
              </w:rPr>
              <w:lastRenderedPageBreak/>
              <w:t xml:space="preserve">Activitatea 13: ACTIVITĂȚI SUPORT DE TIP FAMILY FRIENDLY SCHOOL </w:t>
            </w:r>
          </w:p>
        </w:tc>
      </w:tr>
      <w:tr w:rsidR="0021704F" w:rsidRPr="002C5E5A" w14:paraId="36EE2649" w14:textId="77777777" w:rsidTr="0021704F">
        <w:trPr>
          <w:gridAfter w:val="2"/>
          <w:wAfter w:w="147" w:type="dxa"/>
        </w:trPr>
        <w:tc>
          <w:tcPr>
            <w:cnfStyle w:val="001000000000" w:firstRow="0" w:lastRow="0" w:firstColumn="1" w:lastColumn="0" w:oddVBand="0" w:evenVBand="0" w:oddHBand="0" w:evenHBand="0" w:firstRowFirstColumn="0" w:firstRowLastColumn="0" w:lastRowFirstColumn="0" w:lastRowLastColumn="0"/>
            <w:tcW w:w="9062" w:type="dxa"/>
          </w:tcPr>
          <w:p w14:paraId="14F8D43D" w14:textId="77777777" w:rsidR="0021704F" w:rsidRPr="002C5E5A" w:rsidRDefault="0021704F" w:rsidP="0021704F">
            <w:pPr>
              <w:pStyle w:val="BodyText"/>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 xml:space="preserve">Vor fi organizate evenimente care să aducă împreună părinți – elevi – profesori, creându-se astfel un mediu family friendly. </w:t>
            </w:r>
          </w:p>
          <w:p w14:paraId="28F2E035" w14:textId="77777777" w:rsidR="0021704F" w:rsidRPr="002C5E5A" w:rsidRDefault="0021704F" w:rsidP="0021704F">
            <w:pPr>
              <w:pStyle w:val="BodyText"/>
              <w:contextualSpacing/>
              <w:jc w:val="both"/>
              <w:rPr>
                <w:rFonts w:asciiTheme="minorHAnsi" w:hAnsiTheme="minorHAnsi" w:cstheme="minorHAnsi"/>
                <w:i/>
                <w:sz w:val="20"/>
                <w:szCs w:val="20"/>
                <w:lang w:val="ro-RO"/>
              </w:rPr>
            </w:pPr>
            <w:r w:rsidRPr="002C5E5A">
              <w:rPr>
                <w:rFonts w:asciiTheme="minorHAnsi" w:hAnsiTheme="minorHAnsi" w:cstheme="minorHAnsi"/>
                <w:b w:val="0"/>
                <w:bCs w:val="0"/>
                <w:i/>
                <w:sz w:val="20"/>
                <w:szCs w:val="20"/>
                <w:lang w:val="ro-RO"/>
              </w:rPr>
              <w:t xml:space="preserve">Subactivitatea A13.A Concursul sportiv cu premii Family Friendly </w:t>
            </w:r>
          </w:p>
          <w:p w14:paraId="08902600"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i/>
                <w:sz w:val="20"/>
                <w:szCs w:val="20"/>
                <w:lang w:val="ro-RO"/>
              </w:rPr>
            </w:pPr>
            <w:r w:rsidRPr="002C5E5A">
              <w:rPr>
                <w:rFonts w:asciiTheme="minorHAnsi" w:hAnsiTheme="minorHAnsi" w:cstheme="minorHAnsi"/>
                <w:b w:val="0"/>
                <w:bCs w:val="0"/>
                <w:sz w:val="20"/>
                <w:szCs w:val="20"/>
                <w:lang w:val="ro-RO"/>
              </w:rPr>
              <w:t>A fost realizat regulamentul concursului Family Friendly; au fost realizate afișele pentru probe și diplomele pentru câștigători</w:t>
            </w:r>
          </w:p>
          <w:p w14:paraId="1D0E9230" w14:textId="77777777" w:rsidR="0021704F" w:rsidRPr="002C5E5A" w:rsidRDefault="0021704F" w:rsidP="0021704F">
            <w:pPr>
              <w:pStyle w:val="BodyText"/>
              <w:contextualSpacing/>
              <w:jc w:val="both"/>
              <w:rPr>
                <w:rFonts w:asciiTheme="minorHAnsi" w:hAnsiTheme="minorHAnsi" w:cstheme="minorHAnsi"/>
                <w:b w:val="0"/>
                <w:bCs w:val="0"/>
                <w:i/>
                <w:sz w:val="20"/>
                <w:szCs w:val="20"/>
                <w:lang w:val="ro-RO"/>
              </w:rPr>
            </w:pPr>
            <w:r w:rsidRPr="002C5E5A">
              <w:rPr>
                <w:rFonts w:asciiTheme="minorHAnsi" w:hAnsiTheme="minorHAnsi" w:cstheme="minorHAnsi"/>
                <w:b w:val="0"/>
                <w:bCs w:val="0"/>
                <w:i/>
                <w:sz w:val="20"/>
                <w:szCs w:val="20"/>
                <w:lang w:val="ro-RO"/>
              </w:rPr>
              <w:t>Subactivitatea A13.B Ziua prevenției abandonului școlar</w:t>
            </w:r>
          </w:p>
          <w:p w14:paraId="530AFA27" w14:textId="77777777" w:rsidR="0021704F" w:rsidRPr="002C5E5A" w:rsidRDefault="0021704F" w:rsidP="0021704F">
            <w:pPr>
              <w:pStyle w:val="BodyText"/>
              <w:contextualSpacing/>
              <w:jc w:val="both"/>
              <w:rPr>
                <w:rFonts w:asciiTheme="minorHAnsi" w:hAnsiTheme="minorHAnsi" w:cstheme="minorHAnsi"/>
                <w:i/>
                <w:sz w:val="20"/>
                <w:szCs w:val="20"/>
                <w:lang w:val="ro-RO"/>
              </w:rPr>
            </w:pPr>
            <w:r w:rsidRPr="002C5E5A">
              <w:rPr>
                <w:rFonts w:asciiTheme="minorHAnsi" w:hAnsiTheme="minorHAnsi" w:cstheme="minorHAnsi"/>
                <w:b w:val="0"/>
                <w:bCs w:val="0"/>
                <w:i/>
                <w:sz w:val="20"/>
                <w:szCs w:val="20"/>
                <w:lang w:val="ro-RO"/>
              </w:rPr>
              <w:t>Subactivitatea A13.C Campusul Family Friendly School</w:t>
            </w:r>
          </w:p>
          <w:p w14:paraId="672B8547"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i/>
                <w:sz w:val="20"/>
                <w:szCs w:val="20"/>
                <w:lang w:val="ro-RO"/>
              </w:rPr>
            </w:pPr>
            <w:r w:rsidRPr="002C5E5A">
              <w:rPr>
                <w:rFonts w:asciiTheme="minorHAnsi" w:hAnsiTheme="minorHAnsi" w:cstheme="minorHAnsi"/>
                <w:b w:val="0"/>
                <w:bCs w:val="0"/>
                <w:sz w:val="20"/>
                <w:szCs w:val="20"/>
                <w:lang w:val="ro-RO"/>
              </w:rPr>
              <w:t>a fost organizat una Campus de 2 zile la Baia Mare – Complex Borșa, transport cu telescaunul, cu Mocănița, echipament (pelerine de ploaie)</w:t>
            </w:r>
          </w:p>
          <w:p w14:paraId="0BA4F034" w14:textId="77777777" w:rsidR="0021704F" w:rsidRPr="002C5E5A" w:rsidRDefault="0021704F" w:rsidP="0021704F">
            <w:pPr>
              <w:pStyle w:val="BodyText"/>
              <w:contextualSpacing/>
              <w:jc w:val="both"/>
              <w:rPr>
                <w:rFonts w:asciiTheme="minorHAnsi" w:hAnsiTheme="minorHAnsi" w:cstheme="minorHAnsi"/>
                <w:i/>
                <w:sz w:val="20"/>
                <w:szCs w:val="20"/>
                <w:lang w:val="ro-RO"/>
              </w:rPr>
            </w:pPr>
            <w:r w:rsidRPr="002C5E5A">
              <w:rPr>
                <w:rFonts w:asciiTheme="minorHAnsi" w:hAnsiTheme="minorHAnsi" w:cstheme="minorHAnsi"/>
                <w:b w:val="0"/>
                <w:bCs w:val="0"/>
                <w:i/>
                <w:sz w:val="20"/>
                <w:szCs w:val="20"/>
                <w:lang w:val="ro-RO"/>
              </w:rPr>
              <w:t>Subactivitatea A13.D Concurs „Cu familia de-a fotografia”</w:t>
            </w:r>
          </w:p>
          <w:p w14:paraId="519FB496"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i/>
                <w:sz w:val="20"/>
                <w:szCs w:val="20"/>
                <w:lang w:val="ro-RO"/>
              </w:rPr>
            </w:pPr>
            <w:r w:rsidRPr="002C5E5A">
              <w:rPr>
                <w:rFonts w:asciiTheme="minorHAnsi" w:hAnsiTheme="minorHAnsi" w:cstheme="minorHAnsi"/>
                <w:b w:val="0"/>
                <w:bCs w:val="0"/>
                <w:sz w:val="20"/>
                <w:szCs w:val="20"/>
                <w:lang w:val="ro-RO"/>
              </w:rPr>
              <w:t>realizarea regulamentului pentru concurs;  realizarea afișelor de promovare și a diplomelor pentru câștigători</w:t>
            </w:r>
          </w:p>
          <w:p w14:paraId="76DFB315" w14:textId="77777777" w:rsidR="0021704F" w:rsidRPr="002C5E5A" w:rsidRDefault="0021704F" w:rsidP="0021704F">
            <w:pPr>
              <w:pStyle w:val="BodyText"/>
              <w:contextualSpacing/>
              <w:jc w:val="both"/>
              <w:rPr>
                <w:rFonts w:asciiTheme="minorHAnsi" w:hAnsiTheme="minorHAnsi" w:cstheme="minorHAnsi"/>
                <w:b w:val="0"/>
                <w:bCs w:val="0"/>
                <w:i/>
                <w:sz w:val="20"/>
                <w:szCs w:val="20"/>
                <w:lang w:val="ro-RO"/>
              </w:rPr>
            </w:pPr>
            <w:r w:rsidRPr="002C5E5A">
              <w:rPr>
                <w:rFonts w:asciiTheme="minorHAnsi" w:hAnsiTheme="minorHAnsi" w:cstheme="minorHAnsi"/>
                <w:b w:val="0"/>
                <w:bCs w:val="0"/>
                <w:i/>
                <w:sz w:val="20"/>
                <w:szCs w:val="20"/>
                <w:lang w:val="ro-RO"/>
              </w:rPr>
              <w:t>Subactivitatea A13.E Concursul „Friendly Point”</w:t>
            </w:r>
          </w:p>
          <w:p w14:paraId="7EE62F9A" w14:textId="77777777" w:rsidR="0021704F" w:rsidRPr="002C5E5A" w:rsidRDefault="0021704F" w:rsidP="0021704F">
            <w:pPr>
              <w:pStyle w:val="BodyText"/>
              <w:contextualSpacing/>
              <w:jc w:val="both"/>
              <w:rPr>
                <w:rFonts w:asciiTheme="minorHAnsi" w:hAnsiTheme="minorHAnsi" w:cstheme="minorHAnsi"/>
                <w:i/>
                <w:sz w:val="20"/>
                <w:szCs w:val="20"/>
                <w:lang w:val="ro-RO"/>
              </w:rPr>
            </w:pPr>
            <w:r w:rsidRPr="002C5E5A">
              <w:rPr>
                <w:rFonts w:asciiTheme="minorHAnsi" w:hAnsiTheme="minorHAnsi" w:cstheme="minorHAnsi"/>
                <w:b w:val="0"/>
                <w:bCs w:val="0"/>
                <w:i/>
                <w:sz w:val="20"/>
                <w:szCs w:val="20"/>
                <w:lang w:val="ro-RO"/>
              </w:rPr>
              <w:t>Subactivitatea A13.F Concursul sportiv cu premii Family Friendly</w:t>
            </w:r>
          </w:p>
          <w:p w14:paraId="5FBD1444" w14:textId="77777777" w:rsidR="0021704F" w:rsidRPr="002C5E5A" w:rsidRDefault="0021704F" w:rsidP="0063314A">
            <w:pPr>
              <w:pStyle w:val="BodyText"/>
              <w:numPr>
                <w:ilvl w:val="0"/>
                <w:numId w:val="9"/>
              </w:numPr>
              <w:contextualSpacing/>
              <w:jc w:val="both"/>
              <w:rPr>
                <w:rFonts w:asciiTheme="minorHAnsi" w:hAnsiTheme="minorHAnsi" w:cstheme="minorHAnsi"/>
                <w:b w:val="0"/>
                <w:bCs w:val="0"/>
                <w:i/>
                <w:sz w:val="20"/>
                <w:szCs w:val="20"/>
                <w:lang w:val="ro-RO"/>
              </w:rPr>
            </w:pPr>
            <w:r w:rsidRPr="002C5E5A">
              <w:rPr>
                <w:rFonts w:asciiTheme="minorHAnsi" w:hAnsiTheme="minorHAnsi" w:cstheme="minorHAnsi"/>
                <w:b w:val="0"/>
                <w:bCs w:val="0"/>
                <w:sz w:val="20"/>
                <w:szCs w:val="20"/>
                <w:lang w:val="ro-RO"/>
              </w:rPr>
              <w:t>concursul sportiv a constat în organizarea mai multor probe: test de supraviețuire; orientarea pe hartă cu ajutorul busolei; slalom între obstacole cu pedometrul; săritura cu sacul; probe de îndemânare în doi – aprinderea focului</w:t>
            </w:r>
          </w:p>
          <w:p w14:paraId="73BF4F24" w14:textId="77777777" w:rsidR="0021704F" w:rsidRPr="002C5E5A" w:rsidRDefault="0021704F" w:rsidP="0021704F">
            <w:pPr>
              <w:pStyle w:val="BodyText"/>
              <w:contextualSpacing/>
              <w:jc w:val="both"/>
              <w:rPr>
                <w:rFonts w:asciiTheme="minorHAnsi" w:hAnsiTheme="minorHAnsi" w:cstheme="minorHAnsi"/>
                <w:b w:val="0"/>
                <w:bCs w:val="0"/>
                <w:i/>
                <w:sz w:val="20"/>
                <w:szCs w:val="20"/>
                <w:lang w:val="ro-RO"/>
              </w:rPr>
            </w:pPr>
            <w:r w:rsidRPr="002C5E5A">
              <w:rPr>
                <w:rFonts w:asciiTheme="minorHAnsi" w:hAnsiTheme="minorHAnsi" w:cstheme="minorHAnsi"/>
                <w:b w:val="0"/>
                <w:bCs w:val="0"/>
                <w:i/>
                <w:sz w:val="20"/>
                <w:szCs w:val="20"/>
                <w:lang w:val="ro-RO"/>
              </w:rPr>
              <w:t>Subactivitatea A13.G Instruire în tehnica supraviețuirii</w:t>
            </w:r>
          </w:p>
          <w:p w14:paraId="0D4BFB23"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b w:val="0"/>
                <w:bCs w:val="0"/>
                <w:i/>
                <w:sz w:val="20"/>
                <w:szCs w:val="20"/>
                <w:lang w:val="ro-RO"/>
              </w:rPr>
              <w:t>Subactivitatea A13.H Vizită de studiu la Grădina Botanică</w:t>
            </w:r>
            <w:r w:rsidRPr="002C5E5A">
              <w:rPr>
                <w:rFonts w:asciiTheme="minorHAnsi" w:hAnsiTheme="minorHAnsi" w:cstheme="minorHAnsi"/>
                <w:b w:val="0"/>
                <w:bCs w:val="0"/>
                <w:sz w:val="20"/>
                <w:szCs w:val="20"/>
                <w:lang w:val="ro-RO"/>
              </w:rPr>
              <w:t xml:space="preserve"> </w:t>
            </w:r>
          </w:p>
        </w:tc>
      </w:tr>
      <w:tr w:rsidR="0021704F" w:rsidRPr="002C5E5A" w14:paraId="4890E9E9" w14:textId="77777777" w:rsidTr="0021704F">
        <w:trPr>
          <w:gridAfter w:val="2"/>
          <w:cnfStyle w:val="000000100000" w:firstRow="0" w:lastRow="0" w:firstColumn="0" w:lastColumn="0" w:oddVBand="0" w:evenVBand="0" w:oddHBand="1" w:evenHBand="0" w:firstRowFirstColumn="0" w:firstRowLastColumn="0" w:lastRowFirstColumn="0" w:lastRowLastColumn="0"/>
          <w:wAfter w:w="147" w:type="dxa"/>
        </w:trPr>
        <w:tc>
          <w:tcPr>
            <w:cnfStyle w:val="001000000000" w:firstRow="0" w:lastRow="0" w:firstColumn="1" w:lastColumn="0" w:oddVBand="0" w:evenVBand="0" w:oddHBand="0" w:evenHBand="0" w:firstRowFirstColumn="0" w:firstRowLastColumn="0" w:lastRowFirstColumn="0" w:lastRowLastColumn="0"/>
            <w:tcW w:w="9062" w:type="dxa"/>
          </w:tcPr>
          <w:p w14:paraId="693F9DAD"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u w:val="single"/>
                <w:lang w:val="ro-RO"/>
              </w:rPr>
              <w:t>Activitatea 14: PUBLICITATE ȘI PROMOVARE PROIECT</w:t>
            </w:r>
          </w:p>
        </w:tc>
      </w:tr>
      <w:tr w:rsidR="0021704F" w:rsidRPr="002C5E5A" w14:paraId="617153CB" w14:textId="77777777" w:rsidTr="0021704F">
        <w:trPr>
          <w:gridAfter w:val="2"/>
          <w:wAfter w:w="147" w:type="dxa"/>
        </w:trPr>
        <w:tc>
          <w:tcPr>
            <w:cnfStyle w:val="001000000000" w:firstRow="0" w:lastRow="0" w:firstColumn="1" w:lastColumn="0" w:oddVBand="0" w:evenVBand="0" w:oddHBand="0" w:evenHBand="0" w:firstRowFirstColumn="0" w:firstRowLastColumn="0" w:lastRowFirstColumn="0" w:lastRowLastColumn="0"/>
            <w:tcW w:w="9062" w:type="dxa"/>
          </w:tcPr>
          <w:p w14:paraId="7A6A7758" w14:textId="77777777" w:rsidR="0021704F" w:rsidRPr="002C5E5A" w:rsidRDefault="0021704F" w:rsidP="0021704F">
            <w:pPr>
              <w:pStyle w:val="BodyText"/>
              <w:contextualSpacing/>
              <w:jc w:val="both"/>
              <w:rPr>
                <w:rFonts w:asciiTheme="minorHAnsi" w:hAnsiTheme="minorHAnsi" w:cstheme="minorHAnsi"/>
                <w:b w:val="0"/>
                <w:bCs w:val="0"/>
                <w:sz w:val="20"/>
                <w:szCs w:val="20"/>
                <w:lang w:val="ro-RO"/>
              </w:rPr>
            </w:pPr>
            <w:r w:rsidRPr="002C5E5A">
              <w:rPr>
                <w:rFonts w:asciiTheme="minorHAnsi" w:hAnsiTheme="minorHAnsi" w:cstheme="minorHAnsi"/>
                <w:b w:val="0"/>
                <w:bCs w:val="0"/>
                <w:sz w:val="20"/>
                <w:szCs w:val="20"/>
                <w:lang w:val="ro-RO"/>
              </w:rPr>
              <w:t>Promovarea și publicitatea proiectului au fost realizate prin: - postul TV TL+ (Esențial educația); Conferința de lansare a proiectului; - anunțuri în presa locală română și maghiară (ziare: Graiul Maramureșului, Banyavideki Uj Szo, Gazeta de Maramureș și reviste: Floare de colț); cu ocazia diferitelor târguri (MATECON, Târgul ofertelor educaționale, Târgul pentru voi, Rivullus Dominarium ș.a.); școli prin ateliere demonstrative; prin intermediul echipei de management, cu ocazia diferitelor activități desfășurate; site-ul proiectului actualizat cu noi sub-pagini (Clubul Art-School, Eco School etc.); materiale publicitare (afișe, mape, broșuri, pliante, tricouri, șepci, pixuri etc.);  Conferința finală a proiectului.</w:t>
            </w:r>
          </w:p>
        </w:tc>
      </w:tr>
    </w:tbl>
    <w:p w14:paraId="00070069" w14:textId="77777777" w:rsidR="0021704F" w:rsidRPr="002C5E5A" w:rsidRDefault="0021704F" w:rsidP="0021704F">
      <w:pPr>
        <w:pStyle w:val="BodyText"/>
        <w:contextualSpacing/>
        <w:jc w:val="both"/>
        <w:rPr>
          <w:rFonts w:asciiTheme="minorHAnsi" w:hAnsiTheme="minorHAnsi" w:cstheme="minorHAnsi"/>
          <w:sz w:val="20"/>
          <w:szCs w:val="20"/>
          <w:highlight w:val="yellow"/>
          <w:lang w:val="ro-RO"/>
        </w:rPr>
      </w:pPr>
    </w:p>
    <w:p w14:paraId="27A75E17" w14:textId="77777777" w:rsidR="0021704F" w:rsidRPr="002C5E5A" w:rsidRDefault="0021704F" w:rsidP="0021704F">
      <w:pPr>
        <w:pStyle w:val="BodyText"/>
        <w:contextualSpacing/>
        <w:jc w:val="both"/>
        <w:rPr>
          <w:rFonts w:asciiTheme="minorHAnsi" w:hAnsiTheme="minorHAnsi" w:cstheme="minorHAnsi"/>
          <w:b/>
          <w:iCs/>
          <w:sz w:val="20"/>
          <w:szCs w:val="20"/>
          <w:lang w:val="ro-RO"/>
        </w:rPr>
      </w:pPr>
      <w:r w:rsidRPr="002C5E5A">
        <w:rPr>
          <w:rFonts w:asciiTheme="minorHAnsi" w:hAnsiTheme="minorHAnsi" w:cstheme="minorHAnsi"/>
          <w:b/>
          <w:iCs/>
          <w:sz w:val="20"/>
          <w:szCs w:val="20"/>
          <w:lang w:val="ro-RO"/>
        </w:rPr>
        <w:t xml:space="preserve">Rezultatele așteptate ale proiectului </w:t>
      </w:r>
    </w:p>
    <w:p w14:paraId="5AD156B2" w14:textId="77777777" w:rsidR="0021704F" w:rsidRPr="002C5E5A" w:rsidRDefault="0021704F" w:rsidP="0063314A">
      <w:pPr>
        <w:pStyle w:val="BodyText"/>
        <w:numPr>
          <w:ilvl w:val="0"/>
          <w:numId w:val="8"/>
        </w:numPr>
        <w:spacing w:after="120"/>
        <w:contextualSpacing/>
        <w:jc w:val="both"/>
        <w:rPr>
          <w:rFonts w:asciiTheme="minorHAnsi" w:hAnsiTheme="minorHAnsi" w:cstheme="minorHAnsi"/>
          <w:iCs/>
          <w:sz w:val="20"/>
          <w:szCs w:val="20"/>
          <w:lang w:val="ro-RO"/>
        </w:rPr>
      </w:pPr>
      <w:r w:rsidRPr="002C5E5A">
        <w:rPr>
          <w:rFonts w:asciiTheme="minorHAnsi" w:hAnsiTheme="minorHAnsi" w:cstheme="minorHAnsi"/>
          <w:iCs/>
          <w:sz w:val="20"/>
          <w:szCs w:val="20"/>
          <w:lang w:val="ro-RO"/>
        </w:rPr>
        <w:t>400 elevi, părinți și profesori sunt beneficiari de instruire, informare, ghidare și consiliere pentru îmbunătățirea abilităților și competențelor</w:t>
      </w:r>
    </w:p>
    <w:p w14:paraId="2BF7D6F0" w14:textId="77777777" w:rsidR="0021704F" w:rsidRPr="002C5E5A" w:rsidRDefault="0021704F" w:rsidP="0063314A">
      <w:pPr>
        <w:pStyle w:val="BodyText"/>
        <w:numPr>
          <w:ilvl w:val="0"/>
          <w:numId w:val="8"/>
        </w:numPr>
        <w:spacing w:after="120"/>
        <w:contextualSpacing/>
        <w:jc w:val="both"/>
        <w:rPr>
          <w:rFonts w:asciiTheme="minorHAnsi" w:hAnsiTheme="minorHAnsi" w:cstheme="minorHAnsi"/>
          <w:iCs/>
          <w:sz w:val="20"/>
          <w:szCs w:val="20"/>
          <w:lang w:val="ro-RO"/>
        </w:rPr>
      </w:pPr>
      <w:r w:rsidRPr="002C5E5A">
        <w:rPr>
          <w:rFonts w:asciiTheme="minorHAnsi" w:hAnsiTheme="minorHAnsi" w:cstheme="minorHAnsi"/>
          <w:iCs/>
          <w:sz w:val="20"/>
          <w:szCs w:val="20"/>
          <w:lang w:val="ro-RO"/>
        </w:rPr>
        <w:t>40 de elevi selectați Campioni formatori</w:t>
      </w:r>
    </w:p>
    <w:p w14:paraId="5DFD7AB8" w14:textId="77777777" w:rsidR="0021704F" w:rsidRPr="002C5E5A" w:rsidRDefault="0021704F" w:rsidP="0063314A">
      <w:pPr>
        <w:pStyle w:val="BodyText"/>
        <w:numPr>
          <w:ilvl w:val="0"/>
          <w:numId w:val="8"/>
        </w:numPr>
        <w:spacing w:after="120"/>
        <w:contextualSpacing/>
        <w:jc w:val="both"/>
        <w:rPr>
          <w:rFonts w:asciiTheme="minorHAnsi" w:hAnsiTheme="minorHAnsi" w:cstheme="minorHAnsi"/>
          <w:iCs/>
          <w:sz w:val="20"/>
          <w:szCs w:val="20"/>
          <w:lang w:val="ro-RO"/>
        </w:rPr>
      </w:pPr>
      <w:r w:rsidRPr="002C5E5A">
        <w:rPr>
          <w:rFonts w:asciiTheme="minorHAnsi" w:hAnsiTheme="minorHAnsi" w:cstheme="minorHAnsi"/>
          <w:iCs/>
          <w:sz w:val="20"/>
          <w:szCs w:val="20"/>
          <w:lang w:val="ro-RO"/>
        </w:rPr>
        <w:t>1200 părinți ai elevilor din organizația solicitantului sunt beneficiarii dezvoltării și implementării programelor de sprijin și a Asociației de părinți</w:t>
      </w:r>
    </w:p>
    <w:p w14:paraId="6059D443" w14:textId="77777777" w:rsidR="0021704F" w:rsidRPr="002C5E5A" w:rsidRDefault="0021704F" w:rsidP="0063314A">
      <w:pPr>
        <w:pStyle w:val="BodyText"/>
        <w:numPr>
          <w:ilvl w:val="0"/>
          <w:numId w:val="8"/>
        </w:numPr>
        <w:spacing w:after="120"/>
        <w:contextualSpacing/>
        <w:jc w:val="both"/>
        <w:rPr>
          <w:rFonts w:asciiTheme="minorHAnsi" w:hAnsiTheme="minorHAnsi" w:cstheme="minorHAnsi"/>
          <w:iCs/>
          <w:sz w:val="20"/>
          <w:szCs w:val="20"/>
          <w:lang w:val="ro-RO"/>
        </w:rPr>
      </w:pPr>
      <w:r w:rsidRPr="002C5E5A">
        <w:rPr>
          <w:rFonts w:asciiTheme="minorHAnsi" w:hAnsiTheme="minorHAnsi" w:cstheme="minorHAnsi"/>
          <w:iCs/>
          <w:sz w:val="20"/>
          <w:szCs w:val="20"/>
          <w:lang w:val="ro-RO"/>
        </w:rPr>
        <w:t>90 profesori din organizația solicitantului sunt beneficiarii dezvoltării și implementării programelor de sprijin</w:t>
      </w:r>
    </w:p>
    <w:p w14:paraId="7130EBFF" w14:textId="77777777" w:rsidR="0021704F" w:rsidRPr="002C5E5A" w:rsidRDefault="0021704F" w:rsidP="0063314A">
      <w:pPr>
        <w:pStyle w:val="BodyText"/>
        <w:numPr>
          <w:ilvl w:val="0"/>
          <w:numId w:val="8"/>
        </w:numPr>
        <w:spacing w:after="120"/>
        <w:contextualSpacing/>
        <w:jc w:val="both"/>
        <w:rPr>
          <w:rFonts w:asciiTheme="minorHAnsi" w:hAnsiTheme="minorHAnsi" w:cstheme="minorHAnsi"/>
          <w:iCs/>
          <w:sz w:val="20"/>
          <w:szCs w:val="20"/>
          <w:lang w:val="ro-RO"/>
        </w:rPr>
      </w:pPr>
      <w:r w:rsidRPr="002C5E5A">
        <w:rPr>
          <w:rFonts w:asciiTheme="minorHAnsi" w:hAnsiTheme="minorHAnsi" w:cstheme="minorHAnsi"/>
          <w:iCs/>
          <w:sz w:val="20"/>
          <w:szCs w:val="20"/>
          <w:lang w:val="ro-RO"/>
        </w:rPr>
        <w:t>1200 elevi din organizația solicitantului sunt beneficiarii dezvoltării și implementării programelor de sprijin și ai cluburilor vocaționale</w:t>
      </w:r>
    </w:p>
    <w:p w14:paraId="7CDA97C9" w14:textId="77777777" w:rsidR="0021704F" w:rsidRPr="002C5E5A" w:rsidRDefault="0021704F" w:rsidP="0063314A">
      <w:pPr>
        <w:pStyle w:val="BodyText"/>
        <w:numPr>
          <w:ilvl w:val="0"/>
          <w:numId w:val="8"/>
        </w:numPr>
        <w:spacing w:after="120"/>
        <w:contextualSpacing/>
        <w:jc w:val="both"/>
        <w:rPr>
          <w:rFonts w:asciiTheme="minorHAnsi" w:hAnsiTheme="minorHAnsi" w:cstheme="minorHAnsi"/>
          <w:iCs/>
          <w:sz w:val="20"/>
          <w:szCs w:val="20"/>
          <w:lang w:val="ro-RO"/>
        </w:rPr>
      </w:pPr>
      <w:r w:rsidRPr="002C5E5A">
        <w:rPr>
          <w:rFonts w:asciiTheme="minorHAnsi" w:hAnsiTheme="minorHAnsi" w:cstheme="minorHAnsi"/>
          <w:iCs/>
          <w:sz w:val="20"/>
          <w:szCs w:val="20"/>
          <w:lang w:val="ro-RO"/>
        </w:rPr>
        <w:t>20.000 de persoane din comunitate – conștientizate prin acțiunile de vizibilitate ale proiectului</w:t>
      </w:r>
    </w:p>
    <w:p w14:paraId="68FDE77D" w14:textId="77777777" w:rsidR="0021704F" w:rsidRPr="002C5E5A" w:rsidRDefault="0021704F" w:rsidP="0063314A">
      <w:pPr>
        <w:pStyle w:val="BodyText"/>
        <w:numPr>
          <w:ilvl w:val="0"/>
          <w:numId w:val="8"/>
        </w:numPr>
        <w:spacing w:after="120"/>
        <w:contextualSpacing/>
        <w:jc w:val="both"/>
        <w:rPr>
          <w:rFonts w:asciiTheme="minorHAnsi" w:hAnsiTheme="minorHAnsi" w:cstheme="minorHAnsi"/>
          <w:iCs/>
          <w:sz w:val="20"/>
          <w:szCs w:val="20"/>
          <w:lang w:val="ro-RO"/>
        </w:rPr>
      </w:pPr>
      <w:r w:rsidRPr="002C5E5A">
        <w:rPr>
          <w:rFonts w:asciiTheme="minorHAnsi" w:hAnsiTheme="minorHAnsi" w:cstheme="minorHAnsi"/>
          <w:iCs/>
          <w:sz w:val="20"/>
          <w:szCs w:val="20"/>
          <w:lang w:val="ro-RO"/>
        </w:rPr>
        <w:t>Rezultate pozitive în ceea ce privește scăderea ratei abandonului școlar de la 4,08% (2007 – 2008) la 1,80% până la sfârșitul proiectului</w:t>
      </w:r>
    </w:p>
    <w:p w14:paraId="6FA68EC8" w14:textId="77777777" w:rsidR="0021704F" w:rsidRPr="002C5E5A" w:rsidRDefault="0021704F" w:rsidP="0063314A">
      <w:pPr>
        <w:pStyle w:val="BodyText"/>
        <w:numPr>
          <w:ilvl w:val="0"/>
          <w:numId w:val="8"/>
        </w:numPr>
        <w:spacing w:after="120"/>
        <w:contextualSpacing/>
        <w:jc w:val="both"/>
        <w:rPr>
          <w:rFonts w:asciiTheme="minorHAnsi" w:hAnsiTheme="minorHAnsi" w:cstheme="minorHAnsi"/>
          <w:iCs/>
          <w:sz w:val="20"/>
          <w:szCs w:val="20"/>
          <w:lang w:val="ro-RO"/>
        </w:rPr>
      </w:pPr>
      <w:r w:rsidRPr="002C5E5A">
        <w:rPr>
          <w:rFonts w:asciiTheme="minorHAnsi" w:hAnsiTheme="minorHAnsi" w:cstheme="minorHAnsi"/>
          <w:iCs/>
          <w:sz w:val="20"/>
          <w:szCs w:val="20"/>
          <w:lang w:val="ro-RO"/>
        </w:rPr>
        <w:t>Până la finalul proiectului - Obținerea unui instrument specific suport Conceptul „Family Friendly School” – propunere de noutate pentru România drept catalizator pentru prevenția abandonului școlar.</w:t>
      </w:r>
    </w:p>
    <w:p w14:paraId="63C08FD5" w14:textId="77777777" w:rsidR="0021704F" w:rsidRPr="002C5E5A" w:rsidRDefault="0021704F" w:rsidP="0021704F">
      <w:pPr>
        <w:pStyle w:val="BodyText"/>
        <w:contextualSpacing/>
        <w:jc w:val="both"/>
        <w:rPr>
          <w:rFonts w:asciiTheme="minorHAnsi" w:hAnsiTheme="minorHAnsi" w:cstheme="minorHAnsi"/>
          <w:b/>
          <w:iCs/>
          <w:sz w:val="20"/>
          <w:szCs w:val="20"/>
          <w:highlight w:val="yellow"/>
          <w:lang w:val="ro-RO"/>
        </w:rPr>
      </w:pPr>
    </w:p>
    <w:p w14:paraId="6D5ABDE9" w14:textId="77777777" w:rsidR="0021704F" w:rsidRPr="002C5E5A" w:rsidRDefault="0021704F" w:rsidP="0021704F">
      <w:pPr>
        <w:pStyle w:val="Default"/>
        <w:spacing w:after="120"/>
        <w:contextualSpacing/>
        <w:jc w:val="both"/>
        <w:rPr>
          <w:rFonts w:asciiTheme="minorHAnsi" w:hAnsiTheme="minorHAnsi" w:cstheme="minorHAnsi"/>
          <w:b/>
          <w:bCs/>
          <w:color w:val="134753" w:themeColor="text1"/>
          <w:sz w:val="20"/>
          <w:szCs w:val="20"/>
        </w:rPr>
      </w:pPr>
      <w:r w:rsidRPr="002C5E5A">
        <w:rPr>
          <w:rFonts w:asciiTheme="minorHAnsi" w:hAnsiTheme="minorHAnsi" w:cstheme="minorHAnsi"/>
          <w:b/>
          <w:bCs/>
          <w:color w:val="134753" w:themeColor="text1"/>
          <w:sz w:val="20"/>
          <w:szCs w:val="20"/>
        </w:rPr>
        <w:t>Indicatori de program</w:t>
      </w:r>
    </w:p>
    <w:p w14:paraId="4D348430" w14:textId="77777777" w:rsidR="0021704F" w:rsidRPr="002C5E5A" w:rsidRDefault="0021704F" w:rsidP="0021704F">
      <w:pPr>
        <w:pStyle w:val="Default"/>
        <w:spacing w:after="120"/>
        <w:contextualSpacing/>
        <w:jc w:val="both"/>
        <w:rPr>
          <w:rFonts w:asciiTheme="minorHAnsi" w:hAnsiTheme="minorHAnsi" w:cstheme="minorHAnsi"/>
          <w:bCs/>
          <w:color w:val="auto"/>
          <w:sz w:val="20"/>
          <w:szCs w:val="20"/>
          <w:u w:val="single"/>
        </w:rPr>
      </w:pPr>
      <w:r w:rsidRPr="002C5E5A">
        <w:rPr>
          <w:rFonts w:asciiTheme="minorHAnsi" w:hAnsiTheme="minorHAnsi" w:cstheme="minorHAnsi"/>
          <w:bCs/>
          <w:color w:val="auto"/>
          <w:sz w:val="20"/>
          <w:szCs w:val="20"/>
          <w:u w:val="single"/>
        </w:rPr>
        <w:t>Indicatori de realizare imediată (output)</w:t>
      </w:r>
    </w:p>
    <w:tbl>
      <w:tblPr>
        <w:tblStyle w:val="GridTable5Dark"/>
        <w:tblW w:w="0" w:type="auto"/>
        <w:tblLook w:val="04A0" w:firstRow="1" w:lastRow="0" w:firstColumn="1" w:lastColumn="0" w:noHBand="0" w:noVBand="1"/>
      </w:tblPr>
      <w:tblGrid>
        <w:gridCol w:w="3823"/>
        <w:gridCol w:w="665"/>
        <w:gridCol w:w="610"/>
        <w:gridCol w:w="1560"/>
        <w:gridCol w:w="2268"/>
      </w:tblGrid>
      <w:tr w:rsidR="0021704F" w:rsidRPr="00CB2496" w14:paraId="51FF4753" w14:textId="77777777" w:rsidTr="00217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2BFF8AE" w14:textId="77777777" w:rsidR="0021704F" w:rsidRPr="00CB2496" w:rsidRDefault="0021704F" w:rsidP="0021704F">
            <w:pPr>
              <w:pStyle w:val="Default"/>
              <w:spacing w:after="120"/>
              <w:contextualSpacing/>
              <w:jc w:val="both"/>
              <w:rPr>
                <w:rFonts w:asciiTheme="minorHAnsi" w:hAnsiTheme="minorHAnsi" w:cstheme="minorHAnsi"/>
                <w:b w:val="0"/>
                <w:bCs w:val="0"/>
                <w:color w:val="FFFFFF" w:themeColor="background1"/>
                <w:sz w:val="18"/>
                <w:szCs w:val="18"/>
              </w:rPr>
            </w:pPr>
            <w:bookmarkStart w:id="13" w:name="_Hlk54091994"/>
            <w:r w:rsidRPr="00CB2496">
              <w:rPr>
                <w:rFonts w:asciiTheme="minorHAnsi" w:hAnsiTheme="minorHAnsi" w:cstheme="minorHAnsi"/>
                <w:color w:val="FFFFFF" w:themeColor="background1"/>
                <w:sz w:val="18"/>
                <w:szCs w:val="18"/>
              </w:rPr>
              <w:t>Denumire</w:t>
            </w:r>
          </w:p>
        </w:tc>
        <w:tc>
          <w:tcPr>
            <w:tcW w:w="665" w:type="dxa"/>
          </w:tcPr>
          <w:p w14:paraId="49B423D8" w14:textId="77777777" w:rsidR="0021704F" w:rsidRPr="00CB2496" w:rsidRDefault="0021704F" w:rsidP="0021704F">
            <w:pPr>
              <w:pStyle w:val="Default"/>
              <w:spacing w:after="120"/>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ID</w:t>
            </w:r>
          </w:p>
        </w:tc>
        <w:tc>
          <w:tcPr>
            <w:tcW w:w="610" w:type="dxa"/>
          </w:tcPr>
          <w:p w14:paraId="1ED00065" w14:textId="77777777" w:rsidR="0021704F" w:rsidRPr="00CB2496" w:rsidRDefault="0021704F" w:rsidP="0021704F">
            <w:pPr>
              <w:pStyle w:val="Default"/>
              <w:spacing w:after="120"/>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UM</w:t>
            </w:r>
          </w:p>
        </w:tc>
        <w:tc>
          <w:tcPr>
            <w:tcW w:w="1560" w:type="dxa"/>
          </w:tcPr>
          <w:p w14:paraId="2CABDDE3" w14:textId="77777777" w:rsidR="0021704F" w:rsidRPr="00CB2496" w:rsidRDefault="0021704F" w:rsidP="0021704F">
            <w:pPr>
              <w:pStyle w:val="Default"/>
              <w:spacing w:after="120"/>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Valoare prognozată</w:t>
            </w:r>
          </w:p>
        </w:tc>
        <w:tc>
          <w:tcPr>
            <w:tcW w:w="2268" w:type="dxa"/>
          </w:tcPr>
          <w:p w14:paraId="586C13F9" w14:textId="77777777" w:rsidR="0021704F" w:rsidRPr="00CB2496" w:rsidRDefault="0021704F" w:rsidP="0021704F">
            <w:pPr>
              <w:pStyle w:val="Default"/>
              <w:spacing w:after="120"/>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Valoare realizată până la ultimul RTF aprobat.</w:t>
            </w:r>
          </w:p>
          <w:p w14:paraId="45470E60" w14:textId="77777777" w:rsidR="0021704F" w:rsidRPr="00CB2496" w:rsidRDefault="0021704F" w:rsidP="0021704F">
            <w:pPr>
              <w:pStyle w:val="Default"/>
              <w:spacing w:after="120"/>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Perioada 1.04.2010-30.06.2011</w:t>
            </w:r>
          </w:p>
        </w:tc>
      </w:tr>
      <w:tr w:rsidR="0021704F" w:rsidRPr="00CB2496" w14:paraId="59B7B4A3"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9601BCF" w14:textId="77777777" w:rsidR="0021704F" w:rsidRPr="00CB2496" w:rsidRDefault="0021704F" w:rsidP="0021704F">
            <w:pPr>
              <w:pStyle w:val="Default"/>
              <w:spacing w:after="120"/>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auto"/>
                <w:sz w:val="18"/>
                <w:szCs w:val="18"/>
              </w:rPr>
              <w:lastRenderedPageBreak/>
              <w:t>Numărul elevilor asistați prin acțiuni de prevenire timpurie a școlii</w:t>
            </w:r>
          </w:p>
        </w:tc>
        <w:tc>
          <w:tcPr>
            <w:tcW w:w="665" w:type="dxa"/>
          </w:tcPr>
          <w:p w14:paraId="0717BA2E"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56</w:t>
            </w:r>
          </w:p>
        </w:tc>
        <w:tc>
          <w:tcPr>
            <w:tcW w:w="610" w:type="dxa"/>
          </w:tcPr>
          <w:p w14:paraId="344E325B"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560" w:type="dxa"/>
          </w:tcPr>
          <w:p w14:paraId="36EE9704"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300</w:t>
            </w:r>
          </w:p>
        </w:tc>
        <w:tc>
          <w:tcPr>
            <w:tcW w:w="2268" w:type="dxa"/>
          </w:tcPr>
          <w:p w14:paraId="7A2432A4"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311</w:t>
            </w:r>
          </w:p>
        </w:tc>
      </w:tr>
      <w:tr w:rsidR="0021704F" w:rsidRPr="00CB2496" w14:paraId="5261C0D7" w14:textId="77777777" w:rsidTr="0021704F">
        <w:tc>
          <w:tcPr>
            <w:cnfStyle w:val="001000000000" w:firstRow="0" w:lastRow="0" w:firstColumn="1" w:lastColumn="0" w:oddVBand="0" w:evenVBand="0" w:oddHBand="0" w:evenHBand="0" w:firstRowFirstColumn="0" w:firstRowLastColumn="0" w:lastRowFirstColumn="0" w:lastRowLastColumn="0"/>
            <w:tcW w:w="3823" w:type="dxa"/>
          </w:tcPr>
          <w:p w14:paraId="7799C32D" w14:textId="77777777" w:rsidR="0021704F" w:rsidRPr="00CB2496" w:rsidRDefault="0021704F" w:rsidP="0021704F">
            <w:pPr>
              <w:pStyle w:val="Default"/>
              <w:spacing w:after="120"/>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auto"/>
                <w:sz w:val="18"/>
                <w:szCs w:val="18"/>
              </w:rPr>
              <w:t>Nr. de părinți / tutori asistați prin programe de prevenție a abandonului școlar*</w:t>
            </w:r>
          </w:p>
        </w:tc>
        <w:tc>
          <w:tcPr>
            <w:tcW w:w="665" w:type="dxa"/>
          </w:tcPr>
          <w:p w14:paraId="60E1A01D" w14:textId="77777777" w:rsidR="0021704F" w:rsidRPr="00CB2496" w:rsidRDefault="0021704F" w:rsidP="0021704F">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w:t>
            </w:r>
          </w:p>
        </w:tc>
        <w:tc>
          <w:tcPr>
            <w:tcW w:w="610" w:type="dxa"/>
          </w:tcPr>
          <w:p w14:paraId="4AC861A9" w14:textId="77777777" w:rsidR="0021704F" w:rsidRPr="00CB2496" w:rsidRDefault="0021704F" w:rsidP="0021704F">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560" w:type="dxa"/>
          </w:tcPr>
          <w:p w14:paraId="0457642B" w14:textId="77777777" w:rsidR="0021704F" w:rsidRPr="00CB2496" w:rsidRDefault="0021704F" w:rsidP="0021704F">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60</w:t>
            </w:r>
          </w:p>
        </w:tc>
        <w:tc>
          <w:tcPr>
            <w:tcW w:w="2268" w:type="dxa"/>
          </w:tcPr>
          <w:p w14:paraId="27AA7BF2" w14:textId="77777777" w:rsidR="0021704F" w:rsidRPr="00CB2496" w:rsidRDefault="0021704F" w:rsidP="0021704F">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65</w:t>
            </w:r>
          </w:p>
        </w:tc>
      </w:tr>
      <w:tr w:rsidR="0021704F" w:rsidRPr="00CB2496" w14:paraId="681E7E88"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B2FCE5A" w14:textId="77777777" w:rsidR="0021704F" w:rsidRPr="00CB2496" w:rsidRDefault="0021704F" w:rsidP="0021704F">
            <w:pPr>
              <w:pStyle w:val="Default"/>
              <w:spacing w:after="120"/>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auto"/>
                <w:sz w:val="18"/>
                <w:szCs w:val="18"/>
              </w:rPr>
              <w:t>Nr. de profesori consilieri asistați prin programe de prevenție a abandonului școlar*</w:t>
            </w:r>
          </w:p>
        </w:tc>
        <w:tc>
          <w:tcPr>
            <w:tcW w:w="665" w:type="dxa"/>
          </w:tcPr>
          <w:p w14:paraId="440C08CB"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2</w:t>
            </w:r>
          </w:p>
        </w:tc>
        <w:tc>
          <w:tcPr>
            <w:tcW w:w="610" w:type="dxa"/>
          </w:tcPr>
          <w:p w14:paraId="1CBA3322"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560" w:type="dxa"/>
          </w:tcPr>
          <w:p w14:paraId="2E485B98"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40</w:t>
            </w:r>
          </w:p>
        </w:tc>
        <w:tc>
          <w:tcPr>
            <w:tcW w:w="2268" w:type="dxa"/>
          </w:tcPr>
          <w:p w14:paraId="28EEB18F"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40</w:t>
            </w:r>
          </w:p>
        </w:tc>
      </w:tr>
      <w:tr w:rsidR="0021704F" w:rsidRPr="00CB2496" w14:paraId="2992C21A" w14:textId="77777777" w:rsidTr="0021704F">
        <w:tc>
          <w:tcPr>
            <w:cnfStyle w:val="001000000000" w:firstRow="0" w:lastRow="0" w:firstColumn="1" w:lastColumn="0" w:oddVBand="0" w:evenVBand="0" w:oddHBand="0" w:evenHBand="0" w:firstRowFirstColumn="0" w:firstRowLastColumn="0" w:lastRowFirstColumn="0" w:lastRowLastColumn="0"/>
            <w:tcW w:w="3823" w:type="dxa"/>
          </w:tcPr>
          <w:p w14:paraId="74E92176" w14:textId="77777777" w:rsidR="0021704F" w:rsidRPr="00CB2496" w:rsidRDefault="0021704F" w:rsidP="0021704F">
            <w:pPr>
              <w:pStyle w:val="Default"/>
              <w:spacing w:after="120"/>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auto"/>
                <w:sz w:val="18"/>
                <w:szCs w:val="18"/>
              </w:rPr>
              <w:t>Nr. de laboratoare pentru atelierele Art School, Eco School, Creatori multimedia*</w:t>
            </w:r>
          </w:p>
        </w:tc>
        <w:tc>
          <w:tcPr>
            <w:tcW w:w="665" w:type="dxa"/>
          </w:tcPr>
          <w:p w14:paraId="2EB5A7F3" w14:textId="77777777" w:rsidR="0021704F" w:rsidRPr="00CB2496" w:rsidRDefault="0021704F" w:rsidP="0021704F">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3</w:t>
            </w:r>
          </w:p>
        </w:tc>
        <w:tc>
          <w:tcPr>
            <w:tcW w:w="610" w:type="dxa"/>
          </w:tcPr>
          <w:p w14:paraId="09F8E754" w14:textId="77777777" w:rsidR="0021704F" w:rsidRPr="00CB2496" w:rsidRDefault="0021704F" w:rsidP="0021704F">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560" w:type="dxa"/>
          </w:tcPr>
          <w:p w14:paraId="2CCF3106" w14:textId="77777777" w:rsidR="0021704F" w:rsidRPr="00CB2496" w:rsidRDefault="0021704F" w:rsidP="0021704F">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3</w:t>
            </w:r>
          </w:p>
        </w:tc>
        <w:tc>
          <w:tcPr>
            <w:tcW w:w="2268" w:type="dxa"/>
          </w:tcPr>
          <w:p w14:paraId="23986CCD" w14:textId="77777777" w:rsidR="0021704F" w:rsidRPr="00CB2496" w:rsidRDefault="0021704F" w:rsidP="0021704F">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3</w:t>
            </w:r>
          </w:p>
        </w:tc>
      </w:tr>
      <w:tr w:rsidR="0021704F" w:rsidRPr="00CB2496" w14:paraId="1ABC754A"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E2D19D0" w14:textId="77777777" w:rsidR="0021704F" w:rsidRPr="00CB2496" w:rsidRDefault="0021704F" w:rsidP="0021704F">
            <w:pPr>
              <w:pStyle w:val="Default"/>
              <w:spacing w:after="120"/>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auto"/>
                <w:sz w:val="18"/>
                <w:szCs w:val="18"/>
              </w:rPr>
              <w:t>Nr. zone verzi amenajate și dotate*</w:t>
            </w:r>
          </w:p>
        </w:tc>
        <w:tc>
          <w:tcPr>
            <w:tcW w:w="665" w:type="dxa"/>
          </w:tcPr>
          <w:p w14:paraId="23442D83"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4</w:t>
            </w:r>
          </w:p>
        </w:tc>
        <w:tc>
          <w:tcPr>
            <w:tcW w:w="610" w:type="dxa"/>
          </w:tcPr>
          <w:p w14:paraId="0992B244"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560" w:type="dxa"/>
          </w:tcPr>
          <w:p w14:paraId="5BCD8C9B"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w:t>
            </w:r>
          </w:p>
        </w:tc>
        <w:tc>
          <w:tcPr>
            <w:tcW w:w="2268" w:type="dxa"/>
          </w:tcPr>
          <w:p w14:paraId="7797EF18"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w:t>
            </w:r>
          </w:p>
        </w:tc>
      </w:tr>
      <w:tr w:rsidR="0021704F" w:rsidRPr="00CB2496" w14:paraId="1AA7259A" w14:textId="77777777" w:rsidTr="0021704F">
        <w:tc>
          <w:tcPr>
            <w:cnfStyle w:val="001000000000" w:firstRow="0" w:lastRow="0" w:firstColumn="1" w:lastColumn="0" w:oddVBand="0" w:evenVBand="0" w:oddHBand="0" w:evenHBand="0" w:firstRowFirstColumn="0" w:firstRowLastColumn="0" w:lastRowFirstColumn="0" w:lastRowLastColumn="0"/>
            <w:tcW w:w="3823" w:type="dxa"/>
          </w:tcPr>
          <w:p w14:paraId="4AEC5E3D" w14:textId="77777777" w:rsidR="0021704F" w:rsidRPr="00CB2496" w:rsidRDefault="0021704F" w:rsidP="0021704F">
            <w:pPr>
              <w:pStyle w:val="Default"/>
              <w:spacing w:after="120"/>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auto"/>
                <w:sz w:val="18"/>
                <w:szCs w:val="18"/>
              </w:rPr>
              <w:t>Nr. suporturi de curs*</w:t>
            </w:r>
          </w:p>
        </w:tc>
        <w:tc>
          <w:tcPr>
            <w:tcW w:w="665" w:type="dxa"/>
          </w:tcPr>
          <w:p w14:paraId="68E83980" w14:textId="77777777" w:rsidR="0021704F" w:rsidRPr="00CB2496" w:rsidRDefault="0021704F" w:rsidP="0021704F">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5</w:t>
            </w:r>
          </w:p>
        </w:tc>
        <w:tc>
          <w:tcPr>
            <w:tcW w:w="610" w:type="dxa"/>
          </w:tcPr>
          <w:p w14:paraId="2FF2E08E" w14:textId="77777777" w:rsidR="0021704F" w:rsidRPr="00CB2496" w:rsidRDefault="0021704F" w:rsidP="0021704F">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560" w:type="dxa"/>
          </w:tcPr>
          <w:p w14:paraId="139D877F" w14:textId="77777777" w:rsidR="0021704F" w:rsidRPr="00CB2496" w:rsidRDefault="0021704F" w:rsidP="0021704F">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9</w:t>
            </w:r>
          </w:p>
        </w:tc>
        <w:tc>
          <w:tcPr>
            <w:tcW w:w="2268" w:type="dxa"/>
          </w:tcPr>
          <w:p w14:paraId="1D63D9CC" w14:textId="77777777" w:rsidR="0021704F" w:rsidRPr="00CB2496" w:rsidRDefault="0021704F" w:rsidP="0021704F">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15</w:t>
            </w:r>
          </w:p>
        </w:tc>
      </w:tr>
    </w:tbl>
    <w:bookmarkEnd w:id="13"/>
    <w:p w14:paraId="195A4B28" w14:textId="77777777" w:rsidR="0021704F" w:rsidRPr="00CB2496" w:rsidRDefault="0021704F" w:rsidP="0021704F">
      <w:pPr>
        <w:pStyle w:val="Default"/>
        <w:spacing w:after="120"/>
        <w:contextualSpacing/>
        <w:jc w:val="both"/>
        <w:rPr>
          <w:rFonts w:asciiTheme="minorHAnsi" w:hAnsiTheme="minorHAnsi" w:cstheme="minorHAnsi"/>
          <w:color w:val="auto"/>
          <w:sz w:val="20"/>
          <w:szCs w:val="20"/>
        </w:rPr>
      </w:pPr>
      <w:r w:rsidRPr="00CB2496">
        <w:rPr>
          <w:rFonts w:asciiTheme="minorHAnsi" w:hAnsiTheme="minorHAnsi" w:cstheme="minorHAnsi"/>
          <w:color w:val="auto"/>
          <w:sz w:val="20"/>
          <w:szCs w:val="20"/>
        </w:rPr>
        <w:t>*Indicatori de realizare adiționali</w:t>
      </w:r>
    </w:p>
    <w:p w14:paraId="3801F893" w14:textId="77777777" w:rsidR="0021704F" w:rsidRPr="00CB2496" w:rsidRDefault="0021704F" w:rsidP="0021704F">
      <w:pPr>
        <w:pStyle w:val="Default"/>
        <w:spacing w:after="120"/>
        <w:contextualSpacing/>
        <w:jc w:val="both"/>
        <w:rPr>
          <w:rFonts w:asciiTheme="minorHAnsi" w:hAnsiTheme="minorHAnsi" w:cstheme="minorHAnsi"/>
          <w:color w:val="auto"/>
          <w:sz w:val="20"/>
          <w:szCs w:val="20"/>
        </w:rPr>
      </w:pPr>
      <w:r w:rsidRPr="00CB2496">
        <w:rPr>
          <w:rFonts w:asciiTheme="minorHAnsi" w:hAnsiTheme="minorHAnsi" w:cstheme="minorHAnsi"/>
          <w:bCs/>
          <w:iCs/>
          <w:sz w:val="20"/>
          <w:szCs w:val="20"/>
        </w:rPr>
        <w:t>Indicatori de rezultat</w:t>
      </w:r>
    </w:p>
    <w:tbl>
      <w:tblPr>
        <w:tblStyle w:val="GridTable5Dark"/>
        <w:tblW w:w="0" w:type="auto"/>
        <w:tblLook w:val="04A0" w:firstRow="1" w:lastRow="0" w:firstColumn="1" w:lastColumn="0" w:noHBand="0" w:noVBand="1"/>
      </w:tblPr>
      <w:tblGrid>
        <w:gridCol w:w="3823"/>
        <w:gridCol w:w="665"/>
        <w:gridCol w:w="610"/>
        <w:gridCol w:w="1843"/>
        <w:gridCol w:w="1985"/>
      </w:tblGrid>
      <w:tr w:rsidR="0021704F" w:rsidRPr="00CB2496" w14:paraId="7BA7C9CD" w14:textId="77777777" w:rsidTr="00217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EA9FE56" w14:textId="77777777" w:rsidR="0021704F" w:rsidRPr="00CB2496" w:rsidRDefault="0021704F" w:rsidP="0021704F">
            <w:pPr>
              <w:pStyle w:val="Default"/>
              <w:spacing w:after="120"/>
              <w:contextualSpacing/>
              <w:jc w:val="both"/>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Denumire</w:t>
            </w:r>
          </w:p>
        </w:tc>
        <w:tc>
          <w:tcPr>
            <w:tcW w:w="665" w:type="dxa"/>
          </w:tcPr>
          <w:p w14:paraId="1A8F0867" w14:textId="77777777" w:rsidR="0021704F" w:rsidRPr="00CB2496" w:rsidRDefault="0021704F" w:rsidP="0021704F">
            <w:pPr>
              <w:pStyle w:val="Default"/>
              <w:spacing w:after="120"/>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ID</w:t>
            </w:r>
          </w:p>
        </w:tc>
        <w:tc>
          <w:tcPr>
            <w:tcW w:w="610" w:type="dxa"/>
          </w:tcPr>
          <w:p w14:paraId="7C42251E" w14:textId="77777777" w:rsidR="0021704F" w:rsidRPr="00CB2496" w:rsidRDefault="0021704F" w:rsidP="0021704F">
            <w:pPr>
              <w:pStyle w:val="Default"/>
              <w:spacing w:after="120"/>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UM</w:t>
            </w:r>
          </w:p>
        </w:tc>
        <w:tc>
          <w:tcPr>
            <w:tcW w:w="1843" w:type="dxa"/>
          </w:tcPr>
          <w:p w14:paraId="1096D79A" w14:textId="77777777" w:rsidR="0021704F" w:rsidRPr="00CB2496" w:rsidRDefault="0021704F" w:rsidP="0021704F">
            <w:pPr>
              <w:pStyle w:val="Default"/>
              <w:spacing w:after="120"/>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Valoare prognozată</w:t>
            </w:r>
          </w:p>
        </w:tc>
        <w:tc>
          <w:tcPr>
            <w:tcW w:w="1985" w:type="dxa"/>
          </w:tcPr>
          <w:p w14:paraId="05D9F169" w14:textId="77777777" w:rsidR="0021704F" w:rsidRPr="00CB2496" w:rsidRDefault="0021704F" w:rsidP="0021704F">
            <w:pPr>
              <w:pStyle w:val="Default"/>
              <w:spacing w:after="120"/>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Valoare realizată până la ultimul RTF aprobat.</w:t>
            </w:r>
          </w:p>
          <w:p w14:paraId="150F010B" w14:textId="77777777" w:rsidR="0021704F" w:rsidRPr="00CB2496" w:rsidRDefault="0021704F" w:rsidP="0021704F">
            <w:pPr>
              <w:pStyle w:val="Default"/>
              <w:spacing w:after="120"/>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Perioada 1.04.2010-30.06.2011</w:t>
            </w:r>
          </w:p>
        </w:tc>
      </w:tr>
      <w:tr w:rsidR="0021704F" w:rsidRPr="00CB2496" w14:paraId="4A89221D"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EF5B043" w14:textId="77777777" w:rsidR="0021704F" w:rsidRPr="00CB2496" w:rsidRDefault="0021704F" w:rsidP="0021704F">
            <w:pPr>
              <w:pStyle w:val="Default"/>
              <w:spacing w:after="120"/>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Diminuarea ratei abandonului școlar sub  2%*</w:t>
            </w:r>
          </w:p>
        </w:tc>
        <w:tc>
          <w:tcPr>
            <w:tcW w:w="665" w:type="dxa"/>
          </w:tcPr>
          <w:p w14:paraId="6277DEAB"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6</w:t>
            </w:r>
          </w:p>
        </w:tc>
        <w:tc>
          <w:tcPr>
            <w:tcW w:w="610" w:type="dxa"/>
          </w:tcPr>
          <w:p w14:paraId="2BA6285B"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w:t>
            </w:r>
          </w:p>
        </w:tc>
        <w:tc>
          <w:tcPr>
            <w:tcW w:w="1843" w:type="dxa"/>
          </w:tcPr>
          <w:p w14:paraId="2066E38F"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2%</w:t>
            </w:r>
          </w:p>
        </w:tc>
        <w:tc>
          <w:tcPr>
            <w:tcW w:w="1985" w:type="dxa"/>
          </w:tcPr>
          <w:p w14:paraId="263496C7"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0,37%</w:t>
            </w:r>
          </w:p>
        </w:tc>
      </w:tr>
      <w:tr w:rsidR="0021704F" w:rsidRPr="00CB2496" w14:paraId="6F717509" w14:textId="77777777" w:rsidTr="0021704F">
        <w:tc>
          <w:tcPr>
            <w:cnfStyle w:val="001000000000" w:firstRow="0" w:lastRow="0" w:firstColumn="1" w:lastColumn="0" w:oddVBand="0" w:evenVBand="0" w:oddHBand="0" w:evenHBand="0" w:firstRowFirstColumn="0" w:firstRowLastColumn="0" w:lastRowFirstColumn="0" w:lastRowLastColumn="0"/>
            <w:tcW w:w="3823" w:type="dxa"/>
          </w:tcPr>
          <w:p w14:paraId="09EE99DD" w14:textId="77777777" w:rsidR="0021704F" w:rsidRPr="00CB2496" w:rsidRDefault="0021704F" w:rsidP="0021704F">
            <w:pPr>
              <w:pStyle w:val="Default"/>
              <w:spacing w:after="120"/>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Nr. asociație de părinți*</w:t>
            </w:r>
          </w:p>
        </w:tc>
        <w:tc>
          <w:tcPr>
            <w:tcW w:w="665" w:type="dxa"/>
          </w:tcPr>
          <w:p w14:paraId="21917945" w14:textId="77777777" w:rsidR="0021704F" w:rsidRPr="00CB2496" w:rsidRDefault="0021704F" w:rsidP="0021704F">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7</w:t>
            </w:r>
          </w:p>
        </w:tc>
        <w:tc>
          <w:tcPr>
            <w:tcW w:w="610" w:type="dxa"/>
          </w:tcPr>
          <w:p w14:paraId="64E61891" w14:textId="77777777" w:rsidR="0021704F" w:rsidRPr="00CB2496" w:rsidRDefault="0021704F" w:rsidP="0021704F">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843" w:type="dxa"/>
          </w:tcPr>
          <w:p w14:paraId="6A495DF9" w14:textId="77777777" w:rsidR="0021704F" w:rsidRPr="00CB2496" w:rsidRDefault="0021704F" w:rsidP="0021704F">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w:t>
            </w:r>
          </w:p>
        </w:tc>
        <w:tc>
          <w:tcPr>
            <w:tcW w:w="1985" w:type="dxa"/>
          </w:tcPr>
          <w:p w14:paraId="1BA6F77F" w14:textId="77777777" w:rsidR="0021704F" w:rsidRPr="00CB2496" w:rsidRDefault="0021704F" w:rsidP="0021704F">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w:t>
            </w:r>
          </w:p>
        </w:tc>
      </w:tr>
      <w:tr w:rsidR="0021704F" w:rsidRPr="00CB2496" w14:paraId="6B11A8E8"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EA3D96C" w14:textId="77777777" w:rsidR="0021704F" w:rsidRPr="00CB2496" w:rsidRDefault="0021704F" w:rsidP="0021704F">
            <w:pPr>
              <w:pStyle w:val="Default"/>
              <w:spacing w:after="120"/>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Nr. de părinți / tutori beneficiari ai implementării proiectului*</w:t>
            </w:r>
          </w:p>
        </w:tc>
        <w:tc>
          <w:tcPr>
            <w:tcW w:w="665" w:type="dxa"/>
          </w:tcPr>
          <w:p w14:paraId="1ED8E784"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8</w:t>
            </w:r>
          </w:p>
        </w:tc>
        <w:tc>
          <w:tcPr>
            <w:tcW w:w="610" w:type="dxa"/>
          </w:tcPr>
          <w:p w14:paraId="0236805C"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843" w:type="dxa"/>
          </w:tcPr>
          <w:p w14:paraId="7FE6EEE2"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1200</w:t>
            </w:r>
          </w:p>
        </w:tc>
        <w:tc>
          <w:tcPr>
            <w:tcW w:w="1985" w:type="dxa"/>
          </w:tcPr>
          <w:p w14:paraId="59674D69"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1311</w:t>
            </w:r>
          </w:p>
        </w:tc>
      </w:tr>
      <w:tr w:rsidR="0021704F" w:rsidRPr="00CB2496" w14:paraId="5B20EC98" w14:textId="77777777" w:rsidTr="0021704F">
        <w:tc>
          <w:tcPr>
            <w:cnfStyle w:val="001000000000" w:firstRow="0" w:lastRow="0" w:firstColumn="1" w:lastColumn="0" w:oddVBand="0" w:evenVBand="0" w:oddHBand="0" w:evenHBand="0" w:firstRowFirstColumn="0" w:firstRowLastColumn="0" w:lastRowFirstColumn="0" w:lastRowLastColumn="0"/>
            <w:tcW w:w="3823" w:type="dxa"/>
          </w:tcPr>
          <w:p w14:paraId="1F89BE79" w14:textId="77777777" w:rsidR="0021704F" w:rsidRPr="00CB2496" w:rsidRDefault="0021704F" w:rsidP="0021704F">
            <w:pPr>
              <w:pStyle w:val="Default"/>
              <w:spacing w:after="120"/>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Nr. de elevi beneficiari ai implementării proiectului*</w:t>
            </w:r>
          </w:p>
        </w:tc>
        <w:tc>
          <w:tcPr>
            <w:tcW w:w="665" w:type="dxa"/>
          </w:tcPr>
          <w:p w14:paraId="025CFAE8" w14:textId="77777777" w:rsidR="0021704F" w:rsidRPr="00CB2496" w:rsidRDefault="0021704F" w:rsidP="0021704F">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9</w:t>
            </w:r>
          </w:p>
        </w:tc>
        <w:tc>
          <w:tcPr>
            <w:tcW w:w="610" w:type="dxa"/>
          </w:tcPr>
          <w:p w14:paraId="44124CAE" w14:textId="77777777" w:rsidR="0021704F" w:rsidRPr="00CB2496" w:rsidRDefault="0021704F" w:rsidP="0021704F">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843" w:type="dxa"/>
          </w:tcPr>
          <w:p w14:paraId="0D14841C" w14:textId="77777777" w:rsidR="0021704F" w:rsidRPr="00CB2496" w:rsidRDefault="0021704F" w:rsidP="0021704F">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1200</w:t>
            </w:r>
          </w:p>
        </w:tc>
        <w:tc>
          <w:tcPr>
            <w:tcW w:w="1985" w:type="dxa"/>
          </w:tcPr>
          <w:p w14:paraId="671CE8EE" w14:textId="77777777" w:rsidR="0021704F" w:rsidRPr="00CB2496" w:rsidRDefault="0021704F" w:rsidP="0021704F">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1323</w:t>
            </w:r>
          </w:p>
        </w:tc>
      </w:tr>
      <w:tr w:rsidR="0021704F" w:rsidRPr="00CB2496" w14:paraId="6FF60E55"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9215FE8" w14:textId="77777777" w:rsidR="0021704F" w:rsidRPr="00CB2496" w:rsidRDefault="0021704F" w:rsidP="0021704F">
            <w:pPr>
              <w:pStyle w:val="Default"/>
              <w:spacing w:after="120"/>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Pagina web a proiectului, găzduită pe site-ul școlii*</w:t>
            </w:r>
          </w:p>
        </w:tc>
        <w:tc>
          <w:tcPr>
            <w:tcW w:w="665" w:type="dxa"/>
          </w:tcPr>
          <w:p w14:paraId="30691535"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10</w:t>
            </w:r>
          </w:p>
        </w:tc>
        <w:tc>
          <w:tcPr>
            <w:tcW w:w="610" w:type="dxa"/>
          </w:tcPr>
          <w:p w14:paraId="4A5F687F"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843" w:type="dxa"/>
          </w:tcPr>
          <w:p w14:paraId="4938AC99"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w:t>
            </w:r>
          </w:p>
        </w:tc>
        <w:tc>
          <w:tcPr>
            <w:tcW w:w="1985" w:type="dxa"/>
          </w:tcPr>
          <w:p w14:paraId="1E4248F8" w14:textId="77777777" w:rsidR="0021704F" w:rsidRPr="00CB2496" w:rsidRDefault="0021704F" w:rsidP="0021704F">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w:t>
            </w:r>
          </w:p>
        </w:tc>
      </w:tr>
    </w:tbl>
    <w:p w14:paraId="4D90D494" w14:textId="77777777" w:rsidR="0021704F" w:rsidRPr="002C5E5A" w:rsidRDefault="0021704F" w:rsidP="0021704F">
      <w:pPr>
        <w:pStyle w:val="BodyText"/>
        <w:contextualSpacing/>
        <w:jc w:val="both"/>
        <w:rPr>
          <w:rFonts w:asciiTheme="minorHAnsi" w:hAnsiTheme="minorHAnsi" w:cstheme="minorHAnsi"/>
          <w:bCs/>
          <w:iCs/>
          <w:sz w:val="20"/>
          <w:szCs w:val="20"/>
          <w:lang w:val="ro-RO"/>
        </w:rPr>
      </w:pPr>
      <w:r w:rsidRPr="002C5E5A">
        <w:rPr>
          <w:rFonts w:asciiTheme="minorHAnsi" w:hAnsiTheme="minorHAnsi" w:cstheme="minorHAnsi"/>
          <w:bCs/>
          <w:iCs/>
          <w:sz w:val="20"/>
          <w:szCs w:val="20"/>
          <w:lang w:val="ro-RO"/>
        </w:rPr>
        <w:t>*Indicatori de rezultat adiționali</w:t>
      </w:r>
    </w:p>
    <w:p w14:paraId="48381BCA" w14:textId="77777777" w:rsidR="0021704F" w:rsidRPr="002C5E5A" w:rsidRDefault="0021704F" w:rsidP="0021704F">
      <w:pPr>
        <w:pStyle w:val="BodyText"/>
        <w:contextualSpacing/>
        <w:jc w:val="both"/>
        <w:rPr>
          <w:rFonts w:asciiTheme="minorHAnsi" w:hAnsiTheme="minorHAnsi" w:cstheme="minorHAnsi"/>
          <w:bCs/>
          <w:iCs/>
          <w:sz w:val="20"/>
          <w:szCs w:val="20"/>
          <w:lang w:val="ro-RO"/>
        </w:rPr>
      </w:pPr>
    </w:p>
    <w:p w14:paraId="2B8EEF0C" w14:textId="77777777" w:rsidR="0021704F" w:rsidRPr="002C5E5A" w:rsidRDefault="0021704F" w:rsidP="0021704F">
      <w:pPr>
        <w:pStyle w:val="Heading1"/>
        <w:widowControl w:val="0"/>
        <w:shd w:val="clear" w:color="auto" w:fill="F2F2F2" w:themeFill="background1" w:themeFillShade="F2"/>
        <w:suppressAutoHyphens/>
        <w:spacing w:before="0" w:after="120"/>
        <w:ind w:left="357" w:hanging="357"/>
        <w:contextualSpacing/>
        <w:rPr>
          <w:rFonts w:asciiTheme="minorHAnsi" w:hAnsiTheme="minorHAnsi" w:cstheme="minorHAnsi"/>
          <w:b/>
          <w:iCs/>
          <w:color w:val="auto"/>
          <w:sz w:val="20"/>
          <w:szCs w:val="20"/>
        </w:rPr>
      </w:pPr>
      <w:bookmarkStart w:id="14" w:name="_Toc69225070"/>
      <w:r w:rsidRPr="002C5E5A">
        <w:rPr>
          <w:rFonts w:asciiTheme="minorHAnsi" w:hAnsiTheme="minorHAnsi" w:cstheme="minorHAnsi"/>
          <w:b/>
          <w:iCs/>
          <w:color w:val="auto"/>
          <w:sz w:val="20"/>
          <w:szCs w:val="20"/>
        </w:rPr>
        <w:t xml:space="preserve">Date </w:t>
      </w:r>
      <w:r w:rsidRPr="002C5E5A">
        <w:rPr>
          <w:rFonts w:asciiTheme="minorHAnsi" w:hAnsiTheme="minorHAnsi" w:cstheme="minorHAnsi"/>
          <w:b/>
          <w:bCs/>
          <w:color w:val="auto"/>
          <w:sz w:val="20"/>
          <w:szCs w:val="20"/>
        </w:rPr>
        <w:t>financiare</w:t>
      </w:r>
      <w:bookmarkEnd w:id="14"/>
    </w:p>
    <w:tbl>
      <w:tblPr>
        <w:tblStyle w:val="GridTable5Dark"/>
        <w:tblW w:w="0" w:type="auto"/>
        <w:tblLook w:val="04A0" w:firstRow="1" w:lastRow="0" w:firstColumn="1" w:lastColumn="0" w:noHBand="0" w:noVBand="1"/>
      </w:tblPr>
      <w:tblGrid>
        <w:gridCol w:w="936"/>
        <w:gridCol w:w="4863"/>
        <w:gridCol w:w="2928"/>
      </w:tblGrid>
      <w:tr w:rsidR="0021704F" w:rsidRPr="002C5E5A" w14:paraId="3666FB4B" w14:textId="77777777" w:rsidTr="00217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tcPr>
          <w:p w14:paraId="257570F5" w14:textId="77777777" w:rsidR="0021704F" w:rsidRPr="002C5E5A" w:rsidRDefault="0021704F" w:rsidP="0021704F">
            <w:pPr>
              <w:pStyle w:val="BodyText"/>
              <w:contextualSpacing/>
              <w:jc w:val="both"/>
              <w:rPr>
                <w:rFonts w:asciiTheme="minorHAnsi" w:hAnsiTheme="minorHAnsi" w:cstheme="minorHAnsi"/>
                <w:sz w:val="18"/>
                <w:szCs w:val="18"/>
                <w:lang w:val="ro-RO"/>
              </w:rPr>
            </w:pPr>
          </w:p>
        </w:tc>
        <w:tc>
          <w:tcPr>
            <w:tcW w:w="4863" w:type="dxa"/>
          </w:tcPr>
          <w:p w14:paraId="257B396D" w14:textId="77777777" w:rsidR="0021704F" w:rsidRPr="002C5E5A" w:rsidRDefault="0021704F" w:rsidP="0021704F">
            <w:pPr>
              <w:pStyle w:val="BodyText"/>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p>
        </w:tc>
        <w:tc>
          <w:tcPr>
            <w:tcW w:w="2928" w:type="dxa"/>
          </w:tcPr>
          <w:p w14:paraId="0356DCF3" w14:textId="77777777" w:rsidR="0021704F" w:rsidRPr="002C5E5A" w:rsidRDefault="0021704F" w:rsidP="0021704F">
            <w:pPr>
              <w:pStyle w:val="BodyText"/>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ro-RO"/>
              </w:rPr>
            </w:pPr>
            <w:r w:rsidRPr="002C5E5A">
              <w:rPr>
                <w:rFonts w:asciiTheme="minorHAnsi" w:hAnsiTheme="minorHAnsi" w:cstheme="minorHAnsi"/>
                <w:sz w:val="18"/>
                <w:szCs w:val="18"/>
                <w:lang w:val="ro-RO"/>
              </w:rPr>
              <w:t>Total cheltuieli (lei)</w:t>
            </w:r>
          </w:p>
        </w:tc>
      </w:tr>
      <w:tr w:rsidR="0021704F" w:rsidRPr="002C5E5A" w14:paraId="30BD8E0D"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tcPr>
          <w:p w14:paraId="27C33BBF" w14:textId="77777777" w:rsidR="0021704F" w:rsidRPr="002C5E5A" w:rsidRDefault="0021704F" w:rsidP="0063314A">
            <w:pPr>
              <w:pStyle w:val="BodyText"/>
              <w:numPr>
                <w:ilvl w:val="0"/>
                <w:numId w:val="11"/>
              </w:numPr>
              <w:contextualSpacing/>
              <w:jc w:val="both"/>
              <w:rPr>
                <w:rFonts w:asciiTheme="minorHAnsi" w:hAnsiTheme="minorHAnsi" w:cstheme="minorHAnsi"/>
                <w:sz w:val="18"/>
                <w:szCs w:val="18"/>
                <w:lang w:val="ro-RO"/>
              </w:rPr>
            </w:pPr>
          </w:p>
        </w:tc>
        <w:tc>
          <w:tcPr>
            <w:tcW w:w="4863" w:type="dxa"/>
          </w:tcPr>
          <w:p w14:paraId="07D7DD84" w14:textId="77777777" w:rsidR="0021704F" w:rsidRPr="002C5E5A" w:rsidRDefault="0021704F" w:rsidP="0021704F">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2C5E5A">
              <w:rPr>
                <w:rFonts w:asciiTheme="minorHAnsi" w:hAnsiTheme="minorHAnsi" w:cstheme="minorHAnsi"/>
                <w:i/>
                <w:iCs/>
                <w:sz w:val="18"/>
                <w:szCs w:val="18"/>
                <w:lang w:val="ro-RO"/>
              </w:rPr>
              <w:t>Resurse umane</w:t>
            </w:r>
          </w:p>
        </w:tc>
        <w:tc>
          <w:tcPr>
            <w:tcW w:w="2928" w:type="dxa"/>
          </w:tcPr>
          <w:p w14:paraId="7F59BD3B" w14:textId="77777777" w:rsidR="0021704F" w:rsidRPr="002C5E5A" w:rsidRDefault="0021704F" w:rsidP="0021704F">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2C5E5A">
              <w:rPr>
                <w:rFonts w:asciiTheme="minorHAnsi" w:hAnsiTheme="minorHAnsi" w:cstheme="minorHAnsi"/>
                <w:sz w:val="18"/>
                <w:szCs w:val="18"/>
                <w:lang w:val="ro-RO"/>
              </w:rPr>
              <w:t>1.192.860</w:t>
            </w:r>
          </w:p>
        </w:tc>
      </w:tr>
      <w:tr w:rsidR="0021704F" w:rsidRPr="002C5E5A" w14:paraId="00C0DFF9" w14:textId="77777777" w:rsidTr="0021704F">
        <w:tc>
          <w:tcPr>
            <w:cnfStyle w:val="001000000000" w:firstRow="0" w:lastRow="0" w:firstColumn="1" w:lastColumn="0" w:oddVBand="0" w:evenVBand="0" w:oddHBand="0" w:evenHBand="0" w:firstRowFirstColumn="0" w:firstRowLastColumn="0" w:lastRowFirstColumn="0" w:lastRowLastColumn="0"/>
            <w:tcW w:w="911" w:type="dxa"/>
          </w:tcPr>
          <w:p w14:paraId="72FF47E2" w14:textId="77777777" w:rsidR="0021704F" w:rsidRPr="002C5E5A" w:rsidRDefault="0021704F" w:rsidP="0063314A">
            <w:pPr>
              <w:pStyle w:val="BodyText"/>
              <w:numPr>
                <w:ilvl w:val="0"/>
                <w:numId w:val="11"/>
              </w:numPr>
              <w:contextualSpacing/>
              <w:jc w:val="both"/>
              <w:rPr>
                <w:rFonts w:asciiTheme="minorHAnsi" w:hAnsiTheme="minorHAnsi" w:cstheme="minorHAnsi"/>
                <w:sz w:val="18"/>
                <w:szCs w:val="18"/>
                <w:lang w:val="ro-RO"/>
              </w:rPr>
            </w:pPr>
          </w:p>
        </w:tc>
        <w:tc>
          <w:tcPr>
            <w:tcW w:w="4863" w:type="dxa"/>
          </w:tcPr>
          <w:p w14:paraId="4675AE06" w14:textId="77777777" w:rsidR="0021704F" w:rsidRPr="002C5E5A" w:rsidRDefault="0021704F" w:rsidP="0021704F">
            <w:pPr>
              <w:pStyle w:val="BodyTex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2C5E5A">
              <w:rPr>
                <w:rFonts w:asciiTheme="minorHAnsi" w:hAnsiTheme="minorHAnsi" w:cstheme="minorHAnsi"/>
                <w:i/>
                <w:iCs/>
                <w:sz w:val="18"/>
                <w:szCs w:val="18"/>
                <w:lang w:val="ro-RO"/>
              </w:rPr>
              <w:t>Participanți</w:t>
            </w:r>
          </w:p>
        </w:tc>
        <w:tc>
          <w:tcPr>
            <w:tcW w:w="2928" w:type="dxa"/>
          </w:tcPr>
          <w:p w14:paraId="2BA1FF03" w14:textId="77777777" w:rsidR="0021704F" w:rsidRPr="002C5E5A" w:rsidRDefault="0021704F" w:rsidP="0021704F">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2C5E5A">
              <w:rPr>
                <w:rFonts w:asciiTheme="minorHAnsi" w:hAnsiTheme="minorHAnsi" w:cstheme="minorHAnsi"/>
                <w:sz w:val="18"/>
                <w:szCs w:val="18"/>
                <w:lang w:val="ro-RO"/>
              </w:rPr>
              <w:t>10.470</w:t>
            </w:r>
          </w:p>
        </w:tc>
      </w:tr>
      <w:tr w:rsidR="0021704F" w:rsidRPr="002C5E5A" w14:paraId="2106E597"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tcPr>
          <w:p w14:paraId="025D0AAF" w14:textId="77777777" w:rsidR="0021704F" w:rsidRPr="002C5E5A" w:rsidRDefault="0021704F" w:rsidP="0063314A">
            <w:pPr>
              <w:pStyle w:val="BodyText"/>
              <w:numPr>
                <w:ilvl w:val="0"/>
                <w:numId w:val="11"/>
              </w:numPr>
              <w:contextualSpacing/>
              <w:jc w:val="both"/>
              <w:rPr>
                <w:rFonts w:asciiTheme="minorHAnsi" w:hAnsiTheme="minorHAnsi" w:cstheme="minorHAnsi"/>
                <w:sz w:val="18"/>
                <w:szCs w:val="18"/>
                <w:lang w:val="ro-RO"/>
              </w:rPr>
            </w:pPr>
          </w:p>
        </w:tc>
        <w:tc>
          <w:tcPr>
            <w:tcW w:w="4863" w:type="dxa"/>
          </w:tcPr>
          <w:p w14:paraId="466F8A08" w14:textId="77777777" w:rsidR="0021704F" w:rsidRPr="002C5E5A" w:rsidRDefault="0021704F" w:rsidP="0021704F">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2C5E5A">
              <w:rPr>
                <w:rFonts w:asciiTheme="minorHAnsi" w:hAnsiTheme="minorHAnsi" w:cstheme="minorHAnsi"/>
                <w:i/>
                <w:iCs/>
                <w:sz w:val="18"/>
                <w:szCs w:val="18"/>
                <w:lang w:val="ro-RO"/>
              </w:rPr>
              <w:t>Alte tipuri de costuri</w:t>
            </w:r>
          </w:p>
        </w:tc>
        <w:tc>
          <w:tcPr>
            <w:tcW w:w="2928" w:type="dxa"/>
          </w:tcPr>
          <w:p w14:paraId="400F2B8F" w14:textId="77777777" w:rsidR="0021704F" w:rsidRPr="002C5E5A" w:rsidRDefault="0021704F" w:rsidP="0021704F">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2C5E5A">
              <w:rPr>
                <w:rFonts w:asciiTheme="minorHAnsi" w:hAnsiTheme="minorHAnsi" w:cstheme="minorHAnsi"/>
                <w:sz w:val="18"/>
                <w:szCs w:val="18"/>
                <w:lang w:val="ro-RO"/>
              </w:rPr>
              <w:t>352.200</w:t>
            </w:r>
          </w:p>
        </w:tc>
      </w:tr>
      <w:tr w:rsidR="0021704F" w:rsidRPr="002C5E5A" w14:paraId="220489B6" w14:textId="77777777" w:rsidTr="0021704F">
        <w:tc>
          <w:tcPr>
            <w:cnfStyle w:val="001000000000" w:firstRow="0" w:lastRow="0" w:firstColumn="1" w:lastColumn="0" w:oddVBand="0" w:evenVBand="0" w:oddHBand="0" w:evenHBand="0" w:firstRowFirstColumn="0" w:firstRowLastColumn="0" w:lastRowFirstColumn="0" w:lastRowLastColumn="0"/>
            <w:tcW w:w="911" w:type="dxa"/>
          </w:tcPr>
          <w:p w14:paraId="20A2A720" w14:textId="77777777" w:rsidR="0021704F" w:rsidRPr="002C5E5A" w:rsidRDefault="0021704F" w:rsidP="0063314A">
            <w:pPr>
              <w:pStyle w:val="BodyText"/>
              <w:numPr>
                <w:ilvl w:val="0"/>
                <w:numId w:val="11"/>
              </w:numPr>
              <w:contextualSpacing/>
              <w:jc w:val="both"/>
              <w:rPr>
                <w:rFonts w:asciiTheme="minorHAnsi" w:hAnsiTheme="minorHAnsi" w:cstheme="minorHAnsi"/>
                <w:sz w:val="18"/>
                <w:szCs w:val="18"/>
                <w:lang w:val="ro-RO"/>
              </w:rPr>
            </w:pPr>
            <w:r w:rsidRPr="002C5E5A">
              <w:rPr>
                <w:rFonts w:asciiTheme="minorHAnsi" w:hAnsiTheme="minorHAnsi" w:cstheme="minorHAnsi"/>
                <w:sz w:val="18"/>
                <w:szCs w:val="18"/>
                <w:lang w:val="ro-RO"/>
              </w:rPr>
              <w:t xml:space="preserve"> </w:t>
            </w:r>
          </w:p>
        </w:tc>
        <w:tc>
          <w:tcPr>
            <w:tcW w:w="4863" w:type="dxa"/>
          </w:tcPr>
          <w:p w14:paraId="1AF2453A" w14:textId="77777777" w:rsidR="0021704F" w:rsidRPr="002C5E5A" w:rsidRDefault="0021704F" w:rsidP="0021704F">
            <w:pPr>
              <w:pStyle w:val="BodyTex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2C5E5A">
              <w:rPr>
                <w:rFonts w:asciiTheme="minorHAnsi" w:hAnsiTheme="minorHAnsi" w:cstheme="minorHAnsi"/>
                <w:i/>
                <w:iCs/>
                <w:sz w:val="18"/>
                <w:szCs w:val="18"/>
                <w:lang w:val="ro-RO"/>
              </w:rPr>
              <w:t>Din care FEDR (10% pentru AP 1-5 inclusiv, 15% pentru AP 6)</w:t>
            </w:r>
          </w:p>
        </w:tc>
        <w:tc>
          <w:tcPr>
            <w:tcW w:w="2928" w:type="dxa"/>
          </w:tcPr>
          <w:p w14:paraId="5B568A4D" w14:textId="77777777" w:rsidR="0021704F" w:rsidRPr="002C5E5A" w:rsidRDefault="0021704F" w:rsidP="0021704F">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2C5E5A">
              <w:rPr>
                <w:rFonts w:asciiTheme="minorHAnsi" w:hAnsiTheme="minorHAnsi" w:cstheme="minorHAnsi"/>
                <w:sz w:val="18"/>
                <w:szCs w:val="18"/>
                <w:lang w:val="ro-RO"/>
              </w:rPr>
              <w:t>135.500</w:t>
            </w:r>
          </w:p>
        </w:tc>
      </w:tr>
      <w:tr w:rsidR="0021704F" w:rsidRPr="002C5E5A" w14:paraId="3287FCB3"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tcPr>
          <w:p w14:paraId="2323C783" w14:textId="77777777" w:rsidR="0021704F" w:rsidRPr="002C5E5A" w:rsidRDefault="0021704F" w:rsidP="0063314A">
            <w:pPr>
              <w:pStyle w:val="BodyText"/>
              <w:numPr>
                <w:ilvl w:val="0"/>
                <w:numId w:val="11"/>
              </w:numPr>
              <w:contextualSpacing/>
              <w:jc w:val="both"/>
              <w:rPr>
                <w:rFonts w:asciiTheme="minorHAnsi" w:hAnsiTheme="minorHAnsi" w:cstheme="minorHAnsi"/>
                <w:sz w:val="18"/>
                <w:szCs w:val="18"/>
                <w:lang w:val="ro-RO"/>
              </w:rPr>
            </w:pPr>
          </w:p>
        </w:tc>
        <w:tc>
          <w:tcPr>
            <w:tcW w:w="4863" w:type="dxa"/>
          </w:tcPr>
          <w:p w14:paraId="2EA9AF81" w14:textId="77777777" w:rsidR="0021704F" w:rsidRPr="002C5E5A" w:rsidRDefault="0021704F" w:rsidP="0021704F">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2C5E5A">
              <w:rPr>
                <w:rFonts w:asciiTheme="minorHAnsi" w:hAnsiTheme="minorHAnsi" w:cstheme="minorHAnsi"/>
                <w:i/>
                <w:iCs/>
                <w:sz w:val="18"/>
                <w:szCs w:val="18"/>
                <w:lang w:val="ro-RO"/>
              </w:rPr>
              <w:t>Total costuri directe (1+2+3+4)</w:t>
            </w:r>
          </w:p>
        </w:tc>
        <w:tc>
          <w:tcPr>
            <w:tcW w:w="2928" w:type="dxa"/>
          </w:tcPr>
          <w:p w14:paraId="3EBEA335" w14:textId="77777777" w:rsidR="0021704F" w:rsidRPr="002C5E5A" w:rsidRDefault="0021704F" w:rsidP="0021704F">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2C5E5A">
              <w:rPr>
                <w:rFonts w:asciiTheme="minorHAnsi" w:hAnsiTheme="minorHAnsi" w:cstheme="minorHAnsi"/>
                <w:sz w:val="18"/>
                <w:szCs w:val="18"/>
                <w:lang w:val="ro-RO"/>
              </w:rPr>
              <w:t>1.555.530</w:t>
            </w:r>
          </w:p>
        </w:tc>
      </w:tr>
      <w:tr w:rsidR="0021704F" w:rsidRPr="002C5E5A" w14:paraId="4BF919B9" w14:textId="77777777" w:rsidTr="0021704F">
        <w:tc>
          <w:tcPr>
            <w:cnfStyle w:val="001000000000" w:firstRow="0" w:lastRow="0" w:firstColumn="1" w:lastColumn="0" w:oddVBand="0" w:evenVBand="0" w:oddHBand="0" w:evenHBand="0" w:firstRowFirstColumn="0" w:firstRowLastColumn="0" w:lastRowFirstColumn="0" w:lastRowLastColumn="0"/>
            <w:tcW w:w="911" w:type="dxa"/>
          </w:tcPr>
          <w:p w14:paraId="25F62DB4" w14:textId="77777777" w:rsidR="0021704F" w:rsidRPr="002C5E5A" w:rsidRDefault="0021704F" w:rsidP="0063314A">
            <w:pPr>
              <w:pStyle w:val="BodyText"/>
              <w:numPr>
                <w:ilvl w:val="0"/>
                <w:numId w:val="11"/>
              </w:numPr>
              <w:contextualSpacing/>
              <w:jc w:val="both"/>
              <w:rPr>
                <w:rFonts w:asciiTheme="minorHAnsi" w:hAnsiTheme="minorHAnsi" w:cstheme="minorHAnsi"/>
                <w:sz w:val="18"/>
                <w:szCs w:val="18"/>
                <w:lang w:val="ro-RO"/>
              </w:rPr>
            </w:pPr>
          </w:p>
        </w:tc>
        <w:tc>
          <w:tcPr>
            <w:tcW w:w="4863" w:type="dxa"/>
          </w:tcPr>
          <w:p w14:paraId="70442196" w14:textId="77777777" w:rsidR="0021704F" w:rsidRPr="002C5E5A" w:rsidRDefault="0021704F" w:rsidP="0021704F">
            <w:pPr>
              <w:pStyle w:val="BodyTex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2C5E5A">
              <w:rPr>
                <w:rFonts w:asciiTheme="minorHAnsi" w:hAnsiTheme="minorHAnsi" w:cstheme="minorHAnsi"/>
                <w:i/>
                <w:iCs/>
                <w:sz w:val="18"/>
                <w:szCs w:val="18"/>
                <w:lang w:val="ro-RO"/>
              </w:rPr>
              <w:t>Total cheltuieli generale de administrație</w:t>
            </w:r>
          </w:p>
        </w:tc>
        <w:tc>
          <w:tcPr>
            <w:tcW w:w="2928" w:type="dxa"/>
          </w:tcPr>
          <w:p w14:paraId="00C97779" w14:textId="77777777" w:rsidR="0021704F" w:rsidRPr="002C5E5A" w:rsidRDefault="0021704F" w:rsidP="0021704F">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2C5E5A">
              <w:rPr>
                <w:rFonts w:asciiTheme="minorHAnsi" w:hAnsiTheme="minorHAnsi" w:cstheme="minorHAnsi"/>
                <w:sz w:val="18"/>
                <w:szCs w:val="18"/>
                <w:lang w:val="ro-RO"/>
              </w:rPr>
              <w:t>71.400</w:t>
            </w:r>
          </w:p>
        </w:tc>
      </w:tr>
      <w:tr w:rsidR="0021704F" w:rsidRPr="002C5E5A" w14:paraId="27A4FD59"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tcPr>
          <w:p w14:paraId="2E5CB3F6" w14:textId="77777777" w:rsidR="0021704F" w:rsidRPr="002C5E5A" w:rsidRDefault="0021704F" w:rsidP="0063314A">
            <w:pPr>
              <w:pStyle w:val="BodyText"/>
              <w:numPr>
                <w:ilvl w:val="0"/>
                <w:numId w:val="11"/>
              </w:numPr>
              <w:contextualSpacing/>
              <w:jc w:val="both"/>
              <w:rPr>
                <w:rFonts w:asciiTheme="minorHAnsi" w:hAnsiTheme="minorHAnsi" w:cstheme="minorHAnsi"/>
                <w:sz w:val="18"/>
                <w:szCs w:val="18"/>
                <w:lang w:val="ro-RO"/>
              </w:rPr>
            </w:pPr>
          </w:p>
        </w:tc>
        <w:tc>
          <w:tcPr>
            <w:tcW w:w="4863" w:type="dxa"/>
          </w:tcPr>
          <w:p w14:paraId="3570BCEF" w14:textId="77777777" w:rsidR="0021704F" w:rsidRPr="002C5E5A" w:rsidRDefault="0021704F" w:rsidP="0021704F">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2C5E5A">
              <w:rPr>
                <w:rFonts w:asciiTheme="minorHAnsi" w:hAnsiTheme="minorHAnsi" w:cstheme="minorHAnsi"/>
                <w:i/>
                <w:iCs/>
                <w:sz w:val="18"/>
                <w:szCs w:val="18"/>
                <w:lang w:val="ro-RO"/>
              </w:rPr>
              <w:t>Valoarea eligibilă a proiectului (5+6)</w:t>
            </w:r>
          </w:p>
        </w:tc>
        <w:tc>
          <w:tcPr>
            <w:tcW w:w="2928" w:type="dxa"/>
          </w:tcPr>
          <w:p w14:paraId="410CEB20" w14:textId="77777777" w:rsidR="0021704F" w:rsidRPr="002C5E5A" w:rsidRDefault="0021704F" w:rsidP="0021704F">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2C5E5A">
              <w:rPr>
                <w:rFonts w:asciiTheme="minorHAnsi" w:hAnsiTheme="minorHAnsi" w:cstheme="minorHAnsi"/>
                <w:sz w:val="18"/>
                <w:szCs w:val="18"/>
                <w:lang w:val="ro-RO"/>
              </w:rPr>
              <w:t>1.626.930</w:t>
            </w:r>
          </w:p>
        </w:tc>
      </w:tr>
      <w:tr w:rsidR="0021704F" w:rsidRPr="002C5E5A" w14:paraId="5F8EA889" w14:textId="77777777" w:rsidTr="0021704F">
        <w:tc>
          <w:tcPr>
            <w:cnfStyle w:val="001000000000" w:firstRow="0" w:lastRow="0" w:firstColumn="1" w:lastColumn="0" w:oddVBand="0" w:evenVBand="0" w:oddHBand="0" w:evenHBand="0" w:firstRowFirstColumn="0" w:firstRowLastColumn="0" w:lastRowFirstColumn="0" w:lastRowLastColumn="0"/>
            <w:tcW w:w="911" w:type="dxa"/>
          </w:tcPr>
          <w:p w14:paraId="7F98072F" w14:textId="77777777" w:rsidR="0021704F" w:rsidRPr="002C5E5A" w:rsidRDefault="0021704F" w:rsidP="0063314A">
            <w:pPr>
              <w:pStyle w:val="BodyText"/>
              <w:numPr>
                <w:ilvl w:val="0"/>
                <w:numId w:val="11"/>
              </w:numPr>
              <w:contextualSpacing/>
              <w:jc w:val="both"/>
              <w:rPr>
                <w:rFonts w:asciiTheme="minorHAnsi" w:hAnsiTheme="minorHAnsi" w:cstheme="minorHAnsi"/>
                <w:sz w:val="18"/>
                <w:szCs w:val="18"/>
                <w:lang w:val="ro-RO"/>
              </w:rPr>
            </w:pPr>
          </w:p>
        </w:tc>
        <w:tc>
          <w:tcPr>
            <w:tcW w:w="4863" w:type="dxa"/>
          </w:tcPr>
          <w:p w14:paraId="06589DB3" w14:textId="77777777" w:rsidR="0021704F" w:rsidRPr="002C5E5A" w:rsidRDefault="0021704F" w:rsidP="0021704F">
            <w:pPr>
              <w:pStyle w:val="BodyTex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2C5E5A">
              <w:rPr>
                <w:rFonts w:asciiTheme="minorHAnsi" w:hAnsiTheme="minorHAnsi" w:cstheme="minorHAnsi"/>
                <w:i/>
                <w:iCs/>
                <w:sz w:val="18"/>
                <w:szCs w:val="18"/>
                <w:lang w:val="ro-RO"/>
              </w:rPr>
              <w:t>Din care activități transnaționale</w:t>
            </w:r>
          </w:p>
        </w:tc>
        <w:tc>
          <w:tcPr>
            <w:tcW w:w="2928" w:type="dxa"/>
          </w:tcPr>
          <w:p w14:paraId="10A686D1" w14:textId="77777777" w:rsidR="0021704F" w:rsidRPr="002C5E5A" w:rsidRDefault="0021704F" w:rsidP="0021704F">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2C5E5A">
              <w:rPr>
                <w:rFonts w:asciiTheme="minorHAnsi" w:hAnsiTheme="minorHAnsi" w:cstheme="minorHAnsi"/>
                <w:sz w:val="18"/>
                <w:szCs w:val="18"/>
                <w:lang w:val="ro-RO"/>
              </w:rPr>
              <w:t>0</w:t>
            </w:r>
          </w:p>
        </w:tc>
      </w:tr>
      <w:tr w:rsidR="0021704F" w:rsidRPr="002C5E5A" w14:paraId="15493A49"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tcPr>
          <w:p w14:paraId="7EE47AD7" w14:textId="77777777" w:rsidR="0021704F" w:rsidRPr="002C5E5A" w:rsidRDefault="0021704F" w:rsidP="0063314A">
            <w:pPr>
              <w:pStyle w:val="BodyText"/>
              <w:numPr>
                <w:ilvl w:val="0"/>
                <w:numId w:val="11"/>
              </w:numPr>
              <w:contextualSpacing/>
              <w:jc w:val="both"/>
              <w:rPr>
                <w:rFonts w:asciiTheme="minorHAnsi" w:hAnsiTheme="minorHAnsi" w:cstheme="minorHAnsi"/>
                <w:sz w:val="18"/>
                <w:szCs w:val="18"/>
                <w:lang w:val="ro-RO"/>
              </w:rPr>
            </w:pPr>
          </w:p>
        </w:tc>
        <w:tc>
          <w:tcPr>
            <w:tcW w:w="4863" w:type="dxa"/>
          </w:tcPr>
          <w:p w14:paraId="1E49799A" w14:textId="77777777" w:rsidR="0021704F" w:rsidRPr="002C5E5A" w:rsidRDefault="0021704F" w:rsidP="0021704F">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2C5E5A">
              <w:rPr>
                <w:rFonts w:asciiTheme="minorHAnsi" w:hAnsiTheme="minorHAnsi" w:cstheme="minorHAnsi"/>
                <w:i/>
                <w:iCs/>
                <w:sz w:val="18"/>
                <w:szCs w:val="18"/>
                <w:lang w:val="ro-RO"/>
              </w:rPr>
              <w:t>Contribuția solicitantului</w:t>
            </w:r>
          </w:p>
        </w:tc>
        <w:tc>
          <w:tcPr>
            <w:tcW w:w="2928" w:type="dxa"/>
          </w:tcPr>
          <w:p w14:paraId="03CAC737" w14:textId="77777777" w:rsidR="0021704F" w:rsidRPr="002C5E5A" w:rsidRDefault="0021704F" w:rsidP="0021704F">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2C5E5A">
              <w:rPr>
                <w:rFonts w:asciiTheme="minorHAnsi" w:hAnsiTheme="minorHAnsi" w:cstheme="minorHAnsi"/>
                <w:sz w:val="18"/>
                <w:szCs w:val="18"/>
                <w:lang w:val="ro-RO"/>
              </w:rPr>
              <w:t>32.539</w:t>
            </w:r>
          </w:p>
        </w:tc>
      </w:tr>
      <w:tr w:rsidR="0021704F" w:rsidRPr="002C5E5A" w14:paraId="79595783" w14:textId="77777777" w:rsidTr="0021704F">
        <w:tc>
          <w:tcPr>
            <w:cnfStyle w:val="001000000000" w:firstRow="0" w:lastRow="0" w:firstColumn="1" w:lastColumn="0" w:oddVBand="0" w:evenVBand="0" w:oddHBand="0" w:evenHBand="0" w:firstRowFirstColumn="0" w:firstRowLastColumn="0" w:lastRowFirstColumn="0" w:lastRowLastColumn="0"/>
            <w:tcW w:w="911" w:type="dxa"/>
          </w:tcPr>
          <w:p w14:paraId="354DC9ED" w14:textId="77777777" w:rsidR="0021704F" w:rsidRPr="002C5E5A" w:rsidRDefault="0021704F" w:rsidP="0063314A">
            <w:pPr>
              <w:pStyle w:val="BodyText"/>
              <w:numPr>
                <w:ilvl w:val="0"/>
                <w:numId w:val="11"/>
              </w:numPr>
              <w:contextualSpacing/>
              <w:jc w:val="both"/>
              <w:rPr>
                <w:rFonts w:asciiTheme="minorHAnsi" w:hAnsiTheme="minorHAnsi" w:cstheme="minorHAnsi"/>
                <w:sz w:val="18"/>
                <w:szCs w:val="18"/>
                <w:lang w:val="ro-RO"/>
              </w:rPr>
            </w:pPr>
          </w:p>
        </w:tc>
        <w:tc>
          <w:tcPr>
            <w:tcW w:w="4863" w:type="dxa"/>
          </w:tcPr>
          <w:p w14:paraId="044866E9" w14:textId="77777777" w:rsidR="0021704F" w:rsidRPr="002C5E5A" w:rsidRDefault="0021704F" w:rsidP="0021704F">
            <w:pPr>
              <w:pStyle w:val="BodyTex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2C5E5A">
              <w:rPr>
                <w:rFonts w:asciiTheme="minorHAnsi" w:hAnsiTheme="minorHAnsi" w:cstheme="minorHAnsi"/>
                <w:i/>
                <w:iCs/>
                <w:sz w:val="18"/>
                <w:szCs w:val="18"/>
                <w:lang w:val="ro-RO"/>
              </w:rPr>
              <w:t>Asistență financiară nerambursabilă solicitată (7-9)</w:t>
            </w:r>
          </w:p>
        </w:tc>
        <w:tc>
          <w:tcPr>
            <w:tcW w:w="2928" w:type="dxa"/>
          </w:tcPr>
          <w:p w14:paraId="68A0BC01" w14:textId="77777777" w:rsidR="0021704F" w:rsidRPr="002C5E5A" w:rsidRDefault="0021704F" w:rsidP="0021704F">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2C5E5A">
              <w:rPr>
                <w:rFonts w:asciiTheme="minorHAnsi" w:hAnsiTheme="minorHAnsi" w:cstheme="minorHAnsi"/>
                <w:sz w:val="18"/>
                <w:szCs w:val="18"/>
                <w:lang w:val="ro-RO"/>
              </w:rPr>
              <w:t>1.594.391</w:t>
            </w:r>
          </w:p>
        </w:tc>
      </w:tr>
      <w:tr w:rsidR="0021704F" w:rsidRPr="002C5E5A" w14:paraId="778CC3B4"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tcPr>
          <w:p w14:paraId="737F4508" w14:textId="77777777" w:rsidR="0021704F" w:rsidRPr="002C5E5A" w:rsidRDefault="0021704F" w:rsidP="0063314A">
            <w:pPr>
              <w:pStyle w:val="BodyText"/>
              <w:numPr>
                <w:ilvl w:val="0"/>
                <w:numId w:val="11"/>
              </w:numPr>
              <w:contextualSpacing/>
              <w:jc w:val="both"/>
              <w:rPr>
                <w:rFonts w:asciiTheme="minorHAnsi" w:hAnsiTheme="minorHAnsi" w:cstheme="minorHAnsi"/>
                <w:sz w:val="18"/>
                <w:szCs w:val="18"/>
                <w:lang w:val="ro-RO"/>
              </w:rPr>
            </w:pPr>
          </w:p>
        </w:tc>
        <w:tc>
          <w:tcPr>
            <w:tcW w:w="4863" w:type="dxa"/>
          </w:tcPr>
          <w:p w14:paraId="74883B44" w14:textId="77777777" w:rsidR="0021704F" w:rsidRPr="002C5E5A" w:rsidRDefault="0021704F" w:rsidP="0021704F">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2C5E5A">
              <w:rPr>
                <w:rFonts w:asciiTheme="minorHAnsi" w:hAnsiTheme="minorHAnsi" w:cstheme="minorHAnsi"/>
                <w:i/>
                <w:iCs/>
                <w:sz w:val="18"/>
                <w:szCs w:val="18"/>
                <w:lang w:val="ro-RO"/>
              </w:rPr>
              <w:t>Valoarea neeligibilă a proiectului</w:t>
            </w:r>
          </w:p>
        </w:tc>
        <w:tc>
          <w:tcPr>
            <w:tcW w:w="2928" w:type="dxa"/>
          </w:tcPr>
          <w:p w14:paraId="2956872E" w14:textId="77777777" w:rsidR="0021704F" w:rsidRPr="002C5E5A" w:rsidRDefault="0021704F" w:rsidP="0021704F">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2C5E5A">
              <w:rPr>
                <w:rFonts w:asciiTheme="minorHAnsi" w:hAnsiTheme="minorHAnsi" w:cstheme="minorHAnsi"/>
                <w:sz w:val="18"/>
                <w:szCs w:val="18"/>
                <w:lang w:val="ro-RO"/>
              </w:rPr>
              <w:t>70.988</w:t>
            </w:r>
          </w:p>
        </w:tc>
      </w:tr>
      <w:tr w:rsidR="0021704F" w:rsidRPr="002C5E5A" w14:paraId="0A7DD6E7" w14:textId="77777777" w:rsidTr="0021704F">
        <w:tc>
          <w:tcPr>
            <w:cnfStyle w:val="001000000000" w:firstRow="0" w:lastRow="0" w:firstColumn="1" w:lastColumn="0" w:oddVBand="0" w:evenVBand="0" w:oddHBand="0" w:evenHBand="0" w:firstRowFirstColumn="0" w:firstRowLastColumn="0" w:lastRowFirstColumn="0" w:lastRowLastColumn="0"/>
            <w:tcW w:w="911" w:type="dxa"/>
          </w:tcPr>
          <w:p w14:paraId="6E3CC1FB" w14:textId="77777777" w:rsidR="0021704F" w:rsidRPr="002C5E5A" w:rsidRDefault="0021704F" w:rsidP="0063314A">
            <w:pPr>
              <w:pStyle w:val="BodyText"/>
              <w:numPr>
                <w:ilvl w:val="0"/>
                <w:numId w:val="11"/>
              </w:numPr>
              <w:contextualSpacing/>
              <w:jc w:val="both"/>
              <w:rPr>
                <w:rFonts w:asciiTheme="minorHAnsi" w:hAnsiTheme="minorHAnsi" w:cstheme="minorHAnsi"/>
                <w:sz w:val="18"/>
                <w:szCs w:val="18"/>
                <w:lang w:val="ro-RO"/>
              </w:rPr>
            </w:pPr>
          </w:p>
        </w:tc>
        <w:tc>
          <w:tcPr>
            <w:tcW w:w="4863" w:type="dxa"/>
          </w:tcPr>
          <w:p w14:paraId="2BEAA21C" w14:textId="77777777" w:rsidR="0021704F" w:rsidRPr="002C5E5A" w:rsidRDefault="0021704F" w:rsidP="0021704F">
            <w:pPr>
              <w:pStyle w:val="BodyTex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2C5E5A">
              <w:rPr>
                <w:rFonts w:asciiTheme="minorHAnsi" w:hAnsiTheme="minorHAnsi" w:cstheme="minorHAnsi"/>
                <w:i/>
                <w:iCs/>
                <w:sz w:val="18"/>
                <w:szCs w:val="18"/>
                <w:lang w:val="ro-RO"/>
              </w:rPr>
              <w:t>Valoarea totală a proiectului (7+11)</w:t>
            </w:r>
          </w:p>
        </w:tc>
        <w:tc>
          <w:tcPr>
            <w:tcW w:w="2928" w:type="dxa"/>
          </w:tcPr>
          <w:p w14:paraId="6359E39D" w14:textId="77777777" w:rsidR="0021704F" w:rsidRPr="002C5E5A" w:rsidRDefault="0021704F" w:rsidP="0021704F">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2C5E5A">
              <w:rPr>
                <w:rFonts w:asciiTheme="minorHAnsi" w:hAnsiTheme="minorHAnsi" w:cstheme="minorHAnsi"/>
                <w:sz w:val="18"/>
                <w:szCs w:val="18"/>
                <w:lang w:val="ro-RO"/>
              </w:rPr>
              <w:t>1.697.918</w:t>
            </w:r>
          </w:p>
        </w:tc>
      </w:tr>
    </w:tbl>
    <w:p w14:paraId="51900B2B" w14:textId="77777777" w:rsidR="0021704F" w:rsidRPr="002C5E5A" w:rsidRDefault="0021704F" w:rsidP="0021704F">
      <w:pPr>
        <w:pStyle w:val="BodyText"/>
        <w:contextualSpacing/>
        <w:jc w:val="both"/>
        <w:rPr>
          <w:rFonts w:asciiTheme="minorHAnsi" w:hAnsiTheme="minorHAnsi" w:cstheme="minorHAnsi"/>
          <w:b/>
          <w:iCs/>
          <w:sz w:val="20"/>
          <w:szCs w:val="20"/>
          <w:lang w:val="ro-RO"/>
        </w:rPr>
      </w:pPr>
    </w:p>
    <w:p w14:paraId="1E096057" w14:textId="77777777" w:rsidR="0021704F" w:rsidRPr="002C5E5A" w:rsidRDefault="0021704F" w:rsidP="0021704F">
      <w:pPr>
        <w:pStyle w:val="BodyText"/>
        <w:contextualSpacing/>
        <w:jc w:val="both"/>
        <w:rPr>
          <w:rFonts w:asciiTheme="minorHAnsi" w:hAnsiTheme="minorHAnsi" w:cstheme="minorHAnsi"/>
          <w:b/>
          <w:iCs/>
          <w:sz w:val="20"/>
          <w:szCs w:val="20"/>
          <w:lang w:val="ro-RO"/>
        </w:rPr>
      </w:pPr>
      <w:r w:rsidRPr="002C5E5A">
        <w:rPr>
          <w:rFonts w:asciiTheme="minorHAnsi" w:hAnsiTheme="minorHAnsi" w:cstheme="minorHAnsi"/>
          <w:b/>
          <w:iCs/>
          <w:sz w:val="20"/>
          <w:szCs w:val="20"/>
          <w:lang w:val="ro-RO"/>
        </w:rPr>
        <w:t xml:space="preserve">Buget contractat/aprobat </w:t>
      </w:r>
    </w:p>
    <w:p w14:paraId="68C1BCC6"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Valoarea totală a contractului este de 1.697.918,00 lei, valoare eligibilă.</w:t>
      </w:r>
    </w:p>
    <w:p w14:paraId="42345ADF" w14:textId="77777777" w:rsidR="0021704F" w:rsidRPr="002C5E5A" w:rsidRDefault="0021704F" w:rsidP="0021704F">
      <w:pPr>
        <w:pStyle w:val="BodyText"/>
        <w:contextualSpacing/>
        <w:jc w:val="both"/>
        <w:rPr>
          <w:rFonts w:asciiTheme="minorHAnsi" w:hAnsiTheme="minorHAnsi" w:cstheme="minorHAnsi"/>
          <w:sz w:val="20"/>
          <w:szCs w:val="20"/>
          <w:highlight w:val="yellow"/>
          <w:lang w:val="ro-RO"/>
        </w:rPr>
      </w:pPr>
    </w:p>
    <w:p w14:paraId="6D8EF0A1" w14:textId="77777777" w:rsidR="0021704F" w:rsidRPr="002C5E5A" w:rsidRDefault="0021704F" w:rsidP="0021704F">
      <w:pPr>
        <w:pStyle w:val="BodyText"/>
        <w:contextualSpacing/>
        <w:jc w:val="both"/>
        <w:rPr>
          <w:rFonts w:asciiTheme="minorHAnsi" w:hAnsiTheme="minorHAnsi" w:cstheme="minorHAnsi"/>
          <w:b/>
          <w:iCs/>
          <w:sz w:val="20"/>
          <w:szCs w:val="20"/>
          <w:lang w:val="ro-RO"/>
        </w:rPr>
      </w:pPr>
      <w:r w:rsidRPr="002C5E5A">
        <w:rPr>
          <w:rFonts w:asciiTheme="minorHAnsi" w:hAnsiTheme="minorHAnsi" w:cstheme="minorHAnsi"/>
          <w:b/>
          <w:iCs/>
          <w:sz w:val="20"/>
          <w:szCs w:val="20"/>
          <w:lang w:val="ro-RO"/>
        </w:rPr>
        <w:t xml:space="preserve">Resurse umane implicate:  </w:t>
      </w:r>
    </w:p>
    <w:p w14:paraId="1FB2459A" w14:textId="77777777" w:rsidR="0021704F" w:rsidRPr="002C5E5A" w:rsidRDefault="0021704F" w:rsidP="0021704F">
      <w:pPr>
        <w:pStyle w:val="BodyText"/>
        <w:contextualSpacing/>
        <w:jc w:val="both"/>
        <w:rPr>
          <w:rFonts w:asciiTheme="minorHAnsi" w:hAnsiTheme="minorHAnsi" w:cstheme="minorHAnsi"/>
          <w:b/>
          <w:iCs/>
          <w:sz w:val="20"/>
          <w:szCs w:val="20"/>
          <w:lang w:val="ro-RO"/>
        </w:rPr>
      </w:pPr>
      <w:r w:rsidRPr="002C5E5A">
        <w:rPr>
          <w:rFonts w:asciiTheme="minorHAnsi" w:hAnsiTheme="minorHAnsi" w:cstheme="minorHAnsi"/>
          <w:b/>
          <w:sz w:val="20"/>
          <w:szCs w:val="20"/>
          <w:lang w:val="ro-RO"/>
        </w:rPr>
        <w:t>Echipa de management a proiectului:</w:t>
      </w:r>
    </w:p>
    <w:p w14:paraId="1524FB31" w14:textId="77777777" w:rsidR="0021704F" w:rsidRPr="002C5E5A" w:rsidRDefault="0021704F" w:rsidP="0063314A">
      <w:pPr>
        <w:pStyle w:val="Default"/>
        <w:numPr>
          <w:ilvl w:val="0"/>
          <w:numId w:val="7"/>
        </w:numPr>
        <w:spacing w:after="120"/>
        <w:contextualSpacing/>
        <w:jc w:val="both"/>
        <w:rPr>
          <w:rFonts w:asciiTheme="minorHAnsi" w:hAnsiTheme="minorHAnsi" w:cstheme="minorHAnsi"/>
          <w:color w:val="auto"/>
          <w:sz w:val="20"/>
          <w:szCs w:val="20"/>
        </w:rPr>
      </w:pPr>
      <w:r w:rsidRPr="002C5E5A">
        <w:rPr>
          <w:rFonts w:asciiTheme="minorHAnsi" w:hAnsiTheme="minorHAnsi" w:cstheme="minorHAnsi"/>
          <w:color w:val="auto"/>
          <w:sz w:val="20"/>
          <w:szCs w:val="20"/>
        </w:rPr>
        <w:t>manager de proiect; - responsabil financiar; - consilier juridic; - asistent manager; - monitor club Art School; - monitor club Eco School; - monitor club Creatorii multimedia; - monitor activități Family Friendly School; - responsabil tehnic activități Family Friendly School</w:t>
      </w:r>
    </w:p>
    <w:p w14:paraId="46C53CE6" w14:textId="77777777" w:rsidR="0021704F" w:rsidRPr="002C5E5A" w:rsidRDefault="0021704F" w:rsidP="0021704F">
      <w:pPr>
        <w:pStyle w:val="Default"/>
        <w:spacing w:after="120"/>
        <w:contextualSpacing/>
        <w:jc w:val="both"/>
        <w:rPr>
          <w:rFonts w:asciiTheme="minorHAnsi" w:hAnsiTheme="minorHAnsi" w:cstheme="minorHAnsi"/>
          <w:b/>
          <w:sz w:val="20"/>
          <w:szCs w:val="20"/>
        </w:rPr>
      </w:pPr>
      <w:r w:rsidRPr="002C5E5A">
        <w:rPr>
          <w:rFonts w:asciiTheme="minorHAnsi" w:hAnsiTheme="minorHAnsi" w:cstheme="minorHAnsi"/>
          <w:b/>
          <w:sz w:val="20"/>
          <w:szCs w:val="20"/>
        </w:rPr>
        <w:t>Echipa tehnică a proiectului:</w:t>
      </w:r>
    </w:p>
    <w:p w14:paraId="17BE22F1" w14:textId="77777777" w:rsidR="0021704F" w:rsidRPr="002C5E5A" w:rsidRDefault="0021704F" w:rsidP="0063314A">
      <w:pPr>
        <w:pStyle w:val="Default"/>
        <w:numPr>
          <w:ilvl w:val="0"/>
          <w:numId w:val="7"/>
        </w:numPr>
        <w:spacing w:after="120"/>
        <w:contextualSpacing/>
        <w:jc w:val="both"/>
        <w:rPr>
          <w:rFonts w:asciiTheme="minorHAnsi" w:hAnsiTheme="minorHAnsi" w:cstheme="minorHAnsi"/>
          <w:color w:val="auto"/>
          <w:sz w:val="20"/>
          <w:szCs w:val="20"/>
        </w:rPr>
      </w:pPr>
      <w:r w:rsidRPr="002C5E5A">
        <w:rPr>
          <w:rFonts w:asciiTheme="minorHAnsi" w:hAnsiTheme="minorHAnsi" w:cstheme="minorHAnsi"/>
          <w:sz w:val="20"/>
          <w:szCs w:val="20"/>
        </w:rPr>
        <w:t>18 experți</w:t>
      </w:r>
    </w:p>
    <w:p w14:paraId="744F33CA" w14:textId="77777777" w:rsidR="0021704F" w:rsidRPr="002C5E5A" w:rsidRDefault="0021704F" w:rsidP="0021704F">
      <w:pPr>
        <w:pStyle w:val="Heading1"/>
        <w:widowControl w:val="0"/>
        <w:shd w:val="clear" w:color="auto" w:fill="F2F2F2" w:themeFill="background1" w:themeFillShade="F2"/>
        <w:suppressAutoHyphens/>
        <w:spacing w:before="0" w:after="120"/>
        <w:ind w:left="357" w:hanging="357"/>
        <w:contextualSpacing/>
        <w:rPr>
          <w:rFonts w:asciiTheme="minorHAnsi" w:hAnsiTheme="minorHAnsi" w:cstheme="minorHAnsi"/>
          <w:b/>
          <w:bCs/>
          <w:color w:val="auto"/>
          <w:sz w:val="20"/>
          <w:szCs w:val="20"/>
        </w:rPr>
      </w:pPr>
      <w:bookmarkStart w:id="15" w:name="_Toc69225071"/>
      <w:r w:rsidRPr="002C5E5A">
        <w:rPr>
          <w:rFonts w:asciiTheme="minorHAnsi" w:hAnsiTheme="minorHAnsi" w:cstheme="minorHAnsi"/>
          <w:b/>
          <w:bCs/>
          <w:color w:val="auto"/>
          <w:sz w:val="20"/>
          <w:szCs w:val="20"/>
        </w:rPr>
        <w:t>Selecția studiului de caz</w:t>
      </w:r>
      <w:bookmarkEnd w:id="15"/>
    </w:p>
    <w:p w14:paraId="1D82CE16"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Proiectul a fost selectat pentru studiul de caz, deoarece:</w:t>
      </w:r>
    </w:p>
    <w:p w14:paraId="3E28E5A7" w14:textId="77777777" w:rsidR="0021704F" w:rsidRPr="002C5E5A" w:rsidRDefault="0021704F" w:rsidP="0063314A">
      <w:pPr>
        <w:pStyle w:val="ListParagraph"/>
        <w:numPr>
          <w:ilvl w:val="1"/>
          <w:numId w:val="2"/>
        </w:numPr>
        <w:spacing w:after="120" w:line="240" w:lineRule="auto"/>
        <w:jc w:val="both"/>
        <w:rPr>
          <w:rFonts w:cstheme="minorHAnsi"/>
          <w:sz w:val="20"/>
          <w:szCs w:val="20"/>
          <w:lang w:val="ro-RO"/>
        </w:rPr>
      </w:pPr>
      <w:r w:rsidRPr="002C5E5A">
        <w:rPr>
          <w:rFonts w:cstheme="minorHAnsi"/>
          <w:sz w:val="20"/>
          <w:szCs w:val="20"/>
          <w:lang w:val="ro-RO"/>
        </w:rPr>
        <w:lastRenderedPageBreak/>
        <w:t xml:space="preserve">Este </w:t>
      </w:r>
      <w:r w:rsidRPr="002C5E5A">
        <w:rPr>
          <w:rFonts w:cstheme="minorHAnsi"/>
          <w:bCs/>
          <w:iCs/>
          <w:sz w:val="20"/>
          <w:szCs w:val="20"/>
          <w:lang w:val="ro-RO"/>
        </w:rPr>
        <w:t xml:space="preserve">implementat în regiunea de dezvoltare NV, județul Maramureș </w:t>
      </w:r>
    </w:p>
    <w:p w14:paraId="41FF1255" w14:textId="77777777" w:rsidR="0021704F" w:rsidRPr="002C5E5A" w:rsidRDefault="0021704F" w:rsidP="0063314A">
      <w:pPr>
        <w:pStyle w:val="ListParagraph"/>
        <w:numPr>
          <w:ilvl w:val="1"/>
          <w:numId w:val="2"/>
        </w:numPr>
        <w:spacing w:after="120" w:line="240" w:lineRule="auto"/>
        <w:jc w:val="both"/>
        <w:rPr>
          <w:rFonts w:cstheme="minorHAnsi"/>
          <w:sz w:val="20"/>
          <w:szCs w:val="20"/>
          <w:lang w:val="ro-RO"/>
        </w:rPr>
      </w:pPr>
      <w:r w:rsidRPr="002C5E5A">
        <w:rPr>
          <w:rFonts w:cstheme="minorHAnsi"/>
          <w:bCs/>
          <w:iCs/>
          <w:sz w:val="20"/>
          <w:szCs w:val="20"/>
          <w:lang w:val="ro-RO"/>
        </w:rPr>
        <w:t>Se derulează atât în mediul rural, cât și în cel urban</w:t>
      </w:r>
    </w:p>
    <w:p w14:paraId="716F1879" w14:textId="77777777" w:rsidR="0021704F" w:rsidRPr="002C5E5A" w:rsidRDefault="0021704F" w:rsidP="0063314A">
      <w:pPr>
        <w:pStyle w:val="ListParagraph"/>
        <w:numPr>
          <w:ilvl w:val="1"/>
          <w:numId w:val="2"/>
        </w:numPr>
        <w:spacing w:after="120" w:line="240" w:lineRule="auto"/>
        <w:jc w:val="both"/>
        <w:rPr>
          <w:rFonts w:cstheme="minorHAnsi"/>
          <w:sz w:val="20"/>
          <w:szCs w:val="20"/>
          <w:lang w:val="ro-RO"/>
        </w:rPr>
      </w:pPr>
      <w:r w:rsidRPr="002C5E5A">
        <w:rPr>
          <w:rFonts w:cstheme="minorHAnsi"/>
          <w:sz w:val="20"/>
          <w:szCs w:val="20"/>
          <w:lang w:val="ro-RO"/>
        </w:rPr>
        <w:t>Acțiunile organizate în cadrul proiectului au fost centrate pe evenimente care să aducă împreună elevi – părinți – profesori, fiind un mod eficient de a crea un mediu școlar atractiv, contribuind astfel la scăderea ratei abandonului școlar</w:t>
      </w:r>
    </w:p>
    <w:p w14:paraId="4E0AD2BE" w14:textId="77777777" w:rsidR="0021704F" w:rsidRPr="002C5E5A" w:rsidRDefault="0021704F" w:rsidP="0063314A">
      <w:pPr>
        <w:pStyle w:val="ListParagraph"/>
        <w:numPr>
          <w:ilvl w:val="1"/>
          <w:numId w:val="2"/>
        </w:numPr>
        <w:spacing w:after="120" w:line="240" w:lineRule="auto"/>
        <w:jc w:val="both"/>
        <w:rPr>
          <w:rFonts w:cstheme="minorHAnsi"/>
          <w:sz w:val="20"/>
          <w:szCs w:val="20"/>
          <w:lang w:val="ro-RO"/>
        </w:rPr>
      </w:pPr>
      <w:r w:rsidRPr="002C5E5A">
        <w:rPr>
          <w:rFonts w:cstheme="minorHAnsi"/>
          <w:bCs/>
          <w:iCs/>
          <w:sz w:val="20"/>
          <w:szCs w:val="20"/>
          <w:lang w:val="ro-RO"/>
        </w:rPr>
        <w:t xml:space="preserve">Grupul țintă este reprezentat de </w:t>
      </w:r>
      <w:r w:rsidRPr="002C5E5A">
        <w:rPr>
          <w:rFonts w:cstheme="minorHAnsi"/>
          <w:sz w:val="20"/>
          <w:szCs w:val="20"/>
          <w:lang w:val="ro-RO"/>
        </w:rPr>
        <w:t>elevi cu risc de părăsire timpuri a școlii, părinți / tutori ai acestora, precum și personal implicat în prevenirea fenomenului de părăsire a școlii</w:t>
      </w:r>
    </w:p>
    <w:p w14:paraId="1043955F" w14:textId="77777777" w:rsidR="0021704F" w:rsidRPr="002C5E5A" w:rsidRDefault="0021704F" w:rsidP="0063314A">
      <w:pPr>
        <w:pStyle w:val="ListParagraph"/>
        <w:numPr>
          <w:ilvl w:val="1"/>
          <w:numId w:val="2"/>
        </w:numPr>
        <w:spacing w:after="120" w:line="240" w:lineRule="auto"/>
        <w:jc w:val="both"/>
        <w:rPr>
          <w:rFonts w:cstheme="minorHAnsi"/>
          <w:sz w:val="20"/>
          <w:szCs w:val="20"/>
          <w:lang w:val="ro-RO"/>
        </w:rPr>
      </w:pPr>
      <w:r w:rsidRPr="002C5E5A">
        <w:rPr>
          <w:rFonts w:cstheme="minorHAnsi"/>
          <w:sz w:val="20"/>
          <w:szCs w:val="20"/>
          <w:lang w:val="ro-RO"/>
        </w:rPr>
        <w:t>A fost implementat de un colegiu tehnologic, în parteneriat cu un actor privat.</w:t>
      </w:r>
    </w:p>
    <w:p w14:paraId="0BC628E5" w14:textId="77777777" w:rsidR="0021704F" w:rsidRPr="002C5E5A" w:rsidRDefault="0021704F" w:rsidP="0021704F">
      <w:pPr>
        <w:pStyle w:val="ListParagraph"/>
        <w:spacing w:line="240" w:lineRule="auto"/>
        <w:ind w:left="1440"/>
        <w:jc w:val="both"/>
        <w:rPr>
          <w:rFonts w:cstheme="minorHAnsi"/>
          <w:sz w:val="20"/>
          <w:szCs w:val="20"/>
          <w:highlight w:val="yellow"/>
          <w:lang w:val="ro-RO"/>
        </w:rPr>
      </w:pPr>
    </w:p>
    <w:p w14:paraId="4C1B8254" w14:textId="77777777" w:rsidR="0021704F" w:rsidRPr="002C5E5A" w:rsidRDefault="0021704F" w:rsidP="0021704F">
      <w:pPr>
        <w:pStyle w:val="ListParagraph"/>
        <w:widowControl w:val="0"/>
        <w:shd w:val="clear" w:color="auto" w:fill="F2F2F2" w:themeFill="background1" w:themeFillShade="F2"/>
        <w:suppressAutoHyphens/>
        <w:spacing w:line="240" w:lineRule="auto"/>
        <w:ind w:left="357" w:hanging="357"/>
        <w:rPr>
          <w:rFonts w:cstheme="minorHAnsi"/>
          <w:b/>
          <w:sz w:val="20"/>
          <w:szCs w:val="20"/>
          <w:lang w:val="ro-RO"/>
        </w:rPr>
      </w:pPr>
      <w:r w:rsidRPr="002C5E5A">
        <w:rPr>
          <w:rFonts w:cstheme="minorHAnsi"/>
          <w:b/>
          <w:sz w:val="20"/>
          <w:szCs w:val="20"/>
          <w:lang w:val="ro-RO"/>
        </w:rPr>
        <w:t>Metodologia studiului de caz</w:t>
      </w:r>
    </w:p>
    <w:p w14:paraId="56639FA4"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În elaborarea acestui studiu de caz au fost folosite următoarele metode de colectare a informațiilor:</w:t>
      </w:r>
    </w:p>
    <w:p w14:paraId="46F02939" w14:textId="77777777" w:rsidR="0021704F" w:rsidRPr="002C5E5A" w:rsidRDefault="0021704F" w:rsidP="0063314A">
      <w:pPr>
        <w:widowControl w:val="0"/>
        <w:numPr>
          <w:ilvl w:val="0"/>
          <w:numId w:val="1"/>
        </w:numPr>
        <w:suppressAutoHyphens/>
        <w:spacing w:after="120" w:line="240" w:lineRule="auto"/>
        <w:ind w:left="0" w:firstLine="0"/>
        <w:contextualSpacing/>
        <w:jc w:val="both"/>
        <w:rPr>
          <w:rFonts w:eastAsia="Times New Roman" w:cstheme="minorHAnsi"/>
          <w:sz w:val="20"/>
          <w:szCs w:val="20"/>
          <w:lang w:eastAsia="ro-RO"/>
        </w:rPr>
      </w:pPr>
      <w:r w:rsidRPr="002C5E5A">
        <w:rPr>
          <w:rFonts w:eastAsia="Times New Roman" w:cstheme="minorHAnsi"/>
          <w:b/>
          <w:bCs/>
          <w:sz w:val="20"/>
          <w:szCs w:val="20"/>
          <w:lang w:eastAsia="ro-RO"/>
        </w:rPr>
        <w:t>1. Analiza documentelor.</w:t>
      </w:r>
      <w:r w:rsidRPr="002C5E5A">
        <w:rPr>
          <w:rFonts w:eastAsia="Times New Roman" w:cstheme="minorHAnsi"/>
          <w:sz w:val="20"/>
          <w:szCs w:val="20"/>
          <w:lang w:eastAsia="ro-RO"/>
        </w:rPr>
        <w:t xml:space="preserve"> Au fost analizate următoarele documentele de proiect: cererea de finanțare și anexele acesteia, raportul tehnico-financiar nr. 3 (final), raport misiune de verificare ex-post din 11.04.2017 (misiune de verificare efectuată în 16.03.2017).</w:t>
      </w:r>
    </w:p>
    <w:p w14:paraId="066A56F6" w14:textId="77777777" w:rsidR="0021704F" w:rsidRPr="002C5E5A" w:rsidRDefault="0021704F" w:rsidP="0063314A">
      <w:pPr>
        <w:widowControl w:val="0"/>
        <w:numPr>
          <w:ilvl w:val="0"/>
          <w:numId w:val="1"/>
        </w:numPr>
        <w:suppressAutoHyphens/>
        <w:spacing w:after="120" w:line="240" w:lineRule="auto"/>
        <w:ind w:left="360" w:hanging="360"/>
        <w:contextualSpacing/>
        <w:jc w:val="both"/>
        <w:rPr>
          <w:rFonts w:cstheme="minorHAnsi"/>
          <w:sz w:val="20"/>
          <w:szCs w:val="20"/>
        </w:rPr>
      </w:pPr>
      <w:r w:rsidRPr="002C5E5A">
        <w:rPr>
          <w:rFonts w:eastAsia="Times New Roman" w:cstheme="minorHAnsi"/>
          <w:b/>
          <w:bCs/>
          <w:sz w:val="20"/>
          <w:szCs w:val="20"/>
          <w:lang w:eastAsia="ro-RO"/>
        </w:rPr>
        <w:t>2. Interviu de grup –</w:t>
      </w:r>
      <w:r w:rsidRPr="002C5E5A">
        <w:rPr>
          <w:rFonts w:eastAsia="Times New Roman" w:cstheme="minorHAnsi"/>
          <w:sz w:val="20"/>
          <w:szCs w:val="20"/>
          <w:lang w:eastAsia="ro-RO"/>
        </w:rPr>
        <w:t xml:space="preserve"> a fost realizat un interviu cu </w:t>
      </w:r>
      <w:r w:rsidRPr="002C5E5A">
        <w:rPr>
          <w:rFonts w:eastAsia="Calibri" w:cstheme="minorHAnsi"/>
          <w:bCs/>
          <w:sz w:val="20"/>
          <w:szCs w:val="20"/>
        </w:rPr>
        <w:t xml:space="preserve">coordonatorul de mini-cluburi, lectorul clubului de </w:t>
      </w:r>
    </w:p>
    <w:p w14:paraId="3896DA62" w14:textId="77777777" w:rsidR="0021704F" w:rsidRPr="002C5E5A" w:rsidRDefault="0021704F" w:rsidP="0063314A">
      <w:pPr>
        <w:widowControl w:val="0"/>
        <w:numPr>
          <w:ilvl w:val="0"/>
          <w:numId w:val="1"/>
        </w:numPr>
        <w:suppressAutoHyphens/>
        <w:spacing w:after="120" w:line="240" w:lineRule="auto"/>
        <w:ind w:left="360" w:hanging="360"/>
        <w:contextualSpacing/>
        <w:jc w:val="both"/>
        <w:rPr>
          <w:rFonts w:cstheme="minorHAnsi"/>
          <w:sz w:val="20"/>
          <w:szCs w:val="20"/>
          <w:highlight w:val="yellow"/>
        </w:rPr>
      </w:pPr>
      <w:r w:rsidRPr="002C5E5A">
        <w:rPr>
          <w:rFonts w:eastAsia="Calibri" w:cstheme="minorHAnsi"/>
          <w:bCs/>
          <w:sz w:val="20"/>
          <w:szCs w:val="20"/>
        </w:rPr>
        <w:t>ecologie, monitorul clubului ecologie</w:t>
      </w:r>
    </w:p>
    <w:p w14:paraId="0E44B23A" w14:textId="77777777" w:rsidR="0021704F" w:rsidRPr="002C5E5A" w:rsidRDefault="0021704F" w:rsidP="0063314A">
      <w:pPr>
        <w:widowControl w:val="0"/>
        <w:numPr>
          <w:ilvl w:val="0"/>
          <w:numId w:val="1"/>
        </w:numPr>
        <w:suppressAutoHyphens/>
        <w:spacing w:after="120" w:line="240" w:lineRule="auto"/>
        <w:ind w:left="360" w:hanging="360"/>
        <w:contextualSpacing/>
        <w:rPr>
          <w:rFonts w:cstheme="minorHAnsi"/>
          <w:sz w:val="20"/>
          <w:szCs w:val="20"/>
          <w:highlight w:val="yellow"/>
        </w:rPr>
      </w:pPr>
    </w:p>
    <w:p w14:paraId="7C761FA0" w14:textId="77777777" w:rsidR="0021704F" w:rsidRPr="002C5E5A" w:rsidRDefault="0021704F" w:rsidP="0021704F">
      <w:pPr>
        <w:pStyle w:val="Heading1"/>
        <w:widowControl w:val="0"/>
        <w:shd w:val="clear" w:color="auto" w:fill="F2F2F2" w:themeFill="background1" w:themeFillShade="F2"/>
        <w:suppressAutoHyphens/>
        <w:spacing w:before="0" w:after="120"/>
        <w:ind w:left="357" w:hanging="357"/>
        <w:contextualSpacing/>
        <w:rPr>
          <w:rFonts w:asciiTheme="minorHAnsi" w:hAnsiTheme="minorHAnsi" w:cstheme="minorHAnsi"/>
          <w:color w:val="auto"/>
          <w:sz w:val="20"/>
          <w:szCs w:val="20"/>
        </w:rPr>
      </w:pPr>
      <w:bookmarkStart w:id="16" w:name="_Toc69225072"/>
      <w:r w:rsidRPr="002C5E5A">
        <w:rPr>
          <w:rFonts w:asciiTheme="minorHAnsi" w:hAnsiTheme="minorHAnsi" w:cstheme="minorHAnsi"/>
          <w:color w:val="auto"/>
          <w:sz w:val="20"/>
          <w:szCs w:val="20"/>
        </w:rPr>
        <w:t>Răspunsul la întrebările de evaluare</w:t>
      </w:r>
      <w:bookmarkEnd w:id="16"/>
      <w:r w:rsidRPr="002C5E5A">
        <w:rPr>
          <w:rFonts w:asciiTheme="minorHAnsi" w:hAnsiTheme="minorHAnsi" w:cstheme="minorHAnsi"/>
          <w:color w:val="auto"/>
          <w:sz w:val="20"/>
          <w:szCs w:val="20"/>
        </w:rPr>
        <w:t xml:space="preserve"> </w:t>
      </w:r>
    </w:p>
    <w:p w14:paraId="5AA8450B" w14:textId="77777777" w:rsidR="0021704F" w:rsidRPr="002C5E5A" w:rsidRDefault="0021704F" w:rsidP="0021704F">
      <w:pPr>
        <w:shd w:val="clear" w:color="auto" w:fill="BFBFBF" w:themeFill="background1" w:themeFillShade="BF"/>
        <w:spacing w:line="240" w:lineRule="auto"/>
        <w:contextualSpacing/>
        <w:rPr>
          <w:rFonts w:cstheme="minorHAnsi"/>
          <w:b/>
          <w:sz w:val="20"/>
          <w:szCs w:val="20"/>
        </w:rPr>
      </w:pPr>
      <w:r w:rsidRPr="002C5E5A">
        <w:rPr>
          <w:rFonts w:cstheme="minorHAnsi"/>
          <w:b/>
          <w:sz w:val="20"/>
          <w:szCs w:val="20"/>
        </w:rPr>
        <w:t>IE2: Măsura în care progresul observat este atribuit programului (efect net sau impactul intervenției)</w:t>
      </w:r>
    </w:p>
    <w:p w14:paraId="046DA405" w14:textId="77777777" w:rsidR="0021704F" w:rsidRPr="002C5E5A" w:rsidRDefault="0021704F" w:rsidP="0021704F">
      <w:pPr>
        <w:spacing w:line="240" w:lineRule="auto"/>
        <w:contextualSpacing/>
        <w:jc w:val="both"/>
        <w:rPr>
          <w:rFonts w:cstheme="minorHAnsi"/>
          <w:sz w:val="20"/>
          <w:szCs w:val="20"/>
        </w:rPr>
      </w:pPr>
      <w:r w:rsidRPr="002C5E5A">
        <w:rPr>
          <w:rFonts w:cstheme="minorHAnsi"/>
          <w:sz w:val="20"/>
          <w:szCs w:val="20"/>
        </w:rPr>
        <w:t xml:space="preserve">Proiectul aduce plusvaloare prin: </w:t>
      </w:r>
    </w:p>
    <w:p w14:paraId="7D3A124E" w14:textId="77777777" w:rsidR="0021704F" w:rsidRPr="002C5E5A" w:rsidRDefault="0021704F" w:rsidP="0063314A">
      <w:pPr>
        <w:pStyle w:val="ListParagraph"/>
        <w:numPr>
          <w:ilvl w:val="0"/>
          <w:numId w:val="7"/>
        </w:numPr>
        <w:spacing w:after="120" w:line="240" w:lineRule="auto"/>
        <w:jc w:val="both"/>
        <w:rPr>
          <w:rFonts w:cstheme="minorHAnsi"/>
          <w:sz w:val="20"/>
          <w:szCs w:val="20"/>
          <w:lang w:val="ro-RO"/>
        </w:rPr>
      </w:pPr>
      <w:r w:rsidRPr="002C5E5A">
        <w:rPr>
          <w:rFonts w:cstheme="minorHAnsi"/>
          <w:sz w:val="20"/>
          <w:szCs w:val="20"/>
          <w:lang w:val="ro-RO"/>
        </w:rPr>
        <w:t>conceptul „Family Friendly School”, element de noutate pentru România, este un catalizator pentru prevenția abandonului școlar;</w:t>
      </w:r>
    </w:p>
    <w:p w14:paraId="37DD26E8" w14:textId="77777777" w:rsidR="0021704F" w:rsidRPr="002C5E5A" w:rsidRDefault="0021704F" w:rsidP="0063314A">
      <w:pPr>
        <w:pStyle w:val="ListParagraph"/>
        <w:numPr>
          <w:ilvl w:val="0"/>
          <w:numId w:val="7"/>
        </w:numPr>
        <w:spacing w:after="120" w:line="240" w:lineRule="auto"/>
        <w:jc w:val="both"/>
        <w:rPr>
          <w:rFonts w:cstheme="minorHAnsi"/>
          <w:sz w:val="20"/>
          <w:szCs w:val="20"/>
          <w:lang w:val="ro-RO"/>
        </w:rPr>
      </w:pPr>
      <w:r w:rsidRPr="002C5E5A">
        <w:rPr>
          <w:rFonts w:cstheme="minorHAnsi"/>
          <w:sz w:val="20"/>
          <w:szCs w:val="20"/>
          <w:lang w:val="ro-RO"/>
        </w:rPr>
        <w:t xml:space="preserve">activitățile din cadrul minicluburilor generează Campioni formatori pentru a realiza transfer de bune practici colegilor. </w:t>
      </w:r>
    </w:p>
    <w:p w14:paraId="3A2A73C3" w14:textId="77777777" w:rsidR="0021704F" w:rsidRPr="002C5E5A" w:rsidRDefault="0021704F" w:rsidP="0021704F">
      <w:pPr>
        <w:spacing w:line="240" w:lineRule="auto"/>
        <w:contextualSpacing/>
        <w:jc w:val="both"/>
        <w:rPr>
          <w:rFonts w:eastAsia="Calibri" w:cstheme="minorHAnsi"/>
          <w:bCs/>
          <w:sz w:val="20"/>
          <w:szCs w:val="20"/>
        </w:rPr>
      </w:pPr>
      <w:r w:rsidRPr="002C5E5A">
        <w:rPr>
          <w:rFonts w:cstheme="minorHAnsi"/>
          <w:sz w:val="20"/>
          <w:szCs w:val="20"/>
        </w:rPr>
        <w:t xml:space="preserve">Altfel spus, un impact asupra familiilor l-au avut minicluburile de pictură, creativitate, limbă engleză, dans pentru copii, în timp ce clubul de ecologie </w:t>
      </w:r>
      <w:r w:rsidRPr="002C5E5A">
        <w:rPr>
          <w:rFonts w:eastAsia="Calibri" w:cstheme="minorHAnsi"/>
          <w:bCs/>
          <w:sz w:val="20"/>
          <w:szCs w:val="20"/>
        </w:rPr>
        <w:t>a găzduit cursuri pentru copii, părinți și profesori, în același timp fiind organizate cu elevii diferite excursii, drumeții, concursuri și acțiuni de ecologizare.  Cel mai mare impact l-au avut drumețiile, acestea fiind organizate și în prezent cu sprijinul părinților.</w:t>
      </w:r>
    </w:p>
    <w:p w14:paraId="09A7E5BF" w14:textId="77777777" w:rsidR="0021704F" w:rsidRPr="002C5E5A" w:rsidRDefault="0021704F" w:rsidP="0021704F">
      <w:pPr>
        <w:spacing w:line="240" w:lineRule="auto"/>
        <w:contextualSpacing/>
        <w:jc w:val="both"/>
        <w:rPr>
          <w:rFonts w:eastAsia="Calibri" w:cstheme="minorHAnsi"/>
          <w:bCs/>
          <w:sz w:val="20"/>
          <w:szCs w:val="20"/>
        </w:rPr>
      </w:pPr>
      <w:r w:rsidRPr="002C5E5A">
        <w:rPr>
          <w:rFonts w:eastAsia="Calibri" w:cstheme="minorHAnsi"/>
          <w:bCs/>
          <w:sz w:val="20"/>
          <w:szCs w:val="20"/>
        </w:rPr>
        <w:t>Nu a fost, însă, atinsă ținta propusă în ceea ce privește rata de abandon. O posibilă cauză ar putea fi grupul țintă mult prea mare, dar și diversele dificultăți pe care le întâmpinau copiii la acea vreme: rămâneau responsabili în gospodărie după plecarea părinților în străinătate sau optau chiar ei să plece, înainte de a-și termina studiile, pentru a-și crește veniturile.</w:t>
      </w:r>
    </w:p>
    <w:p w14:paraId="09258511" w14:textId="77777777" w:rsidR="0021704F" w:rsidRPr="002C5E5A" w:rsidRDefault="0021704F" w:rsidP="0021704F">
      <w:pPr>
        <w:spacing w:line="240" w:lineRule="auto"/>
        <w:contextualSpacing/>
        <w:rPr>
          <w:rFonts w:eastAsia="Calibri" w:cstheme="minorHAnsi"/>
          <w:bCs/>
          <w:sz w:val="20"/>
          <w:szCs w:val="20"/>
        </w:rPr>
      </w:pPr>
    </w:p>
    <w:p w14:paraId="7F6E84E2" w14:textId="77777777" w:rsidR="0021704F" w:rsidRPr="002C5E5A" w:rsidRDefault="0021704F" w:rsidP="0021704F">
      <w:pPr>
        <w:shd w:val="clear" w:color="auto" w:fill="BFBFBF" w:themeFill="background1" w:themeFillShade="BF"/>
        <w:spacing w:line="240" w:lineRule="auto"/>
        <w:contextualSpacing/>
        <w:rPr>
          <w:rFonts w:cstheme="minorHAnsi"/>
          <w:b/>
          <w:sz w:val="20"/>
          <w:szCs w:val="20"/>
        </w:rPr>
      </w:pPr>
      <w:r w:rsidRPr="002C5E5A">
        <w:rPr>
          <w:rFonts w:cstheme="minorHAnsi"/>
          <w:b/>
          <w:sz w:val="20"/>
          <w:szCs w:val="20"/>
        </w:rPr>
        <w:t>IE3: Alte efecte (intenționate sau neintenționate, pozitive sau negative)</w:t>
      </w:r>
    </w:p>
    <w:p w14:paraId="4DECDCA5" w14:textId="77777777" w:rsidR="0021704F" w:rsidRPr="002C5E5A" w:rsidRDefault="0021704F" w:rsidP="0021704F">
      <w:pPr>
        <w:spacing w:line="240" w:lineRule="auto"/>
        <w:contextualSpacing/>
        <w:jc w:val="both"/>
        <w:rPr>
          <w:rFonts w:eastAsia="Calibri" w:cstheme="minorHAnsi"/>
          <w:bCs/>
          <w:sz w:val="20"/>
          <w:szCs w:val="20"/>
        </w:rPr>
      </w:pPr>
      <w:r w:rsidRPr="002C5E5A">
        <w:rPr>
          <w:rFonts w:eastAsia="Calibri" w:cstheme="minorHAnsi"/>
          <w:bCs/>
          <w:sz w:val="20"/>
          <w:szCs w:val="20"/>
        </w:rPr>
        <w:t>Dincolo de partea creativă, proiectul a ajutat și la îmbunătățirea încrederii în sine. A stimulat elevii să participe la diferite concursuri și competiții și să descopere o altă parte a școlii. A creat un obicei în rândul acestora de a se interesa de concursuri și de a-și evalua astfel cunoștințele. Le-a permis să se autodescopere.</w:t>
      </w:r>
    </w:p>
    <w:p w14:paraId="12D97A3D" w14:textId="77777777" w:rsidR="0021704F" w:rsidRPr="002C5E5A" w:rsidRDefault="0021704F" w:rsidP="0021704F">
      <w:pPr>
        <w:spacing w:line="240" w:lineRule="auto"/>
        <w:contextualSpacing/>
        <w:jc w:val="both"/>
        <w:rPr>
          <w:rFonts w:eastAsia="Calibri" w:cstheme="minorHAnsi"/>
          <w:bCs/>
          <w:sz w:val="20"/>
          <w:szCs w:val="20"/>
        </w:rPr>
      </w:pPr>
      <w:r w:rsidRPr="002C5E5A">
        <w:rPr>
          <w:rFonts w:eastAsia="Calibri" w:cstheme="minorHAnsi"/>
          <w:b/>
          <w:sz w:val="20"/>
          <w:szCs w:val="20"/>
        </w:rPr>
        <w:t>Performanța și prezența școlară</w:t>
      </w:r>
      <w:r w:rsidRPr="002C5E5A">
        <w:rPr>
          <w:rFonts w:eastAsia="Calibri" w:cstheme="minorHAnsi"/>
          <w:bCs/>
          <w:sz w:val="20"/>
          <w:szCs w:val="20"/>
        </w:rPr>
        <w:t xml:space="preserve"> au fost și ele influențate, deoarece participarea la activități era condiționată de prezența la orele de curs și de notele obținute. Se poate remarca o diferență în atitudinea elevilor înainte și după implementarea proiectului, dar și în gradul de promovabilitate al examenului de bacalaureat.</w:t>
      </w:r>
    </w:p>
    <w:p w14:paraId="3C3336E6" w14:textId="77777777" w:rsidR="0021704F" w:rsidRPr="002C5E5A" w:rsidRDefault="0021704F" w:rsidP="0021704F">
      <w:pPr>
        <w:spacing w:line="240" w:lineRule="auto"/>
        <w:contextualSpacing/>
        <w:jc w:val="both"/>
        <w:rPr>
          <w:rFonts w:eastAsia="Calibri" w:cstheme="minorHAnsi"/>
          <w:bCs/>
          <w:sz w:val="20"/>
          <w:szCs w:val="20"/>
        </w:rPr>
      </w:pPr>
      <w:r w:rsidRPr="002C5E5A">
        <w:rPr>
          <w:rFonts w:eastAsia="Calibri" w:cstheme="minorHAnsi"/>
          <w:b/>
          <w:sz w:val="20"/>
          <w:szCs w:val="20"/>
        </w:rPr>
        <w:t xml:space="preserve">Alte efecte pozitive </w:t>
      </w:r>
      <w:r w:rsidRPr="002C5E5A">
        <w:rPr>
          <w:rFonts w:eastAsia="Calibri" w:cstheme="minorHAnsi"/>
          <w:bCs/>
          <w:sz w:val="20"/>
          <w:szCs w:val="20"/>
        </w:rPr>
        <w:t>sunt îmbunătățirea relației școală-elev-comunitate și derularea unor activități care au contribuit la acel moment la finanțarea școlii (ex. organizarea unui târg de mărțișoare confecționate manual).</w:t>
      </w:r>
    </w:p>
    <w:p w14:paraId="13CDED00" w14:textId="77777777" w:rsidR="0021704F" w:rsidRPr="002C5E5A" w:rsidRDefault="0021704F" w:rsidP="0021704F">
      <w:pPr>
        <w:spacing w:line="240" w:lineRule="auto"/>
        <w:contextualSpacing/>
        <w:rPr>
          <w:rFonts w:eastAsia="Calibri" w:cstheme="minorHAnsi"/>
          <w:bCs/>
          <w:sz w:val="20"/>
          <w:szCs w:val="20"/>
        </w:rPr>
      </w:pPr>
    </w:p>
    <w:p w14:paraId="5E09CB80" w14:textId="77777777" w:rsidR="0021704F" w:rsidRPr="002C5E5A" w:rsidRDefault="0021704F" w:rsidP="0021704F">
      <w:pPr>
        <w:shd w:val="clear" w:color="auto" w:fill="BFBFBF" w:themeFill="background1" w:themeFillShade="BF"/>
        <w:spacing w:line="240" w:lineRule="auto"/>
        <w:contextualSpacing/>
        <w:rPr>
          <w:rFonts w:cstheme="minorHAnsi"/>
          <w:b/>
          <w:sz w:val="20"/>
          <w:szCs w:val="20"/>
        </w:rPr>
      </w:pPr>
      <w:r w:rsidRPr="002C5E5A">
        <w:rPr>
          <w:rFonts w:cstheme="minorHAnsi"/>
          <w:b/>
          <w:sz w:val="20"/>
          <w:szCs w:val="20"/>
        </w:rPr>
        <w:t>IE4: Efectul de propagare</w:t>
      </w:r>
    </w:p>
    <w:p w14:paraId="38D0D7AD"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Proiectul are un mare potențial de transferabilitate.</w:t>
      </w:r>
    </w:p>
    <w:p w14:paraId="3EEECA16"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Cunoștințele acumulate de membrii grupului țintă (profesori) sunt fi transferate intern către tot personalul instituției, și extern prin desfășurarea de schimburi de bune practici cu alte unități de învățământ sau prin organizarea de activități extracurriculare cu elevii și părinții acestora.</w:t>
      </w:r>
    </w:p>
    <w:p w14:paraId="69CB7758"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Elevii și părinții implicați în proiect au dus comunității, al altor colegi și prieteni cunoștințele dobândite în cadrul mini-cluburilor.</w:t>
      </w:r>
    </w:p>
    <w:p w14:paraId="3DAE6481" w14:textId="77777777" w:rsidR="0021704F" w:rsidRPr="002C5E5A" w:rsidRDefault="0021704F" w:rsidP="0021704F">
      <w:pPr>
        <w:pStyle w:val="BodyText"/>
        <w:contextualSpacing/>
        <w:jc w:val="both"/>
        <w:rPr>
          <w:rFonts w:asciiTheme="minorHAnsi" w:hAnsiTheme="minorHAnsi" w:cstheme="minorHAnsi"/>
          <w:sz w:val="20"/>
          <w:szCs w:val="20"/>
          <w:highlight w:val="yellow"/>
          <w:lang w:val="ro-RO"/>
        </w:rPr>
      </w:pPr>
    </w:p>
    <w:p w14:paraId="6652742A" w14:textId="77777777" w:rsidR="0021704F" w:rsidRPr="002C5E5A" w:rsidRDefault="0021704F" w:rsidP="0021704F">
      <w:pPr>
        <w:shd w:val="clear" w:color="auto" w:fill="BFBFBF" w:themeFill="background1" w:themeFillShade="BF"/>
        <w:spacing w:line="240" w:lineRule="auto"/>
        <w:contextualSpacing/>
        <w:rPr>
          <w:rFonts w:cstheme="minorHAnsi"/>
          <w:b/>
          <w:sz w:val="20"/>
          <w:szCs w:val="20"/>
        </w:rPr>
      </w:pPr>
      <w:r w:rsidRPr="002C5E5A">
        <w:rPr>
          <w:rFonts w:cstheme="minorHAnsi"/>
          <w:b/>
          <w:sz w:val="20"/>
          <w:szCs w:val="20"/>
        </w:rPr>
        <w:lastRenderedPageBreak/>
        <w:t xml:space="preserve">IE5: Sustenabilitate </w:t>
      </w:r>
    </w:p>
    <w:p w14:paraId="043F5E28" w14:textId="77777777" w:rsidR="0021704F" w:rsidRPr="002C5E5A" w:rsidRDefault="0021704F" w:rsidP="0021704F">
      <w:pPr>
        <w:pStyle w:val="BodyText"/>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Interviul și raportul misiunii de verificare Ex-post din data de 11.04.2017, au specificat modul în care a fost realizată sustenabilitatea proiectului, subliniind următoarele:</w:t>
      </w:r>
    </w:p>
    <w:p w14:paraId="0E0BD16B" w14:textId="77777777" w:rsidR="0021704F" w:rsidRPr="002C5E5A" w:rsidRDefault="0021704F" w:rsidP="0063314A">
      <w:pPr>
        <w:pStyle w:val="BodyText"/>
        <w:numPr>
          <w:ilvl w:val="0"/>
          <w:numId w:val="10"/>
        </w:numPr>
        <w:spacing w:after="120"/>
        <w:ind w:left="567"/>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Site-ul proiectului a rămas funcțional, asigurând diseminarea informațiilor legate de proiect, fiind actualizat în permanență</w:t>
      </w:r>
    </w:p>
    <w:p w14:paraId="766DA1C7" w14:textId="77777777" w:rsidR="0021704F" w:rsidRPr="002C5E5A" w:rsidRDefault="0021704F" w:rsidP="0063314A">
      <w:pPr>
        <w:pStyle w:val="BodyText"/>
        <w:numPr>
          <w:ilvl w:val="0"/>
          <w:numId w:val="10"/>
        </w:numPr>
        <w:spacing w:after="120"/>
        <w:ind w:left="567"/>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3 din cele 4 mini-cluburi înființate în proiect (engleză, creație, pictură) și-au continuat activitățile și după finalizarea proiectului, existând cereri din partea copiilor. Din activitățile desfășurate se menționează: - în perioada 2011 – 2017, la Eco Club – cel puțin 9 evenimente extrașcolare; - între 2011 – 2017, la Clubul Creatori multimedia – peste 10 evenimente; - la Clubul Art School elevii au scos 4 numere ale revistei Family Friendly School. De asemenea, tot în cadrul Art School a fost constituit Clubul de limbă engleză, iar elevii au participat la ateliere specifice și la diverse competiții la care au obținut premii. Astfel, pe parcursul timpului au existat mai mulți elevi care au obținut rezultate deosebite: au colaborat cu teatre independente, au participat la expoziții de pictură și chiar au organizat expoziții doar cu lucrările proprii.</w:t>
      </w:r>
    </w:p>
    <w:p w14:paraId="66E43A10" w14:textId="77777777" w:rsidR="0021704F" w:rsidRPr="002C5E5A" w:rsidRDefault="0021704F" w:rsidP="0063314A">
      <w:pPr>
        <w:pStyle w:val="BodyText"/>
        <w:numPr>
          <w:ilvl w:val="0"/>
          <w:numId w:val="10"/>
        </w:numPr>
        <w:spacing w:after="120"/>
        <w:ind w:left="567"/>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 xml:space="preserve">Rezultatele obținute în cadrul proiectului au fost premiate la Gala multiplicatorilor de valori europene din noiembrie 2012 și prezentate în broșura „Exemple de bune practici FSE în Regiunea Nord-Vest”, </w:t>
      </w:r>
      <w:hyperlink r:id="rId10" w:history="1">
        <w:r w:rsidRPr="002C5E5A">
          <w:rPr>
            <w:rStyle w:val="Hyperlink"/>
            <w:rFonts w:asciiTheme="minorHAnsi" w:hAnsiTheme="minorHAnsi" w:cstheme="minorHAnsi"/>
            <w:sz w:val="20"/>
            <w:szCs w:val="20"/>
            <w:lang w:val="ro-RO"/>
          </w:rPr>
          <w:t>https://sites.google.com/site/familyfschool/home/activitati/6-promovare-proiect</w:t>
        </w:r>
      </w:hyperlink>
    </w:p>
    <w:p w14:paraId="5C9471DF" w14:textId="77777777" w:rsidR="0021704F" w:rsidRPr="002C5E5A" w:rsidRDefault="0021704F" w:rsidP="0063314A">
      <w:pPr>
        <w:pStyle w:val="BodyText"/>
        <w:numPr>
          <w:ilvl w:val="0"/>
          <w:numId w:val="10"/>
        </w:numPr>
        <w:spacing w:after="120"/>
        <w:ind w:left="567"/>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 xml:space="preserve">Asociația de părinți „Family Friendly School”, constituită în 2011, și-a continuat activitatea și după finalizarea proiectului, contribuind la organizarea mai multor evenimente pentru elevii școlii, fiind și beneficiarul unor contracte de sponsorizare în beneficiul elevilor.  </w:t>
      </w:r>
    </w:p>
    <w:p w14:paraId="45E14DBB" w14:textId="77777777" w:rsidR="0021704F" w:rsidRPr="002C5E5A" w:rsidRDefault="0021704F" w:rsidP="0063314A">
      <w:pPr>
        <w:pStyle w:val="BodyText"/>
        <w:numPr>
          <w:ilvl w:val="0"/>
          <w:numId w:val="10"/>
        </w:numPr>
        <w:spacing w:after="120"/>
        <w:ind w:left="567"/>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Activitățile de consiliere au contribuit la creșterea gradului de implicare a familiei în educația copiilor.</w:t>
      </w:r>
    </w:p>
    <w:p w14:paraId="6F6FD0FA" w14:textId="77777777" w:rsidR="0021704F" w:rsidRPr="002C5E5A" w:rsidRDefault="0021704F" w:rsidP="0063314A">
      <w:pPr>
        <w:pStyle w:val="BodyText"/>
        <w:numPr>
          <w:ilvl w:val="0"/>
          <w:numId w:val="10"/>
        </w:numPr>
        <w:spacing w:after="120"/>
        <w:ind w:left="567"/>
        <w:contextualSpacing/>
        <w:jc w:val="both"/>
        <w:rPr>
          <w:rFonts w:asciiTheme="minorHAnsi" w:hAnsiTheme="minorHAnsi" w:cstheme="minorHAnsi"/>
          <w:sz w:val="20"/>
          <w:szCs w:val="20"/>
          <w:lang w:val="ro-RO"/>
        </w:rPr>
      </w:pPr>
      <w:r w:rsidRPr="002C5E5A">
        <w:rPr>
          <w:rFonts w:asciiTheme="minorHAnsi" w:hAnsiTheme="minorHAnsi" w:cstheme="minorHAnsi"/>
          <w:sz w:val="20"/>
          <w:szCs w:val="20"/>
          <w:lang w:val="ro-RO"/>
        </w:rPr>
        <w:t>Profesorii au fost ajutați și ei prin cursurile de comunicare derulate să își îmbunătățească modul de exprimare la clasă, mai exact vorbirea folosind regionalisme, un mod de exprimare nu tocmai adecvat dat fiind faptul că profesorul trebuie să reprezinte un model și ca limbaj, nu doar ca atitudine.</w:t>
      </w:r>
    </w:p>
    <w:p w14:paraId="2FB1030E" w14:textId="77777777" w:rsidR="0021704F" w:rsidRPr="002C5E5A" w:rsidRDefault="0021704F" w:rsidP="0021704F">
      <w:pPr>
        <w:pStyle w:val="BodyText"/>
        <w:contextualSpacing/>
        <w:jc w:val="both"/>
        <w:rPr>
          <w:rFonts w:asciiTheme="minorHAnsi" w:hAnsiTheme="minorHAnsi" w:cstheme="minorHAnsi"/>
          <w:sz w:val="20"/>
          <w:szCs w:val="20"/>
          <w:highlight w:val="yellow"/>
          <w:lang w:val="ro-RO"/>
        </w:rPr>
      </w:pPr>
    </w:p>
    <w:p w14:paraId="34CEE9DB" w14:textId="77777777" w:rsidR="0021704F" w:rsidRPr="002C5E5A" w:rsidRDefault="0021704F" w:rsidP="0021704F">
      <w:pPr>
        <w:shd w:val="clear" w:color="auto" w:fill="BFBFBF" w:themeFill="background1" w:themeFillShade="BF"/>
        <w:spacing w:line="240" w:lineRule="auto"/>
        <w:contextualSpacing/>
        <w:rPr>
          <w:rFonts w:cstheme="minorHAnsi"/>
          <w:b/>
          <w:sz w:val="20"/>
          <w:szCs w:val="20"/>
        </w:rPr>
      </w:pPr>
      <w:r w:rsidRPr="002C5E5A">
        <w:rPr>
          <w:rFonts w:cstheme="minorHAnsi"/>
          <w:b/>
          <w:sz w:val="20"/>
          <w:szCs w:val="20"/>
        </w:rPr>
        <w:t>IE6: Mecanismele care au facilitat/împiedicat efectele și caracteristicile cheie contextuale ale acestora</w:t>
      </w:r>
    </w:p>
    <w:p w14:paraId="00EE5220" w14:textId="77777777" w:rsidR="0021704F" w:rsidRPr="002C5E5A" w:rsidRDefault="0021704F" w:rsidP="0021704F">
      <w:pPr>
        <w:spacing w:line="240" w:lineRule="auto"/>
        <w:contextualSpacing/>
        <w:rPr>
          <w:rFonts w:cstheme="minorHAnsi"/>
          <w:sz w:val="20"/>
          <w:szCs w:val="20"/>
          <w:highlight w:val="yellow"/>
        </w:rPr>
      </w:pPr>
      <w:r w:rsidRPr="002C5E5A">
        <w:rPr>
          <w:rFonts w:eastAsia="Calibri" w:cstheme="minorHAnsi"/>
          <w:bCs/>
          <w:sz w:val="20"/>
          <w:szCs w:val="20"/>
        </w:rPr>
        <w:t xml:space="preserve">La nivel general, proiectul a fost unul solicitant, deoarece pe parcursul implementării s-au schimbat de foarte multe ori regulile, în special pe partea financiar- contabilă. Cu toate acestea, proiectul a fost gestionat corespunzător. Modul greoi de implementare a fost motivul pentru care beneficiarul </w:t>
      </w:r>
      <w:r w:rsidRPr="002C5E5A">
        <w:rPr>
          <w:rFonts w:eastAsia="Calibri" w:cstheme="minorHAnsi"/>
          <w:b/>
          <w:sz w:val="20"/>
          <w:szCs w:val="20"/>
        </w:rPr>
        <w:t>a decis să nu mai depună o cerere finanțare prin POCU 2014 - 2020</w:t>
      </w:r>
      <w:r w:rsidRPr="002C5E5A">
        <w:rPr>
          <w:rFonts w:eastAsia="Calibri" w:cstheme="minorHAnsi"/>
          <w:bCs/>
          <w:sz w:val="20"/>
          <w:szCs w:val="20"/>
        </w:rPr>
        <w:t>.</w:t>
      </w:r>
    </w:p>
    <w:p w14:paraId="51D147C0" w14:textId="77777777" w:rsidR="0021704F" w:rsidRPr="002C5E5A" w:rsidRDefault="0021704F" w:rsidP="0021704F">
      <w:pPr>
        <w:spacing w:line="240" w:lineRule="auto"/>
        <w:contextualSpacing/>
        <w:rPr>
          <w:rFonts w:eastAsia="Calibri" w:cstheme="minorHAnsi"/>
          <w:bCs/>
          <w:sz w:val="20"/>
          <w:szCs w:val="20"/>
        </w:rPr>
      </w:pPr>
    </w:p>
    <w:p w14:paraId="64BA7E72" w14:textId="77777777" w:rsidR="0021704F" w:rsidRPr="002C5E5A" w:rsidRDefault="0021704F" w:rsidP="0021704F">
      <w:pPr>
        <w:shd w:val="clear" w:color="auto" w:fill="BFBFBF" w:themeFill="background1" w:themeFillShade="BF"/>
        <w:spacing w:line="240" w:lineRule="auto"/>
        <w:contextualSpacing/>
        <w:rPr>
          <w:rFonts w:cstheme="minorHAnsi"/>
          <w:sz w:val="20"/>
          <w:szCs w:val="20"/>
        </w:rPr>
      </w:pPr>
      <w:r w:rsidRPr="002C5E5A">
        <w:rPr>
          <w:rFonts w:cstheme="minorHAnsi"/>
          <w:b/>
          <w:sz w:val="20"/>
          <w:szCs w:val="20"/>
        </w:rPr>
        <w:t>IE7: În ce măsură sunt justificate costurile implicate, având în vedere schimbările/efectele/rezultatele înregistrate?</w:t>
      </w:r>
    </w:p>
    <w:p w14:paraId="6191BDB8" w14:textId="77777777" w:rsidR="0021704F" w:rsidRPr="002C5E5A" w:rsidRDefault="0021704F" w:rsidP="0021704F">
      <w:pPr>
        <w:spacing w:line="240" w:lineRule="auto"/>
        <w:contextualSpacing/>
        <w:rPr>
          <w:rFonts w:eastAsia="Calibri" w:cstheme="minorHAnsi"/>
          <w:bCs/>
          <w:sz w:val="20"/>
          <w:szCs w:val="20"/>
        </w:rPr>
      </w:pPr>
    </w:p>
    <w:p w14:paraId="2F2821AC" w14:textId="77777777" w:rsidR="0021704F" w:rsidRPr="002C5E5A" w:rsidRDefault="0021704F" w:rsidP="0021704F">
      <w:pPr>
        <w:spacing w:after="0" w:line="240" w:lineRule="auto"/>
        <w:jc w:val="both"/>
        <w:rPr>
          <w:rFonts w:cstheme="minorHAnsi"/>
          <w:sz w:val="20"/>
          <w:szCs w:val="20"/>
        </w:rPr>
      </w:pPr>
      <w:r w:rsidRPr="002C5E5A">
        <w:rPr>
          <w:rFonts w:cstheme="minorHAnsi"/>
          <w:sz w:val="20"/>
          <w:szCs w:val="20"/>
        </w:rPr>
        <w:t>În baza datelor colectate și conform metodologiei din Nota tehnică privind Analiza cost-beneficiu, din cadrul Studiului suport al evaluării din 2020 asupra sprijinului oferit prin FSE pentru educație și instruire (Obiectivul tematic 10), s-au obținut următorii indicatori de cost:</w:t>
      </w:r>
    </w:p>
    <w:p w14:paraId="31A0978E" w14:textId="77777777" w:rsidR="0021704F" w:rsidRPr="002C5E5A" w:rsidRDefault="0021704F" w:rsidP="0021704F">
      <w:pPr>
        <w:spacing w:after="0" w:line="240" w:lineRule="auto"/>
        <w:rPr>
          <w:rFonts w:cstheme="minorHAnsi"/>
          <w:sz w:val="20"/>
          <w:szCs w:val="20"/>
          <w:highlight w:val="yellow"/>
        </w:rPr>
      </w:pPr>
    </w:p>
    <w:tbl>
      <w:tblPr>
        <w:tblStyle w:val="GridTable4"/>
        <w:tblpPr w:leftFromText="180" w:rightFromText="180" w:vertAnchor="text" w:horzAnchor="margin" w:tblpY="36"/>
        <w:tblW w:w="0" w:type="auto"/>
        <w:tblLook w:val="04A0" w:firstRow="1" w:lastRow="0" w:firstColumn="1" w:lastColumn="0" w:noHBand="0" w:noVBand="1"/>
      </w:tblPr>
      <w:tblGrid>
        <w:gridCol w:w="1126"/>
        <w:gridCol w:w="1514"/>
        <w:gridCol w:w="1466"/>
        <w:gridCol w:w="1559"/>
        <w:gridCol w:w="1559"/>
        <w:gridCol w:w="1559"/>
      </w:tblGrid>
      <w:tr w:rsidR="0021704F" w:rsidRPr="00CB2496" w14:paraId="5D72AF22" w14:textId="77777777" w:rsidTr="00217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78E2F4C7" w14:textId="77777777" w:rsidR="0021704F" w:rsidRPr="00CB2496" w:rsidRDefault="0021704F" w:rsidP="0021704F">
            <w:pPr>
              <w:rPr>
                <w:rFonts w:cstheme="minorHAnsi"/>
                <w:sz w:val="18"/>
                <w:szCs w:val="18"/>
              </w:rPr>
            </w:pPr>
            <w:r w:rsidRPr="00CB2496">
              <w:rPr>
                <w:rFonts w:cstheme="minorHAnsi"/>
                <w:sz w:val="18"/>
                <w:szCs w:val="18"/>
              </w:rPr>
              <w:t>Proiect</w:t>
            </w:r>
          </w:p>
        </w:tc>
        <w:tc>
          <w:tcPr>
            <w:tcW w:w="1514" w:type="dxa"/>
          </w:tcPr>
          <w:p w14:paraId="35D58076" w14:textId="77777777" w:rsidR="0021704F" w:rsidRPr="00CB2496" w:rsidRDefault="0021704F" w:rsidP="0021704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Nr. participanți</w:t>
            </w:r>
          </w:p>
        </w:tc>
        <w:tc>
          <w:tcPr>
            <w:tcW w:w="1466" w:type="dxa"/>
          </w:tcPr>
          <w:p w14:paraId="5AAE069B" w14:textId="77777777" w:rsidR="0021704F" w:rsidRPr="00CB2496" w:rsidRDefault="0021704F" w:rsidP="0021704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Totalul cheltuielilor lei</w:t>
            </w:r>
          </w:p>
        </w:tc>
        <w:tc>
          <w:tcPr>
            <w:tcW w:w="1559" w:type="dxa"/>
          </w:tcPr>
          <w:p w14:paraId="61405D0C" w14:textId="77777777" w:rsidR="0021704F" w:rsidRPr="00CB2496" w:rsidRDefault="0021704F" w:rsidP="0021704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Totalul cheltuielilor euro</w:t>
            </w:r>
          </w:p>
        </w:tc>
        <w:tc>
          <w:tcPr>
            <w:tcW w:w="1559" w:type="dxa"/>
          </w:tcPr>
          <w:p w14:paraId="7D3E6F0C" w14:textId="77777777" w:rsidR="0021704F" w:rsidRPr="00CB2496" w:rsidRDefault="0021704F" w:rsidP="0021704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Costul FSE per participant lei</w:t>
            </w:r>
          </w:p>
        </w:tc>
        <w:tc>
          <w:tcPr>
            <w:tcW w:w="1559" w:type="dxa"/>
          </w:tcPr>
          <w:p w14:paraId="5F370975" w14:textId="77777777" w:rsidR="0021704F" w:rsidRPr="00CB2496" w:rsidRDefault="0021704F" w:rsidP="0021704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Costul FSE per participant euro</w:t>
            </w:r>
          </w:p>
        </w:tc>
      </w:tr>
      <w:tr w:rsidR="0021704F" w:rsidRPr="00CB2496" w14:paraId="285A4FA1"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13B59F32" w14:textId="77777777" w:rsidR="0021704F" w:rsidRPr="00CB2496" w:rsidRDefault="0021704F" w:rsidP="0021704F">
            <w:pPr>
              <w:rPr>
                <w:rFonts w:cstheme="minorHAnsi"/>
                <w:bCs w:val="0"/>
                <w:sz w:val="18"/>
                <w:szCs w:val="18"/>
              </w:rPr>
            </w:pPr>
            <w:r w:rsidRPr="00CB2496">
              <w:rPr>
                <w:rFonts w:cstheme="minorHAnsi"/>
                <w:sz w:val="18"/>
                <w:szCs w:val="18"/>
              </w:rPr>
              <w:t>8841</w:t>
            </w:r>
          </w:p>
        </w:tc>
        <w:tc>
          <w:tcPr>
            <w:tcW w:w="1514" w:type="dxa"/>
          </w:tcPr>
          <w:p w14:paraId="39A8ED99" w14:textId="77777777" w:rsidR="0021704F" w:rsidRPr="00CB2496" w:rsidRDefault="0021704F" w:rsidP="0021704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3.050</w:t>
            </w:r>
          </w:p>
        </w:tc>
        <w:tc>
          <w:tcPr>
            <w:tcW w:w="1466" w:type="dxa"/>
          </w:tcPr>
          <w:p w14:paraId="20AFD569" w14:textId="77777777" w:rsidR="0021704F" w:rsidRPr="00CB2496" w:rsidRDefault="0021704F" w:rsidP="0021704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1.594.391</w:t>
            </w:r>
          </w:p>
        </w:tc>
        <w:tc>
          <w:tcPr>
            <w:tcW w:w="1559" w:type="dxa"/>
          </w:tcPr>
          <w:p w14:paraId="149AD3EC" w14:textId="77777777" w:rsidR="0021704F" w:rsidRPr="00CB2496" w:rsidRDefault="0021704F" w:rsidP="0021704F">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B2496">
              <w:rPr>
                <w:rFonts w:cstheme="minorHAnsi"/>
                <w:b/>
                <w:bCs/>
                <w:sz w:val="18"/>
                <w:szCs w:val="18"/>
              </w:rPr>
              <w:t>355.518</w:t>
            </w:r>
          </w:p>
        </w:tc>
        <w:tc>
          <w:tcPr>
            <w:tcW w:w="1559" w:type="dxa"/>
          </w:tcPr>
          <w:p w14:paraId="12C0AFBF" w14:textId="77777777" w:rsidR="0021704F" w:rsidRPr="00CB2496" w:rsidRDefault="0021704F" w:rsidP="0021704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523</w:t>
            </w:r>
          </w:p>
        </w:tc>
        <w:tc>
          <w:tcPr>
            <w:tcW w:w="1559" w:type="dxa"/>
          </w:tcPr>
          <w:p w14:paraId="0522EFE8" w14:textId="77777777" w:rsidR="0021704F" w:rsidRPr="00CB2496" w:rsidRDefault="0021704F" w:rsidP="0021704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117</w:t>
            </w:r>
          </w:p>
        </w:tc>
      </w:tr>
    </w:tbl>
    <w:p w14:paraId="2BAD9DBE" w14:textId="77777777" w:rsidR="0021704F" w:rsidRPr="00CB2496" w:rsidRDefault="0021704F" w:rsidP="0021704F">
      <w:pPr>
        <w:spacing w:after="0" w:line="240" w:lineRule="auto"/>
        <w:rPr>
          <w:rFonts w:cstheme="minorHAnsi"/>
          <w:szCs w:val="20"/>
          <w:highlight w:val="yellow"/>
        </w:rPr>
      </w:pPr>
    </w:p>
    <w:p w14:paraId="3E895C16" w14:textId="77777777" w:rsidR="0021704F" w:rsidRPr="00CB2496" w:rsidRDefault="0021704F" w:rsidP="0021704F">
      <w:pPr>
        <w:spacing w:after="0" w:line="240" w:lineRule="auto"/>
        <w:rPr>
          <w:rFonts w:cstheme="minorHAnsi"/>
          <w:szCs w:val="20"/>
          <w:highlight w:val="yellow"/>
        </w:rPr>
      </w:pPr>
    </w:p>
    <w:p w14:paraId="369E9E92" w14:textId="77777777" w:rsidR="0021704F" w:rsidRPr="00CB2496" w:rsidRDefault="0021704F" w:rsidP="0021704F">
      <w:pPr>
        <w:spacing w:after="0" w:line="240" w:lineRule="auto"/>
        <w:rPr>
          <w:rFonts w:cstheme="minorHAnsi"/>
          <w:szCs w:val="20"/>
          <w:highlight w:val="yellow"/>
        </w:rPr>
      </w:pPr>
    </w:p>
    <w:p w14:paraId="2870BF4F" w14:textId="77777777" w:rsidR="0021704F" w:rsidRPr="002C5E5A" w:rsidRDefault="0021704F" w:rsidP="0021704F">
      <w:pPr>
        <w:spacing w:after="0" w:line="240" w:lineRule="auto"/>
        <w:rPr>
          <w:rFonts w:cstheme="minorHAnsi"/>
          <w:i/>
          <w:iCs/>
          <w:sz w:val="20"/>
          <w:szCs w:val="20"/>
        </w:rPr>
      </w:pPr>
      <w:r w:rsidRPr="002C5E5A">
        <w:rPr>
          <w:rFonts w:cstheme="minorHAnsi"/>
          <w:i/>
          <w:iCs/>
          <w:sz w:val="20"/>
          <w:szCs w:val="20"/>
        </w:rPr>
        <w:t>Cursul euro la 31.12.2013 = 4,4847 lei</w:t>
      </w:r>
    </w:p>
    <w:p w14:paraId="17391B0E" w14:textId="77777777" w:rsidR="0021704F" w:rsidRPr="002C5E5A" w:rsidRDefault="0021704F" w:rsidP="0021704F">
      <w:pPr>
        <w:spacing w:after="0" w:line="240" w:lineRule="auto"/>
        <w:rPr>
          <w:rFonts w:cstheme="minorHAnsi"/>
          <w:sz w:val="20"/>
          <w:szCs w:val="20"/>
          <w:highlight w:val="yellow"/>
        </w:rPr>
      </w:pPr>
    </w:p>
    <w:p w14:paraId="04CFAA67" w14:textId="77777777" w:rsidR="0021704F" w:rsidRPr="002C5E5A" w:rsidRDefault="0021704F" w:rsidP="0021704F">
      <w:pPr>
        <w:spacing w:after="0" w:line="240" w:lineRule="auto"/>
        <w:jc w:val="both"/>
        <w:rPr>
          <w:rFonts w:cstheme="minorHAnsi"/>
          <w:sz w:val="20"/>
          <w:szCs w:val="20"/>
        </w:rPr>
      </w:pPr>
      <w:r w:rsidRPr="002C5E5A">
        <w:rPr>
          <w:rFonts w:cstheme="minorHAnsi"/>
          <w:sz w:val="20"/>
          <w:szCs w:val="20"/>
        </w:rPr>
        <w:t xml:space="preserve">Dacă ar fi să calculăm costul mediu numai pentru persoanele care sunt vizate de intervențiile de părăsire timpurie a școlii (participanți la măsuri preventive și corective), atunci costul individual mediu se ridică la </w:t>
      </w:r>
      <w:r w:rsidRPr="002C5E5A">
        <w:rPr>
          <w:rFonts w:cstheme="minorHAnsi"/>
          <w:b/>
          <w:bCs/>
          <w:sz w:val="20"/>
          <w:szCs w:val="20"/>
        </w:rPr>
        <w:t>1.091 euro</w:t>
      </w:r>
      <w:r w:rsidRPr="002C5E5A">
        <w:rPr>
          <w:rFonts w:cstheme="minorHAnsi"/>
          <w:sz w:val="20"/>
          <w:szCs w:val="20"/>
        </w:rPr>
        <w:t>.</w:t>
      </w:r>
    </w:p>
    <w:p w14:paraId="0D94E74B" w14:textId="77777777" w:rsidR="0021704F" w:rsidRPr="002C5E5A" w:rsidRDefault="0021704F" w:rsidP="0021704F">
      <w:pPr>
        <w:spacing w:after="0" w:line="240" w:lineRule="auto"/>
        <w:jc w:val="both"/>
        <w:rPr>
          <w:rFonts w:cstheme="minorHAnsi"/>
          <w:sz w:val="20"/>
          <w:szCs w:val="20"/>
        </w:rPr>
      </w:pPr>
      <w:r w:rsidRPr="002C5E5A">
        <w:rPr>
          <w:rFonts w:cstheme="minorHAnsi"/>
          <w:sz w:val="20"/>
          <w:szCs w:val="20"/>
        </w:rPr>
        <w:t>Conform metodologiei pentru PI 10i numărul participanților este luat în calcul global, indiferent dacă sunt elevi sau nu. Totalul cheltuielilor este reprezentat de bugetul total al proiectului, considerându-se că acesta, în totalitatea lui, a contribuit la scopul reducerii părăsirii timpurii a școlii.</w:t>
      </w:r>
    </w:p>
    <w:p w14:paraId="6FCFD252" w14:textId="77777777" w:rsidR="0021704F" w:rsidRPr="002C5E5A" w:rsidRDefault="0021704F" w:rsidP="0021704F">
      <w:pPr>
        <w:spacing w:after="0" w:line="240" w:lineRule="auto"/>
        <w:jc w:val="both"/>
        <w:rPr>
          <w:rFonts w:cstheme="minorHAnsi"/>
          <w:sz w:val="20"/>
          <w:szCs w:val="20"/>
        </w:rPr>
      </w:pPr>
      <w:r w:rsidRPr="002C5E5A">
        <w:rPr>
          <w:rFonts w:cstheme="minorHAnsi"/>
          <w:sz w:val="20"/>
          <w:szCs w:val="20"/>
        </w:rPr>
        <w:t>Costurile per participant obținute se încadrează în marja costurilor din țările UE, respectiv 11 EUR în Bulgaria și 5.000 EUR în Cehia și Estonia, destul de apropiate de costurile unitare din România, care, în sus-menționata Notă tehnică sunt de 407 EUR.</w:t>
      </w:r>
    </w:p>
    <w:p w14:paraId="165AD7E5" w14:textId="77777777" w:rsidR="0021704F" w:rsidRPr="002C5E5A" w:rsidRDefault="0021704F" w:rsidP="0021704F">
      <w:pPr>
        <w:spacing w:after="0" w:line="240" w:lineRule="auto"/>
        <w:jc w:val="both"/>
        <w:rPr>
          <w:rFonts w:cstheme="minorHAnsi"/>
          <w:sz w:val="20"/>
          <w:szCs w:val="20"/>
        </w:rPr>
      </w:pPr>
      <w:r w:rsidRPr="002C5E5A">
        <w:rPr>
          <w:rFonts w:cstheme="minorHAnsi"/>
          <w:sz w:val="20"/>
          <w:szCs w:val="20"/>
        </w:rPr>
        <w:t>Pentru indicatorii de beneficii s-a pornit tot de la metodologia indicată de aceeași Notă tehnică, respectiv cea utilizată de OECD.  La calculul beneficiilor au fost luați în considerare doar elevi sprijiniți, care ar fi putut ocupa un loc pe piața forței de muncă, nu și celelalte categorii de grup țintă – cadre didactice, părinți - care aveau, respectiv ar fi putea avea un loc de muncă.</w:t>
      </w:r>
    </w:p>
    <w:tbl>
      <w:tblPr>
        <w:tblStyle w:val="GridTable4"/>
        <w:tblW w:w="9828" w:type="dxa"/>
        <w:tblLook w:val="04A0" w:firstRow="1" w:lastRow="0" w:firstColumn="1" w:lastColumn="0" w:noHBand="0" w:noVBand="1"/>
      </w:tblPr>
      <w:tblGrid>
        <w:gridCol w:w="1271"/>
        <w:gridCol w:w="1276"/>
        <w:gridCol w:w="1276"/>
        <w:gridCol w:w="1134"/>
        <w:gridCol w:w="1417"/>
        <w:gridCol w:w="1701"/>
        <w:gridCol w:w="739"/>
        <w:gridCol w:w="1014"/>
      </w:tblGrid>
      <w:tr w:rsidR="0021704F" w:rsidRPr="00CB2496" w14:paraId="3F0E0635" w14:textId="77777777" w:rsidTr="00217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CC6D5F4" w14:textId="77777777" w:rsidR="0021704F" w:rsidRPr="00CB2496" w:rsidRDefault="0021704F" w:rsidP="0021704F">
            <w:pPr>
              <w:rPr>
                <w:rFonts w:cstheme="minorHAnsi"/>
                <w:b w:val="0"/>
                <w:bCs w:val="0"/>
                <w:sz w:val="18"/>
                <w:szCs w:val="18"/>
              </w:rPr>
            </w:pPr>
            <w:r w:rsidRPr="00CB2496">
              <w:rPr>
                <w:rFonts w:cstheme="minorHAnsi"/>
                <w:sz w:val="18"/>
                <w:szCs w:val="18"/>
              </w:rPr>
              <w:lastRenderedPageBreak/>
              <w:t>Salariu mediu brut anual pentru nivel mediu de studii (2013) - EUR</w:t>
            </w:r>
          </w:p>
        </w:tc>
        <w:tc>
          <w:tcPr>
            <w:tcW w:w="1276" w:type="dxa"/>
          </w:tcPr>
          <w:p w14:paraId="730AF01E" w14:textId="77777777" w:rsidR="0021704F" w:rsidRPr="00CB2496" w:rsidRDefault="0021704F" w:rsidP="0021704F">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Salariu mediu brut anual pentru nivel scăzut de studii (2013) - EUR</w:t>
            </w:r>
          </w:p>
        </w:tc>
        <w:tc>
          <w:tcPr>
            <w:tcW w:w="1276" w:type="dxa"/>
          </w:tcPr>
          <w:p w14:paraId="05AAA01E" w14:textId="77777777" w:rsidR="0021704F" w:rsidRPr="00CB2496" w:rsidRDefault="0021704F" w:rsidP="0021704F">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Beneficii anuale de asistență socială (EUR)</w:t>
            </w:r>
          </w:p>
        </w:tc>
        <w:tc>
          <w:tcPr>
            <w:tcW w:w="1134" w:type="dxa"/>
          </w:tcPr>
          <w:p w14:paraId="7DCD640E" w14:textId="77777777" w:rsidR="0021704F" w:rsidRPr="00CB2496" w:rsidRDefault="0021704F" w:rsidP="0021704F">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Diferența dintre rata șomajului la nivel mediu de educație și nivel scăzut</w:t>
            </w:r>
          </w:p>
        </w:tc>
        <w:tc>
          <w:tcPr>
            <w:tcW w:w="1417" w:type="dxa"/>
          </w:tcPr>
          <w:p w14:paraId="4B846007" w14:textId="77777777" w:rsidR="0021704F" w:rsidRPr="00CB2496" w:rsidRDefault="0021704F" w:rsidP="0021704F">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Consumul ca procent din veniturile bănești</w:t>
            </w:r>
          </w:p>
        </w:tc>
        <w:tc>
          <w:tcPr>
            <w:tcW w:w="1701" w:type="dxa"/>
          </w:tcPr>
          <w:p w14:paraId="3064B899" w14:textId="77777777" w:rsidR="0021704F" w:rsidRPr="00CB2496" w:rsidRDefault="0021704F" w:rsidP="0021704F">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Creșterea consumului ca urmare a creșterii salariilor cu creșterea nivelului de studii</w:t>
            </w:r>
          </w:p>
        </w:tc>
        <w:tc>
          <w:tcPr>
            <w:tcW w:w="739" w:type="dxa"/>
          </w:tcPr>
          <w:p w14:paraId="230A8712" w14:textId="77777777" w:rsidR="0021704F" w:rsidRPr="00CB2496" w:rsidRDefault="0021704F" w:rsidP="0021704F">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TVA (%)</w:t>
            </w:r>
          </w:p>
        </w:tc>
        <w:tc>
          <w:tcPr>
            <w:tcW w:w="1014" w:type="dxa"/>
          </w:tcPr>
          <w:p w14:paraId="65EC8DEF" w14:textId="77777777" w:rsidR="0021704F" w:rsidRPr="00CB2496" w:rsidRDefault="0021704F" w:rsidP="0021704F">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 xml:space="preserve">Creșterea anuală de venituri din TVA </w:t>
            </w:r>
          </w:p>
        </w:tc>
      </w:tr>
      <w:tr w:rsidR="0021704F" w:rsidRPr="00CB2496" w14:paraId="5DC0E679"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810E6D0" w14:textId="77777777" w:rsidR="0021704F" w:rsidRPr="00CB2496" w:rsidRDefault="0021704F" w:rsidP="0021704F">
            <w:pPr>
              <w:rPr>
                <w:rFonts w:cstheme="minorHAnsi"/>
                <w:b w:val="0"/>
                <w:bCs w:val="0"/>
                <w:sz w:val="18"/>
                <w:szCs w:val="18"/>
                <w:highlight w:val="yellow"/>
              </w:rPr>
            </w:pPr>
            <w:r w:rsidRPr="00CB2496">
              <w:rPr>
                <w:rFonts w:cstheme="minorHAnsi"/>
                <w:b w:val="0"/>
                <w:bCs w:val="0"/>
                <w:sz w:val="18"/>
                <w:szCs w:val="18"/>
              </w:rPr>
              <w:t>2.195 euro</w:t>
            </w:r>
            <w:r w:rsidRPr="00CB2496">
              <w:rPr>
                <w:rStyle w:val="FootnoteReference"/>
                <w:rFonts w:cstheme="minorHAnsi"/>
                <w:b w:val="0"/>
                <w:bCs w:val="0"/>
                <w:sz w:val="18"/>
                <w:szCs w:val="18"/>
              </w:rPr>
              <w:footnoteReference w:id="3"/>
            </w:r>
            <w:r w:rsidRPr="00CB2496">
              <w:rPr>
                <w:rFonts w:cstheme="minorHAnsi"/>
                <w:b w:val="0"/>
                <w:bCs w:val="0"/>
                <w:sz w:val="18"/>
                <w:szCs w:val="18"/>
              </w:rPr>
              <w:t xml:space="preserve"> x 326 participanți = 715.570 euro </w:t>
            </w:r>
          </w:p>
        </w:tc>
        <w:tc>
          <w:tcPr>
            <w:tcW w:w="1276" w:type="dxa"/>
          </w:tcPr>
          <w:p w14:paraId="5B737EF2" w14:textId="77777777" w:rsidR="0021704F" w:rsidRPr="00CB2496" w:rsidRDefault="0021704F" w:rsidP="0021704F">
            <w:pP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CB2496">
              <w:rPr>
                <w:rFonts w:cstheme="minorHAnsi"/>
                <w:sz w:val="18"/>
                <w:szCs w:val="18"/>
              </w:rPr>
              <w:t>1.319 euro x 326 participanți = 429.994 euro</w:t>
            </w:r>
          </w:p>
        </w:tc>
        <w:tc>
          <w:tcPr>
            <w:tcW w:w="1276" w:type="dxa"/>
          </w:tcPr>
          <w:p w14:paraId="78D9EB65" w14:textId="77777777" w:rsidR="0021704F" w:rsidRPr="00CB2496" w:rsidRDefault="0021704F" w:rsidP="0021704F">
            <w:pP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CB2496">
              <w:rPr>
                <w:rFonts w:cstheme="minorHAnsi"/>
                <w:sz w:val="18"/>
                <w:szCs w:val="18"/>
              </w:rPr>
              <w:t>300 euro x 326 participanți = 97.800 euro</w:t>
            </w:r>
          </w:p>
        </w:tc>
        <w:tc>
          <w:tcPr>
            <w:tcW w:w="1134" w:type="dxa"/>
          </w:tcPr>
          <w:p w14:paraId="5B286798" w14:textId="77777777" w:rsidR="0021704F" w:rsidRPr="00CB2496" w:rsidRDefault="0021704F" w:rsidP="0021704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7,9 % - 6,9% = 1 punct procentual</w:t>
            </w:r>
          </w:p>
        </w:tc>
        <w:tc>
          <w:tcPr>
            <w:tcW w:w="1417" w:type="dxa"/>
          </w:tcPr>
          <w:p w14:paraId="381B0D42" w14:textId="77777777" w:rsidR="0021704F" w:rsidRPr="00CB2496" w:rsidRDefault="0021704F" w:rsidP="0021704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 xml:space="preserve">79% </w:t>
            </w:r>
          </w:p>
          <w:p w14:paraId="00D86B0E" w14:textId="77777777" w:rsidR="0021704F" w:rsidRPr="00CB2496" w:rsidRDefault="0021704F" w:rsidP="0021704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 xml:space="preserve">1.734 euro/pers. respectiv </w:t>
            </w:r>
          </w:p>
          <w:p w14:paraId="098FB5E8" w14:textId="77777777" w:rsidR="0021704F" w:rsidRPr="00CB2496" w:rsidRDefault="0021704F" w:rsidP="0021704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1.042 euro/pers.</w:t>
            </w:r>
          </w:p>
        </w:tc>
        <w:tc>
          <w:tcPr>
            <w:tcW w:w="1701" w:type="dxa"/>
          </w:tcPr>
          <w:p w14:paraId="69423323" w14:textId="77777777" w:rsidR="0021704F" w:rsidRPr="00CB2496" w:rsidRDefault="0021704F" w:rsidP="0021704F">
            <w:pP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CB2496">
              <w:rPr>
                <w:rFonts w:cstheme="minorHAnsi"/>
                <w:sz w:val="18"/>
                <w:szCs w:val="18"/>
              </w:rPr>
              <w:t>1.734 - 1.042 = 692 euro / persoană x 326 = 225.592 euro / grup țintă x 42,1% = 94.974 euro</w:t>
            </w:r>
          </w:p>
        </w:tc>
        <w:tc>
          <w:tcPr>
            <w:tcW w:w="739" w:type="dxa"/>
          </w:tcPr>
          <w:p w14:paraId="2BB0B15A" w14:textId="77777777" w:rsidR="0021704F" w:rsidRPr="00CB2496" w:rsidRDefault="0021704F" w:rsidP="0021704F">
            <w:pP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CB2496">
              <w:rPr>
                <w:rFonts w:cstheme="minorHAnsi"/>
                <w:sz w:val="18"/>
                <w:szCs w:val="18"/>
              </w:rPr>
              <w:t>19</w:t>
            </w:r>
          </w:p>
        </w:tc>
        <w:tc>
          <w:tcPr>
            <w:tcW w:w="1014" w:type="dxa"/>
          </w:tcPr>
          <w:p w14:paraId="34908D95" w14:textId="77777777" w:rsidR="0021704F" w:rsidRPr="00CB2496" w:rsidRDefault="0021704F" w:rsidP="0021704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94.974 euro x 19% = 18.045 euro / grup țintă</w:t>
            </w:r>
          </w:p>
          <w:p w14:paraId="28945656" w14:textId="77777777" w:rsidR="0021704F" w:rsidRPr="00CB2496" w:rsidRDefault="0021704F" w:rsidP="0021704F">
            <w:pP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p>
        </w:tc>
      </w:tr>
    </w:tbl>
    <w:p w14:paraId="4C56A9DD" w14:textId="77777777" w:rsidR="0021704F" w:rsidRPr="002C5E5A" w:rsidRDefault="0021704F" w:rsidP="0021704F">
      <w:pPr>
        <w:spacing w:after="0" w:line="240" w:lineRule="auto"/>
        <w:rPr>
          <w:rFonts w:cstheme="minorHAnsi"/>
          <w:sz w:val="20"/>
          <w:szCs w:val="20"/>
          <w:highlight w:val="yellow"/>
        </w:rPr>
      </w:pPr>
    </w:p>
    <w:p w14:paraId="33BF716E" w14:textId="77777777" w:rsidR="0021704F" w:rsidRPr="002C5E5A" w:rsidRDefault="0021704F" w:rsidP="0021704F">
      <w:pPr>
        <w:spacing w:after="0" w:line="240" w:lineRule="auto"/>
        <w:jc w:val="both"/>
        <w:rPr>
          <w:rFonts w:cstheme="minorHAnsi"/>
          <w:sz w:val="20"/>
          <w:szCs w:val="20"/>
        </w:rPr>
      </w:pPr>
      <w:r w:rsidRPr="002C5E5A">
        <w:rPr>
          <w:rFonts w:cstheme="minorHAnsi"/>
          <w:sz w:val="20"/>
          <w:szCs w:val="20"/>
        </w:rPr>
        <w:t>În perioada 2007 – 2013, rata șomajului pentru persoanele cu studii medii a fost mai mare decât cea pentru persoanele cu studii scăzute, diferențele fiind cuprinse între 0,2 puncte procentuale (2007) și 1 punct procentual (2013). Această situație s-a inversat începând cu anul 2015, ajungând la -2,3 puncte procentuale în 2019.</w:t>
      </w:r>
    </w:p>
    <w:p w14:paraId="163F635F" w14:textId="77777777" w:rsidR="0021704F" w:rsidRPr="002C5E5A" w:rsidRDefault="0021704F" w:rsidP="0021704F">
      <w:pPr>
        <w:spacing w:after="0" w:line="240" w:lineRule="auto"/>
        <w:jc w:val="both"/>
        <w:rPr>
          <w:rFonts w:cstheme="minorHAnsi"/>
          <w:sz w:val="20"/>
          <w:szCs w:val="20"/>
        </w:rPr>
      </w:pPr>
      <w:r w:rsidRPr="002C5E5A">
        <w:rPr>
          <w:rFonts w:cstheme="minorHAnsi"/>
          <w:sz w:val="20"/>
          <w:szCs w:val="20"/>
        </w:rPr>
        <w:t xml:space="preserve">Conform Eurostat / INS, definițiile nivelurilor de studii sunt următoarele:  </w:t>
      </w:r>
    </w:p>
    <w:p w14:paraId="18D3F42D" w14:textId="77777777" w:rsidR="0021704F" w:rsidRPr="002C5E5A" w:rsidRDefault="0021704F" w:rsidP="0063314A">
      <w:pPr>
        <w:pStyle w:val="ListParagraph"/>
        <w:numPr>
          <w:ilvl w:val="0"/>
          <w:numId w:val="17"/>
        </w:numPr>
        <w:spacing w:after="0" w:line="240" w:lineRule="auto"/>
        <w:contextualSpacing w:val="0"/>
        <w:jc w:val="both"/>
        <w:rPr>
          <w:sz w:val="20"/>
          <w:szCs w:val="20"/>
          <w:lang w:val="ro-RO"/>
        </w:rPr>
      </w:pPr>
      <w:r w:rsidRPr="002C5E5A">
        <w:rPr>
          <w:sz w:val="20"/>
          <w:szCs w:val="20"/>
          <w:lang w:val="ro-RO"/>
        </w:rPr>
        <w:t xml:space="preserve">nivel scăzut: gimnazial (ISCED 2), primar (ISCED 1), fără școală absolvită (ISCED 0); </w:t>
      </w:r>
    </w:p>
    <w:p w14:paraId="164B32D3" w14:textId="77777777" w:rsidR="0021704F" w:rsidRPr="002C5E5A" w:rsidRDefault="0021704F" w:rsidP="0063314A">
      <w:pPr>
        <w:pStyle w:val="ListParagraph"/>
        <w:numPr>
          <w:ilvl w:val="0"/>
          <w:numId w:val="17"/>
        </w:numPr>
        <w:spacing w:after="0" w:line="240" w:lineRule="auto"/>
        <w:contextualSpacing w:val="0"/>
        <w:jc w:val="both"/>
        <w:rPr>
          <w:sz w:val="20"/>
          <w:szCs w:val="20"/>
          <w:lang w:val="ro-RO"/>
        </w:rPr>
      </w:pPr>
      <w:r w:rsidRPr="002C5E5A">
        <w:rPr>
          <w:sz w:val="20"/>
          <w:szCs w:val="20"/>
          <w:lang w:val="ro-RO"/>
        </w:rPr>
        <w:t>nivel mediu: liceal, treapta I liceală şi profesional (ISCED 3), postliceal de specialitate sau tehnic de maiștri (ISCED 4).</w:t>
      </w:r>
    </w:p>
    <w:p w14:paraId="61C48A3A" w14:textId="77777777" w:rsidR="0021704F" w:rsidRPr="002C5E5A" w:rsidRDefault="0021704F" w:rsidP="0021704F">
      <w:pPr>
        <w:spacing w:after="0" w:line="240" w:lineRule="auto"/>
        <w:jc w:val="both"/>
        <w:rPr>
          <w:rFonts w:cstheme="minorHAnsi"/>
          <w:sz w:val="20"/>
          <w:szCs w:val="20"/>
        </w:rPr>
      </w:pPr>
      <w:r w:rsidRPr="002C5E5A">
        <w:rPr>
          <w:rFonts w:cstheme="minorHAnsi"/>
          <w:sz w:val="20"/>
          <w:szCs w:val="20"/>
        </w:rPr>
        <w:t>Conform tabelului de mai sus, la nivel individual, persoanele absolvente de studii medii puteau obține câștiguri salariale medii anuale semnificativ mai mult față de  beneficiul mediu anual de asistență socială. De asemenea, absolvenții de studii medii ar fi putut obține un salariu mediu anual mai mare cu 876 euro.</w:t>
      </w:r>
    </w:p>
    <w:p w14:paraId="7A6E98C2" w14:textId="77777777" w:rsidR="0021704F" w:rsidRPr="002C5E5A" w:rsidRDefault="0021704F" w:rsidP="0021704F">
      <w:pPr>
        <w:spacing w:after="0" w:line="240" w:lineRule="auto"/>
        <w:jc w:val="both"/>
        <w:rPr>
          <w:rFonts w:cstheme="minorHAnsi"/>
          <w:sz w:val="20"/>
          <w:szCs w:val="20"/>
        </w:rPr>
      </w:pPr>
      <w:r w:rsidRPr="002C5E5A">
        <w:rPr>
          <w:rFonts w:cstheme="minorHAnsi"/>
          <w:sz w:val="20"/>
          <w:szCs w:val="20"/>
        </w:rPr>
        <w:t>Cheltuielile de consum medii reprezentau cca. 79% din veniturile bănești medii ale unei persoane. Creșterea consumului datorat creșterii ocupării odată cu creșterea nivelului de educație a fost negativă în cazul României în perioada analizată. Datorită faptului că absolvenții de studii mai scăzute ar fi avut șanse de angajare și pentru a evita dubla contabilizare a celor care ar fi fost șomeri cu studii scăzute, am multiplicat diferența salarială între cei cu studii medii și cei cu nivel inferior de educație cu rata de ocupare a celor cu educație scăzută, pentru a obține creșterea consumului datorat creșterii salariale.  Ținând cont de faptul că rata de ocupare a persoanelor cu nivel scăzut de studii era de 42,1% în 2013, potențialul de creștere a consumului bazat pe creșterea nivelului salarial, la nivelul grupului țintă, a fost de 94.974 euro.</w:t>
      </w:r>
    </w:p>
    <w:p w14:paraId="65E115B3" w14:textId="77777777" w:rsidR="0021704F" w:rsidRPr="002C5E5A" w:rsidRDefault="0021704F" w:rsidP="0021704F">
      <w:pPr>
        <w:spacing w:after="0" w:line="240" w:lineRule="auto"/>
        <w:jc w:val="both"/>
        <w:rPr>
          <w:rFonts w:cstheme="minorHAnsi"/>
          <w:sz w:val="20"/>
          <w:szCs w:val="20"/>
        </w:rPr>
      </w:pPr>
      <w:r w:rsidRPr="002C5E5A">
        <w:rPr>
          <w:rFonts w:cstheme="minorHAnsi"/>
          <w:sz w:val="20"/>
          <w:szCs w:val="20"/>
        </w:rPr>
        <w:t xml:space="preserve">Nu în cele din urmă, aplicarea procentului de TVA creșterii consumului ca urmare a creșterii veniturilor a avut potențialul de a genera venituri din TVA de 18.045 euro / an la nivelul proiectului. </w:t>
      </w:r>
    </w:p>
    <w:p w14:paraId="33C133A5" w14:textId="77777777" w:rsidR="0021704F" w:rsidRPr="002C5E5A" w:rsidRDefault="0021704F" w:rsidP="0021704F">
      <w:pPr>
        <w:spacing w:line="240" w:lineRule="auto"/>
        <w:contextualSpacing/>
        <w:jc w:val="both"/>
        <w:rPr>
          <w:rFonts w:eastAsia="Calibri" w:cstheme="minorHAnsi"/>
          <w:bCs/>
          <w:sz w:val="20"/>
          <w:szCs w:val="20"/>
        </w:rPr>
      </w:pPr>
      <w:r w:rsidRPr="002C5E5A">
        <w:rPr>
          <w:rFonts w:cstheme="minorHAnsi"/>
          <w:sz w:val="20"/>
          <w:szCs w:val="20"/>
        </w:rPr>
        <w:t>În ipoteza unei perioade de cotizare de 35 ani/participant elev,</w:t>
      </w:r>
      <w:r w:rsidRPr="002C5E5A">
        <w:rPr>
          <w:rFonts w:cstheme="minorHAnsi"/>
          <w:b/>
          <w:bCs/>
          <w:sz w:val="20"/>
          <w:szCs w:val="20"/>
        </w:rPr>
        <w:t xml:space="preserve"> față de Fondurile ESI utilizate în proiect</w:t>
      </w:r>
      <w:r w:rsidRPr="002C5E5A">
        <w:rPr>
          <w:rFonts w:cstheme="minorHAnsi"/>
          <w:sz w:val="20"/>
          <w:szCs w:val="20"/>
        </w:rPr>
        <w:t xml:space="preserve">, </w:t>
      </w:r>
      <w:r w:rsidRPr="002C5E5A">
        <w:rPr>
          <w:rFonts w:cstheme="minorHAnsi"/>
          <w:b/>
          <w:bCs/>
          <w:sz w:val="20"/>
          <w:szCs w:val="20"/>
        </w:rPr>
        <w:t>valoarea netă actualizată</w:t>
      </w:r>
      <w:r w:rsidRPr="002C5E5A">
        <w:rPr>
          <w:rFonts w:cstheme="minorHAnsi"/>
          <w:sz w:val="20"/>
          <w:szCs w:val="20"/>
        </w:rPr>
        <w:t xml:space="preserve"> a câștigurilor obținute ca urmare a creșterii salariale și a veniturilor din TVA (113.119 euro/an), la o rată de actualizare de 4%, este de 1.755.804 de euro. La nivel individual, fiecare participant are potențialul de a genera un venit net actualizat de 5.386 euro, în cei 35 ani de cotizare.</w:t>
      </w:r>
    </w:p>
    <w:p w14:paraId="15E71AC9" w14:textId="77777777" w:rsidR="0021704F" w:rsidRPr="002C5E5A" w:rsidRDefault="0021704F" w:rsidP="0021704F">
      <w:pPr>
        <w:spacing w:line="240" w:lineRule="auto"/>
        <w:contextualSpacing/>
        <w:rPr>
          <w:rFonts w:eastAsia="Calibri" w:cstheme="minorHAnsi"/>
          <w:bCs/>
          <w:sz w:val="20"/>
          <w:szCs w:val="20"/>
        </w:rPr>
      </w:pPr>
    </w:p>
    <w:p w14:paraId="5DFB3C54" w14:textId="77777777" w:rsidR="0021704F" w:rsidRPr="002C5E5A" w:rsidRDefault="0021704F" w:rsidP="0021704F">
      <w:pPr>
        <w:shd w:val="clear" w:color="auto" w:fill="BFBFBF" w:themeFill="background1" w:themeFillShade="BF"/>
        <w:spacing w:line="240" w:lineRule="auto"/>
        <w:contextualSpacing/>
        <w:rPr>
          <w:rFonts w:cstheme="minorHAnsi"/>
          <w:b/>
          <w:sz w:val="20"/>
          <w:szCs w:val="20"/>
        </w:rPr>
      </w:pPr>
      <w:r w:rsidRPr="002C5E5A">
        <w:rPr>
          <w:rFonts w:cstheme="minorHAnsi"/>
          <w:b/>
          <w:sz w:val="20"/>
          <w:szCs w:val="20"/>
        </w:rPr>
        <w:t>IE8: Măsura în care lucrurile pot fi realizate mai bine</w:t>
      </w:r>
    </w:p>
    <w:p w14:paraId="0A463BE9" w14:textId="77777777" w:rsidR="0021704F" w:rsidRPr="002C5E5A" w:rsidRDefault="0021704F" w:rsidP="0021704F">
      <w:pPr>
        <w:spacing w:line="240" w:lineRule="auto"/>
        <w:contextualSpacing/>
        <w:jc w:val="both"/>
        <w:rPr>
          <w:rFonts w:eastAsia="Calibri" w:cstheme="minorHAnsi"/>
          <w:bCs/>
          <w:sz w:val="20"/>
          <w:szCs w:val="20"/>
        </w:rPr>
      </w:pPr>
      <w:r w:rsidRPr="002C5E5A">
        <w:rPr>
          <w:rFonts w:eastAsia="Calibri" w:cstheme="minorHAnsi"/>
          <w:bCs/>
          <w:sz w:val="20"/>
          <w:szCs w:val="20"/>
        </w:rPr>
        <w:t>Beneficiarul consideră că activitățile derulate prin proiect sunt benefice, însă greu de implementat în afara săptămânii „Școala altfel”, mai ales dat fiind profilul tehnic al liceului.</w:t>
      </w:r>
    </w:p>
    <w:p w14:paraId="43750182" w14:textId="77777777" w:rsidR="0021704F" w:rsidRPr="002C5E5A" w:rsidRDefault="0021704F" w:rsidP="0021704F">
      <w:pPr>
        <w:spacing w:line="240" w:lineRule="auto"/>
        <w:contextualSpacing/>
        <w:jc w:val="both"/>
        <w:rPr>
          <w:rFonts w:eastAsia="Calibri" w:cstheme="minorHAnsi"/>
          <w:bCs/>
          <w:sz w:val="20"/>
          <w:szCs w:val="20"/>
        </w:rPr>
      </w:pPr>
      <w:r w:rsidRPr="002C5E5A">
        <w:rPr>
          <w:rFonts w:eastAsia="Calibri" w:cstheme="minorHAnsi"/>
          <w:bCs/>
          <w:sz w:val="20"/>
          <w:szCs w:val="20"/>
        </w:rPr>
        <w:t>O parte dintre activități ar putea totuși să fie integrate în timpul orelor de curs sau să fie păstrat acest concept de club; spre exemplu unul de artă dramatică ar ajuta la creșterea creativității copiilor și ar elimina barierele de exprimare.</w:t>
      </w:r>
    </w:p>
    <w:p w14:paraId="7AC7A3FA" w14:textId="77777777" w:rsidR="0021704F" w:rsidRPr="002C5E5A" w:rsidRDefault="0021704F" w:rsidP="0021704F">
      <w:pPr>
        <w:spacing w:line="240" w:lineRule="auto"/>
        <w:contextualSpacing/>
        <w:rPr>
          <w:rFonts w:eastAsia="Calibri" w:cstheme="minorHAnsi"/>
          <w:bCs/>
          <w:sz w:val="20"/>
          <w:szCs w:val="20"/>
        </w:rPr>
      </w:pPr>
    </w:p>
    <w:p w14:paraId="57EAA029" w14:textId="77777777" w:rsidR="0021704F" w:rsidRPr="002C5E5A" w:rsidRDefault="0021704F" w:rsidP="0021704F">
      <w:pPr>
        <w:shd w:val="clear" w:color="auto" w:fill="BFBFBF" w:themeFill="background1" w:themeFillShade="BF"/>
        <w:spacing w:line="240" w:lineRule="auto"/>
        <w:contextualSpacing/>
        <w:rPr>
          <w:rFonts w:cstheme="minorHAnsi"/>
          <w:b/>
          <w:sz w:val="20"/>
          <w:szCs w:val="20"/>
        </w:rPr>
      </w:pPr>
      <w:r w:rsidRPr="002C5E5A">
        <w:rPr>
          <w:rFonts w:cstheme="minorHAnsi"/>
          <w:b/>
          <w:sz w:val="20"/>
          <w:szCs w:val="20"/>
        </w:rPr>
        <w:t>Concluzii și recomandări</w:t>
      </w:r>
    </w:p>
    <w:p w14:paraId="5F0F25ED" w14:textId="77777777" w:rsidR="0021704F" w:rsidRPr="002C5E5A" w:rsidRDefault="0021704F" w:rsidP="0021704F">
      <w:pPr>
        <w:spacing w:line="240" w:lineRule="auto"/>
        <w:contextualSpacing/>
        <w:jc w:val="both"/>
        <w:rPr>
          <w:rFonts w:eastAsia="Calibri" w:cstheme="minorHAnsi"/>
          <w:sz w:val="20"/>
          <w:szCs w:val="20"/>
        </w:rPr>
      </w:pPr>
      <w:r w:rsidRPr="002C5E5A">
        <w:rPr>
          <w:rFonts w:eastAsia="Calibri" w:cstheme="minorHAnsi"/>
          <w:b/>
          <w:sz w:val="20"/>
          <w:szCs w:val="20"/>
        </w:rPr>
        <w:t xml:space="preserve">Una dintre lecțiile învățate </w:t>
      </w:r>
      <w:r w:rsidRPr="002C5E5A">
        <w:rPr>
          <w:rFonts w:eastAsia="Calibri" w:cstheme="minorHAnsi"/>
          <w:sz w:val="20"/>
          <w:szCs w:val="20"/>
        </w:rPr>
        <w:t>din acest proiect a fost aceea că GT a fost foarte mare și destul de greu de gestionat până în momentul în care prin Notificarea 1 s-a decis suplimentarea echipei de implementare a proiectului cu un post de monitor grup țintă, care să se ocupe de monitorizarea permanentă a persoanelor respective, ceilalți membri ai echipei de implementare având alte atribuții care nu le permiteau și efectuarea monitorizării.</w:t>
      </w:r>
    </w:p>
    <w:p w14:paraId="1877035B" w14:textId="1E1B1D7C" w:rsidR="0021704F" w:rsidRPr="002C5E5A" w:rsidRDefault="0021704F" w:rsidP="002C5E5A">
      <w:pPr>
        <w:spacing w:line="240" w:lineRule="auto"/>
        <w:contextualSpacing/>
        <w:jc w:val="both"/>
        <w:rPr>
          <w:rFonts w:cstheme="minorHAnsi"/>
          <w:bCs/>
          <w:sz w:val="20"/>
          <w:szCs w:val="20"/>
        </w:rPr>
      </w:pPr>
      <w:r w:rsidRPr="002C5E5A">
        <w:rPr>
          <w:rFonts w:eastAsia="Calibri" w:cstheme="minorHAnsi"/>
          <w:b/>
          <w:sz w:val="20"/>
          <w:szCs w:val="20"/>
        </w:rPr>
        <w:t xml:space="preserve">O recomandare </w:t>
      </w:r>
      <w:r w:rsidRPr="002C5E5A">
        <w:rPr>
          <w:rFonts w:eastAsia="Calibri" w:cstheme="minorHAnsi"/>
          <w:bCs/>
          <w:sz w:val="20"/>
          <w:szCs w:val="20"/>
        </w:rPr>
        <w:t>ar fi ca graficul proiectului să țină cont de calendarul școlar, cu mențiunea ca activitățile de tip atelier sau tabere să poată fi organizate și pe parcursul vacanțelor școlare.</w:t>
      </w:r>
    </w:p>
    <w:p w14:paraId="2C1932B4" w14:textId="5DBADEA8" w:rsidR="0021704F" w:rsidRPr="002C5E5A" w:rsidRDefault="0021704F">
      <w:pPr>
        <w:rPr>
          <w:rFonts w:cstheme="minorHAnsi"/>
          <w:bCs/>
          <w:sz w:val="20"/>
          <w:szCs w:val="20"/>
        </w:rPr>
      </w:pPr>
      <w:r w:rsidRPr="002C5E5A">
        <w:rPr>
          <w:rFonts w:cstheme="minorHAnsi"/>
          <w:bCs/>
          <w:sz w:val="20"/>
          <w:szCs w:val="20"/>
        </w:rPr>
        <w:br w:type="page"/>
      </w:r>
    </w:p>
    <w:p w14:paraId="50662BCF" w14:textId="77777777" w:rsidR="0021704F" w:rsidRPr="00CB2496" w:rsidRDefault="0021704F" w:rsidP="0021704F">
      <w:pPr>
        <w:spacing w:line="240" w:lineRule="auto"/>
        <w:jc w:val="center"/>
        <w:rPr>
          <w:rFonts w:cstheme="minorHAnsi"/>
          <w:b/>
          <w:iCs/>
          <w:color w:val="134753" w:themeColor="text1"/>
          <w:szCs w:val="20"/>
          <w:lang w:bidi="ne-NP"/>
        </w:rPr>
      </w:pPr>
    </w:p>
    <w:p w14:paraId="2B6D53DC" w14:textId="37874CAF" w:rsidR="0021704F" w:rsidRPr="00CB2496" w:rsidRDefault="0021704F" w:rsidP="0063314A">
      <w:pPr>
        <w:pStyle w:val="Heading1"/>
        <w:numPr>
          <w:ilvl w:val="0"/>
          <w:numId w:val="38"/>
        </w:numPr>
        <w:spacing w:before="360" w:after="120"/>
        <w:jc w:val="center"/>
        <w:rPr>
          <w:rFonts w:asciiTheme="minorHAnsi" w:eastAsiaTheme="minorHAnsi" w:hAnsiTheme="minorHAnsi" w:cs="Calibri"/>
          <w:b/>
          <w:bCs/>
          <w:color w:val="3CA1BC" w:themeColor="accent1"/>
          <w:sz w:val="24"/>
          <w:szCs w:val="24"/>
          <w:lang w:val="ro-RO"/>
        </w:rPr>
      </w:pPr>
      <w:bookmarkStart w:id="17" w:name="_Toc69225073"/>
      <w:r w:rsidRPr="00CB2496">
        <w:rPr>
          <w:rFonts w:asciiTheme="minorHAnsi" w:eastAsiaTheme="minorHAnsi" w:hAnsiTheme="minorHAnsi" w:cs="Calibri"/>
          <w:b/>
          <w:bCs/>
          <w:color w:val="3CA1BC" w:themeColor="accent1"/>
          <w:sz w:val="24"/>
          <w:szCs w:val="24"/>
          <w:lang w:val="ro-RO"/>
        </w:rPr>
        <w:t>Studiu de caz multiplu</w:t>
      </w:r>
      <w:bookmarkStart w:id="18" w:name="_Hlk53407242"/>
      <w:r w:rsidRPr="00CB2496">
        <w:rPr>
          <w:rFonts w:asciiTheme="minorHAnsi" w:eastAsiaTheme="minorHAnsi" w:hAnsiTheme="minorHAnsi" w:cs="Calibri"/>
          <w:b/>
          <w:bCs/>
          <w:color w:val="3CA1BC" w:themeColor="accent1"/>
          <w:sz w:val="24"/>
          <w:szCs w:val="24"/>
          <w:lang w:val="ro-RO"/>
        </w:rPr>
        <w:t xml:space="preserve"> Educația copiilor romi – calea spre un loc de muncă stabil</w:t>
      </w:r>
      <w:bookmarkStart w:id="19" w:name="_Hlk53407317"/>
      <w:bookmarkEnd w:id="18"/>
      <w:r w:rsidRPr="00CB2496">
        <w:rPr>
          <w:rFonts w:asciiTheme="minorHAnsi" w:eastAsiaTheme="minorHAnsi" w:hAnsiTheme="minorHAnsi" w:cs="Calibri"/>
          <w:b/>
          <w:bCs/>
          <w:color w:val="3CA1BC" w:themeColor="accent1"/>
          <w:sz w:val="24"/>
          <w:szCs w:val="24"/>
          <w:lang w:val="ro-RO"/>
        </w:rPr>
        <w:t>, Școala - o șansă pentru fiecare</w:t>
      </w:r>
      <w:r w:rsidR="009128D0" w:rsidRPr="00CB2496">
        <w:rPr>
          <w:rFonts w:asciiTheme="minorHAnsi" w:eastAsiaTheme="minorHAnsi" w:hAnsiTheme="minorHAnsi" w:cs="Calibri"/>
          <w:b/>
          <w:bCs/>
          <w:color w:val="3CA1BC" w:themeColor="accent1"/>
          <w:sz w:val="24"/>
          <w:szCs w:val="24"/>
          <w:lang w:val="ro-RO"/>
        </w:rPr>
        <w:t xml:space="preserve">, </w:t>
      </w:r>
      <w:bookmarkEnd w:id="19"/>
      <w:r w:rsidRPr="00CB2496">
        <w:rPr>
          <w:rFonts w:asciiTheme="minorHAnsi" w:eastAsiaTheme="minorHAnsi" w:hAnsiTheme="minorHAnsi" w:cs="Calibri"/>
          <w:b/>
          <w:bCs/>
          <w:color w:val="3CA1BC" w:themeColor="accent1"/>
          <w:sz w:val="24"/>
          <w:szCs w:val="24"/>
          <w:lang w:val="ro-RO"/>
        </w:rPr>
        <w:t>SMIS 4019 și 4020</w:t>
      </w:r>
      <w:bookmarkEnd w:id="17"/>
    </w:p>
    <w:p w14:paraId="1C36F983" w14:textId="77777777" w:rsidR="0021704F" w:rsidRPr="00CB2496" w:rsidRDefault="0021704F" w:rsidP="0021704F">
      <w:pPr>
        <w:spacing w:line="240" w:lineRule="auto"/>
        <w:jc w:val="center"/>
        <w:rPr>
          <w:rFonts w:cstheme="minorHAnsi"/>
          <w:b/>
          <w:iCs/>
          <w:szCs w:val="20"/>
          <w:highlight w:val="yellow"/>
          <w:lang w:bidi="ne-NP"/>
        </w:rPr>
      </w:pPr>
    </w:p>
    <w:p w14:paraId="040EE139" w14:textId="77777777" w:rsidR="0021704F" w:rsidRPr="00CB2496" w:rsidRDefault="0021704F" w:rsidP="0021704F">
      <w:pPr>
        <w:pStyle w:val="Heading1"/>
        <w:widowControl w:val="0"/>
        <w:shd w:val="clear" w:color="auto" w:fill="F2F2F2" w:themeFill="background1" w:themeFillShade="F2"/>
        <w:suppressAutoHyphens/>
        <w:spacing w:after="120"/>
        <w:ind w:left="357" w:hanging="357"/>
        <w:rPr>
          <w:rFonts w:asciiTheme="minorHAnsi" w:hAnsiTheme="minorHAnsi" w:cstheme="minorHAnsi"/>
          <w:b/>
          <w:bCs/>
          <w:color w:val="134753" w:themeColor="text1"/>
          <w:sz w:val="20"/>
          <w:szCs w:val="20"/>
        </w:rPr>
      </w:pPr>
      <w:bookmarkStart w:id="20" w:name="_Toc69225074"/>
      <w:r w:rsidRPr="00CB2496">
        <w:rPr>
          <w:rFonts w:asciiTheme="minorHAnsi" w:hAnsiTheme="minorHAnsi" w:cstheme="minorHAnsi"/>
          <w:b/>
          <w:bCs/>
          <w:color w:val="134753" w:themeColor="text1"/>
          <w:sz w:val="20"/>
          <w:szCs w:val="20"/>
        </w:rPr>
        <w:t>Scurtă prezentare a proiectului</w:t>
      </w:r>
      <w:bookmarkEnd w:id="20"/>
      <w:r w:rsidRPr="00CB2496">
        <w:rPr>
          <w:rFonts w:asciiTheme="minorHAnsi" w:hAnsiTheme="minorHAnsi" w:cstheme="minorHAnsi"/>
          <w:b/>
          <w:bCs/>
          <w:color w:val="134753" w:themeColor="text1"/>
          <w:sz w:val="20"/>
          <w:szCs w:val="20"/>
        </w:rPr>
        <w:t xml:space="preserve"> </w:t>
      </w:r>
    </w:p>
    <w:p w14:paraId="49E2F7E3" w14:textId="77777777" w:rsidR="0021704F" w:rsidRPr="002C5E5A" w:rsidRDefault="0021704F" w:rsidP="0021704F">
      <w:pPr>
        <w:pStyle w:val="BodyText"/>
        <w:jc w:val="both"/>
        <w:rPr>
          <w:rFonts w:asciiTheme="minorHAnsi" w:hAnsiTheme="minorHAnsi" w:cstheme="minorHAnsi"/>
          <w:bCs/>
          <w:iCs/>
          <w:sz w:val="20"/>
          <w:szCs w:val="20"/>
          <w:lang w:val="ro-RO"/>
        </w:rPr>
      </w:pPr>
      <w:r w:rsidRPr="002C5E5A">
        <w:rPr>
          <w:rFonts w:asciiTheme="minorHAnsi" w:hAnsiTheme="minorHAnsi" w:cstheme="minorHAnsi"/>
          <w:b/>
          <w:bCs/>
          <w:iCs/>
          <w:color w:val="134753" w:themeColor="text1"/>
          <w:sz w:val="20"/>
          <w:szCs w:val="20"/>
          <w:lang w:val="ro-RO"/>
        </w:rPr>
        <w:t>Beneficiar</w:t>
      </w:r>
      <w:r w:rsidRPr="002C5E5A">
        <w:rPr>
          <w:rFonts w:asciiTheme="minorHAnsi" w:hAnsiTheme="minorHAnsi" w:cstheme="minorHAnsi"/>
          <w:bCs/>
          <w:iCs/>
          <w:sz w:val="20"/>
          <w:szCs w:val="20"/>
          <w:lang w:val="ro-RO"/>
        </w:rPr>
        <w:t xml:space="preserve">: Agenția Națională pentru Romi </w:t>
      </w:r>
    </w:p>
    <w:p w14:paraId="234C9170" w14:textId="77777777" w:rsidR="0021704F" w:rsidRPr="002C5E5A" w:rsidRDefault="0021704F" w:rsidP="0021704F">
      <w:pPr>
        <w:pStyle w:val="BodyText"/>
        <w:jc w:val="both"/>
        <w:rPr>
          <w:rFonts w:asciiTheme="minorHAnsi" w:hAnsiTheme="minorHAnsi" w:cstheme="minorHAnsi"/>
          <w:bCs/>
          <w:iCs/>
          <w:color w:val="134753" w:themeColor="text1"/>
          <w:sz w:val="20"/>
          <w:szCs w:val="20"/>
          <w:lang w:val="ro-RO"/>
        </w:rPr>
      </w:pPr>
      <w:r w:rsidRPr="002C5E5A">
        <w:rPr>
          <w:rFonts w:asciiTheme="minorHAnsi" w:hAnsiTheme="minorHAnsi" w:cstheme="minorHAnsi"/>
          <w:b/>
          <w:bCs/>
          <w:iCs/>
          <w:color w:val="134753" w:themeColor="text1"/>
          <w:sz w:val="20"/>
          <w:szCs w:val="20"/>
          <w:lang w:val="ro-RO"/>
        </w:rPr>
        <w:t>Durata proiectelor</w:t>
      </w:r>
      <w:r w:rsidRPr="002C5E5A">
        <w:rPr>
          <w:rFonts w:asciiTheme="minorHAnsi" w:hAnsiTheme="minorHAnsi" w:cstheme="minorHAnsi"/>
          <w:bCs/>
          <w:iCs/>
          <w:color w:val="134753" w:themeColor="text1"/>
          <w:sz w:val="20"/>
          <w:szCs w:val="20"/>
          <w:lang w:val="ro-RO"/>
        </w:rPr>
        <w:t xml:space="preserve">: </w:t>
      </w:r>
    </w:p>
    <w:p w14:paraId="4B744496" w14:textId="77777777" w:rsidR="0021704F" w:rsidRPr="002C5E5A" w:rsidRDefault="0021704F" w:rsidP="0063314A">
      <w:pPr>
        <w:pStyle w:val="BodyText"/>
        <w:numPr>
          <w:ilvl w:val="0"/>
          <w:numId w:val="4"/>
        </w:numPr>
        <w:spacing w:after="120"/>
        <w:jc w:val="both"/>
        <w:rPr>
          <w:rFonts w:asciiTheme="minorHAnsi" w:hAnsiTheme="minorHAnsi" w:cstheme="minorHAnsi"/>
          <w:bCs/>
          <w:iCs/>
          <w:sz w:val="20"/>
          <w:szCs w:val="20"/>
          <w:lang w:val="ro-RO"/>
        </w:rPr>
      </w:pPr>
      <w:r w:rsidRPr="002C5E5A">
        <w:rPr>
          <w:rFonts w:asciiTheme="minorHAnsi" w:hAnsiTheme="minorHAnsi" w:cstheme="minorHAnsi"/>
          <w:b/>
          <w:iCs/>
          <w:sz w:val="20"/>
          <w:szCs w:val="20"/>
          <w:lang w:val="ro-RO"/>
        </w:rPr>
        <w:t>Educația copiilor romi – calea spre un loc de muncă stabil</w:t>
      </w:r>
      <w:r w:rsidRPr="002C5E5A">
        <w:rPr>
          <w:rFonts w:asciiTheme="minorHAnsi" w:hAnsiTheme="minorHAnsi" w:cstheme="minorHAnsi"/>
          <w:bCs/>
          <w:iCs/>
          <w:sz w:val="20"/>
          <w:szCs w:val="20"/>
          <w:lang w:val="ro-RO"/>
        </w:rPr>
        <w:t>: 02.12.2008 - 01.12.2011 - durată 36 luni</w:t>
      </w:r>
    </w:p>
    <w:p w14:paraId="46781299" w14:textId="77777777" w:rsidR="0021704F" w:rsidRPr="002C5E5A" w:rsidRDefault="0021704F" w:rsidP="0063314A">
      <w:pPr>
        <w:pStyle w:val="BodyText"/>
        <w:numPr>
          <w:ilvl w:val="0"/>
          <w:numId w:val="4"/>
        </w:numPr>
        <w:spacing w:after="120"/>
        <w:jc w:val="both"/>
        <w:rPr>
          <w:rFonts w:asciiTheme="minorHAnsi" w:hAnsiTheme="minorHAnsi" w:cstheme="minorHAnsi"/>
          <w:bCs/>
          <w:iCs/>
          <w:sz w:val="20"/>
          <w:szCs w:val="20"/>
          <w:lang w:val="ro-RO"/>
        </w:rPr>
      </w:pPr>
      <w:r w:rsidRPr="002C5E5A">
        <w:rPr>
          <w:rFonts w:asciiTheme="minorHAnsi" w:hAnsiTheme="minorHAnsi" w:cstheme="minorHAnsi"/>
          <w:b/>
          <w:iCs/>
          <w:sz w:val="20"/>
          <w:szCs w:val="20"/>
          <w:lang w:val="ro-RO"/>
        </w:rPr>
        <w:t>Școala - o șansă pentru fiecare</w:t>
      </w:r>
      <w:r w:rsidRPr="002C5E5A">
        <w:rPr>
          <w:rFonts w:asciiTheme="minorHAnsi" w:hAnsiTheme="minorHAnsi" w:cstheme="minorHAnsi"/>
          <w:bCs/>
          <w:iCs/>
          <w:sz w:val="20"/>
          <w:szCs w:val="20"/>
          <w:lang w:val="ro-RO"/>
        </w:rPr>
        <w:t>: 02.12.2008- 01.12.2011– 36 luni, datorită schimbării conducerii ANR, întârzierii aprobării bugetului la nivel național și retragerii managerului de proiect, proiectul a demarat la jumătatea anului 2009</w:t>
      </w:r>
    </w:p>
    <w:p w14:paraId="076E44D6" w14:textId="77777777" w:rsidR="0021704F" w:rsidRPr="002C5E5A" w:rsidRDefault="0021704F" w:rsidP="0021704F">
      <w:pPr>
        <w:pStyle w:val="BodyText"/>
        <w:jc w:val="both"/>
        <w:rPr>
          <w:rFonts w:asciiTheme="minorHAnsi" w:hAnsiTheme="minorHAnsi" w:cstheme="minorHAnsi"/>
          <w:b/>
          <w:iCs/>
          <w:color w:val="134753" w:themeColor="text1"/>
          <w:sz w:val="20"/>
          <w:szCs w:val="20"/>
          <w:lang w:val="ro-RO"/>
        </w:rPr>
      </w:pPr>
      <w:r w:rsidRPr="002C5E5A">
        <w:rPr>
          <w:rFonts w:asciiTheme="minorHAnsi" w:hAnsiTheme="minorHAnsi" w:cstheme="minorHAnsi"/>
          <w:b/>
          <w:iCs/>
          <w:color w:val="134753" w:themeColor="text1"/>
          <w:sz w:val="20"/>
          <w:szCs w:val="20"/>
          <w:lang w:val="ro-RO"/>
        </w:rPr>
        <w:t>Parteneri:</w:t>
      </w:r>
    </w:p>
    <w:p w14:paraId="2C5383A2" w14:textId="77777777" w:rsidR="0021704F" w:rsidRPr="002C5E5A" w:rsidRDefault="0021704F" w:rsidP="0063314A">
      <w:pPr>
        <w:pStyle w:val="BodyText"/>
        <w:numPr>
          <w:ilvl w:val="0"/>
          <w:numId w:val="5"/>
        </w:numPr>
        <w:spacing w:after="120"/>
        <w:jc w:val="both"/>
        <w:rPr>
          <w:rFonts w:asciiTheme="minorHAnsi" w:hAnsiTheme="minorHAnsi" w:cstheme="minorHAnsi"/>
          <w:bCs/>
          <w:iCs/>
          <w:sz w:val="20"/>
          <w:szCs w:val="20"/>
          <w:lang w:val="ro-RO"/>
        </w:rPr>
      </w:pPr>
      <w:r w:rsidRPr="002C5E5A">
        <w:rPr>
          <w:rFonts w:asciiTheme="minorHAnsi" w:hAnsiTheme="minorHAnsi" w:cstheme="minorHAnsi"/>
          <w:b/>
          <w:iCs/>
          <w:sz w:val="20"/>
          <w:szCs w:val="20"/>
          <w:lang w:val="ro-RO"/>
        </w:rPr>
        <w:t xml:space="preserve">Educația copiilor romi – calea spre un loc de muncă stabil: </w:t>
      </w:r>
      <w:r w:rsidRPr="002C5E5A">
        <w:rPr>
          <w:rFonts w:asciiTheme="minorHAnsi" w:hAnsiTheme="minorHAnsi" w:cstheme="minorHAnsi"/>
          <w:bCs/>
          <w:iCs/>
          <w:sz w:val="20"/>
          <w:szCs w:val="20"/>
          <w:lang w:val="ro-RO"/>
        </w:rPr>
        <w:t>Fondul de Educație pentru Romi din Ungaria, Ministerul Educației,  Fundația Centrul de Resurse pentru Comunitățile de Romi, Asociația Pakiv România</w:t>
      </w:r>
    </w:p>
    <w:p w14:paraId="1AEDB90B" w14:textId="77777777" w:rsidR="0021704F" w:rsidRPr="002C5E5A" w:rsidRDefault="0021704F" w:rsidP="0063314A">
      <w:pPr>
        <w:pStyle w:val="BodyText"/>
        <w:numPr>
          <w:ilvl w:val="0"/>
          <w:numId w:val="5"/>
        </w:numPr>
        <w:spacing w:after="120"/>
        <w:jc w:val="both"/>
        <w:rPr>
          <w:rFonts w:asciiTheme="minorHAnsi" w:hAnsiTheme="minorHAnsi" w:cstheme="minorHAnsi"/>
          <w:bCs/>
          <w:iCs/>
          <w:sz w:val="20"/>
          <w:szCs w:val="20"/>
          <w:lang w:val="ro-RO"/>
        </w:rPr>
      </w:pPr>
      <w:r w:rsidRPr="002C5E5A">
        <w:rPr>
          <w:rFonts w:asciiTheme="minorHAnsi" w:hAnsiTheme="minorHAnsi" w:cstheme="minorHAnsi"/>
          <w:b/>
          <w:iCs/>
          <w:sz w:val="20"/>
          <w:szCs w:val="20"/>
          <w:lang w:val="ro-RO"/>
        </w:rPr>
        <w:t xml:space="preserve">Școala - o șansă pentru fiecare: </w:t>
      </w:r>
      <w:r w:rsidRPr="002C5E5A">
        <w:rPr>
          <w:rFonts w:asciiTheme="minorHAnsi" w:hAnsiTheme="minorHAnsi" w:cstheme="minorHAnsi"/>
          <w:bCs/>
          <w:iCs/>
          <w:sz w:val="20"/>
          <w:szCs w:val="20"/>
          <w:lang w:val="ro-RO"/>
        </w:rPr>
        <w:t>Ministerul Educației, Agenția Comunitară “Împreună”, Centru de Formare Profesională Step by Step şi Asociația Internațională Step by Step.</w:t>
      </w:r>
    </w:p>
    <w:p w14:paraId="2CE090A5" w14:textId="77777777" w:rsidR="0021704F" w:rsidRPr="002C5E5A" w:rsidRDefault="0021704F" w:rsidP="0021704F">
      <w:pPr>
        <w:pStyle w:val="BodyText"/>
        <w:jc w:val="both"/>
        <w:rPr>
          <w:rFonts w:asciiTheme="minorHAnsi" w:hAnsiTheme="minorHAnsi" w:cstheme="minorHAnsi"/>
          <w:b/>
          <w:bCs/>
          <w:iCs/>
          <w:color w:val="134753" w:themeColor="text1"/>
          <w:sz w:val="20"/>
          <w:szCs w:val="20"/>
          <w:lang w:val="ro-RO"/>
        </w:rPr>
      </w:pPr>
      <w:r w:rsidRPr="002C5E5A">
        <w:rPr>
          <w:rFonts w:asciiTheme="minorHAnsi" w:hAnsiTheme="minorHAnsi" w:cstheme="minorHAnsi"/>
          <w:b/>
          <w:bCs/>
          <w:iCs/>
          <w:color w:val="134753" w:themeColor="text1"/>
          <w:sz w:val="20"/>
          <w:szCs w:val="20"/>
          <w:lang w:val="ro-RO"/>
        </w:rPr>
        <w:t xml:space="preserve">Bugetul proiectelor: </w:t>
      </w:r>
    </w:p>
    <w:p w14:paraId="3E19E5E1" w14:textId="77777777" w:rsidR="0021704F" w:rsidRPr="002C5E5A" w:rsidRDefault="0021704F" w:rsidP="0063314A">
      <w:pPr>
        <w:pStyle w:val="BodyText"/>
        <w:numPr>
          <w:ilvl w:val="0"/>
          <w:numId w:val="6"/>
        </w:numPr>
        <w:spacing w:after="120"/>
        <w:jc w:val="both"/>
        <w:rPr>
          <w:rFonts w:asciiTheme="minorHAnsi" w:hAnsiTheme="minorHAnsi" w:cstheme="minorHAnsi"/>
          <w:sz w:val="20"/>
          <w:szCs w:val="20"/>
          <w:lang w:val="ro-RO"/>
        </w:rPr>
      </w:pPr>
      <w:r w:rsidRPr="002C5E5A">
        <w:rPr>
          <w:rFonts w:asciiTheme="minorHAnsi" w:hAnsiTheme="minorHAnsi" w:cstheme="minorHAnsi"/>
          <w:b/>
          <w:iCs/>
          <w:sz w:val="20"/>
          <w:szCs w:val="20"/>
          <w:lang w:val="ro-RO"/>
        </w:rPr>
        <w:t>Educația copiilor romi – calea spre un loc de muncă stabil:</w:t>
      </w:r>
      <w:r w:rsidRPr="002C5E5A">
        <w:rPr>
          <w:rFonts w:asciiTheme="minorHAnsi" w:hAnsiTheme="minorHAnsi" w:cstheme="minorHAnsi"/>
          <w:bCs/>
          <w:iCs/>
          <w:sz w:val="20"/>
          <w:szCs w:val="20"/>
          <w:lang w:val="ro-RO"/>
        </w:rPr>
        <w:t xml:space="preserve"> Valoarea totală a proiectului este de 18.292.176 lei</w:t>
      </w:r>
    </w:p>
    <w:p w14:paraId="0294BDB6" w14:textId="77777777" w:rsidR="0021704F" w:rsidRPr="002C5E5A" w:rsidRDefault="0021704F" w:rsidP="0063314A">
      <w:pPr>
        <w:pStyle w:val="ListParagraph"/>
        <w:numPr>
          <w:ilvl w:val="0"/>
          <w:numId w:val="6"/>
        </w:numPr>
        <w:spacing w:after="0" w:line="256" w:lineRule="auto"/>
        <w:jc w:val="both"/>
        <w:rPr>
          <w:rFonts w:cstheme="minorHAnsi"/>
          <w:bCs/>
          <w:iCs/>
          <w:sz w:val="20"/>
          <w:szCs w:val="20"/>
          <w:lang w:val="ro-RO"/>
        </w:rPr>
      </w:pPr>
      <w:r w:rsidRPr="002C5E5A">
        <w:rPr>
          <w:rFonts w:cstheme="minorHAnsi"/>
          <w:b/>
          <w:iCs/>
          <w:sz w:val="20"/>
          <w:szCs w:val="20"/>
          <w:lang w:val="ro-RO"/>
        </w:rPr>
        <w:t xml:space="preserve">Școala - o șansă pentru fiecare: </w:t>
      </w:r>
      <w:r w:rsidRPr="002C5E5A">
        <w:rPr>
          <w:rFonts w:cstheme="minorHAnsi"/>
          <w:bCs/>
          <w:iCs/>
          <w:sz w:val="20"/>
          <w:szCs w:val="20"/>
          <w:lang w:val="ro-RO"/>
        </w:rPr>
        <w:t>Valoarea totală a proiectului este de 9.406.320 lei</w:t>
      </w:r>
    </w:p>
    <w:p w14:paraId="1F3EA1D9" w14:textId="77777777" w:rsidR="0021704F" w:rsidRPr="002C5E5A" w:rsidRDefault="0021704F" w:rsidP="0021704F">
      <w:pPr>
        <w:spacing w:after="0"/>
        <w:jc w:val="both"/>
        <w:rPr>
          <w:rFonts w:eastAsia="Calibri" w:cstheme="minorHAnsi"/>
          <w:b/>
          <w:sz w:val="20"/>
          <w:szCs w:val="20"/>
        </w:rPr>
      </w:pPr>
    </w:p>
    <w:p w14:paraId="40D3B430" w14:textId="77777777" w:rsidR="0021704F" w:rsidRPr="002C5E5A" w:rsidRDefault="0021704F" w:rsidP="0021704F">
      <w:pPr>
        <w:spacing w:after="0"/>
        <w:jc w:val="both"/>
        <w:rPr>
          <w:rFonts w:cstheme="minorHAnsi"/>
          <w:b/>
          <w:iCs/>
          <w:color w:val="134753" w:themeColor="text1"/>
          <w:sz w:val="20"/>
          <w:szCs w:val="20"/>
        </w:rPr>
      </w:pPr>
      <w:r w:rsidRPr="002C5E5A">
        <w:rPr>
          <w:rFonts w:eastAsia="Calibri" w:cstheme="minorHAnsi"/>
          <w:b/>
          <w:color w:val="134753" w:themeColor="text1"/>
          <w:sz w:val="20"/>
          <w:szCs w:val="20"/>
        </w:rPr>
        <w:t>Obiectivul</w:t>
      </w:r>
      <w:r w:rsidRPr="002C5E5A">
        <w:rPr>
          <w:rFonts w:cstheme="minorHAnsi"/>
          <w:b/>
          <w:iCs/>
          <w:color w:val="134753" w:themeColor="text1"/>
          <w:sz w:val="20"/>
          <w:szCs w:val="20"/>
        </w:rPr>
        <w:t xml:space="preserve"> general al proiectelor:</w:t>
      </w:r>
    </w:p>
    <w:p w14:paraId="14B46251" w14:textId="77777777" w:rsidR="0021704F" w:rsidRPr="002C5E5A" w:rsidRDefault="0021704F" w:rsidP="0021704F">
      <w:pPr>
        <w:spacing w:after="0"/>
        <w:jc w:val="both"/>
        <w:rPr>
          <w:rFonts w:cstheme="minorHAnsi"/>
          <w:b/>
          <w:iCs/>
          <w:sz w:val="20"/>
          <w:szCs w:val="20"/>
        </w:rPr>
      </w:pPr>
      <w:r w:rsidRPr="002C5E5A">
        <w:rPr>
          <w:rFonts w:cstheme="minorHAnsi"/>
          <w:b/>
          <w:iCs/>
          <w:sz w:val="20"/>
          <w:szCs w:val="20"/>
        </w:rPr>
        <w:t>Educația copiilor romi – calea spre un loc de muncă stabil</w:t>
      </w:r>
    </w:p>
    <w:p w14:paraId="672C7ED6" w14:textId="77777777" w:rsidR="0021704F" w:rsidRPr="002C5E5A" w:rsidRDefault="0021704F" w:rsidP="0021704F">
      <w:pPr>
        <w:spacing w:after="0"/>
        <w:jc w:val="both"/>
        <w:rPr>
          <w:rFonts w:cstheme="minorHAnsi"/>
          <w:sz w:val="20"/>
          <w:szCs w:val="20"/>
        </w:rPr>
      </w:pPr>
      <w:r w:rsidRPr="002C5E5A">
        <w:rPr>
          <w:rFonts w:cstheme="minorHAnsi"/>
          <w:sz w:val="20"/>
          <w:szCs w:val="20"/>
        </w:rPr>
        <w:t>Obiectivul general al proiectului este creșterea nivelului de educație al copiilor romi din mediul rural şi urban şi dezvoltarea capitalului uman, în vederea includerii viitoare a acestora pe o piață a muncii modernă şi flexibilă, prin asigurarea accesului la educație şi reducerea fenomenului de părăsire timpurie a școlii.</w:t>
      </w:r>
    </w:p>
    <w:p w14:paraId="310AC789" w14:textId="77777777" w:rsidR="0021704F" w:rsidRPr="002C5E5A" w:rsidRDefault="0021704F" w:rsidP="0021704F">
      <w:pPr>
        <w:spacing w:after="0"/>
        <w:jc w:val="both"/>
        <w:rPr>
          <w:rFonts w:cstheme="minorHAnsi"/>
          <w:b/>
          <w:iCs/>
          <w:sz w:val="20"/>
          <w:szCs w:val="20"/>
        </w:rPr>
      </w:pPr>
      <w:r w:rsidRPr="002C5E5A">
        <w:rPr>
          <w:rFonts w:cstheme="minorHAnsi"/>
          <w:b/>
          <w:iCs/>
          <w:sz w:val="20"/>
          <w:szCs w:val="20"/>
        </w:rPr>
        <w:t>Școala - o șansă pentru fiecare</w:t>
      </w:r>
    </w:p>
    <w:p w14:paraId="0595ACEA" w14:textId="77777777" w:rsidR="0021704F" w:rsidRPr="002C5E5A" w:rsidRDefault="0021704F" w:rsidP="0021704F">
      <w:pPr>
        <w:spacing w:after="0"/>
        <w:jc w:val="both"/>
        <w:rPr>
          <w:rFonts w:cstheme="minorHAnsi"/>
          <w:bCs/>
          <w:iCs/>
          <w:sz w:val="20"/>
          <w:szCs w:val="20"/>
        </w:rPr>
      </w:pPr>
      <w:r w:rsidRPr="002C5E5A">
        <w:rPr>
          <w:rFonts w:cstheme="minorHAnsi"/>
          <w:bCs/>
          <w:iCs/>
          <w:sz w:val="20"/>
          <w:szCs w:val="20"/>
        </w:rPr>
        <w:t>Proiectul propune un set de măsuri care vor contribui la prevenirea și corectarea părăsirii timpurii a școlii, la dobândirea de competențe și abilități de bază, de către cei care au părăsit timpuriu școala.</w:t>
      </w:r>
    </w:p>
    <w:p w14:paraId="5A172DD3" w14:textId="77777777" w:rsidR="0021704F" w:rsidRPr="002C5E5A" w:rsidRDefault="0021704F" w:rsidP="0021704F">
      <w:pPr>
        <w:spacing w:after="0"/>
        <w:jc w:val="both"/>
        <w:rPr>
          <w:rFonts w:cstheme="minorHAnsi"/>
          <w:bCs/>
          <w:iCs/>
          <w:sz w:val="20"/>
          <w:szCs w:val="20"/>
        </w:rPr>
      </w:pPr>
      <w:r w:rsidRPr="002C5E5A">
        <w:rPr>
          <w:rFonts w:cstheme="minorHAnsi"/>
          <w:bCs/>
          <w:iCs/>
          <w:sz w:val="20"/>
          <w:szCs w:val="20"/>
        </w:rPr>
        <w:t>Obiectivul general al proiectului îl constituie creșterea participării la sistemul de educație al grupurilor vulnerabile.</w:t>
      </w:r>
    </w:p>
    <w:p w14:paraId="4645E6EC" w14:textId="77777777" w:rsidR="0021704F" w:rsidRPr="002C5E5A" w:rsidRDefault="0021704F" w:rsidP="0021704F">
      <w:pPr>
        <w:spacing w:after="0"/>
        <w:jc w:val="both"/>
        <w:rPr>
          <w:rFonts w:cstheme="minorHAnsi"/>
          <w:bCs/>
          <w:iCs/>
          <w:sz w:val="20"/>
          <w:szCs w:val="20"/>
        </w:rPr>
      </w:pPr>
    </w:p>
    <w:p w14:paraId="02B8BB76" w14:textId="77777777" w:rsidR="0021704F" w:rsidRPr="002C5E5A" w:rsidRDefault="0021704F" w:rsidP="0021704F">
      <w:pPr>
        <w:spacing w:line="240" w:lineRule="auto"/>
        <w:jc w:val="both"/>
        <w:rPr>
          <w:rFonts w:eastAsia="Calibri" w:cstheme="minorHAnsi"/>
          <w:b/>
          <w:color w:val="134753" w:themeColor="text1"/>
          <w:sz w:val="20"/>
          <w:szCs w:val="20"/>
        </w:rPr>
      </w:pPr>
      <w:r w:rsidRPr="002C5E5A">
        <w:rPr>
          <w:rFonts w:eastAsia="Calibri" w:cstheme="minorHAnsi"/>
          <w:b/>
          <w:color w:val="134753" w:themeColor="text1"/>
          <w:sz w:val="20"/>
          <w:szCs w:val="20"/>
        </w:rPr>
        <w:t>Obiectivele specifice ale proiectelor:</w:t>
      </w:r>
    </w:p>
    <w:p w14:paraId="03FC5B8A" w14:textId="77777777" w:rsidR="0021704F" w:rsidRPr="002C5E5A" w:rsidRDefault="0021704F" w:rsidP="0021704F">
      <w:pPr>
        <w:spacing w:after="0"/>
        <w:jc w:val="both"/>
        <w:rPr>
          <w:rFonts w:cstheme="minorHAnsi"/>
          <w:b/>
          <w:iCs/>
          <w:sz w:val="20"/>
          <w:szCs w:val="20"/>
        </w:rPr>
      </w:pPr>
      <w:r w:rsidRPr="002C5E5A">
        <w:rPr>
          <w:rFonts w:cstheme="minorHAnsi"/>
          <w:b/>
          <w:iCs/>
          <w:sz w:val="20"/>
          <w:szCs w:val="20"/>
        </w:rPr>
        <w:t>Educația copiilor romi – calea spre un loc de muncă stabil</w:t>
      </w:r>
    </w:p>
    <w:p w14:paraId="03505D0F" w14:textId="77777777" w:rsidR="0021704F" w:rsidRPr="002C5E5A" w:rsidRDefault="0021704F" w:rsidP="0021704F">
      <w:pPr>
        <w:spacing w:line="240" w:lineRule="auto"/>
        <w:jc w:val="both"/>
        <w:rPr>
          <w:rFonts w:cstheme="minorHAnsi"/>
          <w:sz w:val="20"/>
          <w:szCs w:val="20"/>
        </w:rPr>
      </w:pPr>
      <w:r w:rsidRPr="002C5E5A">
        <w:rPr>
          <w:rFonts w:cstheme="minorHAnsi"/>
          <w:b/>
          <w:bCs/>
          <w:sz w:val="20"/>
          <w:szCs w:val="20"/>
        </w:rPr>
        <w:t>Obiectivul 1.</w:t>
      </w:r>
      <w:r w:rsidRPr="002C5E5A">
        <w:rPr>
          <w:rFonts w:cstheme="minorHAnsi"/>
          <w:sz w:val="20"/>
          <w:szCs w:val="20"/>
        </w:rPr>
        <w:t xml:space="preserve"> Asigurarea accesului egal la educație pentru un număr de 1200 elevi romi din clasele a Vll-a şi a Vlll-a expuși riscului de părăsire timpurie a școlii, prin acordarea de sprijin financiar, pregătire suplimentară în vederea tezelor cu subiect unic şi motivarea lor pentru menținerea în sistemul de învățământ; </w:t>
      </w:r>
    </w:p>
    <w:p w14:paraId="3D0EBB18" w14:textId="77777777" w:rsidR="0021704F" w:rsidRPr="002C5E5A" w:rsidRDefault="0021704F" w:rsidP="0021704F">
      <w:pPr>
        <w:spacing w:line="240" w:lineRule="auto"/>
        <w:jc w:val="both"/>
        <w:rPr>
          <w:rFonts w:cstheme="minorHAnsi"/>
          <w:sz w:val="20"/>
          <w:szCs w:val="20"/>
        </w:rPr>
      </w:pPr>
      <w:r w:rsidRPr="002C5E5A">
        <w:rPr>
          <w:rFonts w:cstheme="minorHAnsi"/>
          <w:b/>
          <w:bCs/>
          <w:sz w:val="20"/>
          <w:szCs w:val="20"/>
        </w:rPr>
        <w:t>Obiectivul 2.</w:t>
      </w:r>
      <w:r w:rsidRPr="002C5E5A">
        <w:rPr>
          <w:rFonts w:cstheme="minorHAnsi"/>
          <w:sz w:val="20"/>
          <w:szCs w:val="20"/>
        </w:rPr>
        <w:t xml:space="preserve"> Creșterea oportunității de a urma învățământul secundar pentru un număr de 600 de elevi romi din clasa a Vlll-a, prin dezvoltarea de servicii de mentorat, dezvoltare personală, orientare şi îndrumare, în concordanță cu nevoile lor specifice, în scopul lărgirii paletei de opțiuni concrete ale acestora; </w:t>
      </w:r>
    </w:p>
    <w:p w14:paraId="792C4A35" w14:textId="77777777" w:rsidR="0021704F" w:rsidRPr="002C5E5A" w:rsidRDefault="0021704F" w:rsidP="0021704F">
      <w:pPr>
        <w:spacing w:line="240" w:lineRule="auto"/>
        <w:jc w:val="both"/>
        <w:rPr>
          <w:rFonts w:cstheme="minorHAnsi"/>
          <w:sz w:val="20"/>
          <w:szCs w:val="20"/>
        </w:rPr>
      </w:pPr>
      <w:r w:rsidRPr="002C5E5A">
        <w:rPr>
          <w:rFonts w:cstheme="minorHAnsi"/>
          <w:b/>
          <w:bCs/>
          <w:sz w:val="20"/>
          <w:szCs w:val="20"/>
        </w:rPr>
        <w:t>Obiectivul 3.</w:t>
      </w:r>
      <w:r w:rsidRPr="002C5E5A">
        <w:rPr>
          <w:rFonts w:cstheme="minorHAnsi"/>
          <w:sz w:val="20"/>
          <w:szCs w:val="20"/>
        </w:rPr>
        <w:t xml:space="preserve"> Stimularea menținerii unui număr de 750 de elevi romi din clasa a lX-a în învățământul liceal, prin facilitarea adaptării acestora la cerințele noului mediu, atât din punct de vedere financiar, cât şi în relația cu școala, în vederea asigurării de oportunități egale pe piața forței de muncă; </w:t>
      </w:r>
    </w:p>
    <w:p w14:paraId="3327CFF0" w14:textId="77777777" w:rsidR="0021704F" w:rsidRPr="002C5E5A" w:rsidRDefault="0021704F" w:rsidP="0021704F">
      <w:pPr>
        <w:spacing w:line="240" w:lineRule="auto"/>
        <w:jc w:val="both"/>
        <w:rPr>
          <w:rFonts w:cstheme="minorHAnsi"/>
          <w:sz w:val="20"/>
          <w:szCs w:val="20"/>
        </w:rPr>
      </w:pPr>
      <w:r w:rsidRPr="002C5E5A">
        <w:rPr>
          <w:rFonts w:cstheme="minorHAnsi"/>
          <w:b/>
          <w:bCs/>
          <w:sz w:val="20"/>
          <w:szCs w:val="20"/>
        </w:rPr>
        <w:lastRenderedPageBreak/>
        <w:t>Obiectivul 4.</w:t>
      </w:r>
      <w:r w:rsidRPr="002C5E5A">
        <w:rPr>
          <w:rFonts w:cstheme="minorHAnsi"/>
          <w:sz w:val="20"/>
          <w:szCs w:val="20"/>
        </w:rPr>
        <w:t xml:space="preserve"> Creșterea competitivității şi asigurarea de oportunități sporite pentru participarea viitoare pe piața muncii pentru un număr de 450 de elevi romi din clasele a X-a, a Xl-a şi a Xll-a, din licee şi școli de arte şi meserii, prin promovarea excelenței în educație, a obținerii de rezultate peste medie, acordând burse de merit elevilor cu rezultate bune la învățătură; </w:t>
      </w:r>
    </w:p>
    <w:p w14:paraId="1960E742" w14:textId="77777777" w:rsidR="0021704F" w:rsidRPr="002C5E5A" w:rsidRDefault="0021704F" w:rsidP="0021704F">
      <w:pPr>
        <w:spacing w:line="240" w:lineRule="auto"/>
        <w:jc w:val="both"/>
        <w:rPr>
          <w:rFonts w:eastAsia="Calibri" w:cstheme="minorHAnsi"/>
          <w:b/>
          <w:sz w:val="20"/>
          <w:szCs w:val="20"/>
        </w:rPr>
      </w:pPr>
      <w:r w:rsidRPr="002C5E5A">
        <w:rPr>
          <w:rFonts w:cstheme="minorHAnsi"/>
          <w:b/>
          <w:bCs/>
          <w:sz w:val="20"/>
          <w:szCs w:val="20"/>
        </w:rPr>
        <w:t>Obiectivul 5.</w:t>
      </w:r>
      <w:r w:rsidRPr="002C5E5A">
        <w:rPr>
          <w:rFonts w:cstheme="minorHAnsi"/>
          <w:sz w:val="20"/>
          <w:szCs w:val="20"/>
        </w:rPr>
        <w:t xml:space="preserve"> Facilitarea sprijinirii formării continue a 2400 de persoane de etnie romă, care au părăsit de timpuriu școala, prin facilitarea accesului acestora la programe de tip „A doua șansă”, în vederea obținerii competențelor şi cunoștințelor de bază necesare integrării pe piața muncii.</w:t>
      </w:r>
    </w:p>
    <w:p w14:paraId="359483E0" w14:textId="77777777" w:rsidR="0021704F" w:rsidRPr="002C5E5A" w:rsidRDefault="0021704F" w:rsidP="0021704F">
      <w:pPr>
        <w:spacing w:after="0"/>
        <w:jc w:val="both"/>
        <w:rPr>
          <w:rFonts w:cstheme="minorHAnsi"/>
          <w:b/>
          <w:iCs/>
          <w:sz w:val="20"/>
          <w:szCs w:val="20"/>
        </w:rPr>
      </w:pPr>
    </w:p>
    <w:p w14:paraId="1D940B5C" w14:textId="77777777" w:rsidR="0021704F" w:rsidRPr="002C5E5A" w:rsidRDefault="0021704F" w:rsidP="0021704F">
      <w:pPr>
        <w:spacing w:after="0"/>
        <w:jc w:val="both"/>
        <w:rPr>
          <w:rFonts w:cstheme="minorHAnsi"/>
          <w:b/>
          <w:iCs/>
          <w:sz w:val="20"/>
          <w:szCs w:val="20"/>
        </w:rPr>
      </w:pPr>
      <w:r w:rsidRPr="002C5E5A">
        <w:rPr>
          <w:rFonts w:cstheme="minorHAnsi"/>
          <w:b/>
          <w:iCs/>
          <w:sz w:val="20"/>
          <w:szCs w:val="20"/>
        </w:rPr>
        <w:t>Școala - o șansă pentru fiecare</w:t>
      </w:r>
    </w:p>
    <w:p w14:paraId="538479E0" w14:textId="77777777" w:rsidR="0021704F" w:rsidRPr="002C5E5A" w:rsidRDefault="0021704F" w:rsidP="0021704F">
      <w:pPr>
        <w:pStyle w:val="Default"/>
        <w:spacing w:after="120"/>
        <w:jc w:val="both"/>
        <w:rPr>
          <w:rFonts w:asciiTheme="minorHAnsi" w:hAnsiTheme="minorHAnsi" w:cstheme="minorHAnsi"/>
          <w:color w:val="auto"/>
          <w:sz w:val="20"/>
          <w:szCs w:val="20"/>
        </w:rPr>
      </w:pPr>
      <w:r w:rsidRPr="002C5E5A">
        <w:rPr>
          <w:rFonts w:asciiTheme="minorHAnsi" w:hAnsiTheme="minorHAnsi" w:cstheme="minorHAnsi"/>
          <w:b/>
          <w:bCs/>
          <w:color w:val="auto"/>
          <w:sz w:val="20"/>
          <w:szCs w:val="20"/>
        </w:rPr>
        <w:t xml:space="preserve">Obiectivul 1. </w:t>
      </w:r>
      <w:r w:rsidRPr="002C5E5A">
        <w:rPr>
          <w:rFonts w:asciiTheme="minorHAnsi" w:hAnsiTheme="minorHAnsi" w:cstheme="minorHAnsi"/>
          <w:color w:val="auto"/>
          <w:sz w:val="20"/>
          <w:szCs w:val="20"/>
        </w:rPr>
        <w:t xml:space="preserve">Creșterea ratei de participare în învățământul preșcolar a copiilor proveniți din medii defavorizate </w:t>
      </w:r>
    </w:p>
    <w:p w14:paraId="1C445BB9" w14:textId="77777777" w:rsidR="0021704F" w:rsidRPr="002C5E5A" w:rsidRDefault="0021704F" w:rsidP="0021704F">
      <w:pPr>
        <w:pStyle w:val="Default"/>
        <w:spacing w:after="120"/>
        <w:jc w:val="both"/>
        <w:rPr>
          <w:rFonts w:asciiTheme="minorHAnsi" w:hAnsiTheme="minorHAnsi" w:cstheme="minorHAnsi"/>
          <w:color w:val="auto"/>
          <w:sz w:val="20"/>
          <w:szCs w:val="20"/>
        </w:rPr>
      </w:pPr>
      <w:r w:rsidRPr="002C5E5A">
        <w:rPr>
          <w:rFonts w:asciiTheme="minorHAnsi" w:hAnsiTheme="minorHAnsi" w:cstheme="minorHAnsi"/>
          <w:b/>
          <w:bCs/>
          <w:color w:val="auto"/>
          <w:sz w:val="20"/>
          <w:szCs w:val="20"/>
        </w:rPr>
        <w:t xml:space="preserve">Obiectivul 2. </w:t>
      </w:r>
      <w:r w:rsidRPr="002C5E5A">
        <w:rPr>
          <w:rFonts w:asciiTheme="minorHAnsi" w:hAnsiTheme="minorHAnsi" w:cstheme="minorHAnsi"/>
          <w:color w:val="auto"/>
          <w:sz w:val="20"/>
          <w:szCs w:val="20"/>
        </w:rPr>
        <w:t>Diminuarea fenomenului de abandon școlar care caracterizează grupurile vulnerabile</w:t>
      </w:r>
    </w:p>
    <w:p w14:paraId="057F776A" w14:textId="77777777" w:rsidR="0021704F" w:rsidRPr="002C5E5A" w:rsidRDefault="0021704F" w:rsidP="0021704F">
      <w:pPr>
        <w:pStyle w:val="Default"/>
        <w:spacing w:after="120"/>
        <w:jc w:val="both"/>
        <w:rPr>
          <w:rFonts w:asciiTheme="minorHAnsi" w:hAnsiTheme="minorHAnsi" w:cstheme="minorHAnsi"/>
          <w:color w:val="auto"/>
          <w:sz w:val="20"/>
          <w:szCs w:val="20"/>
        </w:rPr>
      </w:pPr>
      <w:r w:rsidRPr="002C5E5A">
        <w:rPr>
          <w:rFonts w:asciiTheme="minorHAnsi" w:hAnsiTheme="minorHAnsi" w:cstheme="minorHAnsi"/>
          <w:b/>
          <w:bCs/>
          <w:color w:val="auto"/>
          <w:sz w:val="20"/>
          <w:szCs w:val="20"/>
        </w:rPr>
        <w:t xml:space="preserve">Obiectivul 3. </w:t>
      </w:r>
      <w:r w:rsidRPr="002C5E5A">
        <w:rPr>
          <w:rFonts w:asciiTheme="minorHAnsi" w:hAnsiTheme="minorHAnsi" w:cstheme="minorHAnsi"/>
          <w:color w:val="auto"/>
          <w:sz w:val="20"/>
          <w:szCs w:val="20"/>
        </w:rPr>
        <w:t>Dezvoltarea unui mecanism de colaborare  între factorii cheie implicați în procesul de educație</w:t>
      </w:r>
    </w:p>
    <w:p w14:paraId="0614E19F" w14:textId="77777777" w:rsidR="0021704F" w:rsidRPr="002C5E5A" w:rsidRDefault="0021704F" w:rsidP="0021704F">
      <w:pPr>
        <w:pStyle w:val="Default"/>
        <w:spacing w:after="120"/>
        <w:jc w:val="both"/>
        <w:rPr>
          <w:rFonts w:asciiTheme="minorHAnsi" w:hAnsiTheme="minorHAnsi" w:cstheme="minorHAnsi"/>
          <w:color w:val="auto"/>
          <w:sz w:val="20"/>
          <w:szCs w:val="20"/>
        </w:rPr>
      </w:pPr>
      <w:r w:rsidRPr="002C5E5A">
        <w:rPr>
          <w:rFonts w:asciiTheme="minorHAnsi" w:hAnsiTheme="minorHAnsi" w:cstheme="minorHAnsi"/>
          <w:b/>
          <w:bCs/>
          <w:color w:val="auto"/>
          <w:sz w:val="20"/>
          <w:szCs w:val="20"/>
        </w:rPr>
        <w:t xml:space="preserve">Obiectivul 4. </w:t>
      </w:r>
      <w:r w:rsidRPr="002C5E5A">
        <w:rPr>
          <w:rFonts w:asciiTheme="minorHAnsi" w:hAnsiTheme="minorHAnsi" w:cstheme="minorHAnsi"/>
          <w:color w:val="auto"/>
          <w:sz w:val="20"/>
          <w:szCs w:val="20"/>
        </w:rPr>
        <w:t>Creșterea calității serviciilor de educație</w:t>
      </w:r>
    </w:p>
    <w:p w14:paraId="6A204882" w14:textId="77777777" w:rsidR="0021704F" w:rsidRPr="002C5E5A" w:rsidRDefault="0021704F" w:rsidP="0021704F">
      <w:pPr>
        <w:spacing w:line="240" w:lineRule="auto"/>
        <w:rPr>
          <w:rFonts w:eastAsia="Calibri" w:cstheme="minorHAnsi"/>
          <w:b/>
          <w:sz w:val="20"/>
          <w:szCs w:val="20"/>
        </w:rPr>
      </w:pPr>
    </w:p>
    <w:p w14:paraId="738A8275" w14:textId="77777777" w:rsidR="0021704F" w:rsidRPr="002C5E5A" w:rsidRDefault="0021704F" w:rsidP="0021704F">
      <w:pPr>
        <w:spacing w:line="240" w:lineRule="auto"/>
        <w:rPr>
          <w:rFonts w:eastAsia="Calibri" w:cstheme="minorHAnsi"/>
          <w:b/>
          <w:color w:val="134753" w:themeColor="text1"/>
          <w:sz w:val="20"/>
          <w:szCs w:val="20"/>
        </w:rPr>
      </w:pPr>
      <w:r w:rsidRPr="002C5E5A">
        <w:rPr>
          <w:rFonts w:eastAsia="Calibri" w:cstheme="minorHAnsi"/>
          <w:b/>
          <w:color w:val="134753" w:themeColor="text1"/>
          <w:sz w:val="20"/>
          <w:szCs w:val="20"/>
        </w:rPr>
        <w:t xml:space="preserve">Grupul țintă estimat: </w:t>
      </w:r>
    </w:p>
    <w:tbl>
      <w:tblPr>
        <w:tblStyle w:val="GridTable4"/>
        <w:tblW w:w="9498" w:type="dxa"/>
        <w:tblLook w:val="04A0" w:firstRow="1" w:lastRow="0" w:firstColumn="1" w:lastColumn="0" w:noHBand="0" w:noVBand="1"/>
      </w:tblPr>
      <w:tblGrid>
        <w:gridCol w:w="5032"/>
        <w:gridCol w:w="4466"/>
      </w:tblGrid>
      <w:tr w:rsidR="0021704F" w:rsidRPr="00CB2496" w14:paraId="18164347" w14:textId="77777777" w:rsidTr="00217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2" w:type="dxa"/>
            <w:hideMark/>
          </w:tcPr>
          <w:p w14:paraId="23BBBD8A" w14:textId="77777777" w:rsidR="0021704F" w:rsidRPr="00CB2496" w:rsidRDefault="0021704F" w:rsidP="0021704F">
            <w:pPr>
              <w:rPr>
                <w:rFonts w:cstheme="minorHAnsi"/>
                <w:b w:val="0"/>
                <w:bCs w:val="0"/>
                <w:color w:val="auto"/>
                <w:sz w:val="18"/>
                <w:szCs w:val="18"/>
              </w:rPr>
            </w:pPr>
            <w:r w:rsidRPr="00CB2496">
              <w:rPr>
                <w:rFonts w:cstheme="minorHAnsi"/>
                <w:iCs/>
                <w:color w:val="auto"/>
                <w:sz w:val="18"/>
                <w:szCs w:val="18"/>
              </w:rPr>
              <w:t>Educația copiilor romi – calea spre un loc de muncă stabil</w:t>
            </w:r>
          </w:p>
        </w:tc>
        <w:tc>
          <w:tcPr>
            <w:tcW w:w="4466" w:type="dxa"/>
            <w:hideMark/>
          </w:tcPr>
          <w:p w14:paraId="7463147F" w14:textId="77777777" w:rsidR="0021704F" w:rsidRPr="00CB2496" w:rsidRDefault="0021704F" w:rsidP="0021704F">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rPr>
            </w:pPr>
            <w:r w:rsidRPr="00CB2496">
              <w:rPr>
                <w:rFonts w:cstheme="minorHAnsi"/>
                <w:iCs/>
                <w:color w:val="auto"/>
                <w:sz w:val="18"/>
                <w:szCs w:val="18"/>
              </w:rPr>
              <w:t xml:space="preserve">Școala - o șansă pentru fiecare </w:t>
            </w:r>
          </w:p>
        </w:tc>
      </w:tr>
      <w:tr w:rsidR="0021704F" w:rsidRPr="00CB2496" w14:paraId="0632777C"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2"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291FA714" w14:textId="77777777" w:rsidR="0021704F" w:rsidRPr="00CB2496" w:rsidRDefault="0021704F" w:rsidP="0021704F">
            <w:pPr>
              <w:pStyle w:val="BodyText"/>
              <w:jc w:val="both"/>
              <w:rPr>
                <w:rFonts w:asciiTheme="minorHAnsi" w:hAnsiTheme="minorHAnsi" w:cstheme="minorHAnsi"/>
                <w:b w:val="0"/>
                <w:bCs w:val="0"/>
                <w:iCs/>
                <w:sz w:val="18"/>
                <w:szCs w:val="18"/>
                <w:lang w:val="ro-RO"/>
              </w:rPr>
            </w:pPr>
            <w:r w:rsidRPr="00CB2496">
              <w:rPr>
                <w:rFonts w:asciiTheme="minorHAnsi" w:hAnsiTheme="minorHAnsi" w:cstheme="minorHAnsi"/>
                <w:b w:val="0"/>
                <w:bCs w:val="0"/>
                <w:iCs/>
                <w:sz w:val="18"/>
                <w:szCs w:val="18"/>
                <w:lang w:val="ro-RO"/>
              </w:rPr>
              <w:t>1200 elevi romi din clasele a VII-a şi a VIII-a (gimnaziu)</w:t>
            </w:r>
          </w:p>
        </w:tc>
        <w:tc>
          <w:tcPr>
            <w:tcW w:w="4466"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3E596B27" w14:textId="77777777" w:rsidR="0021704F" w:rsidRPr="00CB2496" w:rsidRDefault="0021704F" w:rsidP="0021704F">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1200 de elevi  implicați în activități tip Școala după</w:t>
            </w:r>
          </w:p>
          <w:p w14:paraId="07709C8D" w14:textId="77777777" w:rsidR="0021704F" w:rsidRPr="00CB2496" w:rsidRDefault="0021704F" w:rsidP="0021704F">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18"/>
                <w:szCs w:val="18"/>
                <w:lang w:val="ro-RO"/>
              </w:rPr>
            </w:pPr>
            <w:r w:rsidRPr="00CB2496">
              <w:rPr>
                <w:rFonts w:asciiTheme="minorHAnsi" w:hAnsiTheme="minorHAnsi" w:cstheme="minorHAnsi"/>
                <w:sz w:val="18"/>
                <w:szCs w:val="18"/>
                <w:lang w:val="ro-RO"/>
              </w:rPr>
              <w:t>Școală</w:t>
            </w:r>
          </w:p>
        </w:tc>
      </w:tr>
      <w:tr w:rsidR="0021704F" w:rsidRPr="00CB2496" w14:paraId="4B940E28" w14:textId="77777777" w:rsidTr="0021704F">
        <w:tc>
          <w:tcPr>
            <w:cnfStyle w:val="001000000000" w:firstRow="0" w:lastRow="0" w:firstColumn="1" w:lastColumn="0" w:oddVBand="0" w:evenVBand="0" w:oddHBand="0" w:evenHBand="0" w:firstRowFirstColumn="0" w:firstRowLastColumn="0" w:lastRowFirstColumn="0" w:lastRowLastColumn="0"/>
            <w:tcW w:w="5032"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591E949B" w14:textId="77777777" w:rsidR="0021704F" w:rsidRPr="00CB2496" w:rsidRDefault="0021704F" w:rsidP="0021704F">
            <w:pPr>
              <w:pStyle w:val="BodyText"/>
              <w:jc w:val="both"/>
              <w:rPr>
                <w:rFonts w:asciiTheme="minorHAnsi" w:hAnsiTheme="minorHAnsi" w:cstheme="minorHAnsi"/>
                <w:b w:val="0"/>
                <w:bCs w:val="0"/>
                <w:iCs/>
                <w:sz w:val="18"/>
                <w:szCs w:val="18"/>
                <w:lang w:val="ro-RO"/>
              </w:rPr>
            </w:pPr>
            <w:r w:rsidRPr="00CB2496">
              <w:rPr>
                <w:rFonts w:asciiTheme="minorHAnsi" w:hAnsiTheme="minorHAnsi" w:cstheme="minorHAnsi"/>
                <w:b w:val="0"/>
                <w:bCs w:val="0"/>
                <w:iCs/>
                <w:sz w:val="18"/>
                <w:szCs w:val="18"/>
                <w:lang w:val="ro-RO"/>
              </w:rPr>
              <w:t>750 elevi romi din clasa a IX-a (licee şi Școli de Arte şi Meserii)</w:t>
            </w:r>
          </w:p>
        </w:tc>
        <w:tc>
          <w:tcPr>
            <w:tcW w:w="4466"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0537DFDF" w14:textId="77777777" w:rsidR="0021704F" w:rsidRPr="00CB2496" w:rsidRDefault="0021704F" w:rsidP="0021704F">
            <w:pPr>
              <w:pStyle w:val="Body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18"/>
                <w:szCs w:val="18"/>
                <w:lang w:val="ro-RO"/>
              </w:rPr>
            </w:pPr>
            <w:r w:rsidRPr="00CB2496">
              <w:rPr>
                <w:rFonts w:asciiTheme="minorHAnsi" w:hAnsiTheme="minorHAnsi" w:cstheme="minorHAnsi"/>
                <w:iCs/>
                <w:sz w:val="18"/>
                <w:szCs w:val="18"/>
                <w:lang w:val="ro-RO"/>
              </w:rPr>
              <w:t>1000 participanți la programele de educație de tipul A doua Șansă</w:t>
            </w:r>
          </w:p>
        </w:tc>
      </w:tr>
      <w:tr w:rsidR="0021704F" w:rsidRPr="00CB2496" w14:paraId="65C3E38C"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2"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09EFEB74" w14:textId="77777777" w:rsidR="0021704F" w:rsidRPr="00CB2496" w:rsidRDefault="0021704F" w:rsidP="0021704F">
            <w:pPr>
              <w:pStyle w:val="BodyText"/>
              <w:jc w:val="both"/>
              <w:rPr>
                <w:rFonts w:asciiTheme="minorHAnsi" w:hAnsiTheme="minorHAnsi" w:cstheme="minorHAnsi"/>
                <w:b w:val="0"/>
                <w:bCs w:val="0"/>
                <w:iCs/>
                <w:sz w:val="18"/>
                <w:szCs w:val="18"/>
                <w:lang w:val="ro-RO"/>
              </w:rPr>
            </w:pPr>
            <w:r w:rsidRPr="00CB2496">
              <w:rPr>
                <w:rFonts w:asciiTheme="minorHAnsi" w:hAnsiTheme="minorHAnsi" w:cstheme="minorHAnsi"/>
                <w:b w:val="0"/>
                <w:bCs w:val="0"/>
                <w:iCs/>
                <w:sz w:val="18"/>
                <w:szCs w:val="18"/>
                <w:lang w:val="ro-RO"/>
              </w:rPr>
              <w:t>450 elevi romi din clasele a X-a, a XI-a, a XII-a (licee şi Școli</w:t>
            </w:r>
          </w:p>
          <w:p w14:paraId="5428693A" w14:textId="77777777" w:rsidR="0021704F" w:rsidRPr="00CB2496" w:rsidRDefault="0021704F" w:rsidP="0021704F">
            <w:pPr>
              <w:pStyle w:val="BodyText"/>
              <w:jc w:val="both"/>
              <w:rPr>
                <w:rFonts w:asciiTheme="minorHAnsi" w:hAnsiTheme="minorHAnsi" w:cstheme="minorHAnsi"/>
                <w:b w:val="0"/>
                <w:bCs w:val="0"/>
                <w:iCs/>
                <w:sz w:val="18"/>
                <w:szCs w:val="18"/>
                <w:lang w:val="ro-RO"/>
              </w:rPr>
            </w:pPr>
            <w:r w:rsidRPr="00CB2496">
              <w:rPr>
                <w:rFonts w:asciiTheme="minorHAnsi" w:hAnsiTheme="minorHAnsi" w:cstheme="minorHAnsi"/>
                <w:b w:val="0"/>
                <w:bCs w:val="0"/>
                <w:iCs/>
                <w:sz w:val="18"/>
                <w:szCs w:val="18"/>
                <w:lang w:val="ro-RO"/>
              </w:rPr>
              <w:t>de Arte şi Meserii)</w:t>
            </w:r>
          </w:p>
        </w:tc>
        <w:tc>
          <w:tcPr>
            <w:tcW w:w="4466"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2D59B6BB" w14:textId="77777777" w:rsidR="0021704F" w:rsidRPr="00CB2496" w:rsidRDefault="0021704F" w:rsidP="0021704F">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18"/>
                <w:szCs w:val="18"/>
                <w:lang w:val="ro-RO"/>
              </w:rPr>
            </w:pPr>
            <w:r w:rsidRPr="00CB2496">
              <w:rPr>
                <w:rFonts w:asciiTheme="minorHAnsi" w:hAnsiTheme="minorHAnsi" w:cstheme="minorHAnsi"/>
                <w:iCs/>
                <w:sz w:val="18"/>
                <w:szCs w:val="18"/>
                <w:lang w:val="ro-RO"/>
              </w:rPr>
              <w:t>200 persoane formate pentru a deservi serviciile de tipul Școală după Școală</w:t>
            </w:r>
          </w:p>
        </w:tc>
      </w:tr>
      <w:tr w:rsidR="0021704F" w:rsidRPr="00CB2496" w14:paraId="6120397F" w14:textId="77777777" w:rsidTr="0021704F">
        <w:tc>
          <w:tcPr>
            <w:cnfStyle w:val="001000000000" w:firstRow="0" w:lastRow="0" w:firstColumn="1" w:lastColumn="0" w:oddVBand="0" w:evenVBand="0" w:oddHBand="0" w:evenHBand="0" w:firstRowFirstColumn="0" w:firstRowLastColumn="0" w:lastRowFirstColumn="0" w:lastRowLastColumn="0"/>
            <w:tcW w:w="5032"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26FD53DE" w14:textId="77777777" w:rsidR="0021704F" w:rsidRPr="00CB2496" w:rsidRDefault="0021704F" w:rsidP="0021704F">
            <w:pPr>
              <w:pStyle w:val="BodyText"/>
              <w:jc w:val="both"/>
              <w:rPr>
                <w:rFonts w:asciiTheme="minorHAnsi" w:hAnsiTheme="minorHAnsi" w:cstheme="minorHAnsi"/>
                <w:b w:val="0"/>
                <w:bCs w:val="0"/>
                <w:iCs/>
                <w:sz w:val="18"/>
                <w:szCs w:val="18"/>
                <w:lang w:val="ro-RO"/>
              </w:rPr>
            </w:pPr>
            <w:r w:rsidRPr="00CB2496">
              <w:rPr>
                <w:rFonts w:asciiTheme="minorHAnsi" w:hAnsiTheme="minorHAnsi" w:cstheme="minorHAnsi"/>
                <w:b w:val="0"/>
                <w:bCs w:val="0"/>
                <w:iCs/>
                <w:sz w:val="18"/>
                <w:szCs w:val="18"/>
                <w:lang w:val="ro-RO"/>
              </w:rPr>
              <w:t>2400 persoane de etnie romă care au părăsit timpuriu școala înaintea obținerii competențelor şi cunoștințelor de bază necesare integrării pe piața muncii</w:t>
            </w:r>
          </w:p>
        </w:tc>
        <w:tc>
          <w:tcPr>
            <w:tcW w:w="4466"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5F87359A"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10.000 elevi beneficiari ai serviciilor de consiliere în vederea prevenirii părăsirii timpurii a școlii</w:t>
            </w:r>
          </w:p>
        </w:tc>
      </w:tr>
      <w:tr w:rsidR="0021704F" w:rsidRPr="00CB2496" w14:paraId="27E5AD90"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2"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2C4AB433" w14:textId="77777777" w:rsidR="0021704F" w:rsidRPr="00CB2496" w:rsidRDefault="0021704F" w:rsidP="0021704F">
            <w:pPr>
              <w:pStyle w:val="BodyText"/>
              <w:jc w:val="both"/>
              <w:rPr>
                <w:rFonts w:asciiTheme="minorHAnsi" w:hAnsiTheme="minorHAnsi" w:cstheme="minorHAnsi"/>
                <w:b w:val="0"/>
                <w:bCs w:val="0"/>
                <w:iCs/>
                <w:sz w:val="18"/>
                <w:szCs w:val="18"/>
                <w:lang w:val="ro-RO"/>
              </w:rPr>
            </w:pPr>
            <w:r w:rsidRPr="00CB2496">
              <w:rPr>
                <w:rFonts w:asciiTheme="minorHAnsi" w:hAnsiTheme="minorHAnsi" w:cstheme="minorHAnsi"/>
                <w:b w:val="0"/>
                <w:bCs w:val="0"/>
                <w:iCs/>
                <w:sz w:val="18"/>
                <w:szCs w:val="18"/>
                <w:lang w:val="ro-RO"/>
              </w:rPr>
              <w:t>2400 părinți/tutori ai elevilor cu risc de părăsire timpurie a</w:t>
            </w:r>
          </w:p>
          <w:p w14:paraId="48EFD40E" w14:textId="77777777" w:rsidR="0021704F" w:rsidRPr="00CB2496" w:rsidRDefault="0021704F" w:rsidP="0021704F">
            <w:pPr>
              <w:pStyle w:val="BodyText"/>
              <w:jc w:val="both"/>
              <w:rPr>
                <w:rFonts w:asciiTheme="minorHAnsi" w:hAnsiTheme="minorHAnsi" w:cstheme="minorHAnsi"/>
                <w:b w:val="0"/>
                <w:bCs w:val="0"/>
                <w:iCs/>
                <w:sz w:val="18"/>
                <w:szCs w:val="18"/>
                <w:lang w:val="ro-RO"/>
              </w:rPr>
            </w:pPr>
            <w:r w:rsidRPr="00CB2496">
              <w:rPr>
                <w:rFonts w:asciiTheme="minorHAnsi" w:hAnsiTheme="minorHAnsi" w:cstheme="minorHAnsi"/>
                <w:b w:val="0"/>
                <w:bCs w:val="0"/>
                <w:iCs/>
                <w:sz w:val="18"/>
                <w:szCs w:val="18"/>
                <w:lang w:val="ro-RO"/>
              </w:rPr>
              <w:t>Școlii</w:t>
            </w:r>
          </w:p>
        </w:tc>
        <w:tc>
          <w:tcPr>
            <w:tcW w:w="4466"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33A6FA86" w14:textId="77777777" w:rsidR="0021704F" w:rsidRPr="00CB2496" w:rsidRDefault="0021704F" w:rsidP="0021704F">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400 cadre didactice</w:t>
            </w:r>
          </w:p>
        </w:tc>
      </w:tr>
      <w:tr w:rsidR="0021704F" w:rsidRPr="00CB2496" w14:paraId="4345A2E6" w14:textId="77777777" w:rsidTr="0021704F">
        <w:tc>
          <w:tcPr>
            <w:cnfStyle w:val="001000000000" w:firstRow="0" w:lastRow="0" w:firstColumn="1" w:lastColumn="0" w:oddVBand="0" w:evenVBand="0" w:oddHBand="0" w:evenHBand="0" w:firstRowFirstColumn="0" w:firstRowLastColumn="0" w:lastRowFirstColumn="0" w:lastRowLastColumn="0"/>
            <w:tcW w:w="5032"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tcPr>
          <w:p w14:paraId="314040B5" w14:textId="77777777" w:rsidR="0021704F" w:rsidRPr="00CB2496" w:rsidRDefault="0021704F" w:rsidP="0021704F">
            <w:pPr>
              <w:pStyle w:val="BodyText"/>
              <w:jc w:val="both"/>
              <w:rPr>
                <w:rFonts w:asciiTheme="minorHAnsi" w:hAnsiTheme="minorHAnsi" w:cstheme="minorHAnsi"/>
                <w:b w:val="0"/>
                <w:bCs w:val="0"/>
                <w:iCs/>
                <w:sz w:val="18"/>
                <w:szCs w:val="18"/>
                <w:lang w:val="ro-RO"/>
              </w:rPr>
            </w:pPr>
          </w:p>
        </w:tc>
        <w:tc>
          <w:tcPr>
            <w:tcW w:w="4466"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08FF3FF7" w14:textId="77777777" w:rsidR="0021704F" w:rsidRPr="00CB2496" w:rsidRDefault="0021704F" w:rsidP="0021704F">
            <w:pPr>
              <w:pStyle w:val="Body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8.000 părinți formați în scopul responsabilizării şi implicării acestora în educația copiilor</w:t>
            </w:r>
          </w:p>
        </w:tc>
      </w:tr>
    </w:tbl>
    <w:p w14:paraId="618725EC" w14:textId="77777777" w:rsidR="0021704F" w:rsidRPr="002C5E5A" w:rsidRDefault="0021704F" w:rsidP="0021704F">
      <w:pPr>
        <w:pStyle w:val="Default"/>
        <w:spacing w:after="120"/>
        <w:jc w:val="both"/>
        <w:rPr>
          <w:rFonts w:asciiTheme="minorHAnsi" w:hAnsiTheme="minorHAnsi" w:cstheme="minorHAnsi"/>
          <w:color w:val="auto"/>
          <w:sz w:val="20"/>
          <w:szCs w:val="20"/>
          <w:highlight w:val="yellow"/>
        </w:rPr>
      </w:pPr>
    </w:p>
    <w:p w14:paraId="18C6BCCF" w14:textId="77777777" w:rsidR="0021704F" w:rsidRPr="002C5E5A" w:rsidRDefault="0021704F" w:rsidP="0021704F">
      <w:pPr>
        <w:spacing w:line="240" w:lineRule="auto"/>
        <w:rPr>
          <w:rFonts w:eastAsia="Calibri" w:cstheme="minorHAnsi"/>
          <w:b/>
          <w:color w:val="134753" w:themeColor="text1"/>
          <w:sz w:val="20"/>
          <w:szCs w:val="20"/>
        </w:rPr>
      </w:pPr>
      <w:r w:rsidRPr="002C5E5A">
        <w:rPr>
          <w:rFonts w:eastAsia="Calibri" w:cstheme="minorHAnsi"/>
          <w:b/>
          <w:color w:val="134753" w:themeColor="text1"/>
          <w:sz w:val="20"/>
          <w:szCs w:val="20"/>
        </w:rPr>
        <w:t xml:space="preserve">Activitățile realizate </w:t>
      </w:r>
    </w:p>
    <w:tbl>
      <w:tblPr>
        <w:tblStyle w:val="GridTable4"/>
        <w:tblW w:w="0" w:type="auto"/>
        <w:tblLook w:val="04A0" w:firstRow="1" w:lastRow="0" w:firstColumn="1" w:lastColumn="0" w:noHBand="0" w:noVBand="1"/>
      </w:tblPr>
      <w:tblGrid>
        <w:gridCol w:w="9323"/>
      </w:tblGrid>
      <w:tr w:rsidR="0021704F" w:rsidRPr="00CB2496" w14:paraId="67341DC5" w14:textId="77777777" w:rsidTr="00217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1B45FE29" w14:textId="77777777" w:rsidR="0021704F" w:rsidRPr="00CB2496" w:rsidRDefault="0021704F" w:rsidP="0021704F">
            <w:pPr>
              <w:spacing w:after="120"/>
              <w:rPr>
                <w:rFonts w:eastAsia="Calibri" w:cstheme="minorHAnsi"/>
                <w:b w:val="0"/>
                <w:bCs w:val="0"/>
                <w:i/>
                <w:sz w:val="18"/>
                <w:szCs w:val="18"/>
              </w:rPr>
            </w:pPr>
            <w:r w:rsidRPr="00CB2496">
              <w:rPr>
                <w:rFonts w:cstheme="minorHAnsi"/>
                <w:sz w:val="18"/>
                <w:szCs w:val="18"/>
              </w:rPr>
              <w:t>Activități -</w:t>
            </w:r>
            <w:r w:rsidRPr="00CB2496">
              <w:rPr>
                <w:rFonts w:eastAsia="Calibri" w:cstheme="minorHAnsi"/>
                <w:i/>
                <w:sz w:val="18"/>
                <w:szCs w:val="18"/>
              </w:rPr>
              <w:t xml:space="preserve"> Educația copiilor romi – calea spre un loc de muncă stabil</w:t>
            </w:r>
          </w:p>
        </w:tc>
      </w:tr>
      <w:tr w:rsidR="0021704F" w:rsidRPr="00CB2496" w14:paraId="69DA3956"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5566F538" w14:textId="77777777" w:rsidR="0021704F" w:rsidRPr="00CB2496" w:rsidRDefault="0021704F" w:rsidP="0021704F">
            <w:pPr>
              <w:spacing w:after="120"/>
              <w:rPr>
                <w:rFonts w:eastAsia="Calibri" w:cstheme="minorHAnsi"/>
                <w:b w:val="0"/>
                <w:bCs w:val="0"/>
                <w:i/>
                <w:sz w:val="18"/>
                <w:szCs w:val="18"/>
              </w:rPr>
            </w:pPr>
            <w:r w:rsidRPr="00CB2496">
              <w:rPr>
                <w:sz w:val="18"/>
                <w:szCs w:val="18"/>
              </w:rPr>
              <w:t>Activitatea 1. Campanie de promovare a proiectului</w:t>
            </w:r>
          </w:p>
        </w:tc>
      </w:tr>
      <w:tr w:rsidR="0021704F" w:rsidRPr="00CB2496" w14:paraId="28B104A1" w14:textId="77777777" w:rsidTr="0021704F">
        <w:tc>
          <w:tcPr>
            <w:cnfStyle w:val="001000000000" w:firstRow="0" w:lastRow="0" w:firstColumn="1" w:lastColumn="0" w:oddVBand="0" w:evenVBand="0" w:oddHBand="0" w:evenHBand="0" w:firstRowFirstColumn="0" w:firstRowLastColumn="0" w:lastRowFirstColumn="0" w:lastRowLastColumn="0"/>
            <w:tcW w:w="9323" w:type="dxa"/>
          </w:tcPr>
          <w:p w14:paraId="73D689D5" w14:textId="77777777" w:rsidR="0021704F" w:rsidRPr="00CB2496" w:rsidRDefault="0021704F" w:rsidP="0063314A">
            <w:pPr>
              <w:pStyle w:val="ListParagraph"/>
              <w:numPr>
                <w:ilvl w:val="0"/>
                <w:numId w:val="3"/>
              </w:numPr>
              <w:spacing w:after="120" w:line="276" w:lineRule="auto"/>
              <w:jc w:val="both"/>
              <w:rPr>
                <w:b w:val="0"/>
                <w:bCs w:val="0"/>
                <w:sz w:val="18"/>
                <w:szCs w:val="18"/>
                <w:lang w:val="ro-RO"/>
              </w:rPr>
            </w:pPr>
            <w:r w:rsidRPr="00CB2496">
              <w:rPr>
                <w:b w:val="0"/>
                <w:bCs w:val="0"/>
                <w:sz w:val="18"/>
                <w:szCs w:val="18"/>
                <w:lang w:val="ro-RO"/>
              </w:rPr>
              <w:t>1.1. Diseminarea materialelor pe listele electronice ale societății civile rome şi nerome. A fost elaborat setul de documente pentru solicitare de bursă pentru anul școlar 2010-2011 (cuantumul burselor fiind aprobate prin ordin al președintelui ANR 216/17 sept 2010 și 206 /16 august 2010) și toate documentele necesare transmiterii dosarelor de aplicații pentru burse au fost distribuite în format electronic pe listele electronice ale societății civile rome și nerome. Totodată materialele realizate s-au diseminat prin intermediul inspectoratelor școlare județene și al municipiului București – 42 de inspectorate informate și prin intermediul mass-media (conferința de presa organizată de președintele ANR în data de 16 septembrie 2010 la sediul Infoeuropa din București).</w:t>
            </w:r>
          </w:p>
          <w:p w14:paraId="0872984F" w14:textId="77777777" w:rsidR="0021704F" w:rsidRPr="00CB2496" w:rsidRDefault="0021704F" w:rsidP="0063314A">
            <w:pPr>
              <w:pStyle w:val="ListParagraph"/>
              <w:numPr>
                <w:ilvl w:val="0"/>
                <w:numId w:val="3"/>
              </w:numPr>
              <w:spacing w:after="120" w:line="276" w:lineRule="auto"/>
              <w:jc w:val="both"/>
              <w:rPr>
                <w:b w:val="0"/>
                <w:bCs w:val="0"/>
                <w:sz w:val="18"/>
                <w:szCs w:val="18"/>
                <w:lang w:val="ro-RO"/>
              </w:rPr>
            </w:pPr>
            <w:r w:rsidRPr="00CB2496">
              <w:rPr>
                <w:b w:val="0"/>
                <w:bCs w:val="0"/>
                <w:sz w:val="18"/>
                <w:szCs w:val="18"/>
                <w:lang w:val="ro-RO"/>
              </w:rPr>
              <w:t>1.2. Expedierea materialelor la un număr cât mai mare de licee şi școli generale din mediul rural şi urban în care învață un număr mare de elevi romi. Au fost transmise anunțurile, criteriile pentru burse, au fost popularizate obiectivele proiectului în liceele și școlile generale din mediul rural și urban, în special în cele în care învață un număr mare de elevi romi, un număr de peste 500 de unități școlare informate despre proiect (elevii bursieri din cadrul proiectului provin din scoli diferite, conducerea școlilor fiind informata de către mentori cu privire la proiect). În perioada de raportare mentorii au desfășurat vizite de informare în cadrul școlilor.</w:t>
            </w:r>
          </w:p>
          <w:p w14:paraId="2F49BFC7" w14:textId="77777777" w:rsidR="0021704F" w:rsidRPr="00CB2496" w:rsidRDefault="0021704F" w:rsidP="0063314A">
            <w:pPr>
              <w:pStyle w:val="ListParagraph"/>
              <w:numPr>
                <w:ilvl w:val="0"/>
                <w:numId w:val="3"/>
              </w:numPr>
              <w:spacing w:after="120" w:line="276" w:lineRule="auto"/>
              <w:jc w:val="both"/>
              <w:rPr>
                <w:b w:val="0"/>
                <w:bCs w:val="0"/>
                <w:sz w:val="18"/>
                <w:szCs w:val="18"/>
                <w:lang w:val="ro-RO"/>
              </w:rPr>
            </w:pPr>
            <w:r w:rsidRPr="00CB2496">
              <w:rPr>
                <w:b w:val="0"/>
                <w:bCs w:val="0"/>
                <w:sz w:val="18"/>
                <w:szCs w:val="18"/>
                <w:lang w:val="ro-RO"/>
              </w:rPr>
              <w:t xml:space="preserve">1.3. Crearea unei rețele naționale de diseminare a informației formată din grupurile structurate instituțional în problematica romă: inspectorii școlari romi, experții romi din Prefecturi, experții romi din birourile regionale ale solicitantului, mediatorii școlari, mediatorii sanitari romi, organizații neguvernamentale rome şi ne-rome care au </w:t>
            </w:r>
            <w:r w:rsidRPr="00CB2496">
              <w:rPr>
                <w:b w:val="0"/>
                <w:bCs w:val="0"/>
                <w:sz w:val="18"/>
                <w:szCs w:val="18"/>
                <w:lang w:val="ro-RO"/>
              </w:rPr>
              <w:lastRenderedPageBreak/>
              <w:t xml:space="preserve">desfășurat programe educaționale, lideri comunitari şi alte instituții care desfășoară proiecte în comunități de romi (de ex. CNCD) </w:t>
            </w:r>
          </w:p>
          <w:p w14:paraId="3B4F0E29" w14:textId="77777777" w:rsidR="0021704F" w:rsidRPr="00CB2496" w:rsidRDefault="0021704F" w:rsidP="0063314A">
            <w:pPr>
              <w:pStyle w:val="ListParagraph"/>
              <w:numPr>
                <w:ilvl w:val="0"/>
                <w:numId w:val="3"/>
              </w:numPr>
              <w:spacing w:after="120" w:line="276" w:lineRule="auto"/>
              <w:jc w:val="both"/>
              <w:rPr>
                <w:b w:val="0"/>
                <w:bCs w:val="0"/>
                <w:sz w:val="18"/>
                <w:szCs w:val="18"/>
                <w:lang w:val="ro-RO"/>
              </w:rPr>
            </w:pPr>
            <w:r w:rsidRPr="00CB2496">
              <w:rPr>
                <w:b w:val="0"/>
                <w:bCs w:val="0"/>
                <w:sz w:val="18"/>
                <w:szCs w:val="18"/>
                <w:lang w:val="ro-RO"/>
              </w:rPr>
              <w:t xml:space="preserve">1.4. Organizarea a câte 1 întâlnire de diseminare a informației în fiecare din cele 42 de județe, în cadrul: inspectoratelor școlare județene, întâlnirilor de lucru ale grupurilor mixte de lucru (Birourile Județene pentru Romi), școlilor din mediu rural cu număr mare de elevi romi, licee care au alocat un număr mare de locuri pentru elevii romi, întâlnirilor tematice ale mediatorilor școlari şi ale institutorilor romi, campaniilor de informare în comunitățile cu număr mare de romi; </w:t>
            </w:r>
          </w:p>
          <w:p w14:paraId="62DEFEB4" w14:textId="77777777" w:rsidR="0021704F" w:rsidRPr="00CB2496" w:rsidRDefault="0021704F" w:rsidP="0063314A">
            <w:pPr>
              <w:pStyle w:val="ListParagraph"/>
              <w:numPr>
                <w:ilvl w:val="0"/>
                <w:numId w:val="3"/>
              </w:numPr>
              <w:spacing w:after="120" w:line="276" w:lineRule="auto"/>
              <w:jc w:val="both"/>
              <w:rPr>
                <w:b w:val="0"/>
                <w:bCs w:val="0"/>
                <w:sz w:val="18"/>
                <w:szCs w:val="18"/>
                <w:lang w:val="ro-RO"/>
              </w:rPr>
            </w:pPr>
            <w:r w:rsidRPr="00CB2496">
              <w:rPr>
                <w:b w:val="0"/>
                <w:bCs w:val="0"/>
                <w:sz w:val="18"/>
                <w:szCs w:val="18"/>
                <w:lang w:val="ro-RO"/>
              </w:rPr>
              <w:t>1.5. Prezentarea clipului proiectului pe posturile naționale şi a proiectului in extenso, în cadrul emisiunilor destinate minorității rome</w:t>
            </w:r>
          </w:p>
          <w:p w14:paraId="1FDE27FE" w14:textId="77777777" w:rsidR="0021704F" w:rsidRPr="00CB2496" w:rsidRDefault="0021704F" w:rsidP="0063314A">
            <w:pPr>
              <w:pStyle w:val="ListParagraph"/>
              <w:numPr>
                <w:ilvl w:val="0"/>
                <w:numId w:val="3"/>
              </w:numPr>
              <w:spacing w:after="120" w:line="276" w:lineRule="auto"/>
              <w:jc w:val="both"/>
              <w:rPr>
                <w:rFonts w:eastAsia="Calibri"/>
                <w:b w:val="0"/>
                <w:bCs w:val="0"/>
                <w:sz w:val="18"/>
                <w:szCs w:val="18"/>
                <w:lang w:val="ro-RO"/>
              </w:rPr>
            </w:pPr>
            <w:r w:rsidRPr="00CB2496">
              <w:rPr>
                <w:b w:val="0"/>
                <w:bCs w:val="0"/>
                <w:sz w:val="18"/>
                <w:szCs w:val="18"/>
                <w:lang w:val="ro-RO"/>
              </w:rPr>
              <w:t>1.6. . Dezvoltarea unei pagini web a proiectului</w:t>
            </w:r>
          </w:p>
        </w:tc>
      </w:tr>
      <w:tr w:rsidR="0021704F" w:rsidRPr="00CB2496" w14:paraId="129489B3"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2A0B67A9" w14:textId="77777777" w:rsidR="0021704F" w:rsidRPr="00CB2496" w:rsidRDefault="0021704F" w:rsidP="0021704F">
            <w:pPr>
              <w:jc w:val="both"/>
              <w:rPr>
                <w:sz w:val="18"/>
                <w:szCs w:val="18"/>
              </w:rPr>
            </w:pPr>
            <w:r w:rsidRPr="00CB2496">
              <w:rPr>
                <w:sz w:val="18"/>
                <w:szCs w:val="18"/>
              </w:rPr>
              <w:lastRenderedPageBreak/>
              <w:t xml:space="preserve">Activitatea 2. Stabilirea unui Comitet de Conducere al proiectului </w:t>
            </w:r>
            <w:r w:rsidRPr="00CB2496">
              <w:rPr>
                <w:b w:val="0"/>
                <w:bCs w:val="0"/>
                <w:sz w:val="18"/>
                <w:szCs w:val="18"/>
              </w:rPr>
              <w:t>format din câte un reprezentant al fiecărui partener din proiect, care se va reuni periodic și de câte ori este necesar, pentru luarea de decizii pentru orientarea/re-orientarea proiectului.</w:t>
            </w:r>
          </w:p>
        </w:tc>
      </w:tr>
      <w:tr w:rsidR="0021704F" w:rsidRPr="00CB2496" w14:paraId="504C2132" w14:textId="77777777" w:rsidTr="0021704F">
        <w:tc>
          <w:tcPr>
            <w:cnfStyle w:val="001000000000" w:firstRow="0" w:lastRow="0" w:firstColumn="1" w:lastColumn="0" w:oddVBand="0" w:evenVBand="0" w:oddHBand="0" w:evenHBand="0" w:firstRowFirstColumn="0" w:firstRowLastColumn="0" w:lastRowFirstColumn="0" w:lastRowLastColumn="0"/>
            <w:tcW w:w="9323" w:type="dxa"/>
          </w:tcPr>
          <w:p w14:paraId="6773608E" w14:textId="77777777" w:rsidR="0021704F" w:rsidRPr="00CB2496" w:rsidRDefault="0021704F" w:rsidP="0021704F">
            <w:pPr>
              <w:jc w:val="both"/>
              <w:rPr>
                <w:sz w:val="18"/>
                <w:szCs w:val="18"/>
              </w:rPr>
            </w:pPr>
            <w:r w:rsidRPr="00CB2496">
              <w:rPr>
                <w:sz w:val="18"/>
                <w:szCs w:val="18"/>
              </w:rPr>
              <w:t xml:space="preserve">Activitatea 3. Efectuarea a trei vizite de schimb de experiență și împărtășire de bune practici </w:t>
            </w:r>
            <w:r w:rsidRPr="00CB2496">
              <w:rPr>
                <w:b w:val="0"/>
                <w:bCs w:val="0"/>
                <w:sz w:val="18"/>
                <w:szCs w:val="18"/>
              </w:rPr>
              <w:t>în județele pilot din România, Ungaria și Macedonia unde se implementează proiecte similare.</w:t>
            </w:r>
          </w:p>
        </w:tc>
      </w:tr>
      <w:tr w:rsidR="0021704F" w:rsidRPr="00CB2496" w14:paraId="54818619"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13A24D70" w14:textId="77777777" w:rsidR="0021704F" w:rsidRPr="00CB2496" w:rsidRDefault="0021704F" w:rsidP="0021704F">
            <w:pPr>
              <w:spacing w:after="120"/>
              <w:jc w:val="both"/>
              <w:rPr>
                <w:rFonts w:eastAsia="Calibri" w:cstheme="minorHAnsi"/>
                <w:b w:val="0"/>
                <w:bCs w:val="0"/>
                <w:i/>
                <w:sz w:val="18"/>
                <w:szCs w:val="18"/>
              </w:rPr>
            </w:pPr>
            <w:r w:rsidRPr="00CB2496">
              <w:rPr>
                <w:sz w:val="18"/>
                <w:szCs w:val="18"/>
              </w:rPr>
              <w:t xml:space="preserve">Activitatea 4. Dezvoltarea bazei de date </w:t>
            </w:r>
            <w:r w:rsidRPr="00CB2496">
              <w:rPr>
                <w:b w:val="0"/>
                <w:bCs w:val="0"/>
                <w:sz w:val="18"/>
                <w:szCs w:val="18"/>
              </w:rPr>
              <w:t>create de partenerul 3 şi adaptarea ei la condițiile extinderii proiectului la nivel național, în scopul gestionării eficiente a procesului de selecție a beneficiarilor şi de urmărire a progresului școlar al elevilor bursieri pe toată perioada de derulare a programului (actualizare permanentă)</w:t>
            </w:r>
          </w:p>
        </w:tc>
      </w:tr>
      <w:tr w:rsidR="0021704F" w:rsidRPr="00CB2496" w14:paraId="59790824" w14:textId="77777777" w:rsidTr="0021704F">
        <w:tc>
          <w:tcPr>
            <w:cnfStyle w:val="001000000000" w:firstRow="0" w:lastRow="0" w:firstColumn="1" w:lastColumn="0" w:oddVBand="0" w:evenVBand="0" w:oddHBand="0" w:evenHBand="0" w:firstRowFirstColumn="0" w:firstRowLastColumn="0" w:lastRowFirstColumn="0" w:lastRowLastColumn="0"/>
            <w:tcW w:w="9323" w:type="dxa"/>
          </w:tcPr>
          <w:p w14:paraId="080240B5" w14:textId="77777777" w:rsidR="0021704F" w:rsidRPr="00CB2496" w:rsidRDefault="0021704F" w:rsidP="0021704F">
            <w:pPr>
              <w:jc w:val="both"/>
              <w:rPr>
                <w:sz w:val="18"/>
                <w:szCs w:val="18"/>
              </w:rPr>
            </w:pPr>
            <w:r w:rsidRPr="00CB2496">
              <w:rPr>
                <w:sz w:val="18"/>
                <w:szCs w:val="18"/>
              </w:rPr>
              <w:t xml:space="preserve">Activitatea 5. Selectarea elevilor bursieri, </w:t>
            </w:r>
            <w:r w:rsidRPr="00CB2496">
              <w:rPr>
                <w:b w:val="0"/>
                <w:bCs w:val="0"/>
                <w:sz w:val="18"/>
                <w:szCs w:val="18"/>
              </w:rPr>
              <w:t>câte 800 de elevi bursieri în fiecare din cei 3 ani de implementare a proiectului, anunțarea rezultatelor, semnarea contractelor de finanțare, viramentul burselor în 3 tranșe anuale.</w:t>
            </w:r>
          </w:p>
        </w:tc>
      </w:tr>
      <w:tr w:rsidR="0021704F" w:rsidRPr="00CB2496" w14:paraId="4E8D6879"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133A2340" w14:textId="77777777" w:rsidR="0021704F" w:rsidRPr="00CB2496" w:rsidRDefault="0021704F" w:rsidP="0021704F">
            <w:pPr>
              <w:jc w:val="both"/>
              <w:rPr>
                <w:sz w:val="18"/>
                <w:szCs w:val="18"/>
              </w:rPr>
            </w:pPr>
            <w:r w:rsidRPr="00CB2496">
              <w:rPr>
                <w:sz w:val="18"/>
                <w:szCs w:val="18"/>
              </w:rPr>
              <w:t>Activitatea 6. Selectarea celor 42 de tutori/mentori</w:t>
            </w:r>
            <w:r w:rsidRPr="00CB2496">
              <w:rPr>
                <w:b w:val="0"/>
                <w:bCs w:val="0"/>
                <w:sz w:val="18"/>
                <w:szCs w:val="18"/>
              </w:rPr>
              <w:t>, semnarea contractelor, virarea remunerațiilor (de 3 ori pe an)</w:t>
            </w:r>
          </w:p>
          <w:p w14:paraId="3866FD61" w14:textId="77777777" w:rsidR="0021704F" w:rsidRPr="00CB2496" w:rsidRDefault="0021704F" w:rsidP="0021704F">
            <w:pPr>
              <w:jc w:val="both"/>
              <w:rPr>
                <w:b w:val="0"/>
                <w:bCs w:val="0"/>
                <w:sz w:val="18"/>
                <w:szCs w:val="18"/>
              </w:rPr>
            </w:pPr>
            <w:r w:rsidRPr="00CB2496">
              <w:rPr>
                <w:sz w:val="18"/>
                <w:szCs w:val="18"/>
              </w:rPr>
              <w:t xml:space="preserve">Activitatea 7. Organizarea sesiunii anuale de instruire a mentorilor  </w:t>
            </w:r>
          </w:p>
          <w:p w14:paraId="621355BE" w14:textId="77777777" w:rsidR="0021704F" w:rsidRPr="00CB2496" w:rsidRDefault="0021704F" w:rsidP="0021704F">
            <w:pPr>
              <w:jc w:val="both"/>
              <w:rPr>
                <w:sz w:val="18"/>
                <w:szCs w:val="18"/>
              </w:rPr>
            </w:pPr>
            <w:r w:rsidRPr="00CB2496">
              <w:rPr>
                <w:sz w:val="18"/>
                <w:szCs w:val="18"/>
              </w:rPr>
              <w:t>Activitatea 8. Elaborarea setului de materiale necesare derulării activității de mentorat</w:t>
            </w:r>
          </w:p>
          <w:p w14:paraId="1ACD3C42" w14:textId="77777777" w:rsidR="0021704F" w:rsidRPr="00CB2496" w:rsidRDefault="0021704F" w:rsidP="0021704F">
            <w:pPr>
              <w:jc w:val="both"/>
              <w:rPr>
                <w:sz w:val="18"/>
                <w:szCs w:val="18"/>
              </w:rPr>
            </w:pPr>
            <w:r w:rsidRPr="00CB2496">
              <w:rPr>
                <w:sz w:val="18"/>
                <w:szCs w:val="18"/>
              </w:rPr>
              <w:t>Activitatea 9. Realizarea activității de mentorat</w:t>
            </w:r>
          </w:p>
        </w:tc>
      </w:tr>
      <w:tr w:rsidR="0021704F" w:rsidRPr="00CB2496" w14:paraId="1A37CA74" w14:textId="77777777" w:rsidTr="0021704F">
        <w:tc>
          <w:tcPr>
            <w:cnfStyle w:val="001000000000" w:firstRow="0" w:lastRow="0" w:firstColumn="1" w:lastColumn="0" w:oddVBand="0" w:evenVBand="0" w:oddHBand="0" w:evenHBand="0" w:firstRowFirstColumn="0" w:firstRowLastColumn="0" w:lastRowFirstColumn="0" w:lastRowLastColumn="0"/>
            <w:tcW w:w="9323" w:type="dxa"/>
          </w:tcPr>
          <w:p w14:paraId="21EDC226" w14:textId="77777777" w:rsidR="0021704F" w:rsidRPr="00CB2496" w:rsidRDefault="0021704F" w:rsidP="0021704F">
            <w:pPr>
              <w:jc w:val="both"/>
              <w:rPr>
                <w:b w:val="0"/>
                <w:bCs w:val="0"/>
                <w:sz w:val="18"/>
                <w:szCs w:val="18"/>
              </w:rPr>
            </w:pPr>
            <w:r w:rsidRPr="00CB2496">
              <w:rPr>
                <w:b w:val="0"/>
                <w:bCs w:val="0"/>
                <w:sz w:val="18"/>
                <w:szCs w:val="18"/>
              </w:rPr>
              <w:t xml:space="preserve">Mentorii au derulat activități de consiliere individuală sau de grup cu elevii mentorat. Au acordat sau au facilitat acordarea de către alți profesori a meditațiilor la diverse materii in funcție de nivelul si performantele școlare ale fiecărui elev bursier. Nevoile fiecărui elev mentorat și progresul școlar au fost urmărite și evaluate de mentor cu sprijinul diriginților și profesorilor acestor elevi. </w:t>
            </w:r>
          </w:p>
          <w:p w14:paraId="393DFDA1" w14:textId="77777777" w:rsidR="0021704F" w:rsidRPr="00CB2496" w:rsidRDefault="0021704F" w:rsidP="0021704F">
            <w:pPr>
              <w:jc w:val="both"/>
              <w:rPr>
                <w:sz w:val="18"/>
                <w:szCs w:val="18"/>
              </w:rPr>
            </w:pPr>
            <w:r w:rsidRPr="00CB2496">
              <w:rPr>
                <w:b w:val="0"/>
                <w:bCs w:val="0"/>
                <w:sz w:val="18"/>
                <w:szCs w:val="18"/>
              </w:rPr>
              <w:t>Totodată, mentorii s-au implicat în acțiuni de prevenție sau diminuare a riscului de absenteism sau abandon școlar, prin organizarea unor sesiuni de discuții şi consiliere a copiilor care prezentau acest risc, de discuții cu părinții sau tutorii acestora precum si cu cadrele didactice și conducerile unităților școlare pentru prevenirea acumulării de absente. Pentru elevii din anii terminali ai liceului, mentorii au desfășurat activități de informare și consiliere cu privire la admiterea în învățământul superior, fiind distribuite pliante informative la 2074 de elevi, din care 931 fete și 1135 de băieți.</w:t>
            </w:r>
          </w:p>
        </w:tc>
      </w:tr>
      <w:tr w:rsidR="0021704F" w:rsidRPr="00CB2496" w14:paraId="6AE5BA20"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695E8A1F" w14:textId="77777777" w:rsidR="0021704F" w:rsidRPr="00CB2496" w:rsidRDefault="0021704F" w:rsidP="0021704F">
            <w:pPr>
              <w:jc w:val="both"/>
              <w:rPr>
                <w:sz w:val="18"/>
                <w:szCs w:val="18"/>
              </w:rPr>
            </w:pPr>
            <w:r w:rsidRPr="00CB2496">
              <w:rPr>
                <w:sz w:val="18"/>
                <w:szCs w:val="18"/>
              </w:rPr>
              <w:t xml:space="preserve">Activitatea 10. Îndrumarea persoanelor de etnie romă </w:t>
            </w:r>
            <w:r w:rsidRPr="00CB2496">
              <w:rPr>
                <w:b w:val="0"/>
                <w:bCs w:val="0"/>
                <w:sz w:val="18"/>
                <w:szCs w:val="18"/>
              </w:rPr>
              <w:t xml:space="preserve">care au părăsit sistemul de învățământ, identificate de către elevii bursieri, în vederea facilitării sprijinirii formării lor prin programe de </w:t>
            </w:r>
            <w:r w:rsidRPr="00CB2496">
              <w:rPr>
                <w:sz w:val="18"/>
                <w:szCs w:val="18"/>
              </w:rPr>
              <w:t xml:space="preserve">tip „A doua şansă”. </w:t>
            </w:r>
            <w:r w:rsidRPr="00CB2496">
              <w:rPr>
                <w:b w:val="0"/>
                <w:bCs w:val="0"/>
                <w:sz w:val="18"/>
                <w:szCs w:val="18"/>
              </w:rPr>
              <w:t>Prelucrarea şi centralizarea datelor cu privire la aceștia şi transmiterea lor către Partenerul 2, în vederea cuprinderii lor în programe de tipul „A doua şansă”.</w:t>
            </w:r>
          </w:p>
        </w:tc>
      </w:tr>
      <w:tr w:rsidR="0021704F" w:rsidRPr="00CB2496" w14:paraId="208454D6" w14:textId="77777777" w:rsidTr="0021704F">
        <w:tc>
          <w:tcPr>
            <w:cnfStyle w:val="001000000000" w:firstRow="0" w:lastRow="0" w:firstColumn="1" w:lastColumn="0" w:oddVBand="0" w:evenVBand="0" w:oddHBand="0" w:evenHBand="0" w:firstRowFirstColumn="0" w:firstRowLastColumn="0" w:lastRowFirstColumn="0" w:lastRowLastColumn="0"/>
            <w:tcW w:w="9323" w:type="dxa"/>
          </w:tcPr>
          <w:p w14:paraId="0A2248ED" w14:textId="77777777" w:rsidR="0021704F" w:rsidRPr="00CB2496" w:rsidRDefault="0021704F" w:rsidP="0021704F">
            <w:pPr>
              <w:jc w:val="both"/>
              <w:rPr>
                <w:rFonts w:eastAsia="Calibri" w:cstheme="minorHAnsi"/>
                <w:sz w:val="18"/>
                <w:szCs w:val="18"/>
              </w:rPr>
            </w:pPr>
            <w:r w:rsidRPr="00CB2496">
              <w:rPr>
                <w:rFonts w:cstheme="minorHAnsi"/>
                <w:sz w:val="18"/>
                <w:szCs w:val="18"/>
              </w:rPr>
              <w:t xml:space="preserve">Activitatea </w:t>
            </w:r>
            <w:r w:rsidRPr="00CB2496">
              <w:rPr>
                <w:rFonts w:eastAsia="Calibri" w:cstheme="minorHAnsi"/>
                <w:sz w:val="18"/>
                <w:szCs w:val="18"/>
              </w:rPr>
              <w:t>11. Realizarea activității de monitorizare</w:t>
            </w:r>
          </w:p>
          <w:p w14:paraId="605463C5" w14:textId="77777777" w:rsidR="0021704F" w:rsidRPr="00CB2496" w:rsidRDefault="0021704F" w:rsidP="0021704F">
            <w:pPr>
              <w:jc w:val="both"/>
              <w:rPr>
                <w:rFonts w:eastAsia="Calibri" w:cstheme="minorHAnsi"/>
                <w:sz w:val="18"/>
                <w:szCs w:val="18"/>
              </w:rPr>
            </w:pPr>
            <w:r w:rsidRPr="00CB2496">
              <w:rPr>
                <w:rFonts w:cstheme="minorHAnsi"/>
                <w:sz w:val="18"/>
                <w:szCs w:val="18"/>
              </w:rPr>
              <w:t xml:space="preserve">Activitatea </w:t>
            </w:r>
            <w:r w:rsidRPr="00CB2496">
              <w:rPr>
                <w:rFonts w:eastAsia="Calibri" w:cstheme="minorHAnsi"/>
                <w:sz w:val="18"/>
                <w:szCs w:val="18"/>
              </w:rPr>
              <w:t>12. Analizarea rapoartelor trimestriale ale mentorilor şi a rapoartelor semestriale ale elevilor bursieri</w:t>
            </w:r>
          </w:p>
        </w:tc>
      </w:tr>
      <w:tr w:rsidR="0021704F" w:rsidRPr="00CB2496" w14:paraId="2EB99760"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0FB7482C" w14:textId="77777777" w:rsidR="0021704F" w:rsidRPr="00CB2496" w:rsidRDefault="0021704F" w:rsidP="0021704F">
            <w:pPr>
              <w:jc w:val="both"/>
              <w:rPr>
                <w:rFonts w:eastAsia="Calibri" w:cstheme="minorHAnsi"/>
                <w:sz w:val="18"/>
                <w:szCs w:val="18"/>
              </w:rPr>
            </w:pPr>
            <w:r w:rsidRPr="00CB2496">
              <w:rPr>
                <w:rFonts w:cstheme="minorHAnsi"/>
                <w:sz w:val="18"/>
                <w:szCs w:val="18"/>
              </w:rPr>
              <w:t xml:space="preserve">Activitatea </w:t>
            </w:r>
            <w:r w:rsidRPr="00CB2496">
              <w:rPr>
                <w:rFonts w:eastAsia="Calibri" w:cstheme="minorHAnsi"/>
                <w:sz w:val="18"/>
                <w:szCs w:val="18"/>
              </w:rPr>
              <w:t>13. Vizite de suport pentru mentori şi elevii bursieri</w:t>
            </w:r>
          </w:p>
          <w:p w14:paraId="05587CD4" w14:textId="77777777" w:rsidR="0021704F" w:rsidRPr="00CB2496" w:rsidRDefault="0021704F" w:rsidP="0021704F">
            <w:pPr>
              <w:jc w:val="both"/>
              <w:rPr>
                <w:rFonts w:cstheme="minorHAnsi"/>
                <w:b w:val="0"/>
                <w:bCs w:val="0"/>
                <w:sz w:val="18"/>
                <w:szCs w:val="18"/>
              </w:rPr>
            </w:pPr>
          </w:p>
        </w:tc>
      </w:tr>
      <w:tr w:rsidR="0021704F" w:rsidRPr="00CB2496" w14:paraId="59A0D640" w14:textId="77777777" w:rsidTr="0021704F">
        <w:tc>
          <w:tcPr>
            <w:cnfStyle w:val="001000000000" w:firstRow="0" w:lastRow="0" w:firstColumn="1" w:lastColumn="0" w:oddVBand="0" w:evenVBand="0" w:oddHBand="0" w:evenHBand="0" w:firstRowFirstColumn="0" w:firstRowLastColumn="0" w:lastRowFirstColumn="0" w:lastRowLastColumn="0"/>
            <w:tcW w:w="9323" w:type="dxa"/>
          </w:tcPr>
          <w:p w14:paraId="20F106DB" w14:textId="77777777" w:rsidR="0021704F" w:rsidRPr="00CB2496" w:rsidRDefault="0021704F" w:rsidP="0021704F">
            <w:pPr>
              <w:jc w:val="both"/>
              <w:rPr>
                <w:rFonts w:eastAsia="Calibri" w:cstheme="minorHAnsi"/>
                <w:sz w:val="18"/>
                <w:szCs w:val="18"/>
              </w:rPr>
            </w:pPr>
            <w:r w:rsidRPr="00CB2496">
              <w:rPr>
                <w:rFonts w:cstheme="minorHAnsi"/>
                <w:sz w:val="18"/>
                <w:szCs w:val="18"/>
              </w:rPr>
              <w:t xml:space="preserve">Activitatea </w:t>
            </w:r>
            <w:r w:rsidRPr="00CB2496">
              <w:rPr>
                <w:rFonts w:eastAsia="Calibri" w:cstheme="minorHAnsi"/>
                <w:sz w:val="18"/>
                <w:szCs w:val="18"/>
              </w:rPr>
              <w:t>14. Organizarea a 6 sesiuni de pregătire intensivă pentru testele naționale cu subiect unic (câte 2 sesiuni pe an)</w:t>
            </w:r>
          </w:p>
        </w:tc>
      </w:tr>
      <w:tr w:rsidR="0021704F" w:rsidRPr="00CB2496" w14:paraId="0F2C2C8E"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0A483529" w14:textId="77777777" w:rsidR="0021704F" w:rsidRPr="00CB2496" w:rsidRDefault="0021704F" w:rsidP="0021704F">
            <w:pPr>
              <w:jc w:val="both"/>
              <w:rPr>
                <w:rFonts w:eastAsia="Calibri" w:cstheme="minorHAnsi"/>
                <w:sz w:val="18"/>
                <w:szCs w:val="18"/>
              </w:rPr>
            </w:pPr>
            <w:r w:rsidRPr="00CB2496">
              <w:rPr>
                <w:rFonts w:cstheme="minorHAnsi"/>
                <w:sz w:val="18"/>
                <w:szCs w:val="18"/>
              </w:rPr>
              <w:t xml:space="preserve">Activitatea </w:t>
            </w:r>
            <w:r w:rsidRPr="00CB2496">
              <w:rPr>
                <w:rFonts w:eastAsia="Calibri" w:cstheme="minorHAnsi"/>
                <w:sz w:val="18"/>
                <w:szCs w:val="18"/>
              </w:rPr>
              <w:t>15. Constituirea unei asociații pentru dezvoltarea alternativelor de soluționare a problematicii educaționale a copiilor romi</w:t>
            </w:r>
          </w:p>
        </w:tc>
      </w:tr>
      <w:tr w:rsidR="0021704F" w:rsidRPr="00CB2496" w14:paraId="5D7A7F79" w14:textId="77777777" w:rsidTr="0021704F">
        <w:tc>
          <w:tcPr>
            <w:cnfStyle w:val="001000000000" w:firstRow="0" w:lastRow="0" w:firstColumn="1" w:lastColumn="0" w:oddVBand="0" w:evenVBand="0" w:oddHBand="0" w:evenHBand="0" w:firstRowFirstColumn="0" w:firstRowLastColumn="0" w:lastRowFirstColumn="0" w:lastRowLastColumn="0"/>
            <w:tcW w:w="9323" w:type="dxa"/>
          </w:tcPr>
          <w:p w14:paraId="2CB60214" w14:textId="77777777" w:rsidR="0021704F" w:rsidRPr="00CB2496" w:rsidRDefault="0021704F" w:rsidP="0021704F">
            <w:pPr>
              <w:jc w:val="both"/>
              <w:rPr>
                <w:rFonts w:eastAsia="Calibri" w:cstheme="minorHAnsi"/>
                <w:sz w:val="18"/>
                <w:szCs w:val="18"/>
              </w:rPr>
            </w:pPr>
            <w:r w:rsidRPr="00CB2496">
              <w:rPr>
                <w:rFonts w:cstheme="minorHAnsi"/>
                <w:sz w:val="18"/>
                <w:szCs w:val="18"/>
              </w:rPr>
              <w:t xml:space="preserve">Activitatea </w:t>
            </w:r>
            <w:r w:rsidRPr="00CB2496">
              <w:rPr>
                <w:rFonts w:eastAsia="Calibri" w:cstheme="minorHAnsi"/>
                <w:sz w:val="18"/>
                <w:szCs w:val="18"/>
              </w:rPr>
              <w:t>16. Campanie de promovare a proiectului, lobby pentru obținere de fonduri în scopul asigurării continuității proiectului, influențarea politicilor publice în domeniul educaţiei pentru romi</w:t>
            </w:r>
          </w:p>
        </w:tc>
      </w:tr>
    </w:tbl>
    <w:p w14:paraId="3F79265D" w14:textId="77777777" w:rsidR="0021704F" w:rsidRPr="00CB2496" w:rsidRDefault="0021704F" w:rsidP="0021704F">
      <w:pPr>
        <w:spacing w:line="240" w:lineRule="auto"/>
        <w:rPr>
          <w:rFonts w:eastAsia="Calibri" w:cstheme="minorHAnsi"/>
          <w:b/>
          <w:bCs/>
          <w:i/>
          <w:szCs w:val="20"/>
        </w:rPr>
      </w:pPr>
    </w:p>
    <w:tbl>
      <w:tblPr>
        <w:tblStyle w:val="GridTable4"/>
        <w:tblW w:w="0" w:type="auto"/>
        <w:tblLook w:val="04A0" w:firstRow="1" w:lastRow="0" w:firstColumn="1" w:lastColumn="0" w:noHBand="0" w:noVBand="1"/>
      </w:tblPr>
      <w:tblGrid>
        <w:gridCol w:w="9323"/>
      </w:tblGrid>
      <w:tr w:rsidR="0021704F" w:rsidRPr="00CB2496" w14:paraId="0FA61E02" w14:textId="77777777" w:rsidTr="00217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25C19CB9" w14:textId="77777777" w:rsidR="0021704F" w:rsidRPr="00CB2496" w:rsidRDefault="0021704F" w:rsidP="0021704F">
            <w:pPr>
              <w:pStyle w:val="Default"/>
              <w:spacing w:after="120"/>
              <w:jc w:val="both"/>
              <w:rPr>
                <w:rFonts w:asciiTheme="minorHAnsi" w:hAnsiTheme="minorHAnsi" w:cstheme="minorHAnsi"/>
                <w:i/>
                <w:iCs/>
                <w:color w:val="auto"/>
                <w:sz w:val="18"/>
                <w:szCs w:val="18"/>
                <w:highlight w:val="yellow"/>
              </w:rPr>
            </w:pPr>
            <w:r w:rsidRPr="00CB2496">
              <w:rPr>
                <w:rFonts w:asciiTheme="minorHAnsi" w:hAnsiTheme="minorHAnsi" w:cstheme="minorHAnsi"/>
                <w:i/>
                <w:iCs/>
                <w:color w:val="auto"/>
                <w:sz w:val="18"/>
                <w:szCs w:val="18"/>
              </w:rPr>
              <w:t>Activități implementate în cadrul proiectului Școala - o șansă pentru fiecare:</w:t>
            </w:r>
          </w:p>
        </w:tc>
      </w:tr>
      <w:tr w:rsidR="0021704F" w:rsidRPr="00CB2496" w14:paraId="2A8F7F84"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72D9DA10" w14:textId="77777777" w:rsidR="0021704F" w:rsidRPr="00CB2496" w:rsidRDefault="0021704F" w:rsidP="0021704F">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Activitatea 1. Selecția comunităților:</w:t>
            </w:r>
          </w:p>
        </w:tc>
      </w:tr>
      <w:tr w:rsidR="0021704F" w:rsidRPr="00CB2496" w14:paraId="14072A4E" w14:textId="77777777" w:rsidTr="0021704F">
        <w:tc>
          <w:tcPr>
            <w:cnfStyle w:val="001000000000" w:firstRow="0" w:lastRow="0" w:firstColumn="1" w:lastColumn="0" w:oddVBand="0" w:evenVBand="0" w:oddHBand="0" w:evenHBand="0" w:firstRowFirstColumn="0" w:firstRowLastColumn="0" w:lastRowFirstColumn="0" w:lastRowLastColumn="0"/>
            <w:tcW w:w="9323" w:type="dxa"/>
          </w:tcPr>
          <w:p w14:paraId="5E1BAD6A"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stabilirea criteriilor de selecție</w:t>
            </w:r>
          </w:p>
          <w:p w14:paraId="66D899C4"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elaborarea metodologiei de culegere a datelor</w:t>
            </w:r>
          </w:p>
          <w:p w14:paraId="1E8FE160"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culegerea și interpretarea datelor</w:t>
            </w:r>
          </w:p>
          <w:p w14:paraId="10C5EC4E" w14:textId="77777777" w:rsidR="0021704F" w:rsidRPr="00CB2496" w:rsidRDefault="0021704F" w:rsidP="0063314A">
            <w:pPr>
              <w:pStyle w:val="ListParagraph"/>
              <w:numPr>
                <w:ilvl w:val="0"/>
                <w:numId w:val="3"/>
              </w:numPr>
              <w:spacing w:after="120" w:line="276" w:lineRule="auto"/>
              <w:rPr>
                <w:sz w:val="18"/>
                <w:szCs w:val="18"/>
                <w:lang w:val="ro-RO"/>
              </w:rPr>
            </w:pPr>
            <w:r w:rsidRPr="00CB2496">
              <w:rPr>
                <w:b w:val="0"/>
                <w:bCs w:val="0"/>
                <w:sz w:val="18"/>
                <w:szCs w:val="18"/>
                <w:lang w:val="ro-RO"/>
              </w:rPr>
              <w:t>selecția comunităților</w:t>
            </w:r>
          </w:p>
        </w:tc>
      </w:tr>
      <w:tr w:rsidR="0021704F" w:rsidRPr="00CB2496" w14:paraId="6C9AFFE0"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71EEAE20" w14:textId="77777777" w:rsidR="0021704F" w:rsidRPr="00CB2496" w:rsidRDefault="0021704F" w:rsidP="0021704F">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Activitatea 2. Crearea și dezvoltarea rețelelor de colaborare la nivel local:</w:t>
            </w:r>
          </w:p>
        </w:tc>
      </w:tr>
      <w:tr w:rsidR="0021704F" w:rsidRPr="00CB2496" w14:paraId="7259F346" w14:textId="77777777" w:rsidTr="0021704F">
        <w:tc>
          <w:tcPr>
            <w:cnfStyle w:val="001000000000" w:firstRow="0" w:lastRow="0" w:firstColumn="1" w:lastColumn="0" w:oddVBand="0" w:evenVBand="0" w:oddHBand="0" w:evenHBand="0" w:firstRowFirstColumn="0" w:firstRowLastColumn="0" w:lastRowFirstColumn="0" w:lastRowLastColumn="0"/>
            <w:tcW w:w="9323" w:type="dxa"/>
          </w:tcPr>
          <w:p w14:paraId="11573721" w14:textId="77777777" w:rsidR="0021704F" w:rsidRPr="00CB2496" w:rsidRDefault="0021704F" w:rsidP="0063314A">
            <w:pPr>
              <w:pStyle w:val="ListParagraph"/>
              <w:numPr>
                <w:ilvl w:val="0"/>
                <w:numId w:val="3"/>
              </w:numPr>
              <w:spacing w:after="120" w:line="276" w:lineRule="auto"/>
              <w:jc w:val="both"/>
              <w:rPr>
                <w:b w:val="0"/>
                <w:bCs w:val="0"/>
                <w:sz w:val="18"/>
                <w:szCs w:val="18"/>
                <w:lang w:val="ro-RO"/>
              </w:rPr>
            </w:pPr>
            <w:r w:rsidRPr="00CB2496">
              <w:rPr>
                <w:b w:val="0"/>
                <w:bCs w:val="0"/>
                <w:sz w:val="18"/>
                <w:szCs w:val="18"/>
                <w:lang w:val="ro-RO"/>
              </w:rPr>
              <w:t>identificarea persoanelor cheie care vor alcătui rețelele de colaborare</w:t>
            </w:r>
          </w:p>
          <w:p w14:paraId="59EA9F1D" w14:textId="77777777" w:rsidR="0021704F" w:rsidRPr="00CB2496" w:rsidRDefault="0021704F" w:rsidP="0063314A">
            <w:pPr>
              <w:pStyle w:val="ListParagraph"/>
              <w:numPr>
                <w:ilvl w:val="0"/>
                <w:numId w:val="3"/>
              </w:numPr>
              <w:spacing w:after="120" w:line="276" w:lineRule="auto"/>
              <w:jc w:val="both"/>
              <w:rPr>
                <w:b w:val="0"/>
                <w:bCs w:val="0"/>
                <w:sz w:val="18"/>
                <w:szCs w:val="18"/>
                <w:lang w:val="ro-RO"/>
              </w:rPr>
            </w:pPr>
            <w:r w:rsidRPr="00CB2496">
              <w:rPr>
                <w:b w:val="0"/>
                <w:bCs w:val="0"/>
                <w:sz w:val="18"/>
                <w:szCs w:val="18"/>
                <w:lang w:val="ro-RO"/>
              </w:rPr>
              <w:lastRenderedPageBreak/>
              <w:t>work-shop-uri cu persoanele identificate (reprezentanți ai autorităților publice cheie: școli, autorități locale, Inspectorate școlare, servicii publice de asistență socială, mediatori școlari, biserici) care vor urmări: diseminarea obiectivelor/activităților proiectului, stabilirea mecanismului de colaborare, desemnarea unui coordonator de rețea la nivelul fiecărui județ</w:t>
            </w:r>
          </w:p>
          <w:p w14:paraId="18E7093C" w14:textId="77777777" w:rsidR="0021704F" w:rsidRPr="00CB2496" w:rsidRDefault="0021704F" w:rsidP="0063314A">
            <w:pPr>
              <w:pStyle w:val="ListParagraph"/>
              <w:numPr>
                <w:ilvl w:val="0"/>
                <w:numId w:val="3"/>
              </w:numPr>
              <w:spacing w:after="120" w:line="276" w:lineRule="auto"/>
              <w:jc w:val="both"/>
              <w:rPr>
                <w:sz w:val="18"/>
                <w:szCs w:val="18"/>
                <w:lang w:val="ro-RO"/>
              </w:rPr>
            </w:pPr>
            <w:r w:rsidRPr="00CB2496">
              <w:rPr>
                <w:b w:val="0"/>
                <w:bCs w:val="0"/>
                <w:sz w:val="18"/>
                <w:szCs w:val="18"/>
                <w:lang w:val="ro-RO"/>
              </w:rPr>
              <w:t>evaluarea mecanismului de colaborare</w:t>
            </w:r>
          </w:p>
        </w:tc>
      </w:tr>
      <w:tr w:rsidR="0021704F" w:rsidRPr="00CB2496" w14:paraId="6A820C5B"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7FD6B245" w14:textId="77777777" w:rsidR="0021704F" w:rsidRPr="00CB2496" w:rsidRDefault="0021704F" w:rsidP="0021704F">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lastRenderedPageBreak/>
              <w:t>Activitatea 3. Campanie de informare și conștientizare privind importanța educației</w:t>
            </w:r>
          </w:p>
        </w:tc>
      </w:tr>
      <w:tr w:rsidR="0021704F" w:rsidRPr="00CB2496" w14:paraId="7E62EDEA" w14:textId="77777777" w:rsidTr="0021704F">
        <w:tc>
          <w:tcPr>
            <w:cnfStyle w:val="001000000000" w:firstRow="0" w:lastRow="0" w:firstColumn="1" w:lastColumn="0" w:oddVBand="0" w:evenVBand="0" w:oddHBand="0" w:evenHBand="0" w:firstRowFirstColumn="0" w:firstRowLastColumn="0" w:lastRowFirstColumn="0" w:lastRowLastColumn="0"/>
            <w:tcW w:w="9323" w:type="dxa"/>
          </w:tcPr>
          <w:p w14:paraId="1A20F2AD"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stabilirea</w:t>
            </w:r>
            <w:r w:rsidRPr="00CB2496">
              <w:rPr>
                <w:sz w:val="18"/>
                <w:szCs w:val="18"/>
                <w:lang w:val="ro-RO"/>
              </w:rPr>
              <w:t xml:space="preserve"> </w:t>
            </w:r>
            <w:r w:rsidRPr="00CB2496">
              <w:rPr>
                <w:b w:val="0"/>
                <w:bCs w:val="0"/>
                <w:sz w:val="18"/>
                <w:szCs w:val="18"/>
                <w:lang w:val="ro-RO"/>
              </w:rPr>
              <w:t>mesajului care urmează a fi transmis și a canalelor de comunicare</w:t>
            </w:r>
          </w:p>
          <w:p w14:paraId="7D0A94BC"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adaptarea mesajului la caracteristicile grupurilor vizate</w:t>
            </w:r>
          </w:p>
          <w:p w14:paraId="19F8F1DA" w14:textId="77777777" w:rsidR="0021704F" w:rsidRPr="00CB2496" w:rsidRDefault="0021704F" w:rsidP="0063314A">
            <w:pPr>
              <w:pStyle w:val="ListParagraph"/>
              <w:numPr>
                <w:ilvl w:val="0"/>
                <w:numId w:val="3"/>
              </w:numPr>
              <w:spacing w:after="120" w:line="276" w:lineRule="auto"/>
              <w:rPr>
                <w:sz w:val="18"/>
                <w:szCs w:val="18"/>
                <w:lang w:val="ro-RO"/>
              </w:rPr>
            </w:pPr>
            <w:r w:rsidRPr="00CB2496">
              <w:rPr>
                <w:b w:val="0"/>
                <w:bCs w:val="0"/>
                <w:sz w:val="18"/>
                <w:szCs w:val="18"/>
                <w:lang w:val="ro-RO"/>
              </w:rPr>
              <w:t>selecția  furnizorului de publicitate (activitate subcontractată)</w:t>
            </w:r>
          </w:p>
        </w:tc>
      </w:tr>
      <w:tr w:rsidR="0021704F" w:rsidRPr="00CB2496" w14:paraId="3711FBA4"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344E3347" w14:textId="77777777" w:rsidR="0021704F" w:rsidRPr="00CB2496" w:rsidRDefault="0021704F" w:rsidP="0021704F">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Activitatea 4. Organizarea de programe de educație de tip ADȘ</w:t>
            </w:r>
          </w:p>
        </w:tc>
      </w:tr>
      <w:tr w:rsidR="0021704F" w:rsidRPr="00CB2496" w14:paraId="4FC250AD" w14:textId="77777777" w:rsidTr="0021704F">
        <w:tc>
          <w:tcPr>
            <w:cnfStyle w:val="001000000000" w:firstRow="0" w:lastRow="0" w:firstColumn="1" w:lastColumn="0" w:oddVBand="0" w:evenVBand="0" w:oddHBand="0" w:evenHBand="0" w:firstRowFirstColumn="0" w:firstRowLastColumn="0" w:lastRowFirstColumn="0" w:lastRowLastColumn="0"/>
            <w:tcW w:w="9323" w:type="dxa"/>
          </w:tcPr>
          <w:p w14:paraId="47EF9C0B"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identificarea beneficiarilor</w:t>
            </w:r>
          </w:p>
          <w:p w14:paraId="4E422730"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furnizarea programelor</w:t>
            </w:r>
          </w:p>
          <w:p w14:paraId="5AE64A6E" w14:textId="77777777" w:rsidR="0021704F" w:rsidRPr="00CB2496" w:rsidRDefault="0021704F" w:rsidP="0063314A">
            <w:pPr>
              <w:pStyle w:val="ListParagraph"/>
              <w:numPr>
                <w:ilvl w:val="0"/>
                <w:numId w:val="3"/>
              </w:numPr>
              <w:spacing w:after="120" w:line="276" w:lineRule="auto"/>
              <w:rPr>
                <w:sz w:val="18"/>
                <w:szCs w:val="18"/>
                <w:lang w:val="ro-RO"/>
              </w:rPr>
            </w:pPr>
            <w:r w:rsidRPr="00CB2496">
              <w:rPr>
                <w:b w:val="0"/>
                <w:bCs w:val="0"/>
                <w:sz w:val="18"/>
                <w:szCs w:val="18"/>
                <w:lang w:val="ro-RO"/>
              </w:rPr>
              <w:t>monitorizarea cazurilor</w:t>
            </w:r>
          </w:p>
        </w:tc>
      </w:tr>
      <w:tr w:rsidR="0021704F" w:rsidRPr="00CB2496" w14:paraId="7EC90987"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6C9DDA35" w14:textId="77777777" w:rsidR="0021704F" w:rsidRPr="00CB2496" w:rsidRDefault="0021704F" w:rsidP="0021704F">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Activitatea 5. Schimb de experiență internațională</w:t>
            </w:r>
          </w:p>
        </w:tc>
      </w:tr>
      <w:tr w:rsidR="0021704F" w:rsidRPr="00CB2496" w14:paraId="2262387E" w14:textId="77777777" w:rsidTr="0021704F">
        <w:tc>
          <w:tcPr>
            <w:cnfStyle w:val="001000000000" w:firstRow="0" w:lastRow="0" w:firstColumn="1" w:lastColumn="0" w:oddVBand="0" w:evenVBand="0" w:oddHBand="0" w:evenHBand="0" w:firstRowFirstColumn="0" w:firstRowLastColumn="0" w:lastRowFirstColumn="0" w:lastRowLastColumn="0"/>
            <w:tcW w:w="9323" w:type="dxa"/>
          </w:tcPr>
          <w:p w14:paraId="017F7E00" w14:textId="77777777" w:rsidR="0021704F" w:rsidRPr="00CB2496" w:rsidRDefault="0021704F" w:rsidP="0063314A">
            <w:pPr>
              <w:pStyle w:val="ListParagraph"/>
              <w:numPr>
                <w:ilvl w:val="0"/>
                <w:numId w:val="3"/>
              </w:numPr>
              <w:spacing w:after="120" w:line="276" w:lineRule="auto"/>
              <w:jc w:val="both"/>
              <w:rPr>
                <w:b w:val="0"/>
                <w:bCs w:val="0"/>
                <w:sz w:val="18"/>
                <w:szCs w:val="18"/>
                <w:lang w:val="ro-RO"/>
              </w:rPr>
            </w:pPr>
            <w:r w:rsidRPr="00CB2496">
              <w:rPr>
                <w:b w:val="0"/>
                <w:bCs w:val="0"/>
                <w:sz w:val="18"/>
                <w:szCs w:val="18"/>
                <w:lang w:val="ro-RO"/>
              </w:rPr>
              <w:t>vizită de studiu efectuată de parte din membrii echipei proiectului în scopul obținerii de informații cu privire  la modul de rezolvare a unor probleme comune celor două țări (școlarizarea și educația grupurilor vulnerabile)</w:t>
            </w:r>
          </w:p>
          <w:p w14:paraId="13118684" w14:textId="77777777" w:rsidR="0021704F" w:rsidRPr="00CB2496" w:rsidRDefault="0021704F" w:rsidP="0063314A">
            <w:pPr>
              <w:pStyle w:val="ListParagraph"/>
              <w:numPr>
                <w:ilvl w:val="0"/>
                <w:numId w:val="3"/>
              </w:numPr>
              <w:spacing w:after="120" w:line="276" w:lineRule="auto"/>
              <w:jc w:val="both"/>
              <w:rPr>
                <w:rFonts w:cstheme="minorHAnsi"/>
                <w:sz w:val="18"/>
                <w:szCs w:val="18"/>
                <w:lang w:val="ro-RO"/>
              </w:rPr>
            </w:pPr>
            <w:r w:rsidRPr="00CB2496">
              <w:rPr>
                <w:b w:val="0"/>
                <w:bCs w:val="0"/>
                <w:sz w:val="18"/>
                <w:szCs w:val="18"/>
                <w:lang w:val="ro-RO"/>
              </w:rPr>
              <w:t>vizită de studiu efectuată de coordonatorii rețelelor locale în scopul obținerii de informații despre practici pozitive</w:t>
            </w:r>
            <w:r w:rsidRPr="00CB2496">
              <w:rPr>
                <w:rFonts w:cstheme="minorHAnsi"/>
                <w:b w:val="0"/>
                <w:bCs w:val="0"/>
                <w:sz w:val="18"/>
                <w:szCs w:val="18"/>
                <w:lang w:val="ro-RO"/>
              </w:rPr>
              <w:t xml:space="preserve"> pentru prevenirea și corectarea părăsirii timpurii a școlii.</w:t>
            </w:r>
          </w:p>
        </w:tc>
      </w:tr>
      <w:tr w:rsidR="0021704F" w:rsidRPr="00CB2496" w14:paraId="7391AA69"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2D1E0424" w14:textId="77777777" w:rsidR="0021704F" w:rsidRPr="00CB2496" w:rsidRDefault="0021704F" w:rsidP="0021704F">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Activitatea 6. Formarea personalului care va deservi serviciile de tipul Șdș</w:t>
            </w:r>
          </w:p>
        </w:tc>
      </w:tr>
      <w:tr w:rsidR="0021704F" w:rsidRPr="00CB2496" w14:paraId="06C182B9" w14:textId="77777777" w:rsidTr="0021704F">
        <w:tc>
          <w:tcPr>
            <w:cnfStyle w:val="001000000000" w:firstRow="0" w:lastRow="0" w:firstColumn="1" w:lastColumn="0" w:oddVBand="0" w:evenVBand="0" w:oddHBand="0" w:evenHBand="0" w:firstRowFirstColumn="0" w:firstRowLastColumn="0" w:lastRowFirstColumn="0" w:lastRowLastColumn="0"/>
            <w:tcW w:w="9323" w:type="dxa"/>
          </w:tcPr>
          <w:p w14:paraId="364371B9"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stabilirea criteriilor de selecție ale cursurilor</w:t>
            </w:r>
          </w:p>
          <w:p w14:paraId="546E93E8"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selecția cursanților</w:t>
            </w:r>
          </w:p>
          <w:p w14:paraId="312D12FC"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pregătirea suportului de curs</w:t>
            </w:r>
          </w:p>
          <w:p w14:paraId="293E1003"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furnizarea sesiunilor de formare</w:t>
            </w:r>
          </w:p>
          <w:p w14:paraId="4CF8FAFC" w14:textId="77777777" w:rsidR="0021704F" w:rsidRPr="00CB2496" w:rsidRDefault="0021704F" w:rsidP="0063314A">
            <w:pPr>
              <w:pStyle w:val="ListParagraph"/>
              <w:numPr>
                <w:ilvl w:val="0"/>
                <w:numId w:val="3"/>
              </w:numPr>
              <w:spacing w:after="120" w:line="276" w:lineRule="auto"/>
              <w:rPr>
                <w:rFonts w:cstheme="minorHAnsi"/>
                <w:sz w:val="18"/>
                <w:szCs w:val="18"/>
                <w:lang w:val="ro-RO"/>
              </w:rPr>
            </w:pPr>
            <w:r w:rsidRPr="00CB2496">
              <w:rPr>
                <w:b w:val="0"/>
                <w:bCs w:val="0"/>
                <w:sz w:val="18"/>
                <w:szCs w:val="18"/>
                <w:lang w:val="ro-RO"/>
              </w:rPr>
              <w:t>evaluarea</w:t>
            </w:r>
            <w:r w:rsidRPr="00CB2496">
              <w:rPr>
                <w:rFonts w:cstheme="minorHAnsi"/>
                <w:b w:val="0"/>
                <w:bCs w:val="0"/>
                <w:sz w:val="18"/>
                <w:szCs w:val="18"/>
                <w:lang w:val="ro-RO"/>
              </w:rPr>
              <w:t xml:space="preserve"> și certificarea competențelor</w:t>
            </w:r>
          </w:p>
        </w:tc>
      </w:tr>
      <w:tr w:rsidR="0021704F" w:rsidRPr="00CB2496" w14:paraId="1FC4D066"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48C09945" w14:textId="77777777" w:rsidR="0021704F" w:rsidRPr="00CB2496" w:rsidRDefault="0021704F" w:rsidP="0021704F">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 xml:space="preserve">Activitatea 7. Instruirea cadrelor didactice </w:t>
            </w:r>
            <w:r w:rsidRPr="00CB2496">
              <w:rPr>
                <w:rFonts w:asciiTheme="minorHAnsi" w:hAnsiTheme="minorHAnsi" w:cstheme="minorHAnsi"/>
                <w:b w:val="0"/>
                <w:bCs w:val="0"/>
                <w:color w:val="auto"/>
                <w:sz w:val="18"/>
                <w:szCs w:val="18"/>
              </w:rPr>
              <w:t>în tehnici de predare centre pe nevoile elevului, tehnici de consiliere, formarea claselor integrate în scopul promovării educației incluzive</w:t>
            </w:r>
          </w:p>
        </w:tc>
      </w:tr>
      <w:tr w:rsidR="0021704F" w:rsidRPr="00CB2496" w14:paraId="27BAD166" w14:textId="77777777" w:rsidTr="0021704F">
        <w:tc>
          <w:tcPr>
            <w:cnfStyle w:val="001000000000" w:firstRow="0" w:lastRow="0" w:firstColumn="1" w:lastColumn="0" w:oddVBand="0" w:evenVBand="0" w:oddHBand="0" w:evenHBand="0" w:firstRowFirstColumn="0" w:firstRowLastColumn="0" w:lastRowFirstColumn="0" w:lastRowLastColumn="0"/>
            <w:tcW w:w="9323" w:type="dxa"/>
          </w:tcPr>
          <w:p w14:paraId="5C7B94D9"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stabilirea criteriilor de selecție a participanților</w:t>
            </w:r>
          </w:p>
          <w:p w14:paraId="0C0A20BA"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selecția participanților</w:t>
            </w:r>
          </w:p>
          <w:p w14:paraId="7B963584"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pregătirea suportului de curs</w:t>
            </w:r>
          </w:p>
          <w:p w14:paraId="4C9000C3"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furnizarea sesiunilor de instruire</w:t>
            </w:r>
          </w:p>
          <w:p w14:paraId="4B7A23C3" w14:textId="77777777" w:rsidR="0021704F" w:rsidRPr="00CB2496" w:rsidRDefault="0021704F" w:rsidP="0063314A">
            <w:pPr>
              <w:pStyle w:val="ListParagraph"/>
              <w:numPr>
                <w:ilvl w:val="0"/>
                <w:numId w:val="3"/>
              </w:numPr>
              <w:spacing w:after="120" w:line="276" w:lineRule="auto"/>
              <w:rPr>
                <w:rFonts w:cstheme="minorHAnsi"/>
                <w:sz w:val="18"/>
                <w:szCs w:val="18"/>
                <w:lang w:val="ro-RO"/>
              </w:rPr>
            </w:pPr>
            <w:r w:rsidRPr="00CB2496">
              <w:rPr>
                <w:b w:val="0"/>
                <w:bCs w:val="0"/>
                <w:sz w:val="18"/>
                <w:szCs w:val="18"/>
                <w:lang w:val="ro-RO"/>
              </w:rPr>
              <w:t>evaluarea competențelor</w:t>
            </w:r>
          </w:p>
        </w:tc>
      </w:tr>
      <w:tr w:rsidR="0021704F" w:rsidRPr="00CB2496" w14:paraId="2B88F73B"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44FFFC90" w14:textId="77777777" w:rsidR="0021704F" w:rsidRPr="00CB2496" w:rsidRDefault="0021704F" w:rsidP="0021704F">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Activitatea 8. Crearea, dezvoltarea și capacitarea unei rețele inter-regionale a ONG-urilor rome activă în domeniul educației</w:t>
            </w:r>
          </w:p>
        </w:tc>
      </w:tr>
      <w:tr w:rsidR="0021704F" w:rsidRPr="00CB2496" w14:paraId="28CDFDC3" w14:textId="77777777" w:rsidTr="0021704F">
        <w:tc>
          <w:tcPr>
            <w:cnfStyle w:val="001000000000" w:firstRow="0" w:lastRow="0" w:firstColumn="1" w:lastColumn="0" w:oddVBand="0" w:evenVBand="0" w:oddHBand="0" w:evenHBand="0" w:firstRowFirstColumn="0" w:firstRowLastColumn="0" w:lastRowFirstColumn="0" w:lastRowLastColumn="0"/>
            <w:tcW w:w="9323" w:type="dxa"/>
          </w:tcPr>
          <w:p w14:paraId="408160E2"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identificarea ONG-urilor</w:t>
            </w:r>
          </w:p>
          <w:p w14:paraId="3E6E9EC2"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workshop-uri la nivelul fiecărei regiuni</w:t>
            </w:r>
          </w:p>
          <w:p w14:paraId="34CD5E74"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stabilirea metodelor de intervenție și colaborare</w:t>
            </w:r>
          </w:p>
          <w:p w14:paraId="45AD6A26"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evaluarea modului de funcționare a rețelei</w:t>
            </w:r>
          </w:p>
        </w:tc>
      </w:tr>
      <w:tr w:rsidR="0021704F" w:rsidRPr="00CB2496" w14:paraId="147B639B"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018CE009" w14:textId="77777777" w:rsidR="0021704F" w:rsidRPr="00CB2496" w:rsidRDefault="0021704F" w:rsidP="0021704F">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Activitatea 9. Organizarea de programe de educație de tipul Școală după școală</w:t>
            </w:r>
          </w:p>
        </w:tc>
      </w:tr>
      <w:tr w:rsidR="0021704F" w:rsidRPr="00CB2496" w14:paraId="50F74F50" w14:textId="77777777" w:rsidTr="0021704F">
        <w:tc>
          <w:tcPr>
            <w:cnfStyle w:val="001000000000" w:firstRow="0" w:lastRow="0" w:firstColumn="1" w:lastColumn="0" w:oddVBand="0" w:evenVBand="0" w:oddHBand="0" w:evenHBand="0" w:firstRowFirstColumn="0" w:firstRowLastColumn="0" w:lastRowFirstColumn="0" w:lastRowLastColumn="0"/>
            <w:tcW w:w="9323" w:type="dxa"/>
          </w:tcPr>
          <w:p w14:paraId="5CA8FCD6"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identificarea locațiilor</w:t>
            </w:r>
          </w:p>
          <w:p w14:paraId="59F886AE"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stabilirea modului de funcționare</w:t>
            </w:r>
          </w:p>
          <w:p w14:paraId="2E5396C8"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stabilirea metodelor de intervenție și colaborare</w:t>
            </w:r>
          </w:p>
          <w:p w14:paraId="57CC3AC4" w14:textId="77777777" w:rsidR="0021704F" w:rsidRPr="00CB2496" w:rsidRDefault="0021704F" w:rsidP="0063314A">
            <w:pPr>
              <w:pStyle w:val="ListParagraph"/>
              <w:numPr>
                <w:ilvl w:val="0"/>
                <w:numId w:val="3"/>
              </w:numPr>
              <w:spacing w:after="120" w:line="276" w:lineRule="auto"/>
              <w:rPr>
                <w:rFonts w:cstheme="minorHAnsi"/>
                <w:b w:val="0"/>
                <w:bCs w:val="0"/>
                <w:sz w:val="18"/>
                <w:szCs w:val="18"/>
                <w:lang w:val="ro-RO"/>
              </w:rPr>
            </w:pPr>
            <w:r w:rsidRPr="00CB2496">
              <w:rPr>
                <w:b w:val="0"/>
                <w:bCs w:val="0"/>
                <w:sz w:val="18"/>
                <w:szCs w:val="18"/>
                <w:lang w:val="ro-RO"/>
              </w:rPr>
              <w:t>evaluarea modului de funcționare a rețelei</w:t>
            </w:r>
          </w:p>
        </w:tc>
      </w:tr>
      <w:tr w:rsidR="0021704F" w:rsidRPr="00CB2496" w14:paraId="3C482B47"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3AAA8F4C" w14:textId="77777777" w:rsidR="0021704F" w:rsidRPr="00CB2496" w:rsidRDefault="0021704F" w:rsidP="0021704F">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Activitatea 10. Servicii de consiliere și orientare pentru elevii aflați la risc de abandon școlar:</w:t>
            </w:r>
          </w:p>
        </w:tc>
      </w:tr>
      <w:tr w:rsidR="0021704F" w:rsidRPr="00CB2496" w14:paraId="4D5F3AED" w14:textId="77777777" w:rsidTr="0021704F">
        <w:tc>
          <w:tcPr>
            <w:cnfStyle w:val="001000000000" w:firstRow="0" w:lastRow="0" w:firstColumn="1" w:lastColumn="0" w:oddVBand="0" w:evenVBand="0" w:oddHBand="0" w:evenHBand="0" w:firstRowFirstColumn="0" w:firstRowLastColumn="0" w:lastRowFirstColumn="0" w:lastRowLastColumn="0"/>
            <w:tcW w:w="9323" w:type="dxa"/>
          </w:tcPr>
          <w:p w14:paraId="37B12660"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identificarea cazurilor</w:t>
            </w:r>
          </w:p>
          <w:p w14:paraId="2219F3B7"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stabilirea modului de organizare a serviciilor de consiliere</w:t>
            </w:r>
          </w:p>
          <w:p w14:paraId="58A767DB"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furnizarea serviciilor de consiliere către beneficiari</w:t>
            </w:r>
          </w:p>
          <w:p w14:paraId="29481520"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monitorizarea cazurilor</w:t>
            </w:r>
          </w:p>
        </w:tc>
      </w:tr>
      <w:tr w:rsidR="0021704F" w:rsidRPr="00CB2496" w14:paraId="7C160824"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596468D1" w14:textId="77777777" w:rsidR="0021704F" w:rsidRPr="00CB2496" w:rsidRDefault="0021704F" w:rsidP="0021704F">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lastRenderedPageBreak/>
              <w:t xml:space="preserve">Activitatea 11. Formarea părinților </w:t>
            </w:r>
          </w:p>
        </w:tc>
      </w:tr>
      <w:tr w:rsidR="0021704F" w:rsidRPr="00CB2496" w14:paraId="04B31567" w14:textId="77777777" w:rsidTr="0021704F">
        <w:tc>
          <w:tcPr>
            <w:cnfStyle w:val="001000000000" w:firstRow="0" w:lastRow="0" w:firstColumn="1" w:lastColumn="0" w:oddVBand="0" w:evenVBand="0" w:oddHBand="0" w:evenHBand="0" w:firstRowFirstColumn="0" w:firstRowLastColumn="0" w:lastRowFirstColumn="0" w:lastRowLastColumn="0"/>
            <w:tcW w:w="9323" w:type="dxa"/>
          </w:tcPr>
          <w:p w14:paraId="744354B2"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organizarea sesiunilor de formare (invitarea părinților, stabilirea locației etc)</w:t>
            </w:r>
          </w:p>
          <w:p w14:paraId="5615282C"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furnizarea sesiunilor de formare</w:t>
            </w:r>
          </w:p>
        </w:tc>
      </w:tr>
      <w:tr w:rsidR="0021704F" w:rsidRPr="00CB2496" w14:paraId="3170B24F"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6548B5BB" w14:textId="77777777" w:rsidR="0021704F" w:rsidRPr="00CB2496" w:rsidRDefault="0021704F" w:rsidP="0021704F">
            <w:pPr>
              <w:pStyle w:val="Default"/>
              <w:spacing w:after="120"/>
              <w:jc w:val="both"/>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Activitatea 12. Servicii de consiliere pentru părinți</w:t>
            </w:r>
          </w:p>
        </w:tc>
      </w:tr>
      <w:tr w:rsidR="0021704F" w:rsidRPr="00CB2496" w14:paraId="68BC16D7" w14:textId="77777777" w:rsidTr="0021704F">
        <w:tc>
          <w:tcPr>
            <w:cnfStyle w:val="001000000000" w:firstRow="0" w:lastRow="0" w:firstColumn="1" w:lastColumn="0" w:oddVBand="0" w:evenVBand="0" w:oddHBand="0" w:evenHBand="0" w:firstRowFirstColumn="0" w:firstRowLastColumn="0" w:lastRowFirstColumn="0" w:lastRowLastColumn="0"/>
            <w:tcW w:w="9323" w:type="dxa"/>
          </w:tcPr>
          <w:p w14:paraId="4B753F57"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identificarea modalităților de implicare a părinților în educația copiilor</w:t>
            </w:r>
          </w:p>
          <w:p w14:paraId="6C0BC0BF"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stabilirea modalităților de furnizare a serviciilor</w:t>
            </w:r>
          </w:p>
          <w:p w14:paraId="19EE5EEB"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furnizarea serviciilor de consiliere</w:t>
            </w:r>
          </w:p>
        </w:tc>
      </w:tr>
      <w:tr w:rsidR="0021704F" w:rsidRPr="00CB2496" w14:paraId="2ED61382"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12C51C29" w14:textId="77777777" w:rsidR="0021704F" w:rsidRPr="00CB2496" w:rsidRDefault="0021704F" w:rsidP="0021704F">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Activitatea 13. Schimb de experiență între rețelele locale</w:t>
            </w:r>
          </w:p>
        </w:tc>
      </w:tr>
      <w:tr w:rsidR="0021704F" w:rsidRPr="00CB2496" w14:paraId="1C49D26B" w14:textId="77777777" w:rsidTr="0021704F">
        <w:tc>
          <w:tcPr>
            <w:cnfStyle w:val="001000000000" w:firstRow="0" w:lastRow="0" w:firstColumn="1" w:lastColumn="0" w:oddVBand="0" w:evenVBand="0" w:oddHBand="0" w:evenHBand="0" w:firstRowFirstColumn="0" w:firstRowLastColumn="0" w:lastRowFirstColumn="0" w:lastRowLastColumn="0"/>
            <w:tcW w:w="9323" w:type="dxa"/>
          </w:tcPr>
          <w:p w14:paraId="65B7280F"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organizarea evenimentului</w:t>
            </w:r>
          </w:p>
          <w:p w14:paraId="3E88AC61"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desfășurarea sesiunilor</w:t>
            </w:r>
          </w:p>
        </w:tc>
      </w:tr>
      <w:tr w:rsidR="0021704F" w:rsidRPr="00CB2496" w14:paraId="1CF6900F"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571A09CB" w14:textId="77777777" w:rsidR="0021704F" w:rsidRPr="00CB2496" w:rsidRDefault="0021704F" w:rsidP="0021704F">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Activitatea 14. Evaluarea proiectului</w:t>
            </w:r>
          </w:p>
        </w:tc>
      </w:tr>
      <w:tr w:rsidR="0021704F" w:rsidRPr="00CB2496" w14:paraId="287D7E0B" w14:textId="77777777" w:rsidTr="0021704F">
        <w:tc>
          <w:tcPr>
            <w:cnfStyle w:val="001000000000" w:firstRow="0" w:lastRow="0" w:firstColumn="1" w:lastColumn="0" w:oddVBand="0" w:evenVBand="0" w:oddHBand="0" w:evenHBand="0" w:firstRowFirstColumn="0" w:firstRowLastColumn="0" w:lastRowFirstColumn="0" w:lastRowLastColumn="0"/>
            <w:tcW w:w="9323" w:type="dxa"/>
          </w:tcPr>
          <w:p w14:paraId="3A0144B9"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aprecierea gradului în care proiectul se desfășoară în sensul atingerii obiectivelor stabilite</w:t>
            </w:r>
          </w:p>
          <w:p w14:paraId="5DB64CAA"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analiza respectării planificării activităților și a bugetului proiectului</w:t>
            </w:r>
          </w:p>
          <w:p w14:paraId="35A7FF55"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evidențierea factorilor ce facilitează/constrâng desfășurarea proiectului</w:t>
            </w:r>
          </w:p>
          <w:p w14:paraId="08FB3719" w14:textId="77777777" w:rsidR="0021704F" w:rsidRPr="00CB2496" w:rsidRDefault="0021704F" w:rsidP="0063314A">
            <w:pPr>
              <w:pStyle w:val="ListParagraph"/>
              <w:numPr>
                <w:ilvl w:val="0"/>
                <w:numId w:val="3"/>
              </w:numPr>
              <w:spacing w:after="120" w:line="276" w:lineRule="auto"/>
              <w:rPr>
                <w:b w:val="0"/>
                <w:bCs w:val="0"/>
                <w:sz w:val="18"/>
                <w:szCs w:val="18"/>
                <w:lang w:val="ro-RO"/>
              </w:rPr>
            </w:pPr>
            <w:r w:rsidRPr="00CB2496">
              <w:rPr>
                <w:b w:val="0"/>
                <w:bCs w:val="0"/>
                <w:sz w:val="18"/>
                <w:szCs w:val="18"/>
                <w:lang w:val="ro-RO"/>
              </w:rPr>
              <w:t>inițierea de acțiuni corective</w:t>
            </w:r>
          </w:p>
        </w:tc>
      </w:tr>
    </w:tbl>
    <w:p w14:paraId="71593C2B" w14:textId="77777777" w:rsidR="0021704F" w:rsidRPr="002C5E5A" w:rsidRDefault="0021704F" w:rsidP="0021704F">
      <w:pPr>
        <w:pStyle w:val="Default"/>
        <w:spacing w:after="120"/>
        <w:jc w:val="both"/>
        <w:rPr>
          <w:rFonts w:asciiTheme="minorHAnsi" w:hAnsiTheme="minorHAnsi" w:cstheme="minorHAnsi"/>
          <w:color w:val="auto"/>
          <w:sz w:val="20"/>
          <w:szCs w:val="20"/>
          <w:highlight w:val="yellow"/>
        </w:rPr>
      </w:pPr>
    </w:p>
    <w:p w14:paraId="0766251A" w14:textId="77777777" w:rsidR="0021704F" w:rsidRPr="002C5E5A" w:rsidRDefault="0021704F" w:rsidP="0021704F">
      <w:pPr>
        <w:spacing w:line="240" w:lineRule="auto"/>
        <w:rPr>
          <w:rFonts w:cstheme="minorHAnsi"/>
          <w:b/>
          <w:bCs/>
          <w:sz w:val="20"/>
          <w:szCs w:val="20"/>
        </w:rPr>
      </w:pPr>
      <w:r w:rsidRPr="002C5E5A">
        <w:rPr>
          <w:rFonts w:cstheme="minorHAnsi"/>
          <w:b/>
          <w:bCs/>
          <w:sz w:val="20"/>
          <w:szCs w:val="20"/>
        </w:rPr>
        <w:t>Indicatori de program</w:t>
      </w:r>
    </w:p>
    <w:p w14:paraId="74AA0413" w14:textId="77777777" w:rsidR="0021704F" w:rsidRPr="002C5E5A" w:rsidRDefault="0021704F" w:rsidP="0021704F">
      <w:pPr>
        <w:pStyle w:val="Default"/>
        <w:spacing w:after="120"/>
        <w:jc w:val="both"/>
        <w:rPr>
          <w:rFonts w:asciiTheme="minorHAnsi" w:hAnsiTheme="minorHAnsi" w:cstheme="minorHAnsi"/>
          <w:color w:val="auto"/>
          <w:sz w:val="20"/>
          <w:szCs w:val="20"/>
        </w:rPr>
      </w:pPr>
      <w:r w:rsidRPr="002C5E5A">
        <w:rPr>
          <w:rFonts w:asciiTheme="minorHAnsi" w:hAnsiTheme="minorHAnsi" w:cstheme="minorHAnsi"/>
          <w:color w:val="auto"/>
          <w:sz w:val="20"/>
          <w:szCs w:val="20"/>
        </w:rPr>
        <w:t>Indicatori de realizare imediată</w:t>
      </w:r>
    </w:p>
    <w:tbl>
      <w:tblPr>
        <w:tblStyle w:val="GridTable5Dark"/>
        <w:tblW w:w="9402" w:type="dxa"/>
        <w:tblLook w:val="04A0" w:firstRow="1" w:lastRow="0" w:firstColumn="1" w:lastColumn="0" w:noHBand="0" w:noVBand="1"/>
      </w:tblPr>
      <w:tblGrid>
        <w:gridCol w:w="5240"/>
        <w:gridCol w:w="1552"/>
        <w:gridCol w:w="2593"/>
        <w:gridCol w:w="17"/>
      </w:tblGrid>
      <w:tr w:rsidR="0021704F" w:rsidRPr="00CB2496" w14:paraId="17A2BD97" w14:textId="77777777" w:rsidTr="00217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bottom w:val="single" w:sz="4" w:space="0" w:color="FFFFFF" w:themeColor="background1"/>
            </w:tcBorders>
            <w:hideMark/>
          </w:tcPr>
          <w:p w14:paraId="396B3E7F"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 xml:space="preserve">Indicatori pentru proiectul </w:t>
            </w:r>
            <w:r w:rsidRPr="00CB2496">
              <w:rPr>
                <w:rFonts w:asciiTheme="minorHAnsi" w:hAnsiTheme="minorHAnsi" w:cstheme="minorHAnsi"/>
                <w:iCs/>
                <w:color w:val="auto"/>
                <w:sz w:val="18"/>
                <w:szCs w:val="18"/>
              </w:rPr>
              <w:t>Școala - o șansă pentru fiecare</w:t>
            </w:r>
          </w:p>
        </w:tc>
        <w:tc>
          <w:tcPr>
            <w:tcW w:w="1552" w:type="dxa"/>
            <w:tcBorders>
              <w:bottom w:val="single" w:sz="4" w:space="0" w:color="FFFFFF" w:themeColor="background1"/>
            </w:tcBorders>
            <w:hideMark/>
          </w:tcPr>
          <w:p w14:paraId="62494FB2" w14:textId="77777777" w:rsidR="0021704F" w:rsidRPr="00CB2496" w:rsidRDefault="0021704F" w:rsidP="0021704F">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Valori aprobate/ revizuite (conform CF)</w:t>
            </w:r>
          </w:p>
        </w:tc>
        <w:tc>
          <w:tcPr>
            <w:tcW w:w="2610" w:type="dxa"/>
            <w:gridSpan w:val="2"/>
            <w:tcBorders>
              <w:bottom w:val="single" w:sz="4" w:space="0" w:color="FFFFFF" w:themeColor="background1"/>
            </w:tcBorders>
            <w:hideMark/>
          </w:tcPr>
          <w:p w14:paraId="31835D65" w14:textId="77777777" w:rsidR="0021704F" w:rsidRPr="00CB2496" w:rsidRDefault="0021704F" w:rsidP="0021704F">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Valoare  realizată</w:t>
            </w:r>
          </w:p>
        </w:tc>
      </w:tr>
      <w:tr w:rsidR="0021704F" w:rsidRPr="00CB2496" w14:paraId="035A601F" w14:textId="77777777" w:rsidTr="0021704F">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FFFFFF" w:themeColor="background1"/>
              <w:bottom w:val="single" w:sz="4" w:space="0" w:color="FFFFFF" w:themeColor="background1"/>
              <w:right w:val="single" w:sz="4" w:space="0" w:color="FFFFFF" w:themeColor="background1"/>
            </w:tcBorders>
            <w:hideMark/>
          </w:tcPr>
          <w:p w14:paraId="595011C9"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b w:val="0"/>
                <w:bCs w:val="0"/>
                <w:color w:val="auto"/>
                <w:sz w:val="18"/>
                <w:szCs w:val="18"/>
              </w:rPr>
              <w:t>Nr. de participanți la programele de tipul educație de a doua șansă</w:t>
            </w:r>
          </w:p>
          <w:p w14:paraId="6FC7343E"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b w:val="0"/>
                <w:bCs w:val="0"/>
                <w:color w:val="auto"/>
                <w:sz w:val="18"/>
                <w:szCs w:val="18"/>
              </w:rPr>
              <w:t>Din care femei</w:t>
            </w:r>
          </w:p>
        </w:tc>
        <w:tc>
          <w:tcPr>
            <w:tcW w:w="1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2C21C3"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1000</w:t>
            </w:r>
          </w:p>
          <w:p w14:paraId="60181DC4"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p w14:paraId="183ABF93"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650</w:t>
            </w:r>
          </w:p>
        </w:tc>
        <w:tc>
          <w:tcPr>
            <w:tcW w:w="25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D415F0"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neraportat</w:t>
            </w:r>
          </w:p>
        </w:tc>
      </w:tr>
      <w:tr w:rsidR="0021704F" w:rsidRPr="00CB2496" w14:paraId="7D432638" w14:textId="77777777" w:rsidTr="0021704F">
        <w:trPr>
          <w:gridAfter w:val="1"/>
          <w:wAfter w:w="17" w:type="dxa"/>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FFFFFF" w:themeColor="background1"/>
              <w:bottom w:val="single" w:sz="4" w:space="0" w:color="FFFFFF" w:themeColor="background1"/>
              <w:right w:val="single" w:sz="4" w:space="0" w:color="FFFFFF" w:themeColor="background1"/>
            </w:tcBorders>
            <w:hideMark/>
          </w:tcPr>
          <w:p w14:paraId="3D264720"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b w:val="0"/>
                <w:bCs w:val="0"/>
                <w:color w:val="auto"/>
                <w:sz w:val="18"/>
                <w:szCs w:val="18"/>
              </w:rPr>
              <w:t>Numărul elevilor asistați prin acțiuni de prevenirea a fenomenului de părăsire timpurie a școlii</w:t>
            </w:r>
          </w:p>
        </w:tc>
        <w:tc>
          <w:tcPr>
            <w:tcW w:w="1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0836381"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10.000</w:t>
            </w:r>
          </w:p>
        </w:tc>
        <w:tc>
          <w:tcPr>
            <w:tcW w:w="25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8D0D46"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neraportat</w:t>
            </w:r>
          </w:p>
        </w:tc>
      </w:tr>
      <w:tr w:rsidR="0021704F" w:rsidRPr="00CB2496" w14:paraId="7B75FBED" w14:textId="77777777" w:rsidTr="0021704F">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FFFFFF" w:themeColor="background1"/>
              <w:bottom w:val="single" w:sz="4" w:space="0" w:color="FFFFFF" w:themeColor="background1"/>
              <w:right w:val="single" w:sz="4" w:space="0" w:color="FFFFFF" w:themeColor="background1"/>
            </w:tcBorders>
          </w:tcPr>
          <w:p w14:paraId="141E3E50" w14:textId="77777777" w:rsidR="0021704F" w:rsidRPr="00CB2496" w:rsidRDefault="0021704F" w:rsidP="0021704F">
            <w:pPr>
              <w:pStyle w:val="BodyText"/>
              <w:jc w:val="both"/>
              <w:rPr>
                <w:rFonts w:asciiTheme="minorHAnsi" w:hAnsiTheme="minorHAnsi" w:cstheme="minorHAnsi"/>
                <w:bCs w:val="0"/>
                <w:iCs/>
                <w:sz w:val="18"/>
                <w:szCs w:val="18"/>
                <w:lang w:val="ro-RO"/>
              </w:rPr>
            </w:pPr>
            <w:r w:rsidRPr="00CB2496">
              <w:rPr>
                <w:rFonts w:asciiTheme="minorHAnsi" w:hAnsiTheme="minorHAnsi" w:cstheme="minorHAnsi"/>
                <w:sz w:val="18"/>
                <w:szCs w:val="18"/>
                <w:lang w:val="ro-RO"/>
              </w:rPr>
              <w:t xml:space="preserve">Indicatori pentru proiectul </w:t>
            </w:r>
            <w:r w:rsidRPr="00CB2496">
              <w:rPr>
                <w:rFonts w:asciiTheme="minorHAnsi" w:hAnsiTheme="minorHAnsi" w:cstheme="minorHAnsi"/>
                <w:iCs/>
                <w:sz w:val="18"/>
                <w:szCs w:val="18"/>
                <w:lang w:val="ro-RO"/>
              </w:rPr>
              <w:t>Educația copiilor romi – calea spre un loc de muncă stabil</w:t>
            </w:r>
          </w:p>
          <w:p w14:paraId="6749423A" w14:textId="77777777" w:rsidR="0021704F" w:rsidRPr="00CB2496" w:rsidRDefault="0021704F" w:rsidP="0021704F">
            <w:pPr>
              <w:pStyle w:val="Default"/>
              <w:jc w:val="both"/>
              <w:rPr>
                <w:rFonts w:asciiTheme="minorHAnsi" w:hAnsiTheme="minorHAnsi" w:cstheme="minorHAnsi"/>
                <w:bCs w:val="0"/>
                <w:color w:val="FFFFFF" w:themeColor="background1"/>
                <w:sz w:val="18"/>
                <w:szCs w:val="18"/>
              </w:rPr>
            </w:pPr>
          </w:p>
        </w:tc>
        <w:tc>
          <w:tcPr>
            <w:tcW w:w="1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34753" w:themeFill="text1"/>
            <w:hideMark/>
          </w:tcPr>
          <w:p w14:paraId="007E89A2"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18"/>
                <w:szCs w:val="18"/>
              </w:rPr>
            </w:pPr>
            <w:r w:rsidRPr="00CB2496">
              <w:rPr>
                <w:rFonts w:asciiTheme="minorHAnsi" w:hAnsiTheme="minorHAnsi" w:cstheme="minorHAnsi"/>
                <w:b/>
                <w:bCs/>
                <w:color w:val="FFFFFF" w:themeColor="background1"/>
                <w:sz w:val="18"/>
                <w:szCs w:val="18"/>
              </w:rPr>
              <w:t>Valori aprobate/ revizuite (conform CF)</w:t>
            </w:r>
          </w:p>
        </w:tc>
        <w:tc>
          <w:tcPr>
            <w:tcW w:w="25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34753" w:themeFill="text1"/>
            <w:hideMark/>
          </w:tcPr>
          <w:p w14:paraId="1172C82C"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18"/>
                <w:szCs w:val="18"/>
              </w:rPr>
            </w:pPr>
            <w:r w:rsidRPr="00CB2496">
              <w:rPr>
                <w:rFonts w:asciiTheme="minorHAnsi" w:hAnsiTheme="minorHAnsi" w:cstheme="minorHAnsi"/>
                <w:b/>
                <w:bCs/>
                <w:color w:val="FFFFFF" w:themeColor="background1"/>
                <w:sz w:val="18"/>
                <w:szCs w:val="18"/>
              </w:rPr>
              <w:t>Valoare  realizată</w:t>
            </w:r>
          </w:p>
        </w:tc>
      </w:tr>
      <w:tr w:rsidR="0021704F" w:rsidRPr="00CB2496" w14:paraId="37A1D76D" w14:textId="77777777" w:rsidTr="0021704F">
        <w:trPr>
          <w:gridAfter w:val="1"/>
          <w:wAfter w:w="17" w:type="dxa"/>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FFFFFF" w:themeColor="background1"/>
              <w:bottom w:val="single" w:sz="4" w:space="0" w:color="FFFFFF" w:themeColor="background1"/>
              <w:right w:val="single" w:sz="4" w:space="0" w:color="FFFFFF" w:themeColor="background1"/>
            </w:tcBorders>
            <w:hideMark/>
          </w:tcPr>
          <w:p w14:paraId="784EA46C"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b w:val="0"/>
                <w:bCs w:val="0"/>
                <w:color w:val="auto"/>
                <w:sz w:val="18"/>
                <w:szCs w:val="18"/>
              </w:rPr>
              <w:t>Nr. de participanți la programele de tipul educație de a doua șansă</w:t>
            </w:r>
          </w:p>
          <w:p w14:paraId="7C06CC6D"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b w:val="0"/>
                <w:bCs w:val="0"/>
                <w:color w:val="auto"/>
                <w:sz w:val="18"/>
                <w:szCs w:val="18"/>
              </w:rPr>
              <w:t>Din care femei</w:t>
            </w:r>
          </w:p>
        </w:tc>
        <w:tc>
          <w:tcPr>
            <w:tcW w:w="1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DD61EB"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2400</w:t>
            </w:r>
          </w:p>
          <w:p w14:paraId="670232A2"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p w14:paraId="5A5D6EE1"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1200</w:t>
            </w:r>
          </w:p>
        </w:tc>
        <w:tc>
          <w:tcPr>
            <w:tcW w:w="25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39B82"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3011</w:t>
            </w:r>
          </w:p>
          <w:p w14:paraId="6721A809"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p w14:paraId="11384AFF"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1397</w:t>
            </w:r>
          </w:p>
        </w:tc>
      </w:tr>
      <w:tr w:rsidR="0021704F" w:rsidRPr="00CB2496" w14:paraId="578AA617" w14:textId="77777777" w:rsidTr="0021704F">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FFFFFF" w:themeColor="background1"/>
              <w:right w:val="single" w:sz="4" w:space="0" w:color="FFFFFF" w:themeColor="background1"/>
            </w:tcBorders>
            <w:hideMark/>
          </w:tcPr>
          <w:p w14:paraId="56D252AD"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b w:val="0"/>
                <w:bCs w:val="0"/>
                <w:color w:val="auto"/>
                <w:sz w:val="18"/>
                <w:szCs w:val="18"/>
              </w:rPr>
              <w:t>Numărul elevilor asistați prin acțiuni de prevenirea a fenomenului de părăsire timpurie a școlii</w:t>
            </w:r>
          </w:p>
        </w:tc>
        <w:tc>
          <w:tcPr>
            <w:tcW w:w="1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DBAAE22"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1275</w:t>
            </w:r>
          </w:p>
        </w:tc>
        <w:tc>
          <w:tcPr>
            <w:tcW w:w="25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DB72EC8"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4040</w:t>
            </w:r>
          </w:p>
        </w:tc>
      </w:tr>
    </w:tbl>
    <w:p w14:paraId="7D12AEB9" w14:textId="77777777" w:rsidR="0021704F" w:rsidRPr="00CB2496" w:rsidRDefault="0021704F" w:rsidP="0021704F">
      <w:pPr>
        <w:pStyle w:val="Default"/>
        <w:spacing w:after="120"/>
        <w:jc w:val="both"/>
        <w:rPr>
          <w:rFonts w:asciiTheme="minorHAnsi" w:hAnsiTheme="minorHAnsi" w:cstheme="minorHAnsi"/>
          <w:color w:val="auto"/>
          <w:sz w:val="20"/>
          <w:szCs w:val="20"/>
          <w:highlight w:val="yellow"/>
        </w:rPr>
      </w:pPr>
    </w:p>
    <w:p w14:paraId="50C5DE66" w14:textId="77777777" w:rsidR="0021704F" w:rsidRPr="00CB2496" w:rsidRDefault="0021704F" w:rsidP="0021704F">
      <w:pPr>
        <w:pStyle w:val="Default"/>
        <w:spacing w:after="120"/>
        <w:jc w:val="both"/>
        <w:rPr>
          <w:rFonts w:asciiTheme="minorHAnsi" w:hAnsiTheme="minorHAnsi" w:cstheme="minorHAnsi"/>
          <w:color w:val="auto"/>
          <w:sz w:val="20"/>
          <w:szCs w:val="20"/>
        </w:rPr>
      </w:pPr>
      <w:r w:rsidRPr="00CB2496">
        <w:rPr>
          <w:rFonts w:asciiTheme="minorHAnsi" w:hAnsiTheme="minorHAnsi" w:cstheme="minorHAnsi"/>
          <w:color w:val="auto"/>
          <w:sz w:val="20"/>
          <w:szCs w:val="20"/>
        </w:rPr>
        <w:t>Indicatori de rezultat</w:t>
      </w:r>
    </w:p>
    <w:tbl>
      <w:tblPr>
        <w:tblStyle w:val="GridTable5Dark"/>
        <w:tblW w:w="9402" w:type="dxa"/>
        <w:tblLook w:val="04A0" w:firstRow="1" w:lastRow="0" w:firstColumn="1" w:lastColumn="0" w:noHBand="0" w:noVBand="1"/>
      </w:tblPr>
      <w:tblGrid>
        <w:gridCol w:w="4815"/>
        <w:gridCol w:w="1977"/>
        <w:gridCol w:w="22"/>
        <w:gridCol w:w="2571"/>
        <w:gridCol w:w="17"/>
      </w:tblGrid>
      <w:tr w:rsidR="0021704F" w:rsidRPr="00CB2496" w14:paraId="4E4109A8" w14:textId="77777777" w:rsidTr="00217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bottom w:val="single" w:sz="4" w:space="0" w:color="FFFFFF" w:themeColor="background1"/>
            </w:tcBorders>
            <w:hideMark/>
          </w:tcPr>
          <w:p w14:paraId="51F1DE2C"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 xml:space="preserve">Indicator pentru proiectul </w:t>
            </w:r>
            <w:r w:rsidRPr="00CB2496">
              <w:rPr>
                <w:rFonts w:asciiTheme="minorHAnsi" w:hAnsiTheme="minorHAnsi" w:cstheme="minorHAnsi"/>
                <w:iCs/>
                <w:color w:val="auto"/>
                <w:sz w:val="18"/>
                <w:szCs w:val="18"/>
              </w:rPr>
              <w:t>Școala - o șansă pentru fiecare</w:t>
            </w:r>
          </w:p>
        </w:tc>
        <w:tc>
          <w:tcPr>
            <w:tcW w:w="1999" w:type="dxa"/>
            <w:gridSpan w:val="2"/>
            <w:tcBorders>
              <w:bottom w:val="single" w:sz="4" w:space="0" w:color="FFFFFF" w:themeColor="background1"/>
            </w:tcBorders>
            <w:hideMark/>
          </w:tcPr>
          <w:p w14:paraId="46E52622" w14:textId="77777777" w:rsidR="0021704F" w:rsidRPr="00CB2496" w:rsidRDefault="0021704F" w:rsidP="0021704F">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Valori aprobate/ revizuite (conform CF)</w:t>
            </w:r>
          </w:p>
        </w:tc>
        <w:tc>
          <w:tcPr>
            <w:tcW w:w="2588" w:type="dxa"/>
            <w:gridSpan w:val="2"/>
            <w:tcBorders>
              <w:bottom w:val="single" w:sz="4" w:space="0" w:color="FFFFFF" w:themeColor="background1"/>
            </w:tcBorders>
            <w:hideMark/>
          </w:tcPr>
          <w:p w14:paraId="5FF4D29F" w14:textId="77777777" w:rsidR="0021704F" w:rsidRPr="00CB2496" w:rsidRDefault="0021704F" w:rsidP="0021704F">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Valoare realizată</w:t>
            </w:r>
          </w:p>
        </w:tc>
      </w:tr>
      <w:tr w:rsidR="0021704F" w:rsidRPr="00CB2496" w14:paraId="14A8295B" w14:textId="77777777" w:rsidTr="0021704F">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FFFFFF" w:themeColor="background1"/>
              <w:bottom w:val="single" w:sz="4" w:space="0" w:color="FFFFFF" w:themeColor="background1"/>
              <w:right w:val="single" w:sz="4" w:space="0" w:color="FFFFFF" w:themeColor="background1"/>
            </w:tcBorders>
            <w:hideMark/>
          </w:tcPr>
          <w:p w14:paraId="301C6173" w14:textId="77777777" w:rsidR="0021704F" w:rsidRPr="00CB2496" w:rsidRDefault="0021704F" w:rsidP="0021704F">
            <w:pPr>
              <w:pStyle w:val="Default"/>
              <w:jc w:val="both"/>
              <w:rPr>
                <w:rFonts w:asciiTheme="minorHAnsi" w:hAnsiTheme="minorHAnsi" w:cstheme="minorHAnsi"/>
                <w:bCs w:val="0"/>
                <w:color w:val="auto"/>
                <w:sz w:val="18"/>
                <w:szCs w:val="18"/>
              </w:rPr>
            </w:pPr>
            <w:r w:rsidRPr="00CB2496">
              <w:rPr>
                <w:rFonts w:asciiTheme="minorHAnsi" w:hAnsiTheme="minorHAnsi" w:cstheme="minorHAnsi"/>
                <w:color w:val="auto"/>
                <w:sz w:val="18"/>
                <w:szCs w:val="18"/>
              </w:rPr>
              <w:t>Ponderea absolvenților de programe tip a doua șansă</w:t>
            </w:r>
          </w:p>
        </w:tc>
        <w:tc>
          <w:tcPr>
            <w:tcW w:w="1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BD35670"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CB2496">
              <w:rPr>
                <w:rFonts w:asciiTheme="minorHAnsi" w:hAnsiTheme="minorHAnsi" w:cstheme="minorHAnsi"/>
                <w:bCs/>
                <w:sz w:val="18"/>
                <w:szCs w:val="18"/>
              </w:rPr>
              <w:t>85</w:t>
            </w:r>
          </w:p>
        </w:tc>
        <w:tc>
          <w:tcPr>
            <w:tcW w:w="25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7E27B"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neraportat</w:t>
            </w:r>
          </w:p>
        </w:tc>
      </w:tr>
      <w:tr w:rsidR="0021704F" w:rsidRPr="00CB2496" w14:paraId="59E42972" w14:textId="77777777" w:rsidTr="0021704F">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FFFFFF" w:themeColor="background1"/>
              <w:bottom w:val="single" w:sz="4" w:space="0" w:color="FFFFFF" w:themeColor="background1"/>
              <w:right w:val="single" w:sz="4" w:space="0" w:color="FFFFFF" w:themeColor="background1"/>
            </w:tcBorders>
          </w:tcPr>
          <w:p w14:paraId="12474308" w14:textId="77777777" w:rsidR="0021704F" w:rsidRPr="00CB2496" w:rsidRDefault="0021704F" w:rsidP="0021704F">
            <w:pPr>
              <w:pStyle w:val="BodyText"/>
              <w:jc w:val="both"/>
              <w:rPr>
                <w:rFonts w:asciiTheme="minorHAnsi" w:hAnsiTheme="minorHAnsi" w:cstheme="minorHAnsi"/>
                <w:bCs w:val="0"/>
                <w:iCs/>
                <w:sz w:val="18"/>
                <w:szCs w:val="18"/>
                <w:lang w:val="ro-RO"/>
              </w:rPr>
            </w:pPr>
            <w:r w:rsidRPr="00CB2496">
              <w:rPr>
                <w:rFonts w:asciiTheme="minorHAnsi" w:hAnsiTheme="minorHAnsi" w:cstheme="minorHAnsi"/>
                <w:sz w:val="18"/>
                <w:szCs w:val="18"/>
                <w:lang w:val="ro-RO"/>
              </w:rPr>
              <w:t xml:space="preserve">Indicator pentru proiectul </w:t>
            </w:r>
            <w:r w:rsidRPr="00CB2496">
              <w:rPr>
                <w:rFonts w:asciiTheme="minorHAnsi" w:hAnsiTheme="minorHAnsi" w:cstheme="minorHAnsi"/>
                <w:iCs/>
                <w:sz w:val="18"/>
                <w:szCs w:val="18"/>
                <w:lang w:val="ro-RO"/>
              </w:rPr>
              <w:t>Educația copiilor romi – calea spre un loc de muncă stabil</w:t>
            </w:r>
          </w:p>
          <w:p w14:paraId="52E33B82" w14:textId="77777777" w:rsidR="0021704F" w:rsidRPr="00CB2496" w:rsidRDefault="0021704F" w:rsidP="0021704F">
            <w:pPr>
              <w:pStyle w:val="Default"/>
              <w:jc w:val="both"/>
              <w:rPr>
                <w:rFonts w:asciiTheme="minorHAnsi" w:hAnsiTheme="minorHAnsi" w:cstheme="minorHAnsi"/>
                <w:b w:val="0"/>
                <w:bCs w:val="0"/>
                <w:color w:val="FFFFFF" w:themeColor="background1"/>
                <w:sz w:val="18"/>
                <w:szCs w:val="18"/>
              </w:rPr>
            </w:pPr>
          </w:p>
        </w:tc>
        <w:tc>
          <w:tcPr>
            <w:tcW w:w="199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34753" w:themeFill="text1"/>
            <w:hideMark/>
          </w:tcPr>
          <w:p w14:paraId="726ECD81"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18"/>
                <w:szCs w:val="18"/>
              </w:rPr>
            </w:pPr>
            <w:r w:rsidRPr="00CB2496">
              <w:rPr>
                <w:rFonts w:asciiTheme="minorHAnsi" w:hAnsiTheme="minorHAnsi" w:cstheme="minorHAnsi"/>
                <w:b/>
                <w:bCs/>
                <w:color w:val="FFFFFF" w:themeColor="background1"/>
                <w:sz w:val="18"/>
                <w:szCs w:val="18"/>
              </w:rPr>
              <w:t>Valori aprobate/ revizuite (conform CF)</w:t>
            </w:r>
          </w:p>
        </w:tc>
        <w:tc>
          <w:tcPr>
            <w:tcW w:w="258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34753" w:themeFill="text1"/>
            <w:hideMark/>
          </w:tcPr>
          <w:p w14:paraId="1FCEC18E"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18"/>
                <w:szCs w:val="18"/>
              </w:rPr>
            </w:pPr>
            <w:r w:rsidRPr="00CB2496">
              <w:rPr>
                <w:rFonts w:asciiTheme="minorHAnsi" w:hAnsiTheme="minorHAnsi" w:cstheme="minorHAnsi"/>
                <w:b/>
                <w:bCs/>
                <w:color w:val="FFFFFF" w:themeColor="background1"/>
                <w:sz w:val="18"/>
                <w:szCs w:val="18"/>
              </w:rPr>
              <w:t>Valoare realizată</w:t>
            </w:r>
          </w:p>
        </w:tc>
      </w:tr>
      <w:tr w:rsidR="0021704F" w:rsidRPr="00CB2496" w14:paraId="54FD915E" w14:textId="77777777" w:rsidTr="0021704F">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FFFFFF" w:themeColor="background1"/>
              <w:right w:val="single" w:sz="4" w:space="0" w:color="FFFFFF" w:themeColor="background1"/>
            </w:tcBorders>
            <w:hideMark/>
          </w:tcPr>
          <w:p w14:paraId="2116D17C"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Ponderea absolvenților de programe tip a doua șansă</w:t>
            </w:r>
          </w:p>
        </w:tc>
        <w:tc>
          <w:tcPr>
            <w:tcW w:w="1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6F3813"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2000</w:t>
            </w:r>
          </w:p>
        </w:tc>
        <w:tc>
          <w:tcPr>
            <w:tcW w:w="25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C6E2F4"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neraportat</w:t>
            </w:r>
          </w:p>
        </w:tc>
      </w:tr>
    </w:tbl>
    <w:p w14:paraId="1EBE9E1D" w14:textId="77777777" w:rsidR="0021704F" w:rsidRPr="00CB2496" w:rsidRDefault="0021704F" w:rsidP="0021704F">
      <w:pPr>
        <w:pStyle w:val="Default"/>
        <w:spacing w:after="120"/>
        <w:jc w:val="both"/>
        <w:rPr>
          <w:rFonts w:asciiTheme="minorHAnsi" w:hAnsiTheme="minorHAnsi" w:cstheme="minorHAnsi"/>
          <w:color w:val="auto"/>
          <w:sz w:val="20"/>
          <w:szCs w:val="20"/>
        </w:rPr>
      </w:pPr>
    </w:p>
    <w:p w14:paraId="11C485A5" w14:textId="4445BAF6" w:rsidR="0021704F" w:rsidRPr="00CB2496" w:rsidRDefault="0021704F" w:rsidP="0021704F">
      <w:pPr>
        <w:pStyle w:val="Default"/>
        <w:spacing w:after="120"/>
        <w:jc w:val="both"/>
        <w:rPr>
          <w:rFonts w:asciiTheme="minorHAnsi" w:hAnsiTheme="minorHAnsi" w:cstheme="minorHAnsi"/>
          <w:color w:val="auto"/>
          <w:sz w:val="20"/>
          <w:szCs w:val="20"/>
        </w:rPr>
      </w:pPr>
      <w:r w:rsidRPr="00CB2496">
        <w:rPr>
          <w:rFonts w:asciiTheme="minorHAnsi" w:hAnsiTheme="minorHAnsi" w:cstheme="minorHAnsi"/>
          <w:color w:val="auto"/>
          <w:sz w:val="20"/>
          <w:szCs w:val="20"/>
        </w:rPr>
        <w:t>Indicatori de proiect</w:t>
      </w:r>
    </w:p>
    <w:tbl>
      <w:tblPr>
        <w:tblStyle w:val="GridTable5Dark"/>
        <w:tblW w:w="9402" w:type="dxa"/>
        <w:tblLook w:val="04A0" w:firstRow="1" w:lastRow="0" w:firstColumn="1" w:lastColumn="0" w:noHBand="0" w:noVBand="1"/>
      </w:tblPr>
      <w:tblGrid>
        <w:gridCol w:w="5649"/>
        <w:gridCol w:w="17"/>
        <w:gridCol w:w="1559"/>
        <w:gridCol w:w="2160"/>
        <w:gridCol w:w="17"/>
      </w:tblGrid>
      <w:tr w:rsidR="0021704F" w:rsidRPr="00CB2496" w14:paraId="7E1102D2" w14:textId="77777777" w:rsidTr="00217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6" w:type="dxa"/>
            <w:gridSpan w:val="2"/>
            <w:tcBorders>
              <w:bottom w:val="single" w:sz="4" w:space="0" w:color="FFFFFF" w:themeColor="background1"/>
            </w:tcBorders>
            <w:hideMark/>
          </w:tcPr>
          <w:p w14:paraId="3B47CCE1"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 xml:space="preserve">Indicatori pentru proiectul </w:t>
            </w:r>
            <w:r w:rsidRPr="00CB2496">
              <w:rPr>
                <w:rFonts w:asciiTheme="minorHAnsi" w:hAnsiTheme="minorHAnsi" w:cstheme="minorHAnsi"/>
                <w:iCs/>
                <w:color w:val="auto"/>
                <w:sz w:val="18"/>
                <w:szCs w:val="18"/>
              </w:rPr>
              <w:t>Școala - o șansă pentru fiecare</w:t>
            </w:r>
          </w:p>
        </w:tc>
        <w:tc>
          <w:tcPr>
            <w:tcW w:w="1559" w:type="dxa"/>
            <w:tcBorders>
              <w:bottom w:val="single" w:sz="4" w:space="0" w:color="FFFFFF" w:themeColor="background1"/>
            </w:tcBorders>
            <w:hideMark/>
          </w:tcPr>
          <w:p w14:paraId="4C8BA795" w14:textId="77777777" w:rsidR="0021704F" w:rsidRPr="00CB2496" w:rsidRDefault="0021704F" w:rsidP="0021704F">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Valori aprobate/ revizuite (conform CF)</w:t>
            </w:r>
          </w:p>
        </w:tc>
        <w:tc>
          <w:tcPr>
            <w:tcW w:w="2177" w:type="dxa"/>
            <w:gridSpan w:val="2"/>
            <w:tcBorders>
              <w:bottom w:val="single" w:sz="4" w:space="0" w:color="FFFFFF" w:themeColor="background1"/>
            </w:tcBorders>
            <w:hideMark/>
          </w:tcPr>
          <w:p w14:paraId="24A8E2C9" w14:textId="77777777" w:rsidR="0021704F" w:rsidRPr="00CB2496" w:rsidRDefault="0021704F" w:rsidP="0021704F">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Valoare realizată</w:t>
            </w:r>
          </w:p>
        </w:tc>
      </w:tr>
      <w:tr w:rsidR="0021704F" w:rsidRPr="00CB2496" w14:paraId="49EA0F36" w14:textId="77777777" w:rsidTr="0021704F">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5649" w:type="dxa"/>
            <w:tcBorders>
              <w:top w:val="single" w:sz="4" w:space="0" w:color="FFFFFF" w:themeColor="background1"/>
              <w:bottom w:val="single" w:sz="4" w:space="0" w:color="FFFFFF" w:themeColor="background1"/>
              <w:right w:val="single" w:sz="4" w:space="0" w:color="FFFFFF" w:themeColor="background1"/>
            </w:tcBorders>
            <w:hideMark/>
          </w:tcPr>
          <w:p w14:paraId="6DA62F44"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b w:val="0"/>
                <w:bCs w:val="0"/>
                <w:color w:val="auto"/>
                <w:sz w:val="18"/>
                <w:szCs w:val="18"/>
              </w:rPr>
              <w:t>Rata de părăsire timpurie a școlii</w:t>
            </w:r>
          </w:p>
        </w:tc>
        <w:tc>
          <w:tcPr>
            <w:tcW w:w="15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B704302"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CB2496">
              <w:rPr>
                <w:rFonts w:asciiTheme="minorHAnsi" w:hAnsiTheme="minorHAnsi" w:cstheme="minorHAnsi"/>
                <w:bCs/>
                <w:sz w:val="18"/>
                <w:szCs w:val="18"/>
              </w:rPr>
              <w:t>12</w:t>
            </w:r>
          </w:p>
        </w:tc>
        <w:tc>
          <w:tcPr>
            <w:tcW w:w="2160" w:type="dxa"/>
            <w:vMerge w:val="restart"/>
            <w:tcBorders>
              <w:top w:val="single" w:sz="4" w:space="0" w:color="FFFFFF" w:themeColor="background1"/>
              <w:left w:val="single" w:sz="4" w:space="0" w:color="FFFFFF" w:themeColor="background1"/>
              <w:right w:val="single" w:sz="4" w:space="0" w:color="FFFFFF" w:themeColor="background1"/>
            </w:tcBorders>
          </w:tcPr>
          <w:p w14:paraId="3CC76E95"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neraportat</w:t>
            </w:r>
          </w:p>
        </w:tc>
      </w:tr>
      <w:tr w:rsidR="0021704F" w:rsidRPr="00CB2496" w14:paraId="3BEB6AF5" w14:textId="77777777" w:rsidTr="0021704F">
        <w:trPr>
          <w:gridAfter w:val="1"/>
          <w:wAfter w:w="17" w:type="dxa"/>
        </w:trPr>
        <w:tc>
          <w:tcPr>
            <w:cnfStyle w:val="001000000000" w:firstRow="0" w:lastRow="0" w:firstColumn="1" w:lastColumn="0" w:oddVBand="0" w:evenVBand="0" w:oddHBand="0" w:evenHBand="0" w:firstRowFirstColumn="0" w:firstRowLastColumn="0" w:lastRowFirstColumn="0" w:lastRowLastColumn="0"/>
            <w:tcW w:w="5649" w:type="dxa"/>
            <w:tcBorders>
              <w:top w:val="single" w:sz="4" w:space="0" w:color="FFFFFF" w:themeColor="background1"/>
              <w:bottom w:val="single" w:sz="4" w:space="0" w:color="FFFFFF" w:themeColor="background1"/>
              <w:right w:val="single" w:sz="4" w:space="0" w:color="FFFFFF" w:themeColor="background1"/>
            </w:tcBorders>
            <w:hideMark/>
          </w:tcPr>
          <w:p w14:paraId="33567697"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b w:val="0"/>
                <w:bCs w:val="0"/>
                <w:color w:val="auto"/>
                <w:sz w:val="18"/>
                <w:szCs w:val="18"/>
              </w:rPr>
              <w:t>Număr cadre didactice formate</w:t>
            </w:r>
          </w:p>
        </w:tc>
        <w:tc>
          <w:tcPr>
            <w:tcW w:w="15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7104EE2"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400</w:t>
            </w:r>
          </w:p>
        </w:tc>
        <w:tc>
          <w:tcPr>
            <w:tcW w:w="2160" w:type="dxa"/>
            <w:vMerge/>
            <w:tcBorders>
              <w:left w:val="single" w:sz="4" w:space="0" w:color="FFFFFF" w:themeColor="background1"/>
              <w:right w:val="single" w:sz="4" w:space="0" w:color="FFFFFF" w:themeColor="background1"/>
            </w:tcBorders>
          </w:tcPr>
          <w:p w14:paraId="67AEE747"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r>
      <w:tr w:rsidR="0021704F" w:rsidRPr="00CB2496" w14:paraId="2557FD65" w14:textId="77777777" w:rsidTr="0021704F">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5649" w:type="dxa"/>
            <w:tcBorders>
              <w:top w:val="single" w:sz="4" w:space="0" w:color="FFFFFF" w:themeColor="background1"/>
              <w:bottom w:val="single" w:sz="4" w:space="0" w:color="FFFFFF" w:themeColor="background1"/>
              <w:right w:val="single" w:sz="4" w:space="0" w:color="FFFFFF" w:themeColor="background1"/>
            </w:tcBorders>
            <w:hideMark/>
          </w:tcPr>
          <w:p w14:paraId="5172FC83"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b w:val="0"/>
                <w:bCs w:val="0"/>
                <w:color w:val="auto"/>
                <w:sz w:val="18"/>
                <w:szCs w:val="18"/>
              </w:rPr>
              <w:t xml:space="preserve">Număr persoane formate pentru serviciile de tipul școală după școală </w:t>
            </w:r>
          </w:p>
        </w:tc>
        <w:tc>
          <w:tcPr>
            <w:tcW w:w="15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4E20AE"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200</w:t>
            </w:r>
          </w:p>
        </w:tc>
        <w:tc>
          <w:tcPr>
            <w:tcW w:w="2160" w:type="dxa"/>
            <w:vMerge/>
            <w:tcBorders>
              <w:left w:val="single" w:sz="4" w:space="0" w:color="FFFFFF" w:themeColor="background1"/>
              <w:right w:val="single" w:sz="4" w:space="0" w:color="FFFFFF" w:themeColor="background1"/>
            </w:tcBorders>
          </w:tcPr>
          <w:p w14:paraId="27488D0D"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r w:rsidR="0021704F" w:rsidRPr="00CB2496" w14:paraId="2EF2160B" w14:textId="77777777" w:rsidTr="0021704F">
        <w:trPr>
          <w:gridAfter w:val="1"/>
          <w:wAfter w:w="17" w:type="dxa"/>
        </w:trPr>
        <w:tc>
          <w:tcPr>
            <w:cnfStyle w:val="001000000000" w:firstRow="0" w:lastRow="0" w:firstColumn="1" w:lastColumn="0" w:oddVBand="0" w:evenVBand="0" w:oddHBand="0" w:evenHBand="0" w:firstRowFirstColumn="0" w:firstRowLastColumn="0" w:lastRowFirstColumn="0" w:lastRowLastColumn="0"/>
            <w:tcW w:w="5649" w:type="dxa"/>
            <w:tcBorders>
              <w:top w:val="single" w:sz="4" w:space="0" w:color="FFFFFF" w:themeColor="background1"/>
              <w:bottom w:val="single" w:sz="4" w:space="0" w:color="FFFFFF" w:themeColor="background1"/>
              <w:right w:val="single" w:sz="4" w:space="0" w:color="FFFFFF" w:themeColor="background1"/>
            </w:tcBorders>
            <w:hideMark/>
          </w:tcPr>
          <w:p w14:paraId="3BA0E515"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b w:val="0"/>
                <w:bCs w:val="0"/>
                <w:color w:val="auto"/>
                <w:sz w:val="18"/>
                <w:szCs w:val="18"/>
              </w:rPr>
              <w:lastRenderedPageBreak/>
              <w:t>Număr rețele locale formate</w:t>
            </w:r>
          </w:p>
        </w:tc>
        <w:tc>
          <w:tcPr>
            <w:tcW w:w="15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68124DB"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20</w:t>
            </w:r>
          </w:p>
        </w:tc>
        <w:tc>
          <w:tcPr>
            <w:tcW w:w="2160" w:type="dxa"/>
            <w:vMerge/>
            <w:tcBorders>
              <w:left w:val="single" w:sz="4" w:space="0" w:color="FFFFFF" w:themeColor="background1"/>
              <w:right w:val="single" w:sz="4" w:space="0" w:color="FFFFFF" w:themeColor="background1"/>
            </w:tcBorders>
          </w:tcPr>
          <w:p w14:paraId="436FB150"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r>
      <w:tr w:rsidR="0021704F" w:rsidRPr="00CB2496" w14:paraId="2E99EC06" w14:textId="77777777" w:rsidTr="0021704F">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5649" w:type="dxa"/>
            <w:tcBorders>
              <w:top w:val="single" w:sz="4" w:space="0" w:color="FFFFFF" w:themeColor="background1"/>
              <w:bottom w:val="single" w:sz="4" w:space="0" w:color="FFFFFF" w:themeColor="background1"/>
              <w:right w:val="single" w:sz="4" w:space="0" w:color="FFFFFF" w:themeColor="background1"/>
            </w:tcBorders>
            <w:hideMark/>
          </w:tcPr>
          <w:p w14:paraId="18445E85"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b w:val="0"/>
                <w:bCs w:val="0"/>
                <w:color w:val="auto"/>
                <w:sz w:val="18"/>
                <w:szCs w:val="18"/>
              </w:rPr>
              <w:t>Număr rețele interregionale a ONG-urilor rome activă în domeniul educației</w:t>
            </w:r>
          </w:p>
        </w:tc>
        <w:tc>
          <w:tcPr>
            <w:tcW w:w="15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1EAC27A"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1</w:t>
            </w:r>
          </w:p>
        </w:tc>
        <w:tc>
          <w:tcPr>
            <w:tcW w:w="2160" w:type="dxa"/>
            <w:vMerge/>
            <w:tcBorders>
              <w:left w:val="single" w:sz="4" w:space="0" w:color="FFFFFF" w:themeColor="background1"/>
              <w:bottom w:val="single" w:sz="4" w:space="0" w:color="FFFFFF" w:themeColor="background1"/>
              <w:right w:val="single" w:sz="4" w:space="0" w:color="FFFFFF" w:themeColor="background1"/>
            </w:tcBorders>
          </w:tcPr>
          <w:p w14:paraId="76337199"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r w:rsidR="0021704F" w:rsidRPr="00CB2496" w14:paraId="6A42EF41" w14:textId="77777777" w:rsidTr="0021704F">
        <w:trPr>
          <w:gridAfter w:val="1"/>
          <w:wAfter w:w="17" w:type="dxa"/>
        </w:trPr>
        <w:tc>
          <w:tcPr>
            <w:cnfStyle w:val="001000000000" w:firstRow="0" w:lastRow="0" w:firstColumn="1" w:lastColumn="0" w:oddVBand="0" w:evenVBand="0" w:oddHBand="0" w:evenHBand="0" w:firstRowFirstColumn="0" w:firstRowLastColumn="0" w:lastRowFirstColumn="0" w:lastRowLastColumn="0"/>
            <w:tcW w:w="5649" w:type="dxa"/>
            <w:tcBorders>
              <w:top w:val="single" w:sz="4" w:space="0" w:color="FFFFFF" w:themeColor="background1"/>
              <w:bottom w:val="single" w:sz="4" w:space="0" w:color="FFFFFF" w:themeColor="background1"/>
              <w:right w:val="single" w:sz="4" w:space="0" w:color="FFFFFF" w:themeColor="background1"/>
            </w:tcBorders>
          </w:tcPr>
          <w:p w14:paraId="62007C51" w14:textId="77777777" w:rsidR="0021704F" w:rsidRPr="00CB2496" w:rsidRDefault="0021704F" w:rsidP="0021704F">
            <w:pPr>
              <w:pStyle w:val="BodyText"/>
              <w:jc w:val="both"/>
              <w:rPr>
                <w:rFonts w:asciiTheme="minorHAnsi" w:hAnsiTheme="minorHAnsi" w:cstheme="minorHAnsi"/>
                <w:bCs w:val="0"/>
                <w:iCs/>
                <w:sz w:val="18"/>
                <w:szCs w:val="18"/>
                <w:lang w:val="ro-RO"/>
              </w:rPr>
            </w:pPr>
            <w:r w:rsidRPr="00CB2496">
              <w:rPr>
                <w:rFonts w:asciiTheme="minorHAnsi" w:hAnsiTheme="minorHAnsi" w:cstheme="minorHAnsi"/>
                <w:sz w:val="18"/>
                <w:szCs w:val="18"/>
                <w:lang w:val="ro-RO"/>
              </w:rPr>
              <w:t xml:space="preserve">Indicatori pentru proiectul </w:t>
            </w:r>
            <w:r w:rsidRPr="00CB2496">
              <w:rPr>
                <w:rFonts w:asciiTheme="minorHAnsi" w:hAnsiTheme="minorHAnsi" w:cstheme="minorHAnsi"/>
                <w:iCs/>
                <w:sz w:val="18"/>
                <w:szCs w:val="18"/>
                <w:lang w:val="ro-RO"/>
              </w:rPr>
              <w:t>Educația copiilor romi – calea spre un loc de muncă stabil</w:t>
            </w:r>
          </w:p>
          <w:p w14:paraId="47AE1CF9" w14:textId="77777777" w:rsidR="0021704F" w:rsidRPr="00CB2496" w:rsidRDefault="0021704F" w:rsidP="0021704F">
            <w:pPr>
              <w:pStyle w:val="Default"/>
              <w:jc w:val="both"/>
              <w:rPr>
                <w:rFonts w:asciiTheme="minorHAnsi" w:hAnsiTheme="minorHAnsi" w:cstheme="minorHAnsi"/>
                <w:bCs w:val="0"/>
                <w:color w:val="FFFFFF" w:themeColor="background1"/>
                <w:sz w:val="18"/>
                <w:szCs w:val="18"/>
              </w:rPr>
            </w:pPr>
          </w:p>
        </w:tc>
        <w:tc>
          <w:tcPr>
            <w:tcW w:w="15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34753" w:themeFill="text1"/>
            <w:hideMark/>
          </w:tcPr>
          <w:p w14:paraId="7D9A455C"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CB2496">
              <w:rPr>
                <w:rFonts w:asciiTheme="minorHAnsi" w:hAnsiTheme="minorHAnsi" w:cstheme="minorHAnsi"/>
                <w:b/>
                <w:bCs/>
                <w:color w:val="FFFFFF" w:themeColor="background1"/>
                <w:sz w:val="18"/>
                <w:szCs w:val="18"/>
              </w:rPr>
              <w:t>Valori aprobate/ revizuite (conform CF)</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34753" w:themeFill="text1"/>
            <w:hideMark/>
          </w:tcPr>
          <w:p w14:paraId="2263D083"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CB2496">
              <w:rPr>
                <w:rFonts w:asciiTheme="minorHAnsi" w:hAnsiTheme="minorHAnsi" w:cstheme="minorHAnsi"/>
                <w:b/>
                <w:bCs/>
                <w:color w:val="FFFFFF" w:themeColor="background1"/>
                <w:sz w:val="18"/>
                <w:szCs w:val="18"/>
              </w:rPr>
              <w:t>Valoare realizată până la 31 aug 2011</w:t>
            </w:r>
          </w:p>
        </w:tc>
      </w:tr>
      <w:tr w:rsidR="0021704F" w:rsidRPr="00CB2496" w14:paraId="132D92C3" w14:textId="77777777" w:rsidTr="0021704F">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5649" w:type="dxa"/>
            <w:tcBorders>
              <w:top w:val="single" w:sz="4" w:space="0" w:color="FFFFFF" w:themeColor="background1"/>
              <w:bottom w:val="single" w:sz="4" w:space="0" w:color="FFFFFF" w:themeColor="background1"/>
              <w:right w:val="single" w:sz="4" w:space="0" w:color="FFFFFF" w:themeColor="background1"/>
            </w:tcBorders>
            <w:hideMark/>
          </w:tcPr>
          <w:p w14:paraId="24E17D43"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b w:val="0"/>
                <w:bCs w:val="0"/>
                <w:color w:val="auto"/>
                <w:sz w:val="18"/>
                <w:szCs w:val="18"/>
              </w:rPr>
              <w:t xml:space="preserve">Număr de elevi mentorați </w:t>
            </w:r>
          </w:p>
        </w:tc>
        <w:tc>
          <w:tcPr>
            <w:tcW w:w="15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98F3559"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1350</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5FE9883"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4040</w:t>
            </w:r>
          </w:p>
        </w:tc>
      </w:tr>
      <w:tr w:rsidR="0021704F" w:rsidRPr="00CB2496" w14:paraId="4309E6A2" w14:textId="77777777" w:rsidTr="0021704F">
        <w:trPr>
          <w:gridAfter w:val="1"/>
          <w:wAfter w:w="17" w:type="dxa"/>
        </w:trPr>
        <w:tc>
          <w:tcPr>
            <w:cnfStyle w:val="001000000000" w:firstRow="0" w:lastRow="0" w:firstColumn="1" w:lastColumn="0" w:oddVBand="0" w:evenVBand="0" w:oddHBand="0" w:evenHBand="0" w:firstRowFirstColumn="0" w:firstRowLastColumn="0" w:lastRowFirstColumn="0" w:lastRowLastColumn="0"/>
            <w:tcW w:w="5649" w:type="dxa"/>
            <w:tcBorders>
              <w:top w:val="single" w:sz="4" w:space="0" w:color="FFFFFF" w:themeColor="background1"/>
              <w:bottom w:val="single" w:sz="4" w:space="0" w:color="FFFFFF" w:themeColor="background1"/>
              <w:right w:val="single" w:sz="4" w:space="0" w:color="FFFFFF" w:themeColor="background1"/>
            </w:tcBorders>
          </w:tcPr>
          <w:p w14:paraId="56640D05"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b w:val="0"/>
                <w:bCs w:val="0"/>
                <w:color w:val="auto"/>
                <w:sz w:val="18"/>
                <w:szCs w:val="18"/>
              </w:rPr>
              <w:t>Număr elevi care beneficiază de pregătire suplimentară pentru promovarea testelor naționale</w:t>
            </w:r>
          </w:p>
          <w:p w14:paraId="57544BE9" w14:textId="77777777" w:rsidR="0021704F" w:rsidRPr="00CB2496" w:rsidRDefault="0021704F" w:rsidP="0021704F">
            <w:pPr>
              <w:pStyle w:val="Default"/>
              <w:jc w:val="both"/>
              <w:rPr>
                <w:rFonts w:asciiTheme="minorHAnsi" w:hAnsiTheme="minorHAnsi" w:cstheme="minorHAnsi"/>
                <w:b w:val="0"/>
                <w:bCs w:val="0"/>
                <w:color w:val="auto"/>
                <w:sz w:val="18"/>
                <w:szCs w:val="18"/>
              </w:rPr>
            </w:pPr>
          </w:p>
        </w:tc>
        <w:tc>
          <w:tcPr>
            <w:tcW w:w="15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F11457"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A6409F"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p>
        </w:tc>
      </w:tr>
      <w:tr w:rsidR="0021704F" w:rsidRPr="00CB2496" w14:paraId="61DA021B" w14:textId="77777777" w:rsidTr="0021704F">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5649" w:type="dxa"/>
            <w:tcBorders>
              <w:top w:val="single" w:sz="4" w:space="0" w:color="FFFFFF" w:themeColor="background1"/>
              <w:bottom w:val="single" w:sz="4" w:space="0" w:color="FFFFFF" w:themeColor="background1"/>
              <w:right w:val="single" w:sz="4" w:space="0" w:color="FFFFFF" w:themeColor="background1"/>
            </w:tcBorders>
            <w:hideMark/>
          </w:tcPr>
          <w:p w14:paraId="6DE1AAA4"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b w:val="0"/>
                <w:bCs w:val="0"/>
                <w:color w:val="auto"/>
                <w:sz w:val="18"/>
                <w:szCs w:val="18"/>
              </w:rPr>
              <w:t>Număr de elevi care finalizează studiile liceale</w:t>
            </w:r>
          </w:p>
        </w:tc>
        <w:tc>
          <w:tcPr>
            <w:tcW w:w="15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55C54F6"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CB2496">
              <w:rPr>
                <w:rFonts w:asciiTheme="minorHAnsi" w:hAnsiTheme="minorHAnsi" w:cstheme="minorHAnsi"/>
                <w:bCs/>
                <w:sz w:val="18"/>
                <w:szCs w:val="18"/>
              </w:rPr>
              <w:t>1150</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2340CC0"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CB2496">
              <w:rPr>
                <w:rFonts w:asciiTheme="minorHAnsi" w:hAnsiTheme="minorHAnsi" w:cstheme="minorHAnsi"/>
                <w:bCs/>
                <w:sz w:val="18"/>
                <w:szCs w:val="18"/>
              </w:rPr>
              <w:t>1164</w:t>
            </w:r>
          </w:p>
        </w:tc>
      </w:tr>
      <w:tr w:rsidR="0021704F" w:rsidRPr="00CB2496" w14:paraId="5E8DA714" w14:textId="77777777" w:rsidTr="0021704F">
        <w:trPr>
          <w:gridAfter w:val="1"/>
          <w:wAfter w:w="17" w:type="dxa"/>
        </w:trPr>
        <w:tc>
          <w:tcPr>
            <w:cnfStyle w:val="001000000000" w:firstRow="0" w:lastRow="0" w:firstColumn="1" w:lastColumn="0" w:oddVBand="0" w:evenVBand="0" w:oddHBand="0" w:evenHBand="0" w:firstRowFirstColumn="0" w:firstRowLastColumn="0" w:lastRowFirstColumn="0" w:lastRowLastColumn="0"/>
            <w:tcW w:w="5649" w:type="dxa"/>
            <w:tcBorders>
              <w:top w:val="single" w:sz="4" w:space="0" w:color="FFFFFF" w:themeColor="background1"/>
              <w:bottom w:val="single" w:sz="4" w:space="0" w:color="FFFFFF" w:themeColor="background1"/>
              <w:right w:val="single" w:sz="4" w:space="0" w:color="FFFFFF" w:themeColor="background1"/>
            </w:tcBorders>
            <w:hideMark/>
          </w:tcPr>
          <w:p w14:paraId="038FB648"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b w:val="0"/>
                <w:bCs w:val="0"/>
                <w:color w:val="auto"/>
                <w:sz w:val="18"/>
                <w:szCs w:val="18"/>
              </w:rPr>
              <w:t>Număr de mentori</w:t>
            </w:r>
          </w:p>
        </w:tc>
        <w:tc>
          <w:tcPr>
            <w:tcW w:w="15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B508DEC"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sidRPr="00CB2496">
              <w:rPr>
                <w:rFonts w:asciiTheme="minorHAnsi" w:hAnsiTheme="minorHAnsi" w:cstheme="minorHAnsi"/>
                <w:bCs/>
                <w:sz w:val="18"/>
                <w:szCs w:val="18"/>
              </w:rPr>
              <w:t>42</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C615F31"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sidRPr="00CB2496">
              <w:rPr>
                <w:rFonts w:asciiTheme="minorHAnsi" w:hAnsiTheme="minorHAnsi" w:cstheme="minorHAnsi"/>
                <w:bCs/>
                <w:sz w:val="18"/>
                <w:szCs w:val="18"/>
              </w:rPr>
              <w:t>51</w:t>
            </w:r>
          </w:p>
        </w:tc>
      </w:tr>
      <w:tr w:rsidR="0021704F" w:rsidRPr="00CB2496" w14:paraId="3407976E" w14:textId="77777777" w:rsidTr="0021704F">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9385" w:type="dxa"/>
            <w:gridSpan w:val="4"/>
            <w:tcBorders>
              <w:top w:val="single" w:sz="4" w:space="0" w:color="FFFFFF" w:themeColor="background1"/>
              <w:bottom w:val="single" w:sz="4" w:space="0" w:color="FFFFFF" w:themeColor="background1"/>
              <w:right w:val="single" w:sz="4" w:space="0" w:color="FFFFFF" w:themeColor="background1"/>
            </w:tcBorders>
            <w:hideMark/>
          </w:tcPr>
          <w:p w14:paraId="7B4F80A8"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b w:val="0"/>
                <w:bCs w:val="0"/>
                <w:color w:val="auto"/>
                <w:sz w:val="18"/>
                <w:szCs w:val="18"/>
              </w:rPr>
              <w:t>Valori realizate până la 28 februarie 2010</w:t>
            </w:r>
          </w:p>
        </w:tc>
      </w:tr>
      <w:tr w:rsidR="0021704F" w:rsidRPr="00CB2496" w14:paraId="0DF71062" w14:textId="77777777" w:rsidTr="0021704F">
        <w:trPr>
          <w:gridAfter w:val="1"/>
          <w:wAfter w:w="17" w:type="dxa"/>
        </w:trPr>
        <w:tc>
          <w:tcPr>
            <w:cnfStyle w:val="001000000000" w:firstRow="0" w:lastRow="0" w:firstColumn="1" w:lastColumn="0" w:oddVBand="0" w:evenVBand="0" w:oddHBand="0" w:evenHBand="0" w:firstRowFirstColumn="0" w:firstRowLastColumn="0" w:lastRowFirstColumn="0" w:lastRowLastColumn="0"/>
            <w:tcW w:w="5649" w:type="dxa"/>
            <w:tcBorders>
              <w:top w:val="single" w:sz="4" w:space="0" w:color="FFFFFF" w:themeColor="background1"/>
              <w:bottom w:val="single" w:sz="4" w:space="0" w:color="FFFFFF" w:themeColor="background1"/>
              <w:right w:val="single" w:sz="4" w:space="0" w:color="FFFFFF" w:themeColor="background1"/>
            </w:tcBorders>
            <w:hideMark/>
          </w:tcPr>
          <w:p w14:paraId="22492E1B"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b w:val="0"/>
                <w:bCs w:val="0"/>
                <w:color w:val="auto"/>
                <w:sz w:val="18"/>
                <w:szCs w:val="18"/>
              </w:rPr>
              <w:t>Elevi cu risc de părăsire timpurie a școlii</w:t>
            </w:r>
          </w:p>
        </w:tc>
        <w:tc>
          <w:tcPr>
            <w:tcW w:w="15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C7A7ECC"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sidRPr="00CB2496">
              <w:rPr>
                <w:rFonts w:asciiTheme="minorHAnsi" w:hAnsiTheme="minorHAnsi" w:cstheme="minorHAnsi"/>
                <w:bCs/>
                <w:sz w:val="18"/>
                <w:szCs w:val="18"/>
              </w:rPr>
              <w:t>2400</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25F52C5"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sidRPr="00CB2496">
              <w:rPr>
                <w:rFonts w:asciiTheme="minorHAnsi" w:hAnsiTheme="minorHAnsi" w:cstheme="minorHAnsi"/>
                <w:bCs/>
                <w:sz w:val="18"/>
                <w:szCs w:val="18"/>
              </w:rPr>
              <w:t>2283</w:t>
            </w:r>
          </w:p>
        </w:tc>
      </w:tr>
      <w:tr w:rsidR="0021704F" w:rsidRPr="00CB2496" w14:paraId="73ECF75B" w14:textId="77777777" w:rsidTr="0021704F">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5649" w:type="dxa"/>
            <w:tcBorders>
              <w:top w:val="single" w:sz="4" w:space="0" w:color="FFFFFF" w:themeColor="background1"/>
              <w:bottom w:val="single" w:sz="4" w:space="0" w:color="FFFFFF" w:themeColor="background1"/>
              <w:right w:val="single" w:sz="4" w:space="0" w:color="FFFFFF" w:themeColor="background1"/>
            </w:tcBorders>
            <w:hideMark/>
          </w:tcPr>
          <w:p w14:paraId="5A3C37A6"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b w:val="0"/>
                <w:bCs w:val="0"/>
                <w:color w:val="auto"/>
                <w:sz w:val="18"/>
                <w:szCs w:val="18"/>
              </w:rPr>
              <w:t xml:space="preserve">Părinți/tutori ai elevilor cu risc de părăsire </w:t>
            </w:r>
          </w:p>
        </w:tc>
        <w:tc>
          <w:tcPr>
            <w:tcW w:w="15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32FB00C"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CB2496">
              <w:rPr>
                <w:rFonts w:asciiTheme="minorHAnsi" w:hAnsiTheme="minorHAnsi" w:cstheme="minorHAnsi"/>
                <w:bCs/>
                <w:sz w:val="18"/>
                <w:szCs w:val="18"/>
              </w:rPr>
              <w:t>4500</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781A6E8"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CB2496">
              <w:rPr>
                <w:rFonts w:asciiTheme="minorHAnsi" w:hAnsiTheme="minorHAnsi" w:cstheme="minorHAnsi"/>
                <w:bCs/>
                <w:sz w:val="18"/>
                <w:szCs w:val="18"/>
              </w:rPr>
              <w:t>2366</w:t>
            </w:r>
          </w:p>
        </w:tc>
      </w:tr>
      <w:tr w:rsidR="0021704F" w:rsidRPr="00CB2496" w14:paraId="755FBE5A" w14:textId="77777777" w:rsidTr="0021704F">
        <w:trPr>
          <w:gridAfter w:val="1"/>
          <w:wAfter w:w="17" w:type="dxa"/>
        </w:trPr>
        <w:tc>
          <w:tcPr>
            <w:cnfStyle w:val="001000000000" w:firstRow="0" w:lastRow="0" w:firstColumn="1" w:lastColumn="0" w:oddVBand="0" w:evenVBand="0" w:oddHBand="0" w:evenHBand="0" w:firstRowFirstColumn="0" w:firstRowLastColumn="0" w:lastRowFirstColumn="0" w:lastRowLastColumn="0"/>
            <w:tcW w:w="5649" w:type="dxa"/>
            <w:tcBorders>
              <w:top w:val="single" w:sz="4" w:space="0" w:color="FFFFFF" w:themeColor="background1"/>
              <w:bottom w:val="single" w:sz="4" w:space="0" w:color="FFFFFF" w:themeColor="background1"/>
              <w:right w:val="single" w:sz="4" w:space="0" w:color="FFFFFF" w:themeColor="background1"/>
            </w:tcBorders>
            <w:hideMark/>
          </w:tcPr>
          <w:p w14:paraId="64DA5F88"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b w:val="0"/>
                <w:bCs w:val="0"/>
                <w:color w:val="auto"/>
                <w:sz w:val="18"/>
                <w:szCs w:val="18"/>
              </w:rPr>
              <w:t xml:space="preserve">Persoane care au părăsit timpuriu școala </w:t>
            </w:r>
          </w:p>
        </w:tc>
        <w:tc>
          <w:tcPr>
            <w:tcW w:w="15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88FDFD1"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sidRPr="00CB2496">
              <w:rPr>
                <w:rFonts w:asciiTheme="minorHAnsi" w:hAnsiTheme="minorHAnsi" w:cstheme="minorHAnsi"/>
                <w:bCs/>
                <w:sz w:val="18"/>
                <w:szCs w:val="18"/>
              </w:rPr>
              <w:t>2400</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28A0E9F"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sidRPr="00CB2496">
              <w:rPr>
                <w:rFonts w:asciiTheme="minorHAnsi" w:hAnsiTheme="minorHAnsi" w:cstheme="minorHAnsi"/>
                <w:bCs/>
                <w:sz w:val="18"/>
                <w:szCs w:val="18"/>
              </w:rPr>
              <w:t>723</w:t>
            </w:r>
          </w:p>
        </w:tc>
      </w:tr>
      <w:tr w:rsidR="0021704F" w:rsidRPr="00CB2496" w14:paraId="5B7DF18A" w14:textId="77777777" w:rsidTr="0021704F">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5649" w:type="dxa"/>
            <w:tcBorders>
              <w:top w:val="single" w:sz="4" w:space="0" w:color="FFFFFF" w:themeColor="background1"/>
              <w:bottom w:val="single" w:sz="4" w:space="0" w:color="FFFFFF" w:themeColor="background1"/>
              <w:right w:val="single" w:sz="4" w:space="0" w:color="FFFFFF" w:themeColor="background1"/>
            </w:tcBorders>
            <w:hideMark/>
          </w:tcPr>
          <w:p w14:paraId="751685AB"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b w:val="0"/>
                <w:bCs w:val="0"/>
                <w:color w:val="auto"/>
                <w:sz w:val="18"/>
                <w:szCs w:val="18"/>
              </w:rPr>
              <w:t>Persoane care nu au absolvit învățământul obligatoriu</w:t>
            </w:r>
          </w:p>
        </w:tc>
        <w:tc>
          <w:tcPr>
            <w:tcW w:w="15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C12DE70"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CB2496">
              <w:rPr>
                <w:rFonts w:asciiTheme="minorHAnsi" w:hAnsiTheme="minorHAnsi" w:cstheme="minorHAnsi"/>
                <w:bCs/>
                <w:sz w:val="18"/>
                <w:szCs w:val="18"/>
              </w:rPr>
              <w:t>2400</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AEC6F7C" w14:textId="77777777" w:rsidR="0021704F" w:rsidRPr="00CB2496" w:rsidRDefault="0021704F" w:rsidP="0021704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CB2496">
              <w:rPr>
                <w:rFonts w:asciiTheme="minorHAnsi" w:hAnsiTheme="minorHAnsi" w:cstheme="minorHAnsi"/>
                <w:bCs/>
                <w:sz w:val="18"/>
                <w:szCs w:val="18"/>
              </w:rPr>
              <w:t>2583</w:t>
            </w:r>
          </w:p>
        </w:tc>
      </w:tr>
      <w:tr w:rsidR="0021704F" w:rsidRPr="00CB2496" w14:paraId="5BC54CE8" w14:textId="77777777" w:rsidTr="0021704F">
        <w:trPr>
          <w:gridAfter w:val="1"/>
          <w:wAfter w:w="17" w:type="dxa"/>
        </w:trPr>
        <w:tc>
          <w:tcPr>
            <w:cnfStyle w:val="001000000000" w:firstRow="0" w:lastRow="0" w:firstColumn="1" w:lastColumn="0" w:oddVBand="0" w:evenVBand="0" w:oddHBand="0" w:evenHBand="0" w:firstRowFirstColumn="0" w:firstRowLastColumn="0" w:lastRowFirstColumn="0" w:lastRowLastColumn="0"/>
            <w:tcW w:w="5649" w:type="dxa"/>
            <w:tcBorders>
              <w:top w:val="single" w:sz="4" w:space="0" w:color="FFFFFF" w:themeColor="background1"/>
              <w:right w:val="single" w:sz="4" w:space="0" w:color="FFFFFF" w:themeColor="background1"/>
            </w:tcBorders>
            <w:hideMark/>
          </w:tcPr>
          <w:p w14:paraId="09A820F7" w14:textId="77777777" w:rsidR="0021704F" w:rsidRPr="00CB2496" w:rsidRDefault="0021704F" w:rsidP="0021704F">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b w:val="0"/>
                <w:bCs w:val="0"/>
                <w:color w:val="auto"/>
                <w:sz w:val="18"/>
                <w:szCs w:val="18"/>
              </w:rPr>
              <w:t>Personal implicat în dezvoltarea și implementarea programelor de tip ADȘ</w:t>
            </w:r>
          </w:p>
        </w:tc>
        <w:tc>
          <w:tcPr>
            <w:tcW w:w="15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2055171"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sidRPr="00CB2496">
              <w:rPr>
                <w:rFonts w:asciiTheme="minorHAnsi" w:hAnsiTheme="minorHAnsi" w:cstheme="minorHAnsi"/>
                <w:bCs/>
                <w:sz w:val="18"/>
                <w:szCs w:val="18"/>
              </w:rPr>
              <w:t>42</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11207E2" w14:textId="77777777" w:rsidR="0021704F" w:rsidRPr="00CB2496" w:rsidRDefault="0021704F" w:rsidP="0021704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sidRPr="00CB2496">
              <w:rPr>
                <w:rFonts w:asciiTheme="minorHAnsi" w:hAnsiTheme="minorHAnsi" w:cstheme="minorHAnsi"/>
                <w:bCs/>
                <w:sz w:val="18"/>
                <w:szCs w:val="18"/>
              </w:rPr>
              <w:t>34</w:t>
            </w:r>
          </w:p>
        </w:tc>
      </w:tr>
    </w:tbl>
    <w:p w14:paraId="3B243806" w14:textId="77777777" w:rsidR="0021704F" w:rsidRPr="00CB2496" w:rsidRDefault="0021704F" w:rsidP="0021704F">
      <w:pPr>
        <w:pStyle w:val="Default"/>
        <w:spacing w:after="120"/>
        <w:jc w:val="both"/>
        <w:rPr>
          <w:rFonts w:asciiTheme="minorHAnsi" w:hAnsiTheme="minorHAnsi" w:cstheme="minorHAnsi"/>
          <w:color w:val="auto"/>
          <w:sz w:val="20"/>
          <w:szCs w:val="20"/>
          <w:highlight w:val="yellow"/>
        </w:rPr>
      </w:pPr>
    </w:p>
    <w:tbl>
      <w:tblPr>
        <w:tblStyle w:val="GridTable4"/>
        <w:tblW w:w="9634" w:type="dxa"/>
        <w:tblLook w:val="04A0" w:firstRow="1" w:lastRow="0" w:firstColumn="1" w:lastColumn="0" w:noHBand="0" w:noVBand="1"/>
      </w:tblPr>
      <w:tblGrid>
        <w:gridCol w:w="3020"/>
        <w:gridCol w:w="3212"/>
        <w:gridCol w:w="3402"/>
      </w:tblGrid>
      <w:tr w:rsidR="0021704F" w:rsidRPr="00CB2496" w14:paraId="1BC08016" w14:textId="77777777" w:rsidTr="00217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hideMark/>
          </w:tcPr>
          <w:p w14:paraId="77860C8D" w14:textId="77777777" w:rsidR="0021704F" w:rsidRPr="00CB2496" w:rsidRDefault="0021704F" w:rsidP="0021704F">
            <w:pPr>
              <w:pStyle w:val="Default"/>
              <w:spacing w:after="120"/>
              <w:jc w:val="both"/>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Tip de cheltuieli</w:t>
            </w:r>
          </w:p>
        </w:tc>
        <w:tc>
          <w:tcPr>
            <w:tcW w:w="3212" w:type="dxa"/>
            <w:hideMark/>
          </w:tcPr>
          <w:p w14:paraId="6C9C7D46" w14:textId="77777777" w:rsidR="0021704F" w:rsidRPr="00CB2496" w:rsidRDefault="0021704F" w:rsidP="0021704F">
            <w:pPr>
              <w:pStyle w:val="Default"/>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iCs/>
                <w:color w:val="auto"/>
                <w:sz w:val="18"/>
                <w:szCs w:val="18"/>
              </w:rPr>
              <w:t>Școala - o șansă pentru fiecare</w:t>
            </w:r>
          </w:p>
        </w:tc>
        <w:tc>
          <w:tcPr>
            <w:tcW w:w="3402" w:type="dxa"/>
          </w:tcPr>
          <w:p w14:paraId="4A7ED09A" w14:textId="77777777" w:rsidR="0021704F" w:rsidRPr="00CB2496" w:rsidRDefault="0021704F" w:rsidP="0021704F">
            <w:pPr>
              <w:pStyle w:val="BodyTex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color w:val="auto"/>
                <w:sz w:val="18"/>
                <w:szCs w:val="18"/>
                <w:lang w:val="ro-RO"/>
              </w:rPr>
            </w:pPr>
            <w:r w:rsidRPr="00CB2496">
              <w:rPr>
                <w:rFonts w:asciiTheme="minorHAnsi" w:hAnsiTheme="minorHAnsi" w:cstheme="minorHAnsi"/>
                <w:iCs/>
                <w:color w:val="auto"/>
                <w:sz w:val="18"/>
                <w:szCs w:val="18"/>
                <w:lang w:val="ro-RO"/>
              </w:rPr>
              <w:t>Educația copiilor romi – calea spre un loc de muncă stabil</w:t>
            </w:r>
          </w:p>
          <w:p w14:paraId="7E158C9E" w14:textId="77777777" w:rsidR="0021704F" w:rsidRPr="00CB2496" w:rsidRDefault="0021704F" w:rsidP="0021704F">
            <w:pPr>
              <w:pStyle w:val="Default"/>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r>
      <w:tr w:rsidR="0021704F" w:rsidRPr="00CB2496" w14:paraId="6656C38F"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42FE9B0B" w14:textId="77777777" w:rsidR="0021704F" w:rsidRPr="00CB2496" w:rsidRDefault="0021704F" w:rsidP="0021704F">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sz w:val="18"/>
                <w:szCs w:val="18"/>
              </w:rPr>
              <w:t>Resurse umane</w:t>
            </w:r>
          </w:p>
        </w:tc>
        <w:tc>
          <w:tcPr>
            <w:tcW w:w="3212"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3C8EC0AD" w14:textId="77777777" w:rsidR="0021704F" w:rsidRPr="00CB2496" w:rsidRDefault="0021704F" w:rsidP="0021704F">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3.405.400</w:t>
            </w:r>
          </w:p>
        </w:tc>
        <w:tc>
          <w:tcPr>
            <w:tcW w:w="3402"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4B8271DB" w14:textId="77777777" w:rsidR="0021704F" w:rsidRPr="00CB2496" w:rsidRDefault="0021704F" w:rsidP="0021704F">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6.364.952</w:t>
            </w:r>
          </w:p>
        </w:tc>
      </w:tr>
      <w:tr w:rsidR="0021704F" w:rsidRPr="00CB2496" w14:paraId="3CAF3E07" w14:textId="77777777" w:rsidTr="0021704F">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29993F75" w14:textId="77777777" w:rsidR="0021704F" w:rsidRPr="00CB2496" w:rsidRDefault="0021704F" w:rsidP="0021704F">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 xml:space="preserve">Participanți </w:t>
            </w:r>
          </w:p>
        </w:tc>
        <w:tc>
          <w:tcPr>
            <w:tcW w:w="3212"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772444AA" w14:textId="77777777" w:rsidR="0021704F" w:rsidRPr="00CB2496" w:rsidRDefault="0021704F" w:rsidP="0021704F">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3.503.000</w:t>
            </w:r>
          </w:p>
        </w:tc>
        <w:tc>
          <w:tcPr>
            <w:tcW w:w="3402"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456B33CE" w14:textId="77777777" w:rsidR="0021704F" w:rsidRPr="00CB2496" w:rsidRDefault="0021704F" w:rsidP="0021704F">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3.055.380</w:t>
            </w:r>
          </w:p>
        </w:tc>
      </w:tr>
      <w:tr w:rsidR="0021704F" w:rsidRPr="00CB2496" w14:paraId="205363D2"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29EB645E" w14:textId="77777777" w:rsidR="0021704F" w:rsidRPr="00CB2496" w:rsidRDefault="0021704F" w:rsidP="0021704F">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sz w:val="18"/>
                <w:szCs w:val="18"/>
              </w:rPr>
              <w:t xml:space="preserve">Burse </w:t>
            </w:r>
          </w:p>
        </w:tc>
        <w:tc>
          <w:tcPr>
            <w:tcW w:w="3212"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46762B1C" w14:textId="77777777" w:rsidR="0021704F" w:rsidRPr="00CB2496" w:rsidRDefault="0021704F" w:rsidP="0021704F">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N/A</w:t>
            </w:r>
          </w:p>
        </w:tc>
        <w:tc>
          <w:tcPr>
            <w:tcW w:w="3402"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3E60BD85" w14:textId="77777777" w:rsidR="0021704F" w:rsidRPr="00CB2496" w:rsidRDefault="0021704F" w:rsidP="0021704F">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4.440.000</w:t>
            </w:r>
          </w:p>
        </w:tc>
      </w:tr>
      <w:tr w:rsidR="0021704F" w:rsidRPr="00CB2496" w14:paraId="742508AC" w14:textId="77777777" w:rsidTr="0021704F">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3A293439" w14:textId="77777777" w:rsidR="0021704F" w:rsidRPr="00CB2496" w:rsidRDefault="0021704F" w:rsidP="0021704F">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Suporturi de curs, materiale informative, respectiv consumabile și multiplicare materiale</w:t>
            </w:r>
          </w:p>
        </w:tc>
        <w:tc>
          <w:tcPr>
            <w:tcW w:w="3212"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59C54CBE" w14:textId="77777777" w:rsidR="0021704F" w:rsidRPr="00CB2496" w:rsidRDefault="0021704F" w:rsidP="0021704F">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400.000</w:t>
            </w:r>
          </w:p>
        </w:tc>
        <w:tc>
          <w:tcPr>
            <w:tcW w:w="3402"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011DED4B" w14:textId="77777777" w:rsidR="0021704F" w:rsidRPr="00CB2496" w:rsidRDefault="0021704F" w:rsidP="0021704F">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222.000</w:t>
            </w:r>
          </w:p>
        </w:tc>
      </w:tr>
      <w:tr w:rsidR="0021704F" w:rsidRPr="00CB2496" w14:paraId="3EAA99BB" w14:textId="77777777" w:rsidTr="00217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4BCA91B1" w14:textId="77777777" w:rsidR="0021704F" w:rsidRPr="00CB2496" w:rsidRDefault="0021704F" w:rsidP="0021704F">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sz w:val="18"/>
                <w:szCs w:val="18"/>
              </w:rPr>
              <w:t xml:space="preserve">Campanie informare </w:t>
            </w:r>
          </w:p>
        </w:tc>
        <w:tc>
          <w:tcPr>
            <w:tcW w:w="3212"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35440533" w14:textId="77777777" w:rsidR="0021704F" w:rsidRPr="00CB2496" w:rsidRDefault="0021704F" w:rsidP="0021704F">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1.600.000</w:t>
            </w:r>
          </w:p>
        </w:tc>
        <w:tc>
          <w:tcPr>
            <w:tcW w:w="3402"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0D883D76" w14:textId="77777777" w:rsidR="0021704F" w:rsidRPr="00CB2496" w:rsidRDefault="0021704F" w:rsidP="0021704F">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82.200</w:t>
            </w:r>
          </w:p>
        </w:tc>
      </w:tr>
    </w:tbl>
    <w:p w14:paraId="31D867D0" w14:textId="77777777" w:rsidR="0021704F" w:rsidRPr="00CB2496" w:rsidRDefault="0021704F" w:rsidP="0021704F">
      <w:pPr>
        <w:pStyle w:val="Default"/>
        <w:spacing w:after="120"/>
        <w:jc w:val="both"/>
        <w:rPr>
          <w:rFonts w:asciiTheme="minorHAnsi" w:hAnsiTheme="minorHAnsi" w:cstheme="minorHAnsi"/>
          <w:color w:val="auto"/>
          <w:sz w:val="20"/>
          <w:szCs w:val="20"/>
          <w:highlight w:val="yellow"/>
        </w:rPr>
      </w:pPr>
    </w:p>
    <w:p w14:paraId="561357F9" w14:textId="77777777" w:rsidR="0021704F" w:rsidRPr="00CB2496" w:rsidRDefault="0021704F" w:rsidP="0021704F">
      <w:pPr>
        <w:pStyle w:val="Heading1"/>
        <w:widowControl w:val="0"/>
        <w:shd w:val="clear" w:color="auto" w:fill="F2F2F2" w:themeFill="background1" w:themeFillShade="F2"/>
        <w:suppressAutoHyphens/>
        <w:spacing w:after="120"/>
        <w:ind w:left="357" w:hanging="357"/>
        <w:rPr>
          <w:rFonts w:asciiTheme="minorHAnsi" w:hAnsiTheme="minorHAnsi" w:cstheme="minorHAnsi"/>
          <w:color w:val="auto"/>
          <w:sz w:val="20"/>
          <w:szCs w:val="20"/>
        </w:rPr>
      </w:pPr>
      <w:bookmarkStart w:id="21" w:name="_Toc69225075"/>
      <w:r w:rsidRPr="00CB2496">
        <w:rPr>
          <w:rFonts w:asciiTheme="minorHAnsi" w:hAnsiTheme="minorHAnsi" w:cstheme="minorHAnsi"/>
          <w:color w:val="auto"/>
          <w:sz w:val="20"/>
          <w:szCs w:val="20"/>
        </w:rPr>
        <w:t>Selecția studiului de caz</w:t>
      </w:r>
      <w:bookmarkEnd w:id="21"/>
    </w:p>
    <w:p w14:paraId="3F22DB40" w14:textId="77777777" w:rsidR="0021704F" w:rsidRPr="002C5E5A" w:rsidRDefault="0021704F" w:rsidP="0021704F">
      <w:pPr>
        <w:pStyle w:val="BodyText"/>
        <w:jc w:val="both"/>
        <w:rPr>
          <w:rFonts w:asciiTheme="minorHAnsi" w:eastAsia="Times New Roman" w:hAnsiTheme="minorHAnsi" w:cstheme="minorHAnsi"/>
          <w:kern w:val="0"/>
          <w:sz w:val="20"/>
          <w:szCs w:val="20"/>
          <w:lang w:val="ro-RO" w:eastAsia="ro-RO" w:bidi="ar-SA"/>
        </w:rPr>
      </w:pPr>
      <w:r w:rsidRPr="002C5E5A">
        <w:rPr>
          <w:rFonts w:asciiTheme="minorHAnsi" w:eastAsia="Times New Roman" w:hAnsiTheme="minorHAnsi" w:cstheme="minorHAnsi"/>
          <w:kern w:val="0"/>
          <w:sz w:val="20"/>
          <w:szCs w:val="20"/>
          <w:lang w:val="ro-RO" w:eastAsia="ro-RO" w:bidi="ar-SA"/>
        </w:rPr>
        <w:t>Proiectele au fost selectate pentru studiul de caz, deoarece:</w:t>
      </w:r>
    </w:p>
    <w:p w14:paraId="37420064" w14:textId="77777777" w:rsidR="0021704F" w:rsidRPr="002C5E5A" w:rsidRDefault="0021704F" w:rsidP="0063314A">
      <w:pPr>
        <w:pStyle w:val="ListParagraph"/>
        <w:numPr>
          <w:ilvl w:val="1"/>
          <w:numId w:val="2"/>
        </w:numPr>
        <w:spacing w:after="120" w:line="240" w:lineRule="auto"/>
        <w:jc w:val="both"/>
        <w:rPr>
          <w:bCs/>
          <w:iCs/>
          <w:sz w:val="20"/>
          <w:szCs w:val="20"/>
          <w:lang w:val="ro-RO"/>
        </w:rPr>
      </w:pPr>
      <w:r w:rsidRPr="002C5E5A">
        <w:rPr>
          <w:bCs/>
          <w:iCs/>
          <w:sz w:val="20"/>
          <w:szCs w:val="20"/>
          <w:lang w:val="ro-RO"/>
        </w:rPr>
        <w:t>Sunt proiecte implementate de același beneficiar, în comunități defavorizate din mediul rural și urban</w:t>
      </w:r>
    </w:p>
    <w:p w14:paraId="7A15C382" w14:textId="77777777" w:rsidR="0021704F" w:rsidRPr="002C5E5A" w:rsidRDefault="0021704F" w:rsidP="0063314A">
      <w:pPr>
        <w:pStyle w:val="ListParagraph"/>
        <w:numPr>
          <w:ilvl w:val="1"/>
          <w:numId w:val="2"/>
        </w:numPr>
        <w:spacing w:after="120" w:line="240" w:lineRule="auto"/>
        <w:jc w:val="both"/>
        <w:rPr>
          <w:bCs/>
          <w:iCs/>
          <w:sz w:val="20"/>
          <w:szCs w:val="20"/>
          <w:lang w:val="ro-RO"/>
        </w:rPr>
      </w:pPr>
      <w:r w:rsidRPr="002C5E5A">
        <w:rPr>
          <w:bCs/>
          <w:iCs/>
          <w:sz w:val="20"/>
          <w:szCs w:val="20"/>
          <w:lang w:val="ro-RO"/>
        </w:rPr>
        <w:t>Sunt implementate în parteneriat cu Ministerul Educației</w:t>
      </w:r>
    </w:p>
    <w:p w14:paraId="2FFA417F" w14:textId="77777777" w:rsidR="0021704F" w:rsidRPr="002C5E5A" w:rsidRDefault="0021704F" w:rsidP="0063314A">
      <w:pPr>
        <w:pStyle w:val="ListParagraph"/>
        <w:numPr>
          <w:ilvl w:val="1"/>
          <w:numId w:val="2"/>
        </w:numPr>
        <w:spacing w:after="120" w:line="240" w:lineRule="auto"/>
        <w:jc w:val="both"/>
        <w:rPr>
          <w:sz w:val="20"/>
          <w:szCs w:val="20"/>
          <w:lang w:val="ro-RO"/>
        </w:rPr>
      </w:pPr>
      <w:r w:rsidRPr="002C5E5A">
        <w:rPr>
          <w:sz w:val="20"/>
          <w:szCs w:val="20"/>
          <w:lang w:val="ro-RO"/>
        </w:rPr>
        <w:t xml:space="preserve">Acoperă mai multe tipuri de intervenții de tip preventiv și remedial, cum ar fi „A doua șansă” plus „Școală după Școală” </w:t>
      </w:r>
    </w:p>
    <w:p w14:paraId="2EAF74F0" w14:textId="77777777" w:rsidR="0021704F" w:rsidRPr="002C5E5A" w:rsidRDefault="0021704F" w:rsidP="0021704F">
      <w:pPr>
        <w:pStyle w:val="Heading1"/>
        <w:widowControl w:val="0"/>
        <w:shd w:val="clear" w:color="auto" w:fill="F2F2F2" w:themeFill="background1" w:themeFillShade="F2"/>
        <w:suppressAutoHyphens/>
        <w:spacing w:after="120"/>
        <w:ind w:left="357" w:hanging="357"/>
        <w:rPr>
          <w:rFonts w:asciiTheme="minorHAnsi" w:hAnsiTheme="minorHAnsi" w:cstheme="minorHAnsi"/>
          <w:color w:val="auto"/>
          <w:sz w:val="20"/>
          <w:szCs w:val="20"/>
        </w:rPr>
      </w:pPr>
      <w:bookmarkStart w:id="22" w:name="_Toc69225076"/>
      <w:r w:rsidRPr="002C5E5A">
        <w:rPr>
          <w:rFonts w:asciiTheme="minorHAnsi" w:hAnsiTheme="minorHAnsi" w:cstheme="minorHAnsi"/>
          <w:color w:val="auto"/>
          <w:sz w:val="20"/>
          <w:szCs w:val="20"/>
        </w:rPr>
        <w:t>Metodologia studiului de caz</w:t>
      </w:r>
      <w:bookmarkEnd w:id="22"/>
    </w:p>
    <w:p w14:paraId="1C25DFD3" w14:textId="77777777" w:rsidR="0021704F" w:rsidRPr="002C5E5A" w:rsidRDefault="0021704F" w:rsidP="0063314A">
      <w:pPr>
        <w:widowControl w:val="0"/>
        <w:numPr>
          <w:ilvl w:val="0"/>
          <w:numId w:val="21"/>
        </w:numPr>
        <w:suppressAutoHyphens/>
        <w:spacing w:after="120" w:line="240" w:lineRule="auto"/>
        <w:ind w:left="0" w:firstLine="0"/>
        <w:jc w:val="both"/>
        <w:rPr>
          <w:rFonts w:eastAsia="Times New Roman" w:cstheme="minorHAnsi"/>
          <w:sz w:val="20"/>
          <w:szCs w:val="20"/>
          <w:lang w:eastAsia="ro-RO"/>
        </w:rPr>
      </w:pPr>
      <w:r w:rsidRPr="002C5E5A">
        <w:rPr>
          <w:rFonts w:eastAsia="Times New Roman" w:cstheme="minorHAnsi"/>
          <w:sz w:val="20"/>
          <w:szCs w:val="20"/>
          <w:lang w:eastAsia="ro-RO"/>
        </w:rPr>
        <w:t>În elaborarea acestui studiu de caz au fost folosite următoarele metode de colectare a informațiilor:</w:t>
      </w:r>
    </w:p>
    <w:p w14:paraId="740863D0" w14:textId="77777777" w:rsidR="0021704F" w:rsidRPr="002C5E5A" w:rsidRDefault="0021704F" w:rsidP="0063314A">
      <w:pPr>
        <w:widowControl w:val="0"/>
        <w:numPr>
          <w:ilvl w:val="0"/>
          <w:numId w:val="21"/>
        </w:numPr>
        <w:suppressAutoHyphens/>
        <w:spacing w:after="120" w:line="240" w:lineRule="auto"/>
        <w:ind w:left="0" w:firstLine="0"/>
        <w:jc w:val="both"/>
        <w:rPr>
          <w:rFonts w:eastAsia="Times New Roman" w:cstheme="minorHAnsi"/>
          <w:sz w:val="20"/>
          <w:szCs w:val="20"/>
          <w:lang w:eastAsia="ro-RO"/>
        </w:rPr>
      </w:pPr>
      <w:r w:rsidRPr="002C5E5A">
        <w:rPr>
          <w:rFonts w:eastAsia="Times New Roman" w:cstheme="minorHAnsi"/>
          <w:b/>
          <w:bCs/>
          <w:sz w:val="20"/>
          <w:szCs w:val="20"/>
          <w:lang w:eastAsia="ro-RO"/>
        </w:rPr>
        <w:t>1. Analiza documentelor.</w:t>
      </w:r>
      <w:r w:rsidRPr="002C5E5A">
        <w:rPr>
          <w:rFonts w:eastAsia="Times New Roman" w:cstheme="minorHAnsi"/>
          <w:sz w:val="20"/>
          <w:szCs w:val="20"/>
          <w:lang w:eastAsia="ro-RO"/>
        </w:rPr>
        <w:t xml:space="preserve"> Au fost analizate următoarele documentele de proiect: cererea de finanțare rapoartele tehnice</w:t>
      </w:r>
    </w:p>
    <w:p w14:paraId="00EA0B51" w14:textId="77777777" w:rsidR="0021704F" w:rsidRPr="002C5E5A" w:rsidRDefault="0021704F" w:rsidP="0063314A">
      <w:pPr>
        <w:widowControl w:val="0"/>
        <w:numPr>
          <w:ilvl w:val="0"/>
          <w:numId w:val="21"/>
        </w:numPr>
        <w:suppressAutoHyphens/>
        <w:spacing w:after="120" w:line="240" w:lineRule="auto"/>
        <w:ind w:left="0" w:firstLine="0"/>
        <w:jc w:val="both"/>
        <w:rPr>
          <w:rFonts w:cstheme="minorHAnsi"/>
          <w:sz w:val="20"/>
          <w:szCs w:val="20"/>
        </w:rPr>
      </w:pPr>
      <w:r w:rsidRPr="002C5E5A">
        <w:rPr>
          <w:rFonts w:eastAsia="Times New Roman" w:cstheme="minorHAnsi"/>
          <w:b/>
          <w:bCs/>
          <w:sz w:val="20"/>
          <w:szCs w:val="20"/>
          <w:lang w:eastAsia="ro-RO"/>
        </w:rPr>
        <w:t>2. Interviuri cu experți implica</w:t>
      </w:r>
      <w:r w:rsidRPr="002C5E5A">
        <w:rPr>
          <w:rFonts w:cstheme="minorHAnsi"/>
          <w:b/>
          <w:bCs/>
          <w:sz w:val="20"/>
          <w:szCs w:val="20"/>
        </w:rPr>
        <w:t>ți în proiecte.</w:t>
      </w:r>
    </w:p>
    <w:p w14:paraId="2DC0D381" w14:textId="77777777" w:rsidR="0021704F" w:rsidRPr="002C5E5A" w:rsidRDefault="0021704F" w:rsidP="0063314A">
      <w:pPr>
        <w:widowControl w:val="0"/>
        <w:numPr>
          <w:ilvl w:val="0"/>
          <w:numId w:val="21"/>
        </w:numPr>
        <w:suppressAutoHyphens/>
        <w:spacing w:after="120" w:line="240" w:lineRule="auto"/>
        <w:ind w:left="0" w:firstLine="0"/>
        <w:rPr>
          <w:rFonts w:cstheme="minorHAnsi"/>
          <w:b/>
          <w:bCs/>
          <w:sz w:val="20"/>
          <w:szCs w:val="20"/>
        </w:rPr>
      </w:pPr>
    </w:p>
    <w:p w14:paraId="597ED4BA" w14:textId="77777777" w:rsidR="0021704F" w:rsidRPr="002C5E5A" w:rsidRDefault="0021704F" w:rsidP="0063314A">
      <w:pPr>
        <w:widowControl w:val="0"/>
        <w:numPr>
          <w:ilvl w:val="0"/>
          <w:numId w:val="21"/>
        </w:numPr>
        <w:suppressAutoHyphens/>
        <w:spacing w:after="120" w:line="240" w:lineRule="auto"/>
        <w:ind w:left="0" w:firstLine="0"/>
        <w:rPr>
          <w:rFonts w:cstheme="minorHAnsi"/>
          <w:b/>
          <w:bCs/>
          <w:sz w:val="20"/>
          <w:szCs w:val="20"/>
        </w:rPr>
      </w:pPr>
      <w:r w:rsidRPr="002C5E5A">
        <w:rPr>
          <w:rFonts w:cstheme="minorHAnsi"/>
          <w:b/>
          <w:bCs/>
          <w:sz w:val="20"/>
          <w:szCs w:val="20"/>
        </w:rPr>
        <w:t xml:space="preserve">Răspunsul la întrebările de evaluare </w:t>
      </w:r>
    </w:p>
    <w:p w14:paraId="71B3D93E" w14:textId="77777777" w:rsidR="0021704F" w:rsidRPr="002C5E5A" w:rsidRDefault="0021704F" w:rsidP="0021704F">
      <w:pPr>
        <w:shd w:val="clear" w:color="auto" w:fill="BFBFBF" w:themeFill="background1" w:themeFillShade="BF"/>
        <w:spacing w:line="240" w:lineRule="auto"/>
        <w:rPr>
          <w:rFonts w:cstheme="minorHAnsi"/>
          <w:b/>
          <w:sz w:val="20"/>
          <w:szCs w:val="20"/>
        </w:rPr>
      </w:pPr>
      <w:r w:rsidRPr="002C5E5A">
        <w:rPr>
          <w:rFonts w:cstheme="minorHAnsi"/>
          <w:b/>
          <w:sz w:val="20"/>
          <w:szCs w:val="20"/>
        </w:rPr>
        <w:t>IE2: În ce măsură progresul observat este atribuit POSDRU?</w:t>
      </w:r>
    </w:p>
    <w:p w14:paraId="1BA216D0" w14:textId="77777777" w:rsidR="0021704F" w:rsidRPr="002C5E5A" w:rsidRDefault="0021704F" w:rsidP="0021704F">
      <w:pPr>
        <w:jc w:val="both"/>
        <w:rPr>
          <w:bCs/>
          <w:sz w:val="20"/>
          <w:szCs w:val="20"/>
        </w:rPr>
      </w:pPr>
      <w:r w:rsidRPr="002C5E5A">
        <w:rPr>
          <w:bCs/>
          <w:sz w:val="20"/>
          <w:szCs w:val="20"/>
        </w:rPr>
        <w:t xml:space="preserve">Câteva aspecte care au produs impact în educație, asupra copiilor de etnie roma: </w:t>
      </w:r>
    </w:p>
    <w:p w14:paraId="3451E3A2" w14:textId="77777777" w:rsidR="0021704F" w:rsidRPr="002C5E5A" w:rsidRDefault="0021704F" w:rsidP="0063314A">
      <w:pPr>
        <w:pStyle w:val="ListParagraph"/>
        <w:numPr>
          <w:ilvl w:val="0"/>
          <w:numId w:val="23"/>
        </w:numPr>
        <w:spacing w:after="120"/>
        <w:jc w:val="both"/>
        <w:rPr>
          <w:bCs/>
          <w:sz w:val="20"/>
          <w:szCs w:val="20"/>
          <w:lang w:val="ro-RO"/>
        </w:rPr>
      </w:pPr>
      <w:r w:rsidRPr="002C5E5A">
        <w:rPr>
          <w:bCs/>
          <w:sz w:val="20"/>
          <w:szCs w:val="20"/>
          <w:lang w:val="ro-RO"/>
        </w:rPr>
        <w:lastRenderedPageBreak/>
        <w:t>Bursele - au fost destul de importante pentru că au stimulat familiile să asigure mai departe participarea copiilor în acest proces;</w:t>
      </w:r>
    </w:p>
    <w:p w14:paraId="44968EED" w14:textId="77777777" w:rsidR="0021704F" w:rsidRPr="002C5E5A" w:rsidRDefault="0021704F" w:rsidP="0063314A">
      <w:pPr>
        <w:pStyle w:val="ListParagraph"/>
        <w:numPr>
          <w:ilvl w:val="0"/>
          <w:numId w:val="22"/>
        </w:numPr>
        <w:spacing w:after="120"/>
        <w:jc w:val="both"/>
        <w:rPr>
          <w:bCs/>
          <w:sz w:val="20"/>
          <w:szCs w:val="20"/>
          <w:lang w:val="ro-RO"/>
        </w:rPr>
      </w:pPr>
      <w:r w:rsidRPr="002C5E5A">
        <w:rPr>
          <w:bCs/>
          <w:sz w:val="20"/>
          <w:szCs w:val="20"/>
          <w:lang w:val="ro-RO"/>
        </w:rPr>
        <w:t>Cursurile de formare destinate cadrelor didactice – adesea cadrele didactice nu-și permit să participe la cursuri, deși Casa Corpului Didactic mai organizează instruiri, dar cele de tip POSDRU au fost mai specifice, pornind de la nevoile locale, decât cele ale Casei Corpului Didactic, care elaborează de multe ori cursuri generale, nu neapărat cursuri organizate pentru grupurile vulnerabile aflate la limita excluziunii sociale. Inspectorii școlari pentru romii implicați în aceste proiecte reprezintă o investiție în capitalul uman. De multe ori aceștia ajung să fie familiarizați cu anumite cursuri, concepte, politici educaționale, astfel încât ei să poată asigura monitorizarea principiilor egalității de șanse. Faptul că au fost formați împreună profesorii de etnie romă cu cei care nu sunt de etnie romă contează foarte mult și reprezintă un factor important spre diversitate culturală;</w:t>
      </w:r>
    </w:p>
    <w:p w14:paraId="5EF5E21A" w14:textId="77777777" w:rsidR="0021704F" w:rsidRPr="002C5E5A" w:rsidRDefault="0021704F" w:rsidP="0063314A">
      <w:pPr>
        <w:pStyle w:val="ListParagraph"/>
        <w:numPr>
          <w:ilvl w:val="0"/>
          <w:numId w:val="22"/>
        </w:numPr>
        <w:spacing w:after="120"/>
        <w:jc w:val="both"/>
        <w:rPr>
          <w:bCs/>
          <w:sz w:val="20"/>
          <w:szCs w:val="20"/>
          <w:lang w:val="ro-RO"/>
        </w:rPr>
      </w:pPr>
      <w:r w:rsidRPr="002C5E5A">
        <w:rPr>
          <w:bCs/>
          <w:sz w:val="20"/>
          <w:szCs w:val="20"/>
          <w:lang w:val="ro-RO"/>
        </w:rPr>
        <w:t>Mesele calde asigurate copiilor – pentru copiii care fac parte din grupurile vulnerabile mesele calde au avut un rol important;</w:t>
      </w:r>
    </w:p>
    <w:p w14:paraId="19EFEEA4" w14:textId="77777777" w:rsidR="0021704F" w:rsidRPr="002C5E5A" w:rsidRDefault="0021704F" w:rsidP="0063314A">
      <w:pPr>
        <w:pStyle w:val="ListParagraph"/>
        <w:numPr>
          <w:ilvl w:val="0"/>
          <w:numId w:val="22"/>
        </w:numPr>
        <w:spacing w:after="120"/>
        <w:jc w:val="both"/>
        <w:rPr>
          <w:bCs/>
          <w:sz w:val="20"/>
          <w:szCs w:val="20"/>
          <w:lang w:val="ro-RO"/>
        </w:rPr>
      </w:pPr>
      <w:r w:rsidRPr="002C5E5A">
        <w:rPr>
          <w:bCs/>
          <w:sz w:val="20"/>
          <w:szCs w:val="20"/>
          <w:lang w:val="ro-RO"/>
        </w:rPr>
        <w:t>Bogăția de materiale didactice - sunt o resursă foarte importantă, dar vorbim despre un deficit pe care statul nu-l poate acoperi de cele mai multe ori;</w:t>
      </w:r>
    </w:p>
    <w:p w14:paraId="24A2D256" w14:textId="77777777" w:rsidR="0021704F" w:rsidRPr="002C5E5A" w:rsidRDefault="0021704F" w:rsidP="0063314A">
      <w:pPr>
        <w:pStyle w:val="ListParagraph"/>
        <w:numPr>
          <w:ilvl w:val="0"/>
          <w:numId w:val="22"/>
        </w:numPr>
        <w:spacing w:after="120"/>
        <w:jc w:val="both"/>
        <w:rPr>
          <w:bCs/>
          <w:sz w:val="20"/>
          <w:szCs w:val="20"/>
          <w:lang w:val="ro-RO"/>
        </w:rPr>
      </w:pPr>
      <w:r w:rsidRPr="002C5E5A">
        <w:rPr>
          <w:bCs/>
          <w:sz w:val="20"/>
          <w:szCs w:val="20"/>
          <w:lang w:val="ro-RO"/>
        </w:rPr>
        <w:t>Schimburile de experiență - asigură investiția reală în resursa umana, care educă nu neapărat copilul ci și familia. Schimburile între profesioniști au fost foarte importante;</w:t>
      </w:r>
    </w:p>
    <w:p w14:paraId="156BEF08" w14:textId="77777777" w:rsidR="0021704F" w:rsidRPr="002C5E5A" w:rsidRDefault="0021704F" w:rsidP="0063314A">
      <w:pPr>
        <w:pStyle w:val="ListParagraph"/>
        <w:numPr>
          <w:ilvl w:val="0"/>
          <w:numId w:val="22"/>
        </w:numPr>
        <w:spacing w:after="120"/>
        <w:jc w:val="both"/>
        <w:rPr>
          <w:bCs/>
          <w:sz w:val="20"/>
          <w:szCs w:val="20"/>
          <w:lang w:val="ro-RO"/>
        </w:rPr>
      </w:pPr>
      <w:r w:rsidRPr="002C5E5A">
        <w:rPr>
          <w:bCs/>
          <w:sz w:val="20"/>
          <w:szCs w:val="20"/>
          <w:lang w:val="ro-RO"/>
        </w:rPr>
        <w:t>Publicațiile/tipăriturile reprezintă o resursă accesibilă și mai ales cele în format electronic.</w:t>
      </w:r>
    </w:p>
    <w:p w14:paraId="68BDCBD0" w14:textId="77777777" w:rsidR="0021704F" w:rsidRPr="002C5E5A" w:rsidRDefault="0021704F" w:rsidP="0021704F">
      <w:pPr>
        <w:shd w:val="clear" w:color="auto" w:fill="BFBFBF" w:themeFill="background1" w:themeFillShade="BF"/>
        <w:spacing w:line="240" w:lineRule="auto"/>
        <w:rPr>
          <w:rFonts w:cstheme="minorHAnsi"/>
          <w:b/>
          <w:sz w:val="20"/>
          <w:szCs w:val="20"/>
        </w:rPr>
      </w:pPr>
      <w:r w:rsidRPr="002C5E5A">
        <w:rPr>
          <w:rFonts w:cstheme="minorHAnsi"/>
          <w:b/>
          <w:sz w:val="20"/>
          <w:szCs w:val="20"/>
        </w:rPr>
        <w:t>IE3: În ce măsură există și alte efecte, pozitive sau negative?</w:t>
      </w:r>
    </w:p>
    <w:p w14:paraId="5440D675" w14:textId="77777777" w:rsidR="0021704F" w:rsidRPr="002C5E5A" w:rsidRDefault="0021704F" w:rsidP="0021704F">
      <w:pPr>
        <w:jc w:val="both"/>
        <w:rPr>
          <w:bCs/>
          <w:sz w:val="20"/>
          <w:szCs w:val="20"/>
        </w:rPr>
      </w:pPr>
      <w:r w:rsidRPr="002C5E5A">
        <w:rPr>
          <w:bCs/>
          <w:sz w:val="20"/>
          <w:szCs w:val="20"/>
        </w:rPr>
        <w:t>Nu au fost identificate astfel de efecte.</w:t>
      </w:r>
    </w:p>
    <w:p w14:paraId="567035EC" w14:textId="77777777" w:rsidR="0021704F" w:rsidRPr="002C5E5A" w:rsidRDefault="0021704F" w:rsidP="0021704F">
      <w:pPr>
        <w:shd w:val="clear" w:color="auto" w:fill="BFBFBF" w:themeFill="background1" w:themeFillShade="BF"/>
        <w:spacing w:line="240" w:lineRule="auto"/>
        <w:rPr>
          <w:rFonts w:cstheme="minorHAnsi"/>
          <w:b/>
          <w:sz w:val="20"/>
          <w:szCs w:val="20"/>
        </w:rPr>
      </w:pPr>
      <w:r w:rsidRPr="002C5E5A">
        <w:rPr>
          <w:rFonts w:cstheme="minorHAnsi"/>
          <w:b/>
          <w:sz w:val="20"/>
          <w:szCs w:val="20"/>
        </w:rPr>
        <w:t xml:space="preserve">IE4: În ce măsură efectul depășește granița zonei sau a sectorului sau afectează alte grupuri, nevizate de intervenție? </w:t>
      </w:r>
    </w:p>
    <w:p w14:paraId="29D17C65" w14:textId="77777777" w:rsidR="0021704F" w:rsidRPr="002C5E5A" w:rsidRDefault="0021704F" w:rsidP="0021704F">
      <w:pPr>
        <w:jc w:val="both"/>
        <w:rPr>
          <w:bCs/>
          <w:sz w:val="20"/>
          <w:szCs w:val="20"/>
        </w:rPr>
      </w:pPr>
      <w:r w:rsidRPr="002C5E5A">
        <w:rPr>
          <w:bCs/>
          <w:sz w:val="20"/>
          <w:szCs w:val="20"/>
        </w:rPr>
        <w:t>Nu au fost identificate efecte de acest gen.</w:t>
      </w:r>
    </w:p>
    <w:p w14:paraId="649E0A7A" w14:textId="77777777" w:rsidR="0021704F" w:rsidRPr="002C5E5A" w:rsidRDefault="0021704F" w:rsidP="0021704F">
      <w:pPr>
        <w:shd w:val="clear" w:color="auto" w:fill="BFBFBF" w:themeFill="background1" w:themeFillShade="BF"/>
        <w:spacing w:line="240" w:lineRule="auto"/>
        <w:rPr>
          <w:rFonts w:cstheme="minorHAnsi"/>
          <w:b/>
          <w:sz w:val="20"/>
          <w:szCs w:val="20"/>
        </w:rPr>
      </w:pPr>
      <w:r w:rsidRPr="002C5E5A">
        <w:rPr>
          <w:rFonts w:cstheme="minorHAnsi"/>
          <w:b/>
          <w:sz w:val="20"/>
          <w:szCs w:val="20"/>
        </w:rPr>
        <w:t>IE5: În ce măsură sunt efectele durabile pe o perioadă mai lungă de timp?</w:t>
      </w:r>
    </w:p>
    <w:p w14:paraId="1E04D7B8" w14:textId="77777777" w:rsidR="0021704F" w:rsidRPr="002C5E5A" w:rsidRDefault="0021704F" w:rsidP="0021704F">
      <w:pPr>
        <w:jc w:val="both"/>
        <w:rPr>
          <w:bCs/>
          <w:sz w:val="20"/>
          <w:szCs w:val="20"/>
        </w:rPr>
      </w:pPr>
      <w:r w:rsidRPr="002C5E5A">
        <w:rPr>
          <w:bCs/>
          <w:sz w:val="20"/>
          <w:szCs w:val="20"/>
        </w:rPr>
        <w:t>Impactul este limitat mai curând pe durata intervențiilor dacă nu există finanțare constantă de la bugetul de stat.</w:t>
      </w:r>
    </w:p>
    <w:p w14:paraId="3AD468D0" w14:textId="77777777" w:rsidR="0021704F" w:rsidRPr="002C5E5A" w:rsidRDefault="0021704F" w:rsidP="0021704F">
      <w:pPr>
        <w:shd w:val="clear" w:color="auto" w:fill="BFBFBF" w:themeFill="background1" w:themeFillShade="BF"/>
        <w:spacing w:line="240" w:lineRule="auto"/>
        <w:rPr>
          <w:rFonts w:cstheme="minorHAnsi"/>
          <w:b/>
          <w:sz w:val="20"/>
          <w:szCs w:val="20"/>
        </w:rPr>
      </w:pPr>
      <w:r w:rsidRPr="002C5E5A">
        <w:rPr>
          <w:rFonts w:cstheme="minorHAnsi"/>
          <w:b/>
          <w:sz w:val="20"/>
          <w:szCs w:val="20"/>
        </w:rPr>
        <w:t>IE6: Ce mecanisme facilitează efectele? Care sunt caracteristicile cheie contextuale pentru aceste mecanisme?</w:t>
      </w:r>
    </w:p>
    <w:p w14:paraId="01C5CB88" w14:textId="77777777" w:rsidR="0021704F" w:rsidRPr="002C5E5A" w:rsidRDefault="0021704F" w:rsidP="0021704F">
      <w:pPr>
        <w:jc w:val="both"/>
        <w:rPr>
          <w:bCs/>
          <w:sz w:val="20"/>
          <w:szCs w:val="20"/>
        </w:rPr>
      </w:pPr>
      <w:r w:rsidRPr="002C5E5A">
        <w:rPr>
          <w:bCs/>
          <w:sz w:val="20"/>
          <w:szCs w:val="20"/>
        </w:rPr>
        <w:t>Câteva mecanisme care asigură impactul intervențiilor ar fi:</w:t>
      </w:r>
    </w:p>
    <w:p w14:paraId="1C1DDD53" w14:textId="77777777" w:rsidR="0021704F" w:rsidRPr="002C5E5A" w:rsidRDefault="0021704F" w:rsidP="0063314A">
      <w:pPr>
        <w:pStyle w:val="ListParagraph"/>
        <w:numPr>
          <w:ilvl w:val="0"/>
          <w:numId w:val="24"/>
        </w:numPr>
        <w:spacing w:after="120"/>
        <w:jc w:val="both"/>
        <w:rPr>
          <w:bCs/>
          <w:sz w:val="20"/>
          <w:szCs w:val="20"/>
          <w:lang w:val="ro-RO"/>
        </w:rPr>
      </w:pPr>
      <w:r w:rsidRPr="002C5E5A">
        <w:rPr>
          <w:bCs/>
          <w:sz w:val="20"/>
          <w:szCs w:val="20"/>
          <w:lang w:val="ro-RO"/>
        </w:rPr>
        <w:t>Identificarea corectă a nevoilor grupurilor vulnerabile prin realizarea unei cartografieri corecte a acestora;</w:t>
      </w:r>
    </w:p>
    <w:p w14:paraId="40C0867B" w14:textId="77777777" w:rsidR="0021704F" w:rsidRPr="002C5E5A" w:rsidRDefault="0021704F" w:rsidP="0063314A">
      <w:pPr>
        <w:pStyle w:val="ListParagraph"/>
        <w:numPr>
          <w:ilvl w:val="0"/>
          <w:numId w:val="24"/>
        </w:numPr>
        <w:spacing w:after="120"/>
        <w:jc w:val="both"/>
        <w:rPr>
          <w:bCs/>
          <w:sz w:val="20"/>
          <w:szCs w:val="20"/>
          <w:lang w:val="ro-RO"/>
        </w:rPr>
      </w:pPr>
      <w:r w:rsidRPr="002C5E5A">
        <w:rPr>
          <w:bCs/>
          <w:sz w:val="20"/>
          <w:szCs w:val="20"/>
          <w:lang w:val="ro-RO"/>
        </w:rPr>
        <w:t>Implicarea tuturor instituțiilor care au rol de decizie la nivel zonal/ regional (primăria, prefectura, Inspectoratul Școlar, Ministerul Muncii, ANR);</w:t>
      </w:r>
    </w:p>
    <w:p w14:paraId="34F3F88C" w14:textId="77777777" w:rsidR="0021704F" w:rsidRPr="002C5E5A" w:rsidRDefault="0021704F" w:rsidP="0021704F">
      <w:pPr>
        <w:shd w:val="clear" w:color="auto" w:fill="BFBFBF" w:themeFill="background1" w:themeFillShade="BF"/>
        <w:spacing w:line="240" w:lineRule="auto"/>
        <w:rPr>
          <w:rFonts w:cstheme="minorHAnsi"/>
          <w:b/>
          <w:sz w:val="20"/>
          <w:szCs w:val="20"/>
        </w:rPr>
      </w:pPr>
      <w:r w:rsidRPr="002C5E5A">
        <w:rPr>
          <w:rFonts w:cstheme="minorHAnsi"/>
          <w:b/>
          <w:sz w:val="20"/>
          <w:szCs w:val="20"/>
        </w:rPr>
        <w:t>IE7: În ce măsură sunt justificate costurile implicate, având în vedere schimbările /efectele /rezultatele înregistrate?</w:t>
      </w:r>
    </w:p>
    <w:p w14:paraId="0E92E0DD" w14:textId="77777777" w:rsidR="0021704F" w:rsidRPr="002C5E5A" w:rsidRDefault="0021704F" w:rsidP="0021704F">
      <w:pPr>
        <w:jc w:val="both"/>
        <w:rPr>
          <w:rFonts w:cstheme="minorHAnsi"/>
          <w:bCs/>
          <w:sz w:val="20"/>
          <w:szCs w:val="20"/>
        </w:rPr>
      </w:pPr>
      <w:r w:rsidRPr="002C5E5A">
        <w:rPr>
          <w:rFonts w:cstheme="minorHAnsi"/>
          <w:bCs/>
          <w:sz w:val="20"/>
          <w:szCs w:val="20"/>
        </w:rPr>
        <w:t>Sumele solicitate au fost necesare pentru derularea tuturor activităților proiectului, iar acolo unde a fost nevoie de buget suplimentar au fost făcute donații de către diferite entități. Proiectul și-a atins obiectivele, iar acțiunile în sfera desegregării continuă prin intermediul altor finanțări.</w:t>
      </w:r>
    </w:p>
    <w:p w14:paraId="33C93522" w14:textId="77777777" w:rsidR="0021704F" w:rsidRPr="002C5E5A" w:rsidRDefault="0021704F" w:rsidP="0021704F">
      <w:pPr>
        <w:jc w:val="both"/>
        <w:rPr>
          <w:rFonts w:cstheme="minorHAnsi"/>
          <w:bCs/>
          <w:sz w:val="20"/>
          <w:szCs w:val="20"/>
        </w:rPr>
      </w:pPr>
      <w:r w:rsidRPr="002C5E5A">
        <w:rPr>
          <w:rFonts w:cstheme="minorHAnsi"/>
          <w:bCs/>
          <w:sz w:val="20"/>
          <w:szCs w:val="20"/>
        </w:rPr>
        <w:t>Din cauza lipsei datelor din rapoartele finale (indicatori, bugete executate) și a diferențelor mari între datele din cererile de finanțare și a celor efectiv realizate, pentru acest studiu de caz nu s-a putut realiza analiza cost-beneficiu.</w:t>
      </w:r>
    </w:p>
    <w:p w14:paraId="490831B1" w14:textId="77777777" w:rsidR="0021704F" w:rsidRPr="002C5E5A" w:rsidRDefault="0021704F" w:rsidP="0021704F">
      <w:pPr>
        <w:shd w:val="clear" w:color="auto" w:fill="BFBFBF" w:themeFill="background1" w:themeFillShade="BF"/>
        <w:spacing w:line="240" w:lineRule="auto"/>
        <w:rPr>
          <w:rFonts w:cstheme="minorHAnsi"/>
          <w:sz w:val="20"/>
          <w:szCs w:val="20"/>
        </w:rPr>
      </w:pPr>
      <w:r w:rsidRPr="002C5E5A">
        <w:rPr>
          <w:rFonts w:cstheme="minorHAnsi"/>
          <w:b/>
          <w:sz w:val="20"/>
          <w:szCs w:val="20"/>
        </w:rPr>
        <w:t>IE8: Dacă și în ce măsură lucrurile ar fi putut fi făcute mai bine?</w:t>
      </w:r>
    </w:p>
    <w:p w14:paraId="5A67330F" w14:textId="77777777" w:rsidR="0021704F" w:rsidRPr="002C5E5A" w:rsidRDefault="0021704F" w:rsidP="0021704F">
      <w:pPr>
        <w:jc w:val="both"/>
        <w:rPr>
          <w:bCs/>
          <w:sz w:val="20"/>
          <w:szCs w:val="20"/>
        </w:rPr>
      </w:pPr>
      <w:r w:rsidRPr="002C5E5A">
        <w:rPr>
          <w:bCs/>
          <w:sz w:val="20"/>
          <w:szCs w:val="20"/>
        </w:rPr>
        <w:t>Din perspectiva expertului ANR, există „un model ideal” în care aceste intervenții ar putea avea impact:</w:t>
      </w:r>
    </w:p>
    <w:p w14:paraId="441EA589" w14:textId="77777777" w:rsidR="0021704F" w:rsidRPr="002C5E5A" w:rsidRDefault="0021704F" w:rsidP="0063314A">
      <w:pPr>
        <w:pStyle w:val="ListParagraph"/>
        <w:numPr>
          <w:ilvl w:val="0"/>
          <w:numId w:val="25"/>
        </w:numPr>
        <w:spacing w:after="120"/>
        <w:jc w:val="both"/>
        <w:rPr>
          <w:bCs/>
          <w:sz w:val="20"/>
          <w:szCs w:val="20"/>
          <w:lang w:val="ro-RO"/>
        </w:rPr>
      </w:pPr>
      <w:r w:rsidRPr="002C5E5A">
        <w:rPr>
          <w:bCs/>
          <w:sz w:val="20"/>
          <w:szCs w:val="20"/>
          <w:lang w:val="ro-RO"/>
        </w:rPr>
        <w:t>Cursuri obligatorii de diversitate adresate profesorilor ne-romi. Cursuri despre istoria romilor, cursuri despre egalitatea de șanse și respectarea principiilor egalității de șanse. Profesorii ar trebui formați, în special, pe egalitatea de șanse și ar trebui ca acest lucru să fie realizat în special în cazul CCD-urilor;</w:t>
      </w:r>
    </w:p>
    <w:p w14:paraId="66C13F80" w14:textId="77777777" w:rsidR="0021704F" w:rsidRPr="002C5E5A" w:rsidRDefault="0021704F" w:rsidP="0063314A">
      <w:pPr>
        <w:pStyle w:val="ListParagraph"/>
        <w:numPr>
          <w:ilvl w:val="0"/>
          <w:numId w:val="25"/>
        </w:numPr>
        <w:spacing w:after="120"/>
        <w:jc w:val="both"/>
        <w:rPr>
          <w:bCs/>
          <w:sz w:val="20"/>
          <w:szCs w:val="20"/>
          <w:lang w:val="ro-RO"/>
        </w:rPr>
      </w:pPr>
      <w:r w:rsidRPr="002C5E5A">
        <w:rPr>
          <w:bCs/>
          <w:sz w:val="20"/>
          <w:szCs w:val="20"/>
          <w:lang w:val="ro-RO"/>
        </w:rPr>
        <w:lastRenderedPageBreak/>
        <w:t xml:space="preserve">Valorizarea resursei umane rome, respectiv angajarea unor profesori de etnie romă. Aceasta ar trebui să fie o condiție de angajare a resursei umane roma în școli. În implementare ar trebui să fie implicate persoane de etnie romă, atât în Inspectoratul Școlar, cât și în școală. Vorbim în acest caz despre susținere, despre acompaniere, vorbim despre „role model”, despre cât de important este să ai un model și din cultura ta, așa cum este important în orice cultură, să se realizeze poduri între culturi. Trebuie să existe în acest caz modele din interiorul culturii, mergând pe principiul „se poate”, cu alte cuvinte „nu-mi spune unul care este alb și perfect, ci îmi spune unul care a trecut de stigmatul meu, stigmatul culorii, stigmatul excluziunii, stigmatul sărăciei”. </w:t>
      </w:r>
    </w:p>
    <w:p w14:paraId="1EADFD53" w14:textId="77777777" w:rsidR="0021704F" w:rsidRPr="002C5E5A" w:rsidRDefault="0021704F" w:rsidP="0021704F">
      <w:pPr>
        <w:jc w:val="both"/>
        <w:rPr>
          <w:sz w:val="20"/>
          <w:szCs w:val="20"/>
        </w:rPr>
      </w:pPr>
      <w:r w:rsidRPr="002C5E5A">
        <w:rPr>
          <w:sz w:val="20"/>
          <w:szCs w:val="20"/>
        </w:rPr>
        <w:t xml:space="preserve">Expertul mediator recomandă elaborarea unei politici publice naționale care să prevadă existența unui mentor școlar la nivelul fiecărei unități administrative pentru ca acesta să susțină activitatea elevilor și să ii consilieze, dar și implementarea unui program nou de ajutorare a elevilor de tip ”Bani de liceu”, aplicabil și la ciclurile inferioare de învățământ. Dreptul la educație al copiilor este văzut ca fiind îngrădit deoarece copiii sunt folosiți inclusiv ca forță de muncă în cadrul gospodăriei, dar și în afara acesteia.  </w:t>
      </w:r>
    </w:p>
    <w:p w14:paraId="13DC1B3E" w14:textId="77777777" w:rsidR="0021704F" w:rsidRPr="002C5E5A" w:rsidRDefault="0021704F" w:rsidP="0021704F">
      <w:pPr>
        <w:jc w:val="both"/>
        <w:rPr>
          <w:sz w:val="20"/>
          <w:szCs w:val="20"/>
        </w:rPr>
      </w:pPr>
      <w:r w:rsidRPr="002C5E5A">
        <w:rPr>
          <w:sz w:val="20"/>
          <w:szCs w:val="20"/>
        </w:rPr>
        <w:t xml:space="preserve">O problemă identificată este cea a lipsei unei comunicări organizate între diriginte, director de școală, profesori, autorități locale și părinți. </w:t>
      </w:r>
    </w:p>
    <w:p w14:paraId="7E0DD4F0" w14:textId="77777777" w:rsidR="0021704F" w:rsidRPr="002C5E5A" w:rsidRDefault="0021704F" w:rsidP="0021704F">
      <w:pPr>
        <w:jc w:val="both"/>
        <w:rPr>
          <w:sz w:val="20"/>
          <w:szCs w:val="20"/>
        </w:rPr>
      </w:pPr>
      <w:r w:rsidRPr="002C5E5A">
        <w:rPr>
          <w:sz w:val="20"/>
          <w:szCs w:val="20"/>
        </w:rPr>
        <w:t>Atitudinea profesorilor cu privire la mentorii școlari este diferită, unii sunt optimiști cu privire la impactul pe care mediatorii îl pot avea asupra elevilor, iar o parte dintre ei doresc suplinirea activității educaționale cu cea de mediere și consiliere.</w:t>
      </w:r>
    </w:p>
    <w:p w14:paraId="73AEFCF6" w14:textId="77777777" w:rsidR="0021704F" w:rsidRPr="002C5E5A" w:rsidRDefault="0021704F" w:rsidP="0021704F">
      <w:pPr>
        <w:rPr>
          <w:bCs/>
          <w:sz w:val="20"/>
          <w:szCs w:val="20"/>
        </w:rPr>
      </w:pPr>
    </w:p>
    <w:p w14:paraId="64FCC6DE" w14:textId="7B870F9B" w:rsidR="0021704F" w:rsidRPr="002C5E5A" w:rsidRDefault="0021704F" w:rsidP="004646DA">
      <w:pPr>
        <w:spacing w:after="0" w:line="240" w:lineRule="auto"/>
        <w:rPr>
          <w:rFonts w:cstheme="minorHAnsi"/>
          <w:bCs/>
          <w:sz w:val="20"/>
          <w:szCs w:val="20"/>
        </w:rPr>
      </w:pPr>
    </w:p>
    <w:p w14:paraId="076E9949" w14:textId="0DA7CA4E" w:rsidR="009128D0" w:rsidRPr="002C5E5A" w:rsidRDefault="009128D0" w:rsidP="004646DA">
      <w:pPr>
        <w:spacing w:after="0" w:line="240" w:lineRule="auto"/>
        <w:rPr>
          <w:rFonts w:cstheme="minorHAnsi"/>
          <w:bCs/>
          <w:sz w:val="20"/>
          <w:szCs w:val="20"/>
        </w:rPr>
      </w:pPr>
    </w:p>
    <w:p w14:paraId="7908D638" w14:textId="630F11E9" w:rsidR="009128D0" w:rsidRPr="002C5E5A" w:rsidRDefault="009128D0">
      <w:pPr>
        <w:rPr>
          <w:rFonts w:cstheme="minorHAnsi"/>
          <w:bCs/>
          <w:sz w:val="20"/>
          <w:szCs w:val="20"/>
        </w:rPr>
      </w:pPr>
      <w:r w:rsidRPr="002C5E5A">
        <w:rPr>
          <w:rFonts w:cstheme="minorHAnsi"/>
          <w:bCs/>
          <w:sz w:val="20"/>
          <w:szCs w:val="20"/>
        </w:rPr>
        <w:br w:type="page"/>
      </w:r>
    </w:p>
    <w:p w14:paraId="0011D544" w14:textId="77777777" w:rsidR="009128D0" w:rsidRPr="00CB2496" w:rsidRDefault="009128D0" w:rsidP="009128D0">
      <w:pPr>
        <w:jc w:val="center"/>
        <w:rPr>
          <w:rFonts w:cstheme="minorHAnsi"/>
          <w:b/>
          <w:iCs/>
          <w:color w:val="134753" w:themeColor="text1"/>
          <w:lang w:bidi="ne-NP"/>
        </w:rPr>
      </w:pPr>
    </w:p>
    <w:p w14:paraId="472F4029" w14:textId="77777777" w:rsidR="009128D0" w:rsidRPr="00CB2496" w:rsidRDefault="009128D0" w:rsidP="009128D0">
      <w:pPr>
        <w:jc w:val="center"/>
        <w:rPr>
          <w:rFonts w:cstheme="minorHAnsi"/>
          <w:b/>
          <w:iCs/>
          <w:color w:val="134753" w:themeColor="text1"/>
          <w:lang w:bidi="ne-NP"/>
        </w:rPr>
      </w:pPr>
    </w:p>
    <w:p w14:paraId="7A21B05F" w14:textId="45A92268" w:rsidR="009128D0" w:rsidRPr="00CB2496" w:rsidRDefault="009128D0" w:rsidP="0063314A">
      <w:pPr>
        <w:pStyle w:val="Heading1"/>
        <w:numPr>
          <w:ilvl w:val="0"/>
          <w:numId w:val="38"/>
        </w:numPr>
        <w:spacing w:before="360" w:after="120"/>
        <w:jc w:val="center"/>
        <w:rPr>
          <w:rFonts w:asciiTheme="minorHAnsi" w:eastAsiaTheme="minorHAnsi" w:hAnsiTheme="minorHAnsi" w:cs="Calibri"/>
          <w:b/>
          <w:bCs/>
          <w:color w:val="3CA1BC" w:themeColor="accent1"/>
          <w:sz w:val="24"/>
          <w:szCs w:val="24"/>
          <w:lang w:val="ro-RO"/>
        </w:rPr>
      </w:pPr>
      <w:bookmarkStart w:id="23" w:name="_Toc69225077"/>
      <w:r w:rsidRPr="00CB2496">
        <w:rPr>
          <w:rFonts w:asciiTheme="minorHAnsi" w:eastAsiaTheme="minorHAnsi" w:hAnsiTheme="minorHAnsi" w:cs="Calibri"/>
          <w:b/>
          <w:bCs/>
          <w:color w:val="3CA1BC" w:themeColor="accent1"/>
          <w:sz w:val="24"/>
          <w:szCs w:val="24"/>
          <w:lang w:val="ro-RO"/>
        </w:rPr>
        <w:t xml:space="preserve">Studiu de caz </w:t>
      </w:r>
      <w:r w:rsidR="008B6247" w:rsidRPr="00CB2496">
        <w:rPr>
          <w:rFonts w:asciiTheme="minorHAnsi" w:eastAsiaTheme="minorHAnsi" w:hAnsiTheme="minorHAnsi" w:cs="Calibri"/>
          <w:b/>
          <w:bCs/>
          <w:color w:val="3CA1BC" w:themeColor="accent1"/>
          <w:sz w:val="24"/>
          <w:szCs w:val="24"/>
          <w:lang w:val="ro-RO"/>
        </w:rPr>
        <w:t xml:space="preserve">- </w:t>
      </w:r>
      <w:r w:rsidRPr="00CB2496">
        <w:rPr>
          <w:rFonts w:asciiTheme="minorHAnsi" w:eastAsiaTheme="minorHAnsi" w:hAnsiTheme="minorHAnsi" w:cs="Calibri"/>
          <w:b/>
          <w:bCs/>
          <w:color w:val="3CA1BC" w:themeColor="accent1"/>
          <w:sz w:val="24"/>
          <w:szCs w:val="24"/>
          <w:lang w:val="ro-RO"/>
        </w:rPr>
        <w:t>Pași strategici pentru îmbunătățirea accesului la educație al copiilor romi, SMIS 4033</w:t>
      </w:r>
      <w:bookmarkEnd w:id="23"/>
    </w:p>
    <w:p w14:paraId="797835A1" w14:textId="77777777" w:rsidR="009128D0" w:rsidRPr="00CB2496" w:rsidRDefault="009128D0" w:rsidP="009128D0">
      <w:pPr>
        <w:spacing w:line="240" w:lineRule="auto"/>
        <w:jc w:val="center"/>
        <w:rPr>
          <w:rFonts w:cstheme="minorHAnsi"/>
          <w:b/>
          <w:iCs/>
          <w:color w:val="0070C0"/>
          <w:szCs w:val="20"/>
          <w:highlight w:val="yellow"/>
          <w:lang w:bidi="ne-NP"/>
        </w:rPr>
      </w:pPr>
    </w:p>
    <w:p w14:paraId="13AE4AEA" w14:textId="77777777" w:rsidR="009128D0" w:rsidRPr="00CB2496" w:rsidRDefault="009128D0" w:rsidP="009128D0">
      <w:pPr>
        <w:spacing w:line="240" w:lineRule="auto"/>
        <w:jc w:val="center"/>
        <w:rPr>
          <w:rFonts w:cstheme="minorHAnsi"/>
          <w:b/>
          <w:iCs/>
          <w:color w:val="0070C0"/>
          <w:szCs w:val="20"/>
          <w:highlight w:val="yellow"/>
          <w:lang w:bidi="ne-NP"/>
        </w:rPr>
      </w:pPr>
    </w:p>
    <w:p w14:paraId="207CBC5D" w14:textId="77777777" w:rsidR="009128D0" w:rsidRPr="00CB2496" w:rsidRDefault="009128D0" w:rsidP="009128D0">
      <w:pPr>
        <w:pStyle w:val="Heading1"/>
        <w:widowControl w:val="0"/>
        <w:shd w:val="clear" w:color="auto" w:fill="F2F2F2" w:themeFill="background1" w:themeFillShade="F2"/>
        <w:suppressAutoHyphens/>
        <w:spacing w:after="120"/>
        <w:ind w:left="357" w:hanging="357"/>
        <w:rPr>
          <w:rFonts w:asciiTheme="minorHAnsi" w:hAnsiTheme="minorHAnsi" w:cstheme="minorHAnsi"/>
          <w:b/>
          <w:bCs/>
          <w:color w:val="134753" w:themeColor="text1"/>
          <w:sz w:val="20"/>
          <w:szCs w:val="20"/>
        </w:rPr>
      </w:pPr>
      <w:bookmarkStart w:id="24" w:name="_Toc69225078"/>
      <w:r w:rsidRPr="00CB2496">
        <w:rPr>
          <w:rFonts w:asciiTheme="minorHAnsi" w:hAnsiTheme="minorHAnsi" w:cstheme="minorHAnsi"/>
          <w:b/>
          <w:bCs/>
          <w:color w:val="134753" w:themeColor="text1"/>
          <w:sz w:val="20"/>
          <w:szCs w:val="20"/>
        </w:rPr>
        <w:t>Scurtă prezentare a proiectului</w:t>
      </w:r>
      <w:bookmarkEnd w:id="24"/>
      <w:r w:rsidRPr="00CB2496">
        <w:rPr>
          <w:rFonts w:asciiTheme="minorHAnsi" w:hAnsiTheme="minorHAnsi" w:cstheme="minorHAnsi"/>
          <w:b/>
          <w:bCs/>
          <w:color w:val="134753" w:themeColor="text1"/>
          <w:sz w:val="20"/>
          <w:szCs w:val="20"/>
        </w:rPr>
        <w:t xml:space="preserve"> </w:t>
      </w:r>
    </w:p>
    <w:p w14:paraId="6C530EF4" w14:textId="77777777" w:rsidR="009128D0" w:rsidRPr="002C5E5A" w:rsidRDefault="009128D0" w:rsidP="009128D0">
      <w:pPr>
        <w:pStyle w:val="BodyText"/>
        <w:jc w:val="both"/>
        <w:rPr>
          <w:rFonts w:asciiTheme="minorHAnsi" w:hAnsiTheme="minorHAnsi" w:cstheme="minorHAnsi"/>
          <w:bCs/>
          <w:iCs/>
          <w:color w:val="FF0000"/>
          <w:sz w:val="20"/>
          <w:szCs w:val="20"/>
          <w:lang w:val="ro-RO"/>
        </w:rPr>
      </w:pPr>
      <w:r w:rsidRPr="002C5E5A">
        <w:rPr>
          <w:rFonts w:asciiTheme="minorHAnsi" w:hAnsiTheme="minorHAnsi" w:cstheme="minorHAnsi"/>
          <w:b/>
          <w:bCs/>
          <w:iCs/>
          <w:color w:val="134753" w:themeColor="text1"/>
          <w:sz w:val="20"/>
          <w:szCs w:val="20"/>
          <w:lang w:val="ro-RO"/>
        </w:rPr>
        <w:t>Beneficiar</w:t>
      </w:r>
      <w:r w:rsidRPr="002C5E5A">
        <w:rPr>
          <w:rFonts w:asciiTheme="minorHAnsi" w:hAnsiTheme="minorHAnsi" w:cstheme="minorHAnsi"/>
          <w:bCs/>
          <w:iCs/>
          <w:color w:val="0070C0"/>
          <w:sz w:val="20"/>
          <w:szCs w:val="20"/>
          <w:lang w:val="ro-RO"/>
        </w:rPr>
        <w:t>:</w:t>
      </w:r>
      <w:r w:rsidRPr="002C5E5A">
        <w:rPr>
          <w:rFonts w:asciiTheme="minorHAnsi" w:hAnsiTheme="minorHAnsi" w:cstheme="minorHAnsi"/>
          <w:bCs/>
          <w:iCs/>
          <w:color w:val="FF0000"/>
          <w:sz w:val="20"/>
          <w:szCs w:val="20"/>
          <w:lang w:val="ro-RO"/>
        </w:rPr>
        <w:t xml:space="preserve"> </w:t>
      </w:r>
      <w:r w:rsidRPr="002C5E5A">
        <w:rPr>
          <w:rFonts w:asciiTheme="minorHAnsi" w:hAnsiTheme="minorHAnsi" w:cstheme="minorHAnsi"/>
          <w:bCs/>
          <w:iCs/>
          <w:sz w:val="20"/>
          <w:szCs w:val="20"/>
          <w:lang w:val="ro-RO"/>
        </w:rPr>
        <w:t xml:space="preserve">Romani CRISS </w:t>
      </w:r>
    </w:p>
    <w:p w14:paraId="4971984E" w14:textId="77777777" w:rsidR="009128D0" w:rsidRPr="002C5E5A" w:rsidRDefault="009128D0" w:rsidP="009128D0">
      <w:pPr>
        <w:pStyle w:val="BodyText"/>
        <w:jc w:val="both"/>
        <w:rPr>
          <w:rFonts w:asciiTheme="minorHAnsi" w:hAnsiTheme="minorHAnsi" w:cstheme="minorHAnsi"/>
          <w:bCs/>
          <w:iCs/>
          <w:color w:val="0070C0"/>
          <w:sz w:val="20"/>
          <w:szCs w:val="20"/>
          <w:lang w:val="ro-RO"/>
        </w:rPr>
      </w:pPr>
      <w:r w:rsidRPr="002C5E5A">
        <w:rPr>
          <w:rFonts w:asciiTheme="minorHAnsi" w:hAnsiTheme="minorHAnsi" w:cstheme="minorHAnsi"/>
          <w:b/>
          <w:bCs/>
          <w:iCs/>
          <w:color w:val="134753" w:themeColor="text1"/>
          <w:sz w:val="20"/>
          <w:szCs w:val="20"/>
          <w:lang w:val="ro-RO"/>
        </w:rPr>
        <w:t>Durata proiectelor</w:t>
      </w:r>
      <w:r w:rsidRPr="002C5E5A">
        <w:rPr>
          <w:rFonts w:asciiTheme="minorHAnsi" w:hAnsiTheme="minorHAnsi" w:cstheme="minorHAnsi"/>
          <w:bCs/>
          <w:iCs/>
          <w:color w:val="134753" w:themeColor="text1"/>
          <w:sz w:val="20"/>
          <w:szCs w:val="20"/>
          <w:lang w:val="ro-RO"/>
        </w:rPr>
        <w:t xml:space="preserve">: </w:t>
      </w:r>
      <w:r w:rsidRPr="002C5E5A">
        <w:rPr>
          <w:rFonts w:asciiTheme="minorHAnsi" w:hAnsiTheme="minorHAnsi" w:cstheme="minorHAnsi"/>
          <w:bCs/>
          <w:iCs/>
          <w:sz w:val="20"/>
          <w:szCs w:val="20"/>
          <w:lang w:val="ro-RO"/>
        </w:rPr>
        <w:t>17.12.2008 – 16.06.2012</w:t>
      </w:r>
    </w:p>
    <w:p w14:paraId="25ECD74F" w14:textId="77777777" w:rsidR="009128D0" w:rsidRPr="002C5E5A" w:rsidRDefault="009128D0" w:rsidP="009128D0">
      <w:pPr>
        <w:pStyle w:val="BodyText"/>
        <w:jc w:val="both"/>
        <w:rPr>
          <w:rFonts w:asciiTheme="minorHAnsi" w:hAnsiTheme="minorHAnsi" w:cstheme="minorHAnsi"/>
          <w:bCs/>
          <w:iCs/>
          <w:color w:val="134753" w:themeColor="text1"/>
          <w:sz w:val="20"/>
          <w:szCs w:val="20"/>
          <w:lang w:val="ro-RO"/>
        </w:rPr>
      </w:pPr>
      <w:r w:rsidRPr="002C5E5A">
        <w:rPr>
          <w:rFonts w:asciiTheme="minorHAnsi" w:hAnsiTheme="minorHAnsi" w:cstheme="minorHAnsi"/>
          <w:b/>
          <w:iCs/>
          <w:color w:val="134753" w:themeColor="text1"/>
          <w:sz w:val="20"/>
          <w:szCs w:val="20"/>
          <w:lang w:val="ro-RO"/>
        </w:rPr>
        <w:t xml:space="preserve">Parteneri: </w:t>
      </w:r>
      <w:r w:rsidRPr="002C5E5A">
        <w:rPr>
          <w:rFonts w:asciiTheme="minorHAnsi" w:hAnsiTheme="minorHAnsi" w:cstheme="minorHAnsi"/>
          <w:sz w:val="20"/>
          <w:szCs w:val="20"/>
          <w:lang w:val="ro-RO"/>
        </w:rPr>
        <w:t>Ministerul Educației, Cercetării și Inovării, Asociația “Șanse Egale” (Sălaj), Asociația Alianța Romilor din Galați și Asociația Rroma Heart llo Rrom (Brașov).</w:t>
      </w:r>
    </w:p>
    <w:p w14:paraId="0A0CA58E" w14:textId="77777777" w:rsidR="009128D0" w:rsidRPr="002C5E5A" w:rsidRDefault="009128D0" w:rsidP="009128D0">
      <w:pPr>
        <w:pStyle w:val="BodyText"/>
        <w:jc w:val="both"/>
        <w:rPr>
          <w:rFonts w:asciiTheme="minorHAnsi" w:hAnsiTheme="minorHAnsi" w:cstheme="minorHAnsi"/>
          <w:b/>
          <w:bCs/>
          <w:iCs/>
          <w:color w:val="134753" w:themeColor="text1"/>
          <w:sz w:val="20"/>
          <w:szCs w:val="20"/>
          <w:lang w:val="ro-RO"/>
        </w:rPr>
      </w:pPr>
      <w:r w:rsidRPr="002C5E5A">
        <w:rPr>
          <w:rFonts w:asciiTheme="minorHAnsi" w:hAnsiTheme="minorHAnsi" w:cstheme="minorHAnsi"/>
          <w:b/>
          <w:bCs/>
          <w:iCs/>
          <w:color w:val="134753" w:themeColor="text1"/>
          <w:sz w:val="20"/>
          <w:szCs w:val="20"/>
          <w:lang w:val="ro-RO"/>
        </w:rPr>
        <w:t xml:space="preserve">Bugetul proiectelor: </w:t>
      </w:r>
    </w:p>
    <w:p w14:paraId="2237E060" w14:textId="77777777" w:rsidR="009128D0" w:rsidRPr="002C5E5A" w:rsidRDefault="009128D0" w:rsidP="009128D0">
      <w:pPr>
        <w:pStyle w:val="BodyText"/>
        <w:jc w:val="both"/>
        <w:rPr>
          <w:rFonts w:asciiTheme="minorHAnsi" w:hAnsiTheme="minorHAnsi" w:cstheme="minorHAnsi"/>
          <w:sz w:val="20"/>
          <w:szCs w:val="20"/>
          <w:lang w:val="ro-RO"/>
        </w:rPr>
      </w:pPr>
      <w:r w:rsidRPr="002C5E5A">
        <w:rPr>
          <w:rFonts w:asciiTheme="minorHAnsi" w:hAnsiTheme="minorHAnsi" w:cstheme="minorHAnsi"/>
          <w:bCs/>
          <w:iCs/>
          <w:sz w:val="20"/>
          <w:szCs w:val="20"/>
          <w:lang w:val="ro-RO"/>
        </w:rPr>
        <w:t>Valoarea totală a proiectului este de 18.026.622 lei.</w:t>
      </w:r>
    </w:p>
    <w:p w14:paraId="54A787A9" w14:textId="77777777" w:rsidR="009128D0" w:rsidRPr="002C5E5A" w:rsidRDefault="009128D0" w:rsidP="009128D0">
      <w:pPr>
        <w:spacing w:after="0"/>
        <w:rPr>
          <w:rFonts w:cstheme="minorHAnsi"/>
          <w:bCs/>
          <w:iCs/>
          <w:color w:val="134753" w:themeColor="text1"/>
          <w:sz w:val="20"/>
          <w:szCs w:val="20"/>
        </w:rPr>
      </w:pPr>
    </w:p>
    <w:p w14:paraId="3A0C2E7E" w14:textId="77777777" w:rsidR="009128D0" w:rsidRPr="002C5E5A" w:rsidRDefault="009128D0" w:rsidP="009128D0">
      <w:pPr>
        <w:spacing w:after="0"/>
        <w:rPr>
          <w:rFonts w:cstheme="minorHAnsi"/>
          <w:b/>
          <w:iCs/>
          <w:color w:val="134753" w:themeColor="text1"/>
          <w:sz w:val="20"/>
          <w:szCs w:val="20"/>
        </w:rPr>
      </w:pPr>
      <w:r w:rsidRPr="002C5E5A">
        <w:rPr>
          <w:rFonts w:eastAsia="Calibri" w:cstheme="minorHAnsi"/>
          <w:b/>
          <w:color w:val="134753" w:themeColor="text1"/>
          <w:sz w:val="20"/>
          <w:szCs w:val="20"/>
        </w:rPr>
        <w:t>Obiectivul</w:t>
      </w:r>
      <w:r w:rsidRPr="002C5E5A">
        <w:rPr>
          <w:rFonts w:cstheme="minorHAnsi"/>
          <w:b/>
          <w:iCs/>
          <w:color w:val="134753" w:themeColor="text1"/>
          <w:sz w:val="20"/>
          <w:szCs w:val="20"/>
        </w:rPr>
        <w:t xml:space="preserve"> general al proiectului:</w:t>
      </w:r>
    </w:p>
    <w:p w14:paraId="00607849" w14:textId="77777777" w:rsidR="009128D0" w:rsidRPr="002C5E5A" w:rsidRDefault="009128D0" w:rsidP="009128D0">
      <w:pPr>
        <w:jc w:val="both"/>
        <w:rPr>
          <w:bCs/>
          <w:iCs/>
          <w:color w:val="134753" w:themeColor="text1"/>
          <w:sz w:val="20"/>
          <w:szCs w:val="20"/>
        </w:rPr>
      </w:pPr>
      <w:r w:rsidRPr="002C5E5A">
        <w:rPr>
          <w:sz w:val="20"/>
          <w:szCs w:val="20"/>
        </w:rPr>
        <w:t>Obiectivul general al proiectului îl constituie reducerea riscului de părăsire timpurie a școlii în rândul elevilor romi. Proiectul va avea în vedere dezvoltarea unor programe integrate de implementare a metodologiei ordinului 1540/19.07.2007 privind interzicerea segregării școlare a copiilor romi și a ordinului 1529/18.07.2007 privind dezvoltarea problematicii diversității în curriculum național, emise de Ministerul Educației, Cercetării și Tineretului (MECT).</w:t>
      </w:r>
    </w:p>
    <w:p w14:paraId="0FF33A33" w14:textId="77777777" w:rsidR="009128D0" w:rsidRPr="002C5E5A" w:rsidRDefault="009128D0" w:rsidP="009128D0">
      <w:pPr>
        <w:spacing w:line="240" w:lineRule="auto"/>
        <w:jc w:val="both"/>
        <w:rPr>
          <w:rFonts w:eastAsia="Calibri" w:cstheme="minorHAnsi"/>
          <w:b/>
          <w:color w:val="134753" w:themeColor="text1"/>
          <w:sz w:val="20"/>
          <w:szCs w:val="20"/>
        </w:rPr>
      </w:pPr>
      <w:r w:rsidRPr="002C5E5A">
        <w:rPr>
          <w:rFonts w:eastAsia="Calibri" w:cstheme="minorHAnsi"/>
          <w:b/>
          <w:color w:val="134753" w:themeColor="text1"/>
          <w:sz w:val="20"/>
          <w:szCs w:val="20"/>
        </w:rPr>
        <w:t>Obiectivele specifice ale proiectelor:</w:t>
      </w:r>
    </w:p>
    <w:p w14:paraId="010C7A6B" w14:textId="77777777" w:rsidR="009128D0" w:rsidRPr="002C5E5A" w:rsidRDefault="009128D0" w:rsidP="009128D0">
      <w:pPr>
        <w:spacing w:line="240" w:lineRule="auto"/>
        <w:jc w:val="both"/>
        <w:rPr>
          <w:rFonts w:cstheme="minorHAnsi"/>
          <w:sz w:val="20"/>
          <w:szCs w:val="20"/>
        </w:rPr>
      </w:pPr>
      <w:r w:rsidRPr="002C5E5A">
        <w:rPr>
          <w:rFonts w:cstheme="minorHAnsi"/>
          <w:b/>
          <w:bCs/>
          <w:sz w:val="20"/>
          <w:szCs w:val="20"/>
        </w:rPr>
        <w:t>Obiectivul 1.</w:t>
      </w:r>
      <w:r w:rsidRPr="002C5E5A">
        <w:rPr>
          <w:rFonts w:cstheme="minorHAnsi"/>
          <w:sz w:val="20"/>
          <w:szCs w:val="20"/>
        </w:rPr>
        <w:t xml:space="preserve"> Să dezvolte planuri de desegregare în 90 de școli din 4 regiuni ale țării (Nord-Vest, Centru, Sud-Est, București-Ilfov) pe o perioadă de trei ani, în vederea implementării metodologiei Ordinului 1540/19.07.2007 privind interzicerea segregării copiilor romi, emis de MECT </w:t>
      </w:r>
    </w:p>
    <w:p w14:paraId="56C10C14" w14:textId="77777777" w:rsidR="009128D0" w:rsidRPr="002C5E5A" w:rsidRDefault="009128D0" w:rsidP="009128D0">
      <w:pPr>
        <w:spacing w:line="240" w:lineRule="auto"/>
        <w:jc w:val="both"/>
        <w:rPr>
          <w:rFonts w:cstheme="minorHAnsi"/>
          <w:sz w:val="20"/>
          <w:szCs w:val="20"/>
        </w:rPr>
      </w:pPr>
      <w:r w:rsidRPr="002C5E5A">
        <w:rPr>
          <w:rFonts w:cstheme="minorHAnsi"/>
          <w:b/>
          <w:bCs/>
          <w:sz w:val="20"/>
          <w:szCs w:val="20"/>
        </w:rPr>
        <w:t>Obiectivul 2.</w:t>
      </w:r>
      <w:r w:rsidRPr="002C5E5A">
        <w:rPr>
          <w:rFonts w:cstheme="minorHAnsi"/>
          <w:sz w:val="20"/>
          <w:szCs w:val="20"/>
        </w:rPr>
        <w:t xml:space="preserve"> Să formeze 150 de persoane din rândul personalului didactic pentru a lucra cu copiii într-un mediu intercultural prin organizarea unui număr de 6 sesiuni de formare, în 4 regiuni</w:t>
      </w:r>
    </w:p>
    <w:p w14:paraId="46F949EB" w14:textId="77777777" w:rsidR="009128D0" w:rsidRPr="002C5E5A" w:rsidRDefault="009128D0" w:rsidP="009128D0">
      <w:pPr>
        <w:spacing w:line="240" w:lineRule="auto"/>
        <w:jc w:val="both"/>
        <w:rPr>
          <w:rFonts w:cstheme="minorHAnsi"/>
          <w:sz w:val="20"/>
          <w:szCs w:val="20"/>
        </w:rPr>
      </w:pPr>
      <w:r w:rsidRPr="002C5E5A">
        <w:rPr>
          <w:rFonts w:cstheme="minorHAnsi"/>
          <w:b/>
          <w:bCs/>
          <w:sz w:val="20"/>
          <w:szCs w:val="20"/>
        </w:rPr>
        <w:t>Obiectivul 3.</w:t>
      </w:r>
      <w:r w:rsidRPr="002C5E5A">
        <w:rPr>
          <w:rFonts w:cstheme="minorHAnsi"/>
          <w:sz w:val="20"/>
          <w:szCs w:val="20"/>
        </w:rPr>
        <w:t xml:space="preserve"> Să îmbunătățească relaționarea dintre elevii romi și neromi prin organizarea de 20 tabere și ateliere educaționale pentru 500 elevi din 4 regiuni </w:t>
      </w:r>
    </w:p>
    <w:p w14:paraId="64958E0B" w14:textId="77777777" w:rsidR="009128D0" w:rsidRPr="002C5E5A" w:rsidRDefault="009128D0" w:rsidP="009128D0">
      <w:pPr>
        <w:spacing w:line="240" w:lineRule="auto"/>
        <w:jc w:val="both"/>
        <w:rPr>
          <w:rFonts w:cstheme="minorHAnsi"/>
          <w:sz w:val="20"/>
          <w:szCs w:val="20"/>
        </w:rPr>
      </w:pPr>
      <w:r w:rsidRPr="002C5E5A">
        <w:rPr>
          <w:rFonts w:cstheme="minorHAnsi"/>
          <w:b/>
          <w:bCs/>
          <w:sz w:val="20"/>
          <w:szCs w:val="20"/>
        </w:rPr>
        <w:t>Obiectivul 4.</w:t>
      </w:r>
      <w:r w:rsidRPr="002C5E5A">
        <w:rPr>
          <w:rFonts w:cstheme="minorHAnsi"/>
          <w:sz w:val="20"/>
          <w:szCs w:val="20"/>
        </w:rPr>
        <w:t xml:space="preserve"> Să organizeze campanii de creștere a gradului de conștientizare în 40 comunități, dintre care 10 comunități tradiționale, în vederea prevenirii fenomenului de părăsire timpurie a școlii și promovării educației interculturale în cele 4 regiuni </w:t>
      </w:r>
    </w:p>
    <w:p w14:paraId="58771562" w14:textId="77777777" w:rsidR="009128D0" w:rsidRPr="002C5E5A" w:rsidRDefault="009128D0" w:rsidP="009128D0">
      <w:pPr>
        <w:spacing w:line="240" w:lineRule="auto"/>
        <w:jc w:val="both"/>
        <w:rPr>
          <w:rFonts w:cstheme="minorHAnsi"/>
          <w:sz w:val="20"/>
          <w:szCs w:val="20"/>
        </w:rPr>
      </w:pPr>
      <w:r w:rsidRPr="002C5E5A">
        <w:rPr>
          <w:rFonts w:cstheme="minorHAnsi"/>
          <w:b/>
          <w:bCs/>
          <w:sz w:val="20"/>
          <w:szCs w:val="20"/>
        </w:rPr>
        <w:t>Obiectivul 5.</w:t>
      </w:r>
      <w:r w:rsidRPr="002C5E5A">
        <w:rPr>
          <w:rFonts w:cstheme="minorHAnsi"/>
          <w:sz w:val="20"/>
          <w:szCs w:val="20"/>
        </w:rPr>
        <w:t xml:space="preserve"> Să organizeze o campanie de lobby și advocacy pentru adoptarea unor recomandări generale cu privire la reducerea riscului de părăsire timpurie a școlii, în ultimul an de derulare a proiectului</w:t>
      </w:r>
    </w:p>
    <w:p w14:paraId="6B7C4530" w14:textId="77777777" w:rsidR="009128D0" w:rsidRPr="002C5E5A" w:rsidRDefault="009128D0" w:rsidP="009128D0">
      <w:pPr>
        <w:spacing w:line="240" w:lineRule="auto"/>
        <w:rPr>
          <w:rFonts w:eastAsia="Calibri" w:cstheme="minorHAnsi"/>
          <w:b/>
          <w:color w:val="0070C0"/>
          <w:sz w:val="20"/>
          <w:szCs w:val="20"/>
        </w:rPr>
      </w:pPr>
    </w:p>
    <w:tbl>
      <w:tblPr>
        <w:tblStyle w:val="GridTable4"/>
        <w:tblW w:w="9498" w:type="dxa"/>
        <w:tblLook w:val="04A0" w:firstRow="1" w:lastRow="0" w:firstColumn="1" w:lastColumn="0" w:noHBand="0" w:noVBand="1"/>
      </w:tblPr>
      <w:tblGrid>
        <w:gridCol w:w="5032"/>
        <w:gridCol w:w="4466"/>
      </w:tblGrid>
      <w:tr w:rsidR="009128D0" w:rsidRPr="00CB2496" w14:paraId="51541011"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2" w:type="dxa"/>
            <w:hideMark/>
          </w:tcPr>
          <w:p w14:paraId="1977348E" w14:textId="77777777" w:rsidR="009128D0" w:rsidRPr="00CB2496" w:rsidRDefault="009128D0" w:rsidP="009128D0">
            <w:pPr>
              <w:rPr>
                <w:rFonts w:cstheme="minorHAnsi"/>
                <w:b w:val="0"/>
                <w:bCs w:val="0"/>
                <w:color w:val="FF0000"/>
                <w:sz w:val="18"/>
                <w:szCs w:val="18"/>
              </w:rPr>
            </w:pPr>
            <w:r w:rsidRPr="00CB2496">
              <w:rPr>
                <w:rFonts w:eastAsia="Calibri" w:cstheme="minorHAnsi"/>
                <w:sz w:val="18"/>
                <w:szCs w:val="18"/>
              </w:rPr>
              <w:t xml:space="preserve">Grupul țintă cuprinde următoarele categorii: </w:t>
            </w:r>
            <w:r w:rsidRPr="00CB2496">
              <w:rPr>
                <w:rFonts w:cstheme="minorHAnsi"/>
                <w:iCs/>
                <w:color w:val="134753" w:themeColor="text1"/>
                <w:sz w:val="18"/>
                <w:szCs w:val="18"/>
              </w:rPr>
              <w:t>Grup țintă</w:t>
            </w:r>
          </w:p>
        </w:tc>
        <w:tc>
          <w:tcPr>
            <w:tcW w:w="4466" w:type="dxa"/>
            <w:hideMark/>
          </w:tcPr>
          <w:p w14:paraId="0D27F7A4" w14:textId="77777777" w:rsidR="009128D0" w:rsidRPr="00CB2496" w:rsidRDefault="009128D0" w:rsidP="009128D0">
            <w:pPr>
              <w:cnfStyle w:val="100000000000" w:firstRow="1" w:lastRow="0" w:firstColumn="0" w:lastColumn="0" w:oddVBand="0" w:evenVBand="0" w:oddHBand="0" w:evenHBand="0" w:firstRowFirstColumn="0" w:firstRowLastColumn="0" w:lastRowFirstColumn="0" w:lastRowLastColumn="0"/>
              <w:rPr>
                <w:rFonts w:cstheme="minorHAnsi"/>
                <w:b w:val="0"/>
                <w:bCs w:val="0"/>
                <w:color w:val="FF0000"/>
                <w:sz w:val="18"/>
                <w:szCs w:val="18"/>
              </w:rPr>
            </w:pPr>
            <w:r w:rsidRPr="00CB2496">
              <w:rPr>
                <w:rFonts w:cstheme="minorHAnsi"/>
                <w:iCs/>
                <w:color w:val="134753" w:themeColor="text1"/>
                <w:sz w:val="18"/>
                <w:szCs w:val="18"/>
              </w:rPr>
              <w:t>Valoare</w:t>
            </w:r>
          </w:p>
        </w:tc>
      </w:tr>
      <w:tr w:rsidR="009128D0" w:rsidRPr="00CB2496" w14:paraId="50B4CBCA"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2"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20F92C93" w14:textId="77777777" w:rsidR="009128D0" w:rsidRPr="00CB2496" w:rsidRDefault="009128D0" w:rsidP="009128D0">
            <w:pPr>
              <w:pStyle w:val="BodyText"/>
              <w:jc w:val="both"/>
              <w:rPr>
                <w:rFonts w:asciiTheme="minorHAnsi" w:hAnsiTheme="minorHAnsi" w:cstheme="minorHAnsi"/>
                <w:bCs w:val="0"/>
                <w:iCs/>
                <w:sz w:val="18"/>
                <w:szCs w:val="18"/>
                <w:lang w:val="ro-RO"/>
              </w:rPr>
            </w:pPr>
            <w:r w:rsidRPr="00CB2496">
              <w:rPr>
                <w:rFonts w:asciiTheme="minorHAnsi" w:hAnsiTheme="minorHAnsi" w:cstheme="minorHAnsi"/>
                <w:iCs/>
                <w:sz w:val="18"/>
                <w:szCs w:val="18"/>
                <w:lang w:val="ro-RO"/>
              </w:rPr>
              <w:t>Elevi cu risc de părăsire timpurie a școlii</w:t>
            </w:r>
          </w:p>
        </w:tc>
        <w:tc>
          <w:tcPr>
            <w:tcW w:w="4466"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122FD96C" w14:textId="77777777" w:rsidR="009128D0" w:rsidRPr="00CB2496" w:rsidRDefault="009128D0" w:rsidP="009128D0">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sz w:val="18"/>
                <w:szCs w:val="18"/>
                <w:lang w:val="ro-RO"/>
              </w:rPr>
            </w:pPr>
            <w:r w:rsidRPr="00CB2496">
              <w:rPr>
                <w:rFonts w:asciiTheme="minorHAnsi" w:hAnsiTheme="minorHAnsi" w:cstheme="minorHAnsi"/>
                <w:bCs/>
                <w:iCs/>
                <w:sz w:val="18"/>
                <w:szCs w:val="18"/>
                <w:lang w:val="ro-RO"/>
              </w:rPr>
              <w:t>9.300</w:t>
            </w:r>
          </w:p>
        </w:tc>
      </w:tr>
      <w:tr w:rsidR="009128D0" w:rsidRPr="00CB2496" w14:paraId="0020F880" w14:textId="77777777" w:rsidTr="009128D0">
        <w:tc>
          <w:tcPr>
            <w:cnfStyle w:val="001000000000" w:firstRow="0" w:lastRow="0" w:firstColumn="1" w:lastColumn="0" w:oddVBand="0" w:evenVBand="0" w:oddHBand="0" w:evenHBand="0" w:firstRowFirstColumn="0" w:firstRowLastColumn="0" w:lastRowFirstColumn="0" w:lastRowLastColumn="0"/>
            <w:tcW w:w="5032"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42FAF021" w14:textId="77777777" w:rsidR="009128D0" w:rsidRPr="00CB2496" w:rsidRDefault="009128D0" w:rsidP="009128D0">
            <w:pPr>
              <w:pStyle w:val="BodyText"/>
              <w:jc w:val="both"/>
              <w:rPr>
                <w:rFonts w:asciiTheme="minorHAnsi" w:hAnsiTheme="minorHAnsi" w:cstheme="minorHAnsi"/>
                <w:bCs w:val="0"/>
                <w:iCs/>
                <w:sz w:val="18"/>
                <w:szCs w:val="18"/>
                <w:lang w:val="ro-RO"/>
              </w:rPr>
            </w:pPr>
            <w:r w:rsidRPr="00CB2496">
              <w:rPr>
                <w:rFonts w:asciiTheme="minorHAnsi" w:hAnsiTheme="minorHAnsi" w:cstheme="minorHAnsi"/>
                <w:iCs/>
                <w:sz w:val="18"/>
                <w:szCs w:val="18"/>
                <w:lang w:val="ro-RO"/>
              </w:rPr>
              <w:t>Părinți/tutori ai elevilor cu risc de părăsire timpurie a școlii</w:t>
            </w:r>
          </w:p>
        </w:tc>
        <w:tc>
          <w:tcPr>
            <w:tcW w:w="4466" w:type="dxa"/>
            <w:tc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tcBorders>
            <w:hideMark/>
          </w:tcPr>
          <w:p w14:paraId="2FDB0379" w14:textId="77777777" w:rsidR="009128D0" w:rsidRPr="00CB2496" w:rsidRDefault="009128D0" w:rsidP="009128D0">
            <w:pPr>
              <w:pStyle w:val="Body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sz w:val="18"/>
                <w:szCs w:val="18"/>
                <w:lang w:val="ro-RO"/>
              </w:rPr>
            </w:pPr>
            <w:r w:rsidRPr="00CB2496">
              <w:rPr>
                <w:rFonts w:asciiTheme="minorHAnsi" w:hAnsiTheme="minorHAnsi" w:cstheme="minorHAnsi"/>
                <w:bCs/>
                <w:iCs/>
                <w:sz w:val="18"/>
                <w:szCs w:val="18"/>
                <w:lang w:val="ro-RO"/>
              </w:rPr>
              <w:t>10.000</w:t>
            </w:r>
          </w:p>
        </w:tc>
      </w:tr>
    </w:tbl>
    <w:p w14:paraId="0BE9FB2E" w14:textId="77777777" w:rsidR="009128D0" w:rsidRPr="00CB2496" w:rsidRDefault="009128D0" w:rsidP="009128D0">
      <w:pPr>
        <w:spacing w:line="240" w:lineRule="auto"/>
        <w:rPr>
          <w:rFonts w:eastAsia="Calibri" w:cstheme="minorHAnsi"/>
          <w:b/>
          <w:color w:val="0070C0"/>
          <w:szCs w:val="20"/>
        </w:rPr>
      </w:pPr>
    </w:p>
    <w:p w14:paraId="2A55BB6D" w14:textId="77777777" w:rsidR="009128D0" w:rsidRPr="00CB2496" w:rsidRDefault="009128D0" w:rsidP="009128D0">
      <w:pPr>
        <w:spacing w:line="240" w:lineRule="auto"/>
        <w:rPr>
          <w:rFonts w:eastAsia="Calibri" w:cstheme="minorHAnsi"/>
          <w:b/>
          <w:color w:val="134753" w:themeColor="text1"/>
          <w:szCs w:val="20"/>
        </w:rPr>
      </w:pPr>
    </w:p>
    <w:p w14:paraId="360410CB" w14:textId="77777777" w:rsidR="009128D0" w:rsidRPr="00CB2496" w:rsidRDefault="009128D0" w:rsidP="009128D0">
      <w:pPr>
        <w:spacing w:line="240" w:lineRule="auto"/>
        <w:rPr>
          <w:rFonts w:eastAsia="Calibri" w:cstheme="minorHAnsi"/>
          <w:b/>
          <w:color w:val="134753" w:themeColor="text1"/>
          <w:szCs w:val="20"/>
        </w:rPr>
      </w:pPr>
    </w:p>
    <w:p w14:paraId="5504FBEC" w14:textId="77777777" w:rsidR="009128D0" w:rsidRPr="00CB2496" w:rsidRDefault="009128D0" w:rsidP="009128D0">
      <w:pPr>
        <w:spacing w:line="240" w:lineRule="auto"/>
        <w:rPr>
          <w:rFonts w:eastAsia="Calibri" w:cstheme="minorHAnsi"/>
          <w:b/>
          <w:color w:val="134753" w:themeColor="text1"/>
          <w:szCs w:val="20"/>
        </w:rPr>
      </w:pPr>
    </w:p>
    <w:tbl>
      <w:tblPr>
        <w:tblStyle w:val="GridTable4"/>
        <w:tblW w:w="0" w:type="auto"/>
        <w:tblLook w:val="04A0" w:firstRow="1" w:lastRow="0" w:firstColumn="1" w:lastColumn="0" w:noHBand="0" w:noVBand="1"/>
      </w:tblPr>
      <w:tblGrid>
        <w:gridCol w:w="9323"/>
      </w:tblGrid>
      <w:tr w:rsidR="009128D0" w:rsidRPr="002C5E5A" w14:paraId="57790208"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3B41697F" w14:textId="77777777" w:rsidR="009128D0" w:rsidRPr="002C5E5A" w:rsidRDefault="009128D0" w:rsidP="009128D0">
            <w:pPr>
              <w:rPr>
                <w:b w:val="0"/>
                <w:bCs w:val="0"/>
                <w:color w:val="auto"/>
                <w:sz w:val="18"/>
                <w:szCs w:val="18"/>
              </w:rPr>
            </w:pPr>
            <w:r w:rsidRPr="002C5E5A">
              <w:rPr>
                <w:rFonts w:eastAsia="Calibri" w:cstheme="minorHAnsi"/>
                <w:b w:val="0"/>
                <w:bCs w:val="0"/>
                <w:sz w:val="18"/>
                <w:szCs w:val="18"/>
              </w:rPr>
              <w:t>Activități realizate în proiect</w:t>
            </w:r>
          </w:p>
        </w:tc>
      </w:tr>
      <w:tr w:rsidR="009128D0" w:rsidRPr="002C5E5A" w14:paraId="06604C62"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584FBF07" w14:textId="77777777" w:rsidR="009128D0" w:rsidRPr="002C5E5A" w:rsidRDefault="009128D0" w:rsidP="009128D0">
            <w:pPr>
              <w:jc w:val="both"/>
              <w:rPr>
                <w:b w:val="0"/>
                <w:bCs w:val="0"/>
                <w:sz w:val="18"/>
                <w:szCs w:val="18"/>
              </w:rPr>
            </w:pPr>
            <w:r w:rsidRPr="002C5E5A">
              <w:rPr>
                <w:b w:val="0"/>
                <w:bCs w:val="0"/>
                <w:sz w:val="18"/>
                <w:szCs w:val="18"/>
              </w:rPr>
              <w:t>Activitatea 1: S</w:t>
            </w:r>
            <w:r w:rsidRPr="002C5E5A">
              <w:rPr>
                <w:b w:val="0"/>
                <w:bCs w:val="0"/>
                <w:sz w:val="18"/>
                <w:szCs w:val="18"/>
                <w:u w:val="single"/>
              </w:rPr>
              <w:t>electarea a</w:t>
            </w:r>
            <w:r w:rsidRPr="002C5E5A">
              <w:rPr>
                <w:b w:val="0"/>
                <w:bCs w:val="0"/>
                <w:sz w:val="18"/>
                <w:szCs w:val="18"/>
              </w:rPr>
              <w:t xml:space="preserve"> 90 de școli cu număr semnificativ de romi din cele 4 regiuni</w:t>
            </w:r>
          </w:p>
        </w:tc>
      </w:tr>
      <w:tr w:rsidR="009128D0" w:rsidRPr="002C5E5A" w14:paraId="52BA1072" w14:textId="77777777" w:rsidTr="009128D0">
        <w:tc>
          <w:tcPr>
            <w:cnfStyle w:val="001000000000" w:firstRow="0" w:lastRow="0" w:firstColumn="1" w:lastColumn="0" w:oddVBand="0" w:evenVBand="0" w:oddHBand="0" w:evenHBand="0" w:firstRowFirstColumn="0" w:firstRowLastColumn="0" w:lastRowFirstColumn="0" w:lastRowLastColumn="0"/>
            <w:tcW w:w="9323" w:type="dxa"/>
          </w:tcPr>
          <w:p w14:paraId="375F011A" w14:textId="77777777" w:rsidR="009128D0" w:rsidRPr="002C5E5A" w:rsidRDefault="009128D0" w:rsidP="009128D0">
            <w:pPr>
              <w:jc w:val="both"/>
              <w:rPr>
                <w:b w:val="0"/>
                <w:bCs w:val="0"/>
                <w:sz w:val="18"/>
                <w:szCs w:val="18"/>
              </w:rPr>
            </w:pPr>
            <w:r w:rsidRPr="002C5E5A">
              <w:rPr>
                <w:b w:val="0"/>
                <w:bCs w:val="0"/>
                <w:sz w:val="18"/>
                <w:szCs w:val="18"/>
              </w:rPr>
              <w:t xml:space="preserve">Activitatea 2: Organizarea de întâlniri locale în vederea încheierii de </w:t>
            </w:r>
            <w:r w:rsidRPr="002C5E5A">
              <w:rPr>
                <w:b w:val="0"/>
                <w:bCs w:val="0"/>
                <w:sz w:val="18"/>
                <w:szCs w:val="18"/>
                <w:u w:val="single"/>
              </w:rPr>
              <w:t>parteneriate</w:t>
            </w:r>
            <w:r w:rsidRPr="002C5E5A">
              <w:rPr>
                <w:b w:val="0"/>
                <w:bCs w:val="0"/>
                <w:sz w:val="18"/>
                <w:szCs w:val="18"/>
              </w:rPr>
              <w:t xml:space="preserve"> cu 90 de școli din cele 4 regiuni, în scopul implementării activităților privind desegregarea și educația interculturală.</w:t>
            </w:r>
          </w:p>
        </w:tc>
      </w:tr>
      <w:tr w:rsidR="009128D0" w:rsidRPr="002C5E5A" w14:paraId="28D84C78"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4715C2A0" w14:textId="77777777" w:rsidR="009128D0" w:rsidRPr="002C5E5A" w:rsidRDefault="009128D0" w:rsidP="009128D0">
            <w:pPr>
              <w:spacing w:after="120"/>
              <w:jc w:val="both"/>
              <w:rPr>
                <w:rFonts w:eastAsia="Calibri" w:cstheme="minorHAnsi"/>
                <w:b w:val="0"/>
                <w:bCs w:val="0"/>
                <w:color w:val="134753" w:themeColor="text1"/>
                <w:sz w:val="18"/>
                <w:szCs w:val="18"/>
              </w:rPr>
            </w:pPr>
            <w:r w:rsidRPr="002C5E5A">
              <w:rPr>
                <w:b w:val="0"/>
                <w:bCs w:val="0"/>
                <w:sz w:val="18"/>
                <w:szCs w:val="18"/>
              </w:rPr>
              <w:t xml:space="preserve">Activitatea 3: Organizarea a 6 sesiuni de </w:t>
            </w:r>
            <w:r w:rsidRPr="002C5E5A">
              <w:rPr>
                <w:b w:val="0"/>
                <w:bCs w:val="0"/>
                <w:sz w:val="18"/>
                <w:szCs w:val="18"/>
                <w:u w:val="single"/>
              </w:rPr>
              <w:t>formare</w:t>
            </w:r>
            <w:r w:rsidRPr="002C5E5A">
              <w:rPr>
                <w:b w:val="0"/>
                <w:bCs w:val="0"/>
                <w:sz w:val="18"/>
                <w:szCs w:val="18"/>
              </w:rPr>
              <w:t xml:space="preserve"> pentru 150 cadre didactice care lucrează cu elevii romi și managerii celor 90 de școli, din cele 4 regiuni. Teme abordate: interculturalitatea, desegregarea în procesul instructiv-educativ și egalitatea de gen. Formarea asigură noțiunile teoretice și va pune accent pe lucrul practic, participanții elaborând planuri locale.</w:t>
            </w:r>
          </w:p>
        </w:tc>
      </w:tr>
      <w:tr w:rsidR="009128D0" w:rsidRPr="002C5E5A" w14:paraId="7A01D8FE" w14:textId="77777777" w:rsidTr="009128D0">
        <w:tc>
          <w:tcPr>
            <w:cnfStyle w:val="001000000000" w:firstRow="0" w:lastRow="0" w:firstColumn="1" w:lastColumn="0" w:oddVBand="0" w:evenVBand="0" w:oddHBand="0" w:evenHBand="0" w:firstRowFirstColumn="0" w:firstRowLastColumn="0" w:lastRowFirstColumn="0" w:lastRowLastColumn="0"/>
            <w:tcW w:w="9323" w:type="dxa"/>
          </w:tcPr>
          <w:p w14:paraId="0CFA50FE" w14:textId="77777777" w:rsidR="009128D0" w:rsidRPr="002C5E5A" w:rsidRDefault="009128D0" w:rsidP="009128D0">
            <w:pPr>
              <w:jc w:val="both"/>
              <w:rPr>
                <w:b w:val="0"/>
                <w:bCs w:val="0"/>
                <w:sz w:val="18"/>
                <w:szCs w:val="18"/>
              </w:rPr>
            </w:pPr>
            <w:r w:rsidRPr="002C5E5A">
              <w:rPr>
                <w:b w:val="0"/>
                <w:bCs w:val="0"/>
                <w:sz w:val="18"/>
                <w:szCs w:val="18"/>
              </w:rPr>
              <w:t xml:space="preserve">Activitatea 4: Fiecare școală este responsabilă pentru elaborarea unui </w:t>
            </w:r>
            <w:r w:rsidRPr="002C5E5A">
              <w:rPr>
                <w:b w:val="0"/>
                <w:bCs w:val="0"/>
                <w:sz w:val="18"/>
                <w:szCs w:val="18"/>
                <w:u w:val="single"/>
              </w:rPr>
              <w:t>plan privind accesul egal al copiilor romi</w:t>
            </w:r>
            <w:r w:rsidRPr="002C5E5A">
              <w:rPr>
                <w:b w:val="0"/>
                <w:bCs w:val="0"/>
                <w:sz w:val="18"/>
                <w:szCs w:val="18"/>
              </w:rPr>
              <w:t xml:space="preserve"> la educație. Planurile sunt puse în implementare și vizează măsuri de desegregare și promovare a educației interculturale, egalitatea de șanse, inclusiv pentru femei, minorități, grupuri vulnerabile.</w:t>
            </w:r>
          </w:p>
        </w:tc>
      </w:tr>
      <w:tr w:rsidR="009128D0" w:rsidRPr="002C5E5A" w14:paraId="5E1982F8"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33EE755F" w14:textId="77777777" w:rsidR="009128D0" w:rsidRPr="002C5E5A" w:rsidRDefault="009128D0" w:rsidP="009128D0">
            <w:pPr>
              <w:jc w:val="both"/>
              <w:rPr>
                <w:b w:val="0"/>
                <w:bCs w:val="0"/>
                <w:sz w:val="18"/>
                <w:szCs w:val="18"/>
              </w:rPr>
            </w:pPr>
            <w:r w:rsidRPr="002C5E5A">
              <w:rPr>
                <w:b w:val="0"/>
                <w:bCs w:val="0"/>
                <w:sz w:val="18"/>
                <w:szCs w:val="18"/>
              </w:rPr>
              <w:t xml:space="preserve">Activitatea 5: În primul an de implementare, în școlile în care există segregare sunt dezvoltate </w:t>
            </w:r>
            <w:r w:rsidRPr="002C5E5A">
              <w:rPr>
                <w:b w:val="0"/>
                <w:bCs w:val="0"/>
                <w:sz w:val="18"/>
                <w:szCs w:val="18"/>
                <w:u w:val="single"/>
              </w:rPr>
              <w:t>activități care să implice romi și neromi</w:t>
            </w:r>
            <w:r w:rsidRPr="002C5E5A">
              <w:rPr>
                <w:b w:val="0"/>
                <w:bCs w:val="0"/>
                <w:sz w:val="18"/>
                <w:szCs w:val="18"/>
              </w:rPr>
              <w:t xml:space="preserve">, în vederea îmbunătățirii relațiilor dintre ei. În următorul an școlar, procesul de desegregare se realizează prin </w:t>
            </w:r>
            <w:r w:rsidRPr="002C5E5A">
              <w:rPr>
                <w:b w:val="0"/>
                <w:bCs w:val="0"/>
                <w:sz w:val="18"/>
                <w:szCs w:val="18"/>
                <w:u w:val="single"/>
              </w:rPr>
              <w:t>mixarea</w:t>
            </w:r>
            <w:r w:rsidRPr="002C5E5A">
              <w:rPr>
                <w:b w:val="0"/>
                <w:bCs w:val="0"/>
                <w:sz w:val="18"/>
                <w:szCs w:val="18"/>
              </w:rPr>
              <w:t xml:space="preserve"> copiilor, în condiții de înțelegere reciprocă, prin realizarea de activități interculturale, precum ateliere de pictură, poezie, teatru etc. </w:t>
            </w:r>
            <w:r w:rsidRPr="002C5E5A">
              <w:rPr>
                <w:b w:val="0"/>
                <w:bCs w:val="0"/>
                <w:sz w:val="18"/>
                <w:szCs w:val="18"/>
                <w:u w:val="single"/>
              </w:rPr>
              <w:t>„Seara bunicilor”</w:t>
            </w:r>
            <w:r w:rsidRPr="002C5E5A">
              <w:rPr>
                <w:b w:val="0"/>
                <w:bCs w:val="0"/>
                <w:sz w:val="18"/>
                <w:szCs w:val="18"/>
              </w:rPr>
              <w:t xml:space="preserve"> se desfășoară trimestrial propunându-și creșterea inter-cunoașterii culturale a elevilor, a părinților și contribuția fiecărei etnii la patrimoniul istoriei locale.</w:t>
            </w:r>
          </w:p>
        </w:tc>
      </w:tr>
      <w:tr w:rsidR="009128D0" w:rsidRPr="002C5E5A" w14:paraId="1FFF5248" w14:textId="77777777" w:rsidTr="009128D0">
        <w:tc>
          <w:tcPr>
            <w:cnfStyle w:val="001000000000" w:firstRow="0" w:lastRow="0" w:firstColumn="1" w:lastColumn="0" w:oddVBand="0" w:evenVBand="0" w:oddHBand="0" w:evenHBand="0" w:firstRowFirstColumn="0" w:firstRowLastColumn="0" w:lastRowFirstColumn="0" w:lastRowLastColumn="0"/>
            <w:tcW w:w="9323" w:type="dxa"/>
          </w:tcPr>
          <w:p w14:paraId="13C24C8C" w14:textId="77777777" w:rsidR="009128D0" w:rsidRPr="002C5E5A" w:rsidRDefault="009128D0" w:rsidP="009128D0">
            <w:pPr>
              <w:jc w:val="both"/>
              <w:rPr>
                <w:b w:val="0"/>
                <w:bCs w:val="0"/>
                <w:sz w:val="18"/>
                <w:szCs w:val="18"/>
              </w:rPr>
            </w:pPr>
            <w:r w:rsidRPr="002C5E5A">
              <w:rPr>
                <w:b w:val="0"/>
                <w:bCs w:val="0"/>
                <w:sz w:val="18"/>
                <w:szCs w:val="18"/>
              </w:rPr>
              <w:t xml:space="preserve">Activitatea 6: </w:t>
            </w:r>
            <w:r w:rsidRPr="002C5E5A">
              <w:rPr>
                <w:b w:val="0"/>
                <w:bCs w:val="0"/>
                <w:sz w:val="18"/>
                <w:szCs w:val="18"/>
                <w:u w:val="single"/>
              </w:rPr>
              <w:t>Întâlniri școală – comunitate – părinți romi și neromi</w:t>
            </w:r>
            <w:r w:rsidRPr="002C5E5A">
              <w:rPr>
                <w:b w:val="0"/>
                <w:bCs w:val="0"/>
                <w:sz w:val="18"/>
                <w:szCs w:val="18"/>
              </w:rPr>
              <w:t>: în fiecare școală are loc o întâlnire pe an care implică părinți romi și neromi, lucru esențial pentru implementarea procesului de desegregare. Se pune accentul pe reducerea riscului de părăsire timpurie a școlii, consecințele segregării asupra calității educației și pe termen lung, asupra incluziunii și a competitivității pe piața muncii.</w:t>
            </w:r>
          </w:p>
        </w:tc>
      </w:tr>
      <w:tr w:rsidR="009128D0" w:rsidRPr="002C5E5A" w14:paraId="3C7940CF"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21044935" w14:textId="77777777" w:rsidR="009128D0" w:rsidRPr="002C5E5A" w:rsidRDefault="009128D0" w:rsidP="009128D0">
            <w:pPr>
              <w:jc w:val="both"/>
              <w:rPr>
                <w:b w:val="0"/>
                <w:bCs w:val="0"/>
                <w:sz w:val="18"/>
                <w:szCs w:val="18"/>
              </w:rPr>
            </w:pPr>
            <w:r w:rsidRPr="002C5E5A">
              <w:rPr>
                <w:b w:val="0"/>
                <w:bCs w:val="0"/>
                <w:sz w:val="18"/>
                <w:szCs w:val="18"/>
              </w:rPr>
              <w:t xml:space="preserve">Activitatea 7: Organizarea a 90 de </w:t>
            </w:r>
            <w:r w:rsidRPr="002C5E5A">
              <w:rPr>
                <w:b w:val="0"/>
                <w:bCs w:val="0"/>
                <w:sz w:val="18"/>
                <w:szCs w:val="18"/>
                <w:u w:val="single"/>
              </w:rPr>
              <w:t>dezbateri</w:t>
            </w:r>
            <w:r w:rsidRPr="002C5E5A">
              <w:rPr>
                <w:b w:val="0"/>
                <w:bCs w:val="0"/>
                <w:sz w:val="18"/>
                <w:szCs w:val="18"/>
              </w:rPr>
              <w:t>/</w:t>
            </w:r>
            <w:r w:rsidRPr="002C5E5A">
              <w:rPr>
                <w:b w:val="0"/>
                <w:bCs w:val="0"/>
                <w:sz w:val="18"/>
                <w:szCs w:val="18"/>
                <w:u w:val="single"/>
              </w:rPr>
              <w:t>ateliere</w:t>
            </w:r>
            <w:r w:rsidRPr="002C5E5A">
              <w:rPr>
                <w:b w:val="0"/>
                <w:bCs w:val="0"/>
                <w:sz w:val="18"/>
                <w:szCs w:val="18"/>
              </w:rPr>
              <w:t xml:space="preserve"> în cele 90 de școli, aproximativ 4500 elevi, la care sunt invitați reprezentanți ai unor minorități, persoane publice care să vorbească cu elevii despre importanța diversității culturale, despre cultura minorităților din care fac parte. Se are în vedere și prezentarea unor aspecte privind egalitatea de șanse și de gen.</w:t>
            </w:r>
          </w:p>
        </w:tc>
      </w:tr>
      <w:tr w:rsidR="009128D0" w:rsidRPr="002C5E5A" w14:paraId="3B01C606" w14:textId="77777777" w:rsidTr="009128D0">
        <w:tc>
          <w:tcPr>
            <w:cnfStyle w:val="001000000000" w:firstRow="0" w:lastRow="0" w:firstColumn="1" w:lastColumn="0" w:oddVBand="0" w:evenVBand="0" w:oddHBand="0" w:evenHBand="0" w:firstRowFirstColumn="0" w:firstRowLastColumn="0" w:lastRowFirstColumn="0" w:lastRowLastColumn="0"/>
            <w:tcW w:w="9323" w:type="dxa"/>
          </w:tcPr>
          <w:p w14:paraId="12B814C7" w14:textId="77777777" w:rsidR="009128D0" w:rsidRPr="002C5E5A" w:rsidRDefault="009128D0" w:rsidP="009128D0">
            <w:pPr>
              <w:jc w:val="both"/>
              <w:rPr>
                <w:b w:val="0"/>
                <w:bCs w:val="0"/>
                <w:sz w:val="18"/>
                <w:szCs w:val="18"/>
              </w:rPr>
            </w:pPr>
            <w:r w:rsidRPr="002C5E5A">
              <w:rPr>
                <w:b w:val="0"/>
                <w:bCs w:val="0"/>
                <w:sz w:val="18"/>
                <w:szCs w:val="18"/>
              </w:rPr>
              <w:t xml:space="preserve">Activitatea 8: Organizarea a10 sesiuni de </w:t>
            </w:r>
            <w:r w:rsidRPr="002C5E5A">
              <w:rPr>
                <w:b w:val="0"/>
                <w:bCs w:val="0"/>
                <w:sz w:val="18"/>
                <w:szCs w:val="18"/>
                <w:u w:val="single"/>
              </w:rPr>
              <w:t>formare</w:t>
            </w:r>
            <w:r w:rsidRPr="002C5E5A">
              <w:rPr>
                <w:b w:val="0"/>
                <w:bCs w:val="0"/>
                <w:sz w:val="18"/>
                <w:szCs w:val="18"/>
              </w:rPr>
              <w:t xml:space="preserve"> pentru un număr total de 250 de elevi romi în vederea destigmatizării și creșterii stimei de sine. Atelierele au durata de 4 zile.</w:t>
            </w:r>
          </w:p>
        </w:tc>
      </w:tr>
      <w:tr w:rsidR="009128D0" w:rsidRPr="002C5E5A" w14:paraId="556CBB04"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4E16A2B4" w14:textId="77777777" w:rsidR="009128D0" w:rsidRPr="002C5E5A" w:rsidRDefault="009128D0" w:rsidP="009128D0">
            <w:pPr>
              <w:jc w:val="both"/>
              <w:rPr>
                <w:b w:val="0"/>
                <w:bCs w:val="0"/>
                <w:sz w:val="18"/>
                <w:szCs w:val="18"/>
              </w:rPr>
            </w:pPr>
            <w:r w:rsidRPr="002C5E5A">
              <w:rPr>
                <w:b w:val="0"/>
                <w:bCs w:val="0"/>
                <w:sz w:val="18"/>
                <w:szCs w:val="18"/>
              </w:rPr>
              <w:t xml:space="preserve">Activitatea 9: Organizarea a 10 </w:t>
            </w:r>
            <w:r w:rsidRPr="002C5E5A">
              <w:rPr>
                <w:b w:val="0"/>
                <w:bCs w:val="0"/>
                <w:sz w:val="18"/>
                <w:szCs w:val="18"/>
                <w:u w:val="single"/>
              </w:rPr>
              <w:t>tabere interculturale</w:t>
            </w:r>
            <w:r w:rsidRPr="002C5E5A">
              <w:rPr>
                <w:b w:val="0"/>
                <w:bCs w:val="0"/>
                <w:sz w:val="18"/>
                <w:szCs w:val="18"/>
              </w:rPr>
              <w:t xml:space="preserve">, cu participarea a 250 de elevi pe parcursul celor 3 ani de derulare a proiectului. Se prezintă teme precum: stereotipurile, prejudecățile, drepturile/obligațiile elevului. În cadrul sesiunilor sunt incluse discuții despre egalitatea de gen și barierele întâmpinate de alte grupuri vulnerabile. </w:t>
            </w:r>
          </w:p>
        </w:tc>
      </w:tr>
      <w:tr w:rsidR="009128D0" w:rsidRPr="002C5E5A" w14:paraId="4CAE3B14" w14:textId="77777777" w:rsidTr="009128D0">
        <w:tc>
          <w:tcPr>
            <w:cnfStyle w:val="001000000000" w:firstRow="0" w:lastRow="0" w:firstColumn="1" w:lastColumn="0" w:oddVBand="0" w:evenVBand="0" w:oddHBand="0" w:evenHBand="0" w:firstRowFirstColumn="0" w:firstRowLastColumn="0" w:lastRowFirstColumn="0" w:lastRowLastColumn="0"/>
            <w:tcW w:w="9323" w:type="dxa"/>
          </w:tcPr>
          <w:p w14:paraId="474F6A4F" w14:textId="77777777" w:rsidR="009128D0" w:rsidRPr="002C5E5A" w:rsidRDefault="009128D0" w:rsidP="009128D0">
            <w:pPr>
              <w:jc w:val="both"/>
              <w:rPr>
                <w:b w:val="0"/>
                <w:bCs w:val="0"/>
                <w:sz w:val="18"/>
                <w:szCs w:val="18"/>
              </w:rPr>
            </w:pPr>
            <w:r w:rsidRPr="002C5E5A">
              <w:rPr>
                <w:b w:val="0"/>
                <w:bCs w:val="0"/>
                <w:sz w:val="18"/>
                <w:szCs w:val="18"/>
              </w:rPr>
              <w:t xml:space="preserve">Activitatea 10: Organizarea a 40 </w:t>
            </w:r>
            <w:r w:rsidRPr="002C5E5A">
              <w:rPr>
                <w:b w:val="0"/>
                <w:bCs w:val="0"/>
                <w:sz w:val="18"/>
                <w:szCs w:val="18"/>
                <w:u w:val="single"/>
              </w:rPr>
              <w:t>campanii</w:t>
            </w:r>
            <w:r w:rsidRPr="002C5E5A">
              <w:rPr>
                <w:b w:val="0"/>
                <w:bCs w:val="0"/>
                <w:sz w:val="18"/>
                <w:szCs w:val="18"/>
              </w:rPr>
              <w:t xml:space="preserve"> (10 comunități pe regiune) de conștientizare a părinților și copiilor romi și neromi privind importanța educației, cu focus pe educația interculturală, măsuri afirmative, consecințele părăsirii timpurii a școlii. Între comunitățile selectate sunt incluse 10 comunități tradiționale, în care accesul fetelor rome la școală este redus. Sunt tipărite și distribuite 20.000 materiale informative ce conțin informații despre importanța educației, educația interculturală, măsuri afirmative. Campania este susținută de activități participative precum teatru/caravana mobilă.</w:t>
            </w:r>
          </w:p>
        </w:tc>
      </w:tr>
      <w:tr w:rsidR="009128D0" w:rsidRPr="002C5E5A" w14:paraId="283B44C3"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531D5B10" w14:textId="77777777" w:rsidR="009128D0" w:rsidRPr="002C5E5A" w:rsidRDefault="009128D0" w:rsidP="009128D0">
            <w:pPr>
              <w:jc w:val="both"/>
              <w:rPr>
                <w:b w:val="0"/>
                <w:bCs w:val="0"/>
                <w:sz w:val="18"/>
                <w:szCs w:val="18"/>
              </w:rPr>
            </w:pPr>
            <w:r w:rsidRPr="002C5E5A">
              <w:rPr>
                <w:b w:val="0"/>
                <w:bCs w:val="0"/>
                <w:sz w:val="18"/>
                <w:szCs w:val="18"/>
              </w:rPr>
              <w:t xml:space="preserve">Activitatea 11: Tipărirea unei </w:t>
            </w:r>
            <w:r w:rsidRPr="002C5E5A">
              <w:rPr>
                <w:b w:val="0"/>
                <w:bCs w:val="0"/>
                <w:sz w:val="18"/>
                <w:szCs w:val="18"/>
                <w:u w:val="single"/>
              </w:rPr>
              <w:t>publicații anuale</w:t>
            </w:r>
            <w:r w:rsidRPr="002C5E5A">
              <w:rPr>
                <w:b w:val="0"/>
                <w:bCs w:val="0"/>
                <w:sz w:val="18"/>
                <w:szCs w:val="18"/>
              </w:rPr>
              <w:t xml:space="preserve"> (10.000 copii anual) care conține informații despre activitățile și rezultatele proiectului. Sunt invitați să scrie articole, eseuri: actori relevanți în domeniul politicilor educaționale pentru romi, reprezentanți ai minorităților, inspectori școlari, cadre didactice, părinți, elevi. Aceasta conține informații despre cazuri concrete și modele de succes în desegregarea școlilor.</w:t>
            </w:r>
          </w:p>
        </w:tc>
      </w:tr>
      <w:tr w:rsidR="009128D0" w:rsidRPr="002C5E5A" w14:paraId="4AC0FF6D" w14:textId="77777777" w:rsidTr="009128D0">
        <w:tc>
          <w:tcPr>
            <w:cnfStyle w:val="001000000000" w:firstRow="0" w:lastRow="0" w:firstColumn="1" w:lastColumn="0" w:oddVBand="0" w:evenVBand="0" w:oddHBand="0" w:evenHBand="0" w:firstRowFirstColumn="0" w:firstRowLastColumn="0" w:lastRowFirstColumn="0" w:lastRowLastColumn="0"/>
            <w:tcW w:w="9323" w:type="dxa"/>
          </w:tcPr>
          <w:p w14:paraId="04C9BF6A" w14:textId="77777777" w:rsidR="009128D0" w:rsidRPr="002C5E5A" w:rsidRDefault="009128D0" w:rsidP="009128D0">
            <w:pPr>
              <w:jc w:val="both"/>
              <w:rPr>
                <w:b w:val="0"/>
                <w:bCs w:val="0"/>
                <w:sz w:val="18"/>
                <w:szCs w:val="18"/>
              </w:rPr>
            </w:pPr>
            <w:r w:rsidRPr="002C5E5A">
              <w:rPr>
                <w:b w:val="0"/>
                <w:bCs w:val="0"/>
                <w:sz w:val="18"/>
                <w:szCs w:val="18"/>
              </w:rPr>
              <w:t xml:space="preserve">Activitatea 12: Organizarea a 10 </w:t>
            </w:r>
            <w:r w:rsidRPr="002C5E5A">
              <w:rPr>
                <w:b w:val="0"/>
                <w:bCs w:val="0"/>
                <w:sz w:val="18"/>
                <w:szCs w:val="18"/>
                <w:u w:val="single"/>
              </w:rPr>
              <w:t>schimburi de experiență</w:t>
            </w:r>
            <w:r w:rsidRPr="002C5E5A">
              <w:rPr>
                <w:b w:val="0"/>
                <w:bCs w:val="0"/>
                <w:sz w:val="18"/>
                <w:szCs w:val="18"/>
              </w:rPr>
              <w:t xml:space="preserve"> în desegregarea școlară între cadre didactice, manageri de școli, respectiv 20 vizite de studiu la școli care au înregistrat succese și la școli care au întâlnit obstacole în procesul de desegregare.</w:t>
            </w:r>
          </w:p>
        </w:tc>
      </w:tr>
      <w:tr w:rsidR="009128D0" w:rsidRPr="002C5E5A" w14:paraId="3AD5A955"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6913E218" w14:textId="77777777" w:rsidR="009128D0" w:rsidRPr="002C5E5A" w:rsidRDefault="009128D0" w:rsidP="009128D0">
            <w:pPr>
              <w:jc w:val="both"/>
              <w:rPr>
                <w:b w:val="0"/>
                <w:bCs w:val="0"/>
                <w:sz w:val="18"/>
                <w:szCs w:val="18"/>
              </w:rPr>
            </w:pPr>
            <w:r w:rsidRPr="002C5E5A">
              <w:rPr>
                <w:b w:val="0"/>
                <w:bCs w:val="0"/>
                <w:sz w:val="18"/>
                <w:szCs w:val="18"/>
              </w:rPr>
              <w:t xml:space="preserve">Activitatea 13: Realizarea unui </w:t>
            </w:r>
            <w:r w:rsidRPr="002C5E5A">
              <w:rPr>
                <w:b w:val="0"/>
                <w:bCs w:val="0"/>
                <w:sz w:val="18"/>
                <w:szCs w:val="18"/>
                <w:u w:val="single"/>
              </w:rPr>
              <w:t xml:space="preserve">ghid de bune practici </w:t>
            </w:r>
            <w:r w:rsidRPr="002C5E5A">
              <w:rPr>
                <w:b w:val="0"/>
                <w:bCs w:val="0"/>
                <w:sz w:val="18"/>
                <w:szCs w:val="18"/>
              </w:rPr>
              <w:t>în materie de desegregare și educație interculturală. Ghidul practic este destinat lucrătorilor din domeniu și conține informații cu privire la combaterea segregării, modele de desegregare de succes, strategia privind desegregarea în sistemul de învățământ, analiza cazurilor de segregare în educație identificate, tehnicile și metodele de desegregare. Ghidul include un capitol privind egalitatea de gen și este realizat în 20.000 de copii.</w:t>
            </w:r>
          </w:p>
        </w:tc>
      </w:tr>
      <w:tr w:rsidR="009128D0" w:rsidRPr="002C5E5A" w14:paraId="4395522A" w14:textId="77777777" w:rsidTr="009128D0">
        <w:tc>
          <w:tcPr>
            <w:cnfStyle w:val="001000000000" w:firstRow="0" w:lastRow="0" w:firstColumn="1" w:lastColumn="0" w:oddVBand="0" w:evenVBand="0" w:oddHBand="0" w:evenHBand="0" w:firstRowFirstColumn="0" w:firstRowLastColumn="0" w:lastRowFirstColumn="0" w:lastRowLastColumn="0"/>
            <w:tcW w:w="9323" w:type="dxa"/>
          </w:tcPr>
          <w:p w14:paraId="31CDE9F6" w14:textId="77777777" w:rsidR="009128D0" w:rsidRPr="002C5E5A" w:rsidRDefault="009128D0" w:rsidP="009128D0">
            <w:pPr>
              <w:jc w:val="both"/>
              <w:rPr>
                <w:rFonts w:eastAsia="Calibri" w:cstheme="minorHAnsi"/>
                <w:b w:val="0"/>
                <w:bCs w:val="0"/>
                <w:sz w:val="18"/>
                <w:szCs w:val="18"/>
              </w:rPr>
            </w:pPr>
            <w:r w:rsidRPr="002C5E5A">
              <w:rPr>
                <w:rFonts w:eastAsia="Calibri" w:cstheme="minorHAnsi"/>
                <w:b w:val="0"/>
                <w:bCs w:val="0"/>
                <w:sz w:val="18"/>
                <w:szCs w:val="18"/>
              </w:rPr>
              <w:t xml:space="preserve">Activitatea 14: Acțiuni de </w:t>
            </w:r>
            <w:r w:rsidRPr="002C5E5A">
              <w:rPr>
                <w:rFonts w:eastAsia="Calibri" w:cstheme="minorHAnsi"/>
                <w:b w:val="0"/>
                <w:bCs w:val="0"/>
                <w:sz w:val="18"/>
                <w:szCs w:val="18"/>
                <w:u w:val="single"/>
              </w:rPr>
              <w:t>mediatizare a activităților și rezultatelor</w:t>
            </w:r>
            <w:r w:rsidRPr="002C5E5A">
              <w:rPr>
                <w:rFonts w:eastAsia="Calibri" w:cstheme="minorHAnsi"/>
                <w:b w:val="0"/>
                <w:bCs w:val="0"/>
                <w:sz w:val="18"/>
                <w:szCs w:val="18"/>
              </w:rPr>
              <w:t xml:space="preserve"> proiectului: 15 conferințe la nivel regional și central. Se realizează o pagină web care conține informații despre proiect și parteneri.</w:t>
            </w:r>
          </w:p>
        </w:tc>
      </w:tr>
      <w:tr w:rsidR="009128D0" w:rsidRPr="002C5E5A" w14:paraId="46DCA623"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527E0041" w14:textId="77777777" w:rsidR="009128D0" w:rsidRPr="002C5E5A" w:rsidRDefault="009128D0" w:rsidP="009128D0">
            <w:pPr>
              <w:jc w:val="both"/>
              <w:rPr>
                <w:rFonts w:eastAsia="Calibri" w:cstheme="minorHAnsi"/>
                <w:b w:val="0"/>
                <w:bCs w:val="0"/>
                <w:sz w:val="18"/>
                <w:szCs w:val="18"/>
              </w:rPr>
            </w:pPr>
            <w:r w:rsidRPr="002C5E5A">
              <w:rPr>
                <w:rFonts w:eastAsia="Calibri" w:cstheme="minorHAnsi"/>
                <w:b w:val="0"/>
                <w:bCs w:val="0"/>
                <w:sz w:val="18"/>
                <w:szCs w:val="18"/>
              </w:rPr>
              <w:t xml:space="preserve">Activitatea 15: </w:t>
            </w:r>
            <w:r w:rsidRPr="002C5E5A">
              <w:rPr>
                <w:rFonts w:eastAsia="Calibri" w:cstheme="minorHAnsi"/>
                <w:b w:val="0"/>
                <w:bCs w:val="0"/>
                <w:sz w:val="18"/>
                <w:szCs w:val="18"/>
                <w:u w:val="single"/>
              </w:rPr>
              <w:t>Campania de lobby, advocacy:</w:t>
            </w:r>
            <w:r w:rsidRPr="002C5E5A">
              <w:rPr>
                <w:rFonts w:eastAsia="Calibri" w:cstheme="minorHAnsi"/>
                <w:b w:val="0"/>
                <w:bCs w:val="0"/>
                <w:sz w:val="18"/>
                <w:szCs w:val="18"/>
              </w:rPr>
              <w:t xml:space="preserve"> Întâlniri bilaterale cu instituții relevante, consultarea unor experți în vederea elaborării și aprobării unei recomandări de politică generală privind reducerea riscului de părăsire timpurie a școlii în rândul elevilor romi.</w:t>
            </w:r>
          </w:p>
        </w:tc>
      </w:tr>
    </w:tbl>
    <w:p w14:paraId="19DE7578" w14:textId="77777777" w:rsidR="009128D0" w:rsidRPr="002C5E5A" w:rsidRDefault="009128D0" w:rsidP="009128D0">
      <w:pPr>
        <w:spacing w:line="240" w:lineRule="auto"/>
        <w:rPr>
          <w:rFonts w:eastAsia="Calibri" w:cstheme="minorHAnsi"/>
          <w:b/>
          <w:color w:val="134753" w:themeColor="text1"/>
          <w:sz w:val="20"/>
          <w:szCs w:val="20"/>
        </w:rPr>
      </w:pPr>
    </w:p>
    <w:p w14:paraId="064D2D87" w14:textId="77777777" w:rsidR="009128D0" w:rsidRPr="002C5E5A" w:rsidRDefault="009128D0" w:rsidP="009128D0">
      <w:pPr>
        <w:spacing w:line="240" w:lineRule="auto"/>
        <w:rPr>
          <w:rFonts w:cstheme="minorHAnsi"/>
          <w:b/>
          <w:bCs/>
          <w:color w:val="134753" w:themeColor="text1"/>
          <w:sz w:val="20"/>
          <w:szCs w:val="20"/>
        </w:rPr>
      </w:pPr>
      <w:r w:rsidRPr="002C5E5A">
        <w:rPr>
          <w:rFonts w:cstheme="minorHAnsi"/>
          <w:b/>
          <w:bCs/>
          <w:color w:val="134753" w:themeColor="text1"/>
          <w:sz w:val="20"/>
          <w:szCs w:val="20"/>
        </w:rPr>
        <w:t>Indicatori de program</w:t>
      </w:r>
    </w:p>
    <w:p w14:paraId="59D8389B" w14:textId="77777777" w:rsidR="009128D0" w:rsidRPr="002C5E5A" w:rsidRDefault="009128D0" w:rsidP="009128D0">
      <w:pPr>
        <w:pStyle w:val="Default"/>
        <w:spacing w:after="120"/>
        <w:jc w:val="both"/>
        <w:rPr>
          <w:rFonts w:asciiTheme="minorHAnsi" w:hAnsiTheme="minorHAnsi" w:cstheme="minorHAnsi"/>
          <w:color w:val="auto"/>
          <w:sz w:val="20"/>
          <w:szCs w:val="20"/>
        </w:rPr>
      </w:pPr>
      <w:r w:rsidRPr="002C5E5A">
        <w:rPr>
          <w:rFonts w:asciiTheme="minorHAnsi" w:hAnsiTheme="minorHAnsi" w:cstheme="minorHAnsi"/>
          <w:color w:val="auto"/>
          <w:sz w:val="20"/>
          <w:szCs w:val="20"/>
        </w:rPr>
        <w:t>Indicatori de realizare imediată</w:t>
      </w:r>
    </w:p>
    <w:tbl>
      <w:tblPr>
        <w:tblStyle w:val="GridTable5Dark"/>
        <w:tblW w:w="9402" w:type="dxa"/>
        <w:tblLook w:val="04A0" w:firstRow="1" w:lastRow="0" w:firstColumn="1" w:lastColumn="0" w:noHBand="0" w:noVBand="1"/>
      </w:tblPr>
      <w:tblGrid>
        <w:gridCol w:w="5240"/>
        <w:gridCol w:w="1552"/>
        <w:gridCol w:w="2593"/>
        <w:gridCol w:w="17"/>
      </w:tblGrid>
      <w:tr w:rsidR="009128D0" w:rsidRPr="00CB2496" w14:paraId="7903D4C0"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bottom w:val="single" w:sz="4" w:space="0" w:color="FFFFFF" w:themeColor="background1"/>
            </w:tcBorders>
          </w:tcPr>
          <w:p w14:paraId="570084B9" w14:textId="77777777" w:rsidR="009128D0" w:rsidRPr="00CB2496" w:rsidRDefault="009128D0" w:rsidP="009128D0">
            <w:pPr>
              <w:pStyle w:val="Default"/>
              <w:jc w:val="both"/>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Denumire</w:t>
            </w:r>
          </w:p>
          <w:p w14:paraId="49F0950F" w14:textId="77777777" w:rsidR="009128D0" w:rsidRPr="00CB2496" w:rsidRDefault="009128D0" w:rsidP="009128D0">
            <w:pPr>
              <w:pStyle w:val="Default"/>
              <w:jc w:val="both"/>
              <w:rPr>
                <w:rFonts w:asciiTheme="minorHAnsi" w:hAnsiTheme="minorHAnsi" w:cstheme="minorHAnsi"/>
                <w:b w:val="0"/>
                <w:bCs w:val="0"/>
                <w:color w:val="auto"/>
                <w:sz w:val="18"/>
                <w:szCs w:val="18"/>
              </w:rPr>
            </w:pPr>
          </w:p>
        </w:tc>
        <w:tc>
          <w:tcPr>
            <w:tcW w:w="1552" w:type="dxa"/>
            <w:tcBorders>
              <w:bottom w:val="single" w:sz="4" w:space="0" w:color="FFFFFF" w:themeColor="background1"/>
            </w:tcBorders>
            <w:hideMark/>
          </w:tcPr>
          <w:p w14:paraId="2D9330D9" w14:textId="77777777" w:rsidR="009128D0" w:rsidRPr="00CB2496" w:rsidRDefault="009128D0" w:rsidP="009128D0">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Valori aprobate/ revizuite (conform CF)</w:t>
            </w:r>
          </w:p>
        </w:tc>
        <w:tc>
          <w:tcPr>
            <w:tcW w:w="2610" w:type="dxa"/>
            <w:gridSpan w:val="2"/>
            <w:tcBorders>
              <w:bottom w:val="single" w:sz="4" w:space="0" w:color="FFFFFF" w:themeColor="background1"/>
            </w:tcBorders>
            <w:hideMark/>
          </w:tcPr>
          <w:p w14:paraId="02C5CADB" w14:textId="77777777" w:rsidR="009128D0" w:rsidRPr="00CB2496" w:rsidRDefault="009128D0" w:rsidP="009128D0">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Valoare realizată</w:t>
            </w:r>
          </w:p>
        </w:tc>
      </w:tr>
      <w:tr w:rsidR="009128D0" w:rsidRPr="00CB2496" w14:paraId="1782AC56" w14:textId="77777777" w:rsidTr="009128D0">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FFFFFF" w:themeColor="background1"/>
              <w:right w:val="single" w:sz="4" w:space="0" w:color="FFFFFF" w:themeColor="background1"/>
            </w:tcBorders>
            <w:hideMark/>
          </w:tcPr>
          <w:p w14:paraId="2305B580" w14:textId="77777777" w:rsidR="009128D0" w:rsidRPr="00CB2496" w:rsidRDefault="009128D0" w:rsidP="009128D0">
            <w:pPr>
              <w:pStyle w:val="Default"/>
              <w:jc w:val="both"/>
              <w:rPr>
                <w:rFonts w:asciiTheme="minorHAnsi" w:hAnsiTheme="minorHAnsi" w:cstheme="minorHAnsi"/>
                <w:bCs w:val="0"/>
                <w:color w:val="auto"/>
                <w:sz w:val="18"/>
                <w:szCs w:val="18"/>
              </w:rPr>
            </w:pPr>
            <w:r w:rsidRPr="00CB2496">
              <w:rPr>
                <w:rFonts w:asciiTheme="minorHAnsi" w:hAnsiTheme="minorHAnsi" w:cstheme="minorHAnsi"/>
                <w:color w:val="auto"/>
                <w:sz w:val="18"/>
                <w:szCs w:val="18"/>
              </w:rPr>
              <w:t>Numărul elevilor asistați prin acțiuni de prevenirea a fenomenului de părăsire timpurie a școlii</w:t>
            </w:r>
          </w:p>
        </w:tc>
        <w:tc>
          <w:tcPr>
            <w:tcW w:w="1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D10C1B3" w14:textId="77777777" w:rsidR="009128D0" w:rsidRPr="00CB2496" w:rsidRDefault="009128D0" w:rsidP="009128D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9.300</w:t>
            </w:r>
          </w:p>
        </w:tc>
        <w:tc>
          <w:tcPr>
            <w:tcW w:w="25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E3AD77" w14:textId="77777777" w:rsidR="009128D0" w:rsidRPr="00CB2496" w:rsidRDefault="009128D0" w:rsidP="009128D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bl>
    <w:p w14:paraId="0B1A2DB2" w14:textId="77777777" w:rsidR="009128D0" w:rsidRPr="002C5E5A" w:rsidRDefault="009128D0" w:rsidP="009128D0">
      <w:pPr>
        <w:pStyle w:val="Default"/>
        <w:spacing w:after="120"/>
        <w:jc w:val="both"/>
        <w:rPr>
          <w:rFonts w:asciiTheme="minorHAnsi" w:hAnsiTheme="minorHAnsi" w:cstheme="minorHAnsi"/>
          <w:color w:val="FF0000"/>
          <w:sz w:val="20"/>
          <w:szCs w:val="20"/>
          <w:highlight w:val="yellow"/>
        </w:rPr>
      </w:pPr>
    </w:p>
    <w:p w14:paraId="0657BFF6" w14:textId="77777777" w:rsidR="009128D0" w:rsidRPr="002C5E5A" w:rsidRDefault="009128D0" w:rsidP="009128D0">
      <w:pPr>
        <w:pStyle w:val="Default"/>
        <w:spacing w:after="120"/>
        <w:jc w:val="both"/>
        <w:rPr>
          <w:rFonts w:asciiTheme="minorHAnsi" w:hAnsiTheme="minorHAnsi" w:cstheme="minorHAnsi"/>
          <w:color w:val="auto"/>
          <w:sz w:val="20"/>
          <w:szCs w:val="20"/>
        </w:rPr>
      </w:pPr>
      <w:r w:rsidRPr="002C5E5A">
        <w:rPr>
          <w:rFonts w:asciiTheme="minorHAnsi" w:hAnsiTheme="minorHAnsi" w:cstheme="minorHAnsi"/>
          <w:b/>
          <w:bCs/>
          <w:color w:val="auto"/>
          <w:sz w:val="20"/>
          <w:szCs w:val="20"/>
        </w:rPr>
        <w:t xml:space="preserve">Indicatori de rezultat: </w:t>
      </w:r>
      <w:r w:rsidRPr="002C5E5A">
        <w:rPr>
          <w:rFonts w:asciiTheme="minorHAnsi" w:hAnsiTheme="minorHAnsi" w:cstheme="minorHAnsi"/>
          <w:color w:val="auto"/>
          <w:sz w:val="20"/>
          <w:szCs w:val="20"/>
        </w:rPr>
        <w:t>n/a</w:t>
      </w:r>
    </w:p>
    <w:p w14:paraId="6F6BFFFB" w14:textId="77777777" w:rsidR="009128D0" w:rsidRPr="002C5E5A" w:rsidRDefault="009128D0" w:rsidP="009128D0">
      <w:pPr>
        <w:pStyle w:val="Default"/>
        <w:spacing w:after="120"/>
        <w:jc w:val="both"/>
        <w:rPr>
          <w:rFonts w:asciiTheme="minorHAnsi" w:hAnsiTheme="minorHAnsi" w:cstheme="minorHAnsi"/>
          <w:color w:val="auto"/>
          <w:sz w:val="20"/>
          <w:szCs w:val="20"/>
        </w:rPr>
      </w:pPr>
    </w:p>
    <w:p w14:paraId="1D482231" w14:textId="77777777" w:rsidR="009128D0" w:rsidRPr="002C5E5A" w:rsidRDefault="009128D0" w:rsidP="009128D0">
      <w:pPr>
        <w:spacing w:line="240" w:lineRule="auto"/>
        <w:rPr>
          <w:rFonts w:cstheme="minorHAnsi"/>
          <w:b/>
          <w:bCs/>
          <w:sz w:val="20"/>
          <w:szCs w:val="20"/>
        </w:rPr>
      </w:pPr>
      <w:r w:rsidRPr="002C5E5A">
        <w:rPr>
          <w:rFonts w:cstheme="minorHAnsi"/>
          <w:b/>
          <w:bCs/>
          <w:sz w:val="20"/>
          <w:szCs w:val="20"/>
        </w:rPr>
        <w:t>Indicatori de proiect</w:t>
      </w:r>
    </w:p>
    <w:tbl>
      <w:tblPr>
        <w:tblStyle w:val="GridTable5Dark"/>
        <w:tblW w:w="7792" w:type="dxa"/>
        <w:tblLook w:val="04A0" w:firstRow="1" w:lastRow="0" w:firstColumn="1" w:lastColumn="0" w:noHBand="0" w:noVBand="1"/>
      </w:tblPr>
      <w:tblGrid>
        <w:gridCol w:w="5649"/>
        <w:gridCol w:w="2143"/>
      </w:tblGrid>
      <w:tr w:rsidR="009128D0" w:rsidRPr="00CB2496" w14:paraId="30EB6A8F"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9" w:type="dxa"/>
            <w:tcBorders>
              <w:bottom w:val="single" w:sz="4" w:space="0" w:color="FFFFFF" w:themeColor="background1"/>
            </w:tcBorders>
          </w:tcPr>
          <w:p w14:paraId="73547BC1" w14:textId="77777777" w:rsidR="009128D0" w:rsidRPr="00CB2496" w:rsidRDefault="009128D0" w:rsidP="009128D0">
            <w:pPr>
              <w:pStyle w:val="BodyText"/>
              <w:jc w:val="both"/>
              <w:rPr>
                <w:rFonts w:asciiTheme="minorHAnsi" w:hAnsiTheme="minorHAnsi" w:cstheme="minorHAnsi"/>
                <w:bCs w:val="0"/>
                <w:iCs/>
                <w:sz w:val="18"/>
                <w:szCs w:val="18"/>
                <w:lang w:val="ro-RO"/>
              </w:rPr>
            </w:pPr>
            <w:r w:rsidRPr="00CB2496">
              <w:rPr>
                <w:rFonts w:asciiTheme="minorHAnsi" w:hAnsiTheme="minorHAnsi" w:cstheme="minorHAnsi"/>
                <w:sz w:val="18"/>
                <w:szCs w:val="18"/>
                <w:lang w:val="ro-RO"/>
              </w:rPr>
              <w:t xml:space="preserve">Indicatori </w:t>
            </w:r>
          </w:p>
          <w:p w14:paraId="0B1C7FAC" w14:textId="77777777" w:rsidR="009128D0" w:rsidRPr="00CB2496" w:rsidRDefault="009128D0" w:rsidP="009128D0">
            <w:pPr>
              <w:pStyle w:val="Default"/>
              <w:jc w:val="both"/>
              <w:rPr>
                <w:rFonts w:asciiTheme="minorHAnsi" w:hAnsiTheme="minorHAnsi" w:cstheme="minorHAnsi"/>
                <w:bCs w:val="0"/>
                <w:color w:val="FFFFFF" w:themeColor="background1"/>
                <w:sz w:val="18"/>
                <w:szCs w:val="18"/>
              </w:rPr>
            </w:pPr>
          </w:p>
        </w:tc>
        <w:tc>
          <w:tcPr>
            <w:tcW w:w="2143" w:type="dxa"/>
            <w:tcBorders>
              <w:bottom w:val="single" w:sz="4" w:space="0" w:color="FFFFFF" w:themeColor="background1"/>
            </w:tcBorders>
            <w:hideMark/>
          </w:tcPr>
          <w:p w14:paraId="5F5A93F8" w14:textId="77777777" w:rsidR="009128D0" w:rsidRPr="00CB2496" w:rsidRDefault="009128D0" w:rsidP="009128D0">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Valori realizate</w:t>
            </w:r>
          </w:p>
        </w:tc>
      </w:tr>
      <w:tr w:rsidR="009128D0" w:rsidRPr="00CB2496" w14:paraId="7CD07940"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9" w:type="dxa"/>
            <w:tcBorders>
              <w:top w:val="single" w:sz="4" w:space="0" w:color="FFFFFF" w:themeColor="background1"/>
              <w:bottom w:val="single" w:sz="4" w:space="0" w:color="FFFFFF" w:themeColor="background1"/>
              <w:right w:val="single" w:sz="4" w:space="0" w:color="FFFFFF" w:themeColor="background1"/>
            </w:tcBorders>
            <w:hideMark/>
          </w:tcPr>
          <w:p w14:paraId="5263C524" w14:textId="77777777" w:rsidR="009128D0" w:rsidRPr="00CB2496" w:rsidRDefault="009128D0" w:rsidP="009128D0">
            <w:pPr>
              <w:pStyle w:val="Default"/>
              <w:jc w:val="both"/>
              <w:rPr>
                <w:rFonts w:asciiTheme="minorHAnsi" w:hAnsiTheme="minorHAnsi" w:cstheme="minorHAnsi"/>
                <w:bCs w:val="0"/>
                <w:color w:val="FFFFFF" w:themeColor="background1"/>
                <w:sz w:val="18"/>
                <w:szCs w:val="18"/>
              </w:rPr>
            </w:pPr>
            <w:r w:rsidRPr="00CB2496">
              <w:rPr>
                <w:rFonts w:asciiTheme="minorHAnsi" w:hAnsiTheme="minorHAnsi" w:cstheme="minorHAnsi"/>
                <w:color w:val="FFFFFF" w:themeColor="background1"/>
                <w:sz w:val="18"/>
                <w:szCs w:val="18"/>
              </w:rPr>
              <w:t>Numărul părinților elevilor cu risc de părăsire timpurie a școlii</w:t>
            </w:r>
          </w:p>
        </w:tc>
        <w:tc>
          <w:tcPr>
            <w:tcW w:w="21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88EE412" w14:textId="77777777" w:rsidR="009128D0" w:rsidRPr="00CB2496" w:rsidRDefault="009128D0" w:rsidP="009128D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10.000</w:t>
            </w:r>
          </w:p>
        </w:tc>
      </w:tr>
      <w:tr w:rsidR="009128D0" w:rsidRPr="00CB2496" w14:paraId="547BA88E" w14:textId="77777777" w:rsidTr="009128D0">
        <w:tc>
          <w:tcPr>
            <w:cnfStyle w:val="001000000000" w:firstRow="0" w:lastRow="0" w:firstColumn="1" w:lastColumn="0" w:oddVBand="0" w:evenVBand="0" w:oddHBand="0" w:evenHBand="0" w:firstRowFirstColumn="0" w:firstRowLastColumn="0" w:lastRowFirstColumn="0" w:lastRowLastColumn="0"/>
            <w:tcW w:w="5649" w:type="dxa"/>
            <w:tcBorders>
              <w:top w:val="single" w:sz="4" w:space="0" w:color="FFFFFF" w:themeColor="background1"/>
              <w:bottom w:val="single" w:sz="4" w:space="0" w:color="FFFFFF" w:themeColor="background1"/>
              <w:right w:val="single" w:sz="4" w:space="0" w:color="FFFFFF" w:themeColor="background1"/>
            </w:tcBorders>
            <w:hideMark/>
          </w:tcPr>
          <w:p w14:paraId="64C88FF9" w14:textId="77777777" w:rsidR="009128D0" w:rsidRPr="00CB2496" w:rsidRDefault="009128D0" w:rsidP="009128D0">
            <w:pPr>
              <w:pStyle w:val="Default"/>
              <w:jc w:val="both"/>
              <w:rPr>
                <w:rFonts w:asciiTheme="minorHAnsi" w:hAnsiTheme="minorHAnsi" w:cstheme="minorHAnsi"/>
                <w:bCs w:val="0"/>
                <w:color w:val="FFFFFF" w:themeColor="background1"/>
                <w:sz w:val="18"/>
                <w:szCs w:val="18"/>
              </w:rPr>
            </w:pPr>
            <w:r w:rsidRPr="00CB2496">
              <w:rPr>
                <w:rFonts w:asciiTheme="minorHAnsi" w:hAnsiTheme="minorHAnsi" w:cstheme="minorHAnsi"/>
                <w:color w:val="FFFFFF" w:themeColor="background1"/>
                <w:sz w:val="18"/>
                <w:szCs w:val="18"/>
              </w:rPr>
              <w:t>Numărul materialelor diseminate în școli, comunități (ghid, revista, materiale campanie)</w:t>
            </w:r>
          </w:p>
        </w:tc>
        <w:tc>
          <w:tcPr>
            <w:tcW w:w="21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D4829E1" w14:textId="77777777" w:rsidR="009128D0" w:rsidRPr="00CB2496" w:rsidRDefault="009128D0" w:rsidP="009128D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sidRPr="00CB2496">
              <w:rPr>
                <w:rFonts w:asciiTheme="minorHAnsi" w:hAnsiTheme="minorHAnsi" w:cstheme="minorHAnsi"/>
                <w:bCs/>
                <w:sz w:val="18"/>
                <w:szCs w:val="18"/>
              </w:rPr>
              <w:t>70.000</w:t>
            </w:r>
          </w:p>
        </w:tc>
      </w:tr>
      <w:tr w:rsidR="009128D0" w:rsidRPr="00CB2496" w14:paraId="1197F785" w14:textId="77777777" w:rsidTr="009128D0">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5649" w:type="dxa"/>
            <w:tcBorders>
              <w:top w:val="single" w:sz="4" w:space="0" w:color="FFFFFF" w:themeColor="background1"/>
              <w:bottom w:val="single" w:sz="4" w:space="0" w:color="FFFFFF" w:themeColor="background1"/>
              <w:right w:val="single" w:sz="4" w:space="0" w:color="FFFFFF" w:themeColor="background1"/>
            </w:tcBorders>
            <w:hideMark/>
          </w:tcPr>
          <w:p w14:paraId="26FE2754" w14:textId="77777777" w:rsidR="009128D0" w:rsidRPr="00CB2496" w:rsidRDefault="009128D0" w:rsidP="009128D0">
            <w:pPr>
              <w:pStyle w:val="Default"/>
              <w:jc w:val="both"/>
              <w:rPr>
                <w:rFonts w:asciiTheme="minorHAnsi" w:hAnsiTheme="minorHAnsi" w:cstheme="minorHAnsi"/>
                <w:bCs w:val="0"/>
                <w:color w:val="FFFFFF" w:themeColor="background1"/>
                <w:sz w:val="18"/>
                <w:szCs w:val="18"/>
              </w:rPr>
            </w:pPr>
            <w:r w:rsidRPr="00CB2496">
              <w:rPr>
                <w:rFonts w:asciiTheme="minorHAnsi" w:hAnsiTheme="minorHAnsi" w:cstheme="minorHAnsi"/>
                <w:color w:val="FFFFFF" w:themeColor="background1"/>
                <w:sz w:val="18"/>
                <w:szCs w:val="18"/>
              </w:rPr>
              <w:t>Numărul elevilor romi și neromi implicați în ateliere și dezbateri interculturale</w:t>
            </w:r>
          </w:p>
        </w:tc>
        <w:tc>
          <w:tcPr>
            <w:tcW w:w="21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378FE3" w14:textId="77777777" w:rsidR="009128D0" w:rsidRPr="00CB2496" w:rsidRDefault="009128D0" w:rsidP="009128D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CB2496">
              <w:rPr>
                <w:rFonts w:asciiTheme="minorHAnsi" w:hAnsiTheme="minorHAnsi" w:cstheme="minorHAnsi"/>
                <w:bCs/>
                <w:sz w:val="18"/>
                <w:szCs w:val="18"/>
              </w:rPr>
              <w:t>5.000</w:t>
            </w:r>
          </w:p>
        </w:tc>
      </w:tr>
      <w:tr w:rsidR="009128D0" w:rsidRPr="00CB2496" w14:paraId="7541736C" w14:textId="77777777" w:rsidTr="009128D0">
        <w:tc>
          <w:tcPr>
            <w:cnfStyle w:val="001000000000" w:firstRow="0" w:lastRow="0" w:firstColumn="1" w:lastColumn="0" w:oddVBand="0" w:evenVBand="0" w:oddHBand="0" w:evenHBand="0" w:firstRowFirstColumn="0" w:firstRowLastColumn="0" w:lastRowFirstColumn="0" w:lastRowLastColumn="0"/>
            <w:tcW w:w="5649" w:type="dxa"/>
            <w:tcBorders>
              <w:top w:val="single" w:sz="4" w:space="0" w:color="FFFFFF" w:themeColor="background1"/>
              <w:bottom w:val="single" w:sz="4" w:space="0" w:color="FFFFFF" w:themeColor="background1"/>
              <w:right w:val="single" w:sz="4" w:space="0" w:color="FFFFFF" w:themeColor="background1"/>
            </w:tcBorders>
            <w:hideMark/>
          </w:tcPr>
          <w:p w14:paraId="0DFF6D21" w14:textId="77777777" w:rsidR="009128D0" w:rsidRPr="00CB2496" w:rsidRDefault="009128D0" w:rsidP="009128D0">
            <w:pPr>
              <w:pStyle w:val="Default"/>
              <w:jc w:val="both"/>
              <w:rPr>
                <w:rFonts w:asciiTheme="minorHAnsi" w:hAnsiTheme="minorHAnsi" w:cstheme="minorHAnsi"/>
                <w:bCs w:val="0"/>
                <w:color w:val="FFFFFF" w:themeColor="background1"/>
                <w:sz w:val="18"/>
                <w:szCs w:val="18"/>
              </w:rPr>
            </w:pPr>
            <w:r w:rsidRPr="00CB2496">
              <w:rPr>
                <w:rFonts w:asciiTheme="minorHAnsi" w:hAnsiTheme="minorHAnsi" w:cstheme="minorHAnsi"/>
                <w:color w:val="FFFFFF" w:themeColor="background1"/>
                <w:sz w:val="18"/>
                <w:szCs w:val="18"/>
              </w:rPr>
              <w:t>Numărul cadrelor didactice implicate activ în implementarea proiectului</w:t>
            </w:r>
          </w:p>
        </w:tc>
        <w:tc>
          <w:tcPr>
            <w:tcW w:w="21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B0A4D3A" w14:textId="77777777" w:rsidR="009128D0" w:rsidRPr="00CB2496" w:rsidRDefault="009128D0" w:rsidP="009128D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sidRPr="00CB2496">
              <w:rPr>
                <w:rFonts w:asciiTheme="minorHAnsi" w:hAnsiTheme="minorHAnsi" w:cstheme="minorHAnsi"/>
                <w:bCs/>
                <w:sz w:val="18"/>
                <w:szCs w:val="18"/>
              </w:rPr>
              <w:t>240</w:t>
            </w:r>
          </w:p>
        </w:tc>
      </w:tr>
      <w:tr w:rsidR="009128D0" w:rsidRPr="00CB2496" w14:paraId="1EFEAA5C"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9" w:type="dxa"/>
            <w:tcBorders>
              <w:top w:val="single" w:sz="4" w:space="0" w:color="FFFFFF" w:themeColor="background1"/>
              <w:right w:val="single" w:sz="4" w:space="0" w:color="FFFFFF" w:themeColor="background1"/>
            </w:tcBorders>
            <w:hideMark/>
          </w:tcPr>
          <w:p w14:paraId="6AF5EFC4" w14:textId="77777777" w:rsidR="009128D0" w:rsidRPr="00CB2496" w:rsidRDefault="009128D0" w:rsidP="009128D0">
            <w:pPr>
              <w:pStyle w:val="Default"/>
              <w:jc w:val="both"/>
              <w:rPr>
                <w:rFonts w:asciiTheme="minorHAnsi" w:hAnsiTheme="minorHAnsi" w:cstheme="minorHAnsi"/>
                <w:bCs w:val="0"/>
                <w:color w:val="FFFFFF" w:themeColor="background1"/>
                <w:sz w:val="18"/>
                <w:szCs w:val="18"/>
              </w:rPr>
            </w:pPr>
            <w:r w:rsidRPr="00CB2496">
              <w:rPr>
                <w:rFonts w:asciiTheme="minorHAnsi" w:hAnsiTheme="minorHAnsi" w:cstheme="minorHAnsi"/>
                <w:color w:val="FFFFFF" w:themeColor="background1"/>
                <w:sz w:val="18"/>
                <w:szCs w:val="18"/>
              </w:rPr>
              <w:t>Numărul planurilor locale privind desegregarea și educația interculturală</w:t>
            </w:r>
          </w:p>
        </w:tc>
        <w:tc>
          <w:tcPr>
            <w:tcW w:w="21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7FC2404" w14:textId="77777777" w:rsidR="009128D0" w:rsidRPr="00CB2496" w:rsidRDefault="009128D0" w:rsidP="009128D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CB2496">
              <w:rPr>
                <w:rFonts w:asciiTheme="minorHAnsi" w:hAnsiTheme="minorHAnsi" w:cstheme="minorHAnsi"/>
                <w:bCs/>
                <w:sz w:val="18"/>
                <w:szCs w:val="18"/>
              </w:rPr>
              <w:t>90</w:t>
            </w:r>
          </w:p>
        </w:tc>
      </w:tr>
    </w:tbl>
    <w:p w14:paraId="2ADA5D78" w14:textId="77777777" w:rsidR="009128D0" w:rsidRPr="002C5E5A" w:rsidRDefault="009128D0" w:rsidP="009128D0">
      <w:pPr>
        <w:pStyle w:val="Default"/>
        <w:spacing w:after="120"/>
        <w:jc w:val="both"/>
        <w:rPr>
          <w:rFonts w:asciiTheme="minorHAnsi" w:hAnsiTheme="minorHAnsi" w:cstheme="minorHAnsi"/>
          <w:color w:val="FF0000"/>
          <w:sz w:val="20"/>
          <w:szCs w:val="20"/>
          <w:highlight w:val="yellow"/>
        </w:rPr>
      </w:pPr>
    </w:p>
    <w:p w14:paraId="16409A77" w14:textId="77777777" w:rsidR="009128D0" w:rsidRPr="002C5E5A" w:rsidRDefault="009128D0" w:rsidP="009128D0">
      <w:pPr>
        <w:pStyle w:val="Default"/>
        <w:spacing w:after="120"/>
        <w:jc w:val="both"/>
        <w:rPr>
          <w:rFonts w:asciiTheme="minorHAnsi" w:hAnsiTheme="minorHAnsi" w:cstheme="minorHAnsi"/>
          <w:b/>
          <w:bCs/>
          <w:color w:val="auto"/>
          <w:sz w:val="20"/>
          <w:szCs w:val="20"/>
        </w:rPr>
      </w:pPr>
      <w:r w:rsidRPr="002C5E5A">
        <w:rPr>
          <w:rFonts w:asciiTheme="minorHAnsi" w:hAnsiTheme="minorHAnsi" w:cstheme="minorHAnsi"/>
          <w:b/>
          <w:bCs/>
          <w:color w:val="auto"/>
          <w:sz w:val="20"/>
          <w:szCs w:val="20"/>
        </w:rPr>
        <w:t>Bugetul cererii de finanțare</w:t>
      </w:r>
    </w:p>
    <w:tbl>
      <w:tblPr>
        <w:tblStyle w:val="GridTable5Dark"/>
        <w:tblW w:w="0" w:type="auto"/>
        <w:tblLook w:val="04A0" w:firstRow="1" w:lastRow="0" w:firstColumn="1" w:lastColumn="0" w:noHBand="0" w:noVBand="1"/>
      </w:tblPr>
      <w:tblGrid>
        <w:gridCol w:w="4531"/>
        <w:gridCol w:w="4531"/>
      </w:tblGrid>
      <w:tr w:rsidR="009128D0" w:rsidRPr="00CB2496" w14:paraId="5BE77105"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FFFFFF" w:themeColor="background1"/>
            </w:tcBorders>
            <w:hideMark/>
          </w:tcPr>
          <w:p w14:paraId="477280DA" w14:textId="77777777" w:rsidR="009128D0" w:rsidRPr="00CB2496" w:rsidRDefault="009128D0" w:rsidP="009128D0">
            <w:pPr>
              <w:pStyle w:val="Default"/>
              <w:spacing w:after="120"/>
              <w:jc w:val="both"/>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Categorii/subcategorii</w:t>
            </w:r>
          </w:p>
        </w:tc>
        <w:tc>
          <w:tcPr>
            <w:tcW w:w="4531" w:type="dxa"/>
            <w:tcBorders>
              <w:bottom w:val="single" w:sz="4" w:space="0" w:color="FFFFFF" w:themeColor="background1"/>
            </w:tcBorders>
            <w:hideMark/>
          </w:tcPr>
          <w:p w14:paraId="0EC5F8D3" w14:textId="77777777" w:rsidR="009128D0" w:rsidRPr="00CB2496" w:rsidRDefault="009128D0" w:rsidP="009128D0">
            <w:pPr>
              <w:pStyle w:val="Default"/>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Costuri directe total LEI</w:t>
            </w:r>
          </w:p>
        </w:tc>
      </w:tr>
      <w:tr w:rsidR="009128D0" w:rsidRPr="00CB2496" w14:paraId="213BE8E7"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bottom w:val="single" w:sz="4" w:space="0" w:color="FFFFFF" w:themeColor="background1"/>
              <w:right w:val="single" w:sz="4" w:space="0" w:color="FFFFFF" w:themeColor="background1"/>
            </w:tcBorders>
            <w:hideMark/>
          </w:tcPr>
          <w:p w14:paraId="58E7B9C3" w14:textId="77777777" w:rsidR="009128D0" w:rsidRPr="00CB2496" w:rsidRDefault="009128D0" w:rsidP="009128D0">
            <w:pPr>
              <w:pStyle w:val="Default"/>
              <w:spacing w:after="120"/>
              <w:jc w:val="both"/>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1. Cheltuieli cu personalul/Resurse umane</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CCE4BB9" w14:textId="77777777" w:rsidR="009128D0" w:rsidRPr="00CB2496" w:rsidRDefault="009128D0" w:rsidP="009128D0">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18"/>
                <w:szCs w:val="18"/>
              </w:rPr>
            </w:pPr>
            <w:r w:rsidRPr="00CB2496">
              <w:rPr>
                <w:rFonts w:asciiTheme="minorHAnsi" w:hAnsiTheme="minorHAnsi" w:cstheme="minorHAnsi"/>
                <w:b/>
                <w:bCs/>
                <w:sz w:val="18"/>
                <w:szCs w:val="18"/>
              </w:rPr>
              <w:t>9.360.210</w:t>
            </w:r>
          </w:p>
        </w:tc>
      </w:tr>
      <w:tr w:rsidR="009128D0" w:rsidRPr="00CB2496" w14:paraId="564143AD" w14:textId="77777777" w:rsidTr="009128D0">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bottom w:val="single" w:sz="4" w:space="0" w:color="FFFFFF" w:themeColor="background1"/>
              <w:right w:val="single" w:sz="4" w:space="0" w:color="FFFFFF" w:themeColor="background1"/>
            </w:tcBorders>
            <w:hideMark/>
          </w:tcPr>
          <w:p w14:paraId="1262A097" w14:textId="77777777" w:rsidR="009128D0" w:rsidRPr="00CB2496" w:rsidRDefault="009128D0" w:rsidP="009128D0">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1.1 Personal intern</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CB77CF2" w14:textId="77777777" w:rsidR="009128D0" w:rsidRPr="00CB2496" w:rsidRDefault="009128D0" w:rsidP="009128D0">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2.361.600</w:t>
            </w:r>
          </w:p>
        </w:tc>
      </w:tr>
      <w:tr w:rsidR="009128D0" w:rsidRPr="00CB2496" w14:paraId="478FA46B"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bottom w:val="single" w:sz="4" w:space="0" w:color="FFFFFF" w:themeColor="background1"/>
              <w:right w:val="single" w:sz="4" w:space="0" w:color="FFFFFF" w:themeColor="background1"/>
            </w:tcBorders>
            <w:hideMark/>
          </w:tcPr>
          <w:p w14:paraId="20CE361E" w14:textId="77777777" w:rsidR="009128D0" w:rsidRPr="00CB2496" w:rsidRDefault="009128D0" w:rsidP="009128D0">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1.2 Personal extern</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FED074" w14:textId="77777777" w:rsidR="009128D0" w:rsidRPr="00CB2496" w:rsidRDefault="009128D0" w:rsidP="009128D0">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6.936.000</w:t>
            </w:r>
          </w:p>
        </w:tc>
      </w:tr>
      <w:tr w:rsidR="009128D0" w:rsidRPr="00CB2496" w14:paraId="29D3E485" w14:textId="77777777" w:rsidTr="009128D0">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bottom w:val="single" w:sz="4" w:space="0" w:color="FFFFFF" w:themeColor="background1"/>
              <w:right w:val="single" w:sz="4" w:space="0" w:color="FFFFFF" w:themeColor="background1"/>
            </w:tcBorders>
            <w:hideMark/>
          </w:tcPr>
          <w:p w14:paraId="6CA37223" w14:textId="77777777" w:rsidR="009128D0" w:rsidRPr="00CB2496" w:rsidRDefault="009128D0" w:rsidP="009128D0">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1.3 Diurna</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55E9DAD" w14:textId="77777777" w:rsidR="009128D0" w:rsidRPr="00CB2496" w:rsidRDefault="009128D0" w:rsidP="009128D0">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86.130</w:t>
            </w:r>
          </w:p>
        </w:tc>
      </w:tr>
      <w:tr w:rsidR="009128D0" w:rsidRPr="00CB2496" w14:paraId="2480E269"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bottom w:val="single" w:sz="4" w:space="0" w:color="FFFFFF" w:themeColor="background1"/>
              <w:right w:val="single" w:sz="4" w:space="0" w:color="FFFFFF" w:themeColor="background1"/>
            </w:tcBorders>
            <w:hideMark/>
          </w:tcPr>
          <w:p w14:paraId="40F280A8" w14:textId="77777777" w:rsidR="009128D0" w:rsidRPr="00CB2496" w:rsidRDefault="009128D0" w:rsidP="009128D0">
            <w:pPr>
              <w:pStyle w:val="Default"/>
              <w:spacing w:after="120"/>
              <w:jc w:val="both"/>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2. Participanți</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23E8BAB" w14:textId="77777777" w:rsidR="009128D0" w:rsidRPr="00CB2496" w:rsidRDefault="009128D0" w:rsidP="009128D0">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18"/>
                <w:szCs w:val="18"/>
              </w:rPr>
            </w:pPr>
            <w:r w:rsidRPr="00CB2496">
              <w:rPr>
                <w:rFonts w:asciiTheme="minorHAnsi" w:hAnsiTheme="minorHAnsi" w:cstheme="minorHAnsi"/>
                <w:b/>
                <w:bCs/>
                <w:sz w:val="18"/>
                <w:szCs w:val="18"/>
              </w:rPr>
              <w:t>1.392.750</w:t>
            </w:r>
          </w:p>
        </w:tc>
      </w:tr>
      <w:tr w:rsidR="009128D0" w:rsidRPr="00CB2496" w14:paraId="2939FB60" w14:textId="77777777" w:rsidTr="009128D0">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bottom w:val="single" w:sz="4" w:space="0" w:color="FFFFFF" w:themeColor="background1"/>
              <w:right w:val="single" w:sz="4" w:space="0" w:color="FFFFFF" w:themeColor="background1"/>
            </w:tcBorders>
            <w:hideMark/>
          </w:tcPr>
          <w:p w14:paraId="7F7A8DF6" w14:textId="77777777" w:rsidR="009128D0" w:rsidRPr="00CB2496" w:rsidRDefault="009128D0" w:rsidP="009128D0">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2.1 Transport</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BA522EF" w14:textId="77777777" w:rsidR="009128D0" w:rsidRPr="00CB2496" w:rsidRDefault="009128D0" w:rsidP="009128D0">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451.200</w:t>
            </w:r>
          </w:p>
        </w:tc>
      </w:tr>
      <w:tr w:rsidR="009128D0" w:rsidRPr="00CB2496" w14:paraId="2F1B49C7"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bottom w:val="single" w:sz="4" w:space="0" w:color="FFFFFF" w:themeColor="background1"/>
              <w:right w:val="single" w:sz="4" w:space="0" w:color="FFFFFF" w:themeColor="background1"/>
            </w:tcBorders>
            <w:hideMark/>
          </w:tcPr>
          <w:p w14:paraId="306D4F78" w14:textId="77777777" w:rsidR="009128D0" w:rsidRPr="00CB2496" w:rsidRDefault="009128D0" w:rsidP="009128D0">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2.2 Cazare</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C8E6DE8" w14:textId="77777777" w:rsidR="009128D0" w:rsidRPr="00CB2496" w:rsidRDefault="009128D0" w:rsidP="009128D0">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741.600</w:t>
            </w:r>
          </w:p>
        </w:tc>
      </w:tr>
      <w:tr w:rsidR="009128D0" w:rsidRPr="00CB2496" w14:paraId="1C8C89B2" w14:textId="77777777" w:rsidTr="009128D0">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bottom w:val="single" w:sz="4" w:space="0" w:color="FFFFFF" w:themeColor="background1"/>
              <w:right w:val="single" w:sz="4" w:space="0" w:color="FFFFFF" w:themeColor="background1"/>
            </w:tcBorders>
            <w:hideMark/>
          </w:tcPr>
          <w:p w14:paraId="44EA31BB" w14:textId="77777777" w:rsidR="009128D0" w:rsidRPr="00CB2496" w:rsidRDefault="009128D0" w:rsidP="009128D0">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2.3 Masa</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782B5FD" w14:textId="77777777" w:rsidR="009128D0" w:rsidRPr="00CB2496" w:rsidRDefault="009128D0" w:rsidP="009128D0">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208.800</w:t>
            </w:r>
          </w:p>
        </w:tc>
      </w:tr>
      <w:tr w:rsidR="009128D0" w:rsidRPr="00CB2496" w14:paraId="708E80BB"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bottom w:val="single" w:sz="4" w:space="0" w:color="FFFFFF" w:themeColor="background1"/>
              <w:right w:val="single" w:sz="4" w:space="0" w:color="FFFFFF" w:themeColor="background1"/>
            </w:tcBorders>
            <w:hideMark/>
          </w:tcPr>
          <w:p w14:paraId="568B42E3" w14:textId="77777777" w:rsidR="009128D0" w:rsidRPr="00CB2496" w:rsidRDefault="009128D0" w:rsidP="009128D0">
            <w:pPr>
              <w:pStyle w:val="Default"/>
              <w:spacing w:after="120"/>
              <w:jc w:val="both"/>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3. Cheltuieli aferente managementului proiectului</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791D469" w14:textId="77777777" w:rsidR="009128D0" w:rsidRPr="00CB2496" w:rsidRDefault="009128D0" w:rsidP="009128D0">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18"/>
                <w:szCs w:val="18"/>
              </w:rPr>
            </w:pPr>
            <w:r w:rsidRPr="00CB2496">
              <w:rPr>
                <w:rFonts w:asciiTheme="minorHAnsi" w:hAnsiTheme="minorHAnsi" w:cstheme="minorHAnsi"/>
                <w:b/>
                <w:bCs/>
                <w:sz w:val="18"/>
                <w:szCs w:val="18"/>
              </w:rPr>
              <w:t>5.072.700</w:t>
            </w:r>
          </w:p>
        </w:tc>
      </w:tr>
      <w:tr w:rsidR="009128D0" w:rsidRPr="00CB2496" w14:paraId="5484690F" w14:textId="77777777" w:rsidTr="009128D0">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bottom w:val="single" w:sz="4" w:space="0" w:color="FFFFFF" w:themeColor="background1"/>
              <w:right w:val="single" w:sz="4" w:space="0" w:color="FFFFFF" w:themeColor="background1"/>
            </w:tcBorders>
            <w:hideMark/>
          </w:tcPr>
          <w:p w14:paraId="25ED75CE" w14:textId="77777777" w:rsidR="009128D0" w:rsidRPr="00CB2496" w:rsidRDefault="009128D0" w:rsidP="009128D0">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3.1 Materiale</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CD1AA8" w14:textId="77777777" w:rsidR="009128D0" w:rsidRPr="00CB2496" w:rsidRDefault="009128D0" w:rsidP="009128D0">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1.700.700</w:t>
            </w:r>
          </w:p>
        </w:tc>
      </w:tr>
      <w:tr w:rsidR="009128D0" w:rsidRPr="00CB2496" w14:paraId="5718B552"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bottom w:val="single" w:sz="4" w:space="0" w:color="FFFFFF" w:themeColor="background1"/>
              <w:right w:val="single" w:sz="4" w:space="0" w:color="FFFFFF" w:themeColor="background1"/>
            </w:tcBorders>
            <w:hideMark/>
          </w:tcPr>
          <w:p w14:paraId="76BF4FF8" w14:textId="77777777" w:rsidR="009128D0" w:rsidRPr="00CB2496" w:rsidRDefault="009128D0" w:rsidP="009128D0">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3.2 Echipamente</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46BD009" w14:textId="77777777" w:rsidR="009128D0" w:rsidRPr="00CB2496" w:rsidRDefault="009128D0" w:rsidP="009128D0">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2.811.000</w:t>
            </w:r>
          </w:p>
        </w:tc>
      </w:tr>
      <w:tr w:rsidR="009128D0" w:rsidRPr="00CB2496" w14:paraId="235145D7" w14:textId="77777777" w:rsidTr="009128D0">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bottom w:val="single" w:sz="4" w:space="0" w:color="FFFFFF" w:themeColor="background1"/>
              <w:right w:val="single" w:sz="4" w:space="0" w:color="FFFFFF" w:themeColor="background1"/>
            </w:tcBorders>
            <w:hideMark/>
          </w:tcPr>
          <w:p w14:paraId="69F0F2A3" w14:textId="77777777" w:rsidR="009128D0" w:rsidRPr="00CB2496" w:rsidRDefault="009128D0" w:rsidP="009128D0">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3.3 Ghid de bune practici</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B994DFA" w14:textId="77777777" w:rsidR="009128D0" w:rsidRPr="00CB2496" w:rsidRDefault="009128D0" w:rsidP="009128D0">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372.000</w:t>
            </w:r>
          </w:p>
        </w:tc>
      </w:tr>
      <w:tr w:rsidR="009128D0" w:rsidRPr="00CB2496" w14:paraId="0266B9B7"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bottom w:val="single" w:sz="4" w:space="0" w:color="FFFFFF" w:themeColor="background1"/>
              <w:right w:val="single" w:sz="4" w:space="0" w:color="FFFFFF" w:themeColor="background1"/>
            </w:tcBorders>
            <w:hideMark/>
          </w:tcPr>
          <w:p w14:paraId="7FF110A9" w14:textId="77777777" w:rsidR="009128D0" w:rsidRPr="00CB2496" w:rsidRDefault="009128D0" w:rsidP="009128D0">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3.4 Revista</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E190F24" w14:textId="77777777" w:rsidR="009128D0" w:rsidRPr="00CB2496" w:rsidRDefault="009128D0" w:rsidP="009128D0">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189.000</w:t>
            </w:r>
          </w:p>
        </w:tc>
      </w:tr>
      <w:tr w:rsidR="009128D0" w:rsidRPr="00CB2496" w14:paraId="1CDFF948" w14:textId="77777777" w:rsidTr="009128D0">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bottom w:val="single" w:sz="4" w:space="0" w:color="FFFFFF" w:themeColor="background1"/>
              <w:right w:val="single" w:sz="4" w:space="0" w:color="FFFFFF" w:themeColor="background1"/>
            </w:tcBorders>
            <w:hideMark/>
          </w:tcPr>
          <w:p w14:paraId="39EF4898" w14:textId="77777777" w:rsidR="009128D0" w:rsidRPr="00CB2496" w:rsidRDefault="009128D0" w:rsidP="009128D0">
            <w:pPr>
              <w:pStyle w:val="Default"/>
              <w:spacing w:after="120"/>
              <w:jc w:val="both"/>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Alte tipuri de costuri</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C0C205" w14:textId="77777777" w:rsidR="009128D0" w:rsidRPr="00CB2496" w:rsidRDefault="009128D0" w:rsidP="009128D0">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18"/>
                <w:szCs w:val="18"/>
              </w:rPr>
            </w:pPr>
          </w:p>
        </w:tc>
      </w:tr>
      <w:tr w:rsidR="009128D0" w:rsidRPr="00CB2496" w14:paraId="00729683"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bottom w:val="single" w:sz="4" w:space="0" w:color="FFFFFF" w:themeColor="background1"/>
              <w:right w:val="single" w:sz="4" w:space="0" w:color="FFFFFF" w:themeColor="background1"/>
            </w:tcBorders>
            <w:hideMark/>
          </w:tcPr>
          <w:p w14:paraId="576B133A" w14:textId="77777777" w:rsidR="009128D0" w:rsidRPr="00CB2496" w:rsidRDefault="009128D0" w:rsidP="009128D0">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5. Cheltuieli financiare și juridice</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1CD6A44" w14:textId="77777777" w:rsidR="009128D0" w:rsidRPr="00CB2496" w:rsidRDefault="009128D0" w:rsidP="009128D0">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612.000</w:t>
            </w:r>
          </w:p>
        </w:tc>
      </w:tr>
      <w:tr w:rsidR="009128D0" w:rsidRPr="00CB2496" w14:paraId="676D48BF" w14:textId="77777777" w:rsidTr="009128D0">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bottom w:val="single" w:sz="4" w:space="0" w:color="FFFFFF" w:themeColor="background1"/>
              <w:right w:val="single" w:sz="4" w:space="0" w:color="FFFFFF" w:themeColor="background1"/>
            </w:tcBorders>
            <w:hideMark/>
          </w:tcPr>
          <w:p w14:paraId="4704D0F8" w14:textId="77777777" w:rsidR="009128D0" w:rsidRPr="00CB2496" w:rsidRDefault="009128D0" w:rsidP="009128D0">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6. Închiriere și leasing</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ED18879" w14:textId="77777777" w:rsidR="009128D0" w:rsidRPr="00CB2496" w:rsidRDefault="009128D0" w:rsidP="009128D0">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30.000</w:t>
            </w:r>
          </w:p>
        </w:tc>
      </w:tr>
      <w:tr w:rsidR="009128D0" w:rsidRPr="00CB2496" w14:paraId="7BCE7562"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bottom w:val="single" w:sz="4" w:space="0" w:color="FFFFFF" w:themeColor="background1"/>
              <w:right w:val="single" w:sz="4" w:space="0" w:color="FFFFFF" w:themeColor="background1"/>
            </w:tcBorders>
            <w:hideMark/>
          </w:tcPr>
          <w:p w14:paraId="668CA977" w14:textId="77777777" w:rsidR="009128D0" w:rsidRPr="00CB2496" w:rsidRDefault="009128D0" w:rsidP="009128D0">
            <w:pPr>
              <w:pStyle w:val="Default"/>
              <w:spacing w:after="120"/>
              <w:jc w:val="both"/>
              <w:rPr>
                <w:rFonts w:asciiTheme="minorHAnsi" w:hAnsiTheme="minorHAnsi" w:cstheme="minorHAnsi"/>
                <w:color w:val="auto"/>
                <w:sz w:val="18"/>
                <w:szCs w:val="18"/>
              </w:rPr>
            </w:pPr>
            <w:r w:rsidRPr="00CB2496">
              <w:rPr>
                <w:rFonts w:asciiTheme="minorHAnsi" w:hAnsiTheme="minorHAnsi" w:cstheme="minorHAnsi"/>
                <w:color w:val="auto"/>
                <w:sz w:val="18"/>
                <w:szCs w:val="18"/>
              </w:rPr>
              <w:t>7. Informare și publicitate</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D4E3184" w14:textId="77777777" w:rsidR="009128D0" w:rsidRPr="00CB2496" w:rsidRDefault="009128D0" w:rsidP="009128D0">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363.000</w:t>
            </w:r>
          </w:p>
        </w:tc>
      </w:tr>
      <w:tr w:rsidR="009128D0" w:rsidRPr="00CB2496" w14:paraId="7F564F25" w14:textId="77777777" w:rsidTr="009128D0">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bottom w:val="single" w:sz="4" w:space="0" w:color="FFFFFF" w:themeColor="background1"/>
              <w:right w:val="single" w:sz="4" w:space="0" w:color="FFFFFF" w:themeColor="background1"/>
            </w:tcBorders>
            <w:hideMark/>
          </w:tcPr>
          <w:p w14:paraId="3A7A280A" w14:textId="77777777" w:rsidR="009128D0" w:rsidRPr="00CB2496" w:rsidRDefault="009128D0" w:rsidP="009128D0">
            <w:pPr>
              <w:pStyle w:val="Default"/>
              <w:spacing w:after="120"/>
              <w:jc w:val="both"/>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Total costuri directe</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B5ECFC9" w14:textId="77777777" w:rsidR="009128D0" w:rsidRPr="00CB2496" w:rsidRDefault="009128D0" w:rsidP="009128D0">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16.847.310</w:t>
            </w:r>
          </w:p>
        </w:tc>
      </w:tr>
      <w:tr w:rsidR="009128D0" w:rsidRPr="00CB2496" w14:paraId="096B3A0E"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bottom w:val="single" w:sz="4" w:space="0" w:color="FFFFFF" w:themeColor="background1"/>
              <w:right w:val="single" w:sz="4" w:space="0" w:color="FFFFFF" w:themeColor="background1"/>
            </w:tcBorders>
            <w:hideMark/>
          </w:tcPr>
          <w:p w14:paraId="2D274BD5" w14:textId="77777777" w:rsidR="009128D0" w:rsidRPr="00CB2496" w:rsidRDefault="009128D0" w:rsidP="009128D0">
            <w:pPr>
              <w:pStyle w:val="Default"/>
              <w:spacing w:after="120"/>
              <w:jc w:val="both"/>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Total cheltuieli generale de administrație</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794FAED" w14:textId="77777777" w:rsidR="009128D0" w:rsidRPr="00CB2496" w:rsidRDefault="009128D0" w:rsidP="009128D0">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1.179.312</w:t>
            </w:r>
          </w:p>
        </w:tc>
      </w:tr>
      <w:tr w:rsidR="009128D0" w:rsidRPr="00CB2496" w14:paraId="42C6F6A9" w14:textId="77777777" w:rsidTr="009128D0">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right w:val="single" w:sz="4" w:space="0" w:color="FFFFFF" w:themeColor="background1"/>
            </w:tcBorders>
            <w:hideMark/>
          </w:tcPr>
          <w:p w14:paraId="719EEA66" w14:textId="77777777" w:rsidR="009128D0" w:rsidRPr="00CB2496" w:rsidRDefault="009128D0" w:rsidP="009128D0">
            <w:pPr>
              <w:pStyle w:val="Default"/>
              <w:spacing w:after="120"/>
              <w:jc w:val="both"/>
              <w:rPr>
                <w:rFonts w:asciiTheme="minorHAnsi" w:hAnsiTheme="minorHAnsi" w:cstheme="minorHAnsi"/>
                <w:b w:val="0"/>
                <w:bCs w:val="0"/>
                <w:color w:val="auto"/>
                <w:sz w:val="18"/>
                <w:szCs w:val="18"/>
              </w:rPr>
            </w:pPr>
            <w:r w:rsidRPr="00CB2496">
              <w:rPr>
                <w:rFonts w:asciiTheme="minorHAnsi" w:hAnsiTheme="minorHAnsi" w:cstheme="minorHAnsi"/>
                <w:color w:val="auto"/>
                <w:sz w:val="18"/>
                <w:szCs w:val="18"/>
              </w:rPr>
              <w:t>Total costuri proiect</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893378C" w14:textId="77777777" w:rsidR="009128D0" w:rsidRPr="00CB2496" w:rsidRDefault="009128D0" w:rsidP="009128D0">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18.026.622</w:t>
            </w:r>
          </w:p>
        </w:tc>
      </w:tr>
    </w:tbl>
    <w:p w14:paraId="65F19486" w14:textId="77777777" w:rsidR="009128D0" w:rsidRPr="00CB2496" w:rsidRDefault="009128D0" w:rsidP="009128D0">
      <w:pPr>
        <w:pStyle w:val="Default"/>
        <w:spacing w:after="120"/>
        <w:jc w:val="both"/>
        <w:rPr>
          <w:rFonts w:asciiTheme="minorHAnsi" w:hAnsiTheme="minorHAnsi" w:cstheme="minorHAnsi"/>
          <w:b/>
          <w:bCs/>
          <w:color w:val="auto"/>
          <w:sz w:val="20"/>
          <w:szCs w:val="20"/>
        </w:rPr>
      </w:pPr>
    </w:p>
    <w:p w14:paraId="7FDBBE6E" w14:textId="77777777" w:rsidR="009128D0" w:rsidRPr="00CB2496" w:rsidRDefault="009128D0" w:rsidP="009128D0">
      <w:pPr>
        <w:pStyle w:val="Heading1"/>
        <w:widowControl w:val="0"/>
        <w:shd w:val="clear" w:color="auto" w:fill="F2F2F2" w:themeFill="background1" w:themeFillShade="F2"/>
        <w:suppressAutoHyphens/>
        <w:spacing w:after="120"/>
        <w:ind w:left="357" w:hanging="357"/>
        <w:rPr>
          <w:rFonts w:asciiTheme="minorHAnsi" w:hAnsiTheme="minorHAnsi" w:cstheme="minorHAnsi"/>
          <w:color w:val="auto"/>
          <w:sz w:val="20"/>
          <w:szCs w:val="20"/>
        </w:rPr>
      </w:pPr>
      <w:bookmarkStart w:id="25" w:name="_Toc69225079"/>
      <w:r w:rsidRPr="00CB2496">
        <w:rPr>
          <w:rFonts w:asciiTheme="minorHAnsi" w:hAnsiTheme="minorHAnsi" w:cstheme="minorHAnsi"/>
          <w:color w:val="auto"/>
          <w:sz w:val="20"/>
          <w:szCs w:val="20"/>
        </w:rPr>
        <w:t>Selecția studiului de caz</w:t>
      </w:r>
      <w:bookmarkEnd w:id="25"/>
    </w:p>
    <w:p w14:paraId="2C25756D" w14:textId="77777777" w:rsidR="009128D0" w:rsidRPr="002C5E5A" w:rsidRDefault="009128D0" w:rsidP="009128D0">
      <w:pPr>
        <w:pStyle w:val="BodyText"/>
        <w:jc w:val="both"/>
        <w:rPr>
          <w:rFonts w:asciiTheme="minorHAnsi" w:eastAsia="Times New Roman" w:hAnsiTheme="minorHAnsi" w:cstheme="minorHAnsi"/>
          <w:kern w:val="0"/>
          <w:sz w:val="20"/>
          <w:szCs w:val="20"/>
          <w:lang w:val="ro-RO" w:eastAsia="ro-RO" w:bidi="ar-SA"/>
        </w:rPr>
      </w:pPr>
      <w:r w:rsidRPr="002C5E5A">
        <w:rPr>
          <w:rFonts w:asciiTheme="minorHAnsi" w:eastAsia="Times New Roman" w:hAnsiTheme="minorHAnsi" w:cstheme="minorHAnsi"/>
          <w:kern w:val="0"/>
          <w:sz w:val="20"/>
          <w:szCs w:val="20"/>
          <w:lang w:val="ro-RO" w:eastAsia="ro-RO" w:bidi="ar-SA"/>
        </w:rPr>
        <w:t>Proiectele au fost selectate pentru studiul de caz, deoarece:</w:t>
      </w:r>
    </w:p>
    <w:p w14:paraId="3416ACFE" w14:textId="77777777" w:rsidR="009128D0" w:rsidRPr="002C5E5A" w:rsidRDefault="009128D0" w:rsidP="0063314A">
      <w:pPr>
        <w:pStyle w:val="ListParagraph"/>
        <w:numPr>
          <w:ilvl w:val="1"/>
          <w:numId w:val="2"/>
        </w:numPr>
        <w:spacing w:after="120" w:line="240" w:lineRule="auto"/>
        <w:jc w:val="both"/>
        <w:rPr>
          <w:bCs/>
          <w:iCs/>
          <w:sz w:val="20"/>
          <w:szCs w:val="20"/>
          <w:lang w:val="ro-RO"/>
        </w:rPr>
      </w:pPr>
      <w:r w:rsidRPr="002C5E5A">
        <w:rPr>
          <w:bCs/>
          <w:iCs/>
          <w:sz w:val="20"/>
          <w:szCs w:val="20"/>
          <w:lang w:val="ro-RO"/>
        </w:rPr>
        <w:t xml:space="preserve">Sunt proiecte implementate de un ONG în parteneriat cu MEC și alte 3 ONG-uri </w:t>
      </w:r>
    </w:p>
    <w:p w14:paraId="64F7504E" w14:textId="77777777" w:rsidR="009128D0" w:rsidRPr="002C5E5A" w:rsidRDefault="009128D0" w:rsidP="0063314A">
      <w:pPr>
        <w:pStyle w:val="ListParagraph"/>
        <w:numPr>
          <w:ilvl w:val="1"/>
          <w:numId w:val="2"/>
        </w:numPr>
        <w:spacing w:after="120" w:line="240" w:lineRule="auto"/>
        <w:jc w:val="both"/>
        <w:rPr>
          <w:bCs/>
          <w:iCs/>
          <w:sz w:val="20"/>
          <w:szCs w:val="20"/>
          <w:lang w:val="ro-RO"/>
        </w:rPr>
      </w:pPr>
      <w:r w:rsidRPr="002C5E5A">
        <w:rPr>
          <w:bCs/>
          <w:iCs/>
          <w:sz w:val="20"/>
          <w:szCs w:val="20"/>
          <w:lang w:val="ro-RO"/>
        </w:rPr>
        <w:t>Sunt implementate în comunități defavorizate din mediul rural și urban</w:t>
      </w:r>
    </w:p>
    <w:p w14:paraId="7ED0BDD6" w14:textId="77777777" w:rsidR="009128D0" w:rsidRPr="002C5E5A" w:rsidRDefault="009128D0" w:rsidP="0063314A">
      <w:pPr>
        <w:pStyle w:val="ListParagraph"/>
        <w:numPr>
          <w:ilvl w:val="1"/>
          <w:numId w:val="2"/>
        </w:numPr>
        <w:spacing w:after="120" w:line="240" w:lineRule="auto"/>
        <w:jc w:val="both"/>
        <w:rPr>
          <w:sz w:val="20"/>
          <w:szCs w:val="20"/>
          <w:lang w:val="ro-RO"/>
        </w:rPr>
      </w:pPr>
      <w:r w:rsidRPr="002C5E5A">
        <w:rPr>
          <w:sz w:val="20"/>
          <w:szCs w:val="20"/>
          <w:lang w:val="ro-RO"/>
        </w:rPr>
        <w:lastRenderedPageBreak/>
        <w:t xml:space="preserve">Acoperă mai multe tipuri de intervenții de tip preventiv și remedial, cum ar fi „A doua șansă” plus „Școală după Școală” </w:t>
      </w:r>
    </w:p>
    <w:p w14:paraId="290FC476" w14:textId="77777777" w:rsidR="009128D0" w:rsidRPr="002C5E5A" w:rsidRDefault="009128D0" w:rsidP="0063314A">
      <w:pPr>
        <w:pStyle w:val="ListParagraph"/>
        <w:numPr>
          <w:ilvl w:val="1"/>
          <w:numId w:val="2"/>
        </w:numPr>
        <w:spacing w:after="120" w:line="240" w:lineRule="auto"/>
        <w:jc w:val="both"/>
        <w:rPr>
          <w:sz w:val="20"/>
          <w:szCs w:val="20"/>
          <w:lang w:val="ro-RO"/>
        </w:rPr>
      </w:pPr>
      <w:r w:rsidRPr="002C5E5A">
        <w:rPr>
          <w:sz w:val="20"/>
          <w:szCs w:val="20"/>
          <w:lang w:val="ro-RO"/>
        </w:rPr>
        <w:t>Acoperă comunități din 4 regiuni de dezvoltare</w:t>
      </w:r>
    </w:p>
    <w:p w14:paraId="5CF0B74F" w14:textId="77777777" w:rsidR="009128D0" w:rsidRPr="002C5E5A" w:rsidRDefault="009128D0" w:rsidP="009128D0">
      <w:pPr>
        <w:pStyle w:val="Heading1"/>
        <w:widowControl w:val="0"/>
        <w:shd w:val="clear" w:color="auto" w:fill="F2F2F2" w:themeFill="background1" w:themeFillShade="F2"/>
        <w:suppressAutoHyphens/>
        <w:spacing w:after="120"/>
        <w:ind w:left="357" w:hanging="357"/>
        <w:jc w:val="both"/>
        <w:rPr>
          <w:rFonts w:asciiTheme="minorHAnsi" w:hAnsiTheme="minorHAnsi" w:cstheme="minorHAnsi"/>
          <w:color w:val="auto"/>
          <w:sz w:val="20"/>
          <w:szCs w:val="20"/>
        </w:rPr>
      </w:pPr>
      <w:bookmarkStart w:id="26" w:name="_Toc69225080"/>
      <w:r w:rsidRPr="002C5E5A">
        <w:rPr>
          <w:rFonts w:asciiTheme="minorHAnsi" w:hAnsiTheme="minorHAnsi" w:cstheme="minorHAnsi"/>
          <w:color w:val="auto"/>
          <w:sz w:val="20"/>
          <w:szCs w:val="20"/>
        </w:rPr>
        <w:t>Metodologia studiului de caz</w:t>
      </w:r>
      <w:bookmarkEnd w:id="26"/>
    </w:p>
    <w:p w14:paraId="19B546BD" w14:textId="77777777" w:rsidR="009128D0" w:rsidRPr="002C5E5A" w:rsidRDefault="009128D0" w:rsidP="0063314A">
      <w:pPr>
        <w:widowControl w:val="0"/>
        <w:numPr>
          <w:ilvl w:val="0"/>
          <w:numId w:val="21"/>
        </w:numPr>
        <w:suppressAutoHyphens/>
        <w:spacing w:after="120" w:line="240" w:lineRule="auto"/>
        <w:ind w:left="0" w:firstLine="0"/>
        <w:jc w:val="both"/>
        <w:rPr>
          <w:rFonts w:eastAsia="Times New Roman" w:cstheme="minorHAnsi"/>
          <w:sz w:val="20"/>
          <w:szCs w:val="20"/>
          <w:lang w:eastAsia="ro-RO"/>
        </w:rPr>
      </w:pPr>
      <w:r w:rsidRPr="002C5E5A">
        <w:rPr>
          <w:rFonts w:eastAsia="Times New Roman" w:cstheme="minorHAnsi"/>
          <w:sz w:val="20"/>
          <w:szCs w:val="20"/>
          <w:lang w:eastAsia="ro-RO"/>
        </w:rPr>
        <w:t>În elaborarea acestui studiu de caz au fost folosite următoarele metode de colectare a informațiilor:</w:t>
      </w:r>
    </w:p>
    <w:p w14:paraId="5A678FDC" w14:textId="77777777" w:rsidR="009128D0" w:rsidRPr="002C5E5A" w:rsidRDefault="009128D0" w:rsidP="0063314A">
      <w:pPr>
        <w:widowControl w:val="0"/>
        <w:numPr>
          <w:ilvl w:val="0"/>
          <w:numId w:val="21"/>
        </w:numPr>
        <w:suppressAutoHyphens/>
        <w:spacing w:after="120" w:line="240" w:lineRule="auto"/>
        <w:ind w:left="0" w:firstLine="0"/>
        <w:jc w:val="both"/>
        <w:rPr>
          <w:rFonts w:eastAsia="Times New Roman" w:cstheme="minorHAnsi"/>
          <w:sz w:val="20"/>
          <w:szCs w:val="20"/>
          <w:lang w:eastAsia="ro-RO"/>
        </w:rPr>
      </w:pPr>
      <w:r w:rsidRPr="002C5E5A">
        <w:rPr>
          <w:rFonts w:eastAsia="Times New Roman" w:cstheme="minorHAnsi"/>
          <w:b/>
          <w:bCs/>
          <w:sz w:val="20"/>
          <w:szCs w:val="20"/>
          <w:lang w:eastAsia="ro-RO"/>
        </w:rPr>
        <w:t>1. Analiza documentelor.</w:t>
      </w:r>
      <w:r w:rsidRPr="002C5E5A">
        <w:rPr>
          <w:rFonts w:eastAsia="Times New Roman" w:cstheme="minorHAnsi"/>
          <w:sz w:val="20"/>
          <w:szCs w:val="20"/>
          <w:lang w:eastAsia="ro-RO"/>
        </w:rPr>
        <w:t xml:space="preserve"> Au fost analizate următoarele documentele de proiect: cererea de finanțare, rapoartele tehnice.</w:t>
      </w:r>
    </w:p>
    <w:p w14:paraId="5206C489" w14:textId="77777777" w:rsidR="009128D0" w:rsidRPr="002C5E5A" w:rsidRDefault="009128D0" w:rsidP="0063314A">
      <w:pPr>
        <w:widowControl w:val="0"/>
        <w:numPr>
          <w:ilvl w:val="0"/>
          <w:numId w:val="21"/>
        </w:numPr>
        <w:suppressAutoHyphens/>
        <w:spacing w:after="120" w:line="240" w:lineRule="auto"/>
        <w:ind w:left="0" w:firstLine="0"/>
        <w:jc w:val="both"/>
        <w:rPr>
          <w:rFonts w:cstheme="minorHAnsi"/>
          <w:sz w:val="20"/>
          <w:szCs w:val="20"/>
        </w:rPr>
      </w:pPr>
      <w:r w:rsidRPr="002C5E5A">
        <w:rPr>
          <w:rFonts w:eastAsia="Times New Roman" w:cstheme="minorHAnsi"/>
          <w:b/>
          <w:bCs/>
          <w:sz w:val="20"/>
          <w:szCs w:val="20"/>
          <w:lang w:eastAsia="ro-RO"/>
        </w:rPr>
        <w:t xml:space="preserve">2. Interviuri.  A fost realizat un interviu cu </w:t>
      </w:r>
      <w:r w:rsidRPr="002C5E5A">
        <w:rPr>
          <w:rFonts w:eastAsia="Calibri" w:cstheme="minorHAnsi"/>
          <w:bCs/>
          <w:sz w:val="20"/>
          <w:szCs w:val="20"/>
        </w:rPr>
        <w:t>managerul de program anti-discriminare din cadrul Centrului de Resurse Juridice și directorul executiv al organizației.</w:t>
      </w:r>
    </w:p>
    <w:p w14:paraId="68AE9EE6" w14:textId="77777777" w:rsidR="009128D0" w:rsidRPr="002C5E5A" w:rsidRDefault="009128D0" w:rsidP="009128D0">
      <w:pPr>
        <w:pStyle w:val="Heading1"/>
        <w:widowControl w:val="0"/>
        <w:shd w:val="clear" w:color="auto" w:fill="F2F2F2" w:themeFill="background1" w:themeFillShade="F2"/>
        <w:suppressAutoHyphens/>
        <w:spacing w:after="120"/>
        <w:ind w:left="357" w:hanging="357"/>
        <w:rPr>
          <w:rFonts w:asciiTheme="minorHAnsi" w:hAnsiTheme="minorHAnsi" w:cstheme="minorHAnsi"/>
          <w:color w:val="auto"/>
          <w:sz w:val="20"/>
          <w:szCs w:val="20"/>
        </w:rPr>
      </w:pPr>
      <w:bookmarkStart w:id="27" w:name="_Toc69225081"/>
      <w:r w:rsidRPr="002C5E5A">
        <w:rPr>
          <w:rFonts w:asciiTheme="minorHAnsi" w:hAnsiTheme="minorHAnsi" w:cstheme="minorHAnsi"/>
          <w:color w:val="auto"/>
          <w:sz w:val="20"/>
          <w:szCs w:val="20"/>
        </w:rPr>
        <w:t>Răspunsul la întrebările de evaluare</w:t>
      </w:r>
      <w:bookmarkEnd w:id="27"/>
      <w:r w:rsidRPr="002C5E5A">
        <w:rPr>
          <w:rFonts w:asciiTheme="minorHAnsi" w:hAnsiTheme="minorHAnsi" w:cstheme="minorHAnsi"/>
          <w:color w:val="auto"/>
          <w:sz w:val="20"/>
          <w:szCs w:val="20"/>
        </w:rPr>
        <w:t xml:space="preserve"> </w:t>
      </w:r>
    </w:p>
    <w:p w14:paraId="0E12C350" w14:textId="77777777" w:rsidR="009128D0" w:rsidRPr="002C5E5A" w:rsidRDefault="009128D0" w:rsidP="009128D0">
      <w:pPr>
        <w:rPr>
          <w:rFonts w:cstheme="minorHAnsi"/>
          <w:b/>
          <w:sz w:val="20"/>
          <w:szCs w:val="20"/>
        </w:rPr>
      </w:pPr>
      <w:r w:rsidRPr="002C5E5A">
        <w:rPr>
          <w:rFonts w:cstheme="minorHAnsi"/>
          <w:b/>
          <w:sz w:val="20"/>
          <w:szCs w:val="20"/>
        </w:rPr>
        <w:t>IE2: În ce măsură progresul observat este atribuit POSDRU?</w:t>
      </w:r>
    </w:p>
    <w:p w14:paraId="00DB7ACE" w14:textId="77777777" w:rsidR="009128D0" w:rsidRPr="002C5E5A" w:rsidRDefault="009128D0" w:rsidP="009128D0">
      <w:pPr>
        <w:jc w:val="both"/>
        <w:rPr>
          <w:rFonts w:eastAsia="Calibri" w:cstheme="minorHAnsi"/>
          <w:bCs/>
          <w:sz w:val="20"/>
          <w:szCs w:val="20"/>
        </w:rPr>
      </w:pPr>
      <w:r w:rsidRPr="002C5E5A">
        <w:rPr>
          <w:rFonts w:eastAsia="Calibri" w:cstheme="minorHAnsi"/>
          <w:bCs/>
          <w:sz w:val="20"/>
          <w:szCs w:val="20"/>
        </w:rPr>
        <w:t>Proiectul de față, început în 2008, a venit ca o continuare firească în contextul unui șir de inițiative și proiecte care vizau diminuarea segregării școlare. Documentarea cazurilor de segregare școlară începuse încă din 2003 în același timp cu transmiterea lor către Consiliului Național de Combatere a Discriminării, apoi cu un parteneriat cu Ministerul Educației alături de care a fost scris Ordinul nr. 1540/2007 privind interzicerea segregării școlare.</w:t>
      </w:r>
    </w:p>
    <w:p w14:paraId="7F02E0C9" w14:textId="77777777" w:rsidR="009128D0" w:rsidRPr="002C5E5A" w:rsidRDefault="009128D0" w:rsidP="009128D0">
      <w:pPr>
        <w:jc w:val="both"/>
        <w:rPr>
          <w:rFonts w:eastAsia="Calibri" w:cstheme="minorHAnsi"/>
          <w:bCs/>
          <w:sz w:val="20"/>
          <w:szCs w:val="20"/>
        </w:rPr>
      </w:pPr>
      <w:r w:rsidRPr="002C5E5A">
        <w:rPr>
          <w:rFonts w:eastAsia="Calibri" w:cstheme="minorHAnsi"/>
          <w:bCs/>
          <w:sz w:val="20"/>
          <w:szCs w:val="20"/>
        </w:rPr>
        <w:t xml:space="preserve">Dimensiunea proiectului a fost una de amploare, fiind contractate 787 de cadre didactice și 99 școli din 19 județe. Au fost, de asemenea, derulate foarte multe campanii și activități în comunitățile vizate. </w:t>
      </w:r>
    </w:p>
    <w:p w14:paraId="2C7688D1" w14:textId="77777777" w:rsidR="009128D0" w:rsidRPr="002C5E5A" w:rsidRDefault="009128D0" w:rsidP="009128D0">
      <w:pPr>
        <w:jc w:val="both"/>
        <w:rPr>
          <w:rFonts w:cstheme="minorHAnsi"/>
          <w:b/>
          <w:sz w:val="20"/>
          <w:szCs w:val="20"/>
        </w:rPr>
      </w:pPr>
      <w:r w:rsidRPr="002C5E5A">
        <w:rPr>
          <w:rFonts w:cstheme="minorHAnsi"/>
          <w:b/>
          <w:sz w:val="20"/>
          <w:szCs w:val="20"/>
        </w:rPr>
        <w:t>IE3: În ce măsură există și alte efecte, pozitive sau negative?</w:t>
      </w:r>
    </w:p>
    <w:p w14:paraId="5A6B7A70" w14:textId="77777777" w:rsidR="009128D0" w:rsidRPr="002C5E5A" w:rsidRDefault="009128D0" w:rsidP="009128D0">
      <w:pPr>
        <w:jc w:val="both"/>
        <w:rPr>
          <w:rFonts w:eastAsia="Calibri" w:cstheme="minorHAnsi"/>
          <w:bCs/>
          <w:sz w:val="20"/>
          <w:szCs w:val="20"/>
        </w:rPr>
      </w:pPr>
      <w:r w:rsidRPr="002C5E5A">
        <w:rPr>
          <w:rFonts w:eastAsia="Calibri" w:cstheme="minorHAnsi"/>
          <w:bCs/>
          <w:sz w:val="20"/>
          <w:szCs w:val="20"/>
        </w:rPr>
        <w:t>În cadrul proiectului au existat mulți ambasadori persoane publice care nu doar că au asigurat vizibilitatea acțiunilor întreprinse, ci au putut sta și de vorbă cu copiii romi și neromi și le-au oferit îndrumare.</w:t>
      </w:r>
    </w:p>
    <w:p w14:paraId="68450396" w14:textId="77777777" w:rsidR="009128D0" w:rsidRPr="002C5E5A" w:rsidRDefault="009128D0" w:rsidP="009128D0">
      <w:pPr>
        <w:jc w:val="both"/>
        <w:rPr>
          <w:rFonts w:eastAsia="Calibri" w:cstheme="minorHAnsi"/>
          <w:bCs/>
          <w:sz w:val="20"/>
          <w:szCs w:val="20"/>
        </w:rPr>
      </w:pPr>
      <w:r w:rsidRPr="002C5E5A">
        <w:rPr>
          <w:rFonts w:eastAsia="Calibri" w:cstheme="minorHAnsi"/>
          <w:bCs/>
          <w:sz w:val="20"/>
          <w:szCs w:val="20"/>
        </w:rPr>
        <w:t>Deoarece pe parcursul implementării s-au alăturat alte entități publice și private, au putut fi desfășurate activități suplimentare față de cele prevăzute inițial. Spre exemplu BCR a finanțat un after-school în câteva comunități unde organizația deja făcea educație inter-culturală și discuta de segregare cu profesorii. Date fiind condițiile de trai, era însă nevoie să fie atinsă și această problemă de bază.</w:t>
      </w:r>
    </w:p>
    <w:p w14:paraId="3AA776B9" w14:textId="77777777" w:rsidR="009128D0" w:rsidRPr="002C5E5A" w:rsidRDefault="009128D0" w:rsidP="009128D0">
      <w:pPr>
        <w:jc w:val="both"/>
        <w:rPr>
          <w:rFonts w:eastAsia="Calibri" w:cstheme="minorHAnsi"/>
          <w:bCs/>
          <w:sz w:val="20"/>
          <w:szCs w:val="20"/>
        </w:rPr>
      </w:pPr>
      <w:r w:rsidRPr="002C5E5A">
        <w:rPr>
          <w:rFonts w:eastAsia="Calibri" w:cstheme="minorHAnsi"/>
          <w:bCs/>
          <w:sz w:val="20"/>
          <w:szCs w:val="20"/>
        </w:rPr>
        <w:t>Tot cu ajutorul celor de la BCR au fost create și biblioteci în câteva școli. Copiilor le-a fost oferit și ajutor material constând în rechizite, iar pentru activitățile interculturale au fost asigurate materialele necesare.</w:t>
      </w:r>
    </w:p>
    <w:p w14:paraId="458259E5" w14:textId="77777777" w:rsidR="009128D0" w:rsidRPr="002C5E5A" w:rsidRDefault="009128D0" w:rsidP="009128D0">
      <w:pPr>
        <w:jc w:val="both"/>
        <w:rPr>
          <w:rFonts w:cstheme="minorHAnsi"/>
          <w:b/>
          <w:sz w:val="20"/>
          <w:szCs w:val="20"/>
        </w:rPr>
      </w:pPr>
      <w:r w:rsidRPr="002C5E5A">
        <w:rPr>
          <w:rFonts w:cstheme="minorHAnsi"/>
          <w:b/>
          <w:sz w:val="20"/>
          <w:szCs w:val="20"/>
        </w:rPr>
        <w:t xml:space="preserve">IE4: În ce măsură efectul depășește granița zonei sau a sectorului sau afectează alte grupuri, nevizate de intervenție? </w:t>
      </w:r>
    </w:p>
    <w:p w14:paraId="34BF72FE" w14:textId="77777777" w:rsidR="009128D0" w:rsidRPr="002C5E5A" w:rsidRDefault="009128D0" w:rsidP="009128D0">
      <w:pPr>
        <w:jc w:val="both"/>
        <w:rPr>
          <w:rFonts w:eastAsia="Calibri" w:cstheme="minorHAnsi"/>
          <w:bCs/>
          <w:sz w:val="20"/>
          <w:szCs w:val="20"/>
        </w:rPr>
      </w:pPr>
      <w:r w:rsidRPr="002C5E5A">
        <w:rPr>
          <w:rFonts w:eastAsia="Calibri" w:cstheme="minorHAnsi"/>
          <w:bCs/>
          <w:sz w:val="20"/>
          <w:szCs w:val="20"/>
        </w:rPr>
        <w:t>Modul în care au fost aduși împreună persoane rome și nerome a contribuit la schimbarea mentalităților. Spre exemplu, „seara bunicilor” a fost o activitate care aducea împreună familii de ambele etnii. „Povestea familiei colegului meu” a fost o altă inițiativă care a adus copiii împreună, îndemnându-i să construiască arborele genealogic al unui coleg. Au existat și activități specifice: în cadrul taberelor, copiii romi au avut ocazia de asemenea să își poată cunoaște istoria etniei.</w:t>
      </w:r>
    </w:p>
    <w:p w14:paraId="2FAB5B15" w14:textId="77777777" w:rsidR="009128D0" w:rsidRPr="002C5E5A" w:rsidRDefault="009128D0" w:rsidP="009128D0">
      <w:pPr>
        <w:jc w:val="both"/>
        <w:rPr>
          <w:rFonts w:cstheme="minorHAnsi"/>
          <w:b/>
          <w:sz w:val="20"/>
          <w:szCs w:val="20"/>
        </w:rPr>
      </w:pPr>
      <w:r w:rsidRPr="002C5E5A">
        <w:rPr>
          <w:rFonts w:cstheme="minorHAnsi"/>
          <w:b/>
          <w:sz w:val="20"/>
          <w:szCs w:val="20"/>
        </w:rPr>
        <w:t>IE5: În ce măsură sunt efectele durabile pe o perioadă mai lungă de timp?</w:t>
      </w:r>
    </w:p>
    <w:p w14:paraId="5BD2022E" w14:textId="77777777" w:rsidR="009128D0" w:rsidRPr="002C5E5A" w:rsidRDefault="009128D0" w:rsidP="009128D0">
      <w:pPr>
        <w:jc w:val="both"/>
        <w:rPr>
          <w:rFonts w:eastAsia="Calibri" w:cstheme="minorHAnsi"/>
          <w:bCs/>
          <w:sz w:val="20"/>
          <w:szCs w:val="20"/>
        </w:rPr>
      </w:pPr>
      <w:r w:rsidRPr="002C5E5A">
        <w:rPr>
          <w:rFonts w:eastAsia="Calibri" w:cstheme="minorHAnsi"/>
          <w:bCs/>
          <w:sz w:val="20"/>
          <w:szCs w:val="20"/>
        </w:rPr>
        <w:t>În ceea ce privește sustenabilitatea, deși modelele dezvoltate nu au fost preluate la nivel strategic, organizația a continuat demersurile prin implementarea în 2014 a unui proiect interregional, astfel exemplele de bună practică fiind împărtășite cu Ungaria, Bulgaria, Cehia. A fost, de asemenea, elaborat în cadrul Universității Harvard un studiu privind desegregarea.</w:t>
      </w:r>
    </w:p>
    <w:p w14:paraId="22AA787A" w14:textId="77777777" w:rsidR="009128D0" w:rsidRPr="002C5E5A" w:rsidRDefault="009128D0" w:rsidP="009128D0">
      <w:pPr>
        <w:jc w:val="both"/>
        <w:rPr>
          <w:rFonts w:eastAsia="Calibri" w:cstheme="minorHAnsi"/>
          <w:bCs/>
          <w:sz w:val="20"/>
          <w:szCs w:val="20"/>
        </w:rPr>
      </w:pPr>
      <w:r w:rsidRPr="002C5E5A">
        <w:rPr>
          <w:rFonts w:eastAsia="Calibri" w:cstheme="minorHAnsi"/>
          <w:bCs/>
          <w:sz w:val="20"/>
          <w:szCs w:val="20"/>
        </w:rPr>
        <w:t>Implicarea personalităților de etnie romă în activități a fost preluată de alte ONG-uri (Asociația Împreună), acest mod de lucru se regăsește de asemenea și la nivel de recomandare din partea Comisiei Europene.</w:t>
      </w:r>
    </w:p>
    <w:p w14:paraId="00DCAB07" w14:textId="77777777" w:rsidR="009128D0" w:rsidRPr="002C5E5A" w:rsidRDefault="009128D0" w:rsidP="009128D0">
      <w:pPr>
        <w:jc w:val="both"/>
        <w:rPr>
          <w:rFonts w:cstheme="minorHAnsi"/>
          <w:b/>
          <w:sz w:val="20"/>
          <w:szCs w:val="20"/>
        </w:rPr>
      </w:pPr>
      <w:r w:rsidRPr="002C5E5A">
        <w:rPr>
          <w:rFonts w:cstheme="minorHAnsi"/>
          <w:b/>
          <w:sz w:val="20"/>
          <w:szCs w:val="20"/>
        </w:rPr>
        <w:t>IE6: Ce mecanisme facilitează efectele? Care sunt caracteristicile cheie contextuale pentru aceste mecanisme?</w:t>
      </w:r>
    </w:p>
    <w:p w14:paraId="2C99E2B1" w14:textId="77777777" w:rsidR="009128D0" w:rsidRPr="002C5E5A" w:rsidRDefault="009128D0" w:rsidP="009128D0">
      <w:pPr>
        <w:jc w:val="both"/>
        <w:rPr>
          <w:rFonts w:eastAsia="Calibri" w:cstheme="minorHAnsi"/>
          <w:bCs/>
          <w:sz w:val="20"/>
          <w:szCs w:val="20"/>
        </w:rPr>
      </w:pPr>
      <w:r w:rsidRPr="002C5E5A">
        <w:rPr>
          <w:rFonts w:eastAsia="Calibri" w:cstheme="minorHAnsi"/>
          <w:bCs/>
          <w:sz w:val="20"/>
          <w:szCs w:val="20"/>
        </w:rPr>
        <w:lastRenderedPageBreak/>
        <w:t>Încă de la evenimentul de lansare lucrurile au fost făcute diferit, deoarece echipa și-a dorit să asigure impactul inițiativei. Conferința a adunat 100 de persoane și a fost organizată la Senatul României cu participarea președintelui Senatului dar și a ministrului Educației. Au fost invitați, de asemenea, reprezentanți ai organizațiilor rome. Pe parcursul celor două zile s-au organizat ateliere de lucru, astfel că la finalul evenimentului a fost elaborat un document comun care prezenta perspectiva asupra educației romilor.</w:t>
      </w:r>
    </w:p>
    <w:p w14:paraId="269A6E28" w14:textId="77777777" w:rsidR="009128D0" w:rsidRPr="002C5E5A" w:rsidRDefault="009128D0" w:rsidP="009128D0">
      <w:pPr>
        <w:jc w:val="both"/>
        <w:rPr>
          <w:rFonts w:eastAsia="Calibri" w:cstheme="minorHAnsi"/>
          <w:bCs/>
          <w:sz w:val="20"/>
          <w:szCs w:val="20"/>
        </w:rPr>
      </w:pPr>
      <w:r w:rsidRPr="002C5E5A">
        <w:rPr>
          <w:rFonts w:eastAsia="Calibri" w:cstheme="minorHAnsi"/>
          <w:bCs/>
          <w:sz w:val="20"/>
          <w:szCs w:val="20"/>
        </w:rPr>
        <w:t>Au fost derulate două campanii de conștientizare, în care au fost implicate și ISJ-urile, în care școlile au fost învățate cum să lucreze astfel încât să combată desegregarea.</w:t>
      </w:r>
    </w:p>
    <w:p w14:paraId="0D80A8F2" w14:textId="77777777" w:rsidR="009128D0" w:rsidRPr="002C5E5A" w:rsidRDefault="009128D0" w:rsidP="009128D0">
      <w:pPr>
        <w:jc w:val="both"/>
        <w:rPr>
          <w:rFonts w:cstheme="minorHAnsi"/>
          <w:b/>
          <w:sz w:val="20"/>
          <w:szCs w:val="20"/>
        </w:rPr>
      </w:pPr>
      <w:r w:rsidRPr="002C5E5A">
        <w:rPr>
          <w:rFonts w:eastAsia="Calibri" w:cstheme="minorHAnsi"/>
          <w:bCs/>
          <w:sz w:val="20"/>
          <w:szCs w:val="20"/>
        </w:rPr>
        <w:t>Un alt factor care a contribuit la impact a fost analiza de nevoi derulată la începutul proiectului. Membrii ai echipei de implementare au fost în fiecare școală și au vorbit atât cu cadrele didactice, cât și cu copiii și comunitatea. Mai departe, activitățile au fost gândite astfel încât să asigure participarea tuturor părților interesate, de la elevi la autorități publice.</w:t>
      </w:r>
    </w:p>
    <w:p w14:paraId="1BDE14C9" w14:textId="77777777" w:rsidR="009128D0" w:rsidRPr="002C5E5A" w:rsidRDefault="009128D0" w:rsidP="009128D0">
      <w:pPr>
        <w:jc w:val="both"/>
        <w:rPr>
          <w:rFonts w:cstheme="minorHAnsi"/>
          <w:b/>
          <w:sz w:val="20"/>
          <w:szCs w:val="20"/>
        </w:rPr>
      </w:pPr>
      <w:r w:rsidRPr="002C5E5A">
        <w:rPr>
          <w:rFonts w:cstheme="minorHAnsi"/>
          <w:b/>
          <w:sz w:val="20"/>
          <w:szCs w:val="20"/>
        </w:rPr>
        <w:t>IE7: În ce măsură sunt justificate costurile implicate, având în vedere schimbările /efectele /rezultatele înregistrate?</w:t>
      </w:r>
    </w:p>
    <w:p w14:paraId="31D01C14" w14:textId="77777777" w:rsidR="009128D0" w:rsidRPr="002C5E5A" w:rsidRDefault="009128D0" w:rsidP="009128D0">
      <w:pPr>
        <w:jc w:val="both"/>
        <w:rPr>
          <w:rFonts w:cstheme="minorHAnsi"/>
          <w:bCs/>
          <w:sz w:val="20"/>
          <w:szCs w:val="20"/>
        </w:rPr>
      </w:pPr>
      <w:r w:rsidRPr="002C5E5A">
        <w:rPr>
          <w:rFonts w:cstheme="minorHAnsi"/>
          <w:bCs/>
          <w:sz w:val="20"/>
          <w:szCs w:val="20"/>
        </w:rPr>
        <w:t>Sumele solicitate au fost necesare pentru derularea tuturor activităților proiectului, iar acolo unde a fost nevoie de buget suplimentar au fost făcute donații de către diferite entități. Proiectul și-a atins obiectivele, iar acțiunile în sfera desegregării continuă prin intermediul altor finanțări.</w:t>
      </w:r>
    </w:p>
    <w:p w14:paraId="17D1FE2D" w14:textId="77777777" w:rsidR="009128D0" w:rsidRPr="002C5E5A" w:rsidRDefault="009128D0" w:rsidP="009128D0">
      <w:pPr>
        <w:spacing w:after="0" w:line="240" w:lineRule="auto"/>
        <w:jc w:val="both"/>
        <w:rPr>
          <w:rFonts w:cstheme="minorHAnsi"/>
          <w:sz w:val="20"/>
          <w:szCs w:val="20"/>
        </w:rPr>
      </w:pPr>
      <w:r w:rsidRPr="002C5E5A">
        <w:rPr>
          <w:rFonts w:cstheme="minorHAnsi"/>
          <w:sz w:val="20"/>
          <w:szCs w:val="20"/>
        </w:rPr>
        <w:t>În baza datelor colectate și conform metodologiei din Nota tehnică privind Analiza cost-beneficiu, din cadrul Studiului suport al evaluării din 2020 asupra sprijinului oferit prin FSE pentru educație și instruire (Obiectivul tematic 10), s-au obținut următorii indicatori de cost:</w:t>
      </w:r>
    </w:p>
    <w:p w14:paraId="6E10CA71" w14:textId="77777777" w:rsidR="009128D0" w:rsidRPr="002C5E5A" w:rsidRDefault="009128D0" w:rsidP="009128D0">
      <w:pPr>
        <w:spacing w:after="0" w:line="240" w:lineRule="auto"/>
        <w:rPr>
          <w:rFonts w:cstheme="minorHAnsi"/>
          <w:sz w:val="20"/>
          <w:szCs w:val="20"/>
          <w:highlight w:val="yellow"/>
        </w:rPr>
      </w:pPr>
    </w:p>
    <w:tbl>
      <w:tblPr>
        <w:tblStyle w:val="GridTable4"/>
        <w:tblpPr w:leftFromText="180" w:rightFromText="180" w:vertAnchor="text" w:horzAnchor="margin" w:tblpY="36"/>
        <w:tblW w:w="0" w:type="auto"/>
        <w:tblLook w:val="04A0" w:firstRow="1" w:lastRow="0" w:firstColumn="1" w:lastColumn="0" w:noHBand="0" w:noVBand="1"/>
      </w:tblPr>
      <w:tblGrid>
        <w:gridCol w:w="1126"/>
        <w:gridCol w:w="1514"/>
        <w:gridCol w:w="1210"/>
        <w:gridCol w:w="1418"/>
        <w:gridCol w:w="1418"/>
        <w:gridCol w:w="1418"/>
      </w:tblGrid>
      <w:tr w:rsidR="009128D0" w:rsidRPr="00CB2496" w14:paraId="47DA1E77"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15333B31" w14:textId="77777777" w:rsidR="009128D0" w:rsidRPr="00CB2496" w:rsidRDefault="009128D0" w:rsidP="009128D0">
            <w:pPr>
              <w:rPr>
                <w:rFonts w:cstheme="minorHAnsi"/>
                <w:sz w:val="18"/>
                <w:szCs w:val="18"/>
              </w:rPr>
            </w:pPr>
            <w:r w:rsidRPr="00CB2496">
              <w:rPr>
                <w:rFonts w:cstheme="minorHAnsi"/>
                <w:sz w:val="18"/>
                <w:szCs w:val="18"/>
              </w:rPr>
              <w:t>Proiect</w:t>
            </w:r>
          </w:p>
        </w:tc>
        <w:tc>
          <w:tcPr>
            <w:tcW w:w="1514" w:type="dxa"/>
          </w:tcPr>
          <w:p w14:paraId="6972727B" w14:textId="77777777" w:rsidR="009128D0" w:rsidRPr="00CB2496" w:rsidRDefault="009128D0" w:rsidP="009128D0">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Nr. participanți</w:t>
            </w:r>
          </w:p>
        </w:tc>
        <w:tc>
          <w:tcPr>
            <w:tcW w:w="1210" w:type="dxa"/>
          </w:tcPr>
          <w:p w14:paraId="669ED4EA" w14:textId="77777777" w:rsidR="009128D0" w:rsidRPr="00CB2496" w:rsidRDefault="009128D0" w:rsidP="009128D0">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Totalul cheltuielilor lei</w:t>
            </w:r>
          </w:p>
        </w:tc>
        <w:tc>
          <w:tcPr>
            <w:tcW w:w="1418" w:type="dxa"/>
          </w:tcPr>
          <w:p w14:paraId="765AF4FD" w14:textId="77777777" w:rsidR="009128D0" w:rsidRPr="00CB2496" w:rsidRDefault="009128D0" w:rsidP="009128D0">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Totalul cheltuielilor euro</w:t>
            </w:r>
          </w:p>
        </w:tc>
        <w:tc>
          <w:tcPr>
            <w:tcW w:w="1418" w:type="dxa"/>
          </w:tcPr>
          <w:p w14:paraId="1A7581E7" w14:textId="77777777" w:rsidR="009128D0" w:rsidRPr="00CB2496" w:rsidRDefault="009128D0" w:rsidP="009128D0">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Costul FSE per participant lei</w:t>
            </w:r>
          </w:p>
        </w:tc>
        <w:tc>
          <w:tcPr>
            <w:tcW w:w="1418" w:type="dxa"/>
          </w:tcPr>
          <w:p w14:paraId="2905354A" w14:textId="77777777" w:rsidR="009128D0" w:rsidRPr="00CB2496" w:rsidRDefault="009128D0" w:rsidP="009128D0">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Costul FSE per participant euro</w:t>
            </w:r>
          </w:p>
        </w:tc>
      </w:tr>
      <w:tr w:rsidR="009128D0" w:rsidRPr="00CB2496" w14:paraId="36F1BF58"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15CF991E" w14:textId="77777777" w:rsidR="009128D0" w:rsidRPr="00CB2496" w:rsidRDefault="009128D0" w:rsidP="009128D0">
            <w:pPr>
              <w:rPr>
                <w:rFonts w:cstheme="minorHAnsi"/>
                <w:bCs w:val="0"/>
                <w:sz w:val="18"/>
                <w:szCs w:val="18"/>
              </w:rPr>
            </w:pPr>
            <w:r w:rsidRPr="00CB2496">
              <w:rPr>
                <w:rFonts w:cstheme="minorHAnsi"/>
                <w:sz w:val="18"/>
                <w:szCs w:val="18"/>
              </w:rPr>
              <w:t>4033</w:t>
            </w:r>
          </w:p>
        </w:tc>
        <w:tc>
          <w:tcPr>
            <w:tcW w:w="1514" w:type="dxa"/>
          </w:tcPr>
          <w:p w14:paraId="5831DE3A" w14:textId="77777777" w:rsidR="009128D0" w:rsidRPr="00CB2496" w:rsidRDefault="009128D0" w:rsidP="009128D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15.000</w:t>
            </w:r>
          </w:p>
        </w:tc>
        <w:tc>
          <w:tcPr>
            <w:tcW w:w="1210" w:type="dxa"/>
          </w:tcPr>
          <w:p w14:paraId="0C27381B" w14:textId="77777777" w:rsidR="009128D0" w:rsidRPr="00CB2496" w:rsidRDefault="009128D0" w:rsidP="009128D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bCs/>
                <w:iCs/>
                <w:sz w:val="18"/>
                <w:szCs w:val="18"/>
              </w:rPr>
              <w:t>18.026.622</w:t>
            </w:r>
          </w:p>
        </w:tc>
        <w:tc>
          <w:tcPr>
            <w:tcW w:w="1418" w:type="dxa"/>
          </w:tcPr>
          <w:p w14:paraId="57A01FE6" w14:textId="77777777" w:rsidR="009128D0" w:rsidRPr="00CB2496" w:rsidRDefault="009128D0" w:rsidP="009128D0">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B2496">
              <w:rPr>
                <w:rFonts w:cstheme="minorHAnsi"/>
                <w:b/>
                <w:bCs/>
                <w:sz w:val="18"/>
                <w:szCs w:val="18"/>
              </w:rPr>
              <w:t>4.019.583</w:t>
            </w:r>
          </w:p>
        </w:tc>
        <w:tc>
          <w:tcPr>
            <w:tcW w:w="1418" w:type="dxa"/>
          </w:tcPr>
          <w:p w14:paraId="34F4AE52" w14:textId="77777777" w:rsidR="009128D0" w:rsidRPr="00CB2496" w:rsidRDefault="009128D0" w:rsidP="009128D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1.202</w:t>
            </w:r>
          </w:p>
        </w:tc>
        <w:tc>
          <w:tcPr>
            <w:tcW w:w="1418" w:type="dxa"/>
          </w:tcPr>
          <w:p w14:paraId="29D04B9E" w14:textId="77777777" w:rsidR="009128D0" w:rsidRPr="00CB2496" w:rsidRDefault="009128D0" w:rsidP="009128D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268</w:t>
            </w:r>
          </w:p>
        </w:tc>
      </w:tr>
    </w:tbl>
    <w:p w14:paraId="73466FBA" w14:textId="77777777" w:rsidR="009128D0" w:rsidRPr="00CB2496" w:rsidRDefault="009128D0" w:rsidP="009128D0">
      <w:pPr>
        <w:spacing w:after="0" w:line="240" w:lineRule="auto"/>
        <w:rPr>
          <w:rFonts w:cstheme="minorHAnsi"/>
          <w:szCs w:val="20"/>
          <w:highlight w:val="yellow"/>
        </w:rPr>
      </w:pPr>
    </w:p>
    <w:p w14:paraId="70392DD3" w14:textId="77777777" w:rsidR="009128D0" w:rsidRPr="00CB2496" w:rsidRDefault="009128D0" w:rsidP="009128D0">
      <w:pPr>
        <w:spacing w:after="0" w:line="240" w:lineRule="auto"/>
        <w:rPr>
          <w:rFonts w:cstheme="minorHAnsi"/>
          <w:szCs w:val="20"/>
          <w:highlight w:val="yellow"/>
        </w:rPr>
      </w:pPr>
    </w:p>
    <w:p w14:paraId="5C9FF036" w14:textId="77777777" w:rsidR="009128D0" w:rsidRPr="00CB2496" w:rsidRDefault="009128D0" w:rsidP="009128D0">
      <w:pPr>
        <w:spacing w:after="0" w:line="240" w:lineRule="auto"/>
        <w:rPr>
          <w:rFonts w:cstheme="minorHAnsi"/>
          <w:szCs w:val="20"/>
          <w:highlight w:val="yellow"/>
        </w:rPr>
      </w:pPr>
    </w:p>
    <w:p w14:paraId="7ECF2B7E" w14:textId="77777777" w:rsidR="009128D0" w:rsidRPr="00CB2496" w:rsidRDefault="009128D0" w:rsidP="009128D0">
      <w:pPr>
        <w:spacing w:after="0" w:line="240" w:lineRule="auto"/>
        <w:rPr>
          <w:rFonts w:cstheme="minorHAnsi"/>
          <w:szCs w:val="20"/>
          <w:highlight w:val="yellow"/>
        </w:rPr>
      </w:pPr>
    </w:p>
    <w:p w14:paraId="4A4FA016" w14:textId="77777777" w:rsidR="009128D0" w:rsidRPr="002C5E5A" w:rsidRDefault="009128D0" w:rsidP="009128D0">
      <w:pPr>
        <w:spacing w:after="0" w:line="240" w:lineRule="auto"/>
        <w:rPr>
          <w:rFonts w:cstheme="minorHAnsi"/>
          <w:i/>
          <w:iCs/>
          <w:sz w:val="20"/>
          <w:szCs w:val="20"/>
        </w:rPr>
      </w:pPr>
      <w:r w:rsidRPr="002C5E5A">
        <w:rPr>
          <w:rFonts w:cstheme="minorHAnsi"/>
          <w:i/>
          <w:iCs/>
          <w:sz w:val="20"/>
          <w:szCs w:val="20"/>
        </w:rPr>
        <w:t>Cursul euro la 31.12.2013 = 4,4847 lei</w:t>
      </w:r>
    </w:p>
    <w:p w14:paraId="57384D88" w14:textId="77777777" w:rsidR="009128D0" w:rsidRPr="002C5E5A" w:rsidRDefault="009128D0" w:rsidP="009128D0">
      <w:pPr>
        <w:spacing w:after="0" w:line="240" w:lineRule="auto"/>
        <w:jc w:val="both"/>
        <w:rPr>
          <w:rFonts w:cstheme="minorHAnsi"/>
          <w:sz w:val="20"/>
          <w:szCs w:val="20"/>
          <w:highlight w:val="yellow"/>
        </w:rPr>
      </w:pPr>
    </w:p>
    <w:p w14:paraId="260349D4" w14:textId="77777777" w:rsidR="009128D0" w:rsidRPr="002C5E5A" w:rsidRDefault="009128D0" w:rsidP="009128D0">
      <w:pPr>
        <w:spacing w:after="0" w:line="240" w:lineRule="auto"/>
        <w:jc w:val="both"/>
        <w:rPr>
          <w:rFonts w:cstheme="minorHAnsi"/>
          <w:sz w:val="20"/>
          <w:szCs w:val="20"/>
        </w:rPr>
      </w:pPr>
      <w:r w:rsidRPr="002C5E5A">
        <w:rPr>
          <w:rFonts w:cstheme="minorHAnsi"/>
          <w:sz w:val="20"/>
          <w:szCs w:val="20"/>
        </w:rPr>
        <w:t xml:space="preserve">Dacă ar fi să calculăm costul mediu numai pentru persoanele care sunt vizate de intervențiile de părăsire timpurie a școlii (participanți la măsuri preventive și corective), atunci costul individual mediu se ridică la </w:t>
      </w:r>
      <w:r w:rsidRPr="002C5E5A">
        <w:rPr>
          <w:rFonts w:cstheme="minorHAnsi"/>
          <w:b/>
          <w:bCs/>
          <w:sz w:val="20"/>
          <w:szCs w:val="20"/>
        </w:rPr>
        <w:t>804 euro</w:t>
      </w:r>
      <w:r w:rsidRPr="002C5E5A">
        <w:rPr>
          <w:rFonts w:cstheme="minorHAnsi"/>
          <w:sz w:val="20"/>
          <w:szCs w:val="20"/>
        </w:rPr>
        <w:t>.</w:t>
      </w:r>
    </w:p>
    <w:p w14:paraId="67340150" w14:textId="77777777" w:rsidR="009128D0" w:rsidRPr="002C5E5A" w:rsidRDefault="009128D0" w:rsidP="009128D0">
      <w:pPr>
        <w:spacing w:after="0" w:line="240" w:lineRule="auto"/>
        <w:jc w:val="both"/>
        <w:rPr>
          <w:rFonts w:cstheme="minorHAnsi"/>
          <w:sz w:val="20"/>
          <w:szCs w:val="20"/>
          <w:highlight w:val="yellow"/>
        </w:rPr>
      </w:pPr>
    </w:p>
    <w:p w14:paraId="512335D9" w14:textId="77777777" w:rsidR="009128D0" w:rsidRPr="002C5E5A" w:rsidRDefault="009128D0" w:rsidP="009128D0">
      <w:pPr>
        <w:spacing w:after="0" w:line="240" w:lineRule="auto"/>
        <w:jc w:val="both"/>
        <w:rPr>
          <w:rFonts w:cstheme="minorHAnsi"/>
          <w:sz w:val="20"/>
          <w:szCs w:val="20"/>
        </w:rPr>
      </w:pPr>
      <w:r w:rsidRPr="002C5E5A">
        <w:rPr>
          <w:rFonts w:cstheme="minorHAnsi"/>
          <w:sz w:val="20"/>
          <w:szCs w:val="20"/>
        </w:rPr>
        <w:t>Conform metodologiei pentru PI 10i numărul participanților este luat în calcul global, indiferent dacă sunt elevi sau nu. Din păcate, în cadrul indicatorilor de rezultat, nu a fost calculată ponderea absolvenților. Totalul cheltuielilor este reprezentat de bugetul total al proiectului, considerându-se că acesta, în totalitatea lui, a contribuit la scopul reducerii părăsirii timpurii a școlii.</w:t>
      </w:r>
    </w:p>
    <w:p w14:paraId="4ED5B33A" w14:textId="77777777" w:rsidR="009128D0" w:rsidRPr="002C5E5A" w:rsidRDefault="009128D0" w:rsidP="009128D0">
      <w:pPr>
        <w:spacing w:after="0" w:line="240" w:lineRule="auto"/>
        <w:jc w:val="both"/>
        <w:rPr>
          <w:rFonts w:cstheme="minorHAnsi"/>
          <w:sz w:val="20"/>
          <w:szCs w:val="20"/>
          <w:highlight w:val="yellow"/>
        </w:rPr>
      </w:pPr>
    </w:p>
    <w:p w14:paraId="77499966" w14:textId="77777777" w:rsidR="009128D0" w:rsidRPr="002C5E5A" w:rsidRDefault="009128D0" w:rsidP="009128D0">
      <w:pPr>
        <w:spacing w:after="0" w:line="240" w:lineRule="auto"/>
        <w:jc w:val="both"/>
        <w:rPr>
          <w:rFonts w:cstheme="minorHAnsi"/>
          <w:sz w:val="20"/>
          <w:szCs w:val="20"/>
        </w:rPr>
      </w:pPr>
      <w:r w:rsidRPr="002C5E5A">
        <w:rPr>
          <w:rFonts w:cstheme="minorHAnsi"/>
          <w:sz w:val="20"/>
          <w:szCs w:val="20"/>
        </w:rPr>
        <w:t>Costurile per participant obținute se încadrează în marja costurilor din țările UE, respectiv 11 EUR în Bulgaria și 5.000 EUR în Cehia și Estonia, însă sunt peste costurile unitare din România, care, în sus-menționata Notă tehnică sunt de 407 EUR. Cu toate acestea, Nota folosește date înregistrate în actuala perioadă de programare, ori este cunoscut faptul că în perioada 2007 – 2013 și în mod specific în POSDRU, costurile unitare au fost mult mai ridicate.</w:t>
      </w:r>
    </w:p>
    <w:p w14:paraId="5D8EDC62" w14:textId="77777777" w:rsidR="009128D0" w:rsidRPr="002C5E5A" w:rsidRDefault="009128D0" w:rsidP="009128D0">
      <w:pPr>
        <w:spacing w:after="0" w:line="240" w:lineRule="auto"/>
        <w:jc w:val="both"/>
        <w:rPr>
          <w:rFonts w:cstheme="minorHAnsi"/>
          <w:sz w:val="20"/>
          <w:szCs w:val="20"/>
        </w:rPr>
      </w:pPr>
    </w:p>
    <w:p w14:paraId="4CA97F08" w14:textId="77777777" w:rsidR="009128D0" w:rsidRPr="002C5E5A" w:rsidRDefault="009128D0" w:rsidP="009128D0">
      <w:pPr>
        <w:spacing w:after="0" w:line="240" w:lineRule="auto"/>
        <w:jc w:val="both"/>
        <w:rPr>
          <w:rFonts w:cstheme="minorHAnsi"/>
          <w:sz w:val="20"/>
          <w:szCs w:val="20"/>
        </w:rPr>
      </w:pPr>
      <w:r w:rsidRPr="002C5E5A">
        <w:rPr>
          <w:rFonts w:cstheme="minorHAnsi"/>
          <w:sz w:val="20"/>
          <w:szCs w:val="20"/>
        </w:rPr>
        <w:t>Pentru indicatorii de beneficii s-a pornit tot de la metodologia indicată de aceeași Notă tehnică, respectiv cea utilizată de OECD.  La calculul beneficiilor au fost luați în considerare doar elevi sprijiniți, care ar fi putut ocupa un loc pe piața forței de muncă, nu și celelalte categorii de grup țintă – cadre didactice, părinți - care aveau, respectiv ar fi putea avea un loc de muncă.</w:t>
      </w:r>
    </w:p>
    <w:p w14:paraId="1D7B312C" w14:textId="77777777" w:rsidR="009128D0" w:rsidRPr="002C5E5A" w:rsidRDefault="009128D0" w:rsidP="009128D0">
      <w:pPr>
        <w:spacing w:after="0" w:line="240" w:lineRule="auto"/>
        <w:rPr>
          <w:rFonts w:cstheme="minorHAnsi"/>
          <w:sz w:val="20"/>
          <w:szCs w:val="20"/>
          <w:highlight w:val="yellow"/>
        </w:rPr>
      </w:pPr>
    </w:p>
    <w:tbl>
      <w:tblPr>
        <w:tblStyle w:val="GridTable4"/>
        <w:tblW w:w="9828" w:type="dxa"/>
        <w:tblLook w:val="04A0" w:firstRow="1" w:lastRow="0" w:firstColumn="1" w:lastColumn="0" w:noHBand="0" w:noVBand="1"/>
      </w:tblPr>
      <w:tblGrid>
        <w:gridCol w:w="1271"/>
        <w:gridCol w:w="1276"/>
        <w:gridCol w:w="1276"/>
        <w:gridCol w:w="1134"/>
        <w:gridCol w:w="1417"/>
        <w:gridCol w:w="1701"/>
        <w:gridCol w:w="739"/>
        <w:gridCol w:w="1014"/>
      </w:tblGrid>
      <w:tr w:rsidR="009128D0" w:rsidRPr="00CB2496" w14:paraId="01A8872D"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A1A219B" w14:textId="77777777" w:rsidR="009128D0" w:rsidRPr="00CB2496" w:rsidRDefault="009128D0" w:rsidP="009128D0">
            <w:pPr>
              <w:rPr>
                <w:rFonts w:cstheme="minorHAnsi"/>
                <w:b w:val="0"/>
                <w:bCs w:val="0"/>
                <w:sz w:val="18"/>
                <w:szCs w:val="18"/>
              </w:rPr>
            </w:pPr>
            <w:r w:rsidRPr="00CB2496">
              <w:rPr>
                <w:rFonts w:cstheme="minorHAnsi"/>
                <w:sz w:val="18"/>
                <w:szCs w:val="18"/>
              </w:rPr>
              <w:t>Salariu mediu brut anual pentru nivel mediu de studii (2013) - EUR</w:t>
            </w:r>
          </w:p>
        </w:tc>
        <w:tc>
          <w:tcPr>
            <w:tcW w:w="1276" w:type="dxa"/>
          </w:tcPr>
          <w:p w14:paraId="7787E8C2" w14:textId="77777777" w:rsidR="009128D0" w:rsidRPr="00CB2496" w:rsidRDefault="009128D0" w:rsidP="009128D0">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Salariu mediu brut anual pentru nivel scăzut de studii (2013) - EUR</w:t>
            </w:r>
          </w:p>
        </w:tc>
        <w:tc>
          <w:tcPr>
            <w:tcW w:w="1276" w:type="dxa"/>
          </w:tcPr>
          <w:p w14:paraId="33F9562F" w14:textId="77777777" w:rsidR="009128D0" w:rsidRPr="00CB2496" w:rsidRDefault="009128D0" w:rsidP="009128D0">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Beneficii anuale de asistență socială (EUR)</w:t>
            </w:r>
          </w:p>
        </w:tc>
        <w:tc>
          <w:tcPr>
            <w:tcW w:w="1134" w:type="dxa"/>
          </w:tcPr>
          <w:p w14:paraId="7F6C1EB7" w14:textId="77777777" w:rsidR="009128D0" w:rsidRPr="00CB2496" w:rsidRDefault="009128D0" w:rsidP="009128D0">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Diferența dintre rata șomajului la nivel mediu de educație și nivel scăzut</w:t>
            </w:r>
          </w:p>
        </w:tc>
        <w:tc>
          <w:tcPr>
            <w:tcW w:w="1417" w:type="dxa"/>
          </w:tcPr>
          <w:p w14:paraId="71E343EB" w14:textId="77777777" w:rsidR="009128D0" w:rsidRPr="00CB2496" w:rsidRDefault="009128D0" w:rsidP="009128D0">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Consumul ca procent din veniturile bănești</w:t>
            </w:r>
          </w:p>
        </w:tc>
        <w:tc>
          <w:tcPr>
            <w:tcW w:w="1701" w:type="dxa"/>
          </w:tcPr>
          <w:p w14:paraId="36B18EE0" w14:textId="77777777" w:rsidR="009128D0" w:rsidRPr="00CB2496" w:rsidRDefault="009128D0" w:rsidP="009128D0">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Creșterea consumului ca urmare a creșterii salariilor cu creșterea nivelului de studii</w:t>
            </w:r>
          </w:p>
        </w:tc>
        <w:tc>
          <w:tcPr>
            <w:tcW w:w="739" w:type="dxa"/>
          </w:tcPr>
          <w:p w14:paraId="54C2EEA2" w14:textId="77777777" w:rsidR="009128D0" w:rsidRPr="00CB2496" w:rsidRDefault="009128D0" w:rsidP="009128D0">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TVA (%)</w:t>
            </w:r>
          </w:p>
        </w:tc>
        <w:tc>
          <w:tcPr>
            <w:tcW w:w="1014" w:type="dxa"/>
          </w:tcPr>
          <w:p w14:paraId="55498CB9" w14:textId="77777777" w:rsidR="009128D0" w:rsidRPr="00CB2496" w:rsidRDefault="009128D0" w:rsidP="009128D0">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 xml:space="preserve">Creșterea anuală de venituri din TVA </w:t>
            </w:r>
          </w:p>
        </w:tc>
      </w:tr>
      <w:tr w:rsidR="009128D0" w:rsidRPr="00CB2496" w14:paraId="3D8D9552"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9568764" w14:textId="77777777" w:rsidR="009128D0" w:rsidRPr="00CB2496" w:rsidRDefault="009128D0" w:rsidP="009128D0">
            <w:pPr>
              <w:rPr>
                <w:rFonts w:cstheme="minorHAnsi"/>
                <w:b w:val="0"/>
                <w:bCs w:val="0"/>
                <w:sz w:val="18"/>
                <w:szCs w:val="18"/>
                <w:highlight w:val="yellow"/>
              </w:rPr>
            </w:pPr>
            <w:r w:rsidRPr="00CB2496">
              <w:rPr>
                <w:rFonts w:cstheme="minorHAnsi"/>
                <w:b w:val="0"/>
                <w:bCs w:val="0"/>
                <w:sz w:val="18"/>
                <w:szCs w:val="18"/>
              </w:rPr>
              <w:lastRenderedPageBreak/>
              <w:t>2.195 euro</w:t>
            </w:r>
            <w:r w:rsidRPr="00CB2496">
              <w:rPr>
                <w:rStyle w:val="FootnoteReference"/>
                <w:rFonts w:cstheme="minorHAnsi"/>
                <w:b w:val="0"/>
                <w:bCs w:val="0"/>
                <w:sz w:val="18"/>
                <w:szCs w:val="18"/>
              </w:rPr>
              <w:footnoteReference w:id="4"/>
            </w:r>
            <w:r w:rsidRPr="00CB2496">
              <w:rPr>
                <w:rFonts w:cstheme="minorHAnsi"/>
                <w:b w:val="0"/>
                <w:bCs w:val="0"/>
                <w:sz w:val="18"/>
                <w:szCs w:val="18"/>
              </w:rPr>
              <w:t xml:space="preserve"> x 5.000 participanți = 10.975.000 euro </w:t>
            </w:r>
          </w:p>
        </w:tc>
        <w:tc>
          <w:tcPr>
            <w:tcW w:w="1276" w:type="dxa"/>
          </w:tcPr>
          <w:p w14:paraId="4794CA17" w14:textId="77777777" w:rsidR="009128D0" w:rsidRPr="00CB2496" w:rsidRDefault="009128D0" w:rsidP="009128D0">
            <w:pP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CB2496">
              <w:rPr>
                <w:rFonts w:cstheme="minorHAnsi"/>
                <w:sz w:val="18"/>
                <w:szCs w:val="18"/>
              </w:rPr>
              <w:t>1.319 euro x 5000 participanți = 6.595.000 euro</w:t>
            </w:r>
          </w:p>
        </w:tc>
        <w:tc>
          <w:tcPr>
            <w:tcW w:w="1276" w:type="dxa"/>
          </w:tcPr>
          <w:p w14:paraId="3219B397" w14:textId="77777777" w:rsidR="009128D0" w:rsidRPr="00CB2496" w:rsidRDefault="009128D0" w:rsidP="009128D0">
            <w:pP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CB2496">
              <w:rPr>
                <w:rFonts w:cstheme="minorHAnsi"/>
                <w:sz w:val="18"/>
                <w:szCs w:val="18"/>
              </w:rPr>
              <w:t>300 euro x 5000 participanți = 1.500.000 euro</w:t>
            </w:r>
          </w:p>
        </w:tc>
        <w:tc>
          <w:tcPr>
            <w:tcW w:w="1134" w:type="dxa"/>
          </w:tcPr>
          <w:p w14:paraId="1F0B7C87" w14:textId="77777777" w:rsidR="009128D0" w:rsidRPr="00CB2496" w:rsidRDefault="009128D0" w:rsidP="009128D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7,9 % - 6,9% = 1 punct procentual</w:t>
            </w:r>
          </w:p>
        </w:tc>
        <w:tc>
          <w:tcPr>
            <w:tcW w:w="1417" w:type="dxa"/>
          </w:tcPr>
          <w:p w14:paraId="16B50443" w14:textId="77777777" w:rsidR="009128D0" w:rsidRPr="00CB2496" w:rsidRDefault="009128D0" w:rsidP="009128D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 xml:space="preserve">79% </w:t>
            </w:r>
          </w:p>
          <w:p w14:paraId="3971412D" w14:textId="77777777" w:rsidR="009128D0" w:rsidRPr="00CB2496" w:rsidRDefault="009128D0" w:rsidP="009128D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 xml:space="preserve">1.734 euro/pers. respectiv </w:t>
            </w:r>
          </w:p>
          <w:p w14:paraId="48DE3616" w14:textId="77777777" w:rsidR="009128D0" w:rsidRPr="00CB2496" w:rsidRDefault="009128D0" w:rsidP="009128D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1.042 euro/pers.</w:t>
            </w:r>
          </w:p>
        </w:tc>
        <w:tc>
          <w:tcPr>
            <w:tcW w:w="1701" w:type="dxa"/>
          </w:tcPr>
          <w:p w14:paraId="0FCDC290" w14:textId="77777777" w:rsidR="009128D0" w:rsidRPr="00CB2496" w:rsidRDefault="009128D0" w:rsidP="009128D0">
            <w:pP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CB2496">
              <w:rPr>
                <w:rFonts w:cstheme="minorHAnsi"/>
                <w:sz w:val="18"/>
                <w:szCs w:val="18"/>
              </w:rPr>
              <w:t>1.734 - 1.042 = 692 euro / persoană x 5.000 = 3.460.000 euro / grup țintă x 33% = 1.456.660 euro</w:t>
            </w:r>
          </w:p>
        </w:tc>
        <w:tc>
          <w:tcPr>
            <w:tcW w:w="739" w:type="dxa"/>
          </w:tcPr>
          <w:p w14:paraId="63ADB63F" w14:textId="77777777" w:rsidR="009128D0" w:rsidRPr="00CB2496" w:rsidRDefault="009128D0" w:rsidP="009128D0">
            <w:pP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CB2496">
              <w:rPr>
                <w:rFonts w:cstheme="minorHAnsi"/>
                <w:sz w:val="18"/>
                <w:szCs w:val="18"/>
              </w:rPr>
              <w:t>19</w:t>
            </w:r>
          </w:p>
        </w:tc>
        <w:tc>
          <w:tcPr>
            <w:tcW w:w="1014" w:type="dxa"/>
          </w:tcPr>
          <w:p w14:paraId="1A3587F9" w14:textId="77777777" w:rsidR="009128D0" w:rsidRPr="00CB2496" w:rsidRDefault="009128D0" w:rsidP="009128D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1.456.660 euro x 19% = 276.765 euro / grup țintă</w:t>
            </w:r>
          </w:p>
          <w:p w14:paraId="12AE2351" w14:textId="77777777" w:rsidR="009128D0" w:rsidRPr="00CB2496" w:rsidRDefault="009128D0" w:rsidP="009128D0">
            <w:pP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p>
        </w:tc>
      </w:tr>
    </w:tbl>
    <w:p w14:paraId="7BA63BC9" w14:textId="77777777" w:rsidR="009128D0" w:rsidRPr="00C02C87" w:rsidRDefault="009128D0" w:rsidP="009128D0">
      <w:pPr>
        <w:spacing w:after="0" w:line="240" w:lineRule="auto"/>
        <w:rPr>
          <w:rFonts w:cstheme="minorHAnsi"/>
          <w:sz w:val="20"/>
          <w:szCs w:val="20"/>
          <w:highlight w:val="yellow"/>
        </w:rPr>
      </w:pPr>
    </w:p>
    <w:p w14:paraId="3350756C" w14:textId="77777777" w:rsidR="009128D0" w:rsidRPr="00C02C87" w:rsidRDefault="009128D0" w:rsidP="009128D0">
      <w:pPr>
        <w:spacing w:after="0" w:line="240" w:lineRule="auto"/>
        <w:jc w:val="both"/>
        <w:rPr>
          <w:rFonts w:cstheme="minorHAnsi"/>
          <w:sz w:val="20"/>
          <w:szCs w:val="20"/>
        </w:rPr>
      </w:pPr>
      <w:r w:rsidRPr="00C02C87">
        <w:rPr>
          <w:rFonts w:cstheme="minorHAnsi"/>
          <w:sz w:val="20"/>
          <w:szCs w:val="20"/>
        </w:rPr>
        <w:t>În perioada 2007 – 2013, rata șomajului pentru persoanele cu studii medii a fost mai mare decât cea pentru persoanele cu studii scăzute, diferențele fiind cuprinse între 0,2 puncte procentuale (2007) și 1 punct procentual (2013). Această situație s-a inversat începând cu anul 2015, ajungând la -2,3 puncte procentuale în 2019.</w:t>
      </w:r>
    </w:p>
    <w:p w14:paraId="30B57D30" w14:textId="77777777" w:rsidR="009128D0" w:rsidRPr="00C02C87" w:rsidRDefault="009128D0" w:rsidP="009128D0">
      <w:pPr>
        <w:spacing w:after="0" w:line="240" w:lineRule="auto"/>
        <w:jc w:val="both"/>
        <w:rPr>
          <w:rFonts w:cstheme="minorHAnsi"/>
          <w:sz w:val="20"/>
          <w:szCs w:val="20"/>
        </w:rPr>
      </w:pPr>
    </w:p>
    <w:p w14:paraId="3D9062D2" w14:textId="77777777" w:rsidR="009128D0" w:rsidRPr="00C02C87" w:rsidRDefault="009128D0" w:rsidP="009128D0">
      <w:pPr>
        <w:spacing w:after="0" w:line="240" w:lineRule="auto"/>
        <w:jc w:val="both"/>
        <w:rPr>
          <w:rFonts w:cstheme="minorHAnsi"/>
          <w:sz w:val="20"/>
          <w:szCs w:val="20"/>
        </w:rPr>
      </w:pPr>
      <w:r w:rsidRPr="00C02C87">
        <w:rPr>
          <w:rFonts w:cstheme="minorHAnsi"/>
          <w:sz w:val="20"/>
          <w:szCs w:val="20"/>
        </w:rPr>
        <w:t xml:space="preserve">Conform Eurostat / INS, definițiile nivelurilor de studii sunt următoarele:  </w:t>
      </w:r>
    </w:p>
    <w:p w14:paraId="672BD798" w14:textId="77777777" w:rsidR="009128D0" w:rsidRPr="00C02C87" w:rsidRDefault="009128D0" w:rsidP="0063314A">
      <w:pPr>
        <w:pStyle w:val="ListParagraph"/>
        <w:numPr>
          <w:ilvl w:val="0"/>
          <w:numId w:val="17"/>
        </w:numPr>
        <w:spacing w:after="0" w:line="240" w:lineRule="auto"/>
        <w:contextualSpacing w:val="0"/>
        <w:jc w:val="both"/>
        <w:rPr>
          <w:sz w:val="20"/>
          <w:szCs w:val="20"/>
          <w:lang w:val="ro-RO"/>
        </w:rPr>
      </w:pPr>
      <w:r w:rsidRPr="00C02C87">
        <w:rPr>
          <w:sz w:val="20"/>
          <w:szCs w:val="20"/>
          <w:lang w:val="ro-RO"/>
        </w:rPr>
        <w:t xml:space="preserve">nivel scăzut: gimnazial (ISCED 2), primar (ISCED 1), fără școală absolvită (ISCED 0); </w:t>
      </w:r>
    </w:p>
    <w:p w14:paraId="17FAE319" w14:textId="77777777" w:rsidR="009128D0" w:rsidRPr="00C02C87" w:rsidRDefault="009128D0" w:rsidP="0063314A">
      <w:pPr>
        <w:pStyle w:val="ListParagraph"/>
        <w:numPr>
          <w:ilvl w:val="0"/>
          <w:numId w:val="17"/>
        </w:numPr>
        <w:spacing w:after="0" w:line="240" w:lineRule="auto"/>
        <w:contextualSpacing w:val="0"/>
        <w:jc w:val="both"/>
        <w:rPr>
          <w:sz w:val="20"/>
          <w:szCs w:val="20"/>
          <w:lang w:val="ro-RO"/>
        </w:rPr>
      </w:pPr>
      <w:r w:rsidRPr="00C02C87">
        <w:rPr>
          <w:sz w:val="20"/>
          <w:szCs w:val="20"/>
          <w:lang w:val="ro-RO"/>
        </w:rPr>
        <w:t>nivel mediu: liceal, treapta I liceală şi profesional (ISCED 3), postliceal de specialitate sau tehnic de maiștri (ISCED 4).</w:t>
      </w:r>
    </w:p>
    <w:p w14:paraId="0EE6F9BF" w14:textId="77777777" w:rsidR="009128D0" w:rsidRPr="00C02C87" w:rsidRDefault="009128D0" w:rsidP="009128D0">
      <w:pPr>
        <w:spacing w:after="0" w:line="240" w:lineRule="auto"/>
        <w:jc w:val="both"/>
        <w:rPr>
          <w:rFonts w:cstheme="minorHAnsi"/>
          <w:sz w:val="20"/>
          <w:szCs w:val="20"/>
        </w:rPr>
      </w:pPr>
    </w:p>
    <w:p w14:paraId="4E07C8B0" w14:textId="77777777" w:rsidR="009128D0" w:rsidRPr="00C02C87" w:rsidRDefault="009128D0" w:rsidP="009128D0">
      <w:pPr>
        <w:spacing w:after="0" w:line="240" w:lineRule="auto"/>
        <w:jc w:val="both"/>
        <w:rPr>
          <w:rFonts w:cstheme="minorHAnsi"/>
          <w:sz w:val="20"/>
          <w:szCs w:val="20"/>
        </w:rPr>
      </w:pPr>
      <w:r w:rsidRPr="00C02C87">
        <w:rPr>
          <w:rFonts w:cstheme="minorHAnsi"/>
          <w:sz w:val="20"/>
          <w:szCs w:val="20"/>
        </w:rPr>
        <w:t>Conform tabelului de mai sus, la nivel individual, persoanele absolvente de studii medii puteau obține câștiguri salariale medii anuale semnificativ mai mult față de  beneficiul mediu anual de asistență socială. De asemenea, absolvenții de studii medii ar fi putut obține un salariu mediu anual mai mare cu 876 euro.</w:t>
      </w:r>
    </w:p>
    <w:p w14:paraId="1BAAD989" w14:textId="77777777" w:rsidR="009128D0" w:rsidRPr="00C02C87" w:rsidRDefault="009128D0" w:rsidP="009128D0">
      <w:pPr>
        <w:spacing w:after="0" w:line="240" w:lineRule="auto"/>
        <w:jc w:val="both"/>
        <w:rPr>
          <w:rFonts w:cstheme="minorHAnsi"/>
          <w:sz w:val="20"/>
          <w:szCs w:val="20"/>
          <w:highlight w:val="yellow"/>
        </w:rPr>
      </w:pPr>
    </w:p>
    <w:p w14:paraId="04682F32" w14:textId="77777777" w:rsidR="009128D0" w:rsidRPr="00C02C87" w:rsidRDefault="009128D0" w:rsidP="009128D0">
      <w:pPr>
        <w:spacing w:after="0" w:line="240" w:lineRule="auto"/>
        <w:jc w:val="both"/>
        <w:rPr>
          <w:rFonts w:cstheme="minorHAnsi"/>
          <w:sz w:val="20"/>
          <w:szCs w:val="20"/>
          <w:highlight w:val="yellow"/>
        </w:rPr>
      </w:pPr>
      <w:r w:rsidRPr="00C02C87">
        <w:rPr>
          <w:rFonts w:cstheme="minorHAnsi"/>
          <w:sz w:val="20"/>
          <w:szCs w:val="20"/>
        </w:rPr>
        <w:t xml:space="preserve">Cheltuielile de consum medii reprezentau cca. 79% din veniturile bănești medii ale unei persoane. Creșterea consumului datorat creșterii ocupării odată cu creșterea nivelului de educație a fost negativă în cazul României în perioada analizată. Datorită faptului că absolvenții de studii mai scăzute ar fi avut șanse de angajare și pentru a evita dubla contabilizare a celor care ar fi fost șomeri cu studii scăzute, am multiplicat diferența salarială între cei cu studii medii și cei cu nivel inferior de educație cu rata de ocupare a celor cu educație scăzută, pentru a obține creșterea consumului datorat creșterii salariale.  Ținând cont de faptul că rata de ocupare a persoanelor cu nivel scăzut de studii era de 42,1% în 2013, potențialul de creștere a consumului bazat pe creșterea nivelului salarial, la nivelul grupului țintă, a fost de 1.456.660 euro. Trebuie menționat că această cifră reprezintă media națională și nu a în calcul etnia persoanelor. </w:t>
      </w:r>
      <w:r w:rsidRPr="00C02C87">
        <w:rPr>
          <w:sz w:val="20"/>
          <w:szCs w:val="20"/>
        </w:rPr>
        <w:t>Conform Raportului de țară al CE, din 2016, numai  unul din trei cetățeni romi cu vârsta între 20 și 64 de ani declara  că  desfășoară  o  activitate  remunerată, existând o discrepanță mare între bărbați și femei. De aceea, este posibil ca suma estimată să fie optimistă.</w:t>
      </w:r>
    </w:p>
    <w:p w14:paraId="2BE73D26" w14:textId="77777777" w:rsidR="009128D0" w:rsidRPr="00C02C87" w:rsidRDefault="009128D0" w:rsidP="009128D0">
      <w:pPr>
        <w:spacing w:after="0" w:line="240" w:lineRule="auto"/>
        <w:jc w:val="both"/>
        <w:rPr>
          <w:rFonts w:cstheme="minorHAnsi"/>
          <w:sz w:val="20"/>
          <w:szCs w:val="20"/>
          <w:highlight w:val="yellow"/>
        </w:rPr>
      </w:pPr>
    </w:p>
    <w:p w14:paraId="6121A62E" w14:textId="77777777" w:rsidR="009128D0" w:rsidRPr="00C02C87" w:rsidRDefault="009128D0" w:rsidP="009128D0">
      <w:pPr>
        <w:spacing w:after="0" w:line="240" w:lineRule="auto"/>
        <w:jc w:val="both"/>
        <w:rPr>
          <w:rFonts w:cstheme="minorHAnsi"/>
          <w:sz w:val="20"/>
          <w:szCs w:val="20"/>
        </w:rPr>
      </w:pPr>
      <w:r w:rsidRPr="00C02C87">
        <w:rPr>
          <w:rFonts w:cstheme="minorHAnsi"/>
          <w:sz w:val="20"/>
          <w:szCs w:val="20"/>
        </w:rPr>
        <w:t xml:space="preserve">Nu în cele din urmă, aplicarea procentului de TVA creșterii consumului ca urmare a creșterii veniturilor a avut potențialul de a genera venituri din TVA de 276.765 euro / an la nivelul proiectului. </w:t>
      </w:r>
    </w:p>
    <w:p w14:paraId="62F12892" w14:textId="77777777" w:rsidR="009128D0" w:rsidRPr="00C02C87" w:rsidRDefault="009128D0" w:rsidP="009128D0">
      <w:pPr>
        <w:spacing w:after="0" w:line="240" w:lineRule="auto"/>
        <w:jc w:val="both"/>
        <w:rPr>
          <w:rFonts w:cstheme="minorHAnsi"/>
          <w:sz w:val="20"/>
          <w:szCs w:val="20"/>
        </w:rPr>
      </w:pPr>
    </w:p>
    <w:p w14:paraId="58AE5E87" w14:textId="77777777" w:rsidR="009128D0" w:rsidRPr="00C02C87" w:rsidRDefault="009128D0" w:rsidP="009128D0">
      <w:pPr>
        <w:jc w:val="both"/>
        <w:rPr>
          <w:rFonts w:cstheme="minorHAnsi"/>
          <w:sz w:val="20"/>
          <w:szCs w:val="20"/>
        </w:rPr>
      </w:pPr>
      <w:r w:rsidRPr="00C02C87">
        <w:rPr>
          <w:rFonts w:cstheme="minorHAnsi"/>
          <w:sz w:val="20"/>
          <w:szCs w:val="20"/>
        </w:rPr>
        <w:t>În ipoteza unei perioade de cotizare de 35 ani/participant elev,</w:t>
      </w:r>
      <w:r w:rsidRPr="00C02C87">
        <w:rPr>
          <w:rFonts w:cstheme="minorHAnsi"/>
          <w:b/>
          <w:bCs/>
          <w:sz w:val="20"/>
          <w:szCs w:val="20"/>
        </w:rPr>
        <w:t xml:space="preserve"> față de Fondurile ESI utilizate în proiect</w:t>
      </w:r>
      <w:r w:rsidRPr="00C02C87">
        <w:rPr>
          <w:rFonts w:cstheme="minorHAnsi"/>
          <w:sz w:val="20"/>
          <w:szCs w:val="20"/>
        </w:rPr>
        <w:t xml:space="preserve">, </w:t>
      </w:r>
      <w:r w:rsidRPr="00C02C87">
        <w:rPr>
          <w:rFonts w:cstheme="minorHAnsi"/>
          <w:b/>
          <w:bCs/>
          <w:sz w:val="20"/>
          <w:szCs w:val="20"/>
        </w:rPr>
        <w:t>valoarea netă actualizată</w:t>
      </w:r>
      <w:r w:rsidRPr="00C02C87">
        <w:rPr>
          <w:rFonts w:cstheme="minorHAnsi"/>
          <w:sz w:val="20"/>
          <w:szCs w:val="20"/>
        </w:rPr>
        <w:t xml:space="preserve"> a câștigurilor obținute ca urmare a creșterii salariale și a veniturilor din TVA (1.733.425 euro/an), la o rată de actualizare de 4%, este de </w:t>
      </w:r>
      <w:r w:rsidRPr="00C02C87">
        <w:rPr>
          <w:rFonts w:cstheme="minorHAnsi"/>
          <w:bCs/>
          <w:sz w:val="20"/>
          <w:szCs w:val="20"/>
        </w:rPr>
        <w:t>28.334.124</w:t>
      </w:r>
      <w:r w:rsidRPr="00C02C87">
        <w:rPr>
          <w:rFonts w:cstheme="minorHAnsi"/>
          <w:sz w:val="20"/>
          <w:szCs w:val="20"/>
        </w:rPr>
        <w:t xml:space="preserve"> euro. La nivel individual, fiecare participant are potențialul de a genera un venit net actualizat de 567 euro, în cei 35 ani de cotizare.</w:t>
      </w:r>
    </w:p>
    <w:p w14:paraId="346D33B1" w14:textId="77777777" w:rsidR="009128D0" w:rsidRPr="00C02C87" w:rsidRDefault="009128D0" w:rsidP="009128D0">
      <w:pPr>
        <w:jc w:val="both"/>
        <w:rPr>
          <w:sz w:val="20"/>
          <w:szCs w:val="20"/>
        </w:rPr>
      </w:pPr>
      <w:r w:rsidRPr="00C02C87">
        <w:rPr>
          <w:rFonts w:cstheme="minorHAnsi"/>
          <w:b/>
          <w:sz w:val="20"/>
          <w:szCs w:val="20"/>
        </w:rPr>
        <w:t>IE8: Dacă și în ce măsură lucrurile ar fi putut fi făcute mai bine?</w:t>
      </w:r>
      <w:r w:rsidRPr="00C02C87">
        <w:rPr>
          <w:sz w:val="20"/>
          <w:szCs w:val="20"/>
        </w:rPr>
        <w:t xml:space="preserve"> </w:t>
      </w:r>
    </w:p>
    <w:p w14:paraId="5C64CE30" w14:textId="77777777" w:rsidR="009128D0" w:rsidRPr="00C02C87" w:rsidRDefault="009128D0" w:rsidP="009128D0">
      <w:pPr>
        <w:jc w:val="both"/>
        <w:rPr>
          <w:rFonts w:eastAsia="Calibri" w:cstheme="minorHAnsi"/>
          <w:bCs/>
          <w:sz w:val="20"/>
          <w:szCs w:val="20"/>
        </w:rPr>
      </w:pPr>
      <w:r w:rsidRPr="00C02C87">
        <w:rPr>
          <w:rFonts w:eastAsia="Calibri" w:cstheme="minorHAnsi"/>
          <w:bCs/>
          <w:sz w:val="20"/>
          <w:szCs w:val="20"/>
        </w:rPr>
        <w:t>În urma diverselor evenimente și discuții la care a participat, echipa de proiect a constatat o orientare a OI spre partea administrativă. Chiar și în timpul evaluării s-a constatat acest lucru când echipa era entuziasmată de calitatea activităților derulate în comunitățile de romi și dorea să arate progresele realizate, însă preocuparea era în continuare legată de transmiterea anexelor, lipsa unor date de contact ale beneficiarilor în anumite formulare. Deși au fost promovate rezultatele și analize privind desegregarea și către OI MEN, aceste informații nu au fost preluate sau transpuse în legislație. Au fost oferite modele de desegregare și educație interculturală care ar fi putut fi aplicate în toată țara, fapt susținut și de faptul că reprezentantul Comisiei Europene pentru Ocupare de la acea vreme a vizitat școlile în care era implementat proiectul și a susținut faptul că inițiativa era una dintre cele mai bune dezvoltate. Ambasadorul SUA a constat și el nevoia politicilor de desegregare.</w:t>
      </w:r>
    </w:p>
    <w:p w14:paraId="2246ECD1" w14:textId="77777777" w:rsidR="009128D0" w:rsidRPr="00C02C87" w:rsidRDefault="009128D0" w:rsidP="009128D0">
      <w:pPr>
        <w:jc w:val="both"/>
        <w:rPr>
          <w:rFonts w:eastAsia="Calibri" w:cstheme="minorHAnsi"/>
          <w:bCs/>
          <w:sz w:val="20"/>
          <w:szCs w:val="20"/>
        </w:rPr>
      </w:pPr>
      <w:r w:rsidRPr="00C02C87">
        <w:rPr>
          <w:rFonts w:eastAsia="Calibri" w:cstheme="minorHAnsi"/>
          <w:bCs/>
          <w:sz w:val="20"/>
          <w:szCs w:val="20"/>
        </w:rPr>
        <w:lastRenderedPageBreak/>
        <w:t>A existat situația în care, pentru  rapoartele depuse, nu a fost primit feedback de la OI POSDRU timp de peste 2 ani, timp în care, organizația a continuat activitățile propuse, inclusiv taberele atât de așteptate de copii.</w:t>
      </w:r>
    </w:p>
    <w:p w14:paraId="15F7DE8D" w14:textId="77777777" w:rsidR="009128D0" w:rsidRPr="00C02C87" w:rsidRDefault="009128D0" w:rsidP="009128D0">
      <w:pPr>
        <w:jc w:val="both"/>
        <w:rPr>
          <w:rFonts w:eastAsia="Calibri" w:cstheme="minorHAnsi"/>
          <w:bCs/>
          <w:sz w:val="20"/>
          <w:szCs w:val="20"/>
        </w:rPr>
      </w:pPr>
      <w:r w:rsidRPr="00C02C87">
        <w:rPr>
          <w:rFonts w:eastAsia="Calibri" w:cstheme="minorHAnsi"/>
          <w:bCs/>
          <w:sz w:val="20"/>
          <w:szCs w:val="20"/>
        </w:rPr>
        <w:t>A existat un standard dublu de evaluare între felul cum era perceput Romani CRISS și cum erau tratați ceilalți beneficiari de finanțare.</w:t>
      </w:r>
    </w:p>
    <w:p w14:paraId="61218BC8" w14:textId="77777777" w:rsidR="009128D0" w:rsidRPr="00C02C87" w:rsidRDefault="009128D0" w:rsidP="009128D0">
      <w:pPr>
        <w:jc w:val="both"/>
        <w:rPr>
          <w:rFonts w:eastAsia="Calibri" w:cstheme="minorHAnsi"/>
          <w:bCs/>
          <w:sz w:val="20"/>
          <w:szCs w:val="20"/>
        </w:rPr>
      </w:pPr>
      <w:r w:rsidRPr="00C02C87">
        <w:rPr>
          <w:rFonts w:eastAsia="Calibri" w:cstheme="minorHAnsi"/>
          <w:bCs/>
          <w:sz w:val="20"/>
          <w:szCs w:val="20"/>
        </w:rPr>
        <w:t>Relația cu OI POSDRU a fost pe alocuri dificilă, în contextul în care anumite persoane de la nivelul instituției au afișat o atitudine discriminatorie și rasistă, atitudine nefondată, având în vedere faptul că proiectul era implementat în detaliu. Această atitudine a fost prezentă chiar și în întâlniri publice actuale unde s-a declarat că un copil rrom nu are capacitatea intelectuală de a învăța, nu merită practici să fie implicat în activități.</w:t>
      </w:r>
    </w:p>
    <w:p w14:paraId="5EFC5936" w14:textId="77777777" w:rsidR="009128D0" w:rsidRPr="00C02C87" w:rsidRDefault="009128D0" w:rsidP="009128D0">
      <w:pPr>
        <w:jc w:val="both"/>
        <w:rPr>
          <w:rFonts w:eastAsia="Calibri" w:cstheme="minorHAnsi"/>
          <w:bCs/>
          <w:sz w:val="20"/>
          <w:szCs w:val="20"/>
        </w:rPr>
      </w:pPr>
      <w:r w:rsidRPr="00C02C87">
        <w:rPr>
          <w:rFonts w:eastAsia="Calibri" w:cstheme="minorHAnsi"/>
          <w:bCs/>
          <w:sz w:val="20"/>
          <w:szCs w:val="20"/>
        </w:rPr>
        <w:t xml:space="preserve"> În cadrul Programelor de tineret lansate de Comisie, la care organizația a aplicat, tratamentul a fost unul diferit și nu au existat probleme nici din partea autorității contractante și nici din partea partenerilor instituționali.</w:t>
      </w:r>
    </w:p>
    <w:p w14:paraId="11F7597E" w14:textId="77777777" w:rsidR="009128D0" w:rsidRPr="00C02C87" w:rsidRDefault="009128D0" w:rsidP="009128D0">
      <w:pPr>
        <w:jc w:val="both"/>
        <w:rPr>
          <w:rFonts w:cstheme="minorHAnsi"/>
          <w:b/>
          <w:sz w:val="20"/>
          <w:szCs w:val="20"/>
        </w:rPr>
      </w:pPr>
    </w:p>
    <w:p w14:paraId="5930E753" w14:textId="77777777" w:rsidR="009128D0" w:rsidRPr="00C02C87" w:rsidRDefault="009128D0" w:rsidP="009128D0">
      <w:pPr>
        <w:jc w:val="both"/>
        <w:rPr>
          <w:rFonts w:cstheme="minorHAnsi"/>
          <w:b/>
          <w:sz w:val="20"/>
          <w:szCs w:val="20"/>
        </w:rPr>
      </w:pPr>
      <w:r w:rsidRPr="00C02C87">
        <w:rPr>
          <w:rFonts w:cstheme="minorHAnsi"/>
          <w:b/>
          <w:sz w:val="20"/>
          <w:szCs w:val="20"/>
        </w:rPr>
        <w:t>Concluzii și recomandări</w:t>
      </w:r>
    </w:p>
    <w:p w14:paraId="44274FF7" w14:textId="77777777" w:rsidR="009128D0" w:rsidRPr="00C02C87" w:rsidRDefault="009128D0" w:rsidP="009128D0">
      <w:pPr>
        <w:jc w:val="both"/>
        <w:rPr>
          <w:sz w:val="20"/>
          <w:szCs w:val="20"/>
        </w:rPr>
      </w:pPr>
      <w:r w:rsidRPr="00C02C87">
        <w:rPr>
          <w:sz w:val="20"/>
          <w:szCs w:val="20"/>
        </w:rPr>
        <w:t>Este foarte importantă promovarea desegregării nu numai în rândul comunităților, ci și în cadrul instituțiilor publice.</w:t>
      </w:r>
    </w:p>
    <w:p w14:paraId="33339764" w14:textId="77777777" w:rsidR="009128D0" w:rsidRPr="00C02C87" w:rsidRDefault="009128D0" w:rsidP="009128D0">
      <w:pPr>
        <w:jc w:val="both"/>
        <w:rPr>
          <w:sz w:val="20"/>
          <w:szCs w:val="20"/>
        </w:rPr>
      </w:pPr>
      <w:r w:rsidRPr="00C02C87">
        <w:rPr>
          <w:sz w:val="20"/>
          <w:szCs w:val="20"/>
        </w:rPr>
        <w:t>Debirocratizarea reală ar fi un pas important spre eficientizarea proiectelor.</w:t>
      </w:r>
    </w:p>
    <w:p w14:paraId="5D4396F1" w14:textId="77777777" w:rsidR="009128D0" w:rsidRPr="00C02C87" w:rsidRDefault="009128D0" w:rsidP="009128D0">
      <w:pPr>
        <w:jc w:val="both"/>
        <w:rPr>
          <w:sz w:val="20"/>
          <w:szCs w:val="20"/>
        </w:rPr>
      </w:pPr>
      <w:r w:rsidRPr="00C02C87">
        <w:rPr>
          <w:sz w:val="20"/>
          <w:szCs w:val="20"/>
        </w:rPr>
        <w:t>Continuarea finanțării comunităților cu un număr semnificativ de populație roma, în care să fie inclusă și populația majoritară și alte minorități, ar duce la pași importanți în combaterea discriminării. De asemenea, având că în multe comunități rome populația este foarte săracă, sunt importante măsuri integrate de incluziune.</w:t>
      </w:r>
    </w:p>
    <w:p w14:paraId="05027D90" w14:textId="77777777" w:rsidR="009128D0" w:rsidRPr="00C02C87" w:rsidRDefault="009128D0" w:rsidP="009128D0">
      <w:pPr>
        <w:rPr>
          <w:sz w:val="20"/>
          <w:szCs w:val="20"/>
        </w:rPr>
      </w:pPr>
    </w:p>
    <w:p w14:paraId="542F0351" w14:textId="75CA4667" w:rsidR="009128D0" w:rsidRPr="00C02C87" w:rsidRDefault="009128D0" w:rsidP="004646DA">
      <w:pPr>
        <w:spacing w:after="0" w:line="240" w:lineRule="auto"/>
        <w:rPr>
          <w:rFonts w:cstheme="minorHAnsi"/>
          <w:bCs/>
          <w:sz w:val="20"/>
          <w:szCs w:val="20"/>
        </w:rPr>
      </w:pPr>
    </w:p>
    <w:p w14:paraId="6BFBC916" w14:textId="355E51F2" w:rsidR="009128D0" w:rsidRPr="00C02C87" w:rsidRDefault="009128D0" w:rsidP="004646DA">
      <w:pPr>
        <w:spacing w:after="0" w:line="240" w:lineRule="auto"/>
        <w:rPr>
          <w:rFonts w:cstheme="minorHAnsi"/>
          <w:bCs/>
          <w:sz w:val="20"/>
          <w:szCs w:val="20"/>
        </w:rPr>
      </w:pPr>
    </w:p>
    <w:p w14:paraId="7E7A7B9D" w14:textId="3BE539E9" w:rsidR="009128D0" w:rsidRPr="00C02C87" w:rsidRDefault="009128D0" w:rsidP="004646DA">
      <w:pPr>
        <w:spacing w:after="0" w:line="240" w:lineRule="auto"/>
        <w:rPr>
          <w:rFonts w:cstheme="minorHAnsi"/>
          <w:bCs/>
          <w:sz w:val="20"/>
          <w:szCs w:val="20"/>
        </w:rPr>
      </w:pPr>
    </w:p>
    <w:p w14:paraId="63EB6D7E" w14:textId="59D47069" w:rsidR="009128D0" w:rsidRPr="00C02C87" w:rsidRDefault="009128D0">
      <w:pPr>
        <w:rPr>
          <w:rFonts w:cstheme="minorHAnsi"/>
          <w:bCs/>
          <w:sz w:val="20"/>
          <w:szCs w:val="20"/>
        </w:rPr>
      </w:pPr>
      <w:r w:rsidRPr="00C02C87">
        <w:rPr>
          <w:rFonts w:cstheme="minorHAnsi"/>
          <w:bCs/>
          <w:sz w:val="20"/>
          <w:szCs w:val="20"/>
        </w:rPr>
        <w:br w:type="page"/>
      </w:r>
    </w:p>
    <w:p w14:paraId="3EEE0DA0" w14:textId="77777777" w:rsidR="009128D0" w:rsidRPr="00CB2496" w:rsidRDefault="009128D0" w:rsidP="009128D0">
      <w:pPr>
        <w:spacing w:line="240" w:lineRule="auto"/>
        <w:jc w:val="center"/>
        <w:rPr>
          <w:b/>
        </w:rPr>
      </w:pPr>
    </w:p>
    <w:p w14:paraId="4D8D96C7" w14:textId="77777777" w:rsidR="009128D0" w:rsidRPr="00CB2496" w:rsidRDefault="009128D0" w:rsidP="009128D0">
      <w:pPr>
        <w:spacing w:line="240" w:lineRule="auto"/>
        <w:jc w:val="center"/>
        <w:rPr>
          <w:b/>
        </w:rPr>
      </w:pPr>
    </w:p>
    <w:p w14:paraId="4BDE4076" w14:textId="30ADDA23" w:rsidR="009128D0" w:rsidRPr="00CB2496" w:rsidRDefault="009128D0" w:rsidP="0063314A">
      <w:pPr>
        <w:pStyle w:val="Heading1"/>
        <w:numPr>
          <w:ilvl w:val="0"/>
          <w:numId w:val="38"/>
        </w:numPr>
        <w:spacing w:before="360" w:after="120"/>
        <w:jc w:val="center"/>
        <w:rPr>
          <w:rFonts w:asciiTheme="minorHAnsi" w:eastAsiaTheme="minorHAnsi" w:hAnsiTheme="minorHAnsi" w:cs="Calibri"/>
          <w:b/>
          <w:bCs/>
          <w:color w:val="3CA1BC" w:themeColor="accent1"/>
          <w:sz w:val="24"/>
          <w:szCs w:val="24"/>
          <w:lang w:val="ro-RO"/>
        </w:rPr>
      </w:pPr>
      <w:bookmarkStart w:id="28" w:name="_Toc69225082"/>
      <w:r w:rsidRPr="00CB2496">
        <w:rPr>
          <w:rFonts w:asciiTheme="minorHAnsi" w:eastAsiaTheme="minorHAnsi" w:hAnsiTheme="minorHAnsi" w:cs="Calibri"/>
          <w:b/>
          <w:bCs/>
          <w:color w:val="3CA1BC" w:themeColor="accent1"/>
          <w:sz w:val="24"/>
          <w:szCs w:val="24"/>
          <w:lang w:val="ro-RO"/>
        </w:rPr>
        <w:t>Studiu de caz multiplu</w:t>
      </w:r>
      <w:r w:rsidR="008B6247" w:rsidRPr="00CB2496">
        <w:rPr>
          <w:rFonts w:asciiTheme="minorHAnsi" w:hAnsiTheme="minorHAnsi"/>
        </w:rPr>
        <w:t xml:space="preserve"> </w:t>
      </w:r>
      <w:r w:rsidR="008B6247" w:rsidRPr="00CB2496">
        <w:rPr>
          <w:rFonts w:asciiTheme="minorHAnsi" w:eastAsiaTheme="minorHAnsi" w:hAnsiTheme="minorHAnsi" w:cs="Calibri"/>
          <w:b/>
          <w:bCs/>
          <w:color w:val="3CA1BC" w:themeColor="accent1"/>
          <w:sz w:val="24"/>
          <w:szCs w:val="24"/>
          <w:lang w:val="ro-RO"/>
        </w:rPr>
        <w:t>SMIS 22027, SMIS 22026, SMIS 22025</w:t>
      </w:r>
      <w:bookmarkEnd w:id="28"/>
    </w:p>
    <w:p w14:paraId="285BC57C" w14:textId="77777777" w:rsidR="009128D0" w:rsidRPr="00C02C87" w:rsidRDefault="009128D0" w:rsidP="008B6247">
      <w:pPr>
        <w:rPr>
          <w:sz w:val="20"/>
          <w:szCs w:val="20"/>
        </w:rPr>
      </w:pPr>
      <w:r w:rsidRPr="00C02C87">
        <w:rPr>
          <w:sz w:val="20"/>
          <w:szCs w:val="20"/>
        </w:rPr>
        <w:t xml:space="preserve">Împreună cu copiii pentru un debut școlar de calitate – instrumente didactice pentru preșcolarii din grupa pregătitoare ID 63126 – </w:t>
      </w:r>
      <w:bookmarkStart w:id="29" w:name="_Hlk69213719"/>
      <w:r w:rsidRPr="00C02C87">
        <w:rPr>
          <w:sz w:val="20"/>
          <w:szCs w:val="20"/>
        </w:rPr>
        <w:t>SMIS 22027</w:t>
      </w:r>
      <w:bookmarkEnd w:id="29"/>
    </w:p>
    <w:p w14:paraId="63B3FEFC" w14:textId="3BB67BA4" w:rsidR="009128D0" w:rsidRPr="00C02C87" w:rsidRDefault="009128D0" w:rsidP="008B6247">
      <w:pPr>
        <w:rPr>
          <w:sz w:val="20"/>
          <w:szCs w:val="20"/>
        </w:rPr>
      </w:pPr>
      <w:r w:rsidRPr="00C02C87">
        <w:rPr>
          <w:sz w:val="20"/>
          <w:szCs w:val="20"/>
        </w:rPr>
        <w:t xml:space="preserve">Competențe cheie prin jocuri virtuale la grădiniță – resurse didactice pentru punerea bazelor formării competențelor cheie la preșcolari ID 63158 – </w:t>
      </w:r>
      <w:bookmarkStart w:id="30" w:name="_Hlk69213731"/>
      <w:r w:rsidRPr="00C02C87">
        <w:rPr>
          <w:sz w:val="20"/>
          <w:szCs w:val="20"/>
        </w:rPr>
        <w:t>SMIS 22026</w:t>
      </w:r>
      <w:bookmarkEnd w:id="30"/>
    </w:p>
    <w:p w14:paraId="0B49FAB1" w14:textId="77777777" w:rsidR="009128D0" w:rsidRPr="00C02C87" w:rsidRDefault="009128D0" w:rsidP="008B6247">
      <w:pPr>
        <w:rPr>
          <w:sz w:val="20"/>
          <w:szCs w:val="20"/>
        </w:rPr>
      </w:pPr>
      <w:bookmarkStart w:id="31" w:name="_heading=h.gjdgxs" w:colFirst="0" w:colLast="0"/>
      <w:bookmarkEnd w:id="31"/>
      <w:r w:rsidRPr="00C02C87">
        <w:rPr>
          <w:sz w:val="20"/>
          <w:szCs w:val="20"/>
        </w:rPr>
        <w:t>Program educațional integrat de facilitare a tranziției din ciclul de învățământ gimnazial în vederea prevenirii insuccesului școlar la elevi ID 63189 – SMIS 22025</w:t>
      </w:r>
    </w:p>
    <w:p w14:paraId="3023166B" w14:textId="77777777" w:rsidR="009128D0" w:rsidRPr="00C02C87" w:rsidRDefault="009128D0" w:rsidP="009128D0">
      <w:pPr>
        <w:spacing w:line="240" w:lineRule="auto"/>
        <w:jc w:val="center"/>
        <w:rPr>
          <w:b/>
          <w:sz w:val="20"/>
          <w:szCs w:val="20"/>
          <w:highlight w:val="yellow"/>
        </w:rPr>
      </w:pPr>
    </w:p>
    <w:p w14:paraId="4D1FD09A" w14:textId="77777777" w:rsidR="009128D0" w:rsidRPr="00C02C87" w:rsidRDefault="009128D0" w:rsidP="009128D0">
      <w:pPr>
        <w:pStyle w:val="Heading1"/>
        <w:widowControl w:val="0"/>
        <w:shd w:val="clear" w:color="auto" w:fill="F2F2F2"/>
        <w:spacing w:before="0" w:after="120"/>
        <w:ind w:left="357" w:hanging="357"/>
        <w:rPr>
          <w:rFonts w:asciiTheme="minorHAnsi" w:hAnsiTheme="minorHAnsi"/>
          <w:b/>
          <w:color w:val="auto"/>
          <w:sz w:val="20"/>
          <w:szCs w:val="20"/>
        </w:rPr>
      </w:pPr>
      <w:bookmarkStart w:id="32" w:name="_heading=h.30j0zll" w:colFirst="0" w:colLast="0"/>
      <w:bookmarkStart w:id="33" w:name="_Toc69225083"/>
      <w:bookmarkEnd w:id="32"/>
      <w:r w:rsidRPr="00C02C87">
        <w:rPr>
          <w:rFonts w:asciiTheme="minorHAnsi" w:hAnsiTheme="minorHAnsi"/>
          <w:b/>
          <w:color w:val="auto"/>
          <w:sz w:val="20"/>
          <w:szCs w:val="20"/>
        </w:rPr>
        <w:t>Scurtă prezentare a proiectului</w:t>
      </w:r>
      <w:bookmarkEnd w:id="33"/>
      <w:r w:rsidRPr="00C02C87">
        <w:rPr>
          <w:rFonts w:asciiTheme="minorHAnsi" w:hAnsiTheme="minorHAnsi"/>
          <w:b/>
          <w:color w:val="auto"/>
          <w:sz w:val="20"/>
          <w:szCs w:val="20"/>
        </w:rPr>
        <w:t xml:space="preserve"> </w:t>
      </w:r>
    </w:p>
    <w:p w14:paraId="58927398" w14:textId="77777777" w:rsidR="009128D0" w:rsidRPr="00C02C87" w:rsidRDefault="009128D0" w:rsidP="009128D0">
      <w:pPr>
        <w:widowControl w:val="0"/>
        <w:pBdr>
          <w:top w:val="nil"/>
          <w:left w:val="nil"/>
          <w:bottom w:val="nil"/>
          <w:right w:val="nil"/>
          <w:between w:val="nil"/>
        </w:pBdr>
        <w:spacing w:line="240" w:lineRule="auto"/>
        <w:rPr>
          <w:sz w:val="20"/>
          <w:szCs w:val="20"/>
        </w:rPr>
      </w:pPr>
      <w:bookmarkStart w:id="34" w:name="_heading=h.1fob9te" w:colFirst="0" w:colLast="0"/>
      <w:bookmarkEnd w:id="34"/>
      <w:r w:rsidRPr="00C02C87">
        <w:rPr>
          <w:b/>
          <w:sz w:val="20"/>
          <w:szCs w:val="20"/>
        </w:rPr>
        <w:t>Beneficiar</w:t>
      </w:r>
      <w:r w:rsidRPr="00C02C87">
        <w:rPr>
          <w:sz w:val="20"/>
          <w:szCs w:val="20"/>
        </w:rPr>
        <w:t xml:space="preserve">: Ministerul Educației </w:t>
      </w:r>
    </w:p>
    <w:p w14:paraId="05696B49" w14:textId="77777777" w:rsidR="009128D0" w:rsidRPr="00C02C87" w:rsidRDefault="009128D0" w:rsidP="009128D0">
      <w:pPr>
        <w:widowControl w:val="0"/>
        <w:pBdr>
          <w:top w:val="nil"/>
          <w:left w:val="nil"/>
          <w:bottom w:val="nil"/>
          <w:right w:val="nil"/>
          <w:between w:val="nil"/>
        </w:pBdr>
        <w:spacing w:line="240" w:lineRule="auto"/>
        <w:rPr>
          <w:sz w:val="20"/>
          <w:szCs w:val="20"/>
        </w:rPr>
      </w:pPr>
      <w:r w:rsidRPr="00C02C87">
        <w:rPr>
          <w:b/>
          <w:sz w:val="20"/>
          <w:szCs w:val="20"/>
        </w:rPr>
        <w:t>Durata proiectelor</w:t>
      </w:r>
      <w:r w:rsidRPr="00C02C87">
        <w:rPr>
          <w:sz w:val="20"/>
          <w:szCs w:val="20"/>
        </w:rPr>
        <w:t xml:space="preserve">: </w:t>
      </w:r>
    </w:p>
    <w:p w14:paraId="38457390" w14:textId="77777777" w:rsidR="009128D0" w:rsidRPr="00C02C87" w:rsidRDefault="009128D0" w:rsidP="009128D0">
      <w:pPr>
        <w:widowControl w:val="0"/>
        <w:pBdr>
          <w:top w:val="nil"/>
          <w:left w:val="nil"/>
          <w:bottom w:val="nil"/>
          <w:right w:val="nil"/>
          <w:between w:val="nil"/>
        </w:pBdr>
        <w:spacing w:line="240" w:lineRule="auto"/>
        <w:rPr>
          <w:sz w:val="20"/>
          <w:szCs w:val="20"/>
        </w:rPr>
      </w:pPr>
      <w:r w:rsidRPr="00C02C87">
        <w:rPr>
          <w:b/>
          <w:sz w:val="20"/>
          <w:szCs w:val="20"/>
        </w:rPr>
        <w:t xml:space="preserve">Împreună cu copiii pentru un debut școlar de calitate – instrumente didactice pentru preșcolarii din grupa pregătitoare: </w:t>
      </w:r>
      <w:r w:rsidRPr="00C02C87">
        <w:rPr>
          <w:sz w:val="20"/>
          <w:szCs w:val="20"/>
        </w:rPr>
        <w:t>01.11.2010 – 31.01.2014</w:t>
      </w:r>
    </w:p>
    <w:p w14:paraId="5B6F1CF3" w14:textId="77777777" w:rsidR="009128D0" w:rsidRPr="00C02C87" w:rsidRDefault="009128D0" w:rsidP="009128D0">
      <w:pPr>
        <w:widowControl w:val="0"/>
        <w:pBdr>
          <w:top w:val="nil"/>
          <w:left w:val="nil"/>
          <w:bottom w:val="nil"/>
          <w:right w:val="nil"/>
          <w:between w:val="nil"/>
        </w:pBdr>
        <w:spacing w:line="240" w:lineRule="auto"/>
        <w:rPr>
          <w:sz w:val="20"/>
          <w:szCs w:val="20"/>
        </w:rPr>
      </w:pPr>
      <w:r w:rsidRPr="00C02C87">
        <w:rPr>
          <w:b/>
          <w:sz w:val="20"/>
          <w:szCs w:val="20"/>
        </w:rPr>
        <w:t>Competențe cheie prin jocuri virtuale la grădiniță – resurse didactice pentru punerea bazelor formării competențelor cheie la preșcolari:</w:t>
      </w:r>
      <w:r w:rsidRPr="00C02C87">
        <w:rPr>
          <w:sz w:val="20"/>
          <w:szCs w:val="20"/>
        </w:rPr>
        <w:t xml:space="preserve"> 01.11.2010 – 31.01.2014</w:t>
      </w:r>
    </w:p>
    <w:p w14:paraId="50B6749D" w14:textId="77777777" w:rsidR="009128D0" w:rsidRPr="00C02C87" w:rsidRDefault="009128D0" w:rsidP="009128D0">
      <w:pPr>
        <w:widowControl w:val="0"/>
        <w:pBdr>
          <w:top w:val="nil"/>
          <w:left w:val="nil"/>
          <w:bottom w:val="nil"/>
          <w:right w:val="nil"/>
          <w:between w:val="nil"/>
        </w:pBdr>
        <w:spacing w:line="240" w:lineRule="auto"/>
        <w:rPr>
          <w:sz w:val="20"/>
          <w:szCs w:val="20"/>
        </w:rPr>
      </w:pPr>
      <w:r w:rsidRPr="00C02C87">
        <w:rPr>
          <w:b/>
          <w:sz w:val="20"/>
          <w:szCs w:val="20"/>
        </w:rPr>
        <w:t>Program educațional integrat de facilitare a tranziției din ciclul de învățământ gimnazial în vederea prevenirii insuccesului școlar la elevi:</w:t>
      </w:r>
      <w:r w:rsidRPr="00C02C87">
        <w:rPr>
          <w:sz w:val="20"/>
          <w:szCs w:val="20"/>
        </w:rPr>
        <w:t xml:space="preserve"> 01.11.2010 – 31.01.2014 (suspendat în perioada 01.07.2013 – 30.09.2013)</w:t>
      </w:r>
    </w:p>
    <w:p w14:paraId="02A478D1" w14:textId="77777777" w:rsidR="009128D0" w:rsidRPr="00C02C87" w:rsidRDefault="009128D0" w:rsidP="009128D0">
      <w:pPr>
        <w:widowControl w:val="0"/>
        <w:pBdr>
          <w:top w:val="nil"/>
          <w:left w:val="nil"/>
          <w:bottom w:val="nil"/>
          <w:right w:val="nil"/>
          <w:between w:val="nil"/>
        </w:pBdr>
        <w:spacing w:line="240" w:lineRule="auto"/>
        <w:rPr>
          <w:b/>
          <w:sz w:val="20"/>
          <w:szCs w:val="20"/>
        </w:rPr>
      </w:pPr>
      <w:r w:rsidRPr="00C02C87">
        <w:rPr>
          <w:b/>
          <w:sz w:val="20"/>
          <w:szCs w:val="20"/>
        </w:rPr>
        <w:t>Parteneri:</w:t>
      </w:r>
    </w:p>
    <w:p w14:paraId="7ABB8BDD" w14:textId="77777777" w:rsidR="009128D0" w:rsidRPr="00C02C87" w:rsidRDefault="009128D0" w:rsidP="009128D0">
      <w:pPr>
        <w:widowControl w:val="0"/>
        <w:pBdr>
          <w:top w:val="nil"/>
          <w:left w:val="nil"/>
          <w:bottom w:val="nil"/>
          <w:right w:val="nil"/>
          <w:between w:val="nil"/>
        </w:pBdr>
        <w:spacing w:line="240" w:lineRule="auto"/>
        <w:rPr>
          <w:sz w:val="20"/>
          <w:szCs w:val="20"/>
        </w:rPr>
      </w:pPr>
      <w:r w:rsidRPr="00C02C87">
        <w:rPr>
          <w:b/>
          <w:sz w:val="20"/>
          <w:szCs w:val="20"/>
        </w:rPr>
        <w:t>Împreună cu copiii pentru un debut școlar de calitate – instrumente didactice pentru preșcolarii din grupa pregătitoare:</w:t>
      </w:r>
      <w:r w:rsidRPr="00C02C87">
        <w:rPr>
          <w:sz w:val="20"/>
          <w:szCs w:val="20"/>
        </w:rPr>
        <w:t xml:space="preserve"> P1. Asociația Shotron, P2. CD Press SRL, P3. Universitatea din București – Dep. Pentru Pedagogia Învățământului Primar și Preșcolar.</w:t>
      </w:r>
    </w:p>
    <w:p w14:paraId="07F1A85C" w14:textId="77777777" w:rsidR="009128D0" w:rsidRPr="00C02C87" w:rsidRDefault="009128D0" w:rsidP="009128D0">
      <w:pPr>
        <w:widowControl w:val="0"/>
        <w:pBdr>
          <w:top w:val="nil"/>
          <w:left w:val="nil"/>
          <w:bottom w:val="nil"/>
          <w:right w:val="nil"/>
          <w:between w:val="nil"/>
        </w:pBdr>
        <w:spacing w:line="240" w:lineRule="auto"/>
        <w:rPr>
          <w:sz w:val="20"/>
          <w:szCs w:val="20"/>
        </w:rPr>
      </w:pPr>
      <w:r w:rsidRPr="00C02C87">
        <w:rPr>
          <w:b/>
          <w:sz w:val="20"/>
          <w:szCs w:val="20"/>
        </w:rPr>
        <w:t>Competențe cheie prin jocuri virtuale la grădiniță – resurse didactice pentru punerea bazelor formării competențelor cheie la preșcolari:</w:t>
      </w:r>
      <w:r w:rsidRPr="00C02C87">
        <w:rPr>
          <w:sz w:val="20"/>
          <w:szCs w:val="20"/>
        </w:rPr>
        <w:t xml:space="preserve"> P1. Asociația Shotron,  P2. CD Press SRL, P3. Universitatea din București – Dep. Pentru Pedagogia Învățământului Primar și Preșcolar.</w:t>
      </w:r>
    </w:p>
    <w:p w14:paraId="5CD47A68" w14:textId="77777777" w:rsidR="009128D0" w:rsidRPr="00C02C87" w:rsidRDefault="009128D0" w:rsidP="009128D0">
      <w:pPr>
        <w:widowControl w:val="0"/>
        <w:pBdr>
          <w:top w:val="nil"/>
          <w:left w:val="nil"/>
          <w:bottom w:val="nil"/>
          <w:right w:val="nil"/>
          <w:between w:val="nil"/>
        </w:pBdr>
        <w:spacing w:line="240" w:lineRule="auto"/>
        <w:rPr>
          <w:b/>
          <w:sz w:val="20"/>
          <w:szCs w:val="20"/>
        </w:rPr>
      </w:pPr>
      <w:r w:rsidRPr="00C02C87">
        <w:rPr>
          <w:b/>
          <w:sz w:val="20"/>
          <w:szCs w:val="20"/>
        </w:rPr>
        <w:t>Program educațional integrat de facilitare a tranziției din ciclul de învățământ gimnazial în vederea prevenirii insuccesului școlar la elevi:</w:t>
      </w:r>
      <w:r w:rsidRPr="00C02C87">
        <w:rPr>
          <w:sz w:val="20"/>
          <w:szCs w:val="20"/>
        </w:rPr>
        <w:t xml:space="preserve"> P1. Casa Corpului Didactic Cluj, P2. Universitatea din București – Dep. Pentru Pedagogia Învățământului Primar și Preșcolar, P3. Asociația Shotron. </w:t>
      </w:r>
    </w:p>
    <w:p w14:paraId="5E68CF55" w14:textId="77777777" w:rsidR="009128D0" w:rsidRPr="00C02C87" w:rsidRDefault="009128D0" w:rsidP="009128D0">
      <w:pPr>
        <w:widowControl w:val="0"/>
        <w:pBdr>
          <w:top w:val="nil"/>
          <w:left w:val="nil"/>
          <w:bottom w:val="nil"/>
          <w:right w:val="nil"/>
          <w:between w:val="nil"/>
        </w:pBdr>
        <w:spacing w:line="240" w:lineRule="auto"/>
        <w:rPr>
          <w:b/>
          <w:sz w:val="20"/>
          <w:szCs w:val="20"/>
        </w:rPr>
      </w:pPr>
      <w:r w:rsidRPr="00C02C87">
        <w:rPr>
          <w:b/>
          <w:sz w:val="20"/>
          <w:szCs w:val="20"/>
        </w:rPr>
        <w:t xml:space="preserve">Bugetul proiectelor: </w:t>
      </w:r>
    </w:p>
    <w:p w14:paraId="75E6CAC4" w14:textId="77777777" w:rsidR="009128D0" w:rsidRPr="00C02C87" w:rsidRDefault="009128D0" w:rsidP="009128D0">
      <w:pPr>
        <w:widowControl w:val="0"/>
        <w:pBdr>
          <w:top w:val="nil"/>
          <w:left w:val="nil"/>
          <w:bottom w:val="nil"/>
          <w:right w:val="nil"/>
          <w:between w:val="nil"/>
        </w:pBdr>
        <w:spacing w:line="240" w:lineRule="auto"/>
        <w:rPr>
          <w:sz w:val="20"/>
          <w:szCs w:val="20"/>
        </w:rPr>
      </w:pPr>
      <w:r w:rsidRPr="00C02C87">
        <w:rPr>
          <w:b/>
          <w:sz w:val="20"/>
          <w:szCs w:val="20"/>
        </w:rPr>
        <w:t xml:space="preserve">Împreună cu copiii pentru un debut școlar de calitate – instrumente didactice pentru preșcolarii din grupa pregătitoare: </w:t>
      </w:r>
      <w:r w:rsidRPr="00C02C87">
        <w:rPr>
          <w:sz w:val="20"/>
          <w:szCs w:val="20"/>
        </w:rPr>
        <w:t>19.863.497,80 lei/ 8.368.639,41 lei</w:t>
      </w:r>
    </w:p>
    <w:p w14:paraId="31FDA7B5" w14:textId="77777777" w:rsidR="009128D0" w:rsidRPr="00C02C87" w:rsidRDefault="009128D0" w:rsidP="009128D0">
      <w:pPr>
        <w:widowControl w:val="0"/>
        <w:pBdr>
          <w:top w:val="nil"/>
          <w:left w:val="nil"/>
          <w:bottom w:val="nil"/>
          <w:right w:val="nil"/>
          <w:between w:val="nil"/>
        </w:pBdr>
        <w:spacing w:line="240" w:lineRule="auto"/>
        <w:rPr>
          <w:sz w:val="20"/>
          <w:szCs w:val="20"/>
        </w:rPr>
      </w:pPr>
      <w:r w:rsidRPr="00C02C87">
        <w:rPr>
          <w:b/>
          <w:sz w:val="20"/>
          <w:szCs w:val="20"/>
        </w:rPr>
        <w:t>Competențe cheie prin jocuri virtuale la grădiniță – resurse didactice pentru punerea bazelor formării competențelor cheie la preșcolari:</w:t>
      </w:r>
      <w:r w:rsidRPr="00C02C87">
        <w:rPr>
          <w:sz w:val="20"/>
          <w:szCs w:val="20"/>
        </w:rPr>
        <w:t xml:space="preserve"> 19.783.470,34 lei diminuat la 7.052.951,75 lei</w:t>
      </w:r>
    </w:p>
    <w:p w14:paraId="6B1790CF" w14:textId="77777777" w:rsidR="009128D0" w:rsidRPr="00C02C87" w:rsidRDefault="009128D0" w:rsidP="009128D0">
      <w:pPr>
        <w:spacing w:line="240" w:lineRule="auto"/>
        <w:rPr>
          <w:sz w:val="20"/>
          <w:szCs w:val="20"/>
        </w:rPr>
      </w:pPr>
      <w:r w:rsidRPr="00C02C87">
        <w:rPr>
          <w:b/>
          <w:sz w:val="20"/>
          <w:szCs w:val="20"/>
        </w:rPr>
        <w:t xml:space="preserve">Program educațional integrat de facilitare a tranziției din ciclul de învățământ gimnazial în vederea prevenirii insuccesului școlar la elevi: </w:t>
      </w:r>
      <w:r w:rsidRPr="00C02C87">
        <w:rPr>
          <w:sz w:val="20"/>
          <w:szCs w:val="20"/>
        </w:rPr>
        <w:t>7.442.972,70 lei</w:t>
      </w:r>
    </w:p>
    <w:p w14:paraId="021B4F09" w14:textId="77777777" w:rsidR="009128D0" w:rsidRPr="00C02C87" w:rsidRDefault="009128D0" w:rsidP="009128D0">
      <w:pPr>
        <w:spacing w:line="240" w:lineRule="auto"/>
        <w:rPr>
          <w:b/>
          <w:sz w:val="20"/>
          <w:szCs w:val="20"/>
        </w:rPr>
      </w:pPr>
      <w:r w:rsidRPr="00C02C87">
        <w:rPr>
          <w:b/>
          <w:sz w:val="20"/>
          <w:szCs w:val="20"/>
        </w:rPr>
        <w:t>Obiectivul general al proiectelor:</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0"/>
        <w:gridCol w:w="3021"/>
        <w:gridCol w:w="3021"/>
      </w:tblGrid>
      <w:tr w:rsidR="009128D0" w:rsidRPr="00CB2496" w14:paraId="3707EEFF" w14:textId="77777777" w:rsidTr="009128D0">
        <w:tc>
          <w:tcPr>
            <w:tcW w:w="3020" w:type="dxa"/>
          </w:tcPr>
          <w:p w14:paraId="6CB3CD3B" w14:textId="77777777" w:rsidR="009128D0" w:rsidRPr="00CB2496" w:rsidRDefault="009128D0" w:rsidP="009128D0">
            <w:pPr>
              <w:widowControl w:val="0"/>
              <w:pBdr>
                <w:top w:val="nil"/>
                <w:left w:val="nil"/>
                <w:bottom w:val="nil"/>
                <w:right w:val="nil"/>
                <w:between w:val="nil"/>
              </w:pBdr>
              <w:spacing w:after="120"/>
              <w:rPr>
                <w:bCs/>
                <w:sz w:val="18"/>
                <w:szCs w:val="18"/>
              </w:rPr>
            </w:pPr>
            <w:r w:rsidRPr="00CB2496">
              <w:rPr>
                <w:bCs/>
                <w:sz w:val="18"/>
                <w:szCs w:val="18"/>
              </w:rPr>
              <w:t xml:space="preserve">Împreună cu copiii pentru un debut școlar de calitate – instrumente didactice pentru preșcolarii din grupa </w:t>
            </w:r>
            <w:r w:rsidRPr="00CB2496">
              <w:rPr>
                <w:bCs/>
                <w:sz w:val="18"/>
                <w:szCs w:val="18"/>
              </w:rPr>
              <w:lastRenderedPageBreak/>
              <w:t>pregătitoare</w:t>
            </w:r>
          </w:p>
        </w:tc>
        <w:tc>
          <w:tcPr>
            <w:tcW w:w="3021" w:type="dxa"/>
          </w:tcPr>
          <w:p w14:paraId="48D53CC8" w14:textId="77777777" w:rsidR="009128D0" w:rsidRPr="00CB2496" w:rsidRDefault="009128D0" w:rsidP="009128D0">
            <w:pPr>
              <w:widowControl w:val="0"/>
              <w:pBdr>
                <w:top w:val="nil"/>
                <w:left w:val="nil"/>
                <w:bottom w:val="nil"/>
                <w:right w:val="nil"/>
                <w:between w:val="nil"/>
              </w:pBdr>
              <w:spacing w:after="120"/>
              <w:rPr>
                <w:bCs/>
                <w:sz w:val="18"/>
                <w:szCs w:val="18"/>
              </w:rPr>
            </w:pPr>
            <w:r w:rsidRPr="00CB2496">
              <w:rPr>
                <w:bCs/>
                <w:sz w:val="18"/>
                <w:szCs w:val="18"/>
              </w:rPr>
              <w:lastRenderedPageBreak/>
              <w:t xml:space="preserve">Competențe cheie prin jocuri virtuale la grădiniță – resurse didactice pentru punerea bazelor formării </w:t>
            </w:r>
            <w:r w:rsidRPr="00CB2496">
              <w:rPr>
                <w:bCs/>
                <w:sz w:val="18"/>
                <w:szCs w:val="18"/>
              </w:rPr>
              <w:lastRenderedPageBreak/>
              <w:t>competențelor cheie la preșcolari</w:t>
            </w:r>
          </w:p>
        </w:tc>
        <w:tc>
          <w:tcPr>
            <w:tcW w:w="3021" w:type="dxa"/>
          </w:tcPr>
          <w:p w14:paraId="3789A83D" w14:textId="77777777" w:rsidR="009128D0" w:rsidRPr="00CB2496" w:rsidRDefault="009128D0" w:rsidP="009128D0">
            <w:pPr>
              <w:spacing w:after="120"/>
              <w:rPr>
                <w:sz w:val="18"/>
                <w:szCs w:val="18"/>
              </w:rPr>
            </w:pPr>
            <w:r w:rsidRPr="00CB2496">
              <w:rPr>
                <w:sz w:val="18"/>
                <w:szCs w:val="18"/>
              </w:rPr>
              <w:lastRenderedPageBreak/>
              <w:t xml:space="preserve">Program educațional integrat de facilitare a tranziției din ciclul de </w:t>
            </w:r>
            <w:r w:rsidRPr="00CB2496">
              <w:rPr>
                <w:sz w:val="18"/>
                <w:szCs w:val="18"/>
              </w:rPr>
              <w:lastRenderedPageBreak/>
              <w:t>învățământ gimnazial în vederea prevenirii insuccesului școlar la elevi</w:t>
            </w:r>
          </w:p>
        </w:tc>
      </w:tr>
      <w:tr w:rsidR="009128D0" w:rsidRPr="00CB2496" w14:paraId="758F46B9" w14:textId="77777777" w:rsidTr="009128D0">
        <w:tc>
          <w:tcPr>
            <w:tcW w:w="3020" w:type="dxa"/>
            <w:tcBorders>
              <w:top w:val="single" w:sz="4" w:space="0" w:color="37B4D1"/>
              <w:left w:val="single" w:sz="4" w:space="0" w:color="37B4D1"/>
              <w:bottom w:val="single" w:sz="4" w:space="0" w:color="37B4D1"/>
              <w:right w:val="single" w:sz="4" w:space="0" w:color="37B4D1"/>
            </w:tcBorders>
          </w:tcPr>
          <w:p w14:paraId="46688760" w14:textId="77777777" w:rsidR="009128D0" w:rsidRPr="00CB2496" w:rsidRDefault="009128D0" w:rsidP="009128D0">
            <w:pPr>
              <w:widowControl w:val="0"/>
              <w:pBdr>
                <w:top w:val="nil"/>
                <w:left w:val="nil"/>
                <w:bottom w:val="nil"/>
                <w:right w:val="nil"/>
                <w:between w:val="nil"/>
              </w:pBdr>
              <w:spacing w:after="120"/>
              <w:rPr>
                <w:sz w:val="18"/>
                <w:szCs w:val="18"/>
              </w:rPr>
            </w:pPr>
            <w:r w:rsidRPr="00CB2496">
              <w:rPr>
                <w:sz w:val="18"/>
                <w:szCs w:val="18"/>
              </w:rPr>
              <w:lastRenderedPageBreak/>
              <w:t>Creșterea adaptabilității școlare, asociată cu prevenirea insuccesului școlar la copiii preșcolari din grupa mare și la elevii din clasa pregătitoare prin crearea /testarea/ pilotarea instrumentelor didactice digitale și a unei abordări educaționale alternative în vederea pregătirii debutului școlar.</w:t>
            </w:r>
          </w:p>
        </w:tc>
        <w:tc>
          <w:tcPr>
            <w:tcW w:w="3021" w:type="dxa"/>
            <w:tcBorders>
              <w:top w:val="single" w:sz="4" w:space="0" w:color="37B4D1"/>
              <w:left w:val="single" w:sz="4" w:space="0" w:color="37B4D1"/>
              <w:bottom w:val="single" w:sz="4" w:space="0" w:color="37B4D1"/>
              <w:right w:val="single" w:sz="4" w:space="0" w:color="37B4D1"/>
            </w:tcBorders>
          </w:tcPr>
          <w:p w14:paraId="331E4671" w14:textId="77777777" w:rsidR="009128D0" w:rsidRPr="00CB2496" w:rsidRDefault="009128D0" w:rsidP="009128D0">
            <w:pPr>
              <w:widowControl w:val="0"/>
              <w:pBdr>
                <w:top w:val="nil"/>
                <w:left w:val="nil"/>
                <w:bottom w:val="nil"/>
                <w:right w:val="nil"/>
                <w:between w:val="nil"/>
              </w:pBdr>
              <w:spacing w:after="120"/>
              <w:rPr>
                <w:sz w:val="18"/>
                <w:szCs w:val="18"/>
              </w:rPr>
            </w:pPr>
            <w:r w:rsidRPr="00CB2496">
              <w:rPr>
                <w:sz w:val="18"/>
                <w:szCs w:val="18"/>
              </w:rPr>
              <w:t>Asigurarea unui debut școlar echilibrat asociat cu evitarea riscurilor de părăsire timpurie a sistemului de educație pentru preșcolari, prin crearea/ testarea/ pilotarea unei noi abordări educaționale integrate.</w:t>
            </w:r>
          </w:p>
          <w:p w14:paraId="2B812B5A" w14:textId="77777777" w:rsidR="009128D0" w:rsidRPr="00CB2496" w:rsidRDefault="009128D0" w:rsidP="009128D0">
            <w:pPr>
              <w:spacing w:after="120"/>
              <w:rPr>
                <w:b/>
                <w:sz w:val="18"/>
                <w:szCs w:val="18"/>
              </w:rPr>
            </w:pPr>
          </w:p>
        </w:tc>
        <w:tc>
          <w:tcPr>
            <w:tcW w:w="3021" w:type="dxa"/>
            <w:tcBorders>
              <w:top w:val="single" w:sz="4" w:space="0" w:color="37B4D1"/>
              <w:left w:val="single" w:sz="4" w:space="0" w:color="37B4D1"/>
              <w:bottom w:val="single" w:sz="4" w:space="0" w:color="37B4D1"/>
              <w:right w:val="single" w:sz="4" w:space="0" w:color="37B4D1"/>
            </w:tcBorders>
          </w:tcPr>
          <w:p w14:paraId="1568EE6B" w14:textId="77777777" w:rsidR="009128D0" w:rsidRPr="00CB2496" w:rsidRDefault="009128D0" w:rsidP="009128D0">
            <w:pPr>
              <w:spacing w:after="120"/>
              <w:rPr>
                <w:sz w:val="18"/>
                <w:szCs w:val="18"/>
              </w:rPr>
            </w:pPr>
            <w:r w:rsidRPr="00CB2496">
              <w:rPr>
                <w:sz w:val="18"/>
                <w:szCs w:val="18"/>
              </w:rPr>
              <w:t>Prevenirea insuccesului școlar la elevii din clasele a V-a prin crearea/testarea/pilotarea unui program educațional integrat și a unor resurse digitale de facilitare a tranziției din ciclul de învățământ primar în ciclul de învățământ gimnazial.</w:t>
            </w:r>
          </w:p>
        </w:tc>
      </w:tr>
    </w:tbl>
    <w:p w14:paraId="14992ED5" w14:textId="77777777" w:rsidR="009128D0" w:rsidRPr="00C02C87" w:rsidRDefault="009128D0" w:rsidP="009128D0">
      <w:pPr>
        <w:spacing w:line="240" w:lineRule="auto"/>
        <w:rPr>
          <w:b/>
          <w:sz w:val="20"/>
          <w:szCs w:val="20"/>
        </w:rPr>
      </w:pPr>
    </w:p>
    <w:p w14:paraId="53A64C29" w14:textId="77777777" w:rsidR="009128D0" w:rsidRPr="00C02C87" w:rsidRDefault="009128D0" w:rsidP="009128D0">
      <w:pPr>
        <w:spacing w:line="240" w:lineRule="auto"/>
        <w:rPr>
          <w:b/>
          <w:sz w:val="20"/>
          <w:szCs w:val="20"/>
        </w:rPr>
      </w:pPr>
      <w:r w:rsidRPr="00C02C87">
        <w:rPr>
          <w:b/>
          <w:sz w:val="20"/>
          <w:szCs w:val="20"/>
        </w:rPr>
        <w:t>Obiectivele specifice ale proiectelor:</w:t>
      </w:r>
    </w:p>
    <w:tbl>
      <w:tblPr>
        <w:tblW w:w="106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4"/>
        <w:gridCol w:w="3686"/>
        <w:gridCol w:w="3545"/>
      </w:tblGrid>
      <w:tr w:rsidR="009128D0" w:rsidRPr="00CB2496" w14:paraId="67421BAF" w14:textId="77777777" w:rsidTr="009128D0">
        <w:tc>
          <w:tcPr>
            <w:tcW w:w="3404" w:type="dxa"/>
          </w:tcPr>
          <w:p w14:paraId="2DC4B63C" w14:textId="77777777" w:rsidR="009128D0" w:rsidRPr="00CB2496" w:rsidRDefault="009128D0" w:rsidP="009128D0">
            <w:pPr>
              <w:widowControl w:val="0"/>
              <w:pBdr>
                <w:top w:val="nil"/>
                <w:left w:val="nil"/>
                <w:bottom w:val="nil"/>
                <w:right w:val="nil"/>
                <w:between w:val="nil"/>
              </w:pBdr>
              <w:spacing w:after="120"/>
              <w:rPr>
                <w:bCs/>
                <w:sz w:val="18"/>
                <w:szCs w:val="18"/>
              </w:rPr>
            </w:pPr>
            <w:r w:rsidRPr="00CB2496">
              <w:rPr>
                <w:bCs/>
                <w:sz w:val="18"/>
                <w:szCs w:val="18"/>
              </w:rPr>
              <w:t>Împreună cu copiii pentru un debut școlar de calitate – instrumente didactice pentru preșcolarii din grupa pregătitoare</w:t>
            </w:r>
          </w:p>
        </w:tc>
        <w:tc>
          <w:tcPr>
            <w:tcW w:w="3686" w:type="dxa"/>
          </w:tcPr>
          <w:p w14:paraId="6E8FE081" w14:textId="77777777" w:rsidR="009128D0" w:rsidRPr="00CB2496" w:rsidRDefault="009128D0" w:rsidP="009128D0">
            <w:pPr>
              <w:widowControl w:val="0"/>
              <w:pBdr>
                <w:top w:val="nil"/>
                <w:left w:val="nil"/>
                <w:bottom w:val="nil"/>
                <w:right w:val="nil"/>
                <w:between w:val="nil"/>
              </w:pBdr>
              <w:spacing w:after="120"/>
              <w:rPr>
                <w:bCs/>
                <w:sz w:val="18"/>
                <w:szCs w:val="18"/>
              </w:rPr>
            </w:pPr>
            <w:r w:rsidRPr="00CB2496">
              <w:rPr>
                <w:bCs/>
                <w:sz w:val="18"/>
                <w:szCs w:val="18"/>
              </w:rPr>
              <w:t>Competențe cheie prin jocuri virtuale la grădiniță – resurse didactice pentru punerea bazelor formării competențelor cheie la preșcolari</w:t>
            </w:r>
          </w:p>
        </w:tc>
        <w:tc>
          <w:tcPr>
            <w:tcW w:w="3545" w:type="dxa"/>
          </w:tcPr>
          <w:p w14:paraId="20A4A45C" w14:textId="77777777" w:rsidR="009128D0" w:rsidRPr="00CB2496" w:rsidRDefault="009128D0" w:rsidP="009128D0">
            <w:pPr>
              <w:spacing w:after="120"/>
              <w:rPr>
                <w:sz w:val="18"/>
                <w:szCs w:val="18"/>
              </w:rPr>
            </w:pPr>
            <w:r w:rsidRPr="00CB2496">
              <w:rPr>
                <w:sz w:val="18"/>
                <w:szCs w:val="18"/>
              </w:rPr>
              <w:t>Program educațional integrat de facilitare a tranziției din ciclul de învățământ gimnazial în vederea prevenirii insuccesului școlar la elevi</w:t>
            </w:r>
          </w:p>
        </w:tc>
      </w:tr>
      <w:tr w:rsidR="009128D0" w:rsidRPr="00CB2496" w14:paraId="5308BFA0" w14:textId="77777777" w:rsidTr="009128D0">
        <w:tc>
          <w:tcPr>
            <w:tcW w:w="3404" w:type="dxa"/>
            <w:tcBorders>
              <w:top w:val="single" w:sz="4" w:space="0" w:color="37B4D1"/>
              <w:left w:val="single" w:sz="4" w:space="0" w:color="37B4D1"/>
              <w:bottom w:val="single" w:sz="4" w:space="0" w:color="37B4D1"/>
              <w:right w:val="single" w:sz="4" w:space="0" w:color="37B4D1"/>
            </w:tcBorders>
          </w:tcPr>
          <w:p w14:paraId="6E2D069A" w14:textId="77777777" w:rsidR="009128D0" w:rsidRPr="00CB2496" w:rsidRDefault="009128D0" w:rsidP="009128D0">
            <w:pPr>
              <w:widowControl w:val="0"/>
              <w:pBdr>
                <w:top w:val="nil"/>
                <w:left w:val="nil"/>
                <w:bottom w:val="nil"/>
                <w:right w:val="nil"/>
                <w:between w:val="nil"/>
              </w:pBdr>
              <w:spacing w:after="120"/>
              <w:rPr>
                <w:sz w:val="18"/>
                <w:szCs w:val="18"/>
              </w:rPr>
            </w:pPr>
            <w:r w:rsidRPr="00CB2496">
              <w:rPr>
                <w:sz w:val="18"/>
                <w:szCs w:val="18"/>
              </w:rPr>
              <w:t>1. Dezvoltarea/testarea/pilotarea de resurse teste și instrumente didactice digitale în vederea pregătirii și verificării sistematice a aptitudinii de școlaritate la preșcolarii de grupa mare și la elevii din clasa pregătitoare în cadrul programului educațional alternativ “Împreună cu copiii pentru un debut școlar de calitate”</w:t>
            </w:r>
          </w:p>
          <w:p w14:paraId="50632FB7" w14:textId="77777777" w:rsidR="009128D0" w:rsidRPr="00CB2496" w:rsidRDefault="009128D0" w:rsidP="009128D0">
            <w:pPr>
              <w:widowControl w:val="0"/>
              <w:pBdr>
                <w:top w:val="nil"/>
                <w:left w:val="nil"/>
                <w:bottom w:val="nil"/>
                <w:right w:val="nil"/>
                <w:between w:val="nil"/>
              </w:pBdr>
              <w:spacing w:after="120"/>
              <w:rPr>
                <w:sz w:val="18"/>
                <w:szCs w:val="18"/>
              </w:rPr>
            </w:pPr>
            <w:r w:rsidRPr="00CB2496">
              <w:rPr>
                <w:sz w:val="18"/>
                <w:szCs w:val="18"/>
              </w:rPr>
              <w:t>2. Creșterea gradului de implicare directă a preșcolarilor și a elevilor din clasa pregătitoare în proiectarea/ crearea/testarea/pilotarea de resurse și instrumente didactice digitale în vederea pregătirii și verificării sistematice a aptitudinii de școlaritate, prin participarea directă a 100 de preșcolari și elevi din grupul țintă în faza de testare program</w:t>
            </w:r>
          </w:p>
          <w:p w14:paraId="082A5D5F" w14:textId="77777777" w:rsidR="009128D0" w:rsidRPr="00CB2496" w:rsidRDefault="009128D0" w:rsidP="009128D0">
            <w:pPr>
              <w:widowControl w:val="0"/>
              <w:pBdr>
                <w:top w:val="nil"/>
                <w:left w:val="nil"/>
                <w:bottom w:val="nil"/>
                <w:right w:val="nil"/>
                <w:between w:val="nil"/>
              </w:pBdr>
              <w:spacing w:after="120"/>
              <w:rPr>
                <w:sz w:val="18"/>
                <w:szCs w:val="18"/>
              </w:rPr>
            </w:pPr>
            <w:r w:rsidRPr="00CB2496">
              <w:rPr>
                <w:sz w:val="18"/>
                <w:szCs w:val="18"/>
              </w:rPr>
              <w:t>3. Optimizarea colaborării dintre grădinițe-școli-familii prin activități educaționale comune pentru asigurarea unei mai eficiente adaptări școlare la preșcolarii din grupa mare și elevii din clasa pregătitoare.</w:t>
            </w:r>
          </w:p>
          <w:p w14:paraId="5C4CA97A" w14:textId="77777777" w:rsidR="009128D0" w:rsidRPr="00CB2496" w:rsidRDefault="009128D0" w:rsidP="009128D0">
            <w:pPr>
              <w:widowControl w:val="0"/>
              <w:pBdr>
                <w:top w:val="nil"/>
                <w:left w:val="nil"/>
                <w:bottom w:val="nil"/>
                <w:right w:val="nil"/>
                <w:between w:val="nil"/>
              </w:pBdr>
              <w:spacing w:after="120"/>
              <w:rPr>
                <w:sz w:val="18"/>
                <w:szCs w:val="18"/>
              </w:rPr>
            </w:pPr>
            <w:r w:rsidRPr="00CB2496">
              <w:rPr>
                <w:sz w:val="18"/>
                <w:szCs w:val="18"/>
              </w:rPr>
              <w:t>4. Dezvoltarea competențelor profesionale specifice a 104 cadre didactice de la grupa mare și clasa pregătitoare și a 26 de consilieri școlari în vederea pilotării în activitatea lor didactică a programului educațional alternativ.</w:t>
            </w:r>
          </w:p>
          <w:p w14:paraId="040E8E5B" w14:textId="77777777" w:rsidR="009128D0" w:rsidRPr="00CB2496" w:rsidRDefault="009128D0" w:rsidP="009128D0">
            <w:pPr>
              <w:widowControl w:val="0"/>
              <w:pBdr>
                <w:top w:val="nil"/>
                <w:left w:val="nil"/>
                <w:bottom w:val="nil"/>
                <w:right w:val="nil"/>
                <w:between w:val="nil"/>
              </w:pBdr>
              <w:spacing w:after="120"/>
              <w:rPr>
                <w:sz w:val="18"/>
                <w:szCs w:val="18"/>
              </w:rPr>
            </w:pPr>
            <w:r w:rsidRPr="00CB2496">
              <w:rPr>
                <w:sz w:val="18"/>
                <w:szCs w:val="18"/>
              </w:rPr>
              <w:t>5. Îmbunătățirea resurselor de informare online pentru beneficiarii învățământului preșcolar și primar (cadre didactice, părinți, cadre de conducere, public) în vederea pregătirii unui debut școlar de calitate asociat cu riscuri minime de părăsire timpurie a școlii.</w:t>
            </w:r>
          </w:p>
        </w:tc>
        <w:tc>
          <w:tcPr>
            <w:tcW w:w="3686" w:type="dxa"/>
            <w:tcBorders>
              <w:top w:val="single" w:sz="4" w:space="0" w:color="37B4D1"/>
              <w:left w:val="single" w:sz="4" w:space="0" w:color="37B4D1"/>
              <w:bottom w:val="single" w:sz="4" w:space="0" w:color="37B4D1"/>
              <w:right w:val="single" w:sz="4" w:space="0" w:color="37B4D1"/>
            </w:tcBorders>
          </w:tcPr>
          <w:p w14:paraId="3D77F527" w14:textId="77777777" w:rsidR="009128D0" w:rsidRPr="00CB2496" w:rsidRDefault="009128D0" w:rsidP="009128D0">
            <w:pPr>
              <w:widowControl w:val="0"/>
              <w:pBdr>
                <w:top w:val="nil"/>
                <w:left w:val="nil"/>
                <w:bottom w:val="nil"/>
                <w:right w:val="nil"/>
                <w:between w:val="nil"/>
              </w:pBdr>
              <w:spacing w:after="120"/>
              <w:rPr>
                <w:sz w:val="18"/>
                <w:szCs w:val="18"/>
              </w:rPr>
            </w:pPr>
            <w:r w:rsidRPr="00CB2496">
              <w:rPr>
                <w:sz w:val="18"/>
                <w:szCs w:val="18"/>
              </w:rPr>
              <w:t>1. Dezvoltarea și pilotarea de resurse educaționale digitale suport în acord cu noul curriculum obligatoriu pentru educația timpurie a copiilor cu vârsta cuprinsă între 3 ani și 5 ani, în vederea formării competențelor cheie la aceștia (comunicare, competențe elementare în științe și tehnologie, competențe pentru a învăța să înveți, competențe de relaționare interpersonală și competențe civice)</w:t>
            </w:r>
          </w:p>
          <w:p w14:paraId="3E04A692" w14:textId="77777777" w:rsidR="009128D0" w:rsidRPr="00CB2496" w:rsidRDefault="009128D0" w:rsidP="009128D0">
            <w:pPr>
              <w:widowControl w:val="0"/>
              <w:pBdr>
                <w:top w:val="nil"/>
                <w:left w:val="nil"/>
                <w:bottom w:val="nil"/>
                <w:right w:val="nil"/>
                <w:between w:val="nil"/>
              </w:pBdr>
              <w:spacing w:after="120"/>
              <w:rPr>
                <w:sz w:val="18"/>
                <w:szCs w:val="18"/>
              </w:rPr>
            </w:pPr>
            <w:r w:rsidRPr="00CB2496">
              <w:rPr>
                <w:sz w:val="18"/>
                <w:szCs w:val="18"/>
              </w:rPr>
              <w:t>2. Crearea/testarea/pilotarea unui program educațional integrat care include curriculum opțional, inclusiv resurse de învățare pentru preșcolari în conformitate cu cerințele prevenirii timpurii a riscurilor de părăsire a școlii și punerii bazelor formării competențelor cheie la: comunicarea în limbi moderne (limba engleză), competențe în utilizarea TIC, sensibilizarea culturală și exprimare artistică</w:t>
            </w:r>
          </w:p>
          <w:p w14:paraId="5376FADE" w14:textId="77777777" w:rsidR="009128D0" w:rsidRPr="00CB2496" w:rsidRDefault="009128D0" w:rsidP="009128D0">
            <w:pPr>
              <w:widowControl w:val="0"/>
              <w:pBdr>
                <w:top w:val="nil"/>
                <w:left w:val="nil"/>
                <w:bottom w:val="nil"/>
                <w:right w:val="nil"/>
                <w:between w:val="nil"/>
              </w:pBdr>
              <w:spacing w:after="120"/>
              <w:rPr>
                <w:sz w:val="18"/>
                <w:szCs w:val="18"/>
              </w:rPr>
            </w:pPr>
            <w:r w:rsidRPr="00CB2496">
              <w:rPr>
                <w:sz w:val="18"/>
                <w:szCs w:val="18"/>
              </w:rPr>
              <w:t>3. Creșterea gradului de conștientizare a relevanței formării timpurii a competențelor cheie la preșcolari printr-o campanie națională de promovare în rândul părinților, educatoarelor, opiniei publice, în general</w:t>
            </w:r>
          </w:p>
          <w:p w14:paraId="1682E999" w14:textId="77777777" w:rsidR="009128D0" w:rsidRPr="00CB2496" w:rsidRDefault="009128D0" w:rsidP="009128D0">
            <w:pPr>
              <w:widowControl w:val="0"/>
              <w:pBdr>
                <w:top w:val="nil"/>
                <w:left w:val="nil"/>
                <w:bottom w:val="nil"/>
                <w:right w:val="nil"/>
                <w:between w:val="nil"/>
              </w:pBdr>
              <w:spacing w:after="120"/>
              <w:rPr>
                <w:sz w:val="18"/>
                <w:szCs w:val="18"/>
              </w:rPr>
            </w:pPr>
            <w:r w:rsidRPr="00CB2496">
              <w:rPr>
                <w:sz w:val="18"/>
                <w:szCs w:val="18"/>
              </w:rPr>
              <w:t>4. Dezvoltarea competențelor profesionale specifice ale 156 de educatoare care vor operaționaliza și pilota noua abordare educațională integrată</w:t>
            </w:r>
          </w:p>
          <w:p w14:paraId="374848FB" w14:textId="77777777" w:rsidR="009128D0" w:rsidRPr="00CB2496" w:rsidRDefault="009128D0" w:rsidP="009128D0">
            <w:pPr>
              <w:widowControl w:val="0"/>
              <w:pBdr>
                <w:top w:val="nil"/>
                <w:left w:val="nil"/>
                <w:bottom w:val="nil"/>
                <w:right w:val="nil"/>
                <w:between w:val="nil"/>
              </w:pBdr>
              <w:spacing w:after="120"/>
              <w:rPr>
                <w:sz w:val="18"/>
                <w:szCs w:val="18"/>
              </w:rPr>
            </w:pPr>
            <w:r w:rsidRPr="00CB2496">
              <w:rPr>
                <w:sz w:val="18"/>
                <w:szCs w:val="18"/>
              </w:rPr>
              <w:t>5. Dezvoltarea unei comunități online care să găzduiască resurse și comunități de comunicare și învățare flexibile și accesibile, în sprijinul facilitării cooperării grădinițe-familii pentru o educație de calitate a preșcolarilor.</w:t>
            </w:r>
          </w:p>
        </w:tc>
        <w:tc>
          <w:tcPr>
            <w:tcW w:w="3545" w:type="dxa"/>
            <w:tcBorders>
              <w:top w:val="single" w:sz="4" w:space="0" w:color="37B4D1"/>
              <w:left w:val="single" w:sz="4" w:space="0" w:color="37B4D1"/>
              <w:bottom w:val="single" w:sz="4" w:space="0" w:color="37B4D1"/>
              <w:right w:val="single" w:sz="4" w:space="0" w:color="37B4D1"/>
            </w:tcBorders>
          </w:tcPr>
          <w:p w14:paraId="6B249A13" w14:textId="77777777" w:rsidR="009128D0" w:rsidRPr="00CB2496" w:rsidRDefault="009128D0" w:rsidP="009128D0">
            <w:pPr>
              <w:spacing w:after="120"/>
              <w:rPr>
                <w:sz w:val="18"/>
                <w:szCs w:val="18"/>
              </w:rPr>
            </w:pPr>
            <w:r w:rsidRPr="00CB2496">
              <w:rPr>
                <w:sz w:val="18"/>
                <w:szCs w:val="18"/>
              </w:rPr>
              <w:t>1. Crearea/testarea/pilotarea unui nou program educațional integrat cu suport digital pentru o adaptarea facilă la ciclul gimnazial pentru elevii care finalizează ciclul primar</w:t>
            </w:r>
          </w:p>
          <w:p w14:paraId="7637C362" w14:textId="77777777" w:rsidR="009128D0" w:rsidRPr="00CB2496" w:rsidRDefault="009128D0" w:rsidP="009128D0">
            <w:pPr>
              <w:spacing w:after="120"/>
              <w:rPr>
                <w:sz w:val="18"/>
                <w:szCs w:val="18"/>
              </w:rPr>
            </w:pPr>
            <w:r w:rsidRPr="00CB2496">
              <w:rPr>
                <w:sz w:val="18"/>
                <w:szCs w:val="18"/>
              </w:rPr>
              <w:t>2. Creșterea gradului de implicarea directă a elevilor din clasele a IV-a și a V-a în proiectarea/ crearea/ testarea/ pilotarea programului educațional de tranziție și a resurselor și instrumentelor didactice digitale (prin implicarea directă a 100 de școlari din grupul țintă în faza de testare program), în vederea facilitării adaptării la exigențele de instruire ale ciclului gimnazial</w:t>
            </w:r>
          </w:p>
          <w:p w14:paraId="544F89CD" w14:textId="77777777" w:rsidR="009128D0" w:rsidRPr="00CB2496" w:rsidRDefault="009128D0" w:rsidP="009128D0">
            <w:pPr>
              <w:spacing w:after="120"/>
              <w:rPr>
                <w:sz w:val="18"/>
                <w:szCs w:val="18"/>
              </w:rPr>
            </w:pPr>
            <w:r w:rsidRPr="00CB2496">
              <w:rPr>
                <w:sz w:val="18"/>
                <w:szCs w:val="18"/>
              </w:rPr>
              <w:t xml:space="preserve"> 3. Dezvoltarea și actualizarea competențelor profesionale specifice a 120 de cadre didactice de la clasele a IV-a și a V-a și a 60 de profesori psihopedagogi privind programe educaționale de tranziție din ciclul de învățământ primar în ciclul de învățământ gimnazial, în vederea pilotării acestora în activitatea lor didactică.</w:t>
            </w:r>
          </w:p>
          <w:p w14:paraId="0A66596A" w14:textId="77777777" w:rsidR="009128D0" w:rsidRPr="00CB2496" w:rsidRDefault="009128D0" w:rsidP="009128D0">
            <w:pPr>
              <w:spacing w:after="120"/>
              <w:rPr>
                <w:sz w:val="18"/>
                <w:szCs w:val="18"/>
              </w:rPr>
            </w:pPr>
            <w:r w:rsidRPr="00CB2496">
              <w:rPr>
                <w:sz w:val="18"/>
                <w:szCs w:val="18"/>
              </w:rPr>
              <w:t>4. Diminuarea discrepanțelor de abordare curriculară în anii de trecere dintre ciclurile de școlarizare primar și gimnazial prin elaborarea/ actualizarea/ testarea/ implementarea de metodologii, instrumente și proceduri adecvate nevoilor de tranziție școlară ale elevilor, cu sprijinul a 2500 de școlari din grupul țintă al proiectului.</w:t>
            </w:r>
          </w:p>
          <w:p w14:paraId="1380E61E" w14:textId="77777777" w:rsidR="009128D0" w:rsidRPr="00CB2496" w:rsidRDefault="009128D0" w:rsidP="009128D0">
            <w:pPr>
              <w:spacing w:after="120"/>
              <w:rPr>
                <w:sz w:val="18"/>
                <w:szCs w:val="18"/>
              </w:rPr>
            </w:pPr>
            <w:r w:rsidRPr="00CB2496">
              <w:rPr>
                <w:sz w:val="18"/>
                <w:szCs w:val="18"/>
              </w:rPr>
              <w:t xml:space="preserve">5. Creșterea gradului de conștientizare a tranziției eficiente de la ciclul primar către ciclul gimnazial și a implicațiilor acesteia în rândul părinților și a opiniei publice a </w:t>
            </w:r>
            <w:r w:rsidRPr="00CB2496">
              <w:rPr>
                <w:sz w:val="18"/>
                <w:szCs w:val="18"/>
              </w:rPr>
              <w:lastRenderedPageBreak/>
              <w:t>comunității, prin extinderea resurselor de informare online pentru beneficiarii finali.</w:t>
            </w:r>
          </w:p>
        </w:tc>
      </w:tr>
    </w:tbl>
    <w:p w14:paraId="11AC35D8" w14:textId="77777777" w:rsidR="009128D0" w:rsidRPr="00C02C87" w:rsidRDefault="009128D0" w:rsidP="009128D0">
      <w:pPr>
        <w:spacing w:line="240" w:lineRule="auto"/>
        <w:rPr>
          <w:b/>
          <w:sz w:val="20"/>
          <w:szCs w:val="20"/>
        </w:rPr>
      </w:pPr>
    </w:p>
    <w:p w14:paraId="169A5558" w14:textId="77777777" w:rsidR="009128D0" w:rsidRPr="00C02C87" w:rsidRDefault="009128D0" w:rsidP="009128D0">
      <w:pPr>
        <w:spacing w:line="240" w:lineRule="auto"/>
        <w:rPr>
          <w:b/>
          <w:sz w:val="20"/>
          <w:szCs w:val="20"/>
        </w:rPr>
      </w:pPr>
      <w:r w:rsidRPr="00C02C87">
        <w:rPr>
          <w:b/>
          <w:sz w:val="20"/>
          <w:szCs w:val="20"/>
        </w:rPr>
        <w:t xml:space="preserve">Grupul țintă cuprinde următoarele categorii: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2126"/>
        <w:gridCol w:w="3402"/>
      </w:tblGrid>
      <w:tr w:rsidR="009128D0" w:rsidRPr="00CB2496" w14:paraId="69979361" w14:textId="77777777" w:rsidTr="009128D0">
        <w:tc>
          <w:tcPr>
            <w:tcW w:w="9072" w:type="dxa"/>
            <w:gridSpan w:val="3"/>
          </w:tcPr>
          <w:p w14:paraId="39C8DB73" w14:textId="77777777" w:rsidR="009128D0" w:rsidRPr="00CB2496" w:rsidRDefault="009128D0" w:rsidP="009128D0">
            <w:pPr>
              <w:widowControl w:val="0"/>
              <w:pBdr>
                <w:top w:val="nil"/>
                <w:left w:val="nil"/>
                <w:bottom w:val="nil"/>
                <w:right w:val="nil"/>
                <w:between w:val="nil"/>
              </w:pBdr>
              <w:rPr>
                <w:rFonts w:eastAsia="Times New Roman" w:cs="Times New Roman"/>
                <w:sz w:val="18"/>
                <w:szCs w:val="18"/>
              </w:rPr>
            </w:pPr>
            <w:r w:rsidRPr="00CB2496">
              <w:rPr>
                <w:sz w:val="18"/>
                <w:szCs w:val="18"/>
              </w:rPr>
              <w:t>Împreună cu copiii pentru un debut școlar de calitate – instrumente didactice pentru preșcolarii din grupa pregătitoare</w:t>
            </w:r>
          </w:p>
        </w:tc>
      </w:tr>
      <w:tr w:rsidR="009128D0" w:rsidRPr="00CB2496" w14:paraId="169EA6B2" w14:textId="77777777" w:rsidTr="009128D0">
        <w:tc>
          <w:tcPr>
            <w:tcW w:w="3544" w:type="dxa"/>
            <w:tcBorders>
              <w:top w:val="single" w:sz="4" w:space="0" w:color="37B4D1"/>
              <w:left w:val="single" w:sz="4" w:space="0" w:color="37B4D1"/>
              <w:bottom w:val="single" w:sz="4" w:space="0" w:color="37B4D1"/>
              <w:right w:val="single" w:sz="4" w:space="0" w:color="37B4D1"/>
            </w:tcBorders>
          </w:tcPr>
          <w:p w14:paraId="76FDF0D0"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Denumire</w:t>
            </w:r>
          </w:p>
        </w:tc>
        <w:tc>
          <w:tcPr>
            <w:tcW w:w="2126" w:type="dxa"/>
            <w:tcBorders>
              <w:top w:val="single" w:sz="4" w:space="0" w:color="37B4D1"/>
              <w:left w:val="single" w:sz="4" w:space="0" w:color="37B4D1"/>
              <w:bottom w:val="single" w:sz="4" w:space="0" w:color="37B4D1"/>
              <w:right w:val="single" w:sz="4" w:space="0" w:color="37B4D1"/>
            </w:tcBorders>
          </w:tcPr>
          <w:p w14:paraId="070C5014" w14:textId="77777777" w:rsidR="009128D0" w:rsidRPr="00CB2496" w:rsidRDefault="009128D0" w:rsidP="009128D0">
            <w:pPr>
              <w:widowControl w:val="0"/>
              <w:pBdr>
                <w:top w:val="nil"/>
                <w:left w:val="nil"/>
                <w:bottom w:val="nil"/>
                <w:right w:val="nil"/>
                <w:between w:val="nil"/>
              </w:pBdr>
              <w:rPr>
                <w:b/>
                <w:sz w:val="18"/>
                <w:szCs w:val="18"/>
              </w:rPr>
            </w:pPr>
            <w:r w:rsidRPr="00CB2496">
              <w:rPr>
                <w:b/>
                <w:sz w:val="18"/>
                <w:szCs w:val="18"/>
              </w:rPr>
              <w:t xml:space="preserve">Valoare prognozată </w:t>
            </w:r>
          </w:p>
        </w:tc>
        <w:tc>
          <w:tcPr>
            <w:tcW w:w="3402" w:type="dxa"/>
            <w:tcBorders>
              <w:top w:val="single" w:sz="4" w:space="0" w:color="37B4D1"/>
              <w:left w:val="single" w:sz="4" w:space="0" w:color="37B4D1"/>
              <w:bottom w:val="single" w:sz="4" w:space="0" w:color="37B4D1"/>
              <w:right w:val="single" w:sz="4" w:space="0" w:color="37B4D1"/>
            </w:tcBorders>
          </w:tcPr>
          <w:p w14:paraId="7E68D41F" w14:textId="77777777" w:rsidR="009128D0" w:rsidRPr="00CB2496" w:rsidRDefault="009128D0" w:rsidP="009128D0">
            <w:pPr>
              <w:widowControl w:val="0"/>
              <w:pBdr>
                <w:top w:val="nil"/>
                <w:left w:val="nil"/>
                <w:bottom w:val="nil"/>
                <w:right w:val="nil"/>
                <w:between w:val="nil"/>
              </w:pBdr>
              <w:rPr>
                <w:b/>
                <w:sz w:val="18"/>
                <w:szCs w:val="18"/>
              </w:rPr>
            </w:pPr>
            <w:r w:rsidRPr="00CB2496">
              <w:rPr>
                <w:b/>
                <w:sz w:val="18"/>
                <w:szCs w:val="18"/>
              </w:rPr>
              <w:t xml:space="preserve">Valoare realizată până la 31.01.2014 </w:t>
            </w:r>
          </w:p>
        </w:tc>
      </w:tr>
      <w:tr w:rsidR="009128D0" w:rsidRPr="00CB2496" w14:paraId="11C5099B" w14:textId="77777777" w:rsidTr="009128D0">
        <w:tc>
          <w:tcPr>
            <w:tcW w:w="3544" w:type="dxa"/>
            <w:tcBorders>
              <w:top w:val="single" w:sz="4" w:space="0" w:color="37B4D1"/>
              <w:left w:val="single" w:sz="4" w:space="0" w:color="37B4D1"/>
              <w:bottom w:val="single" w:sz="4" w:space="0" w:color="37B4D1"/>
              <w:right w:val="single" w:sz="4" w:space="0" w:color="37B4D1"/>
            </w:tcBorders>
          </w:tcPr>
          <w:p w14:paraId="5F6DB0D6"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Părinți/tutori ai elevilor cu risc de părăsire timpurie a școlii</w:t>
            </w:r>
          </w:p>
        </w:tc>
        <w:tc>
          <w:tcPr>
            <w:tcW w:w="2126" w:type="dxa"/>
            <w:tcBorders>
              <w:top w:val="single" w:sz="4" w:space="0" w:color="37B4D1"/>
              <w:left w:val="single" w:sz="4" w:space="0" w:color="37B4D1"/>
              <w:bottom w:val="single" w:sz="4" w:space="0" w:color="37B4D1"/>
              <w:right w:val="single" w:sz="4" w:space="0" w:color="37B4D1"/>
            </w:tcBorders>
          </w:tcPr>
          <w:p w14:paraId="0E25E819"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100</w:t>
            </w:r>
          </w:p>
        </w:tc>
        <w:tc>
          <w:tcPr>
            <w:tcW w:w="3402" w:type="dxa"/>
            <w:tcBorders>
              <w:top w:val="single" w:sz="4" w:space="0" w:color="37B4D1"/>
              <w:left w:val="single" w:sz="4" w:space="0" w:color="37B4D1"/>
              <w:bottom w:val="single" w:sz="4" w:space="0" w:color="37B4D1"/>
              <w:right w:val="single" w:sz="4" w:space="0" w:color="37B4D1"/>
            </w:tcBorders>
          </w:tcPr>
          <w:p w14:paraId="5F45BF34"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0</w:t>
            </w:r>
          </w:p>
        </w:tc>
      </w:tr>
      <w:tr w:rsidR="009128D0" w:rsidRPr="00CB2496" w14:paraId="508AD9A8" w14:textId="77777777" w:rsidTr="009128D0">
        <w:tc>
          <w:tcPr>
            <w:tcW w:w="3544" w:type="dxa"/>
            <w:tcBorders>
              <w:top w:val="single" w:sz="4" w:space="0" w:color="37B4D1"/>
              <w:left w:val="single" w:sz="4" w:space="0" w:color="37B4D1"/>
              <w:bottom w:val="single" w:sz="4" w:space="0" w:color="37B4D1"/>
              <w:right w:val="single" w:sz="4" w:space="0" w:color="37B4D1"/>
            </w:tcBorders>
          </w:tcPr>
          <w:p w14:paraId="4F0E3F5F"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Preșcolari</w:t>
            </w:r>
          </w:p>
        </w:tc>
        <w:tc>
          <w:tcPr>
            <w:tcW w:w="2126" w:type="dxa"/>
            <w:tcBorders>
              <w:top w:val="single" w:sz="4" w:space="0" w:color="37B4D1"/>
              <w:left w:val="single" w:sz="4" w:space="0" w:color="37B4D1"/>
              <w:bottom w:val="single" w:sz="4" w:space="0" w:color="37B4D1"/>
              <w:right w:val="single" w:sz="4" w:space="0" w:color="37B4D1"/>
            </w:tcBorders>
          </w:tcPr>
          <w:p w14:paraId="70A204F6"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1040</w:t>
            </w:r>
          </w:p>
        </w:tc>
        <w:tc>
          <w:tcPr>
            <w:tcW w:w="3402" w:type="dxa"/>
            <w:tcBorders>
              <w:top w:val="single" w:sz="4" w:space="0" w:color="37B4D1"/>
              <w:left w:val="single" w:sz="4" w:space="0" w:color="37B4D1"/>
              <w:bottom w:val="single" w:sz="4" w:space="0" w:color="37B4D1"/>
              <w:right w:val="single" w:sz="4" w:space="0" w:color="37B4D1"/>
            </w:tcBorders>
          </w:tcPr>
          <w:p w14:paraId="12A54F53"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Femei 822</w:t>
            </w:r>
          </w:p>
          <w:p w14:paraId="6AE0E3AA"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Bărbați 835</w:t>
            </w:r>
          </w:p>
        </w:tc>
      </w:tr>
      <w:tr w:rsidR="009128D0" w:rsidRPr="00CB2496" w14:paraId="65161D84" w14:textId="77777777" w:rsidTr="009128D0">
        <w:tc>
          <w:tcPr>
            <w:tcW w:w="3544" w:type="dxa"/>
            <w:tcBorders>
              <w:top w:val="single" w:sz="4" w:space="0" w:color="37B4D1"/>
              <w:left w:val="single" w:sz="4" w:space="0" w:color="37B4D1"/>
              <w:bottom w:val="single" w:sz="4" w:space="0" w:color="37B4D1"/>
              <w:right w:val="single" w:sz="4" w:space="0" w:color="37B4D1"/>
            </w:tcBorders>
          </w:tcPr>
          <w:p w14:paraId="79CCE742"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Elevi cu grad de risc de părăsire timpurie a școlii</w:t>
            </w:r>
          </w:p>
        </w:tc>
        <w:tc>
          <w:tcPr>
            <w:tcW w:w="2126" w:type="dxa"/>
            <w:tcBorders>
              <w:top w:val="single" w:sz="4" w:space="0" w:color="37B4D1"/>
              <w:left w:val="single" w:sz="4" w:space="0" w:color="37B4D1"/>
              <w:bottom w:val="single" w:sz="4" w:space="0" w:color="37B4D1"/>
              <w:right w:val="single" w:sz="4" w:space="0" w:color="37B4D1"/>
            </w:tcBorders>
          </w:tcPr>
          <w:p w14:paraId="44D0B807"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1040</w:t>
            </w:r>
          </w:p>
        </w:tc>
        <w:tc>
          <w:tcPr>
            <w:tcW w:w="3402" w:type="dxa"/>
            <w:tcBorders>
              <w:top w:val="single" w:sz="4" w:space="0" w:color="37B4D1"/>
              <w:left w:val="single" w:sz="4" w:space="0" w:color="37B4D1"/>
              <w:bottom w:val="single" w:sz="4" w:space="0" w:color="37B4D1"/>
              <w:right w:val="single" w:sz="4" w:space="0" w:color="37B4D1"/>
            </w:tcBorders>
          </w:tcPr>
          <w:p w14:paraId="1630B17F" w14:textId="77777777" w:rsidR="009128D0" w:rsidRPr="00CB2496" w:rsidRDefault="009128D0" w:rsidP="009128D0">
            <w:pPr>
              <w:pBdr>
                <w:top w:val="nil"/>
                <w:left w:val="nil"/>
                <w:bottom w:val="nil"/>
                <w:right w:val="nil"/>
                <w:between w:val="nil"/>
              </w:pBdr>
              <w:rPr>
                <w:sz w:val="18"/>
                <w:szCs w:val="18"/>
              </w:rPr>
            </w:pPr>
            <w:r w:rsidRPr="00CB2496">
              <w:rPr>
                <w:sz w:val="18"/>
                <w:szCs w:val="18"/>
              </w:rPr>
              <w:t>0</w:t>
            </w:r>
          </w:p>
        </w:tc>
      </w:tr>
      <w:tr w:rsidR="009128D0" w:rsidRPr="00CB2496" w14:paraId="403E2540" w14:textId="77777777" w:rsidTr="009128D0">
        <w:tc>
          <w:tcPr>
            <w:tcW w:w="3544" w:type="dxa"/>
            <w:tcBorders>
              <w:top w:val="single" w:sz="4" w:space="0" w:color="37B4D1"/>
              <w:left w:val="single" w:sz="4" w:space="0" w:color="37B4D1"/>
              <w:bottom w:val="single" w:sz="4" w:space="0" w:color="37B4D1"/>
              <w:right w:val="single" w:sz="4" w:space="0" w:color="37B4D1"/>
            </w:tcBorders>
          </w:tcPr>
          <w:p w14:paraId="1C773CA1"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Personal implicat în dezvoltarea programelor de prevenire a fenomenului de părăsire a școlii</w:t>
            </w:r>
          </w:p>
        </w:tc>
        <w:tc>
          <w:tcPr>
            <w:tcW w:w="2126" w:type="dxa"/>
            <w:tcBorders>
              <w:top w:val="single" w:sz="4" w:space="0" w:color="37B4D1"/>
              <w:left w:val="single" w:sz="4" w:space="0" w:color="37B4D1"/>
              <w:bottom w:val="single" w:sz="4" w:space="0" w:color="37B4D1"/>
              <w:right w:val="single" w:sz="4" w:space="0" w:color="37B4D1"/>
            </w:tcBorders>
          </w:tcPr>
          <w:p w14:paraId="255DA0A4"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130</w:t>
            </w:r>
          </w:p>
        </w:tc>
        <w:tc>
          <w:tcPr>
            <w:tcW w:w="3402" w:type="dxa"/>
            <w:tcBorders>
              <w:top w:val="single" w:sz="4" w:space="0" w:color="37B4D1"/>
              <w:left w:val="single" w:sz="4" w:space="0" w:color="37B4D1"/>
              <w:bottom w:val="single" w:sz="4" w:space="0" w:color="37B4D1"/>
              <w:right w:val="single" w:sz="4" w:space="0" w:color="37B4D1"/>
            </w:tcBorders>
          </w:tcPr>
          <w:p w14:paraId="13E8773E"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Femei 138</w:t>
            </w:r>
          </w:p>
          <w:p w14:paraId="583339D2"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Bărbați 1</w:t>
            </w:r>
          </w:p>
        </w:tc>
      </w:tr>
      <w:tr w:rsidR="009128D0" w:rsidRPr="00CB2496" w14:paraId="32FCCAD5" w14:textId="77777777" w:rsidTr="009128D0">
        <w:tc>
          <w:tcPr>
            <w:tcW w:w="9072" w:type="dxa"/>
            <w:gridSpan w:val="3"/>
            <w:tcBorders>
              <w:top w:val="single" w:sz="4" w:space="0" w:color="37B4D1"/>
              <w:left w:val="single" w:sz="4" w:space="0" w:color="37B4D1"/>
              <w:bottom w:val="single" w:sz="4" w:space="0" w:color="37B4D1"/>
              <w:right w:val="single" w:sz="4" w:space="0" w:color="37B4D1"/>
            </w:tcBorders>
            <w:shd w:val="clear" w:color="auto" w:fill="134753"/>
          </w:tcPr>
          <w:p w14:paraId="2B27DAAC"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Competențe cheie prin jocuri virtuale la grădiniță – resurse didactice pentru punerea bazelor formării competențelor cheie la preșcolari</w:t>
            </w:r>
          </w:p>
        </w:tc>
      </w:tr>
      <w:tr w:rsidR="009128D0" w:rsidRPr="00CB2496" w14:paraId="1E674890" w14:textId="77777777" w:rsidTr="009128D0">
        <w:tc>
          <w:tcPr>
            <w:tcW w:w="3544" w:type="dxa"/>
            <w:tcBorders>
              <w:top w:val="single" w:sz="4" w:space="0" w:color="37B4D1"/>
              <w:left w:val="single" w:sz="4" w:space="0" w:color="37B4D1"/>
              <w:bottom w:val="single" w:sz="4" w:space="0" w:color="37B4D1"/>
              <w:right w:val="single" w:sz="4" w:space="0" w:color="37B4D1"/>
            </w:tcBorders>
          </w:tcPr>
          <w:p w14:paraId="26FE18C2"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Părinți/tutori ai elevilor cu risc de părăsire timpurie a școlii</w:t>
            </w:r>
          </w:p>
        </w:tc>
        <w:tc>
          <w:tcPr>
            <w:tcW w:w="2126" w:type="dxa"/>
            <w:tcBorders>
              <w:top w:val="single" w:sz="4" w:space="0" w:color="37B4D1"/>
              <w:left w:val="single" w:sz="4" w:space="0" w:color="37B4D1"/>
              <w:bottom w:val="single" w:sz="4" w:space="0" w:color="37B4D1"/>
              <w:right w:val="single" w:sz="4" w:space="0" w:color="37B4D1"/>
            </w:tcBorders>
          </w:tcPr>
          <w:p w14:paraId="7D0899F9"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700</w:t>
            </w:r>
          </w:p>
        </w:tc>
        <w:tc>
          <w:tcPr>
            <w:tcW w:w="3402" w:type="dxa"/>
            <w:tcBorders>
              <w:top w:val="single" w:sz="4" w:space="0" w:color="37B4D1"/>
              <w:left w:val="single" w:sz="4" w:space="0" w:color="37B4D1"/>
              <w:bottom w:val="single" w:sz="4" w:space="0" w:color="37B4D1"/>
              <w:right w:val="single" w:sz="4" w:space="0" w:color="37B4D1"/>
            </w:tcBorders>
          </w:tcPr>
          <w:p w14:paraId="4E07DAF2"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0</w:t>
            </w:r>
          </w:p>
        </w:tc>
      </w:tr>
      <w:tr w:rsidR="009128D0" w:rsidRPr="00CB2496" w14:paraId="5FADD98D" w14:textId="77777777" w:rsidTr="009128D0">
        <w:tc>
          <w:tcPr>
            <w:tcW w:w="3544" w:type="dxa"/>
            <w:tcBorders>
              <w:top w:val="single" w:sz="4" w:space="0" w:color="37B4D1"/>
              <w:left w:val="single" w:sz="4" w:space="0" w:color="37B4D1"/>
              <w:bottom w:val="single" w:sz="4" w:space="0" w:color="37B4D1"/>
              <w:right w:val="single" w:sz="4" w:space="0" w:color="37B4D1"/>
            </w:tcBorders>
          </w:tcPr>
          <w:p w14:paraId="7B577D32"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Preșcolari</w:t>
            </w:r>
          </w:p>
        </w:tc>
        <w:tc>
          <w:tcPr>
            <w:tcW w:w="2126" w:type="dxa"/>
            <w:tcBorders>
              <w:top w:val="single" w:sz="4" w:space="0" w:color="37B4D1"/>
              <w:left w:val="single" w:sz="4" w:space="0" w:color="37B4D1"/>
              <w:bottom w:val="single" w:sz="4" w:space="0" w:color="37B4D1"/>
              <w:right w:val="single" w:sz="4" w:space="0" w:color="37B4D1"/>
            </w:tcBorders>
          </w:tcPr>
          <w:p w14:paraId="666AF2E7"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3120</w:t>
            </w:r>
          </w:p>
        </w:tc>
        <w:tc>
          <w:tcPr>
            <w:tcW w:w="3402" w:type="dxa"/>
            <w:tcBorders>
              <w:top w:val="single" w:sz="4" w:space="0" w:color="37B4D1"/>
              <w:left w:val="single" w:sz="4" w:space="0" w:color="37B4D1"/>
              <w:bottom w:val="single" w:sz="4" w:space="0" w:color="37B4D1"/>
              <w:right w:val="single" w:sz="4" w:space="0" w:color="37B4D1"/>
            </w:tcBorders>
          </w:tcPr>
          <w:p w14:paraId="2FF57EFB"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Femei 1667</w:t>
            </w:r>
          </w:p>
          <w:p w14:paraId="78152EB5"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Bărbați 1672</w:t>
            </w:r>
          </w:p>
        </w:tc>
      </w:tr>
      <w:tr w:rsidR="009128D0" w:rsidRPr="00CB2496" w14:paraId="20EA40A2" w14:textId="77777777" w:rsidTr="009128D0">
        <w:tc>
          <w:tcPr>
            <w:tcW w:w="3544" w:type="dxa"/>
            <w:tcBorders>
              <w:top w:val="single" w:sz="4" w:space="0" w:color="37B4D1"/>
              <w:left w:val="single" w:sz="4" w:space="0" w:color="37B4D1"/>
              <w:bottom w:val="single" w:sz="4" w:space="0" w:color="37B4D1"/>
              <w:right w:val="single" w:sz="4" w:space="0" w:color="37B4D1"/>
            </w:tcBorders>
          </w:tcPr>
          <w:p w14:paraId="2B7FE38B"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Personal implicat în dezvoltarea programelor de prevenire a fenomenului de părăsire a școlii</w:t>
            </w:r>
          </w:p>
        </w:tc>
        <w:tc>
          <w:tcPr>
            <w:tcW w:w="2126" w:type="dxa"/>
            <w:tcBorders>
              <w:top w:val="single" w:sz="4" w:space="0" w:color="37B4D1"/>
              <w:left w:val="single" w:sz="4" w:space="0" w:color="37B4D1"/>
              <w:bottom w:val="single" w:sz="4" w:space="0" w:color="37B4D1"/>
              <w:right w:val="single" w:sz="4" w:space="0" w:color="37B4D1"/>
            </w:tcBorders>
          </w:tcPr>
          <w:p w14:paraId="644925DC"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156</w:t>
            </w:r>
          </w:p>
        </w:tc>
        <w:tc>
          <w:tcPr>
            <w:tcW w:w="3402" w:type="dxa"/>
            <w:tcBorders>
              <w:top w:val="single" w:sz="4" w:space="0" w:color="37B4D1"/>
              <w:left w:val="single" w:sz="4" w:space="0" w:color="37B4D1"/>
              <w:bottom w:val="single" w:sz="4" w:space="0" w:color="37B4D1"/>
              <w:right w:val="single" w:sz="4" w:space="0" w:color="37B4D1"/>
            </w:tcBorders>
          </w:tcPr>
          <w:p w14:paraId="653E4502"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159</w:t>
            </w:r>
          </w:p>
        </w:tc>
      </w:tr>
      <w:tr w:rsidR="009128D0" w:rsidRPr="00CB2496" w14:paraId="0237477F" w14:textId="77777777" w:rsidTr="009128D0">
        <w:tc>
          <w:tcPr>
            <w:tcW w:w="9072" w:type="dxa"/>
            <w:gridSpan w:val="3"/>
            <w:tcBorders>
              <w:top w:val="single" w:sz="4" w:space="0" w:color="37B4D1"/>
              <w:left w:val="single" w:sz="4" w:space="0" w:color="37B4D1"/>
              <w:bottom w:val="single" w:sz="4" w:space="0" w:color="37B4D1"/>
              <w:right w:val="single" w:sz="4" w:space="0" w:color="37B4D1"/>
            </w:tcBorders>
            <w:shd w:val="clear" w:color="auto" w:fill="134753"/>
          </w:tcPr>
          <w:p w14:paraId="55BE57B3"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Program educațional integrat de facilitare a tranziției din ciclul de învățământ gimnazial în vederea prevenirii insuccesului școlar la elevi</w:t>
            </w:r>
          </w:p>
        </w:tc>
      </w:tr>
      <w:tr w:rsidR="009128D0" w:rsidRPr="00CB2496" w14:paraId="0EA6336F" w14:textId="77777777" w:rsidTr="009128D0">
        <w:tc>
          <w:tcPr>
            <w:tcW w:w="3544" w:type="dxa"/>
            <w:tcBorders>
              <w:top w:val="single" w:sz="4" w:space="0" w:color="37B4D1"/>
              <w:left w:val="single" w:sz="4" w:space="0" w:color="37B4D1"/>
              <w:bottom w:val="single" w:sz="4" w:space="0" w:color="37B4D1"/>
              <w:right w:val="single" w:sz="4" w:space="0" w:color="37B4D1"/>
            </w:tcBorders>
          </w:tcPr>
          <w:p w14:paraId="1DBE81F8"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Elevi cu grad de risc de părăsire timpurie a școlii</w:t>
            </w:r>
          </w:p>
        </w:tc>
        <w:tc>
          <w:tcPr>
            <w:tcW w:w="2126" w:type="dxa"/>
            <w:tcBorders>
              <w:top w:val="single" w:sz="4" w:space="0" w:color="37B4D1"/>
              <w:left w:val="single" w:sz="4" w:space="0" w:color="37B4D1"/>
              <w:bottom w:val="single" w:sz="4" w:space="0" w:color="37B4D1"/>
              <w:right w:val="single" w:sz="4" w:space="0" w:color="37B4D1"/>
            </w:tcBorders>
          </w:tcPr>
          <w:p w14:paraId="308CCEBB"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2500</w:t>
            </w:r>
          </w:p>
        </w:tc>
        <w:tc>
          <w:tcPr>
            <w:tcW w:w="3402" w:type="dxa"/>
            <w:tcBorders>
              <w:top w:val="single" w:sz="4" w:space="0" w:color="37B4D1"/>
              <w:left w:val="single" w:sz="4" w:space="0" w:color="37B4D1"/>
              <w:bottom w:val="single" w:sz="4" w:space="0" w:color="37B4D1"/>
              <w:right w:val="single" w:sz="4" w:space="0" w:color="37B4D1"/>
            </w:tcBorders>
          </w:tcPr>
          <w:p w14:paraId="24E398ED"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Femei 1008</w:t>
            </w:r>
          </w:p>
          <w:p w14:paraId="4A6E9064"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Bărbați 1059</w:t>
            </w:r>
          </w:p>
        </w:tc>
      </w:tr>
      <w:tr w:rsidR="009128D0" w:rsidRPr="00CB2496" w14:paraId="5C232140" w14:textId="77777777" w:rsidTr="009128D0">
        <w:tc>
          <w:tcPr>
            <w:tcW w:w="3544" w:type="dxa"/>
            <w:tcBorders>
              <w:top w:val="single" w:sz="4" w:space="0" w:color="37B4D1"/>
              <w:left w:val="single" w:sz="4" w:space="0" w:color="37B4D1"/>
              <w:bottom w:val="single" w:sz="4" w:space="0" w:color="37B4D1"/>
              <w:right w:val="single" w:sz="4" w:space="0" w:color="37B4D1"/>
            </w:tcBorders>
          </w:tcPr>
          <w:p w14:paraId="190FDA68"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Părinți/tutori ai elevilor cu risc de părăsire timpurie a școlii</w:t>
            </w:r>
          </w:p>
        </w:tc>
        <w:tc>
          <w:tcPr>
            <w:tcW w:w="2126" w:type="dxa"/>
            <w:tcBorders>
              <w:top w:val="single" w:sz="4" w:space="0" w:color="37B4D1"/>
              <w:left w:val="single" w:sz="4" w:space="0" w:color="37B4D1"/>
              <w:bottom w:val="single" w:sz="4" w:space="0" w:color="37B4D1"/>
              <w:right w:val="single" w:sz="4" w:space="0" w:color="37B4D1"/>
            </w:tcBorders>
          </w:tcPr>
          <w:p w14:paraId="103A7A49"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100</w:t>
            </w:r>
          </w:p>
        </w:tc>
        <w:tc>
          <w:tcPr>
            <w:tcW w:w="3402" w:type="dxa"/>
            <w:tcBorders>
              <w:top w:val="single" w:sz="4" w:space="0" w:color="37B4D1"/>
              <w:left w:val="single" w:sz="4" w:space="0" w:color="37B4D1"/>
              <w:bottom w:val="single" w:sz="4" w:space="0" w:color="37B4D1"/>
              <w:right w:val="single" w:sz="4" w:space="0" w:color="37B4D1"/>
            </w:tcBorders>
          </w:tcPr>
          <w:p w14:paraId="2E720655"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Femei 159</w:t>
            </w:r>
          </w:p>
          <w:p w14:paraId="6769AD1D"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Bărbați 43</w:t>
            </w:r>
          </w:p>
        </w:tc>
      </w:tr>
      <w:tr w:rsidR="009128D0" w:rsidRPr="00CB2496" w14:paraId="160C4D90" w14:textId="77777777" w:rsidTr="009128D0">
        <w:tc>
          <w:tcPr>
            <w:tcW w:w="3544" w:type="dxa"/>
            <w:tcBorders>
              <w:top w:val="single" w:sz="4" w:space="0" w:color="37B4D1"/>
              <w:left w:val="single" w:sz="4" w:space="0" w:color="37B4D1"/>
              <w:bottom w:val="single" w:sz="4" w:space="0" w:color="37B4D1"/>
              <w:right w:val="single" w:sz="4" w:space="0" w:color="37B4D1"/>
            </w:tcBorders>
          </w:tcPr>
          <w:p w14:paraId="4ABF8DC9"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Personal implicat în dezvoltarea programelor de prevenire a fenomenului de părăsire a școlii</w:t>
            </w:r>
          </w:p>
        </w:tc>
        <w:tc>
          <w:tcPr>
            <w:tcW w:w="2126" w:type="dxa"/>
            <w:tcBorders>
              <w:top w:val="single" w:sz="4" w:space="0" w:color="37B4D1"/>
              <w:left w:val="single" w:sz="4" w:space="0" w:color="37B4D1"/>
              <w:bottom w:val="single" w:sz="4" w:space="0" w:color="37B4D1"/>
              <w:right w:val="single" w:sz="4" w:space="0" w:color="37B4D1"/>
            </w:tcBorders>
          </w:tcPr>
          <w:p w14:paraId="31AF2353"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180</w:t>
            </w:r>
          </w:p>
        </w:tc>
        <w:tc>
          <w:tcPr>
            <w:tcW w:w="3402" w:type="dxa"/>
            <w:tcBorders>
              <w:top w:val="single" w:sz="4" w:space="0" w:color="37B4D1"/>
              <w:left w:val="single" w:sz="4" w:space="0" w:color="37B4D1"/>
              <w:bottom w:val="single" w:sz="4" w:space="0" w:color="37B4D1"/>
              <w:right w:val="single" w:sz="4" w:space="0" w:color="37B4D1"/>
            </w:tcBorders>
          </w:tcPr>
          <w:p w14:paraId="26EAEFAF"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Femei 164</w:t>
            </w:r>
          </w:p>
          <w:p w14:paraId="1DF9DFD2" w14:textId="77777777" w:rsidR="009128D0" w:rsidRPr="00CB2496" w:rsidRDefault="009128D0" w:rsidP="009128D0">
            <w:pPr>
              <w:widowControl w:val="0"/>
              <w:pBdr>
                <w:top w:val="nil"/>
                <w:left w:val="nil"/>
                <w:bottom w:val="nil"/>
                <w:right w:val="nil"/>
                <w:between w:val="nil"/>
              </w:pBdr>
              <w:rPr>
                <w:sz w:val="18"/>
                <w:szCs w:val="18"/>
              </w:rPr>
            </w:pPr>
            <w:r w:rsidRPr="00CB2496">
              <w:rPr>
                <w:sz w:val="18"/>
                <w:szCs w:val="18"/>
              </w:rPr>
              <w:t>Bărbați 22</w:t>
            </w:r>
          </w:p>
        </w:tc>
      </w:tr>
    </w:tbl>
    <w:p w14:paraId="710851B8" w14:textId="77777777" w:rsidR="009128D0" w:rsidRPr="00C02C87" w:rsidRDefault="009128D0" w:rsidP="009128D0">
      <w:pPr>
        <w:pBdr>
          <w:top w:val="nil"/>
          <w:left w:val="nil"/>
          <w:bottom w:val="nil"/>
          <w:right w:val="nil"/>
          <w:between w:val="nil"/>
        </w:pBdr>
        <w:spacing w:line="240" w:lineRule="auto"/>
        <w:rPr>
          <w:sz w:val="20"/>
          <w:szCs w:val="20"/>
          <w:highlight w:val="yellow"/>
        </w:rPr>
      </w:pPr>
    </w:p>
    <w:p w14:paraId="6733F9D3" w14:textId="77777777" w:rsidR="009128D0" w:rsidRPr="00C02C87" w:rsidRDefault="009128D0" w:rsidP="009128D0">
      <w:pPr>
        <w:widowControl w:val="0"/>
        <w:pBdr>
          <w:top w:val="nil"/>
          <w:left w:val="nil"/>
          <w:bottom w:val="nil"/>
          <w:right w:val="nil"/>
          <w:between w:val="nil"/>
        </w:pBdr>
        <w:spacing w:line="240" w:lineRule="auto"/>
        <w:rPr>
          <w:b/>
          <w:sz w:val="20"/>
          <w:szCs w:val="20"/>
        </w:rPr>
      </w:pPr>
      <w:r w:rsidRPr="00C02C87">
        <w:rPr>
          <w:b/>
          <w:sz w:val="20"/>
          <w:szCs w:val="20"/>
        </w:rPr>
        <w:t>Activitățile realizate în proiect</w:t>
      </w:r>
    </w:p>
    <w:tbl>
      <w:tblPr>
        <w:tblW w:w="11194"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3686"/>
        <w:gridCol w:w="3539"/>
      </w:tblGrid>
      <w:tr w:rsidR="009128D0" w:rsidRPr="00CB2496" w14:paraId="4F2758DE" w14:textId="77777777" w:rsidTr="009128D0">
        <w:tc>
          <w:tcPr>
            <w:tcW w:w="3969" w:type="dxa"/>
          </w:tcPr>
          <w:p w14:paraId="500408C4" w14:textId="77777777" w:rsidR="009128D0" w:rsidRPr="00CB2496" w:rsidRDefault="009128D0" w:rsidP="009128D0">
            <w:pPr>
              <w:spacing w:after="120"/>
              <w:rPr>
                <w:sz w:val="18"/>
                <w:szCs w:val="18"/>
              </w:rPr>
            </w:pPr>
            <w:r w:rsidRPr="00CB2496">
              <w:rPr>
                <w:sz w:val="18"/>
                <w:szCs w:val="18"/>
              </w:rPr>
              <w:t xml:space="preserve">Activități – Împreună cu copiii pentru un debut școlar de calitate- </w:t>
            </w:r>
            <w:r w:rsidRPr="00CB2496">
              <w:rPr>
                <w:i/>
                <w:sz w:val="18"/>
                <w:szCs w:val="18"/>
              </w:rPr>
              <w:t xml:space="preserve"> </w:t>
            </w:r>
            <w:r w:rsidRPr="00CB2496">
              <w:rPr>
                <w:sz w:val="18"/>
                <w:szCs w:val="18"/>
              </w:rPr>
              <w:t>instrumente didactice pentru preșcolarii din grupa pregătitoare</w:t>
            </w:r>
          </w:p>
        </w:tc>
        <w:tc>
          <w:tcPr>
            <w:tcW w:w="3686" w:type="dxa"/>
          </w:tcPr>
          <w:p w14:paraId="45D11D5F" w14:textId="77777777" w:rsidR="009128D0" w:rsidRPr="00CB2496" w:rsidRDefault="009128D0" w:rsidP="009128D0">
            <w:pPr>
              <w:spacing w:after="120"/>
              <w:rPr>
                <w:sz w:val="18"/>
                <w:szCs w:val="18"/>
              </w:rPr>
            </w:pPr>
            <w:r w:rsidRPr="00CB2496">
              <w:rPr>
                <w:sz w:val="18"/>
                <w:szCs w:val="18"/>
              </w:rPr>
              <w:t>Activități  Competențe cheie prin jocuri virtuale la grădiniță – resurse didactice pentru punerea bazelor formării competențelor cheie la preșcolari</w:t>
            </w:r>
          </w:p>
        </w:tc>
        <w:tc>
          <w:tcPr>
            <w:tcW w:w="3539" w:type="dxa"/>
          </w:tcPr>
          <w:p w14:paraId="02609B02" w14:textId="77777777" w:rsidR="009128D0" w:rsidRPr="00CB2496" w:rsidRDefault="009128D0" w:rsidP="009128D0">
            <w:pPr>
              <w:spacing w:after="120"/>
              <w:rPr>
                <w:sz w:val="18"/>
                <w:szCs w:val="18"/>
              </w:rPr>
            </w:pPr>
            <w:r w:rsidRPr="00CB2496">
              <w:rPr>
                <w:sz w:val="18"/>
                <w:szCs w:val="18"/>
              </w:rPr>
              <w:t>Activități  Program educațional integrat de facilitare a tranziției din ciclul de învățământ gimnazial în vederea prevenirii insuccesului școlar la elevi</w:t>
            </w:r>
          </w:p>
        </w:tc>
      </w:tr>
      <w:tr w:rsidR="009128D0" w:rsidRPr="00CB2496" w14:paraId="06476730" w14:textId="77777777" w:rsidTr="009128D0">
        <w:tc>
          <w:tcPr>
            <w:tcW w:w="3969" w:type="dxa"/>
            <w:tcBorders>
              <w:top w:val="single" w:sz="4" w:space="0" w:color="37B4D1"/>
              <w:left w:val="single" w:sz="4" w:space="0" w:color="37B4D1"/>
              <w:bottom w:val="single" w:sz="4" w:space="0" w:color="37B4D1"/>
              <w:right w:val="single" w:sz="4" w:space="0" w:color="37B4D1"/>
            </w:tcBorders>
          </w:tcPr>
          <w:p w14:paraId="33891EE2" w14:textId="77777777" w:rsidR="009128D0" w:rsidRPr="00CB2496" w:rsidRDefault="009128D0" w:rsidP="009128D0">
            <w:pPr>
              <w:spacing w:after="120"/>
              <w:rPr>
                <w:sz w:val="18"/>
                <w:szCs w:val="18"/>
              </w:rPr>
            </w:pPr>
            <w:r w:rsidRPr="00CB2496">
              <w:rPr>
                <w:sz w:val="18"/>
                <w:szCs w:val="18"/>
              </w:rPr>
              <w:t>Activitatea 1.  Activități de management de proiect</w:t>
            </w:r>
          </w:p>
        </w:tc>
        <w:tc>
          <w:tcPr>
            <w:tcW w:w="3686" w:type="dxa"/>
            <w:tcBorders>
              <w:top w:val="single" w:sz="4" w:space="0" w:color="37B4D1"/>
              <w:left w:val="single" w:sz="4" w:space="0" w:color="37B4D1"/>
              <w:bottom w:val="single" w:sz="4" w:space="0" w:color="37B4D1"/>
              <w:right w:val="single" w:sz="4" w:space="0" w:color="37B4D1"/>
            </w:tcBorders>
          </w:tcPr>
          <w:p w14:paraId="2E72939A" w14:textId="77777777" w:rsidR="009128D0" w:rsidRPr="00CB2496" w:rsidRDefault="009128D0" w:rsidP="009128D0">
            <w:pPr>
              <w:spacing w:after="120"/>
              <w:rPr>
                <w:sz w:val="18"/>
                <w:szCs w:val="18"/>
              </w:rPr>
            </w:pPr>
            <w:r w:rsidRPr="00CB2496">
              <w:rPr>
                <w:sz w:val="18"/>
                <w:szCs w:val="18"/>
              </w:rPr>
              <w:t xml:space="preserve">Activitatea 1.  Activități de </w:t>
            </w:r>
            <w:r w:rsidRPr="00CB2496">
              <w:rPr>
                <w:b/>
                <w:sz w:val="18"/>
                <w:szCs w:val="18"/>
              </w:rPr>
              <w:t>management de proiect</w:t>
            </w:r>
          </w:p>
        </w:tc>
        <w:tc>
          <w:tcPr>
            <w:tcW w:w="3539" w:type="dxa"/>
            <w:tcBorders>
              <w:top w:val="single" w:sz="4" w:space="0" w:color="37B4D1"/>
              <w:left w:val="single" w:sz="4" w:space="0" w:color="37B4D1"/>
              <w:bottom w:val="single" w:sz="4" w:space="0" w:color="37B4D1"/>
              <w:right w:val="single" w:sz="4" w:space="0" w:color="37B4D1"/>
            </w:tcBorders>
          </w:tcPr>
          <w:p w14:paraId="7C954A11" w14:textId="77777777" w:rsidR="009128D0" w:rsidRPr="00CB2496" w:rsidRDefault="009128D0" w:rsidP="009128D0">
            <w:pPr>
              <w:spacing w:after="120"/>
              <w:rPr>
                <w:sz w:val="18"/>
                <w:szCs w:val="18"/>
              </w:rPr>
            </w:pPr>
            <w:r w:rsidRPr="00CB2496">
              <w:rPr>
                <w:sz w:val="18"/>
                <w:szCs w:val="18"/>
              </w:rPr>
              <w:t xml:space="preserve">Activitatea 1.  Activități de </w:t>
            </w:r>
            <w:r w:rsidRPr="00CB2496">
              <w:rPr>
                <w:b/>
                <w:sz w:val="18"/>
                <w:szCs w:val="18"/>
              </w:rPr>
              <w:t>management de proiect</w:t>
            </w:r>
          </w:p>
        </w:tc>
      </w:tr>
      <w:tr w:rsidR="009128D0" w:rsidRPr="00CB2496" w14:paraId="19AFBF6A" w14:textId="77777777" w:rsidTr="009128D0">
        <w:tc>
          <w:tcPr>
            <w:tcW w:w="3969" w:type="dxa"/>
            <w:tcBorders>
              <w:top w:val="single" w:sz="4" w:space="0" w:color="37B4D1"/>
              <w:left w:val="single" w:sz="4" w:space="0" w:color="37B4D1"/>
              <w:bottom w:val="single" w:sz="4" w:space="0" w:color="37B4D1"/>
              <w:right w:val="single" w:sz="4" w:space="0" w:color="37B4D1"/>
            </w:tcBorders>
          </w:tcPr>
          <w:p w14:paraId="7C4E5D66" w14:textId="77777777" w:rsidR="009128D0" w:rsidRPr="00CB2496" w:rsidRDefault="009128D0" w:rsidP="009128D0">
            <w:pPr>
              <w:spacing w:after="120"/>
              <w:rPr>
                <w:sz w:val="18"/>
                <w:szCs w:val="18"/>
              </w:rPr>
            </w:pPr>
            <w:r w:rsidRPr="00CB2496">
              <w:rPr>
                <w:sz w:val="18"/>
                <w:szCs w:val="18"/>
              </w:rPr>
              <w:lastRenderedPageBreak/>
              <w:t>Activitatea 2. Realizarea unei cercetări aplicative de diagnoză: Problematica tranziției de la preșcolaritate la ciclul primar și efectele asupra diminuării riscului de părăsire timpurie a școlii la elevi</w:t>
            </w:r>
          </w:p>
        </w:tc>
        <w:tc>
          <w:tcPr>
            <w:tcW w:w="3686" w:type="dxa"/>
            <w:tcBorders>
              <w:top w:val="single" w:sz="4" w:space="0" w:color="37B4D1"/>
              <w:left w:val="single" w:sz="4" w:space="0" w:color="37B4D1"/>
              <w:bottom w:val="single" w:sz="4" w:space="0" w:color="37B4D1"/>
              <w:right w:val="single" w:sz="4" w:space="0" w:color="37B4D1"/>
            </w:tcBorders>
          </w:tcPr>
          <w:p w14:paraId="6561FE66" w14:textId="77777777" w:rsidR="009128D0" w:rsidRPr="00CB2496" w:rsidRDefault="009128D0" w:rsidP="009128D0">
            <w:pPr>
              <w:spacing w:after="120"/>
              <w:rPr>
                <w:sz w:val="18"/>
                <w:szCs w:val="18"/>
              </w:rPr>
            </w:pPr>
            <w:r w:rsidRPr="00CB2496">
              <w:rPr>
                <w:sz w:val="18"/>
                <w:szCs w:val="18"/>
              </w:rPr>
              <w:t xml:space="preserve">Activitatea 2. Realizarea unei cercetări aplicative de </w:t>
            </w:r>
            <w:r w:rsidRPr="00CB2496">
              <w:rPr>
                <w:b/>
                <w:sz w:val="18"/>
                <w:szCs w:val="18"/>
              </w:rPr>
              <w:t>diagnoză</w:t>
            </w:r>
            <w:r w:rsidRPr="00CB2496">
              <w:rPr>
                <w:sz w:val="18"/>
                <w:szCs w:val="18"/>
              </w:rPr>
              <w:t xml:space="preserve"> privind nevoile și specificul resurselor educaționale digitale pentru preșcolari care să sprijine dezvoltarea competențelor cheie la aceștia</w:t>
            </w:r>
          </w:p>
        </w:tc>
        <w:tc>
          <w:tcPr>
            <w:tcW w:w="3539" w:type="dxa"/>
            <w:tcBorders>
              <w:top w:val="single" w:sz="4" w:space="0" w:color="37B4D1"/>
              <w:left w:val="single" w:sz="4" w:space="0" w:color="37B4D1"/>
              <w:bottom w:val="single" w:sz="4" w:space="0" w:color="37B4D1"/>
              <w:right w:val="single" w:sz="4" w:space="0" w:color="37B4D1"/>
            </w:tcBorders>
          </w:tcPr>
          <w:p w14:paraId="7B698211" w14:textId="77777777" w:rsidR="009128D0" w:rsidRPr="00CB2496" w:rsidRDefault="009128D0" w:rsidP="009128D0">
            <w:pPr>
              <w:spacing w:after="120"/>
              <w:rPr>
                <w:sz w:val="18"/>
                <w:szCs w:val="18"/>
              </w:rPr>
            </w:pPr>
            <w:r w:rsidRPr="00CB2496">
              <w:rPr>
                <w:sz w:val="18"/>
                <w:szCs w:val="18"/>
              </w:rPr>
              <w:t xml:space="preserve">Activitatea 2. Realizarea unei cercetări aplicative de </w:t>
            </w:r>
            <w:r w:rsidRPr="00CB2496">
              <w:rPr>
                <w:b/>
                <w:sz w:val="18"/>
                <w:szCs w:val="18"/>
              </w:rPr>
              <w:t>diagnoză</w:t>
            </w:r>
            <w:r w:rsidRPr="00CB2496">
              <w:rPr>
                <w:sz w:val="18"/>
                <w:szCs w:val="18"/>
              </w:rPr>
              <w:t>: Problematica tranziției de la ciclul primar la ciclul gimnazial și efectele asupra diminuării riscului de părăsire timpurie a școlii la elevi</w:t>
            </w:r>
          </w:p>
        </w:tc>
      </w:tr>
      <w:tr w:rsidR="009128D0" w:rsidRPr="00CB2496" w14:paraId="00E2A5EB" w14:textId="77777777" w:rsidTr="009128D0">
        <w:tc>
          <w:tcPr>
            <w:tcW w:w="3969" w:type="dxa"/>
            <w:tcBorders>
              <w:top w:val="single" w:sz="4" w:space="0" w:color="37B4D1"/>
              <w:left w:val="single" w:sz="4" w:space="0" w:color="37B4D1"/>
              <w:bottom w:val="single" w:sz="4" w:space="0" w:color="37B4D1"/>
              <w:right w:val="single" w:sz="4" w:space="0" w:color="37B4D1"/>
            </w:tcBorders>
          </w:tcPr>
          <w:p w14:paraId="064EF517" w14:textId="77777777" w:rsidR="009128D0" w:rsidRPr="00CB2496" w:rsidRDefault="009128D0" w:rsidP="009128D0">
            <w:pPr>
              <w:spacing w:after="120"/>
              <w:rPr>
                <w:sz w:val="18"/>
                <w:szCs w:val="18"/>
              </w:rPr>
            </w:pPr>
            <w:r w:rsidRPr="00CB2496">
              <w:rPr>
                <w:sz w:val="18"/>
                <w:szCs w:val="18"/>
              </w:rPr>
              <w:t>Activitatea 3. Proiectarea pedagogică a unui program educațional alternativ de pregătire a debutului școlar pentru copiii din grupa mare pregătitoare</w:t>
            </w:r>
          </w:p>
        </w:tc>
        <w:tc>
          <w:tcPr>
            <w:tcW w:w="3686" w:type="dxa"/>
            <w:tcBorders>
              <w:top w:val="single" w:sz="4" w:space="0" w:color="37B4D1"/>
              <w:left w:val="single" w:sz="4" w:space="0" w:color="37B4D1"/>
              <w:bottom w:val="single" w:sz="4" w:space="0" w:color="37B4D1"/>
              <w:right w:val="single" w:sz="4" w:space="0" w:color="37B4D1"/>
            </w:tcBorders>
          </w:tcPr>
          <w:p w14:paraId="1E1D33F2" w14:textId="77777777" w:rsidR="009128D0" w:rsidRPr="00CB2496" w:rsidRDefault="009128D0" w:rsidP="009128D0">
            <w:pPr>
              <w:spacing w:after="120"/>
              <w:rPr>
                <w:sz w:val="18"/>
                <w:szCs w:val="18"/>
              </w:rPr>
            </w:pPr>
            <w:r w:rsidRPr="00CB2496">
              <w:rPr>
                <w:sz w:val="18"/>
                <w:szCs w:val="18"/>
              </w:rPr>
              <w:t xml:space="preserve">Activitatea 3. Dezvoltarea/testarea de </w:t>
            </w:r>
            <w:r w:rsidRPr="00CB2496">
              <w:rPr>
                <w:b/>
                <w:sz w:val="18"/>
                <w:szCs w:val="18"/>
              </w:rPr>
              <w:t>resurse educaționale digitale</w:t>
            </w:r>
            <w:r w:rsidRPr="00CB2496">
              <w:rPr>
                <w:sz w:val="18"/>
                <w:szCs w:val="18"/>
              </w:rPr>
              <w:t xml:space="preserve"> în acord cu noul curriculum obligatoriu pentru educația timpurie a copiilor cu vârsta cuprinsă între 3-5 ani, care să le asigure formarea competențelor cheie </w:t>
            </w:r>
          </w:p>
          <w:p w14:paraId="615E946B" w14:textId="77777777" w:rsidR="009128D0" w:rsidRPr="00CB2496" w:rsidRDefault="009128D0" w:rsidP="009128D0">
            <w:pPr>
              <w:spacing w:after="120"/>
              <w:rPr>
                <w:sz w:val="18"/>
                <w:szCs w:val="18"/>
              </w:rPr>
            </w:pPr>
            <w:r w:rsidRPr="00CB2496">
              <w:rPr>
                <w:sz w:val="18"/>
                <w:szCs w:val="18"/>
              </w:rPr>
              <w:t>Subactivitatea 3.1 Analiza curricumului obligatoriu și asocierea de resurse de învățare digitale adecvate</w:t>
            </w:r>
          </w:p>
          <w:p w14:paraId="0470ADFB" w14:textId="77777777" w:rsidR="009128D0" w:rsidRPr="00CB2496" w:rsidRDefault="009128D0" w:rsidP="009128D0">
            <w:pPr>
              <w:spacing w:after="120"/>
              <w:rPr>
                <w:sz w:val="18"/>
                <w:szCs w:val="18"/>
              </w:rPr>
            </w:pPr>
            <w:r w:rsidRPr="00CB2496">
              <w:rPr>
                <w:sz w:val="18"/>
                <w:szCs w:val="18"/>
              </w:rPr>
              <w:t>Subactivitatea 3.2 Colectarea de propuneri de conținuturi de jocuri, materiale de învățare de la educatoare, preșcolarii din eșantionul de testare resurse, părinți etc</w:t>
            </w:r>
          </w:p>
          <w:p w14:paraId="71CF393E" w14:textId="77777777" w:rsidR="009128D0" w:rsidRPr="00CB2496" w:rsidRDefault="009128D0" w:rsidP="009128D0">
            <w:pPr>
              <w:spacing w:after="120"/>
              <w:rPr>
                <w:sz w:val="18"/>
                <w:szCs w:val="18"/>
              </w:rPr>
            </w:pPr>
            <w:r w:rsidRPr="00CB2496">
              <w:rPr>
                <w:sz w:val="18"/>
                <w:szCs w:val="18"/>
              </w:rPr>
              <w:t>Subactivitatea 3.3 Dezvoltarea resurselor educaționale digitale aferente tematicilor noului curriculum obligatoriu de către experții de e- learning</w:t>
            </w:r>
          </w:p>
        </w:tc>
        <w:tc>
          <w:tcPr>
            <w:tcW w:w="3539" w:type="dxa"/>
            <w:tcBorders>
              <w:top w:val="single" w:sz="4" w:space="0" w:color="37B4D1"/>
              <w:left w:val="single" w:sz="4" w:space="0" w:color="37B4D1"/>
              <w:bottom w:val="single" w:sz="4" w:space="0" w:color="37B4D1"/>
              <w:right w:val="single" w:sz="4" w:space="0" w:color="37B4D1"/>
            </w:tcBorders>
          </w:tcPr>
          <w:p w14:paraId="35D3EF2B" w14:textId="77777777" w:rsidR="009128D0" w:rsidRPr="00CB2496" w:rsidRDefault="009128D0" w:rsidP="009128D0">
            <w:pPr>
              <w:spacing w:after="120"/>
              <w:rPr>
                <w:sz w:val="18"/>
                <w:szCs w:val="18"/>
              </w:rPr>
            </w:pPr>
            <w:r w:rsidRPr="00CB2496">
              <w:rPr>
                <w:sz w:val="18"/>
                <w:szCs w:val="18"/>
              </w:rPr>
              <w:t xml:space="preserve">Activitatea 3. </w:t>
            </w:r>
            <w:r w:rsidRPr="00CB2496">
              <w:rPr>
                <w:b/>
                <w:sz w:val="18"/>
                <w:szCs w:val="18"/>
              </w:rPr>
              <w:t>Proiectarea pedagogică a programului educațional integrat</w:t>
            </w:r>
            <w:r w:rsidRPr="00CB2496">
              <w:rPr>
                <w:sz w:val="18"/>
                <w:szCs w:val="18"/>
              </w:rPr>
              <w:t xml:space="preserve"> de pregătire a tranziției către ciclul gimnazial pentru școlarii din clasa a 4-a „Mă pregătesc din cursul primar pentru gimnaziu”</w:t>
            </w:r>
          </w:p>
          <w:p w14:paraId="1E8B10FA" w14:textId="77777777" w:rsidR="009128D0" w:rsidRPr="00CB2496" w:rsidRDefault="009128D0" w:rsidP="009128D0">
            <w:pPr>
              <w:spacing w:after="120"/>
              <w:rPr>
                <w:sz w:val="18"/>
                <w:szCs w:val="18"/>
              </w:rPr>
            </w:pPr>
            <w:r w:rsidRPr="00CB2496">
              <w:rPr>
                <w:sz w:val="18"/>
                <w:szCs w:val="18"/>
              </w:rPr>
              <w:t>Subactivitatea 3.1 Construirea de abordări curriculare unitare în anii de trecere dintre ciclurile de școlaritate primar și gimnazial</w:t>
            </w:r>
          </w:p>
          <w:p w14:paraId="5816FDD1" w14:textId="77777777" w:rsidR="009128D0" w:rsidRPr="00CB2496" w:rsidRDefault="009128D0" w:rsidP="009128D0">
            <w:pPr>
              <w:spacing w:after="120"/>
              <w:rPr>
                <w:sz w:val="18"/>
                <w:szCs w:val="18"/>
              </w:rPr>
            </w:pPr>
            <w:r w:rsidRPr="00CB2496">
              <w:rPr>
                <w:sz w:val="18"/>
                <w:szCs w:val="18"/>
              </w:rPr>
              <w:t>Subactivitatea 3.2 Proiectarea de resurse de învățare digitale care să faciliteze implementarea abordărilor curriculare unitare construite</w:t>
            </w:r>
          </w:p>
          <w:p w14:paraId="05142135" w14:textId="77777777" w:rsidR="009128D0" w:rsidRPr="00CB2496" w:rsidRDefault="009128D0" w:rsidP="009128D0">
            <w:pPr>
              <w:spacing w:after="120"/>
              <w:rPr>
                <w:sz w:val="18"/>
                <w:szCs w:val="18"/>
              </w:rPr>
            </w:pPr>
            <w:r w:rsidRPr="00CB2496">
              <w:rPr>
                <w:sz w:val="18"/>
                <w:szCs w:val="18"/>
              </w:rPr>
              <w:t>Subactivitatea 3.3 Instruirea/stabilirea conținutului mapei digitale personale a elevului, instrument de caracterizare psihopedagogică complexă a elevului și a achizițiilor sale din cursul primar</w:t>
            </w:r>
          </w:p>
          <w:p w14:paraId="704A9F67" w14:textId="77777777" w:rsidR="009128D0" w:rsidRPr="00CB2496" w:rsidRDefault="009128D0" w:rsidP="009128D0">
            <w:pPr>
              <w:spacing w:after="120"/>
              <w:rPr>
                <w:sz w:val="18"/>
                <w:szCs w:val="18"/>
              </w:rPr>
            </w:pPr>
            <w:r w:rsidRPr="00CB2496">
              <w:rPr>
                <w:sz w:val="18"/>
                <w:szCs w:val="18"/>
              </w:rPr>
              <w:t>Subactivitatea 3.4 Proiectarea unor activități comune școlari din clasa a 4-a- elevi din clasa a 5-a pentru familiarizarea cu exigențele programului școlar din clasa a 5-a</w:t>
            </w:r>
          </w:p>
          <w:p w14:paraId="79D2389D" w14:textId="77777777" w:rsidR="009128D0" w:rsidRPr="00CB2496" w:rsidRDefault="009128D0" w:rsidP="009128D0">
            <w:pPr>
              <w:spacing w:after="120"/>
              <w:rPr>
                <w:sz w:val="18"/>
                <w:szCs w:val="18"/>
              </w:rPr>
            </w:pPr>
            <w:r w:rsidRPr="00CB2496">
              <w:rPr>
                <w:sz w:val="18"/>
                <w:szCs w:val="18"/>
              </w:rPr>
              <w:t>Subactivitatea 3.5 Identificarea modalităților de implicare a familiilor copiilor în activități educative suport pentru o mai bună tranziție școlară spre ciclul gimnazial</w:t>
            </w:r>
          </w:p>
          <w:p w14:paraId="10D2C52A" w14:textId="77777777" w:rsidR="009128D0" w:rsidRPr="00CB2496" w:rsidRDefault="009128D0" w:rsidP="009128D0">
            <w:pPr>
              <w:spacing w:after="120"/>
              <w:rPr>
                <w:sz w:val="18"/>
                <w:szCs w:val="18"/>
              </w:rPr>
            </w:pPr>
            <w:r w:rsidRPr="00CB2496">
              <w:rPr>
                <w:sz w:val="18"/>
                <w:szCs w:val="18"/>
              </w:rPr>
              <w:t>Subactivitatea 3.6 Stabilirea abordării de consiliere suport pentru perioada de tranziție a elevilor către clasa a 5-a</w:t>
            </w:r>
          </w:p>
        </w:tc>
      </w:tr>
      <w:tr w:rsidR="009128D0" w:rsidRPr="00CB2496" w14:paraId="58B85FBB" w14:textId="77777777" w:rsidTr="009128D0">
        <w:tc>
          <w:tcPr>
            <w:tcW w:w="3969" w:type="dxa"/>
            <w:tcBorders>
              <w:top w:val="single" w:sz="4" w:space="0" w:color="37B4D1"/>
              <w:left w:val="single" w:sz="4" w:space="0" w:color="37B4D1"/>
              <w:bottom w:val="single" w:sz="4" w:space="0" w:color="37B4D1"/>
              <w:right w:val="single" w:sz="4" w:space="0" w:color="37B4D1"/>
            </w:tcBorders>
          </w:tcPr>
          <w:p w14:paraId="1203CAB1" w14:textId="77777777" w:rsidR="009128D0" w:rsidRPr="00CB2496" w:rsidRDefault="009128D0" w:rsidP="009128D0">
            <w:pPr>
              <w:spacing w:after="120"/>
              <w:rPr>
                <w:sz w:val="18"/>
                <w:szCs w:val="18"/>
              </w:rPr>
            </w:pPr>
            <w:r w:rsidRPr="00CB2496">
              <w:rPr>
                <w:sz w:val="18"/>
                <w:szCs w:val="18"/>
              </w:rPr>
              <w:t>Activitatea 4. Designul, validarea tehnică (IT) și profesională a sistemului informatic de tipul platformei educaționale colaborative de tip digital pentru preșcolarii din grupa mare și elevii din clasa pregătitoare, cadre didactice-tutori și părinți, în etapa de tranziție de la ciclul preprimar la ciclul primar</w:t>
            </w:r>
          </w:p>
          <w:p w14:paraId="3683A31F" w14:textId="77777777" w:rsidR="009128D0" w:rsidRPr="00CB2496" w:rsidRDefault="009128D0" w:rsidP="009128D0">
            <w:pPr>
              <w:spacing w:after="120"/>
              <w:rPr>
                <w:sz w:val="18"/>
                <w:szCs w:val="18"/>
              </w:rPr>
            </w:pPr>
            <w:r w:rsidRPr="00CB2496">
              <w:rPr>
                <w:sz w:val="18"/>
                <w:szCs w:val="18"/>
              </w:rPr>
              <w:t>Subactivitatea 4.1 Elaborare/dezvoltarea/validarea conținutului electronic educațional pentru grupa mare pregătitoare</w:t>
            </w:r>
          </w:p>
          <w:p w14:paraId="7315B1CA" w14:textId="77777777" w:rsidR="009128D0" w:rsidRPr="00CB2496" w:rsidRDefault="009128D0" w:rsidP="009128D0">
            <w:pPr>
              <w:spacing w:after="120"/>
              <w:rPr>
                <w:sz w:val="18"/>
                <w:szCs w:val="18"/>
              </w:rPr>
            </w:pPr>
            <w:r w:rsidRPr="00CB2496">
              <w:rPr>
                <w:sz w:val="18"/>
                <w:szCs w:val="18"/>
              </w:rPr>
              <w:t xml:space="preserve">Subactivitatea 4.2 Elaborare/dezvoltarea/validarea următoarelor categorii de resurse digitale: instrumente pedagogice pentru verificarea aptitudinii de școlaritate: resurse de învățare digitale materiale </w:t>
            </w:r>
          </w:p>
          <w:p w14:paraId="22528C85" w14:textId="77777777" w:rsidR="009128D0" w:rsidRPr="00CB2496" w:rsidRDefault="009128D0" w:rsidP="009128D0">
            <w:pPr>
              <w:spacing w:after="120"/>
              <w:rPr>
                <w:sz w:val="18"/>
                <w:szCs w:val="18"/>
              </w:rPr>
            </w:pPr>
            <w:r w:rsidRPr="00CB2496">
              <w:rPr>
                <w:sz w:val="18"/>
                <w:szCs w:val="18"/>
              </w:rPr>
              <w:t xml:space="preserve">Subactivitatea 4.3. Crearea portalului cu diverse funcționalități și resurse (forum moderat de cadre didactice, linkuri utile, secțiunea consilierului școlar cu instrumente de identificarea a </w:t>
            </w:r>
            <w:r w:rsidRPr="00CB2496">
              <w:rPr>
                <w:sz w:val="18"/>
                <w:szCs w:val="18"/>
              </w:rPr>
              <w:lastRenderedPageBreak/>
              <w:t>aptitudinilor și intereselor pentru anumite domenii și profiluri)</w:t>
            </w:r>
          </w:p>
          <w:p w14:paraId="53E580CA" w14:textId="77777777" w:rsidR="009128D0" w:rsidRPr="00CB2496" w:rsidRDefault="009128D0" w:rsidP="009128D0">
            <w:pPr>
              <w:spacing w:after="120"/>
              <w:rPr>
                <w:sz w:val="18"/>
                <w:szCs w:val="18"/>
              </w:rPr>
            </w:pPr>
            <w:r w:rsidRPr="00CB2496">
              <w:rPr>
                <w:sz w:val="18"/>
                <w:szCs w:val="18"/>
              </w:rPr>
              <w:t>Subactivitatea 4.4 Secțiunea de comunitate online - resursa de informare pentru cadre didactice/ părinții elevilor/ consilieri școlari</w:t>
            </w:r>
          </w:p>
        </w:tc>
        <w:tc>
          <w:tcPr>
            <w:tcW w:w="3686" w:type="dxa"/>
            <w:tcBorders>
              <w:top w:val="single" w:sz="4" w:space="0" w:color="37B4D1"/>
              <w:left w:val="single" w:sz="4" w:space="0" w:color="37B4D1"/>
              <w:bottom w:val="single" w:sz="4" w:space="0" w:color="37B4D1"/>
              <w:right w:val="single" w:sz="4" w:space="0" w:color="37B4D1"/>
            </w:tcBorders>
          </w:tcPr>
          <w:p w14:paraId="268AA13F" w14:textId="77777777" w:rsidR="009128D0" w:rsidRPr="00CB2496" w:rsidRDefault="009128D0" w:rsidP="009128D0">
            <w:pPr>
              <w:spacing w:after="120"/>
              <w:rPr>
                <w:sz w:val="18"/>
                <w:szCs w:val="18"/>
              </w:rPr>
            </w:pPr>
            <w:r w:rsidRPr="00CB2496">
              <w:rPr>
                <w:sz w:val="18"/>
                <w:szCs w:val="18"/>
              </w:rPr>
              <w:lastRenderedPageBreak/>
              <w:t xml:space="preserve">Activitatea 4. Construirea unui </w:t>
            </w:r>
            <w:r w:rsidRPr="00CB2496">
              <w:rPr>
                <w:b/>
                <w:sz w:val="18"/>
                <w:szCs w:val="18"/>
              </w:rPr>
              <w:t>curriculum opțional</w:t>
            </w:r>
            <w:r w:rsidRPr="00CB2496">
              <w:rPr>
                <w:sz w:val="18"/>
                <w:szCs w:val="18"/>
              </w:rPr>
              <w:t xml:space="preserve"> pentru educația timpurie a copiilor cu vârsta între 3-5 ani „Competențe cheie prin jocuri virtuale la grădiniță” și dezvoltarea/testarea de resurse educaționale aferente</w:t>
            </w:r>
          </w:p>
          <w:p w14:paraId="2F58BBE3" w14:textId="77777777" w:rsidR="009128D0" w:rsidRPr="00CB2496" w:rsidRDefault="009128D0" w:rsidP="009128D0">
            <w:pPr>
              <w:spacing w:after="120"/>
              <w:rPr>
                <w:sz w:val="18"/>
                <w:szCs w:val="18"/>
              </w:rPr>
            </w:pPr>
            <w:r w:rsidRPr="00CB2496">
              <w:rPr>
                <w:sz w:val="18"/>
                <w:szCs w:val="18"/>
              </w:rPr>
              <w:t>Subactivitatea 4.1 Validarea programelor pentru disciplina opțională adresată preșcolarilor, pe grupe de vârsta, de către Comisia Națională de specialitate din Ministerul Educației</w:t>
            </w:r>
          </w:p>
          <w:p w14:paraId="7A2CD0AC" w14:textId="77777777" w:rsidR="009128D0" w:rsidRPr="00CB2496" w:rsidRDefault="009128D0" w:rsidP="009128D0">
            <w:pPr>
              <w:spacing w:after="120"/>
              <w:rPr>
                <w:sz w:val="18"/>
                <w:szCs w:val="18"/>
              </w:rPr>
            </w:pPr>
            <w:r w:rsidRPr="00CB2496">
              <w:rPr>
                <w:sz w:val="18"/>
                <w:szCs w:val="18"/>
              </w:rPr>
              <w:t>Subactivitatea 4.2 Analiza curriculum-ului opțional validat anterior pe grupe mixte de lucru și asocierea de resurse de învățare adecvate; dezvoltarea resurselor educaționale digitale aferente tematicilor noului curriculum opțional</w:t>
            </w:r>
          </w:p>
          <w:p w14:paraId="244E5531" w14:textId="77777777" w:rsidR="009128D0" w:rsidRPr="00CB2496" w:rsidRDefault="009128D0" w:rsidP="009128D0">
            <w:pPr>
              <w:spacing w:after="120"/>
              <w:rPr>
                <w:sz w:val="18"/>
                <w:szCs w:val="18"/>
              </w:rPr>
            </w:pPr>
            <w:r w:rsidRPr="00CB2496">
              <w:rPr>
                <w:sz w:val="18"/>
                <w:szCs w:val="18"/>
              </w:rPr>
              <w:t xml:space="preserve">Subactivitatea 4.3 Selectarea unui eșantion de testare a noilor resurse de învățare format din </w:t>
            </w:r>
            <w:r w:rsidRPr="00CB2496">
              <w:rPr>
                <w:sz w:val="18"/>
                <w:szCs w:val="18"/>
              </w:rPr>
              <w:lastRenderedPageBreak/>
              <w:t>preșcolari, părinți; testarea/definitivarea resurselor educaționale digitale aferente tematicilor noului curriculum opțional în urma testării</w:t>
            </w:r>
          </w:p>
        </w:tc>
        <w:tc>
          <w:tcPr>
            <w:tcW w:w="3539" w:type="dxa"/>
            <w:tcBorders>
              <w:top w:val="single" w:sz="4" w:space="0" w:color="37B4D1"/>
              <w:left w:val="single" w:sz="4" w:space="0" w:color="37B4D1"/>
              <w:bottom w:val="single" w:sz="4" w:space="0" w:color="37B4D1"/>
              <w:right w:val="single" w:sz="4" w:space="0" w:color="37B4D1"/>
            </w:tcBorders>
          </w:tcPr>
          <w:p w14:paraId="6C26F245" w14:textId="77777777" w:rsidR="009128D0" w:rsidRPr="00CB2496" w:rsidRDefault="009128D0" w:rsidP="009128D0">
            <w:pPr>
              <w:spacing w:after="120"/>
              <w:rPr>
                <w:sz w:val="18"/>
                <w:szCs w:val="18"/>
              </w:rPr>
            </w:pPr>
            <w:r w:rsidRPr="00CB2496">
              <w:rPr>
                <w:sz w:val="18"/>
                <w:szCs w:val="18"/>
              </w:rPr>
              <w:lastRenderedPageBreak/>
              <w:t xml:space="preserve">Activitatea 4. Designul, validarea tehnică (IT) și profesională a sistemului informatic conceput sub forma unei </w:t>
            </w:r>
            <w:r w:rsidRPr="00CB2496">
              <w:rPr>
                <w:b/>
                <w:sz w:val="18"/>
                <w:szCs w:val="18"/>
              </w:rPr>
              <w:t>platforme educaționale colaborative</w:t>
            </w:r>
            <w:r w:rsidRPr="00CB2496">
              <w:rPr>
                <w:sz w:val="18"/>
                <w:szCs w:val="18"/>
              </w:rPr>
              <w:t xml:space="preserve"> de tip digital pentru elevi, profesori-tutori și părinți, în etapa de tranziție de la ciclul primar la ciclul gimnazial</w:t>
            </w:r>
          </w:p>
          <w:p w14:paraId="2D29271F" w14:textId="77777777" w:rsidR="009128D0" w:rsidRPr="00CB2496" w:rsidRDefault="009128D0" w:rsidP="009128D0">
            <w:pPr>
              <w:spacing w:after="120"/>
              <w:rPr>
                <w:sz w:val="18"/>
                <w:szCs w:val="18"/>
              </w:rPr>
            </w:pPr>
            <w:r w:rsidRPr="00CB2496">
              <w:rPr>
                <w:sz w:val="18"/>
                <w:szCs w:val="18"/>
              </w:rPr>
              <w:t>Subactivitatea 4.1 Elaborarea/ dezvoltarea/ validarea conținutului electronic pentru principalele materii de clasa a 5-a, respectiv în cazul clasei a 4-a vor fi adaptate și integrate conținuturilor din programa școlară metode și activități didactice specifice clasei a 5-a</w:t>
            </w:r>
          </w:p>
          <w:p w14:paraId="1ECE9306" w14:textId="77777777" w:rsidR="009128D0" w:rsidRPr="00CB2496" w:rsidRDefault="009128D0" w:rsidP="009128D0">
            <w:pPr>
              <w:spacing w:after="120"/>
              <w:rPr>
                <w:sz w:val="18"/>
                <w:szCs w:val="18"/>
              </w:rPr>
            </w:pPr>
            <w:r w:rsidRPr="00CB2496">
              <w:rPr>
                <w:sz w:val="18"/>
                <w:szCs w:val="18"/>
              </w:rPr>
              <w:t xml:space="preserve">Subactivitatea 4.2 Elaborarea/ dezvoltarea/ validarea următoarelor resurse digitale: instrumente pentru completarea mapei digitale personale a elevului, resurse de învățare digitale, materiale digitale necesare </w:t>
            </w:r>
            <w:r w:rsidRPr="00CB2496">
              <w:rPr>
                <w:sz w:val="18"/>
                <w:szCs w:val="18"/>
              </w:rPr>
              <w:lastRenderedPageBreak/>
              <w:t>activităților comune școlarilor din clasa a 4-a- și clasa a 5-a</w:t>
            </w:r>
          </w:p>
          <w:p w14:paraId="75EB20F2" w14:textId="77777777" w:rsidR="009128D0" w:rsidRPr="00CB2496" w:rsidRDefault="009128D0" w:rsidP="009128D0">
            <w:pPr>
              <w:spacing w:after="120"/>
              <w:rPr>
                <w:sz w:val="18"/>
                <w:szCs w:val="18"/>
              </w:rPr>
            </w:pPr>
            <w:r w:rsidRPr="00CB2496">
              <w:rPr>
                <w:sz w:val="18"/>
                <w:szCs w:val="18"/>
              </w:rPr>
              <w:t>Subactivitatea 4.3 Crearea portalului cu diverse funcționalități și resurse</w:t>
            </w:r>
          </w:p>
          <w:p w14:paraId="585BE6F6" w14:textId="77777777" w:rsidR="009128D0" w:rsidRPr="00CB2496" w:rsidRDefault="009128D0" w:rsidP="009128D0">
            <w:pPr>
              <w:spacing w:after="120"/>
              <w:rPr>
                <w:sz w:val="18"/>
                <w:szCs w:val="18"/>
              </w:rPr>
            </w:pPr>
            <w:r w:rsidRPr="00CB2496">
              <w:rPr>
                <w:sz w:val="18"/>
                <w:szCs w:val="18"/>
              </w:rPr>
              <w:t>Subactivitatea 4.4 Secțiunea de comunitate online- resursa de informare pentru cadre didactice/părinții elevilor/consilierul școlar</w:t>
            </w:r>
          </w:p>
        </w:tc>
      </w:tr>
      <w:tr w:rsidR="009128D0" w:rsidRPr="00CB2496" w14:paraId="7558DFD1" w14:textId="77777777" w:rsidTr="009128D0">
        <w:tc>
          <w:tcPr>
            <w:tcW w:w="3969" w:type="dxa"/>
            <w:tcBorders>
              <w:top w:val="single" w:sz="4" w:space="0" w:color="37B4D1"/>
              <w:left w:val="single" w:sz="4" w:space="0" w:color="37B4D1"/>
              <w:bottom w:val="single" w:sz="4" w:space="0" w:color="37B4D1"/>
              <w:right w:val="single" w:sz="4" w:space="0" w:color="37B4D1"/>
            </w:tcBorders>
          </w:tcPr>
          <w:p w14:paraId="343D6625" w14:textId="77777777" w:rsidR="009128D0" w:rsidRPr="00CB2496" w:rsidRDefault="009128D0" w:rsidP="009128D0">
            <w:pPr>
              <w:spacing w:after="120"/>
              <w:rPr>
                <w:sz w:val="18"/>
                <w:szCs w:val="18"/>
              </w:rPr>
            </w:pPr>
            <w:r w:rsidRPr="00CB2496">
              <w:rPr>
                <w:sz w:val="18"/>
                <w:szCs w:val="18"/>
              </w:rPr>
              <w:lastRenderedPageBreak/>
              <w:t>Activitatea 5. Organizarea pilotării componentelor programului educațional alternativ de pregătire a debutului școlar pentru copiii din grupa mare pregătitoare</w:t>
            </w:r>
          </w:p>
          <w:p w14:paraId="328471C8" w14:textId="77777777" w:rsidR="009128D0" w:rsidRPr="00CB2496" w:rsidRDefault="009128D0" w:rsidP="009128D0">
            <w:pPr>
              <w:spacing w:after="120"/>
              <w:rPr>
                <w:sz w:val="18"/>
                <w:szCs w:val="18"/>
              </w:rPr>
            </w:pPr>
            <w:r w:rsidRPr="00CB2496">
              <w:rPr>
                <w:sz w:val="18"/>
                <w:szCs w:val="18"/>
              </w:rPr>
              <w:t>Subactivitatea 5.1 Selectarea grădinițelor /școlilor primare, a cadrelor didactice, a consilierilor școlari și a claselor I/grupelor în care se va organiza pilotarea programului educațional</w:t>
            </w:r>
          </w:p>
          <w:p w14:paraId="1E0DE56B" w14:textId="77777777" w:rsidR="009128D0" w:rsidRPr="00CB2496" w:rsidRDefault="009128D0" w:rsidP="009128D0">
            <w:pPr>
              <w:spacing w:after="120"/>
              <w:rPr>
                <w:sz w:val="18"/>
                <w:szCs w:val="18"/>
              </w:rPr>
            </w:pPr>
            <w:r w:rsidRPr="00CB2496">
              <w:rPr>
                <w:sz w:val="18"/>
                <w:szCs w:val="18"/>
              </w:rPr>
              <w:t>Subactivitatea 5.2 Pregătirea programului de formare continuă pentru cadre didactice și consilieri școlari din școli/grădinițe pilot, acreditarea acestuia la CNFP</w:t>
            </w:r>
          </w:p>
          <w:p w14:paraId="1626F298" w14:textId="77777777" w:rsidR="009128D0" w:rsidRPr="00CB2496" w:rsidRDefault="009128D0" w:rsidP="009128D0">
            <w:pPr>
              <w:spacing w:after="120"/>
              <w:rPr>
                <w:sz w:val="18"/>
                <w:szCs w:val="18"/>
              </w:rPr>
            </w:pPr>
            <w:r w:rsidRPr="00CB2496">
              <w:rPr>
                <w:sz w:val="18"/>
                <w:szCs w:val="18"/>
              </w:rPr>
              <w:t>Subactivitatea 5.3 Formarea și certificarea cadrelor didactice din școli/grădinițele pilot</w:t>
            </w:r>
          </w:p>
          <w:p w14:paraId="6F3577F3" w14:textId="77777777" w:rsidR="009128D0" w:rsidRPr="00CB2496" w:rsidRDefault="009128D0" w:rsidP="009128D0">
            <w:pPr>
              <w:spacing w:after="120"/>
              <w:rPr>
                <w:sz w:val="18"/>
                <w:szCs w:val="18"/>
              </w:rPr>
            </w:pPr>
            <w:r w:rsidRPr="00CB2496">
              <w:rPr>
                <w:sz w:val="18"/>
                <w:szCs w:val="18"/>
              </w:rPr>
              <w:t>Subactivitatea 5.4 Informarea părinților care se vor implica activ în pilotarea programului educațional interactiv pentru preșcolari din grupa mare pregătitoare</w:t>
            </w:r>
          </w:p>
        </w:tc>
        <w:tc>
          <w:tcPr>
            <w:tcW w:w="3686" w:type="dxa"/>
            <w:tcBorders>
              <w:top w:val="single" w:sz="4" w:space="0" w:color="37B4D1"/>
              <w:left w:val="single" w:sz="4" w:space="0" w:color="37B4D1"/>
              <w:bottom w:val="single" w:sz="4" w:space="0" w:color="37B4D1"/>
              <w:right w:val="single" w:sz="4" w:space="0" w:color="37B4D1"/>
            </w:tcBorders>
          </w:tcPr>
          <w:p w14:paraId="71479119" w14:textId="77777777" w:rsidR="009128D0" w:rsidRPr="00CB2496" w:rsidRDefault="009128D0" w:rsidP="009128D0">
            <w:pPr>
              <w:spacing w:after="120"/>
              <w:rPr>
                <w:sz w:val="18"/>
                <w:szCs w:val="18"/>
              </w:rPr>
            </w:pPr>
            <w:r w:rsidRPr="00CB2496">
              <w:rPr>
                <w:sz w:val="18"/>
                <w:szCs w:val="18"/>
              </w:rPr>
              <w:t xml:space="preserve">Activitatea 5. </w:t>
            </w:r>
            <w:r w:rsidRPr="00CB2496">
              <w:rPr>
                <w:b/>
                <w:sz w:val="18"/>
                <w:szCs w:val="18"/>
              </w:rPr>
              <w:t>Organizarea pilotării</w:t>
            </w:r>
            <w:r w:rsidRPr="00CB2496">
              <w:rPr>
                <w:sz w:val="18"/>
                <w:szCs w:val="18"/>
              </w:rPr>
              <w:t xml:space="preserve"> noului curriculum opțional integrat pentru preșcolari „Competențe cheie prin jocuri virtuale la grădiniță”</w:t>
            </w:r>
          </w:p>
          <w:p w14:paraId="6196549B" w14:textId="77777777" w:rsidR="009128D0" w:rsidRPr="00CB2496" w:rsidRDefault="009128D0" w:rsidP="009128D0">
            <w:pPr>
              <w:spacing w:after="120"/>
              <w:rPr>
                <w:sz w:val="18"/>
                <w:szCs w:val="18"/>
              </w:rPr>
            </w:pPr>
            <w:r w:rsidRPr="00CB2496">
              <w:rPr>
                <w:sz w:val="18"/>
                <w:szCs w:val="18"/>
              </w:rPr>
              <w:t>Subactivitatea 5.1 Selectarea grădinițelor, educatoarelor și a grupelor de copii în care  se va organiza pilotarea; pregătirea și multiplicarea materialelor suport</w:t>
            </w:r>
          </w:p>
          <w:p w14:paraId="5F38A722" w14:textId="77777777" w:rsidR="009128D0" w:rsidRPr="00CB2496" w:rsidRDefault="009128D0" w:rsidP="009128D0">
            <w:pPr>
              <w:spacing w:after="120"/>
              <w:rPr>
                <w:sz w:val="18"/>
                <w:szCs w:val="18"/>
              </w:rPr>
            </w:pPr>
            <w:r w:rsidRPr="00CB2496">
              <w:rPr>
                <w:sz w:val="18"/>
                <w:szCs w:val="18"/>
              </w:rPr>
              <w:t>Subactivitatea 5.2 Pregătirea programului de formare continuă pentru educatoare și acreditarea acestuia la CNFP</w:t>
            </w:r>
          </w:p>
          <w:p w14:paraId="1B70A19D" w14:textId="77777777" w:rsidR="009128D0" w:rsidRPr="00CB2496" w:rsidRDefault="009128D0" w:rsidP="009128D0">
            <w:pPr>
              <w:spacing w:after="120"/>
              <w:rPr>
                <w:sz w:val="18"/>
                <w:szCs w:val="18"/>
              </w:rPr>
            </w:pPr>
            <w:r w:rsidRPr="00CB2496">
              <w:rPr>
                <w:sz w:val="18"/>
                <w:szCs w:val="18"/>
              </w:rPr>
              <w:t xml:space="preserve">Subactivitatea 5.3 Formarea și certificarea educatoarelor din grădinițele pilot </w:t>
            </w:r>
          </w:p>
          <w:p w14:paraId="4AF4CAD8" w14:textId="77777777" w:rsidR="009128D0" w:rsidRPr="00CB2496" w:rsidRDefault="009128D0" w:rsidP="009128D0">
            <w:pPr>
              <w:spacing w:after="120"/>
              <w:rPr>
                <w:sz w:val="18"/>
                <w:szCs w:val="18"/>
              </w:rPr>
            </w:pPr>
            <w:r w:rsidRPr="00CB2496">
              <w:rPr>
                <w:sz w:val="18"/>
                <w:szCs w:val="18"/>
              </w:rPr>
              <w:t>Subactivitatea 5.4 Informarea părinților care se vor implica activ în pilotarea noii abordări educaționale integrate pentru preșcolari</w:t>
            </w:r>
          </w:p>
        </w:tc>
        <w:tc>
          <w:tcPr>
            <w:tcW w:w="3539" w:type="dxa"/>
            <w:tcBorders>
              <w:top w:val="single" w:sz="4" w:space="0" w:color="37B4D1"/>
              <w:left w:val="single" w:sz="4" w:space="0" w:color="37B4D1"/>
              <w:bottom w:val="single" w:sz="4" w:space="0" w:color="37B4D1"/>
              <w:right w:val="single" w:sz="4" w:space="0" w:color="37B4D1"/>
            </w:tcBorders>
          </w:tcPr>
          <w:p w14:paraId="2C168CE6" w14:textId="77777777" w:rsidR="009128D0" w:rsidRPr="00CB2496" w:rsidRDefault="009128D0" w:rsidP="009128D0">
            <w:pPr>
              <w:spacing w:after="120"/>
              <w:rPr>
                <w:sz w:val="18"/>
                <w:szCs w:val="18"/>
              </w:rPr>
            </w:pPr>
            <w:r w:rsidRPr="00CB2496">
              <w:rPr>
                <w:sz w:val="18"/>
                <w:szCs w:val="18"/>
              </w:rPr>
              <w:t xml:space="preserve">Activitatea 5. </w:t>
            </w:r>
            <w:r w:rsidRPr="00CB2496">
              <w:rPr>
                <w:b/>
                <w:sz w:val="18"/>
                <w:szCs w:val="18"/>
              </w:rPr>
              <w:t>Organizarea pilotării</w:t>
            </w:r>
            <w:r w:rsidRPr="00CB2496">
              <w:rPr>
                <w:sz w:val="18"/>
                <w:szCs w:val="18"/>
              </w:rPr>
              <w:t xml:space="preserve"> componentelor programului educațional integrat de pregătire a tranziției către ciclul gimnazial pentru școlarii din clasa a 4-a și a 5-a</w:t>
            </w:r>
          </w:p>
          <w:p w14:paraId="78281184" w14:textId="77777777" w:rsidR="009128D0" w:rsidRPr="00CB2496" w:rsidRDefault="009128D0" w:rsidP="009128D0">
            <w:pPr>
              <w:spacing w:after="120"/>
              <w:rPr>
                <w:sz w:val="18"/>
                <w:szCs w:val="18"/>
              </w:rPr>
            </w:pPr>
            <w:r w:rsidRPr="00CB2496">
              <w:rPr>
                <w:sz w:val="18"/>
                <w:szCs w:val="18"/>
              </w:rPr>
              <w:t xml:space="preserve">Subactivitatea 5.1 Selectarea școlilor, a cadrelor didactice, a consilierilor școlari și a claselor a 4-a și a 5-a în care se va realiza pilotarea programului educațional integrat de pregătire a tranziției către ciclul gimnazial </w:t>
            </w:r>
          </w:p>
          <w:p w14:paraId="3434FD79" w14:textId="77777777" w:rsidR="009128D0" w:rsidRPr="00CB2496" w:rsidRDefault="009128D0" w:rsidP="009128D0">
            <w:pPr>
              <w:spacing w:after="120"/>
              <w:rPr>
                <w:sz w:val="18"/>
                <w:szCs w:val="18"/>
              </w:rPr>
            </w:pPr>
            <w:r w:rsidRPr="00CB2496">
              <w:rPr>
                <w:sz w:val="18"/>
                <w:szCs w:val="18"/>
              </w:rPr>
              <w:t>Subactivitatea 5.2 Pregătirea programului de formare continuă pentru cadrele didactice și consilieri școlari din școli pilot și acreditarea acestuia la CNFP</w:t>
            </w:r>
          </w:p>
          <w:p w14:paraId="6FECE2FF" w14:textId="77777777" w:rsidR="009128D0" w:rsidRPr="00CB2496" w:rsidRDefault="009128D0" w:rsidP="009128D0">
            <w:pPr>
              <w:spacing w:after="120"/>
              <w:rPr>
                <w:sz w:val="18"/>
                <w:szCs w:val="18"/>
              </w:rPr>
            </w:pPr>
            <w:r w:rsidRPr="00CB2496">
              <w:rPr>
                <w:sz w:val="18"/>
                <w:szCs w:val="18"/>
              </w:rPr>
              <w:t xml:space="preserve">Subactivitatea 5.3 Formarea și certificarea cadrelor didactice din școlile pilot </w:t>
            </w:r>
          </w:p>
          <w:p w14:paraId="6DCD3AE2" w14:textId="77777777" w:rsidR="009128D0" w:rsidRPr="00CB2496" w:rsidRDefault="009128D0" w:rsidP="009128D0">
            <w:pPr>
              <w:spacing w:after="120"/>
              <w:rPr>
                <w:sz w:val="18"/>
                <w:szCs w:val="18"/>
              </w:rPr>
            </w:pPr>
            <w:r w:rsidRPr="00CB2496">
              <w:rPr>
                <w:sz w:val="18"/>
                <w:szCs w:val="18"/>
              </w:rPr>
              <w:t>Subactivitatea 5.4 Informarea părinților care se vor implica activ în pilotarea programului educațional integrat pentru elevii din clasele a 4-a și a 5-a</w:t>
            </w:r>
          </w:p>
        </w:tc>
      </w:tr>
      <w:tr w:rsidR="009128D0" w:rsidRPr="00CB2496" w14:paraId="2F38C3CA" w14:textId="77777777" w:rsidTr="009128D0">
        <w:tc>
          <w:tcPr>
            <w:tcW w:w="3969" w:type="dxa"/>
            <w:tcBorders>
              <w:top w:val="single" w:sz="4" w:space="0" w:color="37B4D1"/>
              <w:left w:val="single" w:sz="4" w:space="0" w:color="37B4D1"/>
              <w:bottom w:val="single" w:sz="4" w:space="0" w:color="37B4D1"/>
              <w:right w:val="single" w:sz="4" w:space="0" w:color="37B4D1"/>
            </w:tcBorders>
          </w:tcPr>
          <w:p w14:paraId="6D8F4E88" w14:textId="77777777" w:rsidR="009128D0" w:rsidRPr="00CB2496" w:rsidRDefault="009128D0" w:rsidP="009128D0">
            <w:pPr>
              <w:spacing w:after="120"/>
              <w:rPr>
                <w:sz w:val="18"/>
                <w:szCs w:val="18"/>
              </w:rPr>
            </w:pPr>
            <w:r w:rsidRPr="00CB2496">
              <w:rPr>
                <w:sz w:val="18"/>
                <w:szCs w:val="18"/>
              </w:rPr>
              <w:t xml:space="preserve">Activitatea </w:t>
            </w:r>
            <w:r w:rsidRPr="00CB2496">
              <w:rPr>
                <w:bCs/>
                <w:sz w:val="18"/>
                <w:szCs w:val="18"/>
              </w:rPr>
              <w:t>6</w:t>
            </w:r>
            <w:r w:rsidRPr="00CB2496">
              <w:rPr>
                <w:sz w:val="18"/>
                <w:szCs w:val="18"/>
              </w:rPr>
              <w:t>. Pilotarea componentelor programului educațional alternativ de pregătire a debutului școlar pentru copiii din grupa mare/pregătitoare</w:t>
            </w:r>
          </w:p>
          <w:p w14:paraId="2DC4B01E" w14:textId="77777777" w:rsidR="009128D0" w:rsidRPr="00CB2496" w:rsidRDefault="009128D0" w:rsidP="009128D0">
            <w:pPr>
              <w:spacing w:after="120"/>
              <w:rPr>
                <w:sz w:val="18"/>
                <w:szCs w:val="18"/>
              </w:rPr>
            </w:pPr>
            <w:r w:rsidRPr="00CB2496">
              <w:rPr>
                <w:sz w:val="18"/>
                <w:szCs w:val="18"/>
              </w:rPr>
              <w:t>Subactivitatea 6.1 Pilotarea sub supervizare/</w:t>
            </w:r>
          </w:p>
          <w:p w14:paraId="6DA53A59" w14:textId="77777777" w:rsidR="009128D0" w:rsidRPr="00CB2496" w:rsidRDefault="009128D0" w:rsidP="009128D0">
            <w:pPr>
              <w:spacing w:after="120"/>
              <w:rPr>
                <w:sz w:val="18"/>
                <w:szCs w:val="18"/>
              </w:rPr>
            </w:pPr>
            <w:r w:rsidRPr="00CB2496">
              <w:rPr>
                <w:sz w:val="18"/>
                <w:szCs w:val="18"/>
              </w:rPr>
              <w:t>monitorizare a funcționării componentelor programului educațional integrat</w:t>
            </w:r>
          </w:p>
          <w:p w14:paraId="76BC6529" w14:textId="77777777" w:rsidR="009128D0" w:rsidRPr="00CB2496" w:rsidRDefault="009128D0" w:rsidP="009128D0">
            <w:pPr>
              <w:spacing w:after="120"/>
              <w:rPr>
                <w:sz w:val="18"/>
                <w:szCs w:val="18"/>
              </w:rPr>
            </w:pPr>
            <w:r w:rsidRPr="00CB2496">
              <w:rPr>
                <w:sz w:val="18"/>
                <w:szCs w:val="18"/>
              </w:rPr>
              <w:t>Subactivitatea 6.2 Consilierea părinților și copiilor în vederea pregătirii debutului școlar</w:t>
            </w:r>
          </w:p>
          <w:p w14:paraId="3481C769" w14:textId="77777777" w:rsidR="009128D0" w:rsidRPr="00CB2496" w:rsidRDefault="009128D0" w:rsidP="009128D0">
            <w:pPr>
              <w:spacing w:after="120"/>
              <w:rPr>
                <w:sz w:val="18"/>
                <w:szCs w:val="18"/>
              </w:rPr>
            </w:pPr>
            <w:r w:rsidRPr="00CB2496">
              <w:rPr>
                <w:sz w:val="18"/>
                <w:szCs w:val="18"/>
              </w:rPr>
              <w:t>Subactivitatea 6.3 Colectarea de feedback structurat</w:t>
            </w:r>
          </w:p>
          <w:p w14:paraId="71CBE82D" w14:textId="77777777" w:rsidR="009128D0" w:rsidRPr="00CB2496" w:rsidRDefault="009128D0" w:rsidP="009128D0">
            <w:pPr>
              <w:spacing w:after="120"/>
              <w:rPr>
                <w:sz w:val="18"/>
                <w:szCs w:val="18"/>
              </w:rPr>
            </w:pPr>
            <w:r w:rsidRPr="00CB2496">
              <w:rPr>
                <w:sz w:val="18"/>
                <w:szCs w:val="18"/>
              </w:rPr>
              <w:t>Subactivitatea 6.4 Elaborarea unui raport de monitorizare a pilotării, pe baza feedback-ului anterior</w:t>
            </w:r>
          </w:p>
          <w:p w14:paraId="3696E8CE" w14:textId="77777777" w:rsidR="009128D0" w:rsidRPr="00CB2496" w:rsidRDefault="009128D0" w:rsidP="009128D0">
            <w:pPr>
              <w:spacing w:after="120"/>
              <w:rPr>
                <w:sz w:val="18"/>
                <w:szCs w:val="18"/>
              </w:rPr>
            </w:pPr>
            <w:r w:rsidRPr="00CB2496">
              <w:rPr>
                <w:sz w:val="18"/>
                <w:szCs w:val="18"/>
              </w:rPr>
              <w:t xml:space="preserve">Subactivitatea 6.5 Designul final al componentelor programului educațional </w:t>
            </w:r>
          </w:p>
        </w:tc>
        <w:tc>
          <w:tcPr>
            <w:tcW w:w="3686" w:type="dxa"/>
            <w:tcBorders>
              <w:top w:val="single" w:sz="4" w:space="0" w:color="37B4D1"/>
              <w:left w:val="single" w:sz="4" w:space="0" w:color="37B4D1"/>
              <w:bottom w:val="single" w:sz="4" w:space="0" w:color="37B4D1"/>
              <w:right w:val="single" w:sz="4" w:space="0" w:color="37B4D1"/>
            </w:tcBorders>
          </w:tcPr>
          <w:p w14:paraId="566DF463" w14:textId="77777777" w:rsidR="009128D0" w:rsidRPr="00CB2496" w:rsidRDefault="009128D0" w:rsidP="009128D0">
            <w:pPr>
              <w:spacing w:after="120"/>
              <w:rPr>
                <w:sz w:val="18"/>
                <w:szCs w:val="18"/>
              </w:rPr>
            </w:pPr>
            <w:r w:rsidRPr="00CB2496">
              <w:rPr>
                <w:sz w:val="18"/>
                <w:szCs w:val="18"/>
              </w:rPr>
              <w:t xml:space="preserve">Activitatea 6. </w:t>
            </w:r>
            <w:r w:rsidRPr="00CB2496">
              <w:rPr>
                <w:b/>
                <w:sz w:val="18"/>
                <w:szCs w:val="18"/>
              </w:rPr>
              <w:t>Pilotarea</w:t>
            </w:r>
            <w:r w:rsidRPr="00CB2496">
              <w:rPr>
                <w:sz w:val="18"/>
                <w:szCs w:val="18"/>
              </w:rPr>
              <w:t xml:space="preserve"> noului curriculum integrat pentru preșcolari</w:t>
            </w:r>
          </w:p>
          <w:p w14:paraId="534553BA" w14:textId="77777777" w:rsidR="009128D0" w:rsidRPr="00CB2496" w:rsidRDefault="009128D0" w:rsidP="009128D0">
            <w:pPr>
              <w:spacing w:after="120"/>
              <w:rPr>
                <w:sz w:val="18"/>
                <w:szCs w:val="18"/>
              </w:rPr>
            </w:pPr>
            <w:r w:rsidRPr="00CB2496">
              <w:rPr>
                <w:sz w:val="18"/>
                <w:szCs w:val="18"/>
              </w:rPr>
              <w:t>Subactivitatea 6.1 Pilotarea sub supervizare/monitorizare a funcționării resurselor de învățare și a noii abordări educaționale integrate în ansamblul său</w:t>
            </w:r>
          </w:p>
          <w:p w14:paraId="25A9F7A4" w14:textId="77777777" w:rsidR="009128D0" w:rsidRPr="00CB2496" w:rsidRDefault="009128D0" w:rsidP="009128D0">
            <w:pPr>
              <w:spacing w:after="120"/>
              <w:rPr>
                <w:sz w:val="18"/>
                <w:szCs w:val="18"/>
              </w:rPr>
            </w:pPr>
            <w:r w:rsidRPr="00CB2496">
              <w:rPr>
                <w:sz w:val="18"/>
                <w:szCs w:val="18"/>
              </w:rPr>
              <w:t>Subactivitatea 6.2 Colectarea de feedback structurat</w:t>
            </w:r>
          </w:p>
          <w:p w14:paraId="048E05BB" w14:textId="77777777" w:rsidR="009128D0" w:rsidRPr="00CB2496" w:rsidRDefault="009128D0" w:rsidP="009128D0">
            <w:pPr>
              <w:spacing w:after="120"/>
              <w:rPr>
                <w:sz w:val="18"/>
                <w:szCs w:val="18"/>
              </w:rPr>
            </w:pPr>
            <w:r w:rsidRPr="00CB2496">
              <w:rPr>
                <w:sz w:val="18"/>
                <w:szCs w:val="18"/>
              </w:rPr>
              <w:t>Subactivitatea 6.3 Elaborarea unui raport de monitorizare a pilotării, pe baza feedbackului anterior</w:t>
            </w:r>
          </w:p>
          <w:p w14:paraId="577E7E6B" w14:textId="77777777" w:rsidR="009128D0" w:rsidRPr="00CB2496" w:rsidRDefault="009128D0" w:rsidP="009128D0">
            <w:pPr>
              <w:spacing w:after="120"/>
              <w:rPr>
                <w:sz w:val="18"/>
                <w:szCs w:val="18"/>
              </w:rPr>
            </w:pPr>
            <w:r w:rsidRPr="00CB2496">
              <w:rPr>
                <w:sz w:val="18"/>
                <w:szCs w:val="18"/>
              </w:rPr>
              <w:t>Subactivitatea 6.4 Designul final al resurselor digitale de învățare din perspectiva feedbackului obținut</w:t>
            </w:r>
          </w:p>
        </w:tc>
        <w:tc>
          <w:tcPr>
            <w:tcW w:w="3539" w:type="dxa"/>
            <w:tcBorders>
              <w:top w:val="single" w:sz="4" w:space="0" w:color="37B4D1"/>
              <w:left w:val="single" w:sz="4" w:space="0" w:color="37B4D1"/>
              <w:bottom w:val="single" w:sz="4" w:space="0" w:color="37B4D1"/>
              <w:right w:val="single" w:sz="4" w:space="0" w:color="37B4D1"/>
            </w:tcBorders>
          </w:tcPr>
          <w:p w14:paraId="2AC4C483" w14:textId="77777777" w:rsidR="009128D0" w:rsidRPr="00CB2496" w:rsidRDefault="009128D0" w:rsidP="009128D0">
            <w:pPr>
              <w:spacing w:after="120"/>
              <w:rPr>
                <w:sz w:val="18"/>
                <w:szCs w:val="18"/>
              </w:rPr>
            </w:pPr>
            <w:r w:rsidRPr="00CB2496">
              <w:rPr>
                <w:sz w:val="18"/>
                <w:szCs w:val="18"/>
              </w:rPr>
              <w:t xml:space="preserve">Activitatea 6. </w:t>
            </w:r>
            <w:r w:rsidRPr="00CB2496">
              <w:rPr>
                <w:b/>
                <w:sz w:val="18"/>
                <w:szCs w:val="18"/>
              </w:rPr>
              <w:t>Pilotarea</w:t>
            </w:r>
            <w:r w:rsidRPr="00CB2496">
              <w:rPr>
                <w:sz w:val="18"/>
                <w:szCs w:val="18"/>
              </w:rPr>
              <w:t xml:space="preserve"> componentelor programului educațional integrat de pregătire a tranziției către ciclul gimnazial</w:t>
            </w:r>
          </w:p>
          <w:p w14:paraId="59B38FCF" w14:textId="77777777" w:rsidR="009128D0" w:rsidRPr="00CB2496" w:rsidRDefault="009128D0" w:rsidP="009128D0">
            <w:pPr>
              <w:spacing w:after="120"/>
              <w:rPr>
                <w:sz w:val="18"/>
                <w:szCs w:val="18"/>
              </w:rPr>
            </w:pPr>
            <w:r w:rsidRPr="00CB2496">
              <w:rPr>
                <w:sz w:val="18"/>
                <w:szCs w:val="18"/>
              </w:rPr>
              <w:t>Subactivitatea 6.1 Pilotarea sub supervizare/monitorizare a funcționării componentelor programului</w:t>
            </w:r>
          </w:p>
          <w:p w14:paraId="58A0D735" w14:textId="77777777" w:rsidR="009128D0" w:rsidRPr="00CB2496" w:rsidRDefault="009128D0" w:rsidP="009128D0">
            <w:pPr>
              <w:spacing w:after="120"/>
              <w:rPr>
                <w:sz w:val="18"/>
                <w:szCs w:val="18"/>
              </w:rPr>
            </w:pPr>
            <w:r w:rsidRPr="00CB2496">
              <w:rPr>
                <w:sz w:val="18"/>
                <w:szCs w:val="18"/>
              </w:rPr>
              <w:t>Subactivitatea 6.2 Colectarea de feedback structurat</w:t>
            </w:r>
          </w:p>
          <w:p w14:paraId="2D6CF262" w14:textId="77777777" w:rsidR="009128D0" w:rsidRPr="00CB2496" w:rsidRDefault="009128D0" w:rsidP="009128D0">
            <w:pPr>
              <w:spacing w:after="120"/>
              <w:rPr>
                <w:sz w:val="18"/>
                <w:szCs w:val="18"/>
              </w:rPr>
            </w:pPr>
            <w:r w:rsidRPr="00CB2496">
              <w:rPr>
                <w:sz w:val="18"/>
                <w:szCs w:val="18"/>
              </w:rPr>
              <w:t>Subactivitatea 6.3 Elaborarea unui raport de monitorizare a pilotării, pe baza feedbackului anterior</w:t>
            </w:r>
          </w:p>
          <w:p w14:paraId="479B632E" w14:textId="77777777" w:rsidR="009128D0" w:rsidRPr="00CB2496" w:rsidRDefault="009128D0" w:rsidP="009128D0">
            <w:pPr>
              <w:spacing w:after="120"/>
              <w:rPr>
                <w:sz w:val="18"/>
                <w:szCs w:val="18"/>
              </w:rPr>
            </w:pPr>
            <w:r w:rsidRPr="00CB2496">
              <w:rPr>
                <w:sz w:val="18"/>
                <w:szCs w:val="18"/>
              </w:rPr>
              <w:t>Subactivitatea 6.4 Designul final al resurselor digitale de învățare din perspectiva feedbackului obținut</w:t>
            </w:r>
          </w:p>
        </w:tc>
      </w:tr>
      <w:tr w:rsidR="009128D0" w:rsidRPr="00CB2496" w14:paraId="53499202" w14:textId="77777777" w:rsidTr="009128D0">
        <w:trPr>
          <w:trHeight w:val="2975"/>
        </w:trPr>
        <w:tc>
          <w:tcPr>
            <w:tcW w:w="3969" w:type="dxa"/>
            <w:tcBorders>
              <w:top w:val="single" w:sz="4" w:space="0" w:color="37B4D1"/>
              <w:left w:val="single" w:sz="4" w:space="0" w:color="37B4D1"/>
              <w:bottom w:val="single" w:sz="4" w:space="0" w:color="37B4D1"/>
              <w:right w:val="single" w:sz="4" w:space="0" w:color="37B4D1"/>
            </w:tcBorders>
          </w:tcPr>
          <w:p w14:paraId="2FBBDB53" w14:textId="77777777" w:rsidR="009128D0" w:rsidRPr="00CB2496" w:rsidRDefault="009128D0" w:rsidP="009128D0">
            <w:pPr>
              <w:spacing w:after="120"/>
              <w:rPr>
                <w:sz w:val="18"/>
                <w:szCs w:val="18"/>
              </w:rPr>
            </w:pPr>
            <w:r w:rsidRPr="00CB2496">
              <w:rPr>
                <w:sz w:val="18"/>
                <w:szCs w:val="18"/>
              </w:rPr>
              <w:lastRenderedPageBreak/>
              <w:t>Activitatea 7. Diseminarea rezultatelor obținute prin implementarea proiectului</w:t>
            </w:r>
          </w:p>
          <w:p w14:paraId="54D9C8CE" w14:textId="77777777" w:rsidR="009128D0" w:rsidRPr="00CB2496" w:rsidRDefault="009128D0" w:rsidP="009128D0">
            <w:pPr>
              <w:spacing w:after="120"/>
              <w:rPr>
                <w:sz w:val="18"/>
                <w:szCs w:val="18"/>
              </w:rPr>
            </w:pPr>
            <w:r w:rsidRPr="00CB2496">
              <w:rPr>
                <w:sz w:val="18"/>
                <w:szCs w:val="18"/>
              </w:rPr>
              <w:t xml:space="preserve">Subactivitatea 7.1 realizarea și distribuirea în format hârtie/electronic a materialelor informative </w:t>
            </w:r>
          </w:p>
          <w:p w14:paraId="41F975E1" w14:textId="77777777" w:rsidR="009128D0" w:rsidRPr="00CB2496" w:rsidRDefault="009128D0" w:rsidP="009128D0">
            <w:pPr>
              <w:spacing w:after="120"/>
              <w:rPr>
                <w:sz w:val="18"/>
                <w:szCs w:val="18"/>
              </w:rPr>
            </w:pPr>
            <w:r w:rsidRPr="00CB2496">
              <w:rPr>
                <w:sz w:val="18"/>
                <w:szCs w:val="18"/>
              </w:rPr>
              <w:t>Subactivitatea 7.2 Promovarea proiectului pentru categorii largi de subiecți prin intermediul sistemului informatic</w:t>
            </w:r>
          </w:p>
          <w:p w14:paraId="1A2C19EC" w14:textId="77777777" w:rsidR="009128D0" w:rsidRPr="00CB2496" w:rsidRDefault="009128D0" w:rsidP="009128D0">
            <w:pPr>
              <w:spacing w:after="120"/>
              <w:rPr>
                <w:sz w:val="18"/>
                <w:szCs w:val="18"/>
              </w:rPr>
            </w:pPr>
            <w:r w:rsidRPr="00CB2496">
              <w:rPr>
                <w:sz w:val="18"/>
                <w:szCs w:val="18"/>
              </w:rPr>
              <w:t>Subactivitatea 7.3 Realizare de articole de informare  care să prezinte rezultatele proiectului</w:t>
            </w:r>
          </w:p>
          <w:p w14:paraId="28EB3CC4" w14:textId="77777777" w:rsidR="009128D0" w:rsidRPr="00CB2496" w:rsidRDefault="009128D0" w:rsidP="009128D0">
            <w:pPr>
              <w:spacing w:after="120"/>
              <w:rPr>
                <w:sz w:val="18"/>
                <w:szCs w:val="18"/>
              </w:rPr>
            </w:pPr>
            <w:r w:rsidRPr="00CB2496">
              <w:rPr>
                <w:sz w:val="18"/>
                <w:szCs w:val="18"/>
              </w:rPr>
              <w:t>Subactivitatea 7.4 Organizarea de seminarii, workshop-uri de diseminare a rezultatelor studiului, schimburi de experiență (două sesiuni de pilotare în 5 locații din țară)</w:t>
            </w:r>
          </w:p>
        </w:tc>
        <w:tc>
          <w:tcPr>
            <w:tcW w:w="3686" w:type="dxa"/>
            <w:tcBorders>
              <w:top w:val="single" w:sz="4" w:space="0" w:color="37B4D1"/>
              <w:left w:val="single" w:sz="4" w:space="0" w:color="37B4D1"/>
              <w:bottom w:val="single" w:sz="4" w:space="0" w:color="37B4D1"/>
              <w:right w:val="single" w:sz="4" w:space="0" w:color="37B4D1"/>
            </w:tcBorders>
          </w:tcPr>
          <w:p w14:paraId="6386F05C" w14:textId="77777777" w:rsidR="009128D0" w:rsidRPr="00CB2496" w:rsidRDefault="009128D0" w:rsidP="009128D0">
            <w:pPr>
              <w:spacing w:after="120"/>
              <w:rPr>
                <w:sz w:val="18"/>
                <w:szCs w:val="18"/>
              </w:rPr>
            </w:pPr>
            <w:r w:rsidRPr="00CB2496">
              <w:rPr>
                <w:sz w:val="18"/>
                <w:szCs w:val="18"/>
              </w:rPr>
              <w:t xml:space="preserve">Activitatea 7. </w:t>
            </w:r>
            <w:r w:rsidRPr="00CB2496">
              <w:rPr>
                <w:b/>
                <w:sz w:val="18"/>
                <w:szCs w:val="18"/>
              </w:rPr>
              <w:t>Campanie națională de promovare</w:t>
            </w:r>
            <w:r w:rsidRPr="00CB2496">
              <w:rPr>
                <w:sz w:val="18"/>
                <w:szCs w:val="18"/>
              </w:rPr>
              <w:t xml:space="preserve"> în rândul părinților, educatoarelor, opiniei publice a noii abordări educaționale integrate pentru preșcolari</w:t>
            </w:r>
          </w:p>
          <w:p w14:paraId="4ABFEC5D" w14:textId="77777777" w:rsidR="009128D0" w:rsidRPr="00CB2496" w:rsidRDefault="009128D0" w:rsidP="009128D0">
            <w:pPr>
              <w:spacing w:after="120"/>
              <w:rPr>
                <w:sz w:val="18"/>
                <w:szCs w:val="18"/>
              </w:rPr>
            </w:pPr>
            <w:r w:rsidRPr="00CB2496">
              <w:rPr>
                <w:sz w:val="18"/>
                <w:szCs w:val="18"/>
              </w:rPr>
              <w:t xml:space="preserve">Activitatea 8. Dezvoltarea unei </w:t>
            </w:r>
            <w:r w:rsidRPr="00CB2496">
              <w:rPr>
                <w:b/>
                <w:sz w:val="18"/>
                <w:szCs w:val="18"/>
              </w:rPr>
              <w:t>comunități online</w:t>
            </w:r>
            <w:r w:rsidRPr="00CB2496">
              <w:rPr>
                <w:sz w:val="18"/>
                <w:szCs w:val="18"/>
              </w:rPr>
              <w:t xml:space="preserve"> care să găzduiască comunități de comunicare și învățare  flexibile și accesibile cooperării grădinițe-familii pentru funcționarea noului curriculum</w:t>
            </w:r>
          </w:p>
          <w:p w14:paraId="3FDB77B0" w14:textId="77777777" w:rsidR="009128D0" w:rsidRPr="00CB2496" w:rsidRDefault="009128D0" w:rsidP="009128D0">
            <w:pPr>
              <w:spacing w:after="120"/>
              <w:rPr>
                <w:sz w:val="18"/>
                <w:szCs w:val="18"/>
              </w:rPr>
            </w:pPr>
            <w:r w:rsidRPr="00CB2496">
              <w:rPr>
                <w:sz w:val="18"/>
                <w:szCs w:val="18"/>
              </w:rPr>
              <w:t xml:space="preserve">Activitatea 9. </w:t>
            </w:r>
            <w:r w:rsidRPr="00CB2496">
              <w:rPr>
                <w:b/>
                <w:sz w:val="18"/>
                <w:szCs w:val="18"/>
              </w:rPr>
              <w:t>Diseminarea rezultatelor</w:t>
            </w:r>
            <w:r w:rsidRPr="00CB2496">
              <w:rPr>
                <w:sz w:val="18"/>
                <w:szCs w:val="18"/>
              </w:rPr>
              <w:t xml:space="preserve"> obținute prin implementarea proiectului</w:t>
            </w:r>
          </w:p>
          <w:p w14:paraId="618B74DA" w14:textId="77777777" w:rsidR="009128D0" w:rsidRPr="00CB2496" w:rsidRDefault="009128D0" w:rsidP="009128D0">
            <w:pPr>
              <w:spacing w:after="120"/>
              <w:rPr>
                <w:sz w:val="18"/>
                <w:szCs w:val="18"/>
              </w:rPr>
            </w:pPr>
          </w:p>
        </w:tc>
        <w:tc>
          <w:tcPr>
            <w:tcW w:w="3539" w:type="dxa"/>
            <w:tcBorders>
              <w:top w:val="single" w:sz="4" w:space="0" w:color="37B4D1"/>
              <w:left w:val="single" w:sz="4" w:space="0" w:color="37B4D1"/>
              <w:bottom w:val="single" w:sz="4" w:space="0" w:color="37B4D1"/>
              <w:right w:val="single" w:sz="4" w:space="0" w:color="37B4D1"/>
            </w:tcBorders>
          </w:tcPr>
          <w:p w14:paraId="3E0EA7D6" w14:textId="77777777" w:rsidR="009128D0" w:rsidRPr="00CB2496" w:rsidRDefault="009128D0" w:rsidP="009128D0">
            <w:pPr>
              <w:spacing w:after="120"/>
              <w:rPr>
                <w:sz w:val="18"/>
                <w:szCs w:val="18"/>
              </w:rPr>
            </w:pPr>
            <w:r w:rsidRPr="00CB2496">
              <w:rPr>
                <w:sz w:val="18"/>
                <w:szCs w:val="18"/>
              </w:rPr>
              <w:t xml:space="preserve">Activitatea 7. </w:t>
            </w:r>
            <w:r w:rsidRPr="00CB2496">
              <w:rPr>
                <w:b/>
                <w:sz w:val="18"/>
                <w:szCs w:val="18"/>
              </w:rPr>
              <w:t>Diseminarea rezultatelor</w:t>
            </w:r>
            <w:r w:rsidRPr="00CB2496">
              <w:rPr>
                <w:sz w:val="18"/>
                <w:szCs w:val="18"/>
              </w:rPr>
              <w:t xml:space="preserve"> obținute prin implementarea proiectului</w:t>
            </w:r>
          </w:p>
        </w:tc>
      </w:tr>
    </w:tbl>
    <w:p w14:paraId="48734BB0" w14:textId="77777777" w:rsidR="009128D0" w:rsidRPr="00C02C87" w:rsidRDefault="009128D0" w:rsidP="009128D0">
      <w:pPr>
        <w:spacing w:line="240" w:lineRule="auto"/>
        <w:rPr>
          <w:sz w:val="20"/>
          <w:szCs w:val="20"/>
        </w:rPr>
      </w:pPr>
    </w:p>
    <w:p w14:paraId="0A2B8D89" w14:textId="77777777" w:rsidR="009128D0" w:rsidRPr="00C02C87" w:rsidRDefault="009128D0" w:rsidP="009128D0">
      <w:pPr>
        <w:spacing w:line="240" w:lineRule="auto"/>
        <w:rPr>
          <w:b/>
          <w:sz w:val="20"/>
          <w:szCs w:val="20"/>
        </w:rPr>
      </w:pPr>
      <w:r w:rsidRPr="00C02C87">
        <w:rPr>
          <w:b/>
          <w:sz w:val="20"/>
          <w:szCs w:val="20"/>
        </w:rPr>
        <w:t>Indicatori de program</w:t>
      </w:r>
    </w:p>
    <w:p w14:paraId="43E17824" w14:textId="77777777" w:rsidR="009128D0" w:rsidRPr="00C02C87" w:rsidRDefault="009128D0" w:rsidP="009128D0">
      <w:pPr>
        <w:pBdr>
          <w:top w:val="nil"/>
          <w:left w:val="nil"/>
          <w:bottom w:val="nil"/>
          <w:right w:val="nil"/>
          <w:between w:val="nil"/>
        </w:pBdr>
        <w:spacing w:line="240" w:lineRule="auto"/>
        <w:rPr>
          <w:sz w:val="20"/>
          <w:szCs w:val="20"/>
        </w:rPr>
      </w:pPr>
      <w:r w:rsidRPr="00C02C87">
        <w:rPr>
          <w:sz w:val="20"/>
          <w:szCs w:val="20"/>
        </w:rPr>
        <w:t>Indicatori de realizare imediată</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701"/>
        <w:gridCol w:w="1310"/>
        <w:gridCol w:w="17"/>
      </w:tblGrid>
      <w:tr w:rsidR="009128D0" w:rsidRPr="00CB2496" w14:paraId="29354E52" w14:textId="77777777" w:rsidTr="00C02C87">
        <w:tc>
          <w:tcPr>
            <w:tcW w:w="6374" w:type="dxa"/>
          </w:tcPr>
          <w:p w14:paraId="3BCADFD6" w14:textId="77777777" w:rsidR="009128D0" w:rsidRPr="00CB2496" w:rsidRDefault="009128D0" w:rsidP="009128D0">
            <w:pPr>
              <w:pBdr>
                <w:top w:val="nil"/>
                <w:left w:val="nil"/>
                <w:bottom w:val="nil"/>
                <w:right w:val="nil"/>
                <w:between w:val="nil"/>
              </w:pBdr>
              <w:rPr>
                <w:bCs/>
                <w:sz w:val="18"/>
                <w:szCs w:val="18"/>
              </w:rPr>
            </w:pPr>
            <w:r w:rsidRPr="00CB2496">
              <w:rPr>
                <w:bCs/>
                <w:sz w:val="18"/>
                <w:szCs w:val="18"/>
              </w:rPr>
              <w:t>Indicatori pentru proiectul Împreună cu copiii pentru un debut școlar de calitate – instrumente didactice pentru preșcolarii din grupa pregătitoare</w:t>
            </w:r>
          </w:p>
        </w:tc>
        <w:tc>
          <w:tcPr>
            <w:tcW w:w="1701" w:type="dxa"/>
          </w:tcPr>
          <w:p w14:paraId="70F9D7A7" w14:textId="77777777" w:rsidR="009128D0" w:rsidRPr="00CB2496" w:rsidRDefault="009128D0" w:rsidP="009128D0">
            <w:pPr>
              <w:pBdr>
                <w:top w:val="nil"/>
                <w:left w:val="nil"/>
                <w:bottom w:val="nil"/>
                <w:right w:val="nil"/>
                <w:between w:val="nil"/>
              </w:pBdr>
              <w:rPr>
                <w:bCs/>
                <w:sz w:val="18"/>
                <w:szCs w:val="18"/>
              </w:rPr>
            </w:pPr>
            <w:r w:rsidRPr="00CB2496">
              <w:rPr>
                <w:bCs/>
                <w:sz w:val="18"/>
                <w:szCs w:val="18"/>
              </w:rPr>
              <w:t xml:space="preserve">Valori aprobate/ revizuite </w:t>
            </w:r>
          </w:p>
        </w:tc>
        <w:tc>
          <w:tcPr>
            <w:tcW w:w="1327" w:type="dxa"/>
            <w:gridSpan w:val="2"/>
          </w:tcPr>
          <w:p w14:paraId="3BD30360" w14:textId="77777777" w:rsidR="009128D0" w:rsidRPr="00CB2496" w:rsidRDefault="009128D0" w:rsidP="009128D0">
            <w:pPr>
              <w:pBdr>
                <w:top w:val="nil"/>
                <w:left w:val="nil"/>
                <w:bottom w:val="nil"/>
                <w:right w:val="nil"/>
                <w:between w:val="nil"/>
              </w:pBdr>
              <w:rPr>
                <w:bCs/>
                <w:sz w:val="18"/>
                <w:szCs w:val="18"/>
              </w:rPr>
            </w:pPr>
            <w:r w:rsidRPr="00CB2496">
              <w:rPr>
                <w:bCs/>
                <w:sz w:val="18"/>
                <w:szCs w:val="18"/>
              </w:rPr>
              <w:t>Valoare  realizată</w:t>
            </w:r>
          </w:p>
        </w:tc>
      </w:tr>
      <w:tr w:rsidR="009128D0" w:rsidRPr="00CB2496" w14:paraId="1C1A720D" w14:textId="77777777" w:rsidTr="00C02C87">
        <w:trPr>
          <w:gridAfter w:val="1"/>
          <w:wAfter w:w="17" w:type="dxa"/>
        </w:trPr>
        <w:tc>
          <w:tcPr>
            <w:tcW w:w="6374" w:type="dxa"/>
          </w:tcPr>
          <w:p w14:paraId="7D0A6E76" w14:textId="77777777" w:rsidR="009128D0" w:rsidRPr="00CB2496" w:rsidRDefault="009128D0" w:rsidP="009128D0">
            <w:pPr>
              <w:pBdr>
                <w:top w:val="nil"/>
                <w:left w:val="nil"/>
                <w:bottom w:val="nil"/>
                <w:right w:val="nil"/>
                <w:between w:val="nil"/>
              </w:pBdr>
              <w:rPr>
                <w:sz w:val="18"/>
                <w:szCs w:val="18"/>
              </w:rPr>
            </w:pPr>
            <w:r w:rsidRPr="00CB2496">
              <w:rPr>
                <w:sz w:val="18"/>
                <w:szCs w:val="18"/>
              </w:rPr>
              <w:t>Nr. de persoane care au beneficiat de consiliere/orientare – măsuri preventive de părăsire timpurie a școlii</w:t>
            </w:r>
          </w:p>
          <w:p w14:paraId="143C9A6F" w14:textId="77777777" w:rsidR="009128D0" w:rsidRPr="00CB2496" w:rsidRDefault="009128D0" w:rsidP="009128D0">
            <w:pPr>
              <w:pBdr>
                <w:top w:val="nil"/>
                <w:left w:val="nil"/>
                <w:bottom w:val="nil"/>
                <w:right w:val="nil"/>
                <w:between w:val="nil"/>
              </w:pBdr>
              <w:rPr>
                <w:sz w:val="18"/>
                <w:szCs w:val="18"/>
              </w:rPr>
            </w:pPr>
          </w:p>
        </w:tc>
        <w:tc>
          <w:tcPr>
            <w:tcW w:w="1701" w:type="dxa"/>
          </w:tcPr>
          <w:p w14:paraId="73FD47A6" w14:textId="77777777" w:rsidR="009128D0" w:rsidRPr="00CB2496" w:rsidRDefault="009128D0" w:rsidP="009128D0">
            <w:pPr>
              <w:pBdr>
                <w:top w:val="nil"/>
                <w:left w:val="nil"/>
                <w:bottom w:val="nil"/>
                <w:right w:val="nil"/>
                <w:between w:val="nil"/>
              </w:pBdr>
              <w:rPr>
                <w:sz w:val="18"/>
                <w:szCs w:val="18"/>
              </w:rPr>
            </w:pPr>
            <w:r w:rsidRPr="00CB2496">
              <w:rPr>
                <w:sz w:val="18"/>
                <w:szCs w:val="18"/>
              </w:rPr>
              <w:t>2080</w:t>
            </w:r>
          </w:p>
        </w:tc>
        <w:tc>
          <w:tcPr>
            <w:tcW w:w="1310" w:type="dxa"/>
          </w:tcPr>
          <w:p w14:paraId="56B29567" w14:textId="77777777" w:rsidR="009128D0" w:rsidRPr="00CB2496" w:rsidRDefault="009128D0" w:rsidP="009128D0">
            <w:pPr>
              <w:pBdr>
                <w:top w:val="nil"/>
                <w:left w:val="nil"/>
                <w:bottom w:val="nil"/>
                <w:right w:val="nil"/>
                <w:between w:val="nil"/>
              </w:pBdr>
              <w:rPr>
                <w:sz w:val="18"/>
                <w:szCs w:val="18"/>
              </w:rPr>
            </w:pPr>
            <w:r w:rsidRPr="00CB2496">
              <w:rPr>
                <w:sz w:val="18"/>
                <w:szCs w:val="18"/>
              </w:rPr>
              <w:t>1657</w:t>
            </w:r>
          </w:p>
        </w:tc>
      </w:tr>
      <w:tr w:rsidR="009128D0" w:rsidRPr="00CB2496" w14:paraId="7D3D1AF4" w14:textId="77777777" w:rsidTr="00C02C87">
        <w:trPr>
          <w:gridAfter w:val="1"/>
          <w:wAfter w:w="17" w:type="dxa"/>
        </w:trPr>
        <w:tc>
          <w:tcPr>
            <w:tcW w:w="6374" w:type="dxa"/>
          </w:tcPr>
          <w:p w14:paraId="3D962A33" w14:textId="77777777" w:rsidR="009128D0" w:rsidRPr="00CB2496" w:rsidRDefault="009128D0" w:rsidP="009128D0">
            <w:pPr>
              <w:pBdr>
                <w:top w:val="nil"/>
                <w:left w:val="nil"/>
                <w:bottom w:val="nil"/>
                <w:right w:val="nil"/>
                <w:between w:val="nil"/>
              </w:pBdr>
              <w:rPr>
                <w:sz w:val="18"/>
                <w:szCs w:val="18"/>
              </w:rPr>
            </w:pPr>
            <w:r w:rsidRPr="00CB2496">
              <w:rPr>
                <w:sz w:val="18"/>
                <w:szCs w:val="18"/>
              </w:rPr>
              <w:t>Nr. de participanți la instruire - măsuri preventive de părăsire timpurie a școlii</w:t>
            </w:r>
          </w:p>
        </w:tc>
        <w:tc>
          <w:tcPr>
            <w:tcW w:w="1701" w:type="dxa"/>
          </w:tcPr>
          <w:p w14:paraId="44DDB953" w14:textId="77777777" w:rsidR="009128D0" w:rsidRPr="00CB2496" w:rsidRDefault="009128D0" w:rsidP="009128D0">
            <w:pPr>
              <w:pBdr>
                <w:top w:val="nil"/>
                <w:left w:val="nil"/>
                <w:bottom w:val="nil"/>
                <w:right w:val="nil"/>
                <w:between w:val="nil"/>
              </w:pBdr>
              <w:rPr>
                <w:sz w:val="18"/>
                <w:szCs w:val="18"/>
              </w:rPr>
            </w:pPr>
            <w:r w:rsidRPr="00CB2496">
              <w:rPr>
                <w:sz w:val="18"/>
                <w:szCs w:val="18"/>
              </w:rPr>
              <w:t>0</w:t>
            </w:r>
          </w:p>
        </w:tc>
        <w:tc>
          <w:tcPr>
            <w:tcW w:w="1310" w:type="dxa"/>
          </w:tcPr>
          <w:p w14:paraId="091B73FB" w14:textId="77777777" w:rsidR="009128D0" w:rsidRPr="00CB2496" w:rsidRDefault="009128D0" w:rsidP="009128D0">
            <w:pPr>
              <w:pBdr>
                <w:top w:val="nil"/>
                <w:left w:val="nil"/>
                <w:bottom w:val="nil"/>
                <w:right w:val="nil"/>
                <w:between w:val="nil"/>
              </w:pBdr>
              <w:rPr>
                <w:sz w:val="18"/>
                <w:szCs w:val="18"/>
              </w:rPr>
            </w:pPr>
            <w:r w:rsidRPr="00CB2496">
              <w:rPr>
                <w:sz w:val="18"/>
                <w:szCs w:val="18"/>
              </w:rPr>
              <w:t>0</w:t>
            </w:r>
          </w:p>
        </w:tc>
      </w:tr>
      <w:tr w:rsidR="009128D0" w:rsidRPr="00CB2496" w14:paraId="2D7518E8" w14:textId="77777777" w:rsidTr="00C02C87">
        <w:trPr>
          <w:gridAfter w:val="1"/>
          <w:wAfter w:w="17" w:type="dxa"/>
        </w:trPr>
        <w:tc>
          <w:tcPr>
            <w:tcW w:w="9385" w:type="dxa"/>
            <w:gridSpan w:val="3"/>
          </w:tcPr>
          <w:p w14:paraId="2C3FFA61" w14:textId="77777777" w:rsidR="009128D0" w:rsidRPr="00CB2496" w:rsidRDefault="009128D0" w:rsidP="009128D0">
            <w:pPr>
              <w:pBdr>
                <w:top w:val="nil"/>
                <w:left w:val="nil"/>
                <w:bottom w:val="nil"/>
                <w:right w:val="nil"/>
                <w:between w:val="nil"/>
              </w:pBdr>
              <w:rPr>
                <w:sz w:val="18"/>
                <w:szCs w:val="18"/>
              </w:rPr>
            </w:pPr>
            <w:r w:rsidRPr="00CB2496">
              <w:rPr>
                <w:sz w:val="18"/>
                <w:szCs w:val="18"/>
              </w:rPr>
              <w:t>Indicatori suplimentari</w:t>
            </w:r>
          </w:p>
        </w:tc>
      </w:tr>
      <w:tr w:rsidR="009128D0" w:rsidRPr="00CB2496" w14:paraId="35A36BA7" w14:textId="77777777" w:rsidTr="00C02C87">
        <w:trPr>
          <w:gridAfter w:val="1"/>
          <w:wAfter w:w="17" w:type="dxa"/>
        </w:trPr>
        <w:tc>
          <w:tcPr>
            <w:tcW w:w="6374" w:type="dxa"/>
          </w:tcPr>
          <w:p w14:paraId="00494291" w14:textId="77777777" w:rsidR="009128D0" w:rsidRPr="00CB2496" w:rsidRDefault="009128D0" w:rsidP="009128D0">
            <w:pPr>
              <w:pBdr>
                <w:top w:val="nil"/>
                <w:left w:val="nil"/>
                <w:bottom w:val="nil"/>
                <w:right w:val="nil"/>
                <w:between w:val="nil"/>
              </w:pBdr>
              <w:rPr>
                <w:sz w:val="18"/>
                <w:szCs w:val="18"/>
              </w:rPr>
            </w:pPr>
            <w:r w:rsidRPr="00CB2496">
              <w:rPr>
                <w:sz w:val="18"/>
                <w:szCs w:val="18"/>
              </w:rPr>
              <w:t>Echipa de experți în domeniul educațional al tranziției de la grădiniță la școală</w:t>
            </w:r>
          </w:p>
        </w:tc>
        <w:tc>
          <w:tcPr>
            <w:tcW w:w="1701" w:type="dxa"/>
          </w:tcPr>
          <w:p w14:paraId="158B76B1" w14:textId="77777777" w:rsidR="009128D0" w:rsidRPr="00CB2496" w:rsidRDefault="009128D0" w:rsidP="009128D0">
            <w:pPr>
              <w:pBdr>
                <w:top w:val="nil"/>
                <w:left w:val="nil"/>
                <w:bottom w:val="nil"/>
                <w:right w:val="nil"/>
                <w:between w:val="nil"/>
              </w:pBdr>
              <w:rPr>
                <w:sz w:val="18"/>
                <w:szCs w:val="18"/>
              </w:rPr>
            </w:pPr>
            <w:r w:rsidRPr="00CB2496">
              <w:rPr>
                <w:sz w:val="18"/>
                <w:szCs w:val="18"/>
              </w:rPr>
              <w:t>1</w:t>
            </w:r>
          </w:p>
        </w:tc>
        <w:tc>
          <w:tcPr>
            <w:tcW w:w="1310" w:type="dxa"/>
          </w:tcPr>
          <w:p w14:paraId="225518C1" w14:textId="77777777" w:rsidR="009128D0" w:rsidRPr="00CB2496" w:rsidRDefault="009128D0" w:rsidP="009128D0">
            <w:pPr>
              <w:pBdr>
                <w:top w:val="nil"/>
                <w:left w:val="nil"/>
                <w:bottom w:val="nil"/>
                <w:right w:val="nil"/>
                <w:between w:val="nil"/>
              </w:pBdr>
              <w:rPr>
                <w:sz w:val="18"/>
                <w:szCs w:val="18"/>
              </w:rPr>
            </w:pPr>
            <w:r w:rsidRPr="00CB2496">
              <w:rPr>
                <w:sz w:val="18"/>
                <w:szCs w:val="18"/>
              </w:rPr>
              <w:t>1</w:t>
            </w:r>
          </w:p>
        </w:tc>
      </w:tr>
      <w:tr w:rsidR="009128D0" w:rsidRPr="00CB2496" w14:paraId="58D8E713" w14:textId="77777777" w:rsidTr="00C02C87">
        <w:trPr>
          <w:gridAfter w:val="1"/>
          <w:wAfter w:w="17" w:type="dxa"/>
        </w:trPr>
        <w:tc>
          <w:tcPr>
            <w:tcW w:w="6374" w:type="dxa"/>
          </w:tcPr>
          <w:p w14:paraId="5965B2EB" w14:textId="77777777" w:rsidR="009128D0" w:rsidRPr="00CB2496" w:rsidRDefault="009128D0" w:rsidP="009128D0">
            <w:pPr>
              <w:pBdr>
                <w:top w:val="nil"/>
                <w:left w:val="nil"/>
                <w:bottom w:val="nil"/>
                <w:right w:val="nil"/>
                <w:between w:val="nil"/>
              </w:pBdr>
              <w:rPr>
                <w:sz w:val="18"/>
                <w:szCs w:val="18"/>
              </w:rPr>
            </w:pPr>
            <w:r w:rsidRPr="00CB2496">
              <w:rPr>
                <w:sz w:val="18"/>
                <w:szCs w:val="18"/>
              </w:rPr>
              <w:t>Studiu de analiză diagnostică Resurse didactice în procesul de pregătire  a preșcolarului pentru școală – nevoi și așteptări</w:t>
            </w:r>
          </w:p>
        </w:tc>
        <w:tc>
          <w:tcPr>
            <w:tcW w:w="1701" w:type="dxa"/>
          </w:tcPr>
          <w:p w14:paraId="2D8DC5A0" w14:textId="77777777" w:rsidR="009128D0" w:rsidRPr="00CB2496" w:rsidRDefault="009128D0" w:rsidP="009128D0">
            <w:pPr>
              <w:pBdr>
                <w:top w:val="nil"/>
                <w:left w:val="nil"/>
                <w:bottom w:val="nil"/>
                <w:right w:val="nil"/>
                <w:between w:val="nil"/>
              </w:pBdr>
              <w:rPr>
                <w:sz w:val="18"/>
                <w:szCs w:val="18"/>
              </w:rPr>
            </w:pPr>
            <w:r w:rsidRPr="00CB2496">
              <w:rPr>
                <w:sz w:val="18"/>
                <w:szCs w:val="18"/>
              </w:rPr>
              <w:t>1</w:t>
            </w:r>
          </w:p>
        </w:tc>
        <w:tc>
          <w:tcPr>
            <w:tcW w:w="1310" w:type="dxa"/>
          </w:tcPr>
          <w:p w14:paraId="32E36650" w14:textId="77777777" w:rsidR="009128D0" w:rsidRPr="00CB2496" w:rsidRDefault="009128D0" w:rsidP="009128D0">
            <w:pPr>
              <w:pBdr>
                <w:top w:val="nil"/>
                <w:left w:val="nil"/>
                <w:bottom w:val="nil"/>
                <w:right w:val="nil"/>
                <w:between w:val="nil"/>
              </w:pBdr>
              <w:rPr>
                <w:sz w:val="18"/>
                <w:szCs w:val="18"/>
              </w:rPr>
            </w:pPr>
            <w:r w:rsidRPr="00CB2496">
              <w:rPr>
                <w:sz w:val="18"/>
                <w:szCs w:val="18"/>
              </w:rPr>
              <w:t>1</w:t>
            </w:r>
          </w:p>
        </w:tc>
      </w:tr>
      <w:tr w:rsidR="009128D0" w:rsidRPr="00CB2496" w14:paraId="661885FD" w14:textId="77777777" w:rsidTr="00C02C87">
        <w:trPr>
          <w:gridAfter w:val="1"/>
          <w:wAfter w:w="17" w:type="dxa"/>
        </w:trPr>
        <w:tc>
          <w:tcPr>
            <w:tcW w:w="6374" w:type="dxa"/>
          </w:tcPr>
          <w:p w14:paraId="14259FD8" w14:textId="77777777" w:rsidR="009128D0" w:rsidRPr="00CB2496" w:rsidRDefault="009128D0" w:rsidP="009128D0">
            <w:pPr>
              <w:pBdr>
                <w:top w:val="nil"/>
                <w:left w:val="nil"/>
                <w:bottom w:val="nil"/>
                <w:right w:val="nil"/>
                <w:between w:val="nil"/>
              </w:pBdr>
              <w:rPr>
                <w:sz w:val="18"/>
                <w:szCs w:val="18"/>
              </w:rPr>
            </w:pPr>
            <w:r w:rsidRPr="00CB2496">
              <w:rPr>
                <w:sz w:val="18"/>
                <w:szCs w:val="18"/>
              </w:rPr>
              <w:t>Comunitate online proiectată/creată/testată cu spații adecvate pentru comunități de învățare și informare în domeniul educației preșcolarilor, al parteneriatului interinstituțional destinate părinților și altor categorii de actori interesați</w:t>
            </w:r>
          </w:p>
        </w:tc>
        <w:tc>
          <w:tcPr>
            <w:tcW w:w="1701" w:type="dxa"/>
          </w:tcPr>
          <w:p w14:paraId="0271D014" w14:textId="77777777" w:rsidR="009128D0" w:rsidRPr="00CB2496" w:rsidRDefault="009128D0" w:rsidP="009128D0">
            <w:pPr>
              <w:pBdr>
                <w:top w:val="nil"/>
                <w:left w:val="nil"/>
                <w:bottom w:val="nil"/>
                <w:right w:val="nil"/>
                <w:between w:val="nil"/>
              </w:pBdr>
              <w:rPr>
                <w:sz w:val="18"/>
                <w:szCs w:val="18"/>
              </w:rPr>
            </w:pPr>
            <w:r w:rsidRPr="00CB2496">
              <w:rPr>
                <w:sz w:val="18"/>
                <w:szCs w:val="18"/>
              </w:rPr>
              <w:t>1</w:t>
            </w:r>
          </w:p>
        </w:tc>
        <w:tc>
          <w:tcPr>
            <w:tcW w:w="1310" w:type="dxa"/>
          </w:tcPr>
          <w:p w14:paraId="634841FE" w14:textId="77777777" w:rsidR="009128D0" w:rsidRPr="00CB2496" w:rsidRDefault="009128D0" w:rsidP="009128D0">
            <w:pPr>
              <w:pBdr>
                <w:top w:val="nil"/>
                <w:left w:val="nil"/>
                <w:bottom w:val="nil"/>
                <w:right w:val="nil"/>
                <w:between w:val="nil"/>
              </w:pBdr>
              <w:rPr>
                <w:sz w:val="18"/>
                <w:szCs w:val="18"/>
              </w:rPr>
            </w:pPr>
            <w:r w:rsidRPr="00CB2496">
              <w:rPr>
                <w:sz w:val="18"/>
                <w:szCs w:val="18"/>
              </w:rPr>
              <w:t>1</w:t>
            </w:r>
          </w:p>
        </w:tc>
      </w:tr>
      <w:tr w:rsidR="009128D0" w:rsidRPr="00CB2496" w14:paraId="13EED817" w14:textId="77777777" w:rsidTr="00C02C87">
        <w:trPr>
          <w:gridAfter w:val="1"/>
          <w:wAfter w:w="17" w:type="dxa"/>
        </w:trPr>
        <w:tc>
          <w:tcPr>
            <w:tcW w:w="6374" w:type="dxa"/>
          </w:tcPr>
          <w:p w14:paraId="55D92E26" w14:textId="77777777" w:rsidR="009128D0" w:rsidRPr="00CB2496" w:rsidRDefault="009128D0" w:rsidP="009128D0">
            <w:pPr>
              <w:widowControl w:val="0"/>
              <w:pBdr>
                <w:top w:val="nil"/>
                <w:left w:val="nil"/>
                <w:bottom w:val="nil"/>
                <w:right w:val="nil"/>
                <w:between w:val="nil"/>
              </w:pBdr>
              <w:rPr>
                <w:bCs/>
                <w:sz w:val="18"/>
                <w:szCs w:val="18"/>
              </w:rPr>
            </w:pPr>
            <w:r w:rsidRPr="00CB2496">
              <w:rPr>
                <w:bCs/>
                <w:sz w:val="18"/>
                <w:szCs w:val="18"/>
              </w:rPr>
              <w:t>Indicatori pentru Competențe cheie prin jocuri virtuale la grădiniță – resurse didactice pentru punerea bazelor formării competențelor cheie la preșcolari</w:t>
            </w:r>
          </w:p>
        </w:tc>
        <w:tc>
          <w:tcPr>
            <w:tcW w:w="1701" w:type="dxa"/>
            <w:shd w:val="clear" w:color="auto" w:fill="134753"/>
          </w:tcPr>
          <w:p w14:paraId="07CC4F96" w14:textId="77777777" w:rsidR="009128D0" w:rsidRPr="00CB2496" w:rsidRDefault="009128D0" w:rsidP="009128D0">
            <w:pPr>
              <w:pBdr>
                <w:top w:val="nil"/>
                <w:left w:val="nil"/>
                <w:bottom w:val="nil"/>
                <w:right w:val="nil"/>
                <w:between w:val="nil"/>
              </w:pBdr>
              <w:rPr>
                <w:sz w:val="18"/>
                <w:szCs w:val="18"/>
              </w:rPr>
            </w:pPr>
            <w:r w:rsidRPr="00CB2496">
              <w:rPr>
                <w:b/>
                <w:sz w:val="18"/>
                <w:szCs w:val="18"/>
              </w:rPr>
              <w:t>Valori aprobate/ revizuite (conform CF)</w:t>
            </w:r>
          </w:p>
        </w:tc>
        <w:tc>
          <w:tcPr>
            <w:tcW w:w="1310" w:type="dxa"/>
            <w:shd w:val="clear" w:color="auto" w:fill="134753"/>
          </w:tcPr>
          <w:p w14:paraId="4415D08F" w14:textId="77777777" w:rsidR="009128D0" w:rsidRPr="00CB2496" w:rsidRDefault="009128D0" w:rsidP="009128D0">
            <w:pPr>
              <w:pBdr>
                <w:top w:val="nil"/>
                <w:left w:val="nil"/>
                <w:bottom w:val="nil"/>
                <w:right w:val="nil"/>
                <w:between w:val="nil"/>
              </w:pBdr>
              <w:rPr>
                <w:sz w:val="18"/>
                <w:szCs w:val="18"/>
              </w:rPr>
            </w:pPr>
            <w:r w:rsidRPr="00CB2496">
              <w:rPr>
                <w:b/>
                <w:sz w:val="18"/>
                <w:szCs w:val="18"/>
              </w:rPr>
              <w:t>Valoare  realizată</w:t>
            </w:r>
          </w:p>
        </w:tc>
      </w:tr>
      <w:tr w:rsidR="009128D0" w:rsidRPr="00CB2496" w14:paraId="4ED71EA3" w14:textId="77777777" w:rsidTr="00C02C87">
        <w:trPr>
          <w:gridAfter w:val="1"/>
          <w:wAfter w:w="17" w:type="dxa"/>
        </w:trPr>
        <w:tc>
          <w:tcPr>
            <w:tcW w:w="6374" w:type="dxa"/>
          </w:tcPr>
          <w:p w14:paraId="4CE4B189" w14:textId="77777777" w:rsidR="009128D0" w:rsidRPr="00CB2496" w:rsidRDefault="009128D0" w:rsidP="009128D0">
            <w:pPr>
              <w:pBdr>
                <w:top w:val="nil"/>
                <w:left w:val="nil"/>
                <w:bottom w:val="nil"/>
                <w:right w:val="nil"/>
                <w:between w:val="nil"/>
              </w:pBdr>
              <w:rPr>
                <w:sz w:val="18"/>
                <w:szCs w:val="18"/>
              </w:rPr>
            </w:pPr>
            <w:r w:rsidRPr="00CB2496">
              <w:rPr>
                <w:sz w:val="18"/>
                <w:szCs w:val="18"/>
              </w:rPr>
              <w:t>Nr. de persoane care au beneficiat de consiliere/orientare – măsuri preventive de părăsire timpurie a școlii</w:t>
            </w:r>
          </w:p>
          <w:p w14:paraId="7C7BC409" w14:textId="77777777" w:rsidR="009128D0" w:rsidRPr="00CB2496" w:rsidRDefault="009128D0" w:rsidP="009128D0">
            <w:pPr>
              <w:pBdr>
                <w:top w:val="nil"/>
                <w:left w:val="nil"/>
                <w:bottom w:val="nil"/>
                <w:right w:val="nil"/>
                <w:between w:val="nil"/>
              </w:pBdr>
              <w:rPr>
                <w:sz w:val="18"/>
                <w:szCs w:val="18"/>
              </w:rPr>
            </w:pPr>
          </w:p>
        </w:tc>
        <w:tc>
          <w:tcPr>
            <w:tcW w:w="1701" w:type="dxa"/>
          </w:tcPr>
          <w:p w14:paraId="331C835C" w14:textId="77777777" w:rsidR="009128D0" w:rsidRPr="00CB2496" w:rsidRDefault="009128D0" w:rsidP="009128D0">
            <w:pPr>
              <w:pBdr>
                <w:top w:val="nil"/>
                <w:left w:val="nil"/>
                <w:bottom w:val="nil"/>
                <w:right w:val="nil"/>
                <w:between w:val="nil"/>
              </w:pBdr>
              <w:rPr>
                <w:sz w:val="18"/>
                <w:szCs w:val="18"/>
              </w:rPr>
            </w:pPr>
            <w:r w:rsidRPr="00CB2496">
              <w:rPr>
                <w:sz w:val="18"/>
                <w:szCs w:val="18"/>
              </w:rPr>
              <w:t>3120</w:t>
            </w:r>
          </w:p>
        </w:tc>
        <w:tc>
          <w:tcPr>
            <w:tcW w:w="1310" w:type="dxa"/>
          </w:tcPr>
          <w:p w14:paraId="67E81E16" w14:textId="77777777" w:rsidR="009128D0" w:rsidRPr="00CB2496" w:rsidRDefault="009128D0" w:rsidP="009128D0">
            <w:pPr>
              <w:pBdr>
                <w:top w:val="nil"/>
                <w:left w:val="nil"/>
                <w:bottom w:val="nil"/>
                <w:right w:val="nil"/>
                <w:between w:val="nil"/>
              </w:pBdr>
              <w:rPr>
                <w:sz w:val="18"/>
                <w:szCs w:val="18"/>
              </w:rPr>
            </w:pPr>
            <w:r w:rsidRPr="00CB2496">
              <w:rPr>
                <w:sz w:val="18"/>
                <w:szCs w:val="18"/>
              </w:rPr>
              <w:t>3340</w:t>
            </w:r>
          </w:p>
        </w:tc>
      </w:tr>
      <w:tr w:rsidR="009128D0" w:rsidRPr="00CB2496" w14:paraId="607AD435" w14:textId="77777777" w:rsidTr="00C02C87">
        <w:trPr>
          <w:gridAfter w:val="1"/>
          <w:wAfter w:w="17" w:type="dxa"/>
        </w:trPr>
        <w:tc>
          <w:tcPr>
            <w:tcW w:w="6374" w:type="dxa"/>
          </w:tcPr>
          <w:p w14:paraId="2DBF3B97" w14:textId="77777777" w:rsidR="009128D0" w:rsidRPr="00CB2496" w:rsidRDefault="009128D0" w:rsidP="009128D0">
            <w:pPr>
              <w:pBdr>
                <w:top w:val="nil"/>
                <w:left w:val="nil"/>
                <w:bottom w:val="nil"/>
                <w:right w:val="nil"/>
                <w:between w:val="nil"/>
              </w:pBdr>
              <w:rPr>
                <w:sz w:val="18"/>
                <w:szCs w:val="18"/>
              </w:rPr>
            </w:pPr>
            <w:r w:rsidRPr="00CB2496">
              <w:rPr>
                <w:sz w:val="18"/>
                <w:szCs w:val="18"/>
              </w:rPr>
              <w:t>Nr. de participanți la instruire - măsuri preventive de părăsire timpurie a școlii</w:t>
            </w:r>
          </w:p>
        </w:tc>
        <w:tc>
          <w:tcPr>
            <w:tcW w:w="1701" w:type="dxa"/>
          </w:tcPr>
          <w:p w14:paraId="1C5DEAAC" w14:textId="77777777" w:rsidR="009128D0" w:rsidRPr="00CB2496" w:rsidRDefault="009128D0" w:rsidP="009128D0">
            <w:pPr>
              <w:pBdr>
                <w:top w:val="nil"/>
                <w:left w:val="nil"/>
                <w:bottom w:val="nil"/>
                <w:right w:val="nil"/>
                <w:between w:val="nil"/>
              </w:pBdr>
              <w:rPr>
                <w:sz w:val="18"/>
                <w:szCs w:val="18"/>
              </w:rPr>
            </w:pPr>
            <w:r w:rsidRPr="00CB2496">
              <w:rPr>
                <w:sz w:val="18"/>
                <w:szCs w:val="18"/>
              </w:rPr>
              <w:t>156</w:t>
            </w:r>
          </w:p>
        </w:tc>
        <w:tc>
          <w:tcPr>
            <w:tcW w:w="1310" w:type="dxa"/>
          </w:tcPr>
          <w:p w14:paraId="5A0081A7" w14:textId="77777777" w:rsidR="009128D0" w:rsidRPr="00CB2496" w:rsidRDefault="009128D0" w:rsidP="009128D0">
            <w:pPr>
              <w:pBdr>
                <w:top w:val="nil"/>
                <w:left w:val="nil"/>
                <w:bottom w:val="nil"/>
                <w:right w:val="nil"/>
                <w:between w:val="nil"/>
              </w:pBdr>
              <w:rPr>
                <w:sz w:val="18"/>
                <w:szCs w:val="18"/>
              </w:rPr>
            </w:pPr>
            <w:r w:rsidRPr="00CB2496">
              <w:rPr>
                <w:sz w:val="18"/>
                <w:szCs w:val="18"/>
              </w:rPr>
              <w:t>0</w:t>
            </w:r>
          </w:p>
        </w:tc>
      </w:tr>
      <w:tr w:rsidR="009128D0" w:rsidRPr="00CB2496" w14:paraId="2771A6D1" w14:textId="77777777" w:rsidTr="00C02C87">
        <w:trPr>
          <w:gridAfter w:val="1"/>
          <w:wAfter w:w="17" w:type="dxa"/>
        </w:trPr>
        <w:tc>
          <w:tcPr>
            <w:tcW w:w="9385" w:type="dxa"/>
            <w:gridSpan w:val="3"/>
          </w:tcPr>
          <w:p w14:paraId="632BEEB6" w14:textId="77777777" w:rsidR="009128D0" w:rsidRPr="00CB2496" w:rsidRDefault="009128D0" w:rsidP="009128D0">
            <w:pPr>
              <w:pBdr>
                <w:top w:val="nil"/>
                <w:left w:val="nil"/>
                <w:bottom w:val="nil"/>
                <w:right w:val="nil"/>
                <w:between w:val="nil"/>
              </w:pBdr>
              <w:rPr>
                <w:sz w:val="18"/>
                <w:szCs w:val="18"/>
              </w:rPr>
            </w:pPr>
            <w:r w:rsidRPr="00CB2496">
              <w:rPr>
                <w:sz w:val="18"/>
                <w:szCs w:val="18"/>
              </w:rPr>
              <w:t>Indicatori suplimentari</w:t>
            </w:r>
          </w:p>
        </w:tc>
      </w:tr>
      <w:tr w:rsidR="009128D0" w:rsidRPr="00CB2496" w14:paraId="0BE298BF" w14:textId="77777777" w:rsidTr="00C02C87">
        <w:trPr>
          <w:gridAfter w:val="1"/>
          <w:wAfter w:w="17" w:type="dxa"/>
        </w:trPr>
        <w:tc>
          <w:tcPr>
            <w:tcW w:w="6374" w:type="dxa"/>
          </w:tcPr>
          <w:p w14:paraId="4E196C94" w14:textId="77777777" w:rsidR="009128D0" w:rsidRPr="00CB2496" w:rsidRDefault="009128D0" w:rsidP="009128D0">
            <w:pPr>
              <w:pBdr>
                <w:top w:val="nil"/>
                <w:left w:val="nil"/>
                <w:bottom w:val="nil"/>
                <w:right w:val="nil"/>
                <w:between w:val="nil"/>
              </w:pBdr>
              <w:rPr>
                <w:sz w:val="18"/>
                <w:szCs w:val="18"/>
              </w:rPr>
            </w:pPr>
            <w:r w:rsidRPr="00CB2496">
              <w:rPr>
                <w:sz w:val="18"/>
                <w:szCs w:val="18"/>
              </w:rPr>
              <w:t>Cercetare de diagnoză a nevoii de resurse și servicii educaționale integrate pentru preșcolari realizată</w:t>
            </w:r>
          </w:p>
        </w:tc>
        <w:tc>
          <w:tcPr>
            <w:tcW w:w="1701" w:type="dxa"/>
          </w:tcPr>
          <w:p w14:paraId="40673CA3" w14:textId="77777777" w:rsidR="009128D0" w:rsidRPr="00CB2496" w:rsidRDefault="009128D0" w:rsidP="009128D0">
            <w:pPr>
              <w:pBdr>
                <w:top w:val="nil"/>
                <w:left w:val="nil"/>
                <w:bottom w:val="nil"/>
                <w:right w:val="nil"/>
                <w:between w:val="nil"/>
              </w:pBdr>
              <w:rPr>
                <w:sz w:val="18"/>
                <w:szCs w:val="18"/>
              </w:rPr>
            </w:pPr>
            <w:r w:rsidRPr="00CB2496">
              <w:rPr>
                <w:sz w:val="18"/>
                <w:szCs w:val="18"/>
              </w:rPr>
              <w:t>1</w:t>
            </w:r>
          </w:p>
        </w:tc>
        <w:tc>
          <w:tcPr>
            <w:tcW w:w="1310" w:type="dxa"/>
          </w:tcPr>
          <w:p w14:paraId="538E0F02" w14:textId="77777777" w:rsidR="009128D0" w:rsidRPr="00CB2496" w:rsidRDefault="009128D0" w:rsidP="009128D0">
            <w:pPr>
              <w:pBdr>
                <w:top w:val="nil"/>
                <w:left w:val="nil"/>
                <w:bottom w:val="nil"/>
                <w:right w:val="nil"/>
                <w:between w:val="nil"/>
              </w:pBdr>
              <w:rPr>
                <w:sz w:val="18"/>
                <w:szCs w:val="18"/>
              </w:rPr>
            </w:pPr>
            <w:r w:rsidRPr="00CB2496">
              <w:rPr>
                <w:sz w:val="18"/>
                <w:szCs w:val="18"/>
              </w:rPr>
              <w:t>1</w:t>
            </w:r>
          </w:p>
        </w:tc>
      </w:tr>
      <w:tr w:rsidR="009128D0" w:rsidRPr="00CB2496" w14:paraId="49D3C404" w14:textId="77777777" w:rsidTr="00C02C87">
        <w:trPr>
          <w:gridAfter w:val="1"/>
          <w:wAfter w:w="17" w:type="dxa"/>
        </w:trPr>
        <w:tc>
          <w:tcPr>
            <w:tcW w:w="6374" w:type="dxa"/>
          </w:tcPr>
          <w:p w14:paraId="0F0A82C6" w14:textId="77777777" w:rsidR="009128D0" w:rsidRPr="00CB2496" w:rsidRDefault="009128D0" w:rsidP="009128D0">
            <w:pPr>
              <w:pBdr>
                <w:top w:val="nil"/>
                <w:left w:val="nil"/>
                <w:bottom w:val="nil"/>
                <w:right w:val="nil"/>
                <w:between w:val="nil"/>
              </w:pBdr>
              <w:rPr>
                <w:sz w:val="18"/>
                <w:szCs w:val="18"/>
              </w:rPr>
            </w:pPr>
            <w:r w:rsidRPr="00CB2496">
              <w:rPr>
                <w:sz w:val="18"/>
                <w:szCs w:val="18"/>
              </w:rPr>
              <w:t>Campanie națională de promovare a noului servici educațional integrat pentru preșcolari proiectată/organizată/derulată</w:t>
            </w:r>
          </w:p>
        </w:tc>
        <w:tc>
          <w:tcPr>
            <w:tcW w:w="1701" w:type="dxa"/>
          </w:tcPr>
          <w:p w14:paraId="21479FED" w14:textId="77777777" w:rsidR="009128D0" w:rsidRPr="00CB2496" w:rsidRDefault="009128D0" w:rsidP="009128D0">
            <w:pPr>
              <w:pBdr>
                <w:top w:val="nil"/>
                <w:left w:val="nil"/>
                <w:bottom w:val="nil"/>
                <w:right w:val="nil"/>
                <w:between w:val="nil"/>
              </w:pBdr>
              <w:rPr>
                <w:sz w:val="18"/>
                <w:szCs w:val="18"/>
              </w:rPr>
            </w:pPr>
            <w:r w:rsidRPr="00CB2496">
              <w:rPr>
                <w:sz w:val="18"/>
                <w:szCs w:val="18"/>
              </w:rPr>
              <w:t>1</w:t>
            </w:r>
          </w:p>
        </w:tc>
        <w:tc>
          <w:tcPr>
            <w:tcW w:w="1310" w:type="dxa"/>
          </w:tcPr>
          <w:p w14:paraId="53CF1133" w14:textId="77777777" w:rsidR="009128D0" w:rsidRPr="00CB2496" w:rsidRDefault="009128D0" w:rsidP="009128D0">
            <w:pPr>
              <w:pBdr>
                <w:top w:val="nil"/>
                <w:left w:val="nil"/>
                <w:bottom w:val="nil"/>
                <w:right w:val="nil"/>
                <w:between w:val="nil"/>
              </w:pBdr>
              <w:rPr>
                <w:sz w:val="18"/>
                <w:szCs w:val="18"/>
              </w:rPr>
            </w:pPr>
            <w:r w:rsidRPr="00CB2496">
              <w:rPr>
                <w:sz w:val="18"/>
                <w:szCs w:val="18"/>
              </w:rPr>
              <w:t>0</w:t>
            </w:r>
          </w:p>
        </w:tc>
      </w:tr>
      <w:tr w:rsidR="009128D0" w:rsidRPr="00CB2496" w14:paraId="7F8AD0E9" w14:textId="77777777" w:rsidTr="00C02C87">
        <w:trPr>
          <w:gridAfter w:val="1"/>
          <w:wAfter w:w="17" w:type="dxa"/>
        </w:trPr>
        <w:tc>
          <w:tcPr>
            <w:tcW w:w="6374" w:type="dxa"/>
          </w:tcPr>
          <w:p w14:paraId="5C13BC45" w14:textId="77777777" w:rsidR="009128D0" w:rsidRPr="00CB2496" w:rsidRDefault="009128D0" w:rsidP="009128D0">
            <w:pPr>
              <w:pBdr>
                <w:top w:val="nil"/>
                <w:left w:val="nil"/>
                <w:bottom w:val="nil"/>
                <w:right w:val="nil"/>
                <w:between w:val="nil"/>
              </w:pBdr>
              <w:rPr>
                <w:sz w:val="18"/>
                <w:szCs w:val="18"/>
              </w:rPr>
            </w:pPr>
            <w:r w:rsidRPr="00CB2496">
              <w:rPr>
                <w:sz w:val="18"/>
                <w:szCs w:val="18"/>
              </w:rPr>
              <w:lastRenderedPageBreak/>
              <w:t>Comunitate online proiectată/creată/testată cu spații adecvate pentru comunități de învățare și informare în domeniul educației preșcolarilor, al parteneriatului interinstituțional destinate părinților și altor categorii de actori interesați</w:t>
            </w:r>
          </w:p>
        </w:tc>
        <w:tc>
          <w:tcPr>
            <w:tcW w:w="1701" w:type="dxa"/>
          </w:tcPr>
          <w:p w14:paraId="7C2A95B4" w14:textId="77777777" w:rsidR="009128D0" w:rsidRPr="00CB2496" w:rsidRDefault="009128D0" w:rsidP="009128D0">
            <w:pPr>
              <w:pBdr>
                <w:top w:val="nil"/>
                <w:left w:val="nil"/>
                <w:bottom w:val="nil"/>
                <w:right w:val="nil"/>
                <w:between w:val="nil"/>
              </w:pBdr>
              <w:rPr>
                <w:sz w:val="18"/>
                <w:szCs w:val="18"/>
              </w:rPr>
            </w:pPr>
            <w:r w:rsidRPr="00CB2496">
              <w:rPr>
                <w:sz w:val="18"/>
                <w:szCs w:val="18"/>
              </w:rPr>
              <w:t>1</w:t>
            </w:r>
          </w:p>
        </w:tc>
        <w:tc>
          <w:tcPr>
            <w:tcW w:w="1310" w:type="dxa"/>
          </w:tcPr>
          <w:p w14:paraId="08BE1726" w14:textId="77777777" w:rsidR="009128D0" w:rsidRPr="00CB2496" w:rsidRDefault="009128D0" w:rsidP="009128D0">
            <w:pPr>
              <w:pBdr>
                <w:top w:val="nil"/>
                <w:left w:val="nil"/>
                <w:bottom w:val="nil"/>
                <w:right w:val="nil"/>
                <w:between w:val="nil"/>
              </w:pBdr>
              <w:rPr>
                <w:sz w:val="18"/>
                <w:szCs w:val="18"/>
              </w:rPr>
            </w:pPr>
            <w:r w:rsidRPr="00CB2496">
              <w:rPr>
                <w:sz w:val="18"/>
                <w:szCs w:val="18"/>
              </w:rPr>
              <w:t>1</w:t>
            </w:r>
          </w:p>
        </w:tc>
      </w:tr>
      <w:tr w:rsidR="009128D0" w:rsidRPr="00CB2496" w14:paraId="40730565" w14:textId="77777777" w:rsidTr="00C02C87">
        <w:trPr>
          <w:gridAfter w:val="1"/>
          <w:wAfter w:w="17" w:type="dxa"/>
        </w:trPr>
        <w:tc>
          <w:tcPr>
            <w:tcW w:w="6374" w:type="dxa"/>
          </w:tcPr>
          <w:p w14:paraId="0B7D7F1F" w14:textId="77777777" w:rsidR="009128D0" w:rsidRPr="00CB2496" w:rsidRDefault="009128D0" w:rsidP="009128D0">
            <w:pPr>
              <w:pBdr>
                <w:top w:val="nil"/>
                <w:left w:val="nil"/>
                <w:bottom w:val="nil"/>
                <w:right w:val="nil"/>
                <w:between w:val="nil"/>
              </w:pBdr>
              <w:rPr>
                <w:bCs/>
                <w:sz w:val="18"/>
                <w:szCs w:val="18"/>
              </w:rPr>
            </w:pPr>
            <w:r w:rsidRPr="00CB2496">
              <w:rPr>
                <w:bCs/>
                <w:sz w:val="18"/>
                <w:szCs w:val="18"/>
              </w:rPr>
              <w:t>Indicatori pentru proiectul Program educațional integrat de facilitare a tranziției din ciclul de învățământ gimnazial în vederea prevenirii insuccesului școlar la elevi</w:t>
            </w:r>
          </w:p>
        </w:tc>
        <w:tc>
          <w:tcPr>
            <w:tcW w:w="1701" w:type="dxa"/>
            <w:shd w:val="clear" w:color="auto" w:fill="134753"/>
          </w:tcPr>
          <w:p w14:paraId="68828121" w14:textId="77777777" w:rsidR="009128D0" w:rsidRPr="00CB2496" w:rsidRDefault="009128D0" w:rsidP="009128D0">
            <w:pPr>
              <w:pBdr>
                <w:top w:val="nil"/>
                <w:left w:val="nil"/>
                <w:bottom w:val="nil"/>
                <w:right w:val="nil"/>
                <w:between w:val="nil"/>
              </w:pBdr>
              <w:rPr>
                <w:sz w:val="18"/>
                <w:szCs w:val="18"/>
              </w:rPr>
            </w:pPr>
            <w:r w:rsidRPr="00CB2496">
              <w:rPr>
                <w:b/>
                <w:sz w:val="18"/>
                <w:szCs w:val="18"/>
              </w:rPr>
              <w:t xml:space="preserve">Valori aprobate/ revizuite </w:t>
            </w:r>
          </w:p>
        </w:tc>
        <w:tc>
          <w:tcPr>
            <w:tcW w:w="1310" w:type="dxa"/>
            <w:shd w:val="clear" w:color="auto" w:fill="134753"/>
          </w:tcPr>
          <w:p w14:paraId="71A0CA05" w14:textId="77777777" w:rsidR="009128D0" w:rsidRPr="00CB2496" w:rsidRDefault="009128D0" w:rsidP="009128D0">
            <w:pPr>
              <w:pBdr>
                <w:top w:val="nil"/>
                <w:left w:val="nil"/>
                <w:bottom w:val="nil"/>
                <w:right w:val="nil"/>
                <w:between w:val="nil"/>
              </w:pBdr>
              <w:rPr>
                <w:sz w:val="18"/>
                <w:szCs w:val="18"/>
              </w:rPr>
            </w:pPr>
            <w:r w:rsidRPr="00CB2496">
              <w:rPr>
                <w:b/>
                <w:sz w:val="18"/>
                <w:szCs w:val="18"/>
              </w:rPr>
              <w:t>Valoare  realizată</w:t>
            </w:r>
          </w:p>
        </w:tc>
      </w:tr>
      <w:tr w:rsidR="009128D0" w:rsidRPr="00CB2496" w14:paraId="775D20BD" w14:textId="77777777" w:rsidTr="00C02C87">
        <w:trPr>
          <w:gridAfter w:val="1"/>
          <w:wAfter w:w="17" w:type="dxa"/>
        </w:trPr>
        <w:tc>
          <w:tcPr>
            <w:tcW w:w="6374" w:type="dxa"/>
          </w:tcPr>
          <w:p w14:paraId="17A2DCF8" w14:textId="77777777" w:rsidR="009128D0" w:rsidRPr="00CB2496" w:rsidRDefault="009128D0" w:rsidP="009128D0">
            <w:pPr>
              <w:pBdr>
                <w:top w:val="nil"/>
                <w:left w:val="nil"/>
                <w:bottom w:val="nil"/>
                <w:right w:val="nil"/>
                <w:between w:val="nil"/>
              </w:pBdr>
              <w:rPr>
                <w:sz w:val="18"/>
                <w:szCs w:val="18"/>
              </w:rPr>
            </w:pPr>
            <w:r w:rsidRPr="00CB2496">
              <w:rPr>
                <w:sz w:val="18"/>
                <w:szCs w:val="18"/>
              </w:rPr>
              <w:t>Nr. de persoane care au beneficiat de consiliere/orientare – măsuri preventive de părăsire timpurie a școlii</w:t>
            </w:r>
          </w:p>
          <w:p w14:paraId="5E03D16F" w14:textId="77777777" w:rsidR="009128D0" w:rsidRPr="00CB2496" w:rsidRDefault="009128D0" w:rsidP="009128D0">
            <w:pPr>
              <w:pBdr>
                <w:top w:val="nil"/>
                <w:left w:val="nil"/>
                <w:bottom w:val="nil"/>
                <w:right w:val="nil"/>
                <w:between w:val="nil"/>
              </w:pBdr>
              <w:rPr>
                <w:sz w:val="18"/>
                <w:szCs w:val="18"/>
              </w:rPr>
            </w:pPr>
          </w:p>
        </w:tc>
        <w:tc>
          <w:tcPr>
            <w:tcW w:w="1701" w:type="dxa"/>
          </w:tcPr>
          <w:p w14:paraId="53868A21" w14:textId="77777777" w:rsidR="009128D0" w:rsidRPr="00CB2496" w:rsidRDefault="009128D0" w:rsidP="009128D0">
            <w:pPr>
              <w:pBdr>
                <w:top w:val="nil"/>
                <w:left w:val="nil"/>
                <w:bottom w:val="nil"/>
                <w:right w:val="nil"/>
                <w:between w:val="nil"/>
              </w:pBdr>
              <w:rPr>
                <w:sz w:val="18"/>
                <w:szCs w:val="18"/>
              </w:rPr>
            </w:pPr>
            <w:r w:rsidRPr="00CB2496">
              <w:rPr>
                <w:sz w:val="18"/>
                <w:szCs w:val="18"/>
              </w:rPr>
              <w:t>2500</w:t>
            </w:r>
          </w:p>
        </w:tc>
        <w:tc>
          <w:tcPr>
            <w:tcW w:w="1310" w:type="dxa"/>
          </w:tcPr>
          <w:p w14:paraId="6B6E0906" w14:textId="77777777" w:rsidR="009128D0" w:rsidRPr="00CB2496" w:rsidRDefault="009128D0" w:rsidP="009128D0">
            <w:pPr>
              <w:pBdr>
                <w:top w:val="nil"/>
                <w:left w:val="nil"/>
                <w:bottom w:val="nil"/>
                <w:right w:val="nil"/>
                <w:between w:val="nil"/>
              </w:pBdr>
              <w:rPr>
                <w:sz w:val="18"/>
                <w:szCs w:val="18"/>
              </w:rPr>
            </w:pPr>
            <w:r w:rsidRPr="00CB2496">
              <w:rPr>
                <w:sz w:val="18"/>
                <w:szCs w:val="18"/>
              </w:rPr>
              <w:t>2067</w:t>
            </w:r>
          </w:p>
        </w:tc>
      </w:tr>
      <w:tr w:rsidR="009128D0" w:rsidRPr="00CB2496" w14:paraId="21746B67" w14:textId="77777777" w:rsidTr="00C02C87">
        <w:trPr>
          <w:gridAfter w:val="1"/>
          <w:wAfter w:w="17" w:type="dxa"/>
        </w:trPr>
        <w:tc>
          <w:tcPr>
            <w:tcW w:w="6374" w:type="dxa"/>
          </w:tcPr>
          <w:p w14:paraId="4ABDF2B6" w14:textId="77777777" w:rsidR="009128D0" w:rsidRPr="00CB2496" w:rsidRDefault="009128D0" w:rsidP="009128D0">
            <w:pPr>
              <w:pBdr>
                <w:top w:val="nil"/>
                <w:left w:val="nil"/>
                <w:bottom w:val="nil"/>
                <w:right w:val="nil"/>
                <w:between w:val="nil"/>
              </w:pBdr>
              <w:rPr>
                <w:sz w:val="18"/>
                <w:szCs w:val="18"/>
              </w:rPr>
            </w:pPr>
            <w:r w:rsidRPr="00CB2496">
              <w:rPr>
                <w:sz w:val="18"/>
                <w:szCs w:val="18"/>
              </w:rPr>
              <w:t>Nr. de participanți la instruire - măsuri preventive de părăsire timpurie a școlii</w:t>
            </w:r>
          </w:p>
        </w:tc>
        <w:tc>
          <w:tcPr>
            <w:tcW w:w="1701" w:type="dxa"/>
          </w:tcPr>
          <w:p w14:paraId="74151A4A" w14:textId="77777777" w:rsidR="009128D0" w:rsidRPr="00CB2496" w:rsidRDefault="009128D0" w:rsidP="009128D0">
            <w:pPr>
              <w:pBdr>
                <w:top w:val="nil"/>
                <w:left w:val="nil"/>
                <w:bottom w:val="nil"/>
                <w:right w:val="nil"/>
                <w:between w:val="nil"/>
              </w:pBdr>
              <w:rPr>
                <w:sz w:val="18"/>
                <w:szCs w:val="18"/>
              </w:rPr>
            </w:pPr>
            <w:r w:rsidRPr="00CB2496">
              <w:rPr>
                <w:sz w:val="18"/>
                <w:szCs w:val="18"/>
              </w:rPr>
              <w:t>0</w:t>
            </w:r>
          </w:p>
        </w:tc>
        <w:tc>
          <w:tcPr>
            <w:tcW w:w="1310" w:type="dxa"/>
          </w:tcPr>
          <w:p w14:paraId="689E717B" w14:textId="77777777" w:rsidR="009128D0" w:rsidRPr="00CB2496" w:rsidRDefault="009128D0" w:rsidP="009128D0">
            <w:pPr>
              <w:pBdr>
                <w:top w:val="nil"/>
                <w:left w:val="nil"/>
                <w:bottom w:val="nil"/>
                <w:right w:val="nil"/>
                <w:between w:val="nil"/>
              </w:pBdr>
              <w:rPr>
                <w:sz w:val="18"/>
                <w:szCs w:val="18"/>
              </w:rPr>
            </w:pPr>
            <w:r w:rsidRPr="00CB2496">
              <w:rPr>
                <w:sz w:val="18"/>
                <w:szCs w:val="18"/>
              </w:rPr>
              <w:t>0</w:t>
            </w:r>
          </w:p>
        </w:tc>
      </w:tr>
      <w:tr w:rsidR="009128D0" w:rsidRPr="00CB2496" w14:paraId="329A6929" w14:textId="77777777" w:rsidTr="00C02C87">
        <w:trPr>
          <w:gridAfter w:val="1"/>
          <w:wAfter w:w="17" w:type="dxa"/>
        </w:trPr>
        <w:tc>
          <w:tcPr>
            <w:tcW w:w="9385" w:type="dxa"/>
            <w:gridSpan w:val="3"/>
          </w:tcPr>
          <w:p w14:paraId="0A492198" w14:textId="77777777" w:rsidR="009128D0" w:rsidRPr="00CB2496" w:rsidRDefault="009128D0" w:rsidP="009128D0">
            <w:pPr>
              <w:pBdr>
                <w:top w:val="nil"/>
                <w:left w:val="nil"/>
                <w:bottom w:val="nil"/>
                <w:right w:val="nil"/>
                <w:between w:val="nil"/>
              </w:pBdr>
              <w:rPr>
                <w:sz w:val="18"/>
                <w:szCs w:val="18"/>
              </w:rPr>
            </w:pPr>
            <w:r w:rsidRPr="00CB2496">
              <w:rPr>
                <w:sz w:val="18"/>
                <w:szCs w:val="18"/>
              </w:rPr>
              <w:t>Indicatori suplimentari</w:t>
            </w:r>
          </w:p>
        </w:tc>
      </w:tr>
      <w:tr w:rsidR="009128D0" w:rsidRPr="00CB2496" w14:paraId="0FF56F70" w14:textId="77777777" w:rsidTr="00C02C87">
        <w:trPr>
          <w:gridAfter w:val="1"/>
          <w:wAfter w:w="17" w:type="dxa"/>
        </w:trPr>
        <w:tc>
          <w:tcPr>
            <w:tcW w:w="6374" w:type="dxa"/>
          </w:tcPr>
          <w:p w14:paraId="68C1126C" w14:textId="77777777" w:rsidR="009128D0" w:rsidRPr="00CB2496" w:rsidRDefault="009128D0" w:rsidP="009128D0">
            <w:pPr>
              <w:pBdr>
                <w:top w:val="nil"/>
                <w:left w:val="nil"/>
                <w:bottom w:val="nil"/>
                <w:right w:val="nil"/>
                <w:between w:val="nil"/>
              </w:pBdr>
              <w:rPr>
                <w:sz w:val="18"/>
                <w:szCs w:val="18"/>
              </w:rPr>
            </w:pPr>
            <w:r w:rsidRPr="00CB2496">
              <w:rPr>
                <w:sz w:val="18"/>
                <w:szCs w:val="18"/>
              </w:rPr>
              <w:t>Set de instrumente mapa digitală personală a elevului pentru verificarea nivelului de pregătire al elevilor de la trecerea la ciclul gimnazial, validat și funcțional</w:t>
            </w:r>
          </w:p>
        </w:tc>
        <w:tc>
          <w:tcPr>
            <w:tcW w:w="1701" w:type="dxa"/>
          </w:tcPr>
          <w:p w14:paraId="51ECB2D8" w14:textId="77777777" w:rsidR="009128D0" w:rsidRPr="00CB2496" w:rsidRDefault="009128D0" w:rsidP="009128D0">
            <w:pPr>
              <w:pBdr>
                <w:top w:val="nil"/>
                <w:left w:val="nil"/>
                <w:bottom w:val="nil"/>
                <w:right w:val="nil"/>
                <w:between w:val="nil"/>
              </w:pBdr>
              <w:rPr>
                <w:sz w:val="18"/>
                <w:szCs w:val="18"/>
              </w:rPr>
            </w:pPr>
            <w:r w:rsidRPr="00CB2496">
              <w:rPr>
                <w:sz w:val="18"/>
                <w:szCs w:val="18"/>
              </w:rPr>
              <w:t>1</w:t>
            </w:r>
          </w:p>
        </w:tc>
        <w:tc>
          <w:tcPr>
            <w:tcW w:w="1310" w:type="dxa"/>
          </w:tcPr>
          <w:p w14:paraId="0095DABF" w14:textId="77777777" w:rsidR="009128D0" w:rsidRPr="00CB2496" w:rsidRDefault="009128D0" w:rsidP="009128D0">
            <w:pPr>
              <w:pBdr>
                <w:top w:val="nil"/>
                <w:left w:val="nil"/>
                <w:bottom w:val="nil"/>
                <w:right w:val="nil"/>
                <w:between w:val="nil"/>
              </w:pBdr>
              <w:rPr>
                <w:sz w:val="18"/>
                <w:szCs w:val="18"/>
              </w:rPr>
            </w:pPr>
            <w:r w:rsidRPr="00CB2496">
              <w:rPr>
                <w:sz w:val="18"/>
                <w:szCs w:val="18"/>
              </w:rPr>
              <w:t>1</w:t>
            </w:r>
          </w:p>
        </w:tc>
      </w:tr>
      <w:tr w:rsidR="009128D0" w:rsidRPr="00CB2496" w14:paraId="69E404BE" w14:textId="77777777" w:rsidTr="00C02C87">
        <w:trPr>
          <w:gridAfter w:val="1"/>
          <w:wAfter w:w="17" w:type="dxa"/>
        </w:trPr>
        <w:tc>
          <w:tcPr>
            <w:tcW w:w="6374" w:type="dxa"/>
          </w:tcPr>
          <w:p w14:paraId="55C0C8F2" w14:textId="77777777" w:rsidR="009128D0" w:rsidRPr="00CB2496" w:rsidRDefault="009128D0" w:rsidP="009128D0">
            <w:pPr>
              <w:pBdr>
                <w:top w:val="nil"/>
                <w:left w:val="nil"/>
                <w:bottom w:val="nil"/>
                <w:right w:val="nil"/>
                <w:between w:val="nil"/>
              </w:pBdr>
              <w:rPr>
                <w:sz w:val="18"/>
                <w:szCs w:val="18"/>
              </w:rPr>
            </w:pPr>
            <w:r w:rsidRPr="00CB2496">
              <w:rPr>
                <w:sz w:val="18"/>
                <w:szCs w:val="18"/>
              </w:rPr>
              <w:t>Set de resurse educaționale digitalizate, proiectat/testat/pilotat, pentru elevii din clasa a IV-a și a V-a (abordări pentru activități instructiv educative, de învățare, de joc, recreative sub forma unor filme educaționale, jocuri interactive, simulări, animații) pentru prevenirea părăsirii timpurii a școlii</w:t>
            </w:r>
          </w:p>
        </w:tc>
        <w:tc>
          <w:tcPr>
            <w:tcW w:w="1701" w:type="dxa"/>
          </w:tcPr>
          <w:p w14:paraId="5FE9C62A" w14:textId="77777777" w:rsidR="009128D0" w:rsidRPr="00CB2496" w:rsidRDefault="009128D0" w:rsidP="009128D0">
            <w:pPr>
              <w:pBdr>
                <w:top w:val="nil"/>
                <w:left w:val="nil"/>
                <w:bottom w:val="nil"/>
                <w:right w:val="nil"/>
                <w:between w:val="nil"/>
              </w:pBdr>
              <w:rPr>
                <w:sz w:val="18"/>
                <w:szCs w:val="18"/>
              </w:rPr>
            </w:pPr>
            <w:r w:rsidRPr="00CB2496">
              <w:rPr>
                <w:sz w:val="18"/>
                <w:szCs w:val="18"/>
              </w:rPr>
              <w:t>1</w:t>
            </w:r>
          </w:p>
        </w:tc>
        <w:tc>
          <w:tcPr>
            <w:tcW w:w="1310" w:type="dxa"/>
          </w:tcPr>
          <w:p w14:paraId="26641E1D" w14:textId="77777777" w:rsidR="009128D0" w:rsidRPr="00CB2496" w:rsidRDefault="009128D0" w:rsidP="009128D0">
            <w:pPr>
              <w:pBdr>
                <w:top w:val="nil"/>
                <w:left w:val="nil"/>
                <w:bottom w:val="nil"/>
                <w:right w:val="nil"/>
                <w:between w:val="nil"/>
              </w:pBdr>
              <w:rPr>
                <w:sz w:val="18"/>
                <w:szCs w:val="18"/>
              </w:rPr>
            </w:pPr>
            <w:r w:rsidRPr="00CB2496">
              <w:rPr>
                <w:sz w:val="18"/>
                <w:szCs w:val="18"/>
              </w:rPr>
              <w:t>1</w:t>
            </w:r>
          </w:p>
        </w:tc>
      </w:tr>
      <w:tr w:rsidR="009128D0" w:rsidRPr="00CB2496" w14:paraId="4CC14A44" w14:textId="77777777" w:rsidTr="00C02C87">
        <w:trPr>
          <w:gridAfter w:val="1"/>
          <w:wAfter w:w="17" w:type="dxa"/>
        </w:trPr>
        <w:tc>
          <w:tcPr>
            <w:tcW w:w="6374" w:type="dxa"/>
          </w:tcPr>
          <w:p w14:paraId="6B96CE6E" w14:textId="77777777" w:rsidR="009128D0" w:rsidRPr="00CB2496" w:rsidRDefault="009128D0" w:rsidP="009128D0">
            <w:pPr>
              <w:pBdr>
                <w:top w:val="nil"/>
                <w:left w:val="nil"/>
                <w:bottom w:val="nil"/>
                <w:right w:val="nil"/>
                <w:between w:val="nil"/>
              </w:pBdr>
              <w:rPr>
                <w:sz w:val="18"/>
                <w:szCs w:val="18"/>
              </w:rPr>
            </w:pPr>
            <w:r w:rsidRPr="00CB2496">
              <w:rPr>
                <w:sz w:val="18"/>
                <w:szCs w:val="18"/>
              </w:rPr>
              <w:t>Comunitate online proiectată/creată/testată cu spații adecvate pentru comunități de învățare și informare în domeniul educației școlarilor, al parteneriatului interinstituțional destinate părinților și altor categorii de actori interesați</w:t>
            </w:r>
          </w:p>
        </w:tc>
        <w:tc>
          <w:tcPr>
            <w:tcW w:w="1701" w:type="dxa"/>
          </w:tcPr>
          <w:p w14:paraId="137A30E6" w14:textId="77777777" w:rsidR="009128D0" w:rsidRPr="00CB2496" w:rsidRDefault="009128D0" w:rsidP="009128D0">
            <w:pPr>
              <w:pBdr>
                <w:top w:val="nil"/>
                <w:left w:val="nil"/>
                <w:bottom w:val="nil"/>
                <w:right w:val="nil"/>
                <w:between w:val="nil"/>
              </w:pBdr>
              <w:rPr>
                <w:sz w:val="18"/>
                <w:szCs w:val="18"/>
              </w:rPr>
            </w:pPr>
            <w:r w:rsidRPr="00CB2496">
              <w:rPr>
                <w:sz w:val="18"/>
                <w:szCs w:val="18"/>
              </w:rPr>
              <w:t>1</w:t>
            </w:r>
          </w:p>
        </w:tc>
        <w:tc>
          <w:tcPr>
            <w:tcW w:w="1310" w:type="dxa"/>
          </w:tcPr>
          <w:p w14:paraId="51B2A06D" w14:textId="77777777" w:rsidR="009128D0" w:rsidRPr="00CB2496" w:rsidRDefault="009128D0" w:rsidP="009128D0">
            <w:pPr>
              <w:pBdr>
                <w:top w:val="nil"/>
                <w:left w:val="nil"/>
                <w:bottom w:val="nil"/>
                <w:right w:val="nil"/>
                <w:between w:val="nil"/>
              </w:pBdr>
              <w:rPr>
                <w:sz w:val="18"/>
                <w:szCs w:val="18"/>
              </w:rPr>
            </w:pPr>
            <w:r w:rsidRPr="00CB2496">
              <w:rPr>
                <w:sz w:val="18"/>
                <w:szCs w:val="18"/>
              </w:rPr>
              <w:t>1</w:t>
            </w:r>
          </w:p>
        </w:tc>
      </w:tr>
    </w:tbl>
    <w:p w14:paraId="2E4AF649" w14:textId="77777777" w:rsidR="009128D0" w:rsidRPr="00C02C87" w:rsidRDefault="009128D0" w:rsidP="009128D0">
      <w:pPr>
        <w:pBdr>
          <w:top w:val="nil"/>
          <w:left w:val="nil"/>
          <w:bottom w:val="nil"/>
          <w:right w:val="nil"/>
          <w:between w:val="nil"/>
        </w:pBdr>
        <w:spacing w:line="240" w:lineRule="auto"/>
        <w:rPr>
          <w:sz w:val="20"/>
          <w:szCs w:val="20"/>
          <w:highlight w:val="yellow"/>
        </w:rPr>
      </w:pPr>
    </w:p>
    <w:p w14:paraId="0CD7115C" w14:textId="77777777" w:rsidR="009128D0" w:rsidRPr="00C02C87" w:rsidRDefault="009128D0" w:rsidP="009128D0">
      <w:pPr>
        <w:pBdr>
          <w:top w:val="nil"/>
          <w:left w:val="nil"/>
          <w:bottom w:val="nil"/>
          <w:right w:val="nil"/>
          <w:between w:val="nil"/>
        </w:pBdr>
        <w:spacing w:line="240" w:lineRule="auto"/>
        <w:rPr>
          <w:b/>
          <w:sz w:val="20"/>
          <w:szCs w:val="20"/>
        </w:rPr>
      </w:pPr>
      <w:r w:rsidRPr="00C02C87">
        <w:rPr>
          <w:b/>
          <w:sz w:val="20"/>
          <w:szCs w:val="20"/>
        </w:rPr>
        <w:t>Indicatori de rezultat</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701"/>
        <w:gridCol w:w="1310"/>
        <w:gridCol w:w="17"/>
      </w:tblGrid>
      <w:tr w:rsidR="009128D0" w:rsidRPr="00CB2496" w14:paraId="13D6FF9A" w14:textId="77777777" w:rsidTr="00C02C87">
        <w:tc>
          <w:tcPr>
            <w:tcW w:w="6374" w:type="dxa"/>
          </w:tcPr>
          <w:p w14:paraId="31C1AACC" w14:textId="77777777" w:rsidR="009128D0" w:rsidRPr="00CB2496" w:rsidRDefault="009128D0" w:rsidP="009128D0">
            <w:pPr>
              <w:pBdr>
                <w:top w:val="nil"/>
                <w:left w:val="nil"/>
                <w:bottom w:val="nil"/>
                <w:right w:val="nil"/>
                <w:between w:val="nil"/>
              </w:pBdr>
              <w:spacing w:after="120"/>
              <w:rPr>
                <w:bCs/>
                <w:sz w:val="18"/>
                <w:szCs w:val="18"/>
              </w:rPr>
            </w:pPr>
            <w:r w:rsidRPr="00CB2496">
              <w:rPr>
                <w:bCs/>
                <w:sz w:val="18"/>
                <w:szCs w:val="18"/>
              </w:rPr>
              <w:t>Indicatori pentru proiectul Împreună cu copiii pentru un debut școlar de calitate – instrumente didactice pentru preșcolarii din grupa pregătitoare</w:t>
            </w:r>
          </w:p>
        </w:tc>
        <w:tc>
          <w:tcPr>
            <w:tcW w:w="1701" w:type="dxa"/>
          </w:tcPr>
          <w:p w14:paraId="6DC22CAC" w14:textId="77777777" w:rsidR="009128D0" w:rsidRPr="00CB2496" w:rsidRDefault="009128D0" w:rsidP="009128D0">
            <w:pPr>
              <w:pBdr>
                <w:top w:val="nil"/>
                <w:left w:val="nil"/>
                <w:bottom w:val="nil"/>
                <w:right w:val="nil"/>
                <w:between w:val="nil"/>
              </w:pBdr>
              <w:spacing w:after="120"/>
              <w:rPr>
                <w:bCs/>
                <w:sz w:val="18"/>
                <w:szCs w:val="18"/>
              </w:rPr>
            </w:pPr>
            <w:r w:rsidRPr="00CB2496">
              <w:rPr>
                <w:bCs/>
                <w:sz w:val="18"/>
                <w:szCs w:val="18"/>
              </w:rPr>
              <w:t xml:space="preserve">Valori aprobate/ revizuite </w:t>
            </w:r>
          </w:p>
        </w:tc>
        <w:tc>
          <w:tcPr>
            <w:tcW w:w="1327" w:type="dxa"/>
            <w:gridSpan w:val="2"/>
          </w:tcPr>
          <w:p w14:paraId="4D38B726" w14:textId="77777777" w:rsidR="009128D0" w:rsidRPr="00CB2496" w:rsidRDefault="009128D0" w:rsidP="009128D0">
            <w:pPr>
              <w:pBdr>
                <w:top w:val="nil"/>
                <w:left w:val="nil"/>
                <w:bottom w:val="nil"/>
                <w:right w:val="nil"/>
                <w:between w:val="nil"/>
              </w:pBdr>
              <w:spacing w:after="120"/>
              <w:rPr>
                <w:bCs/>
                <w:sz w:val="18"/>
                <w:szCs w:val="18"/>
              </w:rPr>
            </w:pPr>
            <w:r w:rsidRPr="00CB2496">
              <w:rPr>
                <w:bCs/>
                <w:sz w:val="18"/>
                <w:szCs w:val="18"/>
              </w:rPr>
              <w:t>Valoare realizată</w:t>
            </w:r>
          </w:p>
        </w:tc>
      </w:tr>
      <w:tr w:rsidR="009128D0" w:rsidRPr="00CB2496" w14:paraId="069E09B9" w14:textId="77777777" w:rsidTr="00C02C87">
        <w:trPr>
          <w:gridAfter w:val="1"/>
          <w:wAfter w:w="17" w:type="dxa"/>
        </w:trPr>
        <w:tc>
          <w:tcPr>
            <w:tcW w:w="6374" w:type="dxa"/>
          </w:tcPr>
          <w:p w14:paraId="3A1885C5"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Număr de persoane care au beneficiat de consiliere/orientare  și au continuat studiile – măsuri preventive de părăsire timpurie a școlii</w:t>
            </w:r>
          </w:p>
        </w:tc>
        <w:tc>
          <w:tcPr>
            <w:tcW w:w="1701" w:type="dxa"/>
          </w:tcPr>
          <w:p w14:paraId="59D0B3B3"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2080</w:t>
            </w:r>
          </w:p>
        </w:tc>
        <w:tc>
          <w:tcPr>
            <w:tcW w:w="1310" w:type="dxa"/>
          </w:tcPr>
          <w:p w14:paraId="368AD1C3"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1657</w:t>
            </w:r>
          </w:p>
        </w:tc>
      </w:tr>
      <w:tr w:rsidR="009128D0" w:rsidRPr="00CB2496" w14:paraId="2E24A912" w14:textId="77777777" w:rsidTr="00C02C87">
        <w:trPr>
          <w:gridAfter w:val="1"/>
          <w:wAfter w:w="17" w:type="dxa"/>
        </w:trPr>
        <w:tc>
          <w:tcPr>
            <w:tcW w:w="6374" w:type="dxa"/>
          </w:tcPr>
          <w:p w14:paraId="77E7B68D"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Număr de participanți la instruire certificați – măsuri corective de părăsire timpurie a școlii</w:t>
            </w:r>
          </w:p>
        </w:tc>
        <w:tc>
          <w:tcPr>
            <w:tcW w:w="1701" w:type="dxa"/>
          </w:tcPr>
          <w:p w14:paraId="0F532FD8"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0</w:t>
            </w:r>
          </w:p>
        </w:tc>
        <w:tc>
          <w:tcPr>
            <w:tcW w:w="1310" w:type="dxa"/>
          </w:tcPr>
          <w:p w14:paraId="055F2540"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0</w:t>
            </w:r>
          </w:p>
        </w:tc>
      </w:tr>
      <w:tr w:rsidR="009128D0" w:rsidRPr="00CB2496" w14:paraId="1E8D4524" w14:textId="77777777" w:rsidTr="00C02C87">
        <w:trPr>
          <w:gridAfter w:val="1"/>
          <w:wAfter w:w="17" w:type="dxa"/>
        </w:trPr>
        <w:tc>
          <w:tcPr>
            <w:tcW w:w="9385" w:type="dxa"/>
            <w:gridSpan w:val="3"/>
          </w:tcPr>
          <w:p w14:paraId="4F76E072" w14:textId="77777777" w:rsidR="009128D0" w:rsidRPr="00CB2496" w:rsidRDefault="009128D0" w:rsidP="009128D0">
            <w:pPr>
              <w:pBdr>
                <w:top w:val="nil"/>
                <w:left w:val="nil"/>
                <w:bottom w:val="nil"/>
                <w:right w:val="nil"/>
                <w:between w:val="nil"/>
              </w:pBdr>
              <w:spacing w:after="120"/>
              <w:rPr>
                <w:bCs/>
                <w:sz w:val="18"/>
                <w:szCs w:val="18"/>
              </w:rPr>
            </w:pPr>
            <w:r w:rsidRPr="00CB2496">
              <w:rPr>
                <w:bCs/>
                <w:sz w:val="18"/>
                <w:szCs w:val="18"/>
              </w:rPr>
              <w:t>Indicatori suplimentari</w:t>
            </w:r>
          </w:p>
        </w:tc>
      </w:tr>
      <w:tr w:rsidR="009128D0" w:rsidRPr="00CB2496" w14:paraId="0E6396F4" w14:textId="77777777" w:rsidTr="00C02C87">
        <w:trPr>
          <w:gridAfter w:val="1"/>
          <w:wAfter w:w="17" w:type="dxa"/>
        </w:trPr>
        <w:tc>
          <w:tcPr>
            <w:tcW w:w="6374" w:type="dxa"/>
          </w:tcPr>
          <w:p w14:paraId="2CA233BF"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Program educațional alternativ „Împreună cu copiii pentru un debut școlar de calitate”, proiecte/realizat/pilotat</w:t>
            </w:r>
          </w:p>
        </w:tc>
        <w:tc>
          <w:tcPr>
            <w:tcW w:w="1701" w:type="dxa"/>
          </w:tcPr>
          <w:p w14:paraId="65A7ECAB"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w:t>
            </w:r>
          </w:p>
        </w:tc>
        <w:tc>
          <w:tcPr>
            <w:tcW w:w="1310" w:type="dxa"/>
          </w:tcPr>
          <w:p w14:paraId="762F447E"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w:t>
            </w:r>
          </w:p>
        </w:tc>
      </w:tr>
      <w:tr w:rsidR="009128D0" w:rsidRPr="00CB2496" w14:paraId="73644598" w14:textId="77777777" w:rsidTr="00C02C87">
        <w:trPr>
          <w:gridAfter w:val="1"/>
          <w:wAfter w:w="17" w:type="dxa"/>
        </w:trPr>
        <w:tc>
          <w:tcPr>
            <w:tcW w:w="6374" w:type="dxa"/>
          </w:tcPr>
          <w:p w14:paraId="1DA2C7D0"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Set de instrumente psihopedagogice pentru verificarea aptitudini de școlaritate proiectat/realizat/digitalizat/testat/pilotat</w:t>
            </w:r>
          </w:p>
        </w:tc>
        <w:tc>
          <w:tcPr>
            <w:tcW w:w="1701" w:type="dxa"/>
          </w:tcPr>
          <w:p w14:paraId="08D840BF"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w:t>
            </w:r>
          </w:p>
        </w:tc>
        <w:tc>
          <w:tcPr>
            <w:tcW w:w="1310" w:type="dxa"/>
          </w:tcPr>
          <w:p w14:paraId="6B388C1E"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w:t>
            </w:r>
          </w:p>
        </w:tc>
      </w:tr>
      <w:tr w:rsidR="009128D0" w:rsidRPr="00CB2496" w14:paraId="161F1BEB" w14:textId="77777777" w:rsidTr="00C02C87">
        <w:trPr>
          <w:gridAfter w:val="1"/>
          <w:wAfter w:w="17" w:type="dxa"/>
        </w:trPr>
        <w:tc>
          <w:tcPr>
            <w:tcW w:w="6374" w:type="dxa"/>
          </w:tcPr>
          <w:p w14:paraId="68CECB3B"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Set de resurse educaționale digitalizate pentru fiecare domeniu de dezvoltare curriculară pentru grupa mare și clasa pregătitoare, corelate cu exigențele de clasa I</w:t>
            </w:r>
          </w:p>
        </w:tc>
        <w:tc>
          <w:tcPr>
            <w:tcW w:w="1701" w:type="dxa"/>
          </w:tcPr>
          <w:p w14:paraId="60578FBE"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w:t>
            </w:r>
          </w:p>
        </w:tc>
        <w:tc>
          <w:tcPr>
            <w:tcW w:w="1310" w:type="dxa"/>
          </w:tcPr>
          <w:p w14:paraId="1A3248CA"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w:t>
            </w:r>
          </w:p>
        </w:tc>
      </w:tr>
      <w:tr w:rsidR="009128D0" w:rsidRPr="00CB2496" w14:paraId="29FF1FF5" w14:textId="77777777" w:rsidTr="00C02C87">
        <w:trPr>
          <w:gridAfter w:val="1"/>
          <w:wAfter w:w="17" w:type="dxa"/>
        </w:trPr>
        <w:tc>
          <w:tcPr>
            <w:tcW w:w="6374" w:type="dxa"/>
          </w:tcPr>
          <w:p w14:paraId="427EB221"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Ghiduri de utilizare (printat/digital) a instrumentelor didactice digitale</w:t>
            </w:r>
          </w:p>
        </w:tc>
        <w:tc>
          <w:tcPr>
            <w:tcW w:w="1701" w:type="dxa"/>
          </w:tcPr>
          <w:p w14:paraId="118478D4"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2</w:t>
            </w:r>
          </w:p>
        </w:tc>
        <w:tc>
          <w:tcPr>
            <w:tcW w:w="1310" w:type="dxa"/>
          </w:tcPr>
          <w:p w14:paraId="221C1284"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2</w:t>
            </w:r>
          </w:p>
        </w:tc>
      </w:tr>
      <w:tr w:rsidR="009128D0" w:rsidRPr="00CB2496" w14:paraId="63E0D020" w14:textId="77777777" w:rsidTr="00C02C87">
        <w:trPr>
          <w:gridAfter w:val="1"/>
          <w:wAfter w:w="17" w:type="dxa"/>
        </w:trPr>
        <w:tc>
          <w:tcPr>
            <w:tcW w:w="6374" w:type="dxa"/>
          </w:tcPr>
          <w:p w14:paraId="3B79B0DA"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Program de formare continuă pentru cadre didactice din învățământul preprimar/profesori psihopedagogi în domeniul programului educațional alternativ pentru pregătirea debutului școlar și a instrumentelor didactice digitale proiectat/realizat</w:t>
            </w:r>
          </w:p>
        </w:tc>
        <w:tc>
          <w:tcPr>
            <w:tcW w:w="1701" w:type="dxa"/>
          </w:tcPr>
          <w:p w14:paraId="46827389"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w:t>
            </w:r>
          </w:p>
        </w:tc>
        <w:tc>
          <w:tcPr>
            <w:tcW w:w="1310" w:type="dxa"/>
          </w:tcPr>
          <w:p w14:paraId="15972E88"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w:t>
            </w:r>
          </w:p>
        </w:tc>
      </w:tr>
      <w:tr w:rsidR="009128D0" w:rsidRPr="00CB2496" w14:paraId="69B5C308" w14:textId="77777777" w:rsidTr="00C02C87">
        <w:tc>
          <w:tcPr>
            <w:tcW w:w="6374" w:type="dxa"/>
          </w:tcPr>
          <w:p w14:paraId="429D48B9" w14:textId="77777777" w:rsidR="009128D0" w:rsidRPr="00CB2496" w:rsidRDefault="009128D0" w:rsidP="009128D0">
            <w:pPr>
              <w:pBdr>
                <w:top w:val="nil"/>
                <w:left w:val="nil"/>
                <w:bottom w:val="nil"/>
                <w:right w:val="nil"/>
                <w:between w:val="nil"/>
              </w:pBdr>
              <w:spacing w:after="120"/>
              <w:rPr>
                <w:bCs/>
                <w:sz w:val="18"/>
                <w:szCs w:val="18"/>
              </w:rPr>
            </w:pPr>
            <w:r w:rsidRPr="00CB2496">
              <w:rPr>
                <w:bCs/>
                <w:sz w:val="18"/>
                <w:szCs w:val="18"/>
              </w:rPr>
              <w:t xml:space="preserve">Indicatori pentru Competențe cheie prin jocuri virtuale la grădiniță – resurse didactice pentru punerea bazelor formării competențelor cheie la preșcolari </w:t>
            </w:r>
          </w:p>
        </w:tc>
        <w:tc>
          <w:tcPr>
            <w:tcW w:w="1701" w:type="dxa"/>
            <w:shd w:val="clear" w:color="auto" w:fill="134753"/>
          </w:tcPr>
          <w:p w14:paraId="26FBA6AB" w14:textId="77777777" w:rsidR="009128D0" w:rsidRPr="00CB2496" w:rsidRDefault="009128D0" w:rsidP="009128D0">
            <w:pPr>
              <w:pBdr>
                <w:top w:val="nil"/>
                <w:left w:val="nil"/>
                <w:bottom w:val="nil"/>
                <w:right w:val="nil"/>
                <w:between w:val="nil"/>
              </w:pBdr>
              <w:spacing w:after="120"/>
              <w:rPr>
                <w:b/>
                <w:sz w:val="18"/>
                <w:szCs w:val="18"/>
              </w:rPr>
            </w:pPr>
            <w:r w:rsidRPr="00CB2496">
              <w:rPr>
                <w:b/>
                <w:sz w:val="18"/>
                <w:szCs w:val="18"/>
              </w:rPr>
              <w:t>Valori aprobate/ revizuite (conform CF)</w:t>
            </w:r>
          </w:p>
        </w:tc>
        <w:tc>
          <w:tcPr>
            <w:tcW w:w="1327" w:type="dxa"/>
            <w:gridSpan w:val="2"/>
            <w:shd w:val="clear" w:color="auto" w:fill="134753"/>
          </w:tcPr>
          <w:p w14:paraId="1F35B036" w14:textId="77777777" w:rsidR="009128D0" w:rsidRPr="00CB2496" w:rsidRDefault="009128D0" w:rsidP="009128D0">
            <w:pPr>
              <w:pBdr>
                <w:top w:val="nil"/>
                <w:left w:val="nil"/>
                <w:bottom w:val="nil"/>
                <w:right w:val="nil"/>
                <w:between w:val="nil"/>
              </w:pBdr>
              <w:spacing w:after="120"/>
              <w:rPr>
                <w:b/>
                <w:sz w:val="18"/>
                <w:szCs w:val="18"/>
              </w:rPr>
            </w:pPr>
            <w:r w:rsidRPr="00CB2496">
              <w:rPr>
                <w:b/>
                <w:sz w:val="18"/>
                <w:szCs w:val="18"/>
              </w:rPr>
              <w:t>Valoare realizată</w:t>
            </w:r>
          </w:p>
        </w:tc>
      </w:tr>
      <w:tr w:rsidR="009128D0" w:rsidRPr="00CB2496" w14:paraId="7994C246" w14:textId="77777777" w:rsidTr="00C02C87">
        <w:trPr>
          <w:gridAfter w:val="1"/>
          <w:wAfter w:w="17" w:type="dxa"/>
        </w:trPr>
        <w:tc>
          <w:tcPr>
            <w:tcW w:w="6374" w:type="dxa"/>
          </w:tcPr>
          <w:p w14:paraId="7D080BAE"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Număr de persoane care au beneficiat de consiliere/orientare  și au continuat studiile – măsuri preventive de părăsire timpurie a școlii</w:t>
            </w:r>
          </w:p>
        </w:tc>
        <w:tc>
          <w:tcPr>
            <w:tcW w:w="1701" w:type="dxa"/>
          </w:tcPr>
          <w:p w14:paraId="38B50321"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3120</w:t>
            </w:r>
          </w:p>
        </w:tc>
        <w:tc>
          <w:tcPr>
            <w:tcW w:w="1310" w:type="dxa"/>
          </w:tcPr>
          <w:p w14:paraId="1345D8A4"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3340</w:t>
            </w:r>
          </w:p>
        </w:tc>
      </w:tr>
      <w:tr w:rsidR="009128D0" w:rsidRPr="00CB2496" w14:paraId="7FAD81E2" w14:textId="77777777" w:rsidTr="00C02C87">
        <w:trPr>
          <w:gridAfter w:val="1"/>
          <w:wAfter w:w="17" w:type="dxa"/>
        </w:trPr>
        <w:tc>
          <w:tcPr>
            <w:tcW w:w="6374" w:type="dxa"/>
          </w:tcPr>
          <w:p w14:paraId="5AEDE832"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lastRenderedPageBreak/>
              <w:t>Număr de participanți la instruire certificați – măsuri corective de părăsire timpurie a școlii</w:t>
            </w:r>
          </w:p>
        </w:tc>
        <w:tc>
          <w:tcPr>
            <w:tcW w:w="1701" w:type="dxa"/>
          </w:tcPr>
          <w:p w14:paraId="73F1AE3D"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156???</w:t>
            </w:r>
          </w:p>
        </w:tc>
        <w:tc>
          <w:tcPr>
            <w:tcW w:w="1310" w:type="dxa"/>
          </w:tcPr>
          <w:p w14:paraId="19B63F77"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0</w:t>
            </w:r>
          </w:p>
        </w:tc>
      </w:tr>
      <w:tr w:rsidR="009128D0" w:rsidRPr="00CB2496" w14:paraId="03F82EC7" w14:textId="77777777" w:rsidTr="00C02C87">
        <w:trPr>
          <w:gridAfter w:val="1"/>
          <w:wAfter w:w="17" w:type="dxa"/>
        </w:trPr>
        <w:tc>
          <w:tcPr>
            <w:tcW w:w="9385" w:type="dxa"/>
            <w:gridSpan w:val="3"/>
          </w:tcPr>
          <w:p w14:paraId="3E5CAA25" w14:textId="77777777" w:rsidR="009128D0" w:rsidRPr="00CB2496" w:rsidRDefault="009128D0" w:rsidP="009128D0">
            <w:pPr>
              <w:pBdr>
                <w:top w:val="nil"/>
                <w:left w:val="nil"/>
                <w:bottom w:val="nil"/>
                <w:right w:val="nil"/>
                <w:between w:val="nil"/>
              </w:pBdr>
              <w:spacing w:after="120"/>
              <w:rPr>
                <w:bCs/>
                <w:sz w:val="18"/>
                <w:szCs w:val="18"/>
              </w:rPr>
            </w:pPr>
            <w:r w:rsidRPr="00CB2496">
              <w:rPr>
                <w:bCs/>
                <w:sz w:val="18"/>
                <w:szCs w:val="18"/>
              </w:rPr>
              <w:t>Indicatori suplimentari</w:t>
            </w:r>
          </w:p>
        </w:tc>
      </w:tr>
      <w:tr w:rsidR="009128D0" w:rsidRPr="00CB2496" w14:paraId="198E7962" w14:textId="77777777" w:rsidTr="00C02C87">
        <w:trPr>
          <w:gridAfter w:val="1"/>
          <w:wAfter w:w="17" w:type="dxa"/>
        </w:trPr>
        <w:tc>
          <w:tcPr>
            <w:tcW w:w="6374" w:type="dxa"/>
          </w:tcPr>
          <w:p w14:paraId="632739E5"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Curriculum opțional pentru preșcolari cu vârste între 3-5 ani, pentru fiecare competență cheie: comunicarea în 5 limbi străine, utilizarea TIC, sensibilizarea culturală și exprimare artistică, vizată de programul educațional Competențe cheie prin jocuri virtuale la grădiniță</w:t>
            </w:r>
          </w:p>
        </w:tc>
        <w:tc>
          <w:tcPr>
            <w:tcW w:w="1701" w:type="dxa"/>
          </w:tcPr>
          <w:p w14:paraId="72E4E978"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3</w:t>
            </w:r>
          </w:p>
        </w:tc>
        <w:tc>
          <w:tcPr>
            <w:tcW w:w="1310" w:type="dxa"/>
          </w:tcPr>
          <w:p w14:paraId="52DD9448"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3</w:t>
            </w:r>
          </w:p>
        </w:tc>
      </w:tr>
      <w:tr w:rsidR="009128D0" w:rsidRPr="00CB2496" w14:paraId="3291FC7D" w14:textId="77777777" w:rsidTr="00C02C87">
        <w:trPr>
          <w:gridAfter w:val="1"/>
          <w:wAfter w:w="17" w:type="dxa"/>
        </w:trPr>
        <w:tc>
          <w:tcPr>
            <w:tcW w:w="6374" w:type="dxa"/>
          </w:tcPr>
          <w:p w14:paraId="09D3554F"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Seturi de resurse digitale prun joc adecvate formării competențelor cheie la preșcolari cu vârste între 3-5 ani în cadrul curriculumului opțional dezvoltat/testat</w:t>
            </w:r>
          </w:p>
        </w:tc>
        <w:tc>
          <w:tcPr>
            <w:tcW w:w="1701" w:type="dxa"/>
          </w:tcPr>
          <w:p w14:paraId="0B7C6DBA"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3</w:t>
            </w:r>
          </w:p>
        </w:tc>
        <w:tc>
          <w:tcPr>
            <w:tcW w:w="1310" w:type="dxa"/>
          </w:tcPr>
          <w:p w14:paraId="3F8A2A9F"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3</w:t>
            </w:r>
          </w:p>
        </w:tc>
      </w:tr>
      <w:tr w:rsidR="009128D0" w:rsidRPr="00CB2496" w14:paraId="453094E4" w14:textId="77777777" w:rsidTr="00C02C87">
        <w:trPr>
          <w:gridAfter w:val="1"/>
          <w:wAfter w:w="17" w:type="dxa"/>
        </w:trPr>
        <w:tc>
          <w:tcPr>
            <w:tcW w:w="6374" w:type="dxa"/>
          </w:tcPr>
          <w:p w14:paraId="25902260"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Programe preșcolare proiectate pentru curriculumului opțional pentru  preșcolari cu vârste între 3-5 ani pentru formare competențelor cheie: comunicarea în limbi străine, competențe în utilizarea TIC , sensibilizare culturală și exprimare artistică</w:t>
            </w:r>
          </w:p>
        </w:tc>
        <w:tc>
          <w:tcPr>
            <w:tcW w:w="1701" w:type="dxa"/>
          </w:tcPr>
          <w:p w14:paraId="258383FC"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3</w:t>
            </w:r>
          </w:p>
        </w:tc>
        <w:tc>
          <w:tcPr>
            <w:tcW w:w="1310" w:type="dxa"/>
          </w:tcPr>
          <w:p w14:paraId="416B1C7C"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3</w:t>
            </w:r>
          </w:p>
        </w:tc>
      </w:tr>
      <w:tr w:rsidR="009128D0" w:rsidRPr="00CB2496" w14:paraId="2EF3A960" w14:textId="77777777" w:rsidTr="00C02C87">
        <w:trPr>
          <w:gridAfter w:val="1"/>
          <w:wAfter w:w="17" w:type="dxa"/>
        </w:trPr>
        <w:tc>
          <w:tcPr>
            <w:tcW w:w="6374" w:type="dxa"/>
          </w:tcPr>
          <w:p w14:paraId="73CCD27B" w14:textId="77777777" w:rsidR="009128D0" w:rsidRPr="00CB2496" w:rsidRDefault="009128D0" w:rsidP="009128D0">
            <w:pPr>
              <w:pBdr>
                <w:top w:val="nil"/>
                <w:left w:val="nil"/>
                <w:bottom w:val="nil"/>
                <w:right w:val="nil"/>
                <w:between w:val="nil"/>
              </w:pBdr>
              <w:spacing w:after="120"/>
              <w:rPr>
                <w:bCs/>
                <w:sz w:val="18"/>
                <w:szCs w:val="18"/>
              </w:rPr>
            </w:pPr>
            <w:r w:rsidRPr="00CB2496">
              <w:rPr>
                <w:bCs/>
                <w:sz w:val="18"/>
                <w:szCs w:val="18"/>
              </w:rPr>
              <w:t>Indicatori pentru proiectul Program educațional integrat de facilitare a tranziției din ciclul de învățământ gimnazial în vederea prevenirii insuccesului școlar la elevi</w:t>
            </w:r>
          </w:p>
        </w:tc>
        <w:tc>
          <w:tcPr>
            <w:tcW w:w="1701" w:type="dxa"/>
            <w:shd w:val="clear" w:color="auto" w:fill="134753"/>
          </w:tcPr>
          <w:p w14:paraId="13B3A8DB" w14:textId="77777777" w:rsidR="009128D0" w:rsidRPr="00CB2496" w:rsidRDefault="009128D0" w:rsidP="009128D0">
            <w:pPr>
              <w:pBdr>
                <w:top w:val="nil"/>
                <w:left w:val="nil"/>
                <w:bottom w:val="nil"/>
                <w:right w:val="nil"/>
                <w:between w:val="nil"/>
              </w:pBdr>
              <w:spacing w:after="120"/>
              <w:rPr>
                <w:sz w:val="18"/>
                <w:szCs w:val="18"/>
              </w:rPr>
            </w:pPr>
            <w:r w:rsidRPr="00CB2496">
              <w:rPr>
                <w:b/>
                <w:sz w:val="18"/>
                <w:szCs w:val="18"/>
              </w:rPr>
              <w:t>Valori aprobate/ revizuite (conform CF)</w:t>
            </w:r>
          </w:p>
        </w:tc>
        <w:tc>
          <w:tcPr>
            <w:tcW w:w="1310" w:type="dxa"/>
            <w:shd w:val="clear" w:color="auto" w:fill="134753"/>
          </w:tcPr>
          <w:p w14:paraId="6E6189E3" w14:textId="77777777" w:rsidR="009128D0" w:rsidRPr="00CB2496" w:rsidRDefault="009128D0" w:rsidP="009128D0">
            <w:pPr>
              <w:pBdr>
                <w:top w:val="nil"/>
                <w:left w:val="nil"/>
                <w:bottom w:val="nil"/>
                <w:right w:val="nil"/>
                <w:between w:val="nil"/>
              </w:pBdr>
              <w:spacing w:after="120"/>
              <w:rPr>
                <w:sz w:val="18"/>
                <w:szCs w:val="18"/>
              </w:rPr>
            </w:pPr>
            <w:r w:rsidRPr="00CB2496">
              <w:rPr>
                <w:b/>
                <w:sz w:val="18"/>
                <w:szCs w:val="18"/>
              </w:rPr>
              <w:t>Valoare realizată</w:t>
            </w:r>
          </w:p>
        </w:tc>
      </w:tr>
      <w:tr w:rsidR="009128D0" w:rsidRPr="00CB2496" w14:paraId="75952843" w14:textId="77777777" w:rsidTr="00C02C87">
        <w:trPr>
          <w:gridAfter w:val="1"/>
          <w:wAfter w:w="17" w:type="dxa"/>
        </w:trPr>
        <w:tc>
          <w:tcPr>
            <w:tcW w:w="6374" w:type="dxa"/>
          </w:tcPr>
          <w:p w14:paraId="54B58E88"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Număr de persoane care au beneficiat de consiliere/orientare  și au continuat studiile – măsuri preventive de părăsire timpurie a școlii</w:t>
            </w:r>
          </w:p>
        </w:tc>
        <w:tc>
          <w:tcPr>
            <w:tcW w:w="1701" w:type="dxa"/>
          </w:tcPr>
          <w:p w14:paraId="5429DC42"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2500</w:t>
            </w:r>
          </w:p>
        </w:tc>
        <w:tc>
          <w:tcPr>
            <w:tcW w:w="1310" w:type="dxa"/>
          </w:tcPr>
          <w:p w14:paraId="64F3BC8C"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2059</w:t>
            </w:r>
          </w:p>
        </w:tc>
      </w:tr>
      <w:tr w:rsidR="009128D0" w:rsidRPr="00CB2496" w14:paraId="62DA47DD" w14:textId="77777777" w:rsidTr="00C02C87">
        <w:trPr>
          <w:gridAfter w:val="1"/>
          <w:wAfter w:w="17" w:type="dxa"/>
        </w:trPr>
        <w:tc>
          <w:tcPr>
            <w:tcW w:w="6374" w:type="dxa"/>
          </w:tcPr>
          <w:p w14:paraId="763697A2"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Număr de participanți la instruire certificați – măsuri corective de părăsire timpurie a școlii</w:t>
            </w:r>
          </w:p>
        </w:tc>
        <w:tc>
          <w:tcPr>
            <w:tcW w:w="1701" w:type="dxa"/>
          </w:tcPr>
          <w:p w14:paraId="27642773"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0</w:t>
            </w:r>
          </w:p>
        </w:tc>
        <w:tc>
          <w:tcPr>
            <w:tcW w:w="1310" w:type="dxa"/>
          </w:tcPr>
          <w:p w14:paraId="484A3B85"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0</w:t>
            </w:r>
          </w:p>
        </w:tc>
      </w:tr>
      <w:tr w:rsidR="009128D0" w:rsidRPr="00CB2496" w14:paraId="0C10A0E7" w14:textId="77777777" w:rsidTr="00C02C87">
        <w:trPr>
          <w:gridAfter w:val="1"/>
          <w:wAfter w:w="17" w:type="dxa"/>
        </w:trPr>
        <w:tc>
          <w:tcPr>
            <w:tcW w:w="9385" w:type="dxa"/>
            <w:gridSpan w:val="3"/>
          </w:tcPr>
          <w:p w14:paraId="6B03CE5C" w14:textId="77777777" w:rsidR="009128D0" w:rsidRPr="00CB2496" w:rsidRDefault="009128D0" w:rsidP="009128D0">
            <w:pPr>
              <w:pBdr>
                <w:top w:val="nil"/>
                <w:left w:val="nil"/>
                <w:bottom w:val="nil"/>
                <w:right w:val="nil"/>
                <w:between w:val="nil"/>
              </w:pBdr>
              <w:spacing w:after="120"/>
              <w:rPr>
                <w:bCs/>
                <w:sz w:val="18"/>
                <w:szCs w:val="18"/>
              </w:rPr>
            </w:pPr>
            <w:r w:rsidRPr="00CB2496">
              <w:rPr>
                <w:bCs/>
                <w:sz w:val="18"/>
                <w:szCs w:val="18"/>
              </w:rPr>
              <w:t xml:space="preserve">Indicatori suplimentari </w:t>
            </w:r>
          </w:p>
        </w:tc>
      </w:tr>
      <w:tr w:rsidR="009128D0" w:rsidRPr="00CB2496" w14:paraId="5ED40D56" w14:textId="77777777" w:rsidTr="00C02C87">
        <w:trPr>
          <w:gridAfter w:val="1"/>
          <w:wAfter w:w="17" w:type="dxa"/>
        </w:trPr>
        <w:tc>
          <w:tcPr>
            <w:tcW w:w="6374" w:type="dxa"/>
          </w:tcPr>
          <w:p w14:paraId="74F96C98"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Program educațional integrat “Mă pregătesc din cursul primar pentru gimnaziu” proiectat/dezvoltat/testat/din perspectiva curriculară și de e-learning, pentru pregătirea tranziției școlare a elevilor către clasa aV-a pentru prevenirea riscului de părăsire timpurie a școlii</w:t>
            </w:r>
          </w:p>
        </w:tc>
        <w:tc>
          <w:tcPr>
            <w:tcW w:w="1701" w:type="dxa"/>
          </w:tcPr>
          <w:p w14:paraId="1FC809A4"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w:t>
            </w:r>
          </w:p>
        </w:tc>
        <w:tc>
          <w:tcPr>
            <w:tcW w:w="1310" w:type="dxa"/>
          </w:tcPr>
          <w:p w14:paraId="5826AD52"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w:t>
            </w:r>
          </w:p>
        </w:tc>
      </w:tr>
      <w:tr w:rsidR="009128D0" w:rsidRPr="00CB2496" w14:paraId="18C5F081" w14:textId="77777777" w:rsidTr="00C02C87">
        <w:trPr>
          <w:gridAfter w:val="1"/>
          <w:wAfter w:w="17" w:type="dxa"/>
        </w:trPr>
        <w:tc>
          <w:tcPr>
            <w:tcW w:w="6374" w:type="dxa"/>
          </w:tcPr>
          <w:p w14:paraId="08108153"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Curs de formare continuă proiectat/realizat/acreditat CNFP, pentru cadre didactice din învățământul primar și gimnazial și consilieri școlari în vederea aplicării programului educațional “Mă pregătesc din cursul primar pentru gimnaziu”</w:t>
            </w:r>
          </w:p>
        </w:tc>
        <w:tc>
          <w:tcPr>
            <w:tcW w:w="1701" w:type="dxa"/>
          </w:tcPr>
          <w:p w14:paraId="7C3E01E6"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w:t>
            </w:r>
          </w:p>
        </w:tc>
        <w:tc>
          <w:tcPr>
            <w:tcW w:w="1310" w:type="dxa"/>
          </w:tcPr>
          <w:p w14:paraId="71DBCFF5"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w:t>
            </w:r>
          </w:p>
        </w:tc>
      </w:tr>
      <w:tr w:rsidR="009128D0" w:rsidRPr="00CB2496" w14:paraId="045C91E9" w14:textId="77777777" w:rsidTr="00C02C87">
        <w:trPr>
          <w:gridAfter w:val="1"/>
          <w:wAfter w:w="17" w:type="dxa"/>
        </w:trPr>
        <w:tc>
          <w:tcPr>
            <w:tcW w:w="6374" w:type="dxa"/>
          </w:tcPr>
          <w:p w14:paraId="7CA83A22"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Personal format în dezvoltarea programelor de prevenire a fenomenului de părăsire a școlii</w:t>
            </w:r>
          </w:p>
        </w:tc>
        <w:tc>
          <w:tcPr>
            <w:tcW w:w="1701" w:type="dxa"/>
          </w:tcPr>
          <w:p w14:paraId="5CCB302C"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180</w:t>
            </w:r>
          </w:p>
        </w:tc>
        <w:tc>
          <w:tcPr>
            <w:tcW w:w="1310" w:type="dxa"/>
          </w:tcPr>
          <w:p w14:paraId="7A03F1B4"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186</w:t>
            </w:r>
          </w:p>
        </w:tc>
      </w:tr>
    </w:tbl>
    <w:p w14:paraId="6E565382" w14:textId="77777777" w:rsidR="009128D0" w:rsidRPr="00C02C87" w:rsidRDefault="009128D0" w:rsidP="009128D0">
      <w:pPr>
        <w:pBdr>
          <w:top w:val="nil"/>
          <w:left w:val="nil"/>
          <w:bottom w:val="nil"/>
          <w:right w:val="nil"/>
          <w:between w:val="nil"/>
        </w:pBdr>
        <w:spacing w:line="240" w:lineRule="auto"/>
        <w:rPr>
          <w:sz w:val="20"/>
          <w:szCs w:val="20"/>
        </w:rPr>
      </w:pPr>
    </w:p>
    <w:p w14:paraId="00CEA774" w14:textId="38840B80" w:rsidR="009128D0" w:rsidRPr="00C02C87" w:rsidRDefault="009128D0" w:rsidP="009128D0">
      <w:pPr>
        <w:pBdr>
          <w:top w:val="nil"/>
          <w:left w:val="nil"/>
          <w:bottom w:val="nil"/>
          <w:right w:val="nil"/>
          <w:between w:val="nil"/>
        </w:pBdr>
        <w:spacing w:line="240" w:lineRule="auto"/>
        <w:rPr>
          <w:b/>
          <w:bCs/>
          <w:sz w:val="20"/>
          <w:szCs w:val="20"/>
        </w:rPr>
      </w:pPr>
      <w:r w:rsidRPr="00C02C87">
        <w:rPr>
          <w:b/>
          <w:bCs/>
          <w:sz w:val="20"/>
          <w:szCs w:val="20"/>
        </w:rPr>
        <w:t>Date financiare</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410"/>
        <w:gridCol w:w="2548"/>
        <w:gridCol w:w="2555"/>
      </w:tblGrid>
      <w:tr w:rsidR="009128D0" w:rsidRPr="00CB2496" w14:paraId="4FF43C76" w14:textId="77777777" w:rsidTr="009128D0">
        <w:tc>
          <w:tcPr>
            <w:tcW w:w="1838" w:type="dxa"/>
          </w:tcPr>
          <w:p w14:paraId="12FABF1F" w14:textId="77777777" w:rsidR="009128D0" w:rsidRPr="00CB2496" w:rsidRDefault="009128D0" w:rsidP="009128D0">
            <w:pPr>
              <w:pBdr>
                <w:top w:val="nil"/>
                <w:left w:val="nil"/>
                <w:bottom w:val="nil"/>
                <w:right w:val="nil"/>
                <w:between w:val="nil"/>
              </w:pBdr>
              <w:spacing w:after="120"/>
              <w:rPr>
                <w:sz w:val="18"/>
                <w:szCs w:val="18"/>
                <w:highlight w:val="yellow"/>
              </w:rPr>
            </w:pPr>
            <w:r w:rsidRPr="00CB2496">
              <w:rPr>
                <w:sz w:val="18"/>
                <w:szCs w:val="18"/>
              </w:rPr>
              <w:t>Tipuri de cheltuieli</w:t>
            </w:r>
          </w:p>
        </w:tc>
        <w:tc>
          <w:tcPr>
            <w:tcW w:w="2410" w:type="dxa"/>
          </w:tcPr>
          <w:p w14:paraId="3882C1A9" w14:textId="77777777" w:rsidR="009128D0" w:rsidRPr="00CB2496" w:rsidRDefault="009128D0" w:rsidP="009128D0">
            <w:pPr>
              <w:pBdr>
                <w:top w:val="nil"/>
                <w:left w:val="nil"/>
                <w:bottom w:val="nil"/>
                <w:right w:val="nil"/>
                <w:between w:val="nil"/>
              </w:pBdr>
              <w:spacing w:after="120"/>
              <w:rPr>
                <w:sz w:val="18"/>
                <w:szCs w:val="18"/>
                <w:highlight w:val="yellow"/>
              </w:rPr>
            </w:pPr>
            <w:r w:rsidRPr="00CB2496">
              <w:rPr>
                <w:sz w:val="18"/>
                <w:szCs w:val="18"/>
              </w:rPr>
              <w:t>Împreună cu copiii pentru un debut școlar de calitate – instrumente didactice pentru preșcolarii din grupa pregătitoare</w:t>
            </w:r>
          </w:p>
        </w:tc>
        <w:tc>
          <w:tcPr>
            <w:tcW w:w="2548" w:type="dxa"/>
          </w:tcPr>
          <w:p w14:paraId="0B4C349F" w14:textId="77777777" w:rsidR="009128D0" w:rsidRPr="00CB2496" w:rsidRDefault="009128D0" w:rsidP="009128D0">
            <w:pPr>
              <w:pBdr>
                <w:top w:val="nil"/>
                <w:left w:val="nil"/>
                <w:bottom w:val="nil"/>
                <w:right w:val="nil"/>
                <w:between w:val="nil"/>
              </w:pBdr>
              <w:spacing w:after="120"/>
              <w:rPr>
                <w:sz w:val="18"/>
                <w:szCs w:val="18"/>
                <w:highlight w:val="yellow"/>
              </w:rPr>
            </w:pPr>
            <w:r w:rsidRPr="00CB2496">
              <w:rPr>
                <w:sz w:val="18"/>
                <w:szCs w:val="18"/>
              </w:rPr>
              <w:t>Competențe cheie prin jocuri virtuale la grădiniță – resurse didactice pentru punerea bazelor formării competențelor cheie la preșcolari</w:t>
            </w:r>
          </w:p>
        </w:tc>
        <w:tc>
          <w:tcPr>
            <w:tcW w:w="2555" w:type="dxa"/>
          </w:tcPr>
          <w:p w14:paraId="058B66D2" w14:textId="77777777" w:rsidR="009128D0" w:rsidRPr="00CB2496" w:rsidRDefault="009128D0" w:rsidP="009128D0">
            <w:pPr>
              <w:pBdr>
                <w:top w:val="nil"/>
                <w:left w:val="nil"/>
                <w:bottom w:val="nil"/>
                <w:right w:val="nil"/>
                <w:between w:val="nil"/>
              </w:pBdr>
              <w:spacing w:after="120"/>
              <w:rPr>
                <w:sz w:val="18"/>
                <w:szCs w:val="18"/>
                <w:highlight w:val="yellow"/>
              </w:rPr>
            </w:pPr>
            <w:r w:rsidRPr="00CB2496">
              <w:rPr>
                <w:sz w:val="18"/>
                <w:szCs w:val="18"/>
              </w:rPr>
              <w:t>Program educațional integrat de facilitare a tranziției din ciclul de învățământ gimnazial în vederea prevenirii insuccesului școlar la elevi</w:t>
            </w:r>
          </w:p>
        </w:tc>
      </w:tr>
      <w:tr w:rsidR="009128D0" w:rsidRPr="00CB2496" w14:paraId="727AC829" w14:textId="77777777" w:rsidTr="009128D0">
        <w:tc>
          <w:tcPr>
            <w:tcW w:w="1838" w:type="dxa"/>
            <w:tcBorders>
              <w:top w:val="single" w:sz="4" w:space="0" w:color="37B4D1"/>
              <w:left w:val="single" w:sz="4" w:space="0" w:color="37B4D1"/>
              <w:bottom w:val="single" w:sz="4" w:space="0" w:color="37B4D1"/>
              <w:right w:val="single" w:sz="4" w:space="0" w:color="37B4D1"/>
            </w:tcBorders>
          </w:tcPr>
          <w:p w14:paraId="67C06138"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Resurse umane</w:t>
            </w:r>
          </w:p>
        </w:tc>
        <w:tc>
          <w:tcPr>
            <w:tcW w:w="2410" w:type="dxa"/>
            <w:tcBorders>
              <w:top w:val="single" w:sz="4" w:space="0" w:color="37B4D1"/>
              <w:left w:val="single" w:sz="4" w:space="0" w:color="37B4D1"/>
              <w:bottom w:val="single" w:sz="4" w:space="0" w:color="37B4D1"/>
              <w:right w:val="single" w:sz="4" w:space="0" w:color="37B4D1"/>
            </w:tcBorders>
          </w:tcPr>
          <w:p w14:paraId="5A5E7FD4"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14.241.066,66</w:t>
            </w:r>
          </w:p>
        </w:tc>
        <w:tc>
          <w:tcPr>
            <w:tcW w:w="2548" w:type="dxa"/>
            <w:tcBorders>
              <w:top w:val="single" w:sz="4" w:space="0" w:color="37B4D1"/>
              <w:left w:val="single" w:sz="4" w:space="0" w:color="37B4D1"/>
              <w:bottom w:val="single" w:sz="4" w:space="0" w:color="37B4D1"/>
              <w:right w:val="single" w:sz="4" w:space="0" w:color="37B4D1"/>
            </w:tcBorders>
          </w:tcPr>
          <w:p w14:paraId="765AC3BA"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14.863.360</w:t>
            </w:r>
          </w:p>
        </w:tc>
        <w:tc>
          <w:tcPr>
            <w:tcW w:w="2555" w:type="dxa"/>
            <w:tcBorders>
              <w:top w:val="single" w:sz="4" w:space="0" w:color="37B4D1"/>
              <w:left w:val="single" w:sz="4" w:space="0" w:color="37B4D1"/>
              <w:bottom w:val="single" w:sz="4" w:space="0" w:color="37B4D1"/>
              <w:right w:val="single" w:sz="4" w:space="0" w:color="37B4D1"/>
            </w:tcBorders>
          </w:tcPr>
          <w:p w14:paraId="13139D00"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15.721.267,78</w:t>
            </w:r>
          </w:p>
        </w:tc>
      </w:tr>
      <w:tr w:rsidR="009128D0" w:rsidRPr="00CB2496" w14:paraId="2381D9A7" w14:textId="77777777" w:rsidTr="009128D0">
        <w:tc>
          <w:tcPr>
            <w:tcW w:w="1838" w:type="dxa"/>
            <w:tcBorders>
              <w:top w:val="single" w:sz="4" w:space="0" w:color="37B4D1"/>
              <w:left w:val="single" w:sz="4" w:space="0" w:color="37B4D1"/>
              <w:bottom w:val="single" w:sz="4" w:space="0" w:color="37B4D1"/>
              <w:right w:val="single" w:sz="4" w:space="0" w:color="37B4D1"/>
            </w:tcBorders>
          </w:tcPr>
          <w:p w14:paraId="6B5DD1D1"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Participanți</w:t>
            </w:r>
          </w:p>
        </w:tc>
        <w:tc>
          <w:tcPr>
            <w:tcW w:w="2410" w:type="dxa"/>
            <w:tcBorders>
              <w:top w:val="single" w:sz="4" w:space="0" w:color="37B4D1"/>
              <w:left w:val="single" w:sz="4" w:space="0" w:color="37B4D1"/>
              <w:bottom w:val="single" w:sz="4" w:space="0" w:color="37B4D1"/>
              <w:right w:val="single" w:sz="4" w:space="0" w:color="37B4D1"/>
            </w:tcBorders>
          </w:tcPr>
          <w:p w14:paraId="094721C3"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140.600</w:t>
            </w:r>
          </w:p>
        </w:tc>
        <w:tc>
          <w:tcPr>
            <w:tcW w:w="2548" w:type="dxa"/>
            <w:tcBorders>
              <w:top w:val="single" w:sz="4" w:space="0" w:color="37B4D1"/>
              <w:left w:val="single" w:sz="4" w:space="0" w:color="37B4D1"/>
              <w:bottom w:val="single" w:sz="4" w:space="0" w:color="37B4D1"/>
              <w:right w:val="single" w:sz="4" w:space="0" w:color="37B4D1"/>
            </w:tcBorders>
          </w:tcPr>
          <w:p w14:paraId="08E6D96F"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185.600</w:t>
            </w:r>
          </w:p>
        </w:tc>
        <w:tc>
          <w:tcPr>
            <w:tcW w:w="2555" w:type="dxa"/>
            <w:tcBorders>
              <w:top w:val="single" w:sz="4" w:space="0" w:color="37B4D1"/>
              <w:left w:val="single" w:sz="4" w:space="0" w:color="37B4D1"/>
              <w:bottom w:val="single" w:sz="4" w:space="0" w:color="37B4D1"/>
              <w:right w:val="single" w:sz="4" w:space="0" w:color="37B4D1"/>
            </w:tcBorders>
          </w:tcPr>
          <w:p w14:paraId="1B303584"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301.445,38</w:t>
            </w:r>
          </w:p>
        </w:tc>
      </w:tr>
      <w:tr w:rsidR="009128D0" w:rsidRPr="00CB2496" w14:paraId="4F661C5A" w14:textId="77777777" w:rsidTr="009128D0">
        <w:tc>
          <w:tcPr>
            <w:tcW w:w="1838" w:type="dxa"/>
            <w:tcBorders>
              <w:top w:val="single" w:sz="4" w:space="0" w:color="37B4D1"/>
              <w:left w:val="single" w:sz="4" w:space="0" w:color="37B4D1"/>
              <w:bottom w:val="single" w:sz="4" w:space="0" w:color="37B4D1"/>
              <w:right w:val="single" w:sz="4" w:space="0" w:color="37B4D1"/>
            </w:tcBorders>
          </w:tcPr>
          <w:p w14:paraId="4787A732"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Alte tipuri de costuri</w:t>
            </w:r>
          </w:p>
        </w:tc>
        <w:tc>
          <w:tcPr>
            <w:tcW w:w="2410" w:type="dxa"/>
            <w:tcBorders>
              <w:top w:val="single" w:sz="4" w:space="0" w:color="37B4D1"/>
              <w:left w:val="single" w:sz="4" w:space="0" w:color="37B4D1"/>
              <w:bottom w:val="single" w:sz="4" w:space="0" w:color="37B4D1"/>
              <w:right w:val="single" w:sz="4" w:space="0" w:color="37B4D1"/>
            </w:tcBorders>
          </w:tcPr>
          <w:p w14:paraId="3A26069A"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3.420.699,42</w:t>
            </w:r>
          </w:p>
        </w:tc>
        <w:tc>
          <w:tcPr>
            <w:tcW w:w="2548" w:type="dxa"/>
            <w:tcBorders>
              <w:top w:val="single" w:sz="4" w:space="0" w:color="37B4D1"/>
              <w:left w:val="single" w:sz="4" w:space="0" w:color="37B4D1"/>
              <w:bottom w:val="single" w:sz="4" w:space="0" w:color="37B4D1"/>
              <w:right w:val="single" w:sz="4" w:space="0" w:color="37B4D1"/>
            </w:tcBorders>
          </w:tcPr>
          <w:p w14:paraId="5FD808D3"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3.497.735,94</w:t>
            </w:r>
          </w:p>
        </w:tc>
        <w:tc>
          <w:tcPr>
            <w:tcW w:w="2555" w:type="dxa"/>
            <w:tcBorders>
              <w:top w:val="single" w:sz="4" w:space="0" w:color="37B4D1"/>
              <w:left w:val="single" w:sz="4" w:space="0" w:color="37B4D1"/>
              <w:bottom w:val="single" w:sz="4" w:space="0" w:color="37B4D1"/>
              <w:right w:val="single" w:sz="4" w:space="0" w:color="37B4D1"/>
            </w:tcBorders>
          </w:tcPr>
          <w:p w14:paraId="7DD78068"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2.590.241,27</w:t>
            </w:r>
          </w:p>
        </w:tc>
      </w:tr>
      <w:tr w:rsidR="009128D0" w:rsidRPr="00CB2496" w14:paraId="4E427638" w14:textId="77777777" w:rsidTr="009128D0">
        <w:tc>
          <w:tcPr>
            <w:tcW w:w="1838" w:type="dxa"/>
            <w:tcBorders>
              <w:top w:val="single" w:sz="4" w:space="0" w:color="37B4D1"/>
              <w:left w:val="single" w:sz="4" w:space="0" w:color="37B4D1"/>
              <w:bottom w:val="single" w:sz="4" w:space="0" w:color="37B4D1"/>
              <w:right w:val="single" w:sz="4" w:space="0" w:color="37B4D1"/>
            </w:tcBorders>
          </w:tcPr>
          <w:p w14:paraId="1B5A8B3B"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Total costuri directe</w:t>
            </w:r>
          </w:p>
        </w:tc>
        <w:tc>
          <w:tcPr>
            <w:tcW w:w="2410" w:type="dxa"/>
            <w:tcBorders>
              <w:top w:val="single" w:sz="4" w:space="0" w:color="37B4D1"/>
              <w:left w:val="single" w:sz="4" w:space="0" w:color="37B4D1"/>
              <w:bottom w:val="single" w:sz="4" w:space="0" w:color="37B4D1"/>
              <w:right w:val="single" w:sz="4" w:space="0" w:color="37B4D1"/>
            </w:tcBorders>
          </w:tcPr>
          <w:p w14:paraId="7B9C0470"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18.336.437,06</w:t>
            </w:r>
          </w:p>
        </w:tc>
        <w:tc>
          <w:tcPr>
            <w:tcW w:w="2548" w:type="dxa"/>
            <w:tcBorders>
              <w:top w:val="single" w:sz="4" w:space="0" w:color="37B4D1"/>
              <w:left w:val="single" w:sz="4" w:space="0" w:color="37B4D1"/>
              <w:bottom w:val="single" w:sz="4" w:space="0" w:color="37B4D1"/>
              <w:right w:val="single" w:sz="4" w:space="0" w:color="37B4D1"/>
            </w:tcBorders>
          </w:tcPr>
          <w:p w14:paraId="2B632AC2"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18.917.629,85</w:t>
            </w:r>
          </w:p>
        </w:tc>
        <w:tc>
          <w:tcPr>
            <w:tcW w:w="2555" w:type="dxa"/>
            <w:tcBorders>
              <w:top w:val="single" w:sz="4" w:space="0" w:color="37B4D1"/>
              <w:left w:val="single" w:sz="4" w:space="0" w:color="37B4D1"/>
              <w:bottom w:val="single" w:sz="4" w:space="0" w:color="37B4D1"/>
              <w:right w:val="single" w:sz="4" w:space="0" w:color="37B4D1"/>
            </w:tcBorders>
          </w:tcPr>
          <w:p w14:paraId="166C27E0"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19.171.343,07</w:t>
            </w:r>
          </w:p>
        </w:tc>
      </w:tr>
      <w:tr w:rsidR="009128D0" w:rsidRPr="00CB2496" w14:paraId="0521D0E0" w14:textId="77777777" w:rsidTr="009128D0">
        <w:tc>
          <w:tcPr>
            <w:tcW w:w="1838" w:type="dxa"/>
            <w:tcBorders>
              <w:top w:val="single" w:sz="4" w:space="0" w:color="37B4D1"/>
              <w:left w:val="single" w:sz="4" w:space="0" w:color="37B4D1"/>
              <w:bottom w:val="single" w:sz="4" w:space="0" w:color="37B4D1"/>
              <w:right w:val="single" w:sz="4" w:space="0" w:color="37B4D1"/>
            </w:tcBorders>
          </w:tcPr>
          <w:p w14:paraId="66BE24DF"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Total cheltuieli administrație</w:t>
            </w:r>
          </w:p>
        </w:tc>
        <w:tc>
          <w:tcPr>
            <w:tcW w:w="2410" w:type="dxa"/>
            <w:tcBorders>
              <w:top w:val="single" w:sz="4" w:space="0" w:color="37B4D1"/>
              <w:left w:val="single" w:sz="4" w:space="0" w:color="37B4D1"/>
              <w:bottom w:val="single" w:sz="4" w:space="0" w:color="37B4D1"/>
              <w:right w:val="single" w:sz="4" w:space="0" w:color="37B4D1"/>
            </w:tcBorders>
          </w:tcPr>
          <w:p w14:paraId="279979BF"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847.221,85</w:t>
            </w:r>
          </w:p>
        </w:tc>
        <w:tc>
          <w:tcPr>
            <w:tcW w:w="2548" w:type="dxa"/>
            <w:tcBorders>
              <w:top w:val="single" w:sz="4" w:space="0" w:color="37B4D1"/>
              <w:left w:val="single" w:sz="4" w:space="0" w:color="37B4D1"/>
              <w:bottom w:val="single" w:sz="4" w:space="0" w:color="37B4D1"/>
              <w:right w:val="single" w:sz="4" w:space="0" w:color="37B4D1"/>
            </w:tcBorders>
          </w:tcPr>
          <w:p w14:paraId="45E05C18"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865.840,49</w:t>
            </w:r>
          </w:p>
        </w:tc>
        <w:tc>
          <w:tcPr>
            <w:tcW w:w="2555" w:type="dxa"/>
            <w:tcBorders>
              <w:top w:val="single" w:sz="4" w:space="0" w:color="37B4D1"/>
              <w:left w:val="single" w:sz="4" w:space="0" w:color="37B4D1"/>
              <w:bottom w:val="single" w:sz="4" w:space="0" w:color="37B4D1"/>
              <w:right w:val="single" w:sz="4" w:space="0" w:color="37B4D1"/>
            </w:tcBorders>
          </w:tcPr>
          <w:p w14:paraId="4B39D80A"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918.931,92</w:t>
            </w:r>
          </w:p>
        </w:tc>
      </w:tr>
    </w:tbl>
    <w:p w14:paraId="7D56E1A9" w14:textId="77777777" w:rsidR="009128D0" w:rsidRPr="00C02C87" w:rsidRDefault="009128D0" w:rsidP="00C02C87">
      <w:pPr>
        <w:pBdr>
          <w:top w:val="nil"/>
          <w:left w:val="nil"/>
          <w:bottom w:val="nil"/>
          <w:right w:val="nil"/>
          <w:between w:val="nil"/>
        </w:pBdr>
        <w:spacing w:line="240" w:lineRule="auto"/>
        <w:jc w:val="both"/>
        <w:rPr>
          <w:sz w:val="20"/>
          <w:szCs w:val="20"/>
          <w:highlight w:val="yellow"/>
        </w:rPr>
      </w:pPr>
    </w:p>
    <w:p w14:paraId="091C0AC2" w14:textId="77777777" w:rsidR="009128D0" w:rsidRPr="00C02C87" w:rsidRDefault="009128D0" w:rsidP="00C02C87">
      <w:pPr>
        <w:pStyle w:val="Heading1"/>
        <w:widowControl w:val="0"/>
        <w:shd w:val="clear" w:color="auto" w:fill="F2F2F2"/>
        <w:spacing w:before="0" w:after="120"/>
        <w:ind w:left="357" w:hanging="357"/>
        <w:jc w:val="both"/>
        <w:rPr>
          <w:rFonts w:asciiTheme="minorHAnsi" w:hAnsiTheme="minorHAnsi"/>
          <w:b/>
          <w:bCs/>
          <w:color w:val="auto"/>
          <w:sz w:val="20"/>
          <w:szCs w:val="20"/>
        </w:rPr>
      </w:pPr>
      <w:bookmarkStart w:id="35" w:name="_Toc69225084"/>
      <w:r w:rsidRPr="00C02C87">
        <w:rPr>
          <w:rFonts w:asciiTheme="minorHAnsi" w:hAnsiTheme="minorHAnsi"/>
          <w:b/>
          <w:bCs/>
          <w:color w:val="auto"/>
          <w:sz w:val="20"/>
          <w:szCs w:val="20"/>
        </w:rPr>
        <w:t>Selecția studiului de caz</w:t>
      </w:r>
      <w:bookmarkEnd w:id="35"/>
    </w:p>
    <w:p w14:paraId="13D5596B" w14:textId="77777777" w:rsidR="009128D0" w:rsidRPr="00C02C87" w:rsidRDefault="009128D0" w:rsidP="00C02C87">
      <w:pPr>
        <w:widowControl w:val="0"/>
        <w:pBdr>
          <w:top w:val="nil"/>
          <w:left w:val="nil"/>
          <w:bottom w:val="nil"/>
          <w:right w:val="nil"/>
          <w:between w:val="nil"/>
        </w:pBdr>
        <w:spacing w:line="240" w:lineRule="auto"/>
        <w:contextualSpacing/>
        <w:jc w:val="both"/>
        <w:rPr>
          <w:sz w:val="20"/>
          <w:szCs w:val="20"/>
        </w:rPr>
      </w:pPr>
      <w:r w:rsidRPr="00C02C87">
        <w:rPr>
          <w:sz w:val="20"/>
          <w:szCs w:val="20"/>
        </w:rPr>
        <w:t xml:space="preserve">Proiectele au fost selectate pentru studiul de caz, deoarece: </w:t>
      </w:r>
    </w:p>
    <w:p w14:paraId="7AD42666" w14:textId="77777777" w:rsidR="009128D0" w:rsidRPr="00C02C87" w:rsidRDefault="009128D0" w:rsidP="00C02C87">
      <w:pPr>
        <w:widowControl w:val="0"/>
        <w:pBdr>
          <w:top w:val="nil"/>
          <w:left w:val="nil"/>
          <w:bottom w:val="nil"/>
          <w:right w:val="nil"/>
          <w:between w:val="nil"/>
        </w:pBdr>
        <w:spacing w:line="240" w:lineRule="auto"/>
        <w:contextualSpacing/>
        <w:jc w:val="both"/>
        <w:rPr>
          <w:sz w:val="20"/>
          <w:szCs w:val="20"/>
        </w:rPr>
      </w:pPr>
      <w:r w:rsidRPr="00C02C87">
        <w:rPr>
          <w:sz w:val="20"/>
          <w:szCs w:val="20"/>
        </w:rPr>
        <w:lastRenderedPageBreak/>
        <w:t>- au fost proiecte strategice derulate de MEC</w:t>
      </w:r>
    </w:p>
    <w:p w14:paraId="37D210AA" w14:textId="77777777" w:rsidR="009128D0" w:rsidRPr="00C02C87" w:rsidRDefault="009128D0" w:rsidP="00C02C87">
      <w:pPr>
        <w:widowControl w:val="0"/>
        <w:pBdr>
          <w:top w:val="nil"/>
          <w:left w:val="nil"/>
          <w:bottom w:val="nil"/>
          <w:right w:val="nil"/>
          <w:between w:val="nil"/>
        </w:pBdr>
        <w:spacing w:line="240" w:lineRule="auto"/>
        <w:contextualSpacing/>
        <w:jc w:val="both"/>
        <w:rPr>
          <w:sz w:val="20"/>
          <w:szCs w:val="20"/>
        </w:rPr>
      </w:pPr>
      <w:r w:rsidRPr="00C02C87">
        <w:rPr>
          <w:sz w:val="20"/>
          <w:szCs w:val="20"/>
        </w:rPr>
        <w:t>- au vizat intervenții integrate, atât de creare de resurse educaționale, cât și formare de cadre didactice și sprijin oferit copiilor</w:t>
      </w:r>
    </w:p>
    <w:p w14:paraId="10D61C1B" w14:textId="77777777" w:rsidR="009128D0" w:rsidRPr="00C02C87" w:rsidRDefault="009128D0" w:rsidP="00C02C87">
      <w:pPr>
        <w:widowControl w:val="0"/>
        <w:pBdr>
          <w:top w:val="nil"/>
          <w:left w:val="nil"/>
          <w:bottom w:val="nil"/>
          <w:right w:val="nil"/>
          <w:between w:val="nil"/>
        </w:pBdr>
        <w:spacing w:line="240" w:lineRule="auto"/>
        <w:contextualSpacing/>
        <w:jc w:val="both"/>
        <w:rPr>
          <w:sz w:val="20"/>
          <w:szCs w:val="20"/>
        </w:rPr>
      </w:pPr>
      <w:r w:rsidRPr="00C02C87">
        <w:rPr>
          <w:sz w:val="20"/>
          <w:szCs w:val="20"/>
        </w:rPr>
        <w:t>- au vizat grupuri țintă diverse: preșcolari, preșcolari din grupa pregătitoare, respectiv elevi din ciclul gimnazial</w:t>
      </w:r>
    </w:p>
    <w:p w14:paraId="01010331" w14:textId="77777777" w:rsidR="009128D0" w:rsidRPr="00C02C87" w:rsidRDefault="009128D0" w:rsidP="00C02C87">
      <w:pPr>
        <w:spacing w:line="240" w:lineRule="auto"/>
        <w:jc w:val="both"/>
        <w:rPr>
          <w:sz w:val="20"/>
          <w:szCs w:val="20"/>
          <w:highlight w:val="yellow"/>
        </w:rPr>
      </w:pPr>
    </w:p>
    <w:p w14:paraId="1EE417F0" w14:textId="77777777" w:rsidR="009128D0" w:rsidRPr="00C02C87" w:rsidRDefault="009128D0" w:rsidP="00C02C87">
      <w:pPr>
        <w:pStyle w:val="Heading1"/>
        <w:widowControl w:val="0"/>
        <w:shd w:val="clear" w:color="auto" w:fill="F2F2F2"/>
        <w:spacing w:before="0" w:after="120"/>
        <w:ind w:left="357" w:hanging="357"/>
        <w:jc w:val="both"/>
        <w:rPr>
          <w:rFonts w:asciiTheme="minorHAnsi" w:hAnsiTheme="minorHAnsi"/>
          <w:b/>
          <w:bCs/>
          <w:color w:val="auto"/>
          <w:sz w:val="20"/>
          <w:szCs w:val="20"/>
        </w:rPr>
      </w:pPr>
      <w:bookmarkStart w:id="36" w:name="_heading=h.3znysh7" w:colFirst="0" w:colLast="0"/>
      <w:bookmarkStart w:id="37" w:name="_Toc69225085"/>
      <w:bookmarkEnd w:id="36"/>
      <w:r w:rsidRPr="00C02C87">
        <w:rPr>
          <w:rFonts w:asciiTheme="minorHAnsi" w:hAnsiTheme="minorHAnsi"/>
          <w:b/>
          <w:bCs/>
          <w:color w:val="auto"/>
          <w:sz w:val="20"/>
          <w:szCs w:val="20"/>
        </w:rPr>
        <w:t>Metodologia studiului de caz</w:t>
      </w:r>
      <w:bookmarkEnd w:id="37"/>
    </w:p>
    <w:p w14:paraId="2F772150" w14:textId="77777777" w:rsidR="009128D0" w:rsidRPr="00C02C87" w:rsidRDefault="009128D0" w:rsidP="0063314A">
      <w:pPr>
        <w:widowControl w:val="0"/>
        <w:numPr>
          <w:ilvl w:val="0"/>
          <w:numId w:val="26"/>
        </w:numPr>
        <w:spacing w:after="120" w:line="240" w:lineRule="auto"/>
        <w:ind w:left="0" w:firstLine="0"/>
        <w:jc w:val="both"/>
        <w:rPr>
          <w:sz w:val="20"/>
          <w:szCs w:val="20"/>
        </w:rPr>
      </w:pPr>
      <w:bookmarkStart w:id="38" w:name="_heading=h.2et92p0" w:colFirst="0" w:colLast="0"/>
      <w:bookmarkEnd w:id="38"/>
      <w:r w:rsidRPr="00C02C87">
        <w:rPr>
          <w:sz w:val="20"/>
          <w:szCs w:val="20"/>
        </w:rPr>
        <w:t>În elaborarea acestui studiu de caz au fost folosite următoarele metode de colectare a informațiilor:</w:t>
      </w:r>
    </w:p>
    <w:p w14:paraId="0845D837" w14:textId="77777777" w:rsidR="009128D0" w:rsidRPr="00C02C87" w:rsidRDefault="009128D0" w:rsidP="0063314A">
      <w:pPr>
        <w:widowControl w:val="0"/>
        <w:numPr>
          <w:ilvl w:val="0"/>
          <w:numId w:val="26"/>
        </w:numPr>
        <w:spacing w:after="120" w:line="240" w:lineRule="auto"/>
        <w:ind w:left="0" w:firstLine="0"/>
        <w:jc w:val="both"/>
        <w:rPr>
          <w:sz w:val="20"/>
          <w:szCs w:val="20"/>
        </w:rPr>
      </w:pPr>
      <w:r w:rsidRPr="00C02C87">
        <w:rPr>
          <w:b/>
          <w:sz w:val="20"/>
          <w:szCs w:val="20"/>
        </w:rPr>
        <w:t>1. Analiza documentelor.</w:t>
      </w:r>
      <w:r w:rsidRPr="00C02C87">
        <w:rPr>
          <w:sz w:val="20"/>
          <w:szCs w:val="20"/>
        </w:rPr>
        <w:t xml:space="preserve"> Au fost analizate următoarele documentele de proiect: cererea de finanțare, rapoartele tehnice</w:t>
      </w:r>
    </w:p>
    <w:p w14:paraId="7A845F26" w14:textId="77777777" w:rsidR="009128D0" w:rsidRPr="00C02C87" w:rsidRDefault="009128D0" w:rsidP="00C02C87">
      <w:pPr>
        <w:spacing w:line="240" w:lineRule="auto"/>
        <w:jc w:val="both"/>
        <w:rPr>
          <w:sz w:val="20"/>
          <w:szCs w:val="20"/>
        </w:rPr>
      </w:pPr>
      <w:r w:rsidRPr="00C02C87">
        <w:rPr>
          <w:b/>
          <w:sz w:val="20"/>
          <w:szCs w:val="20"/>
        </w:rPr>
        <w:t xml:space="preserve">2. Interviuri.  </w:t>
      </w:r>
      <w:r w:rsidRPr="00C02C87">
        <w:rPr>
          <w:sz w:val="20"/>
          <w:szCs w:val="20"/>
        </w:rPr>
        <w:t>Au fost realizate interviuri cu responsabilii de proiect pentru cele 3 proiecte selectate.</w:t>
      </w:r>
    </w:p>
    <w:p w14:paraId="434340F5" w14:textId="77777777" w:rsidR="009128D0" w:rsidRPr="00C02C87" w:rsidRDefault="009128D0" w:rsidP="00C02C87">
      <w:pPr>
        <w:spacing w:line="240" w:lineRule="auto"/>
        <w:jc w:val="both"/>
        <w:rPr>
          <w:b/>
          <w:sz w:val="20"/>
          <w:szCs w:val="20"/>
        </w:rPr>
      </w:pPr>
    </w:p>
    <w:p w14:paraId="061FDAE3" w14:textId="77777777" w:rsidR="009128D0" w:rsidRPr="00C02C87" w:rsidRDefault="009128D0" w:rsidP="00C02C87">
      <w:pPr>
        <w:pStyle w:val="Heading1"/>
        <w:widowControl w:val="0"/>
        <w:shd w:val="clear" w:color="auto" w:fill="F2F2F2"/>
        <w:spacing w:before="0" w:after="120"/>
        <w:ind w:left="357" w:hanging="357"/>
        <w:jc w:val="both"/>
        <w:rPr>
          <w:rFonts w:asciiTheme="minorHAnsi" w:hAnsiTheme="minorHAnsi"/>
          <w:b/>
          <w:bCs/>
          <w:color w:val="auto"/>
          <w:sz w:val="20"/>
          <w:szCs w:val="20"/>
        </w:rPr>
      </w:pPr>
      <w:bookmarkStart w:id="39" w:name="_Toc69225086"/>
      <w:r w:rsidRPr="00C02C87">
        <w:rPr>
          <w:rFonts w:asciiTheme="minorHAnsi" w:hAnsiTheme="minorHAnsi"/>
          <w:b/>
          <w:bCs/>
          <w:color w:val="auto"/>
          <w:sz w:val="20"/>
          <w:szCs w:val="20"/>
        </w:rPr>
        <w:t>Răspunsul la întrebările de evaluare</w:t>
      </w:r>
      <w:bookmarkEnd w:id="39"/>
      <w:r w:rsidRPr="00C02C87">
        <w:rPr>
          <w:rFonts w:asciiTheme="minorHAnsi" w:hAnsiTheme="minorHAnsi"/>
          <w:b/>
          <w:bCs/>
          <w:color w:val="auto"/>
          <w:sz w:val="20"/>
          <w:szCs w:val="20"/>
        </w:rPr>
        <w:t xml:space="preserve"> </w:t>
      </w:r>
    </w:p>
    <w:p w14:paraId="0F1CEED0" w14:textId="77777777" w:rsidR="009128D0" w:rsidRPr="00C02C87" w:rsidRDefault="009128D0" w:rsidP="00C02C87">
      <w:pPr>
        <w:spacing w:line="240" w:lineRule="auto"/>
        <w:jc w:val="both"/>
        <w:rPr>
          <w:b/>
          <w:sz w:val="20"/>
          <w:szCs w:val="20"/>
        </w:rPr>
      </w:pPr>
      <w:r w:rsidRPr="00C02C87">
        <w:rPr>
          <w:b/>
          <w:sz w:val="20"/>
          <w:szCs w:val="20"/>
        </w:rPr>
        <w:t>IE2: În ce măsură progresul observat este atribuit POSDRU?</w:t>
      </w:r>
    </w:p>
    <w:p w14:paraId="64026BD1" w14:textId="77777777" w:rsidR="009128D0" w:rsidRPr="00C02C87" w:rsidRDefault="009128D0" w:rsidP="00C02C87">
      <w:pPr>
        <w:spacing w:line="240" w:lineRule="auto"/>
        <w:jc w:val="both"/>
        <w:rPr>
          <w:sz w:val="20"/>
          <w:szCs w:val="20"/>
        </w:rPr>
      </w:pPr>
      <w:r w:rsidRPr="00C02C87">
        <w:rPr>
          <w:sz w:val="20"/>
          <w:szCs w:val="20"/>
        </w:rPr>
        <w:t xml:space="preserve">Proiectul „Împreună cu copiii pentru un debut școlar de calitate – instrumente didactice pentru preșcolarii din grupa pregătitoare” a vizat copiii din grupa mare și pregătitoare, în cadrul lui fiind dezvoltată, printre altele și o platformă la care au avut acces atât educatoarele, cât și copiii. Platforma conținea lecții interactive în diferite domenii: matematică, cunoașterea mediului sau dezvoltarea limbajului. Din păcate, ulterior încheierii proiectului nu a putut fi asigurată sustenabilitatea acestui instrument de învățare. </w:t>
      </w:r>
    </w:p>
    <w:p w14:paraId="4BEF0AFD" w14:textId="77777777" w:rsidR="009128D0" w:rsidRPr="00C02C87" w:rsidRDefault="009128D0" w:rsidP="00C02C87">
      <w:pPr>
        <w:spacing w:line="240" w:lineRule="auto"/>
        <w:jc w:val="both"/>
        <w:rPr>
          <w:sz w:val="20"/>
          <w:szCs w:val="20"/>
        </w:rPr>
      </w:pPr>
      <w:r w:rsidRPr="00C02C87">
        <w:rPr>
          <w:sz w:val="20"/>
          <w:szCs w:val="20"/>
        </w:rPr>
        <w:t>În cazul proiectului „Competențe cheie prin jocuri virtuale la grădiniță – resurse didactice pentru punerea bazelor formării competențelor cheie la preșcolari”, care s-a adresat preșcolarilor din grupa mică și mijlocie, au fost create CD-uri cu conținut educațional care au rămas în posesia grădinițelor și au putut fi multiplicate în funcție de nevoi. Curriculumul opțional dezvoltat în cadrul proiectului mai sus menționat a fost de asemenea păstrat și inclus la clasă.</w:t>
      </w:r>
    </w:p>
    <w:p w14:paraId="2C85727D" w14:textId="77777777" w:rsidR="009128D0" w:rsidRPr="00C02C87" w:rsidRDefault="009128D0" w:rsidP="00C02C87">
      <w:pPr>
        <w:spacing w:line="240" w:lineRule="auto"/>
        <w:jc w:val="both"/>
        <w:rPr>
          <w:sz w:val="20"/>
          <w:szCs w:val="20"/>
        </w:rPr>
      </w:pPr>
      <w:r w:rsidRPr="00C02C87">
        <w:rPr>
          <w:sz w:val="20"/>
          <w:szCs w:val="20"/>
        </w:rPr>
        <w:t>Cele 60 de unități școlare participante în cadrul acestui proiect au fost selectate pe baza unor criterii de defavorizare socio- economice dar și în funcție de rata de abandon. Astfel din fiecare județ a fost selectată o școală, iar în județele unde rata de abandon era crescută, au fost selectate câte două unități școlare. Excepție a făcut zona București-Ilfov, pentru care a fost aleasă o școală din fiecare sector. Un alt criteriu a fost ca școlile selectate să nu mai fi beneficiat de finanțare ulterioară.</w:t>
      </w:r>
    </w:p>
    <w:p w14:paraId="1685F270" w14:textId="77777777" w:rsidR="009128D0" w:rsidRPr="00C02C87" w:rsidRDefault="009128D0" w:rsidP="00C02C87">
      <w:pPr>
        <w:spacing w:line="240" w:lineRule="auto"/>
        <w:jc w:val="both"/>
        <w:rPr>
          <w:sz w:val="20"/>
          <w:szCs w:val="20"/>
        </w:rPr>
      </w:pPr>
      <w:r w:rsidRPr="00C02C87">
        <w:rPr>
          <w:sz w:val="20"/>
          <w:szCs w:val="20"/>
        </w:rPr>
        <w:t>Ajutorul primit prin intermediul finanțării a avut un impact pozitiv asupra beneficiarilor. Dotarea unităților cu laptop, videoproiector, ecran de proiecție a însemnat pentru dascăli un impuls de a se implica activ în derularea activităților ulterioare din proiect.</w:t>
      </w:r>
    </w:p>
    <w:p w14:paraId="2BB2820A" w14:textId="77777777" w:rsidR="009128D0" w:rsidRPr="00C02C87" w:rsidRDefault="009128D0" w:rsidP="00C02C87">
      <w:pPr>
        <w:spacing w:line="240" w:lineRule="auto"/>
        <w:jc w:val="both"/>
        <w:rPr>
          <w:sz w:val="20"/>
          <w:szCs w:val="20"/>
        </w:rPr>
      </w:pPr>
      <w:r w:rsidRPr="00C02C87">
        <w:rPr>
          <w:sz w:val="20"/>
          <w:szCs w:val="20"/>
        </w:rPr>
        <w:t>Impactul asupra elevilor este unul dificil de măsurat, proiectul finalizându-se în luna ianuarie 2014, însă atât din mărturiile profesorilor cât și din cele ale elevilor s-a consemnat faptul că atracția față de activitățile educaționale a crescut.</w:t>
      </w:r>
    </w:p>
    <w:p w14:paraId="7A337AD1" w14:textId="77777777" w:rsidR="009128D0" w:rsidRPr="00C02C87" w:rsidRDefault="009128D0" w:rsidP="00C02C87">
      <w:pPr>
        <w:spacing w:line="240" w:lineRule="auto"/>
        <w:jc w:val="both"/>
        <w:rPr>
          <w:b/>
          <w:sz w:val="20"/>
          <w:szCs w:val="20"/>
        </w:rPr>
      </w:pPr>
      <w:r w:rsidRPr="00C02C87">
        <w:rPr>
          <w:b/>
          <w:sz w:val="20"/>
          <w:szCs w:val="20"/>
        </w:rPr>
        <w:t>IE3: În ce măsură există și alte efecte, pozitive sau negative?</w:t>
      </w:r>
    </w:p>
    <w:p w14:paraId="23FBA52E" w14:textId="77777777" w:rsidR="009128D0" w:rsidRPr="00C02C87" w:rsidRDefault="009128D0" w:rsidP="00C02C87">
      <w:pPr>
        <w:spacing w:line="240" w:lineRule="auto"/>
        <w:jc w:val="both"/>
        <w:rPr>
          <w:sz w:val="20"/>
          <w:szCs w:val="20"/>
        </w:rPr>
      </w:pPr>
      <w:r w:rsidRPr="00C02C87">
        <w:rPr>
          <w:sz w:val="20"/>
          <w:szCs w:val="20"/>
        </w:rPr>
        <w:t>Cadrele didactice, respectiv învățătorii de la clasa a 4-a, profesorii de clasa a 5-a care predau materiile cu un număr de ore alocat mai mare (ex. română, matematică), dar și consilierii școlari au participat la formare. Un efect neașteptat în urma organizării sesiunilor a fost crearea unor rețele informale și a facilitat schimbul de bune practici.</w:t>
      </w:r>
    </w:p>
    <w:p w14:paraId="4C86AC02" w14:textId="3975B99E" w:rsidR="009128D0" w:rsidRPr="00C02C87" w:rsidRDefault="009128D0" w:rsidP="00C02C87">
      <w:pPr>
        <w:spacing w:line="240" w:lineRule="auto"/>
        <w:jc w:val="both"/>
        <w:rPr>
          <w:sz w:val="20"/>
          <w:szCs w:val="20"/>
        </w:rPr>
      </w:pPr>
      <w:r w:rsidRPr="00C02C87">
        <w:rPr>
          <w:sz w:val="20"/>
          <w:szCs w:val="20"/>
        </w:rPr>
        <w:t>Printre aspectele care au îngreunat producerea efectelor pot fi menționate schimbările în ceea ce privește structura instituției și a personalului responsabil care au dus la întârzieri în ceea ce privește plățile sau aprobarea altor solicitări, precum și anumite relocări care au condus la pierderea unor informații. A fost oferit exemplul în care, dosare cu date privind indicatorii atinși pentru unul dintre proiecte au fost găsite ulterior depunerii raportului tehnic, ceea ce a dus la raportarea unui număr mai mic de beneficiari decât cel real realizat.</w:t>
      </w:r>
    </w:p>
    <w:p w14:paraId="7787CF39" w14:textId="77777777" w:rsidR="00C02C87" w:rsidRDefault="009128D0" w:rsidP="00C02C87">
      <w:pPr>
        <w:spacing w:line="240" w:lineRule="auto"/>
        <w:jc w:val="both"/>
        <w:rPr>
          <w:b/>
          <w:sz w:val="20"/>
          <w:szCs w:val="20"/>
        </w:rPr>
      </w:pPr>
      <w:r w:rsidRPr="00C02C87">
        <w:rPr>
          <w:b/>
          <w:sz w:val="20"/>
          <w:szCs w:val="20"/>
        </w:rPr>
        <w:t xml:space="preserve">IE4: În ce măsură efectul depășește granița zonei sau a sectorului sau afectează alte grupuri, nevizate de intervenție? </w:t>
      </w:r>
    </w:p>
    <w:p w14:paraId="3B7A84F3" w14:textId="6DF8A967" w:rsidR="009128D0" w:rsidRPr="00C02C87" w:rsidRDefault="009128D0" w:rsidP="00C02C87">
      <w:pPr>
        <w:spacing w:line="240" w:lineRule="auto"/>
        <w:jc w:val="both"/>
        <w:rPr>
          <w:sz w:val="20"/>
          <w:szCs w:val="20"/>
        </w:rPr>
      </w:pPr>
      <w:r w:rsidRPr="00C02C87">
        <w:rPr>
          <w:sz w:val="20"/>
          <w:szCs w:val="20"/>
        </w:rPr>
        <w:lastRenderedPageBreak/>
        <w:t>În ceea pe privește cursurile de formare, deși acestea nu au mai continuat după finalizarea proiectelor la nivelul inspectoratelor școlare, inspectorii de specialitate pentru învățământ preșcolar au continuat formarea prin activitățile metodice la nivel local și județean.</w:t>
      </w:r>
    </w:p>
    <w:p w14:paraId="664B32CB" w14:textId="77777777" w:rsidR="009128D0" w:rsidRPr="00C02C87" w:rsidRDefault="009128D0" w:rsidP="00C02C87">
      <w:pPr>
        <w:spacing w:line="240" w:lineRule="auto"/>
        <w:jc w:val="both"/>
        <w:rPr>
          <w:sz w:val="20"/>
          <w:szCs w:val="20"/>
        </w:rPr>
      </w:pPr>
      <w:r w:rsidRPr="00C02C87">
        <w:rPr>
          <w:sz w:val="20"/>
          <w:szCs w:val="20"/>
        </w:rPr>
        <w:t>De asemenea, informațiile din studiile realizate la nivelul celor două proiecte au fost incluse în scrisorile metodice transmise la început de an școlar către ISJ-uri, astfel că au putut fi diseminate în cadrul cercurilor pedagogice.</w:t>
      </w:r>
    </w:p>
    <w:p w14:paraId="6DE891C0" w14:textId="77777777" w:rsidR="009128D0" w:rsidRPr="00C02C87" w:rsidRDefault="009128D0" w:rsidP="00C02C87">
      <w:pPr>
        <w:spacing w:line="240" w:lineRule="auto"/>
        <w:jc w:val="both"/>
        <w:rPr>
          <w:sz w:val="20"/>
          <w:szCs w:val="20"/>
        </w:rPr>
      </w:pPr>
      <w:r w:rsidRPr="00C02C87">
        <w:rPr>
          <w:sz w:val="20"/>
          <w:szCs w:val="20"/>
        </w:rPr>
        <w:t>Chiar dacă nu au avut un impact direct, proiectele au contribuit la creșterea participării la învățământul preșcolar prin creare de noi instrumente care au fost puse la dispoziția educatoarelor, dar și prin activitatea de diagnoză derulată.</w:t>
      </w:r>
    </w:p>
    <w:p w14:paraId="0E2C6432" w14:textId="77777777" w:rsidR="009128D0" w:rsidRPr="00C02C87" w:rsidRDefault="009128D0" w:rsidP="00C02C87">
      <w:pPr>
        <w:spacing w:line="240" w:lineRule="auto"/>
        <w:jc w:val="both"/>
        <w:rPr>
          <w:sz w:val="20"/>
          <w:szCs w:val="20"/>
        </w:rPr>
      </w:pPr>
      <w:r w:rsidRPr="00C02C87">
        <w:rPr>
          <w:sz w:val="20"/>
          <w:szCs w:val="20"/>
        </w:rPr>
        <w:t>Mai mult decât atât în cadrul proiectului „Împreună cu copiii pentru un debut școlar de calitate – instrumente didactice pentru preșcolarii din grupa pregătitoare” s-au desfășurat o multitudine de activități între grădiniță și școală la nivel local, care au dus la consolidarea relației dintre cele două instituții. Acest gen de activități au reprezentat o etapă premergătoare pentru anul 2012, în care urma să apară obligativitatea înscrierii în grupa pregătitoare.</w:t>
      </w:r>
    </w:p>
    <w:p w14:paraId="580C85F0" w14:textId="77777777" w:rsidR="009128D0" w:rsidRPr="00C02C87" w:rsidRDefault="009128D0" w:rsidP="00C02C87">
      <w:pPr>
        <w:spacing w:line="240" w:lineRule="auto"/>
        <w:jc w:val="both"/>
        <w:rPr>
          <w:b/>
          <w:sz w:val="20"/>
          <w:szCs w:val="20"/>
        </w:rPr>
      </w:pPr>
      <w:r w:rsidRPr="00C02C87">
        <w:rPr>
          <w:b/>
          <w:sz w:val="20"/>
          <w:szCs w:val="20"/>
        </w:rPr>
        <w:t>IE5: În ce măsură sunt efectele durabile pe o perioadă mai lungă de timp?</w:t>
      </w:r>
    </w:p>
    <w:p w14:paraId="737B35BB" w14:textId="77777777" w:rsidR="009128D0" w:rsidRPr="00C02C87" w:rsidRDefault="009128D0" w:rsidP="00C02C87">
      <w:pPr>
        <w:spacing w:line="240" w:lineRule="auto"/>
        <w:jc w:val="both"/>
        <w:rPr>
          <w:sz w:val="20"/>
          <w:szCs w:val="20"/>
        </w:rPr>
      </w:pPr>
      <w:r w:rsidRPr="00C02C87">
        <w:rPr>
          <w:sz w:val="20"/>
          <w:szCs w:val="20"/>
        </w:rPr>
        <w:t>În cadrul proiectului derulat tot de MEC “Organizarea interdisciplinară a ofertelor de învățare pentru formarea competențelor cheie la școlarii din clasele I-IV - program de formare continuă  de tip "blended learning" pentru cadrele didactice din învățământul primar” au fost formate și acreditate 19.000 de cadre didactice s-au format alte aproximativ 18.000 de cadre care predau pentru prima dată la clasa pregătitoare. Formarea a vizat ciclul de achiziții fundamentale, adică clasa pregătitoare până la clasa a doua, abordând principiul învățării bazate pe competențe și pe abordarea integrată.</w:t>
      </w:r>
    </w:p>
    <w:p w14:paraId="58C93633" w14:textId="77777777" w:rsidR="009128D0" w:rsidRPr="00C02C87" w:rsidRDefault="009128D0" w:rsidP="00C02C87">
      <w:pPr>
        <w:spacing w:line="240" w:lineRule="auto"/>
        <w:jc w:val="both"/>
        <w:rPr>
          <w:sz w:val="20"/>
          <w:szCs w:val="20"/>
        </w:rPr>
      </w:pPr>
      <w:r w:rsidRPr="00C02C87">
        <w:rPr>
          <w:sz w:val="20"/>
          <w:szCs w:val="20"/>
        </w:rPr>
        <w:t>Proiectul CRED, care are la bază aceeași abordare, este o continuare a acestei inițiative, pentru că acele cadre care au preluat clasa pregătitoare în 2012 au finalizat ciclul de 5 ani în momentul începerii CRED. Elevii aveau și ei deja implementată o altă paradigmă, centrată pe competențe.</w:t>
      </w:r>
    </w:p>
    <w:p w14:paraId="3A3138B1" w14:textId="77777777" w:rsidR="009128D0" w:rsidRPr="00C02C87" w:rsidRDefault="009128D0" w:rsidP="00C02C87">
      <w:pPr>
        <w:spacing w:line="240" w:lineRule="auto"/>
        <w:jc w:val="both"/>
        <w:rPr>
          <w:sz w:val="20"/>
          <w:szCs w:val="20"/>
        </w:rPr>
      </w:pPr>
      <w:r w:rsidRPr="00C02C87">
        <w:rPr>
          <w:sz w:val="20"/>
          <w:szCs w:val="20"/>
        </w:rPr>
        <w:t>Totodată se are în vedere ca partea de curriculum să fie corelată cu inițiativele dezvoltate în învățământul liceal prin proiectul ROSE.</w:t>
      </w:r>
    </w:p>
    <w:p w14:paraId="0D58A2F0" w14:textId="77777777" w:rsidR="009128D0" w:rsidRPr="00C02C87" w:rsidRDefault="009128D0" w:rsidP="00C02C87">
      <w:pPr>
        <w:spacing w:line="240" w:lineRule="auto"/>
        <w:jc w:val="both"/>
        <w:rPr>
          <w:sz w:val="20"/>
          <w:szCs w:val="20"/>
        </w:rPr>
      </w:pPr>
      <w:r w:rsidRPr="00C02C87">
        <w:rPr>
          <w:sz w:val="20"/>
          <w:szCs w:val="20"/>
        </w:rPr>
        <w:t xml:space="preserve">Pentru reformarea ciclului preșcolar au fost începute demersuri pe zona de educație antepreșcolară, prin proiectul E.T.I.C,  care își propune să realizeze o abordare unitară a normelor la acest nivel. </w:t>
      </w:r>
    </w:p>
    <w:p w14:paraId="1C6F935A" w14:textId="77777777" w:rsidR="009128D0" w:rsidRPr="00C02C87" w:rsidRDefault="009128D0" w:rsidP="00C02C87">
      <w:pPr>
        <w:spacing w:line="240" w:lineRule="auto"/>
        <w:jc w:val="both"/>
        <w:rPr>
          <w:b/>
          <w:sz w:val="20"/>
          <w:szCs w:val="20"/>
        </w:rPr>
      </w:pPr>
      <w:r w:rsidRPr="00C02C87">
        <w:rPr>
          <w:b/>
          <w:sz w:val="20"/>
          <w:szCs w:val="20"/>
        </w:rPr>
        <w:t>IE6: Ce mecanisme facilitează efectele? Care sunt caracteristicile cheie contextuale pentru aceste mecanisme?</w:t>
      </w:r>
    </w:p>
    <w:p w14:paraId="7F74A614" w14:textId="77777777" w:rsidR="009128D0" w:rsidRPr="00C02C87" w:rsidRDefault="009128D0" w:rsidP="00C02C87">
      <w:pPr>
        <w:spacing w:line="240" w:lineRule="auto"/>
        <w:jc w:val="both"/>
        <w:rPr>
          <w:sz w:val="20"/>
          <w:szCs w:val="20"/>
        </w:rPr>
      </w:pPr>
      <w:r w:rsidRPr="00C02C87">
        <w:rPr>
          <w:sz w:val="20"/>
          <w:szCs w:val="20"/>
        </w:rPr>
        <w:t xml:space="preserve">Partea inovativă a proiectului ID 63189 a constat tocmai în formarea acestei legături învățător-profesor-consilier, care a ajutat copiii din învățământul primar să se familiarizeze mult mai ușor cu rigorile clasei a 5-a. Mai concret, profesorii de clasa a 5-a au asistat la orele din ciclul primar sau chiar s-au implicat în desfășurarea orei, iar acolo unde situația a impus, consilierul școlar a discutat atât cu elevul, cât și cu părintele. </w:t>
      </w:r>
    </w:p>
    <w:p w14:paraId="39144AEC" w14:textId="7DD055DD" w:rsidR="009128D0" w:rsidRPr="00C02C87" w:rsidRDefault="009128D0" w:rsidP="00C02C87">
      <w:pPr>
        <w:spacing w:line="240" w:lineRule="auto"/>
        <w:jc w:val="both"/>
        <w:rPr>
          <w:sz w:val="20"/>
          <w:szCs w:val="20"/>
        </w:rPr>
      </w:pPr>
      <w:r w:rsidRPr="00C02C87">
        <w:rPr>
          <w:sz w:val="20"/>
          <w:szCs w:val="20"/>
        </w:rPr>
        <w:t>În plus, în cadrul proiectului a fost conceput un CD în care majoritatea lecțiilor de clasa a 5-a au fost prezentate într-un mod animat, intuitiv, manieră de prezentare care a facilitat învățarea. Aceste CD-uri au putut fi multiplicate și proiect au putut fi folosite și după finalizarea proiectului de către cadrele didactice, alături de ghidul realizat.</w:t>
      </w:r>
    </w:p>
    <w:p w14:paraId="5A8B0ABC" w14:textId="3C7B0508" w:rsidR="009128D0" w:rsidRPr="00C02C87" w:rsidRDefault="009128D0" w:rsidP="00C02C87">
      <w:pPr>
        <w:spacing w:line="240" w:lineRule="auto"/>
        <w:jc w:val="both"/>
        <w:rPr>
          <w:sz w:val="20"/>
          <w:szCs w:val="20"/>
        </w:rPr>
      </w:pPr>
      <w:r w:rsidRPr="00C02C87">
        <w:rPr>
          <w:sz w:val="20"/>
          <w:szCs w:val="20"/>
        </w:rPr>
        <w:t>Un alt efect pozitiv remarcat a fost schimbarea atitudinii părinților față de școală, în sensul în care dacă anterior alegeau să implice copiii în alte activități casnice sau în munca câmpului, odată cu proiectul au înțeles importanța școlii. Acest lucru a condus la creșterea participării școlare.</w:t>
      </w:r>
    </w:p>
    <w:p w14:paraId="2327C7AF" w14:textId="77777777" w:rsidR="009128D0" w:rsidRPr="00C02C87" w:rsidRDefault="009128D0" w:rsidP="00C02C87">
      <w:pPr>
        <w:spacing w:line="240" w:lineRule="auto"/>
        <w:jc w:val="both"/>
        <w:rPr>
          <w:sz w:val="20"/>
          <w:szCs w:val="20"/>
        </w:rPr>
      </w:pPr>
      <w:r w:rsidRPr="00C02C87">
        <w:rPr>
          <w:sz w:val="20"/>
          <w:szCs w:val="20"/>
        </w:rPr>
        <w:t>Implementarea proiectul a decurs fără probleme, întreaga echipă încercând să fie cât mai operativă și eficientă, în timp ce conducerea unităților de învățământ și cadrele didactice a contribuit la buna derulare a activităților la clasă.</w:t>
      </w:r>
    </w:p>
    <w:p w14:paraId="482441F1" w14:textId="77777777" w:rsidR="009128D0" w:rsidRPr="00C02C87" w:rsidRDefault="009128D0" w:rsidP="00C02C87">
      <w:pPr>
        <w:spacing w:line="240" w:lineRule="auto"/>
        <w:jc w:val="both"/>
        <w:rPr>
          <w:b/>
          <w:sz w:val="20"/>
          <w:szCs w:val="20"/>
        </w:rPr>
      </w:pPr>
      <w:r w:rsidRPr="00C02C87">
        <w:rPr>
          <w:b/>
          <w:sz w:val="20"/>
          <w:szCs w:val="20"/>
        </w:rPr>
        <w:t>IE7: În ce măsură sunt justificate costurile implicate, având în vedere schimbările /efectele /rezultatele înregistrate?</w:t>
      </w:r>
    </w:p>
    <w:p w14:paraId="32028B53" w14:textId="77777777" w:rsidR="009128D0" w:rsidRPr="00C02C87" w:rsidRDefault="009128D0" w:rsidP="00C02C87">
      <w:pPr>
        <w:spacing w:line="240" w:lineRule="auto"/>
        <w:jc w:val="both"/>
        <w:rPr>
          <w:sz w:val="20"/>
          <w:szCs w:val="20"/>
        </w:rPr>
      </w:pPr>
      <w:r w:rsidRPr="00C02C87">
        <w:rPr>
          <w:sz w:val="20"/>
          <w:szCs w:val="20"/>
        </w:rPr>
        <w:t xml:space="preserve">Proiectele analizate în cadrul acestui studiu de caz au vizat intervenții într-o zonă a sectorului educațional aflată, în acel moment, într-o fază de pionierat. Modificarea structurii sistemului educațional, prin introducerea clasei pregătitoare și scăderea cu un an a vârstei la care copii sunt incluși în sistemul de învățământ obligatoriu, a produs la nivelul sectorului efecte semnificative. Cea mai importantă nevoie acoperită prin activitățile și investițiile din proiect a vizat formarea cadrelor didactice din ciclul primar, în vederea derulării activităților didactice cu elevi din </w:t>
      </w:r>
      <w:r w:rsidRPr="00C02C87">
        <w:rPr>
          <w:sz w:val="20"/>
          <w:szCs w:val="20"/>
        </w:rPr>
        <w:lastRenderedPageBreak/>
        <w:t xml:space="preserve">clasele pregătitoare. Aceasta pregătire a fost foarte importantă, fiindcă, diferențele psihologice dintre copii sunt încă foarte mari la aceste vârste, între cei de 5, 6 și 7 ani. </w:t>
      </w:r>
    </w:p>
    <w:p w14:paraId="26A7C1A6" w14:textId="77777777" w:rsidR="009128D0" w:rsidRPr="00C02C87" w:rsidRDefault="009128D0" w:rsidP="00C02C87">
      <w:pPr>
        <w:spacing w:line="240" w:lineRule="auto"/>
        <w:jc w:val="both"/>
        <w:rPr>
          <w:sz w:val="20"/>
          <w:szCs w:val="20"/>
        </w:rPr>
      </w:pPr>
      <w:r w:rsidRPr="00C02C87">
        <w:rPr>
          <w:sz w:val="20"/>
          <w:szCs w:val="20"/>
        </w:rPr>
        <w:t>În ceea ce privește proiectele care au vizat nivelul pre-școlar, după cum a fost amintit și în interviurile realizate, aceste proiecte au reprezentat prima si, din păcate până în prezent, singura investiție la nivel național, în dezvoltarea, modernizarea și îmbunătățirea acestei părți a sistemului educațional. Costurile implicate în dezvoltarea materialelor didactice, formarea personalului și alte activități sunt justificate. Ceea ce este însă subliniat și în cadrul interviurilor realizate este faptul că aceste rezultate nu au putut fi menținute in cauza absenței unei susțineri adecvate din partea Ministerului Educației, după finalizarea proiectelor.</w:t>
      </w:r>
    </w:p>
    <w:p w14:paraId="0CBCD69F" w14:textId="77777777" w:rsidR="009128D0" w:rsidRPr="00C02C87" w:rsidRDefault="009128D0" w:rsidP="00C02C87">
      <w:pPr>
        <w:spacing w:line="240" w:lineRule="auto"/>
        <w:jc w:val="both"/>
        <w:rPr>
          <w:sz w:val="20"/>
          <w:szCs w:val="20"/>
        </w:rPr>
      </w:pPr>
      <w:r w:rsidRPr="00C02C87">
        <w:rPr>
          <w:sz w:val="20"/>
          <w:szCs w:val="20"/>
        </w:rPr>
        <w:t xml:space="preserve">Analiza cost-beneficiu a fost realizată pentru proiectul care s-a adresat tranziției elevilor din ciclul gimnazial, pentru care se pot calcula costuri și estima venituri mai realiste. </w:t>
      </w:r>
    </w:p>
    <w:p w14:paraId="43825905" w14:textId="77777777" w:rsidR="009128D0" w:rsidRPr="00C02C87" w:rsidRDefault="009128D0" w:rsidP="00C02C87">
      <w:pPr>
        <w:spacing w:line="240" w:lineRule="auto"/>
        <w:jc w:val="both"/>
        <w:rPr>
          <w:rFonts w:cstheme="minorHAnsi"/>
          <w:sz w:val="20"/>
          <w:szCs w:val="20"/>
        </w:rPr>
      </w:pPr>
      <w:r w:rsidRPr="00C02C87">
        <w:rPr>
          <w:rFonts w:cstheme="minorHAnsi"/>
          <w:sz w:val="20"/>
          <w:szCs w:val="20"/>
        </w:rPr>
        <w:t>În baza datelor colectate și conform metodologiei din Nota tehnică privind Analiza cost-beneficiu, din cadrul Studiului suport al evaluării din 2020 asupra sprijinului oferit prin FSE pentru educație și instruire (Obiectivul tematic 10), s-au obținut următorii indicatori de cost:</w:t>
      </w:r>
    </w:p>
    <w:tbl>
      <w:tblPr>
        <w:tblStyle w:val="GridTable4"/>
        <w:tblpPr w:leftFromText="180" w:rightFromText="180" w:vertAnchor="text" w:horzAnchor="margin" w:tblpY="36"/>
        <w:tblW w:w="0" w:type="auto"/>
        <w:tblLook w:val="04A0" w:firstRow="1" w:lastRow="0" w:firstColumn="1" w:lastColumn="0" w:noHBand="0" w:noVBand="1"/>
      </w:tblPr>
      <w:tblGrid>
        <w:gridCol w:w="1126"/>
        <w:gridCol w:w="1514"/>
        <w:gridCol w:w="1210"/>
        <w:gridCol w:w="1418"/>
        <w:gridCol w:w="1418"/>
        <w:gridCol w:w="1418"/>
      </w:tblGrid>
      <w:tr w:rsidR="009128D0" w:rsidRPr="00CB2496" w14:paraId="694BB959"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7A9DE4B0" w14:textId="77777777" w:rsidR="009128D0" w:rsidRPr="00CB2496" w:rsidRDefault="009128D0" w:rsidP="009128D0">
            <w:pPr>
              <w:spacing w:after="120"/>
              <w:rPr>
                <w:rFonts w:cstheme="minorHAnsi"/>
                <w:color w:val="auto"/>
                <w:sz w:val="18"/>
                <w:szCs w:val="18"/>
              </w:rPr>
            </w:pPr>
            <w:r w:rsidRPr="00CB2496">
              <w:rPr>
                <w:rFonts w:cstheme="minorHAnsi"/>
                <w:color w:val="auto"/>
                <w:sz w:val="18"/>
                <w:szCs w:val="18"/>
              </w:rPr>
              <w:t>Proiect</w:t>
            </w:r>
          </w:p>
        </w:tc>
        <w:tc>
          <w:tcPr>
            <w:tcW w:w="1514" w:type="dxa"/>
          </w:tcPr>
          <w:p w14:paraId="165B25E8"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CB2496">
              <w:rPr>
                <w:rFonts w:cstheme="minorHAnsi"/>
                <w:color w:val="auto"/>
                <w:sz w:val="18"/>
                <w:szCs w:val="18"/>
              </w:rPr>
              <w:t>Nr. participanți</w:t>
            </w:r>
          </w:p>
        </w:tc>
        <w:tc>
          <w:tcPr>
            <w:tcW w:w="1210" w:type="dxa"/>
          </w:tcPr>
          <w:p w14:paraId="41C9F366"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CB2496">
              <w:rPr>
                <w:rFonts w:cstheme="minorHAnsi"/>
                <w:color w:val="auto"/>
                <w:sz w:val="18"/>
                <w:szCs w:val="18"/>
              </w:rPr>
              <w:t>Totalul cheltuielilor lei</w:t>
            </w:r>
          </w:p>
        </w:tc>
        <w:tc>
          <w:tcPr>
            <w:tcW w:w="1418" w:type="dxa"/>
          </w:tcPr>
          <w:p w14:paraId="7B8B59C8"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CB2496">
              <w:rPr>
                <w:rFonts w:cstheme="minorHAnsi"/>
                <w:color w:val="auto"/>
                <w:sz w:val="18"/>
                <w:szCs w:val="18"/>
              </w:rPr>
              <w:t>Totalul cheltuielilor euro</w:t>
            </w:r>
          </w:p>
        </w:tc>
        <w:tc>
          <w:tcPr>
            <w:tcW w:w="1418" w:type="dxa"/>
          </w:tcPr>
          <w:p w14:paraId="2C0043AB"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CB2496">
              <w:rPr>
                <w:rFonts w:cstheme="minorHAnsi"/>
                <w:color w:val="auto"/>
                <w:sz w:val="18"/>
                <w:szCs w:val="18"/>
              </w:rPr>
              <w:t>Costul FSE per participant lei</w:t>
            </w:r>
          </w:p>
        </w:tc>
        <w:tc>
          <w:tcPr>
            <w:tcW w:w="1418" w:type="dxa"/>
          </w:tcPr>
          <w:p w14:paraId="2130D442"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CB2496">
              <w:rPr>
                <w:rFonts w:cstheme="minorHAnsi"/>
                <w:color w:val="auto"/>
                <w:sz w:val="18"/>
                <w:szCs w:val="18"/>
              </w:rPr>
              <w:t>Costul FSE per participant euro</w:t>
            </w:r>
          </w:p>
        </w:tc>
      </w:tr>
      <w:tr w:rsidR="009128D0" w:rsidRPr="00CB2496" w14:paraId="20D78E72"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19126F37" w14:textId="77777777" w:rsidR="009128D0" w:rsidRPr="00CB2496" w:rsidRDefault="009128D0" w:rsidP="009128D0">
            <w:pPr>
              <w:spacing w:after="120"/>
              <w:rPr>
                <w:rFonts w:cstheme="minorHAnsi"/>
                <w:bCs w:val="0"/>
                <w:sz w:val="18"/>
                <w:szCs w:val="18"/>
              </w:rPr>
            </w:pPr>
            <w:r w:rsidRPr="00CB2496">
              <w:rPr>
                <w:rFonts w:cstheme="minorHAnsi"/>
                <w:bCs w:val="0"/>
                <w:sz w:val="18"/>
                <w:szCs w:val="18"/>
              </w:rPr>
              <w:t>22025</w:t>
            </w:r>
          </w:p>
        </w:tc>
        <w:tc>
          <w:tcPr>
            <w:tcW w:w="1514" w:type="dxa"/>
          </w:tcPr>
          <w:p w14:paraId="73414953"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2.780</w:t>
            </w:r>
          </w:p>
        </w:tc>
        <w:tc>
          <w:tcPr>
            <w:tcW w:w="1210" w:type="dxa"/>
          </w:tcPr>
          <w:p w14:paraId="2AA6E5C5"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sz w:val="18"/>
                <w:szCs w:val="18"/>
              </w:rPr>
              <w:t>7.442.973</w:t>
            </w:r>
          </w:p>
        </w:tc>
        <w:tc>
          <w:tcPr>
            <w:tcW w:w="1418" w:type="dxa"/>
          </w:tcPr>
          <w:p w14:paraId="5FC990B4"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1.659.637</w:t>
            </w:r>
          </w:p>
        </w:tc>
        <w:tc>
          <w:tcPr>
            <w:tcW w:w="1418" w:type="dxa"/>
          </w:tcPr>
          <w:p w14:paraId="52C136EF"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2.677</w:t>
            </w:r>
          </w:p>
        </w:tc>
        <w:tc>
          <w:tcPr>
            <w:tcW w:w="1418" w:type="dxa"/>
          </w:tcPr>
          <w:p w14:paraId="59655E17"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597</w:t>
            </w:r>
          </w:p>
        </w:tc>
      </w:tr>
    </w:tbl>
    <w:p w14:paraId="08806915" w14:textId="77777777" w:rsidR="009128D0" w:rsidRPr="00CB2496" w:rsidRDefault="009128D0" w:rsidP="009128D0">
      <w:pPr>
        <w:spacing w:line="240" w:lineRule="auto"/>
        <w:rPr>
          <w:rFonts w:cstheme="minorHAnsi"/>
          <w:highlight w:val="yellow"/>
        </w:rPr>
      </w:pPr>
    </w:p>
    <w:p w14:paraId="414C10E9" w14:textId="77777777" w:rsidR="009128D0" w:rsidRPr="00CB2496" w:rsidRDefault="009128D0" w:rsidP="009128D0">
      <w:pPr>
        <w:spacing w:line="240" w:lineRule="auto"/>
        <w:rPr>
          <w:rFonts w:cstheme="minorHAnsi"/>
          <w:highlight w:val="yellow"/>
        </w:rPr>
      </w:pPr>
    </w:p>
    <w:p w14:paraId="1E31A306" w14:textId="77777777" w:rsidR="009128D0" w:rsidRPr="00CB2496" w:rsidRDefault="009128D0" w:rsidP="009128D0">
      <w:pPr>
        <w:spacing w:line="240" w:lineRule="auto"/>
        <w:rPr>
          <w:rFonts w:cstheme="minorHAnsi"/>
          <w:highlight w:val="yellow"/>
        </w:rPr>
      </w:pPr>
    </w:p>
    <w:p w14:paraId="6B41ED05" w14:textId="77777777" w:rsidR="009128D0" w:rsidRPr="00C02C87" w:rsidRDefault="009128D0" w:rsidP="009128D0">
      <w:pPr>
        <w:spacing w:line="240" w:lineRule="auto"/>
        <w:rPr>
          <w:rFonts w:cstheme="minorHAnsi"/>
          <w:i/>
          <w:iCs/>
          <w:sz w:val="20"/>
          <w:szCs w:val="20"/>
        </w:rPr>
      </w:pPr>
      <w:r w:rsidRPr="00C02C87">
        <w:rPr>
          <w:rFonts w:cstheme="minorHAnsi"/>
          <w:i/>
          <w:iCs/>
          <w:sz w:val="20"/>
          <w:szCs w:val="20"/>
        </w:rPr>
        <w:t>Cursul euro la 31.12.2013 = 4,4847 lei</w:t>
      </w:r>
    </w:p>
    <w:p w14:paraId="5B2EC96F" w14:textId="567CE696" w:rsidR="009128D0" w:rsidRPr="00C02C87" w:rsidRDefault="009128D0" w:rsidP="00C02C87">
      <w:pPr>
        <w:spacing w:line="240" w:lineRule="auto"/>
        <w:jc w:val="both"/>
        <w:rPr>
          <w:rFonts w:cstheme="minorHAnsi"/>
          <w:sz w:val="20"/>
          <w:szCs w:val="20"/>
        </w:rPr>
      </w:pPr>
      <w:r w:rsidRPr="00C02C87">
        <w:rPr>
          <w:rFonts w:cstheme="minorHAnsi"/>
          <w:sz w:val="20"/>
          <w:szCs w:val="20"/>
        </w:rPr>
        <w:t xml:space="preserve">Dacă ar fi să calculăm costul mediu numai pentru persoanele care sunt vizate de intervențiile de părăsire timpurie a școlii (elevi), atunci costul individual mediu se ridică la </w:t>
      </w:r>
      <w:r w:rsidRPr="00C02C87">
        <w:rPr>
          <w:rFonts w:cstheme="minorHAnsi"/>
          <w:b/>
          <w:bCs/>
          <w:sz w:val="20"/>
          <w:szCs w:val="20"/>
        </w:rPr>
        <w:t>664 euro</w:t>
      </w:r>
      <w:r w:rsidRPr="00C02C87">
        <w:rPr>
          <w:rFonts w:cstheme="minorHAnsi"/>
          <w:sz w:val="20"/>
          <w:szCs w:val="20"/>
        </w:rPr>
        <w:t>.</w:t>
      </w:r>
    </w:p>
    <w:p w14:paraId="2CF28177" w14:textId="77777777" w:rsidR="009128D0" w:rsidRPr="00C02C87" w:rsidRDefault="009128D0" w:rsidP="00C02C87">
      <w:pPr>
        <w:spacing w:line="240" w:lineRule="auto"/>
        <w:jc w:val="both"/>
        <w:rPr>
          <w:rFonts w:cstheme="minorHAnsi"/>
          <w:sz w:val="20"/>
          <w:szCs w:val="20"/>
        </w:rPr>
      </w:pPr>
      <w:r w:rsidRPr="00C02C87">
        <w:rPr>
          <w:rFonts w:cstheme="minorHAnsi"/>
          <w:sz w:val="20"/>
          <w:szCs w:val="20"/>
        </w:rPr>
        <w:t>Conform metodologiei pentru PI 10i numărul participanților este luat în calcul global, indiferent dacă sunt elevi sau nu. Totalul cheltuielilor este reprezentat de bugetul total al proiectului, considerându-se că acesta, în totalitatea lui, a contribuit la scopul reducerii părăsirii timpurii a școlii.</w:t>
      </w:r>
    </w:p>
    <w:p w14:paraId="6E5D7969" w14:textId="77777777" w:rsidR="009128D0" w:rsidRPr="00C02C87" w:rsidRDefault="009128D0" w:rsidP="00C02C87">
      <w:pPr>
        <w:spacing w:line="240" w:lineRule="auto"/>
        <w:jc w:val="both"/>
        <w:rPr>
          <w:rFonts w:cstheme="minorHAnsi"/>
          <w:sz w:val="20"/>
          <w:szCs w:val="20"/>
        </w:rPr>
      </w:pPr>
      <w:r w:rsidRPr="00C02C87">
        <w:rPr>
          <w:rFonts w:cstheme="minorHAnsi"/>
          <w:sz w:val="20"/>
          <w:szCs w:val="20"/>
        </w:rPr>
        <w:t>Costurile per participant obținute se încadrează în marja costurilor din țările UE, respectiv 11 EUR în Bulgaria și 5.000 EUR în Cehia și Estonia, însă sunt peste costurile unitare din România, care, în sus-menționata Notă tehnică sunt de 407 EUR. Trebuie menționat faptul că Nota tehnică folosește date înregistrate în actuala perioadă de programare, ori este cunoscut faptul că în perioada 2007 – 2013 și în mod specific în POSDRU, costurile unitare au fost mult mai ridicate.</w:t>
      </w:r>
    </w:p>
    <w:p w14:paraId="1307A06B" w14:textId="77777777" w:rsidR="009128D0" w:rsidRPr="00C02C87" w:rsidRDefault="009128D0" w:rsidP="00C02C87">
      <w:pPr>
        <w:spacing w:line="240" w:lineRule="auto"/>
        <w:jc w:val="both"/>
        <w:rPr>
          <w:rFonts w:cstheme="minorHAnsi"/>
          <w:sz w:val="20"/>
          <w:szCs w:val="20"/>
        </w:rPr>
      </w:pPr>
      <w:r w:rsidRPr="00C02C87">
        <w:rPr>
          <w:rFonts w:cstheme="minorHAnsi"/>
          <w:sz w:val="20"/>
          <w:szCs w:val="20"/>
        </w:rPr>
        <w:t>Pentru indicatorii de beneficii s-a pornit tot de la metodologia indicată de aceeași Notă tehnică, respectiv cea utilizată de OECD.  La calculul beneficiilor au fost luați în considerare doar elevi sprijiniți, care ar fi putut ocupa un loc pe piața forței de muncă, nu și celelalte categorii de grup țintă – cadre didactice, părinți - care aveau, respectiv ar fi putea avea un loc de muncă.</w:t>
      </w:r>
    </w:p>
    <w:tbl>
      <w:tblPr>
        <w:tblStyle w:val="GridTable4"/>
        <w:tblW w:w="9828" w:type="dxa"/>
        <w:tblLook w:val="04A0" w:firstRow="1" w:lastRow="0" w:firstColumn="1" w:lastColumn="0" w:noHBand="0" w:noVBand="1"/>
      </w:tblPr>
      <w:tblGrid>
        <w:gridCol w:w="1271"/>
        <w:gridCol w:w="1276"/>
        <w:gridCol w:w="1276"/>
        <w:gridCol w:w="1134"/>
        <w:gridCol w:w="1417"/>
        <w:gridCol w:w="1701"/>
        <w:gridCol w:w="739"/>
        <w:gridCol w:w="1014"/>
      </w:tblGrid>
      <w:tr w:rsidR="009128D0" w:rsidRPr="00CB2496" w14:paraId="6D15076E"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6A1D24F" w14:textId="77777777" w:rsidR="009128D0" w:rsidRPr="00CB2496" w:rsidRDefault="009128D0" w:rsidP="009128D0">
            <w:pPr>
              <w:spacing w:after="120"/>
              <w:rPr>
                <w:rFonts w:cstheme="minorHAnsi"/>
                <w:b w:val="0"/>
                <w:bCs w:val="0"/>
                <w:color w:val="auto"/>
                <w:sz w:val="18"/>
                <w:szCs w:val="18"/>
              </w:rPr>
            </w:pPr>
            <w:r w:rsidRPr="00CB2496">
              <w:rPr>
                <w:rFonts w:cstheme="minorHAnsi"/>
                <w:color w:val="auto"/>
                <w:sz w:val="18"/>
                <w:szCs w:val="18"/>
              </w:rPr>
              <w:t>Salariu mediu brut anual pentru nivel mediu de studii (2013) - EUR</w:t>
            </w:r>
          </w:p>
        </w:tc>
        <w:tc>
          <w:tcPr>
            <w:tcW w:w="1276" w:type="dxa"/>
          </w:tcPr>
          <w:p w14:paraId="290DE556"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rPr>
            </w:pPr>
            <w:r w:rsidRPr="00CB2496">
              <w:rPr>
                <w:rFonts w:cstheme="minorHAnsi"/>
                <w:color w:val="auto"/>
                <w:sz w:val="18"/>
                <w:szCs w:val="18"/>
              </w:rPr>
              <w:t>Salariu mediu brut anual pentru nivel scăzut de studii (2013) - EUR</w:t>
            </w:r>
          </w:p>
        </w:tc>
        <w:tc>
          <w:tcPr>
            <w:tcW w:w="1276" w:type="dxa"/>
          </w:tcPr>
          <w:p w14:paraId="1523D668"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rPr>
            </w:pPr>
            <w:r w:rsidRPr="00CB2496">
              <w:rPr>
                <w:rFonts w:cstheme="minorHAnsi"/>
                <w:color w:val="auto"/>
                <w:sz w:val="18"/>
                <w:szCs w:val="18"/>
              </w:rPr>
              <w:t>Beneficii anuale de asistență socială (EUR)</w:t>
            </w:r>
          </w:p>
        </w:tc>
        <w:tc>
          <w:tcPr>
            <w:tcW w:w="1134" w:type="dxa"/>
          </w:tcPr>
          <w:p w14:paraId="1AE5162C"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rPr>
            </w:pPr>
            <w:r w:rsidRPr="00CB2496">
              <w:rPr>
                <w:rFonts w:cstheme="minorHAnsi"/>
                <w:color w:val="auto"/>
                <w:sz w:val="18"/>
                <w:szCs w:val="18"/>
              </w:rPr>
              <w:t>Diferența dintre rata șomajului la nivel mediu de educație și nivel scăzut</w:t>
            </w:r>
          </w:p>
        </w:tc>
        <w:tc>
          <w:tcPr>
            <w:tcW w:w="1417" w:type="dxa"/>
          </w:tcPr>
          <w:p w14:paraId="619046E9"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rPr>
            </w:pPr>
            <w:r w:rsidRPr="00CB2496">
              <w:rPr>
                <w:rFonts w:cstheme="minorHAnsi"/>
                <w:color w:val="auto"/>
                <w:sz w:val="18"/>
                <w:szCs w:val="18"/>
              </w:rPr>
              <w:t>Consumul ca procent din veniturile bănești</w:t>
            </w:r>
          </w:p>
        </w:tc>
        <w:tc>
          <w:tcPr>
            <w:tcW w:w="1701" w:type="dxa"/>
          </w:tcPr>
          <w:p w14:paraId="76FD49EF"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rPr>
            </w:pPr>
            <w:r w:rsidRPr="00CB2496">
              <w:rPr>
                <w:rFonts w:cstheme="minorHAnsi"/>
                <w:color w:val="auto"/>
                <w:sz w:val="18"/>
                <w:szCs w:val="18"/>
              </w:rPr>
              <w:t>Creșterea anuală a consumului ca urmare a creșterii salariilor cu creșterea nivelului de studii</w:t>
            </w:r>
          </w:p>
        </w:tc>
        <w:tc>
          <w:tcPr>
            <w:tcW w:w="739" w:type="dxa"/>
          </w:tcPr>
          <w:p w14:paraId="6E0A483D"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rPr>
            </w:pPr>
            <w:r w:rsidRPr="00CB2496">
              <w:rPr>
                <w:rFonts w:cstheme="minorHAnsi"/>
                <w:color w:val="auto"/>
                <w:sz w:val="18"/>
                <w:szCs w:val="18"/>
              </w:rPr>
              <w:t>TVA (%)</w:t>
            </w:r>
          </w:p>
        </w:tc>
        <w:tc>
          <w:tcPr>
            <w:tcW w:w="1014" w:type="dxa"/>
          </w:tcPr>
          <w:p w14:paraId="1B823417"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rPr>
            </w:pPr>
            <w:r w:rsidRPr="00CB2496">
              <w:rPr>
                <w:rFonts w:cstheme="minorHAnsi"/>
                <w:color w:val="auto"/>
                <w:sz w:val="18"/>
                <w:szCs w:val="18"/>
              </w:rPr>
              <w:t xml:space="preserve">Creșterea anuală de venituri din TVA </w:t>
            </w:r>
          </w:p>
        </w:tc>
      </w:tr>
      <w:tr w:rsidR="009128D0" w:rsidRPr="00CB2496" w14:paraId="4399A351"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ACB0630" w14:textId="77777777" w:rsidR="009128D0" w:rsidRPr="00CB2496" w:rsidRDefault="009128D0" w:rsidP="009128D0">
            <w:pPr>
              <w:spacing w:after="120"/>
              <w:rPr>
                <w:rFonts w:cstheme="minorHAnsi"/>
                <w:b w:val="0"/>
                <w:bCs w:val="0"/>
                <w:sz w:val="18"/>
                <w:szCs w:val="18"/>
                <w:highlight w:val="yellow"/>
              </w:rPr>
            </w:pPr>
            <w:r w:rsidRPr="00CB2496">
              <w:rPr>
                <w:rFonts w:cstheme="minorHAnsi"/>
                <w:b w:val="0"/>
                <w:bCs w:val="0"/>
                <w:sz w:val="18"/>
                <w:szCs w:val="18"/>
              </w:rPr>
              <w:t>2.195 euro</w:t>
            </w:r>
            <w:r w:rsidRPr="00CB2496">
              <w:rPr>
                <w:rStyle w:val="FootnoteReference"/>
                <w:rFonts w:cstheme="minorHAnsi"/>
                <w:b w:val="0"/>
                <w:bCs w:val="0"/>
                <w:sz w:val="18"/>
                <w:szCs w:val="18"/>
              </w:rPr>
              <w:footnoteReference w:id="5"/>
            </w:r>
            <w:r w:rsidRPr="00CB2496">
              <w:rPr>
                <w:rFonts w:cstheme="minorHAnsi"/>
                <w:b w:val="0"/>
                <w:bCs w:val="0"/>
                <w:sz w:val="18"/>
                <w:szCs w:val="18"/>
              </w:rPr>
              <w:t xml:space="preserve"> x 2.500 participanți = 5.487.500 euro </w:t>
            </w:r>
          </w:p>
        </w:tc>
        <w:tc>
          <w:tcPr>
            <w:tcW w:w="1276" w:type="dxa"/>
          </w:tcPr>
          <w:p w14:paraId="39B949C3"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CB2496">
              <w:rPr>
                <w:rFonts w:cstheme="minorHAnsi"/>
                <w:sz w:val="18"/>
                <w:szCs w:val="18"/>
              </w:rPr>
              <w:t>1.319 euro x 2.500 participanți = 3.297.500 euro</w:t>
            </w:r>
          </w:p>
        </w:tc>
        <w:tc>
          <w:tcPr>
            <w:tcW w:w="1276" w:type="dxa"/>
          </w:tcPr>
          <w:p w14:paraId="144F8E04"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CB2496">
              <w:rPr>
                <w:rFonts w:cstheme="minorHAnsi"/>
                <w:sz w:val="18"/>
                <w:szCs w:val="18"/>
              </w:rPr>
              <w:t>300 euro x 2.500 participanți = 750.000 euro</w:t>
            </w:r>
          </w:p>
        </w:tc>
        <w:tc>
          <w:tcPr>
            <w:tcW w:w="1134" w:type="dxa"/>
          </w:tcPr>
          <w:p w14:paraId="4B07F091"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CB2496">
              <w:rPr>
                <w:rFonts w:cstheme="minorHAnsi"/>
                <w:sz w:val="18"/>
                <w:szCs w:val="18"/>
              </w:rPr>
              <w:t>7,9 % - 6,9% = 1 punct procentual</w:t>
            </w:r>
          </w:p>
        </w:tc>
        <w:tc>
          <w:tcPr>
            <w:tcW w:w="1417" w:type="dxa"/>
          </w:tcPr>
          <w:p w14:paraId="0AA4BE99"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 xml:space="preserve">79% </w:t>
            </w:r>
          </w:p>
          <w:p w14:paraId="6D30B7D7"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 xml:space="preserve">1.734 euro/pers. respectiv </w:t>
            </w:r>
          </w:p>
          <w:p w14:paraId="01099F28"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CB2496">
              <w:rPr>
                <w:rFonts w:cstheme="minorHAnsi"/>
                <w:sz w:val="18"/>
                <w:szCs w:val="18"/>
              </w:rPr>
              <w:t>1.042 euro/pers.</w:t>
            </w:r>
          </w:p>
        </w:tc>
        <w:tc>
          <w:tcPr>
            <w:tcW w:w="1701" w:type="dxa"/>
          </w:tcPr>
          <w:p w14:paraId="692B724F"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CB2496">
              <w:rPr>
                <w:rFonts w:cstheme="minorHAnsi"/>
                <w:sz w:val="18"/>
                <w:szCs w:val="18"/>
              </w:rPr>
              <w:t>1.734 - 1.042 = 692 euro / persoană x 2.500 = 1.730.000 euro / grup țintă x 42,1% = 728.330 euro</w:t>
            </w:r>
          </w:p>
        </w:tc>
        <w:tc>
          <w:tcPr>
            <w:tcW w:w="739" w:type="dxa"/>
          </w:tcPr>
          <w:p w14:paraId="42CD240E"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19</w:t>
            </w:r>
          </w:p>
        </w:tc>
        <w:tc>
          <w:tcPr>
            <w:tcW w:w="1014" w:type="dxa"/>
          </w:tcPr>
          <w:p w14:paraId="52ED0CD8"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728.330 euro x 19% = 138.383 euro / grup țintă</w:t>
            </w:r>
          </w:p>
          <w:p w14:paraId="6B12998D"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4962C756" w14:textId="77777777" w:rsidR="009128D0" w:rsidRPr="00C02C87" w:rsidRDefault="009128D0" w:rsidP="00C02C87">
      <w:pPr>
        <w:spacing w:line="240" w:lineRule="auto"/>
        <w:jc w:val="both"/>
        <w:rPr>
          <w:rFonts w:cstheme="minorHAnsi"/>
          <w:sz w:val="20"/>
          <w:szCs w:val="20"/>
        </w:rPr>
      </w:pPr>
      <w:r w:rsidRPr="00C02C87">
        <w:rPr>
          <w:rFonts w:cstheme="minorHAnsi"/>
          <w:sz w:val="20"/>
          <w:szCs w:val="20"/>
        </w:rPr>
        <w:lastRenderedPageBreak/>
        <w:t>În perioada 2007 – 2013, rata șomajului pentru persoanele cu studii medii a fost mai mare decât cea pentru persoanele cu studii scăzute, diferențele fiind cuprinse între 0,2 puncte procentuale (2007) și 1 punct procentual (2013). Această situație s-a inversat începând cu anul 2015, ajungând la -2,3 puncte procentuale în 2019.</w:t>
      </w:r>
    </w:p>
    <w:p w14:paraId="6D86102C" w14:textId="77777777" w:rsidR="009128D0" w:rsidRPr="00C02C87" w:rsidRDefault="009128D0" w:rsidP="00C02C87">
      <w:pPr>
        <w:spacing w:line="240" w:lineRule="auto"/>
        <w:jc w:val="both"/>
        <w:rPr>
          <w:rFonts w:cstheme="minorHAnsi"/>
          <w:sz w:val="20"/>
          <w:szCs w:val="20"/>
        </w:rPr>
      </w:pPr>
      <w:r w:rsidRPr="00C02C87">
        <w:rPr>
          <w:rFonts w:cstheme="minorHAnsi"/>
          <w:sz w:val="20"/>
          <w:szCs w:val="20"/>
        </w:rPr>
        <w:t xml:space="preserve">Conform Eurostat / INS, definițiile nivelurilor de studii sunt următoarele:  </w:t>
      </w:r>
    </w:p>
    <w:p w14:paraId="4B275155" w14:textId="77777777" w:rsidR="009128D0" w:rsidRPr="00C02C87" w:rsidRDefault="009128D0" w:rsidP="0063314A">
      <w:pPr>
        <w:pStyle w:val="ListParagraph"/>
        <w:numPr>
          <w:ilvl w:val="0"/>
          <w:numId w:val="17"/>
        </w:numPr>
        <w:spacing w:after="120" w:line="240" w:lineRule="auto"/>
        <w:contextualSpacing w:val="0"/>
        <w:jc w:val="both"/>
        <w:rPr>
          <w:sz w:val="20"/>
          <w:szCs w:val="20"/>
          <w:lang w:val="ro-RO"/>
        </w:rPr>
      </w:pPr>
      <w:r w:rsidRPr="00C02C87">
        <w:rPr>
          <w:sz w:val="20"/>
          <w:szCs w:val="20"/>
          <w:lang w:val="ro-RO"/>
        </w:rPr>
        <w:t xml:space="preserve">nivel scăzut: gimnazial (ISCED 2), primar (ISCED 1), fără școală absolvită (ISCED 0); </w:t>
      </w:r>
    </w:p>
    <w:p w14:paraId="3E6812B4" w14:textId="77777777" w:rsidR="009128D0" w:rsidRPr="00C02C87" w:rsidRDefault="009128D0" w:rsidP="0063314A">
      <w:pPr>
        <w:pStyle w:val="ListParagraph"/>
        <w:numPr>
          <w:ilvl w:val="0"/>
          <w:numId w:val="17"/>
        </w:numPr>
        <w:spacing w:after="120" w:line="240" w:lineRule="auto"/>
        <w:contextualSpacing w:val="0"/>
        <w:jc w:val="both"/>
        <w:rPr>
          <w:sz w:val="20"/>
          <w:szCs w:val="20"/>
          <w:lang w:val="ro-RO"/>
        </w:rPr>
      </w:pPr>
      <w:r w:rsidRPr="00C02C87">
        <w:rPr>
          <w:sz w:val="20"/>
          <w:szCs w:val="20"/>
          <w:lang w:val="ro-RO"/>
        </w:rPr>
        <w:t>nivel mediu: liceal, treapta I liceală şi profesional (ISCED 3), postliceal de specialitate sau tehnic de maiștri (ISCED 4).</w:t>
      </w:r>
    </w:p>
    <w:p w14:paraId="39A261A7" w14:textId="77777777" w:rsidR="009128D0" w:rsidRPr="00C02C87" w:rsidRDefault="009128D0" w:rsidP="00C02C87">
      <w:pPr>
        <w:spacing w:line="240" w:lineRule="auto"/>
        <w:jc w:val="both"/>
        <w:rPr>
          <w:rFonts w:cstheme="minorHAnsi"/>
          <w:sz w:val="20"/>
          <w:szCs w:val="20"/>
        </w:rPr>
      </w:pPr>
      <w:r w:rsidRPr="00C02C87">
        <w:rPr>
          <w:rFonts w:cstheme="minorHAnsi"/>
          <w:sz w:val="20"/>
          <w:szCs w:val="20"/>
        </w:rPr>
        <w:t>Conform tabelului de mai sus, la nivel individual, persoanele absolvente de studii medii puteau obține câștiguri salariale medii anuale semnificativ mai mult față de  beneficiul mediu anual de asistență socială. De asemenea, absolvenții de studii medii ar fi putut obține un salariu mediu anual mai mare cu 876 euro.</w:t>
      </w:r>
    </w:p>
    <w:p w14:paraId="25890A7A" w14:textId="77777777" w:rsidR="009128D0" w:rsidRPr="00C02C87" w:rsidRDefault="009128D0" w:rsidP="00C02C87">
      <w:pPr>
        <w:spacing w:line="240" w:lineRule="auto"/>
        <w:jc w:val="both"/>
        <w:rPr>
          <w:rFonts w:cstheme="minorHAnsi"/>
          <w:sz w:val="20"/>
          <w:szCs w:val="20"/>
        </w:rPr>
      </w:pPr>
      <w:r w:rsidRPr="00C02C87">
        <w:rPr>
          <w:rFonts w:cstheme="minorHAnsi"/>
          <w:sz w:val="20"/>
          <w:szCs w:val="20"/>
        </w:rPr>
        <w:t>Cheltuielile de consum medii reprezentau cca. 79% din veniturile bănești medii ale unei persoane. Creșterea consumului datorat creșterii ocupării odată cu creșterea nivelului de educație a fost negativă în cazul României în perioada analizată. Datorită faptului că absolvenții de studii mai scăzute ar fi avut șanse de angajare și pentru a evita dubla contabilizare a celor care ar fi fost șomeri cu studii scăzute, am multiplicat diferența salarială între cei cu studii medii și cei cu nivel inferior de educație cu rata de ocupare a celor cu educație scăzută, pentru a obține creșterea consumului datorat creșterii salariale.  Ținând cont de faptul că rata de ocupare a persoanelor cu nivel scăzut de studii era de 42,1% în 2013, potențialul de creștere a consumului bazat pe creșterea nivelului salarial, la nivelul grupului țintă, a fost de 728.330 euro.</w:t>
      </w:r>
    </w:p>
    <w:p w14:paraId="1563B6C0" w14:textId="77777777" w:rsidR="009128D0" w:rsidRPr="00C02C87" w:rsidRDefault="009128D0" w:rsidP="00C02C87">
      <w:pPr>
        <w:spacing w:line="240" w:lineRule="auto"/>
        <w:jc w:val="both"/>
        <w:rPr>
          <w:rFonts w:cstheme="minorHAnsi"/>
          <w:sz w:val="20"/>
          <w:szCs w:val="20"/>
        </w:rPr>
      </w:pPr>
      <w:r w:rsidRPr="00C02C87">
        <w:rPr>
          <w:rFonts w:cstheme="minorHAnsi"/>
          <w:sz w:val="20"/>
          <w:szCs w:val="20"/>
        </w:rPr>
        <w:t>Nu în cele din urmă, aplicarea procentului de TVA creșterii consumului ca urmare a creșterii veniturilor a avut potențialul de a genera venituri din TVA de 138.383 euro / an la nivelul proiectului.</w:t>
      </w:r>
    </w:p>
    <w:p w14:paraId="2D66A1B8" w14:textId="77777777" w:rsidR="009128D0" w:rsidRPr="00C02C87" w:rsidRDefault="009128D0" w:rsidP="00C02C87">
      <w:pPr>
        <w:spacing w:line="240" w:lineRule="auto"/>
        <w:jc w:val="both"/>
        <w:rPr>
          <w:rFonts w:cstheme="minorHAnsi"/>
          <w:sz w:val="20"/>
          <w:szCs w:val="20"/>
        </w:rPr>
      </w:pPr>
      <w:r w:rsidRPr="00C02C87">
        <w:rPr>
          <w:rFonts w:cstheme="minorHAnsi"/>
          <w:sz w:val="20"/>
          <w:szCs w:val="20"/>
        </w:rPr>
        <w:t>În ipoteza unei perioade de cotizare de 35 ani/participant elev,</w:t>
      </w:r>
      <w:r w:rsidRPr="00C02C87">
        <w:rPr>
          <w:rFonts w:cstheme="minorHAnsi"/>
          <w:b/>
          <w:bCs/>
          <w:sz w:val="20"/>
          <w:szCs w:val="20"/>
        </w:rPr>
        <w:t xml:space="preserve"> față de Fondurile ESI utilizate în proiect</w:t>
      </w:r>
      <w:r w:rsidRPr="00C02C87">
        <w:rPr>
          <w:rFonts w:cstheme="minorHAnsi"/>
          <w:sz w:val="20"/>
          <w:szCs w:val="20"/>
        </w:rPr>
        <w:t xml:space="preserve">, </w:t>
      </w:r>
      <w:r w:rsidRPr="00C02C87">
        <w:rPr>
          <w:rFonts w:cstheme="minorHAnsi"/>
          <w:b/>
          <w:bCs/>
          <w:sz w:val="20"/>
          <w:szCs w:val="20"/>
        </w:rPr>
        <w:t>valoarea netă actualizată</w:t>
      </w:r>
      <w:r w:rsidRPr="00C02C87">
        <w:rPr>
          <w:rFonts w:cstheme="minorHAnsi"/>
          <w:sz w:val="20"/>
          <w:szCs w:val="20"/>
        </w:rPr>
        <w:t xml:space="preserve"> a câștigurilor obținute ca urmare a creșterii salariale și a veniturilor din TVA (866.713 euro/an) , la o rată de actualizare de 4%, este de 14.517.226 de euro. La nivel individual, potențialul fiecărui elev este de a genera venituri nete actualizate în valoare medie de 5.807 în 35 ani.</w:t>
      </w:r>
    </w:p>
    <w:p w14:paraId="5556CBA3" w14:textId="77777777" w:rsidR="009128D0" w:rsidRPr="00C02C87" w:rsidRDefault="009128D0" w:rsidP="00C02C87">
      <w:pPr>
        <w:spacing w:line="240" w:lineRule="auto"/>
        <w:jc w:val="both"/>
        <w:rPr>
          <w:b/>
          <w:sz w:val="20"/>
          <w:szCs w:val="20"/>
        </w:rPr>
      </w:pPr>
      <w:r w:rsidRPr="00C02C87">
        <w:rPr>
          <w:b/>
          <w:sz w:val="20"/>
          <w:szCs w:val="20"/>
        </w:rPr>
        <w:t>IE8: Dacă și în ce măsură lucrurile ar fi putut fi făcute mai bine?</w:t>
      </w:r>
    </w:p>
    <w:p w14:paraId="7DCF041A" w14:textId="77777777" w:rsidR="009128D0" w:rsidRPr="00C02C87" w:rsidRDefault="009128D0" w:rsidP="00C02C87">
      <w:pPr>
        <w:spacing w:line="240" w:lineRule="auto"/>
        <w:jc w:val="both"/>
        <w:rPr>
          <w:sz w:val="20"/>
          <w:szCs w:val="20"/>
        </w:rPr>
      </w:pPr>
      <w:r w:rsidRPr="00C02C87">
        <w:rPr>
          <w:sz w:val="20"/>
          <w:szCs w:val="20"/>
        </w:rPr>
        <w:t>În ceea ce privește diferențele dintre țintele asumate și cele realizate pentru proiectele POSDRU gestionate de MEC,  acestea se datorează în mare parte lipsei unui cadru legislativ care să impună părinților înscrierea copilului la grădiniță. În special în mediul rural participarea este foarte scăzută, așadar grupul țintă a fost supradimensionat.</w:t>
      </w:r>
    </w:p>
    <w:p w14:paraId="09DD5C20" w14:textId="77777777" w:rsidR="009128D0" w:rsidRPr="00C02C87" w:rsidRDefault="009128D0" w:rsidP="00C02C87">
      <w:pPr>
        <w:spacing w:line="240" w:lineRule="auto"/>
        <w:jc w:val="both"/>
        <w:rPr>
          <w:sz w:val="20"/>
          <w:szCs w:val="20"/>
        </w:rPr>
      </w:pPr>
      <w:r w:rsidRPr="00C02C87">
        <w:rPr>
          <w:sz w:val="20"/>
          <w:szCs w:val="20"/>
        </w:rPr>
        <w:t>Anumite dificultăți în implementare au apărut și datorită unei capacități administrative insuficiente, la acel moment MEC având contractate 24 de proiecte.  La acel moment nu exista o legislație care să permită angajarea experților externi, fapt pentru care s-au făcut acte adiționale de transferare a bugetului către partenerii privați, pentru a le permite acestora să facă angajări.</w:t>
      </w:r>
    </w:p>
    <w:p w14:paraId="0C23E2B6" w14:textId="77777777" w:rsidR="009128D0" w:rsidRPr="00C02C87" w:rsidRDefault="009128D0" w:rsidP="00C02C87">
      <w:pPr>
        <w:spacing w:line="240" w:lineRule="auto"/>
        <w:jc w:val="both"/>
        <w:rPr>
          <w:sz w:val="20"/>
          <w:szCs w:val="20"/>
        </w:rPr>
      </w:pPr>
      <w:r w:rsidRPr="00C02C87">
        <w:rPr>
          <w:sz w:val="20"/>
          <w:szCs w:val="20"/>
        </w:rPr>
        <w:t>În același timp un partener era implicat în mai multe proiecte simultan, așadar lipsa unor experiențe anterioare și gradul de încărcare au produs unele întârzieri.</w:t>
      </w:r>
    </w:p>
    <w:p w14:paraId="57BD249A" w14:textId="77777777" w:rsidR="009128D0" w:rsidRPr="00C02C87" w:rsidRDefault="009128D0" w:rsidP="00C02C87">
      <w:pPr>
        <w:spacing w:line="240" w:lineRule="auto"/>
        <w:jc w:val="both"/>
        <w:rPr>
          <w:sz w:val="20"/>
          <w:szCs w:val="20"/>
        </w:rPr>
      </w:pPr>
      <w:r w:rsidRPr="00C02C87">
        <w:rPr>
          <w:sz w:val="20"/>
          <w:szCs w:val="20"/>
        </w:rPr>
        <w:t>Au fost de asemenea supradimensionate și bugetele, deoarece inițial s-a crezut că plățile se vor face conform ghidului solicitantului și nu în conformitate cu legea salarizării unitare, astfel că ulterior bugetele au suferit modificări semnificative. Un alt aspect de luat în calcul faptul că partenerii privați, neavând resurse financiare au așteptat deblocarea programului, timp de mai bine de un an, timp în care activitățile s-au sistat în mare parte.</w:t>
      </w:r>
    </w:p>
    <w:p w14:paraId="0E320289" w14:textId="77777777" w:rsidR="009128D0" w:rsidRPr="00C02C87" w:rsidRDefault="009128D0" w:rsidP="00C02C87">
      <w:pPr>
        <w:spacing w:line="240" w:lineRule="auto"/>
        <w:jc w:val="both"/>
        <w:rPr>
          <w:sz w:val="20"/>
          <w:szCs w:val="20"/>
        </w:rPr>
      </w:pPr>
      <w:r w:rsidRPr="00C02C87">
        <w:rPr>
          <w:sz w:val="20"/>
          <w:szCs w:val="20"/>
        </w:rPr>
        <w:t>Din cauza acestor blocaje și a supra-capacitării se poate remarca o diferență între modul în care au fost abordate proiectele adresate învățământului primar și cele adresate celui preșcolar, acolo unde nu exista noțiunea de abandon școlar.</w:t>
      </w:r>
    </w:p>
    <w:p w14:paraId="2F980C66" w14:textId="77777777" w:rsidR="009128D0" w:rsidRPr="00C02C87" w:rsidRDefault="009128D0" w:rsidP="00C02C87">
      <w:pPr>
        <w:spacing w:line="240" w:lineRule="auto"/>
        <w:jc w:val="both"/>
        <w:rPr>
          <w:b/>
          <w:bCs/>
          <w:sz w:val="20"/>
          <w:szCs w:val="20"/>
        </w:rPr>
      </w:pPr>
      <w:r w:rsidRPr="00C02C87">
        <w:rPr>
          <w:b/>
          <w:bCs/>
          <w:sz w:val="20"/>
          <w:szCs w:val="20"/>
        </w:rPr>
        <w:t>Concluzii și recomandări</w:t>
      </w:r>
    </w:p>
    <w:p w14:paraId="77207B98" w14:textId="77777777" w:rsidR="009128D0" w:rsidRPr="00C02C87" w:rsidRDefault="009128D0" w:rsidP="0063314A">
      <w:pPr>
        <w:pStyle w:val="ListParagraph"/>
        <w:numPr>
          <w:ilvl w:val="0"/>
          <w:numId w:val="17"/>
        </w:numPr>
        <w:spacing w:after="120" w:line="240" w:lineRule="auto"/>
        <w:jc w:val="both"/>
        <w:rPr>
          <w:sz w:val="20"/>
          <w:szCs w:val="20"/>
          <w:lang w:val="ro-RO"/>
        </w:rPr>
      </w:pPr>
      <w:r w:rsidRPr="00C02C87">
        <w:rPr>
          <w:sz w:val="20"/>
          <w:szCs w:val="20"/>
          <w:lang w:val="ro-RO"/>
        </w:rPr>
        <w:t>Monitorizarea aplicării la clasă a rezultatelor formării cadrelor didactice, a utilizării instrumentelor realizate prin proiecte;</w:t>
      </w:r>
    </w:p>
    <w:p w14:paraId="1C458861" w14:textId="3572D080" w:rsidR="009128D0" w:rsidRPr="00C02C87" w:rsidRDefault="009128D0" w:rsidP="0063314A">
      <w:pPr>
        <w:pStyle w:val="ListParagraph"/>
        <w:numPr>
          <w:ilvl w:val="0"/>
          <w:numId w:val="17"/>
        </w:numPr>
        <w:spacing w:after="0" w:line="240" w:lineRule="auto"/>
        <w:jc w:val="both"/>
        <w:rPr>
          <w:rFonts w:cstheme="minorHAnsi"/>
          <w:bCs/>
          <w:sz w:val="20"/>
          <w:szCs w:val="20"/>
        </w:rPr>
      </w:pPr>
      <w:r w:rsidRPr="00C02C87">
        <w:rPr>
          <w:sz w:val="20"/>
          <w:szCs w:val="20"/>
          <w:lang w:val="ro-RO"/>
        </w:rPr>
        <w:t>Susținerea în continuare a demersurilor în comunitățile dezavantajate și pentru grupurile vulnerabile, pentru a permite producerea efectelor dorite legate de abandonul școlar.</w:t>
      </w:r>
    </w:p>
    <w:p w14:paraId="7FCC6873" w14:textId="5FD0015B" w:rsidR="009128D0" w:rsidRPr="00C02C87" w:rsidRDefault="009128D0" w:rsidP="00C02C87">
      <w:pPr>
        <w:jc w:val="both"/>
        <w:rPr>
          <w:rFonts w:cstheme="minorHAnsi"/>
          <w:bCs/>
          <w:sz w:val="20"/>
          <w:szCs w:val="20"/>
        </w:rPr>
      </w:pPr>
      <w:r w:rsidRPr="00C02C87">
        <w:rPr>
          <w:rFonts w:cstheme="minorHAnsi"/>
          <w:bCs/>
          <w:sz w:val="20"/>
          <w:szCs w:val="20"/>
        </w:rPr>
        <w:br w:type="page"/>
      </w:r>
    </w:p>
    <w:p w14:paraId="245006A1" w14:textId="77777777" w:rsidR="009128D0" w:rsidRPr="00CB2496" w:rsidRDefault="009128D0" w:rsidP="009128D0">
      <w:pPr>
        <w:spacing w:line="240" w:lineRule="auto"/>
        <w:contextualSpacing/>
        <w:rPr>
          <w:rFonts w:cstheme="minorHAnsi"/>
          <w:szCs w:val="20"/>
        </w:rPr>
      </w:pPr>
    </w:p>
    <w:p w14:paraId="0E46CFE1" w14:textId="55506938" w:rsidR="009128D0" w:rsidRPr="00CB2496" w:rsidRDefault="009128D0" w:rsidP="0063314A">
      <w:pPr>
        <w:pStyle w:val="Heading1"/>
        <w:numPr>
          <w:ilvl w:val="0"/>
          <w:numId w:val="38"/>
        </w:numPr>
        <w:spacing w:before="360" w:after="120"/>
        <w:jc w:val="center"/>
        <w:rPr>
          <w:rFonts w:asciiTheme="minorHAnsi" w:eastAsiaTheme="minorHAnsi" w:hAnsiTheme="minorHAnsi" w:cs="Calibri"/>
          <w:b/>
          <w:bCs/>
          <w:color w:val="3CA1BC" w:themeColor="accent1"/>
          <w:sz w:val="24"/>
          <w:szCs w:val="24"/>
          <w:lang w:val="ro-RO"/>
        </w:rPr>
      </w:pPr>
      <w:bookmarkStart w:id="40" w:name="_Toc69225087"/>
      <w:r w:rsidRPr="00CB2496">
        <w:rPr>
          <w:rFonts w:asciiTheme="minorHAnsi" w:eastAsiaTheme="minorHAnsi" w:hAnsiTheme="minorHAnsi" w:cs="Calibri"/>
          <w:b/>
          <w:bCs/>
          <w:color w:val="3CA1BC" w:themeColor="accent1"/>
          <w:sz w:val="24"/>
          <w:szCs w:val="24"/>
          <w:lang w:val="ro-RO"/>
        </w:rPr>
        <w:t>Studiu de caz multiplu: Alege școala!, coduri SMIS 8305, 62341</w:t>
      </w:r>
      <w:bookmarkEnd w:id="40"/>
    </w:p>
    <w:p w14:paraId="4DA191B4" w14:textId="77777777" w:rsidR="009128D0" w:rsidRPr="00CB2496" w:rsidRDefault="009128D0" w:rsidP="009128D0">
      <w:pPr>
        <w:spacing w:line="240" w:lineRule="auto"/>
        <w:contextualSpacing/>
        <w:rPr>
          <w:rFonts w:cstheme="minorHAnsi"/>
          <w:b/>
          <w:iCs/>
          <w:color w:val="0070C0"/>
          <w:szCs w:val="20"/>
          <w:highlight w:val="green"/>
          <w:lang w:bidi="ne-NP"/>
        </w:rPr>
      </w:pPr>
    </w:p>
    <w:p w14:paraId="4A5F76C0" w14:textId="77777777" w:rsidR="009128D0" w:rsidRPr="00CB2496" w:rsidRDefault="009128D0" w:rsidP="009128D0">
      <w:pPr>
        <w:pStyle w:val="Heading1"/>
        <w:widowControl w:val="0"/>
        <w:shd w:val="clear" w:color="auto" w:fill="F2F2F2" w:themeFill="background1" w:themeFillShade="F2"/>
        <w:suppressAutoHyphens/>
        <w:spacing w:before="0" w:after="120"/>
        <w:ind w:left="357" w:hanging="357"/>
        <w:contextualSpacing/>
        <w:rPr>
          <w:rFonts w:asciiTheme="minorHAnsi" w:hAnsiTheme="minorHAnsi" w:cstheme="minorHAnsi"/>
          <w:b/>
          <w:bCs/>
          <w:color w:val="134753" w:themeColor="text1"/>
          <w:sz w:val="20"/>
          <w:szCs w:val="20"/>
        </w:rPr>
      </w:pPr>
      <w:bookmarkStart w:id="41" w:name="_Toc69225088"/>
      <w:r w:rsidRPr="00CB2496">
        <w:rPr>
          <w:rFonts w:asciiTheme="minorHAnsi" w:hAnsiTheme="minorHAnsi" w:cstheme="minorHAnsi"/>
          <w:b/>
          <w:bCs/>
          <w:color w:val="134753" w:themeColor="text1"/>
          <w:sz w:val="20"/>
          <w:szCs w:val="20"/>
        </w:rPr>
        <w:t>Scurtă prezentare a proiectului</w:t>
      </w:r>
      <w:bookmarkEnd w:id="41"/>
      <w:r w:rsidRPr="00CB2496">
        <w:rPr>
          <w:rFonts w:asciiTheme="minorHAnsi" w:hAnsiTheme="minorHAnsi" w:cstheme="minorHAnsi"/>
          <w:b/>
          <w:bCs/>
          <w:color w:val="134753" w:themeColor="text1"/>
          <w:sz w:val="20"/>
          <w:szCs w:val="20"/>
        </w:rPr>
        <w:t xml:space="preserve"> </w:t>
      </w:r>
    </w:p>
    <w:p w14:paraId="4B5B8981" w14:textId="77777777" w:rsidR="009128D0" w:rsidRPr="00C02C87" w:rsidRDefault="009128D0" w:rsidP="009128D0">
      <w:pPr>
        <w:pStyle w:val="BodyText"/>
        <w:contextualSpacing/>
        <w:jc w:val="both"/>
        <w:rPr>
          <w:rFonts w:asciiTheme="minorHAnsi" w:hAnsiTheme="minorHAnsi" w:cstheme="minorHAnsi"/>
          <w:b/>
          <w:bCs/>
          <w:iCs/>
          <w:sz w:val="20"/>
          <w:szCs w:val="20"/>
          <w:lang w:val="ro-RO"/>
        </w:rPr>
      </w:pPr>
      <w:r w:rsidRPr="00C02C87">
        <w:rPr>
          <w:rFonts w:asciiTheme="minorHAnsi" w:hAnsiTheme="minorHAnsi" w:cstheme="minorHAnsi"/>
          <w:b/>
          <w:bCs/>
          <w:iCs/>
          <w:sz w:val="20"/>
          <w:szCs w:val="20"/>
          <w:lang w:val="ro-RO"/>
        </w:rPr>
        <w:t xml:space="preserve">8305 – Alege școala! </w:t>
      </w:r>
    </w:p>
    <w:p w14:paraId="11B6E6F8" w14:textId="77777777" w:rsidR="009128D0" w:rsidRPr="00C02C87" w:rsidRDefault="009128D0" w:rsidP="009128D0">
      <w:pPr>
        <w:pStyle w:val="BodyText"/>
        <w:contextualSpacing/>
        <w:jc w:val="both"/>
        <w:rPr>
          <w:rFonts w:asciiTheme="minorHAnsi" w:hAnsiTheme="minorHAnsi" w:cstheme="minorHAnsi"/>
          <w:iCs/>
          <w:sz w:val="20"/>
          <w:szCs w:val="20"/>
          <w:lang w:val="ro-RO"/>
        </w:rPr>
      </w:pPr>
      <w:r w:rsidRPr="00C02C87">
        <w:rPr>
          <w:rFonts w:asciiTheme="minorHAnsi" w:hAnsiTheme="minorHAnsi" w:cstheme="minorHAnsi"/>
          <w:b/>
          <w:bCs/>
          <w:iCs/>
          <w:sz w:val="20"/>
          <w:szCs w:val="20"/>
          <w:lang w:val="ro-RO"/>
        </w:rPr>
        <w:t>Beneficiar</w:t>
      </w:r>
      <w:r w:rsidRPr="00C02C87">
        <w:rPr>
          <w:rFonts w:asciiTheme="minorHAnsi" w:hAnsiTheme="minorHAnsi" w:cstheme="minorHAnsi"/>
          <w:bCs/>
          <w:iCs/>
          <w:sz w:val="20"/>
          <w:szCs w:val="20"/>
          <w:lang w:val="ro-RO"/>
        </w:rPr>
        <w:t xml:space="preserve">: </w:t>
      </w:r>
      <w:r w:rsidRPr="00C02C87">
        <w:rPr>
          <w:rFonts w:asciiTheme="minorHAnsi" w:hAnsiTheme="minorHAnsi" w:cstheme="minorHAnsi"/>
          <w:iCs/>
          <w:sz w:val="20"/>
          <w:szCs w:val="20"/>
          <w:lang w:val="ro-RO"/>
        </w:rPr>
        <w:t xml:space="preserve">Patriarhia Română </w:t>
      </w:r>
    </w:p>
    <w:p w14:paraId="30C7680D" w14:textId="77777777" w:rsidR="009128D0" w:rsidRPr="00C02C87" w:rsidRDefault="009128D0" w:rsidP="009128D0">
      <w:pPr>
        <w:pStyle w:val="BodyText"/>
        <w:contextualSpacing/>
        <w:jc w:val="both"/>
        <w:rPr>
          <w:rFonts w:asciiTheme="minorHAnsi" w:hAnsiTheme="minorHAnsi" w:cstheme="minorHAnsi"/>
          <w:bCs/>
          <w:iCs/>
          <w:sz w:val="20"/>
          <w:szCs w:val="20"/>
          <w:lang w:val="ro-RO"/>
        </w:rPr>
      </w:pPr>
      <w:r w:rsidRPr="00C02C87">
        <w:rPr>
          <w:rFonts w:asciiTheme="minorHAnsi" w:hAnsiTheme="minorHAnsi" w:cstheme="minorHAnsi"/>
          <w:b/>
          <w:bCs/>
          <w:iCs/>
          <w:sz w:val="20"/>
          <w:szCs w:val="20"/>
          <w:lang w:val="ro-RO"/>
        </w:rPr>
        <w:t xml:space="preserve">Parteneri: </w:t>
      </w:r>
      <w:r w:rsidRPr="00C02C87">
        <w:rPr>
          <w:rFonts w:asciiTheme="minorHAnsi" w:hAnsiTheme="minorHAnsi" w:cstheme="minorHAnsi"/>
          <w:bCs/>
          <w:sz w:val="20"/>
          <w:szCs w:val="20"/>
          <w:lang w:val="ro-RO"/>
        </w:rPr>
        <w:t>Fundația World Vision România</w:t>
      </w:r>
    </w:p>
    <w:p w14:paraId="6CEF77C9" w14:textId="77777777" w:rsidR="009128D0" w:rsidRPr="00C02C87" w:rsidRDefault="009128D0" w:rsidP="009128D0">
      <w:pPr>
        <w:pStyle w:val="BodyText"/>
        <w:contextualSpacing/>
        <w:jc w:val="both"/>
        <w:rPr>
          <w:rFonts w:asciiTheme="minorHAnsi" w:hAnsiTheme="minorHAnsi" w:cstheme="minorHAnsi"/>
          <w:b/>
          <w:bCs/>
          <w:iCs/>
          <w:sz w:val="20"/>
          <w:szCs w:val="20"/>
          <w:lang w:val="ro-RO"/>
        </w:rPr>
      </w:pPr>
      <w:r w:rsidRPr="00C02C87">
        <w:rPr>
          <w:rFonts w:asciiTheme="minorHAnsi" w:hAnsiTheme="minorHAnsi" w:cstheme="minorHAnsi"/>
          <w:b/>
          <w:bCs/>
          <w:iCs/>
          <w:sz w:val="20"/>
          <w:szCs w:val="20"/>
          <w:lang w:val="ro-RO"/>
        </w:rPr>
        <w:t>62341 – Alege școala!</w:t>
      </w:r>
    </w:p>
    <w:p w14:paraId="39D35BA5" w14:textId="77777777" w:rsidR="009128D0" w:rsidRPr="00C02C87" w:rsidRDefault="009128D0" w:rsidP="009128D0">
      <w:pPr>
        <w:pStyle w:val="BodyText"/>
        <w:contextualSpacing/>
        <w:jc w:val="both"/>
        <w:rPr>
          <w:rFonts w:asciiTheme="minorHAnsi" w:hAnsiTheme="minorHAnsi" w:cstheme="minorHAnsi"/>
          <w:bCs/>
          <w:iCs/>
          <w:sz w:val="20"/>
          <w:szCs w:val="20"/>
          <w:highlight w:val="green"/>
          <w:lang w:val="ro-RO"/>
        </w:rPr>
      </w:pPr>
      <w:r w:rsidRPr="00C02C87">
        <w:rPr>
          <w:rFonts w:asciiTheme="minorHAnsi" w:hAnsiTheme="minorHAnsi" w:cstheme="minorHAnsi"/>
          <w:b/>
          <w:bCs/>
          <w:iCs/>
          <w:sz w:val="20"/>
          <w:szCs w:val="20"/>
          <w:lang w:val="ro-RO"/>
        </w:rPr>
        <w:t>Beneficiar:</w:t>
      </w:r>
      <w:r w:rsidRPr="00C02C87">
        <w:rPr>
          <w:rFonts w:asciiTheme="minorHAnsi" w:hAnsiTheme="minorHAnsi" w:cstheme="minorHAnsi"/>
          <w:bCs/>
          <w:iCs/>
          <w:sz w:val="20"/>
          <w:szCs w:val="20"/>
          <w:lang w:val="ro-RO"/>
        </w:rPr>
        <w:t xml:space="preserve"> </w:t>
      </w:r>
      <w:r w:rsidRPr="00C02C87">
        <w:rPr>
          <w:rFonts w:asciiTheme="minorHAnsi" w:hAnsiTheme="minorHAnsi" w:cstheme="minorHAnsi"/>
          <w:bCs/>
          <w:sz w:val="20"/>
          <w:szCs w:val="20"/>
          <w:lang w:val="ro-RO"/>
        </w:rPr>
        <w:t>Fundația World Vision România</w:t>
      </w:r>
    </w:p>
    <w:p w14:paraId="7C6FAC11" w14:textId="77777777" w:rsidR="009128D0" w:rsidRPr="00C02C87" w:rsidRDefault="009128D0" w:rsidP="009128D0">
      <w:pPr>
        <w:pStyle w:val="BodyText"/>
        <w:contextualSpacing/>
        <w:jc w:val="both"/>
        <w:rPr>
          <w:rFonts w:asciiTheme="minorHAnsi" w:hAnsiTheme="minorHAnsi" w:cstheme="minorHAnsi"/>
          <w:bCs/>
          <w:iCs/>
          <w:sz w:val="20"/>
          <w:szCs w:val="20"/>
          <w:highlight w:val="green"/>
          <w:lang w:val="ro-RO"/>
        </w:rPr>
      </w:pPr>
      <w:r w:rsidRPr="00C02C87">
        <w:rPr>
          <w:rFonts w:asciiTheme="minorHAnsi" w:hAnsiTheme="minorHAnsi" w:cstheme="minorHAnsi"/>
          <w:b/>
          <w:bCs/>
          <w:iCs/>
          <w:sz w:val="20"/>
          <w:szCs w:val="20"/>
          <w:lang w:val="ro-RO"/>
        </w:rPr>
        <w:t>Parteneri</w:t>
      </w:r>
      <w:r w:rsidRPr="00C02C87">
        <w:rPr>
          <w:rFonts w:asciiTheme="minorHAnsi" w:hAnsiTheme="minorHAnsi" w:cstheme="minorHAnsi"/>
          <w:bCs/>
          <w:iCs/>
          <w:sz w:val="20"/>
          <w:szCs w:val="20"/>
          <w:lang w:val="ro-RO"/>
        </w:rPr>
        <w:t xml:space="preserve">: </w:t>
      </w:r>
      <w:r w:rsidRPr="00C02C87">
        <w:rPr>
          <w:rFonts w:asciiTheme="minorHAnsi" w:hAnsiTheme="minorHAnsi" w:cstheme="minorHAnsi"/>
          <w:iCs/>
          <w:sz w:val="20"/>
          <w:szCs w:val="20"/>
          <w:lang w:val="ro-RO"/>
        </w:rPr>
        <w:t>Patriarhia Română</w:t>
      </w:r>
    </w:p>
    <w:p w14:paraId="6329144A" w14:textId="77777777" w:rsidR="009128D0" w:rsidRPr="00C02C87" w:rsidRDefault="009128D0" w:rsidP="009128D0">
      <w:pPr>
        <w:pStyle w:val="BodyText"/>
        <w:contextualSpacing/>
        <w:jc w:val="both"/>
        <w:rPr>
          <w:rFonts w:asciiTheme="minorHAnsi" w:hAnsiTheme="minorHAnsi" w:cstheme="minorHAnsi"/>
          <w:bCs/>
          <w:iCs/>
          <w:sz w:val="20"/>
          <w:szCs w:val="20"/>
          <w:lang w:val="ro-RO"/>
        </w:rPr>
      </w:pPr>
      <w:r w:rsidRPr="00C02C87">
        <w:rPr>
          <w:rFonts w:asciiTheme="minorHAnsi" w:hAnsiTheme="minorHAnsi" w:cstheme="minorHAnsi"/>
          <w:b/>
          <w:bCs/>
          <w:iCs/>
          <w:sz w:val="20"/>
          <w:szCs w:val="20"/>
          <w:lang w:val="ro-RO"/>
        </w:rPr>
        <w:t>Durata proiectelor</w:t>
      </w:r>
      <w:r w:rsidRPr="00C02C87">
        <w:rPr>
          <w:rFonts w:asciiTheme="minorHAnsi" w:hAnsiTheme="minorHAnsi" w:cstheme="minorHAnsi"/>
          <w:bCs/>
          <w:iCs/>
          <w:sz w:val="20"/>
          <w:szCs w:val="20"/>
          <w:lang w:val="ro-RO"/>
        </w:rPr>
        <w:t xml:space="preserve">: </w:t>
      </w:r>
    </w:p>
    <w:p w14:paraId="39FC4E7F" w14:textId="77777777" w:rsidR="009128D0" w:rsidRPr="00C02C87" w:rsidRDefault="009128D0" w:rsidP="0063314A">
      <w:pPr>
        <w:pStyle w:val="BodyText"/>
        <w:numPr>
          <w:ilvl w:val="0"/>
          <w:numId w:val="14"/>
        </w:numPr>
        <w:spacing w:after="120"/>
        <w:contextualSpacing/>
        <w:jc w:val="both"/>
        <w:rPr>
          <w:rFonts w:asciiTheme="minorHAnsi" w:hAnsiTheme="minorHAnsi" w:cstheme="minorHAnsi"/>
          <w:bCs/>
          <w:iCs/>
          <w:sz w:val="20"/>
          <w:szCs w:val="20"/>
          <w:lang w:val="ro-RO"/>
        </w:rPr>
      </w:pPr>
      <w:r w:rsidRPr="00C02C87">
        <w:rPr>
          <w:rFonts w:asciiTheme="minorHAnsi" w:hAnsiTheme="minorHAnsi" w:cstheme="minorHAnsi"/>
          <w:bCs/>
          <w:iCs/>
          <w:sz w:val="20"/>
          <w:szCs w:val="20"/>
          <w:lang w:val="ro-RO"/>
        </w:rPr>
        <w:t>8305 – 34 luni</w:t>
      </w:r>
      <w:r w:rsidRPr="00C02C87">
        <w:rPr>
          <w:rFonts w:asciiTheme="minorHAnsi" w:hAnsiTheme="minorHAnsi" w:cstheme="minorHAnsi"/>
          <w:sz w:val="20"/>
          <w:szCs w:val="20"/>
          <w:lang w:val="ro-RO"/>
        </w:rPr>
        <w:t>,</w:t>
      </w:r>
      <w:r w:rsidRPr="00C02C87">
        <w:rPr>
          <w:rFonts w:asciiTheme="minorHAnsi" w:hAnsiTheme="minorHAnsi" w:cstheme="minorHAnsi"/>
          <w:bCs/>
          <w:iCs/>
          <w:sz w:val="20"/>
          <w:szCs w:val="20"/>
          <w:lang w:val="ro-RO"/>
        </w:rPr>
        <w:t xml:space="preserve"> 01.09.2009 – 30.06.2012</w:t>
      </w:r>
    </w:p>
    <w:p w14:paraId="1F5C4265" w14:textId="77777777" w:rsidR="009128D0" w:rsidRPr="00C02C87" w:rsidRDefault="009128D0" w:rsidP="0063314A">
      <w:pPr>
        <w:pStyle w:val="BodyText"/>
        <w:numPr>
          <w:ilvl w:val="0"/>
          <w:numId w:val="14"/>
        </w:numPr>
        <w:spacing w:after="120"/>
        <w:contextualSpacing/>
        <w:jc w:val="both"/>
        <w:rPr>
          <w:rFonts w:asciiTheme="minorHAnsi" w:hAnsiTheme="minorHAnsi" w:cstheme="minorHAnsi"/>
          <w:bCs/>
          <w:iCs/>
          <w:sz w:val="20"/>
          <w:szCs w:val="20"/>
          <w:lang w:val="ro-RO"/>
        </w:rPr>
      </w:pPr>
      <w:r w:rsidRPr="00C02C87">
        <w:rPr>
          <w:rFonts w:asciiTheme="minorHAnsi" w:hAnsiTheme="minorHAnsi" w:cstheme="minorHAnsi"/>
          <w:bCs/>
          <w:iCs/>
          <w:sz w:val="20"/>
          <w:szCs w:val="20"/>
          <w:lang w:val="ro-RO"/>
        </w:rPr>
        <w:t>62341 – 36 luni, 02.08.2010 – 31.07.2013</w:t>
      </w:r>
    </w:p>
    <w:p w14:paraId="316BD184" w14:textId="77777777" w:rsidR="009128D0" w:rsidRPr="00C02C87" w:rsidRDefault="009128D0" w:rsidP="009128D0">
      <w:pPr>
        <w:pStyle w:val="BodyText"/>
        <w:contextualSpacing/>
        <w:jc w:val="both"/>
        <w:rPr>
          <w:rFonts w:asciiTheme="minorHAnsi" w:hAnsiTheme="minorHAnsi" w:cstheme="minorHAnsi"/>
          <w:b/>
          <w:bCs/>
          <w:iCs/>
          <w:sz w:val="20"/>
          <w:szCs w:val="20"/>
          <w:lang w:val="ro-RO"/>
        </w:rPr>
      </w:pPr>
      <w:r w:rsidRPr="00C02C87">
        <w:rPr>
          <w:rFonts w:asciiTheme="minorHAnsi" w:hAnsiTheme="minorHAnsi" w:cstheme="minorHAnsi"/>
          <w:b/>
          <w:bCs/>
          <w:iCs/>
          <w:sz w:val="20"/>
          <w:szCs w:val="20"/>
          <w:lang w:val="ro-RO"/>
        </w:rPr>
        <w:t xml:space="preserve">Bugetul proiectelor: </w:t>
      </w:r>
    </w:p>
    <w:p w14:paraId="105190F8" w14:textId="77777777" w:rsidR="009128D0" w:rsidRPr="00C02C87" w:rsidRDefault="009128D0" w:rsidP="0063314A">
      <w:pPr>
        <w:pStyle w:val="BodyText"/>
        <w:numPr>
          <w:ilvl w:val="0"/>
          <w:numId w:val="14"/>
        </w:numPr>
        <w:spacing w:after="120"/>
        <w:contextualSpacing/>
        <w:jc w:val="both"/>
        <w:rPr>
          <w:rFonts w:asciiTheme="minorHAnsi" w:hAnsiTheme="minorHAnsi" w:cstheme="minorHAnsi"/>
          <w:bCs/>
          <w:iCs/>
          <w:sz w:val="20"/>
          <w:szCs w:val="20"/>
          <w:lang w:val="ro-RO"/>
        </w:rPr>
      </w:pPr>
      <w:r w:rsidRPr="00C02C87">
        <w:rPr>
          <w:rFonts w:asciiTheme="minorHAnsi" w:hAnsiTheme="minorHAnsi" w:cstheme="minorHAnsi"/>
          <w:bCs/>
          <w:iCs/>
          <w:sz w:val="20"/>
          <w:szCs w:val="20"/>
          <w:lang w:val="ro-RO"/>
        </w:rPr>
        <w:t xml:space="preserve">8305 - </w:t>
      </w:r>
      <w:r w:rsidRPr="00C02C87">
        <w:rPr>
          <w:rFonts w:asciiTheme="minorHAnsi" w:hAnsiTheme="minorHAnsi" w:cstheme="minorHAnsi"/>
          <w:sz w:val="20"/>
          <w:szCs w:val="20"/>
          <w:lang w:val="ro-RO"/>
        </w:rPr>
        <w:t>5.403.078,00 lei, valoare eligibilă</w:t>
      </w:r>
    </w:p>
    <w:p w14:paraId="24332FAB" w14:textId="77777777" w:rsidR="009128D0" w:rsidRPr="00C02C87" w:rsidRDefault="009128D0" w:rsidP="0063314A">
      <w:pPr>
        <w:pStyle w:val="BodyText"/>
        <w:numPr>
          <w:ilvl w:val="0"/>
          <w:numId w:val="14"/>
        </w:numPr>
        <w:spacing w:after="120"/>
        <w:contextualSpacing/>
        <w:jc w:val="both"/>
        <w:rPr>
          <w:rFonts w:asciiTheme="minorHAnsi" w:hAnsiTheme="minorHAnsi" w:cstheme="minorHAnsi"/>
          <w:bCs/>
          <w:iCs/>
          <w:sz w:val="20"/>
          <w:szCs w:val="20"/>
          <w:lang w:val="ro-RO"/>
        </w:rPr>
      </w:pPr>
      <w:r w:rsidRPr="00C02C87">
        <w:rPr>
          <w:rFonts w:asciiTheme="minorHAnsi" w:hAnsiTheme="minorHAnsi" w:cstheme="minorHAnsi"/>
          <w:bCs/>
          <w:iCs/>
          <w:sz w:val="20"/>
          <w:szCs w:val="20"/>
          <w:lang w:val="ro-RO"/>
        </w:rPr>
        <w:t xml:space="preserve">62341 - </w:t>
      </w:r>
      <w:r w:rsidRPr="00C02C87">
        <w:rPr>
          <w:rFonts w:asciiTheme="minorHAnsi" w:hAnsiTheme="minorHAnsi" w:cstheme="minorHAnsi"/>
          <w:sz w:val="20"/>
          <w:szCs w:val="20"/>
          <w:lang w:val="ro-RO"/>
        </w:rPr>
        <w:t>19.930.872,83 lei</w:t>
      </w:r>
    </w:p>
    <w:p w14:paraId="5AB88817" w14:textId="77777777" w:rsidR="009128D0" w:rsidRPr="00C02C87" w:rsidRDefault="009128D0" w:rsidP="009128D0">
      <w:pPr>
        <w:spacing w:line="240" w:lineRule="auto"/>
        <w:contextualSpacing/>
        <w:rPr>
          <w:rFonts w:eastAsia="Calibri" w:cstheme="minorHAnsi"/>
          <w:b/>
          <w:sz w:val="20"/>
          <w:szCs w:val="20"/>
        </w:rPr>
      </w:pPr>
      <w:r w:rsidRPr="00C02C87">
        <w:rPr>
          <w:rFonts w:eastAsia="Calibri" w:cstheme="minorHAnsi"/>
          <w:b/>
          <w:sz w:val="20"/>
          <w:szCs w:val="20"/>
        </w:rPr>
        <w:t>Obiectivele proiectelor:</w:t>
      </w:r>
    </w:p>
    <w:p w14:paraId="7449B371" w14:textId="77777777" w:rsidR="009128D0" w:rsidRPr="00C02C87" w:rsidRDefault="009128D0" w:rsidP="009128D0">
      <w:pPr>
        <w:pStyle w:val="Default"/>
        <w:spacing w:after="120"/>
        <w:contextualSpacing/>
        <w:jc w:val="both"/>
        <w:rPr>
          <w:rFonts w:asciiTheme="minorHAnsi" w:hAnsiTheme="minorHAnsi" w:cstheme="minorHAnsi"/>
          <w:sz w:val="20"/>
          <w:szCs w:val="20"/>
        </w:rPr>
      </w:pPr>
      <w:r w:rsidRPr="00C02C87">
        <w:rPr>
          <w:rFonts w:asciiTheme="minorHAnsi" w:hAnsiTheme="minorHAnsi" w:cstheme="minorHAnsi"/>
          <w:sz w:val="20"/>
          <w:szCs w:val="20"/>
        </w:rPr>
        <w:t xml:space="preserve">Ca </w:t>
      </w:r>
      <w:r w:rsidRPr="00C02C87">
        <w:rPr>
          <w:rFonts w:asciiTheme="minorHAnsi" w:hAnsiTheme="minorHAnsi" w:cstheme="minorHAnsi"/>
          <w:b/>
          <w:sz w:val="20"/>
          <w:szCs w:val="20"/>
        </w:rPr>
        <w:t>obiectiv general,</w:t>
      </w:r>
      <w:r w:rsidRPr="00C02C87">
        <w:rPr>
          <w:rFonts w:asciiTheme="minorHAnsi" w:hAnsiTheme="minorHAnsi" w:cstheme="minorHAnsi"/>
          <w:sz w:val="20"/>
          <w:szCs w:val="20"/>
        </w:rPr>
        <w:t xml:space="preserve"> ambele proiecte și-au propus prevenirea și combaterea fenomenului de părăsire timpurie a școlii şi prevenirea delincvenței juvenile, prin dezvoltarea unor soluții alternative de tip ”școala de duminică”, participarea la tabere de creație și concursuri, necesare asigurării educației de bază şi motivației pentru educație a copiilor din mediul rural şi urban, inclusiv populația roma, cu vârste cuprinse între 5 și 16 ani.</w:t>
      </w:r>
    </w:p>
    <w:p w14:paraId="4A75F521" w14:textId="77777777" w:rsidR="009128D0" w:rsidRPr="00C02C87" w:rsidRDefault="009128D0" w:rsidP="009128D0">
      <w:pPr>
        <w:pStyle w:val="Default"/>
        <w:spacing w:after="120"/>
        <w:contextualSpacing/>
        <w:jc w:val="both"/>
        <w:rPr>
          <w:rFonts w:asciiTheme="minorHAnsi" w:hAnsiTheme="minorHAnsi" w:cstheme="minorHAnsi"/>
          <w:sz w:val="20"/>
          <w:szCs w:val="20"/>
        </w:rPr>
      </w:pPr>
    </w:p>
    <w:p w14:paraId="2A49CF3A" w14:textId="77777777" w:rsidR="009128D0" w:rsidRPr="00C02C87" w:rsidRDefault="009128D0" w:rsidP="009128D0">
      <w:pPr>
        <w:pStyle w:val="Default"/>
        <w:spacing w:after="120"/>
        <w:contextualSpacing/>
        <w:jc w:val="both"/>
        <w:rPr>
          <w:rFonts w:asciiTheme="minorHAnsi" w:hAnsiTheme="minorHAnsi" w:cstheme="minorHAnsi"/>
          <w:sz w:val="20"/>
          <w:szCs w:val="20"/>
        </w:rPr>
      </w:pPr>
      <w:r w:rsidRPr="00C02C87">
        <w:rPr>
          <w:rFonts w:asciiTheme="minorHAnsi" w:hAnsiTheme="minorHAnsi" w:cstheme="minorHAnsi"/>
          <w:sz w:val="20"/>
          <w:szCs w:val="20"/>
        </w:rPr>
        <w:t xml:space="preserve">În ceea ce privește </w:t>
      </w:r>
      <w:r w:rsidRPr="00C02C87">
        <w:rPr>
          <w:rFonts w:asciiTheme="minorHAnsi" w:hAnsiTheme="minorHAnsi" w:cstheme="minorHAnsi"/>
          <w:b/>
          <w:sz w:val="20"/>
          <w:szCs w:val="20"/>
        </w:rPr>
        <w:t>obiectivele specifice</w:t>
      </w:r>
      <w:r w:rsidRPr="00C02C87">
        <w:rPr>
          <w:rFonts w:asciiTheme="minorHAnsi" w:hAnsiTheme="minorHAnsi" w:cstheme="minorHAnsi"/>
          <w:sz w:val="20"/>
          <w:szCs w:val="20"/>
        </w:rPr>
        <w:t>, se pot menționa următoarele:</w:t>
      </w:r>
    </w:p>
    <w:p w14:paraId="6C9FAE8C" w14:textId="77777777" w:rsidR="009128D0" w:rsidRPr="00C02C87" w:rsidRDefault="009128D0" w:rsidP="0063314A">
      <w:pPr>
        <w:pStyle w:val="BodyText"/>
        <w:numPr>
          <w:ilvl w:val="0"/>
          <w:numId w:val="15"/>
        </w:numPr>
        <w:spacing w:after="120"/>
        <w:ind w:left="426" w:hanging="426"/>
        <w:contextualSpacing/>
        <w:jc w:val="both"/>
        <w:rPr>
          <w:rFonts w:asciiTheme="minorHAnsi" w:hAnsiTheme="minorHAnsi" w:cstheme="minorHAnsi"/>
          <w:sz w:val="20"/>
          <w:szCs w:val="20"/>
          <w:lang w:val="ro-RO"/>
        </w:rPr>
      </w:pPr>
      <w:r w:rsidRPr="00C02C87">
        <w:rPr>
          <w:rFonts w:asciiTheme="minorHAnsi" w:hAnsiTheme="minorHAnsi" w:cstheme="minorHAnsi"/>
          <w:sz w:val="20"/>
          <w:szCs w:val="20"/>
          <w:lang w:val="ro-RO"/>
        </w:rPr>
        <w:t>O1: Dezvoltarea unor comportamente și atitudini pozitive față de școală și semeni pentru cel puțin 3.618 copii din mediul rural și urban, inclusiv populația roma, cu vârste cuprinse între 5 și 14 ani (</w:t>
      </w:r>
      <w:r w:rsidRPr="00C02C87">
        <w:rPr>
          <w:rFonts w:asciiTheme="minorHAnsi" w:hAnsiTheme="minorHAnsi" w:cstheme="minorHAnsi"/>
          <w:b/>
          <w:sz w:val="20"/>
          <w:szCs w:val="20"/>
          <w:lang w:val="ro-RO"/>
        </w:rPr>
        <w:t>8305</w:t>
      </w:r>
      <w:r w:rsidRPr="00C02C87">
        <w:rPr>
          <w:rFonts w:asciiTheme="minorHAnsi" w:hAnsiTheme="minorHAnsi" w:cstheme="minorHAnsi"/>
          <w:sz w:val="20"/>
          <w:szCs w:val="20"/>
          <w:lang w:val="ro-RO"/>
        </w:rPr>
        <w:t>), și 18.000 copii cu vârste între 6 – 16 ani (</w:t>
      </w:r>
      <w:r w:rsidRPr="00C02C87">
        <w:rPr>
          <w:rFonts w:asciiTheme="minorHAnsi" w:hAnsiTheme="minorHAnsi" w:cstheme="minorHAnsi"/>
          <w:b/>
          <w:sz w:val="20"/>
          <w:szCs w:val="20"/>
          <w:lang w:val="ro-RO"/>
        </w:rPr>
        <w:t>62341</w:t>
      </w:r>
      <w:r w:rsidRPr="00C02C87">
        <w:rPr>
          <w:rFonts w:asciiTheme="minorHAnsi" w:hAnsiTheme="minorHAnsi" w:cstheme="minorHAnsi"/>
          <w:sz w:val="20"/>
          <w:szCs w:val="20"/>
          <w:lang w:val="ro-RO"/>
        </w:rPr>
        <w:t xml:space="preserve">), și asistarea acestora în însușirea educației morale de bază, în dezvoltarea motivației necesare rămânerii în școală prin intermediul participării la „școala de duminică”, la concursuri și la tabere de creație.  </w:t>
      </w:r>
    </w:p>
    <w:p w14:paraId="44F81FD4" w14:textId="77777777" w:rsidR="009128D0" w:rsidRPr="00C02C87" w:rsidRDefault="009128D0" w:rsidP="0063314A">
      <w:pPr>
        <w:pStyle w:val="BodyText"/>
        <w:numPr>
          <w:ilvl w:val="0"/>
          <w:numId w:val="15"/>
        </w:numPr>
        <w:spacing w:after="120"/>
        <w:ind w:left="426" w:hanging="426"/>
        <w:contextualSpacing/>
        <w:jc w:val="both"/>
        <w:rPr>
          <w:rFonts w:asciiTheme="minorHAnsi" w:hAnsiTheme="minorHAnsi" w:cstheme="minorHAnsi"/>
          <w:sz w:val="20"/>
          <w:szCs w:val="20"/>
          <w:lang w:val="ro-RO"/>
        </w:rPr>
      </w:pPr>
      <w:r w:rsidRPr="00C02C87">
        <w:rPr>
          <w:rFonts w:asciiTheme="minorHAnsi" w:hAnsiTheme="minorHAnsi" w:cstheme="minorHAnsi"/>
          <w:sz w:val="20"/>
          <w:szCs w:val="20"/>
          <w:lang w:val="ro-RO"/>
        </w:rPr>
        <w:t>O2: Formarea specifică a 1.206 persoane adulte (</w:t>
      </w:r>
      <w:r w:rsidRPr="00C02C87">
        <w:rPr>
          <w:rFonts w:asciiTheme="minorHAnsi" w:hAnsiTheme="minorHAnsi" w:cstheme="minorHAnsi"/>
          <w:b/>
          <w:sz w:val="20"/>
          <w:szCs w:val="20"/>
          <w:lang w:val="ro-RO"/>
        </w:rPr>
        <w:t>8305</w:t>
      </w:r>
      <w:r w:rsidRPr="00C02C87">
        <w:rPr>
          <w:rFonts w:asciiTheme="minorHAnsi" w:hAnsiTheme="minorHAnsi" w:cstheme="minorHAnsi"/>
          <w:sz w:val="20"/>
          <w:szCs w:val="20"/>
          <w:lang w:val="ro-RO"/>
        </w:rPr>
        <w:t>) și 2.000 persoane adulte (</w:t>
      </w:r>
      <w:r w:rsidRPr="00C02C87">
        <w:rPr>
          <w:rFonts w:asciiTheme="minorHAnsi" w:hAnsiTheme="minorHAnsi" w:cstheme="minorHAnsi"/>
          <w:b/>
          <w:sz w:val="20"/>
          <w:szCs w:val="20"/>
          <w:lang w:val="ro-RO"/>
        </w:rPr>
        <w:t>62341</w:t>
      </w:r>
      <w:r w:rsidRPr="00C02C87">
        <w:rPr>
          <w:rFonts w:asciiTheme="minorHAnsi" w:hAnsiTheme="minorHAnsi" w:cstheme="minorHAnsi"/>
          <w:sz w:val="20"/>
          <w:szCs w:val="20"/>
          <w:lang w:val="ro-RO"/>
        </w:rPr>
        <w:t>) implicate în prevenirea fenomenului de părăsire a școlii, în vederea dezvoltării deprinderilor de lucru cu copiii și a aptitudinilor psiho-pedagogice.</w:t>
      </w:r>
    </w:p>
    <w:p w14:paraId="7DE9E24D" w14:textId="77777777" w:rsidR="009128D0" w:rsidRPr="00C02C87" w:rsidRDefault="009128D0" w:rsidP="009128D0">
      <w:pPr>
        <w:spacing w:line="240" w:lineRule="auto"/>
        <w:contextualSpacing/>
        <w:rPr>
          <w:rFonts w:eastAsia="Calibri" w:cstheme="minorHAnsi"/>
          <w:b/>
          <w:color w:val="134753" w:themeColor="text1"/>
          <w:sz w:val="20"/>
          <w:szCs w:val="20"/>
        </w:rPr>
      </w:pPr>
      <w:r w:rsidRPr="00C02C87">
        <w:rPr>
          <w:rFonts w:eastAsia="Calibri" w:cstheme="minorHAnsi"/>
          <w:b/>
          <w:color w:val="134753" w:themeColor="text1"/>
          <w:sz w:val="20"/>
          <w:szCs w:val="20"/>
        </w:rPr>
        <w:t xml:space="preserve">Grupul țintă cuprinde următoarele categorii: </w:t>
      </w:r>
      <w:r w:rsidRPr="00C02C87">
        <w:rPr>
          <w:rFonts w:cstheme="minorHAnsi"/>
          <w:b/>
          <w:color w:val="134753" w:themeColor="text1"/>
          <w:sz w:val="20"/>
          <w:szCs w:val="20"/>
        </w:rPr>
        <w:t xml:space="preserve"> </w:t>
      </w:r>
    </w:p>
    <w:tbl>
      <w:tblPr>
        <w:tblStyle w:val="GridTable4"/>
        <w:tblW w:w="9067" w:type="dxa"/>
        <w:tblLayout w:type="fixed"/>
        <w:tblLook w:val="04A0" w:firstRow="1" w:lastRow="0" w:firstColumn="1" w:lastColumn="0" w:noHBand="0" w:noVBand="1"/>
      </w:tblPr>
      <w:tblGrid>
        <w:gridCol w:w="3681"/>
        <w:gridCol w:w="1276"/>
        <w:gridCol w:w="1275"/>
        <w:gridCol w:w="1418"/>
        <w:gridCol w:w="1417"/>
      </w:tblGrid>
      <w:tr w:rsidR="009128D0" w:rsidRPr="00CB2496" w14:paraId="00FE7232"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109B9F75" w14:textId="77777777" w:rsidR="009128D0" w:rsidRPr="00CB2496" w:rsidRDefault="009128D0" w:rsidP="009128D0">
            <w:pPr>
              <w:pStyle w:val="Default"/>
              <w:contextualSpacing/>
              <w:jc w:val="both"/>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Categorie</w:t>
            </w:r>
          </w:p>
          <w:p w14:paraId="3D410C2B"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color w:val="FFFFFF" w:themeColor="background1"/>
                <w:sz w:val="18"/>
                <w:szCs w:val="18"/>
              </w:rPr>
              <w:t>Grup țintă</w:t>
            </w:r>
          </w:p>
        </w:tc>
        <w:tc>
          <w:tcPr>
            <w:tcW w:w="2551" w:type="dxa"/>
            <w:gridSpan w:val="2"/>
          </w:tcPr>
          <w:p w14:paraId="037C9E19" w14:textId="77777777" w:rsidR="009128D0" w:rsidRPr="00CB2496" w:rsidRDefault="009128D0" w:rsidP="009128D0">
            <w:pPr>
              <w:pStyle w:val="Default"/>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 xml:space="preserve">Valoare prognozată </w:t>
            </w:r>
          </w:p>
        </w:tc>
        <w:tc>
          <w:tcPr>
            <w:tcW w:w="2835" w:type="dxa"/>
            <w:gridSpan w:val="2"/>
          </w:tcPr>
          <w:p w14:paraId="5EC9DBB4" w14:textId="77777777" w:rsidR="009128D0" w:rsidRPr="00CB2496" w:rsidRDefault="009128D0" w:rsidP="009128D0">
            <w:pPr>
              <w:pStyle w:val="Default"/>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 xml:space="preserve">Valoare realizată </w:t>
            </w:r>
          </w:p>
        </w:tc>
      </w:tr>
      <w:tr w:rsidR="009128D0" w:rsidRPr="00CB2496" w14:paraId="62015FEE" w14:textId="77777777" w:rsidTr="009128D0">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3681" w:type="dxa"/>
            <w:vMerge/>
          </w:tcPr>
          <w:p w14:paraId="3C6F878F" w14:textId="77777777" w:rsidR="009128D0" w:rsidRPr="00CB2496" w:rsidRDefault="009128D0" w:rsidP="009128D0">
            <w:pPr>
              <w:pStyle w:val="Default"/>
              <w:contextualSpacing/>
              <w:jc w:val="both"/>
              <w:rPr>
                <w:rFonts w:asciiTheme="minorHAnsi" w:hAnsiTheme="minorHAnsi" w:cstheme="minorHAnsi"/>
                <w:b w:val="0"/>
                <w:bCs w:val="0"/>
                <w:sz w:val="18"/>
                <w:szCs w:val="18"/>
                <w:highlight w:val="green"/>
              </w:rPr>
            </w:pPr>
          </w:p>
        </w:tc>
        <w:tc>
          <w:tcPr>
            <w:tcW w:w="1276" w:type="dxa"/>
          </w:tcPr>
          <w:p w14:paraId="1DB056EA"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CB2496">
              <w:rPr>
                <w:rFonts w:asciiTheme="minorHAnsi" w:hAnsiTheme="minorHAnsi" w:cstheme="minorHAnsi"/>
                <w:b/>
                <w:sz w:val="18"/>
                <w:szCs w:val="18"/>
              </w:rPr>
              <w:t>Proiect 8305</w:t>
            </w:r>
          </w:p>
        </w:tc>
        <w:tc>
          <w:tcPr>
            <w:tcW w:w="1275" w:type="dxa"/>
          </w:tcPr>
          <w:p w14:paraId="11030569"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CB2496">
              <w:rPr>
                <w:rFonts w:asciiTheme="minorHAnsi" w:hAnsiTheme="minorHAnsi" w:cstheme="minorHAnsi"/>
                <w:b/>
                <w:bCs/>
                <w:sz w:val="18"/>
                <w:szCs w:val="18"/>
              </w:rPr>
              <w:t xml:space="preserve">Proiect </w:t>
            </w:r>
            <w:r w:rsidRPr="00CB2496">
              <w:rPr>
                <w:rFonts w:asciiTheme="minorHAnsi" w:hAnsiTheme="minorHAnsi" w:cstheme="minorHAnsi"/>
                <w:b/>
                <w:bCs/>
                <w:iCs/>
                <w:sz w:val="18"/>
                <w:szCs w:val="18"/>
              </w:rPr>
              <w:t>62341</w:t>
            </w:r>
          </w:p>
        </w:tc>
        <w:tc>
          <w:tcPr>
            <w:tcW w:w="1418" w:type="dxa"/>
          </w:tcPr>
          <w:p w14:paraId="3BF33BAD"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highlight w:val="green"/>
              </w:rPr>
            </w:pPr>
            <w:r w:rsidRPr="00CB2496">
              <w:rPr>
                <w:rFonts w:asciiTheme="minorHAnsi" w:hAnsiTheme="minorHAnsi" w:cstheme="minorHAnsi"/>
                <w:b/>
                <w:bCs/>
                <w:sz w:val="18"/>
                <w:szCs w:val="18"/>
              </w:rPr>
              <w:t xml:space="preserve">Proiect 8305 cf. RT 5 final aprobat, val. realizată în per. </w:t>
            </w:r>
            <w:r w:rsidRPr="00CB2496">
              <w:rPr>
                <w:rFonts w:asciiTheme="minorHAnsi" w:hAnsiTheme="minorHAnsi" w:cstheme="minorHAnsi"/>
                <w:b/>
                <w:sz w:val="18"/>
                <w:szCs w:val="18"/>
              </w:rPr>
              <w:t>01.09.2009 – 31.05.2012</w:t>
            </w:r>
          </w:p>
        </w:tc>
        <w:tc>
          <w:tcPr>
            <w:tcW w:w="1417" w:type="dxa"/>
          </w:tcPr>
          <w:p w14:paraId="7D452DF7"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CB2496">
              <w:rPr>
                <w:rFonts w:asciiTheme="minorHAnsi" w:hAnsiTheme="minorHAnsi" w:cstheme="minorHAnsi"/>
                <w:b/>
                <w:bCs/>
                <w:sz w:val="18"/>
                <w:szCs w:val="18"/>
              </w:rPr>
              <w:t xml:space="preserve">Proiect </w:t>
            </w:r>
            <w:r w:rsidRPr="00CB2496">
              <w:rPr>
                <w:rFonts w:asciiTheme="minorHAnsi" w:hAnsiTheme="minorHAnsi" w:cstheme="minorHAnsi"/>
                <w:b/>
                <w:bCs/>
                <w:iCs/>
                <w:sz w:val="18"/>
                <w:szCs w:val="18"/>
              </w:rPr>
              <w:t xml:space="preserve">62341 </w:t>
            </w:r>
            <w:r w:rsidRPr="00CB2496">
              <w:rPr>
                <w:rFonts w:asciiTheme="minorHAnsi" w:hAnsiTheme="minorHAnsi" w:cstheme="minorHAnsi"/>
                <w:b/>
                <w:bCs/>
                <w:sz w:val="18"/>
                <w:szCs w:val="18"/>
              </w:rPr>
              <w:t>cf. RT 7 final, val. realizată în per. 02.08.2010 – 31.07.2013</w:t>
            </w:r>
          </w:p>
        </w:tc>
      </w:tr>
      <w:tr w:rsidR="009128D0" w:rsidRPr="00CB2496" w14:paraId="194694AC" w14:textId="77777777" w:rsidTr="009128D0">
        <w:tc>
          <w:tcPr>
            <w:cnfStyle w:val="001000000000" w:firstRow="0" w:lastRow="0" w:firstColumn="1" w:lastColumn="0" w:oddVBand="0" w:evenVBand="0" w:oddHBand="0" w:evenHBand="0" w:firstRowFirstColumn="0" w:firstRowLastColumn="0" w:lastRowFirstColumn="0" w:lastRowLastColumn="0"/>
            <w:tcW w:w="3681" w:type="dxa"/>
          </w:tcPr>
          <w:p w14:paraId="69CA0965" w14:textId="77777777" w:rsidR="009128D0" w:rsidRPr="00CB2496" w:rsidRDefault="009128D0" w:rsidP="009128D0">
            <w:pPr>
              <w:contextualSpacing/>
              <w:rPr>
                <w:rFonts w:cstheme="minorHAnsi"/>
                <w:sz w:val="18"/>
                <w:szCs w:val="18"/>
                <w:highlight w:val="green"/>
              </w:rPr>
            </w:pPr>
            <w:r w:rsidRPr="00CB2496">
              <w:rPr>
                <w:rFonts w:cstheme="minorHAnsi"/>
                <w:color w:val="000000"/>
                <w:sz w:val="18"/>
                <w:szCs w:val="18"/>
                <w:lang w:eastAsia="en-GB"/>
              </w:rPr>
              <w:t>Delincvenți juvenili</w:t>
            </w:r>
          </w:p>
        </w:tc>
        <w:tc>
          <w:tcPr>
            <w:tcW w:w="1276" w:type="dxa"/>
          </w:tcPr>
          <w:p w14:paraId="06D76307"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40</w:t>
            </w:r>
          </w:p>
        </w:tc>
        <w:tc>
          <w:tcPr>
            <w:tcW w:w="1275" w:type="dxa"/>
          </w:tcPr>
          <w:p w14:paraId="0FFEB646"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40</w:t>
            </w:r>
          </w:p>
        </w:tc>
        <w:tc>
          <w:tcPr>
            <w:tcW w:w="1418" w:type="dxa"/>
          </w:tcPr>
          <w:p w14:paraId="39A34DC8"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40</w:t>
            </w:r>
          </w:p>
        </w:tc>
        <w:tc>
          <w:tcPr>
            <w:tcW w:w="1417" w:type="dxa"/>
          </w:tcPr>
          <w:p w14:paraId="48EBCDE5"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40</w:t>
            </w:r>
          </w:p>
        </w:tc>
      </w:tr>
      <w:tr w:rsidR="009128D0" w:rsidRPr="00CB2496" w14:paraId="118F6D1C"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3C25317" w14:textId="77777777" w:rsidR="009128D0" w:rsidRPr="00CB2496" w:rsidRDefault="009128D0" w:rsidP="009128D0">
            <w:pPr>
              <w:contextualSpacing/>
              <w:rPr>
                <w:rFonts w:eastAsia="Calibri" w:cstheme="minorHAnsi"/>
                <w:sz w:val="18"/>
                <w:szCs w:val="18"/>
              </w:rPr>
            </w:pPr>
            <w:r w:rsidRPr="00CB2496">
              <w:rPr>
                <w:rFonts w:eastAsia="Calibri" w:cstheme="minorHAnsi"/>
                <w:sz w:val="18"/>
                <w:szCs w:val="18"/>
              </w:rPr>
              <w:t>Elevi cu risc de părăsire timpurie a școlii</w:t>
            </w:r>
          </w:p>
        </w:tc>
        <w:tc>
          <w:tcPr>
            <w:tcW w:w="1276" w:type="dxa"/>
          </w:tcPr>
          <w:p w14:paraId="10FA7393"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9468</w:t>
            </w:r>
          </w:p>
        </w:tc>
        <w:tc>
          <w:tcPr>
            <w:tcW w:w="1275" w:type="dxa"/>
          </w:tcPr>
          <w:p w14:paraId="73307630"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18000</w:t>
            </w:r>
          </w:p>
        </w:tc>
        <w:tc>
          <w:tcPr>
            <w:tcW w:w="1418" w:type="dxa"/>
          </w:tcPr>
          <w:p w14:paraId="2532FA96"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10449</w:t>
            </w:r>
          </w:p>
        </w:tc>
        <w:tc>
          <w:tcPr>
            <w:tcW w:w="1417" w:type="dxa"/>
          </w:tcPr>
          <w:p w14:paraId="2FC41CBE"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18376</w:t>
            </w:r>
          </w:p>
        </w:tc>
      </w:tr>
      <w:tr w:rsidR="009128D0" w:rsidRPr="00CB2496" w14:paraId="7ACB811C" w14:textId="77777777" w:rsidTr="009128D0">
        <w:tc>
          <w:tcPr>
            <w:cnfStyle w:val="001000000000" w:firstRow="0" w:lastRow="0" w:firstColumn="1" w:lastColumn="0" w:oddVBand="0" w:evenVBand="0" w:oddHBand="0" w:evenHBand="0" w:firstRowFirstColumn="0" w:firstRowLastColumn="0" w:lastRowFirstColumn="0" w:lastRowLastColumn="0"/>
            <w:tcW w:w="3681" w:type="dxa"/>
          </w:tcPr>
          <w:p w14:paraId="4659749B" w14:textId="77777777" w:rsidR="009128D0" w:rsidRPr="00CB2496" w:rsidRDefault="009128D0" w:rsidP="009128D0">
            <w:pPr>
              <w:contextualSpacing/>
              <w:rPr>
                <w:rFonts w:eastAsia="Calibri" w:cstheme="minorHAnsi"/>
                <w:sz w:val="18"/>
                <w:szCs w:val="18"/>
              </w:rPr>
            </w:pPr>
            <w:r w:rsidRPr="00CB2496">
              <w:rPr>
                <w:rFonts w:eastAsia="Calibri" w:cstheme="minorHAnsi"/>
                <w:sz w:val="18"/>
                <w:szCs w:val="18"/>
              </w:rPr>
              <w:t>Persoane care au părăsit timpuriu școala</w:t>
            </w:r>
          </w:p>
        </w:tc>
        <w:tc>
          <w:tcPr>
            <w:tcW w:w="1276" w:type="dxa"/>
          </w:tcPr>
          <w:p w14:paraId="70DB494E"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40</w:t>
            </w:r>
          </w:p>
        </w:tc>
        <w:tc>
          <w:tcPr>
            <w:tcW w:w="1275" w:type="dxa"/>
          </w:tcPr>
          <w:p w14:paraId="27981DDD"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65</w:t>
            </w:r>
          </w:p>
        </w:tc>
        <w:tc>
          <w:tcPr>
            <w:tcW w:w="1418" w:type="dxa"/>
          </w:tcPr>
          <w:p w14:paraId="11BE69C0"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40</w:t>
            </w:r>
          </w:p>
        </w:tc>
        <w:tc>
          <w:tcPr>
            <w:tcW w:w="1417" w:type="dxa"/>
          </w:tcPr>
          <w:p w14:paraId="50EBA2A5"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68</w:t>
            </w:r>
          </w:p>
        </w:tc>
      </w:tr>
      <w:tr w:rsidR="009128D0" w:rsidRPr="00CB2496" w14:paraId="6A0138D4"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C2501F6" w14:textId="77777777" w:rsidR="009128D0" w:rsidRPr="00CB2496" w:rsidRDefault="009128D0" w:rsidP="009128D0">
            <w:pPr>
              <w:contextualSpacing/>
              <w:rPr>
                <w:rFonts w:eastAsia="Calibri" w:cstheme="minorHAnsi"/>
                <w:sz w:val="18"/>
                <w:szCs w:val="18"/>
                <w:highlight w:val="green"/>
              </w:rPr>
            </w:pPr>
            <w:r w:rsidRPr="00CB2496">
              <w:rPr>
                <w:rFonts w:eastAsia="Calibri" w:cstheme="minorHAnsi"/>
                <w:sz w:val="18"/>
                <w:szCs w:val="18"/>
              </w:rPr>
              <w:t>Persoane care nu au absolvit învățământul obligatoriu</w:t>
            </w:r>
          </w:p>
        </w:tc>
        <w:tc>
          <w:tcPr>
            <w:tcW w:w="1276" w:type="dxa"/>
          </w:tcPr>
          <w:p w14:paraId="62C91EB2"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30</w:t>
            </w:r>
          </w:p>
        </w:tc>
        <w:tc>
          <w:tcPr>
            <w:tcW w:w="1275" w:type="dxa"/>
          </w:tcPr>
          <w:p w14:paraId="58AB74E5"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75</w:t>
            </w:r>
          </w:p>
        </w:tc>
        <w:tc>
          <w:tcPr>
            <w:tcW w:w="1418" w:type="dxa"/>
          </w:tcPr>
          <w:p w14:paraId="44B0540D"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30</w:t>
            </w:r>
          </w:p>
        </w:tc>
        <w:tc>
          <w:tcPr>
            <w:tcW w:w="1417" w:type="dxa"/>
          </w:tcPr>
          <w:p w14:paraId="3B954EEA"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77</w:t>
            </w:r>
          </w:p>
        </w:tc>
      </w:tr>
      <w:tr w:rsidR="009128D0" w:rsidRPr="00CB2496" w14:paraId="35B35CE9" w14:textId="77777777" w:rsidTr="009128D0">
        <w:tc>
          <w:tcPr>
            <w:cnfStyle w:val="001000000000" w:firstRow="0" w:lastRow="0" w:firstColumn="1" w:lastColumn="0" w:oddVBand="0" w:evenVBand="0" w:oddHBand="0" w:evenHBand="0" w:firstRowFirstColumn="0" w:firstRowLastColumn="0" w:lastRowFirstColumn="0" w:lastRowLastColumn="0"/>
            <w:tcW w:w="3681" w:type="dxa"/>
          </w:tcPr>
          <w:p w14:paraId="4BEE0457" w14:textId="77777777" w:rsidR="009128D0" w:rsidRPr="00CB2496" w:rsidRDefault="009128D0" w:rsidP="009128D0">
            <w:pPr>
              <w:contextualSpacing/>
              <w:rPr>
                <w:rFonts w:eastAsia="Calibri" w:cstheme="minorHAnsi"/>
                <w:sz w:val="18"/>
                <w:szCs w:val="18"/>
                <w:highlight w:val="green"/>
              </w:rPr>
            </w:pPr>
            <w:r w:rsidRPr="00CB2496">
              <w:rPr>
                <w:rFonts w:eastAsia="Calibri" w:cstheme="minorHAnsi"/>
                <w:sz w:val="18"/>
                <w:szCs w:val="18"/>
              </w:rPr>
              <w:t>Preșcolari</w:t>
            </w:r>
          </w:p>
        </w:tc>
        <w:tc>
          <w:tcPr>
            <w:tcW w:w="1276" w:type="dxa"/>
          </w:tcPr>
          <w:p w14:paraId="052969F5"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40</w:t>
            </w:r>
          </w:p>
        </w:tc>
        <w:tc>
          <w:tcPr>
            <w:tcW w:w="1275" w:type="dxa"/>
          </w:tcPr>
          <w:p w14:paraId="20D28225"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50</w:t>
            </w:r>
          </w:p>
        </w:tc>
        <w:tc>
          <w:tcPr>
            <w:tcW w:w="1418" w:type="dxa"/>
          </w:tcPr>
          <w:p w14:paraId="46D78A60"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52</w:t>
            </w:r>
          </w:p>
        </w:tc>
        <w:tc>
          <w:tcPr>
            <w:tcW w:w="1417" w:type="dxa"/>
          </w:tcPr>
          <w:p w14:paraId="55E462E9"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230</w:t>
            </w:r>
          </w:p>
        </w:tc>
      </w:tr>
      <w:tr w:rsidR="009128D0" w:rsidRPr="00CB2496" w14:paraId="74D9FEDA"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D002F6F" w14:textId="77777777" w:rsidR="009128D0" w:rsidRPr="00CB2496" w:rsidRDefault="009128D0" w:rsidP="009128D0">
            <w:pPr>
              <w:contextualSpacing/>
              <w:rPr>
                <w:rFonts w:eastAsia="Calibri" w:cstheme="minorHAnsi"/>
                <w:sz w:val="18"/>
                <w:szCs w:val="18"/>
                <w:highlight w:val="green"/>
              </w:rPr>
            </w:pPr>
            <w:r w:rsidRPr="00CB2496">
              <w:rPr>
                <w:rFonts w:eastAsia="Calibri" w:cstheme="minorHAnsi"/>
                <w:sz w:val="18"/>
                <w:szCs w:val="18"/>
              </w:rPr>
              <w:t>Personal implicat în dezvoltarea programelor de prevenire a fenomenului de părăsire a școlii</w:t>
            </w:r>
          </w:p>
        </w:tc>
        <w:tc>
          <w:tcPr>
            <w:tcW w:w="1276" w:type="dxa"/>
          </w:tcPr>
          <w:p w14:paraId="4B289887"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1206</w:t>
            </w:r>
          </w:p>
        </w:tc>
        <w:tc>
          <w:tcPr>
            <w:tcW w:w="1275" w:type="dxa"/>
          </w:tcPr>
          <w:p w14:paraId="6F705FC3"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2000</w:t>
            </w:r>
          </w:p>
        </w:tc>
        <w:tc>
          <w:tcPr>
            <w:tcW w:w="1418" w:type="dxa"/>
          </w:tcPr>
          <w:p w14:paraId="4516AB2F"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1245</w:t>
            </w:r>
          </w:p>
        </w:tc>
        <w:tc>
          <w:tcPr>
            <w:tcW w:w="1417" w:type="dxa"/>
          </w:tcPr>
          <w:p w14:paraId="11B200EB"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2070</w:t>
            </w:r>
          </w:p>
        </w:tc>
      </w:tr>
    </w:tbl>
    <w:p w14:paraId="6A12D5F9" w14:textId="77777777" w:rsidR="009128D0" w:rsidRPr="00C02C87" w:rsidRDefault="009128D0" w:rsidP="009128D0">
      <w:pPr>
        <w:pStyle w:val="Default"/>
        <w:spacing w:after="120"/>
        <w:contextualSpacing/>
        <w:jc w:val="both"/>
        <w:rPr>
          <w:rFonts w:asciiTheme="minorHAnsi" w:hAnsiTheme="minorHAnsi" w:cstheme="minorHAnsi"/>
          <w:sz w:val="20"/>
          <w:szCs w:val="20"/>
          <w:highlight w:val="green"/>
        </w:rPr>
      </w:pPr>
    </w:p>
    <w:p w14:paraId="6FA79722" w14:textId="77777777" w:rsidR="009128D0" w:rsidRPr="00C02C87" w:rsidRDefault="009128D0" w:rsidP="009128D0">
      <w:pPr>
        <w:spacing w:line="240" w:lineRule="auto"/>
        <w:contextualSpacing/>
        <w:rPr>
          <w:rFonts w:eastAsia="Calibri" w:cstheme="minorHAnsi"/>
          <w:b/>
          <w:sz w:val="20"/>
          <w:szCs w:val="20"/>
        </w:rPr>
      </w:pPr>
      <w:r w:rsidRPr="00C02C87">
        <w:rPr>
          <w:rFonts w:eastAsia="Calibri" w:cstheme="minorHAnsi"/>
          <w:b/>
          <w:sz w:val="20"/>
          <w:szCs w:val="20"/>
        </w:rPr>
        <w:t xml:space="preserve">Context: </w:t>
      </w:r>
    </w:p>
    <w:p w14:paraId="0B5DDFDA" w14:textId="77777777" w:rsidR="009128D0" w:rsidRPr="00C02C87" w:rsidRDefault="009128D0" w:rsidP="009128D0">
      <w:pPr>
        <w:pStyle w:val="BodyText"/>
        <w:contextualSpacing/>
        <w:jc w:val="both"/>
        <w:rPr>
          <w:rFonts w:asciiTheme="minorHAnsi" w:hAnsiTheme="minorHAnsi" w:cstheme="minorHAnsi"/>
          <w:sz w:val="20"/>
          <w:szCs w:val="20"/>
          <w:lang w:val="ro-RO"/>
        </w:rPr>
      </w:pPr>
      <w:r w:rsidRPr="00C02C87">
        <w:rPr>
          <w:rFonts w:asciiTheme="minorHAnsi" w:hAnsiTheme="minorHAnsi" w:cstheme="minorHAnsi"/>
          <w:sz w:val="20"/>
          <w:szCs w:val="20"/>
          <w:lang w:val="ro-RO"/>
        </w:rPr>
        <w:lastRenderedPageBreak/>
        <w:t>Necesitatea proiectului este determinată de nevoile specifice grupului țintă, în domeniul educației, a nevoii de prevenire a părăsirii timpurii a școlii, precum și a delincvenței juvenile.</w:t>
      </w:r>
    </w:p>
    <w:p w14:paraId="2B616246" w14:textId="77777777" w:rsidR="009128D0" w:rsidRPr="00C02C87" w:rsidRDefault="009128D0" w:rsidP="009128D0">
      <w:pPr>
        <w:pStyle w:val="BodyText"/>
        <w:contextualSpacing/>
        <w:jc w:val="both"/>
        <w:rPr>
          <w:rFonts w:asciiTheme="minorHAnsi" w:hAnsiTheme="minorHAnsi" w:cstheme="minorHAnsi"/>
          <w:sz w:val="20"/>
          <w:szCs w:val="20"/>
          <w:lang w:val="ro-RO"/>
        </w:rPr>
      </w:pPr>
      <w:r w:rsidRPr="00C02C87">
        <w:rPr>
          <w:rFonts w:asciiTheme="minorHAnsi" w:hAnsiTheme="minorHAnsi" w:cstheme="minorHAnsi"/>
          <w:sz w:val="20"/>
          <w:szCs w:val="20"/>
          <w:lang w:val="ro-RO"/>
        </w:rPr>
        <w:t xml:space="preserve">Principalele cauze care contribuie la abandonul școlar și la creșterea infracționalității juvenile sunt, în principal, situația economico-financiară precară a familiei și neimplicarea acesteia în supravegherea elevilor. </w:t>
      </w:r>
    </w:p>
    <w:p w14:paraId="5203D41F" w14:textId="77777777" w:rsidR="009128D0" w:rsidRPr="00C02C87" w:rsidRDefault="009128D0" w:rsidP="009128D0">
      <w:pPr>
        <w:pStyle w:val="BodyText"/>
        <w:contextualSpacing/>
        <w:jc w:val="both"/>
        <w:rPr>
          <w:rFonts w:asciiTheme="minorHAnsi" w:hAnsiTheme="minorHAnsi" w:cstheme="minorHAnsi"/>
          <w:sz w:val="20"/>
          <w:szCs w:val="20"/>
          <w:lang w:val="ro-RO"/>
        </w:rPr>
      </w:pPr>
      <w:r w:rsidRPr="00C02C87">
        <w:rPr>
          <w:rFonts w:asciiTheme="minorHAnsi" w:hAnsiTheme="minorHAnsi" w:cstheme="minorHAnsi"/>
          <w:sz w:val="20"/>
          <w:szCs w:val="20"/>
          <w:lang w:val="ro-RO"/>
        </w:rPr>
        <w:t>În acest context, proiectele își propun formarea de formatori care să asigure furnizarea unei educații moral-civice și a motivației necesare rămânerii în școală, în cadrul „Școlii de Duminică”. Proiectele se derulează atât în mediul rural, cât și urban, în zone unde au fost identificate rate mari ale abandonului școlar, cauzat de lipsa consilierii școlare (în special în mediul rural, în comunitățile roma), incapacitatea instituțională a unităților școlare, dificultăți privind transportul școlar, dificultăți de învățare, eșec școlar repetat etc.</w:t>
      </w:r>
    </w:p>
    <w:p w14:paraId="77ED880B" w14:textId="77777777" w:rsidR="009128D0" w:rsidRPr="00C02C87" w:rsidRDefault="009128D0" w:rsidP="009128D0">
      <w:pPr>
        <w:pStyle w:val="BodyText"/>
        <w:contextualSpacing/>
        <w:jc w:val="both"/>
        <w:rPr>
          <w:rFonts w:asciiTheme="minorHAnsi" w:hAnsiTheme="minorHAnsi" w:cstheme="minorHAnsi"/>
          <w:sz w:val="20"/>
          <w:szCs w:val="20"/>
          <w:lang w:val="ro-RO"/>
        </w:rPr>
      </w:pPr>
      <w:r w:rsidRPr="00C02C87">
        <w:rPr>
          <w:rFonts w:asciiTheme="minorHAnsi" w:hAnsiTheme="minorHAnsi" w:cstheme="minorHAnsi"/>
          <w:sz w:val="20"/>
          <w:szCs w:val="20"/>
          <w:lang w:val="ro-RO"/>
        </w:rPr>
        <w:t>Formatorii instruiți prin proiect vor avea un rol esențial în sprijinirea copiilor pentru realizarea activităților curriculare, susținerea unor concursuri și tabere de creație care să stimuleze creația și motivația elevilor, să abordeze tematici educative care-i privesc în mod direct.</w:t>
      </w:r>
    </w:p>
    <w:p w14:paraId="6E890594" w14:textId="77777777" w:rsidR="009128D0" w:rsidRPr="00C02C87" w:rsidRDefault="009128D0" w:rsidP="009128D0">
      <w:pPr>
        <w:spacing w:line="240" w:lineRule="auto"/>
        <w:contextualSpacing/>
        <w:rPr>
          <w:rFonts w:eastAsia="Calibri" w:cstheme="minorHAnsi"/>
          <w:b/>
          <w:sz w:val="20"/>
          <w:szCs w:val="20"/>
        </w:rPr>
      </w:pPr>
      <w:r w:rsidRPr="00C02C87">
        <w:rPr>
          <w:rFonts w:eastAsia="Calibri" w:cstheme="minorHAnsi"/>
          <w:b/>
          <w:sz w:val="20"/>
          <w:szCs w:val="20"/>
        </w:rPr>
        <w:t xml:space="preserve">Detalierea activităților și stadiul acestora: </w:t>
      </w:r>
    </w:p>
    <w:p w14:paraId="19A7FB13" w14:textId="77777777" w:rsidR="009128D0" w:rsidRPr="00C02C87" w:rsidRDefault="009128D0" w:rsidP="009128D0">
      <w:pPr>
        <w:spacing w:line="240" w:lineRule="auto"/>
        <w:contextualSpacing/>
        <w:rPr>
          <w:rFonts w:eastAsia="Calibri" w:cstheme="minorHAnsi"/>
          <w:sz w:val="20"/>
          <w:szCs w:val="20"/>
        </w:rPr>
      </w:pPr>
      <w:r w:rsidRPr="00C02C87">
        <w:rPr>
          <w:rFonts w:eastAsia="Calibri" w:cstheme="minorHAnsi"/>
          <w:b/>
          <w:color w:val="134753" w:themeColor="text1"/>
          <w:sz w:val="20"/>
          <w:szCs w:val="20"/>
        </w:rPr>
        <w:t xml:space="preserve">Notă: </w:t>
      </w:r>
      <w:r w:rsidRPr="00C02C87">
        <w:rPr>
          <w:rFonts w:eastAsia="Calibri" w:cstheme="minorHAnsi"/>
          <w:sz w:val="20"/>
          <w:szCs w:val="20"/>
        </w:rPr>
        <w:t>Proiectele au fost similare întrucât nevoile GT sunt multiple, cu atât mai mult cu cât se adresează unor categorii de copii și tineri din comunități defavorizate, însă regiunile în care s-au derulat cele două proiecte diferă, implicit județele. În afară de asta, deși activitățile au fost similare, nu au fost identice, iar perioada lor de derulare a fost decalată. De asemenea, cu toate că unele activități au semănat între ele, grupele de participanți au fost diferite.</w:t>
      </w:r>
    </w:p>
    <w:p w14:paraId="5C57C890" w14:textId="77777777" w:rsidR="009128D0" w:rsidRPr="00C02C87" w:rsidRDefault="009128D0" w:rsidP="009128D0">
      <w:pPr>
        <w:spacing w:line="240" w:lineRule="auto"/>
        <w:contextualSpacing/>
        <w:rPr>
          <w:rFonts w:eastAsia="Calibri" w:cstheme="minorHAnsi"/>
          <w:sz w:val="20"/>
          <w:szCs w:val="20"/>
        </w:rPr>
      </w:pPr>
    </w:p>
    <w:tbl>
      <w:tblPr>
        <w:tblStyle w:val="TableGrid"/>
        <w:tblW w:w="0" w:type="auto"/>
        <w:tblLook w:val="04A0" w:firstRow="1" w:lastRow="0" w:firstColumn="1" w:lastColumn="0" w:noHBand="0" w:noVBand="1"/>
      </w:tblPr>
      <w:tblGrid>
        <w:gridCol w:w="4661"/>
        <w:gridCol w:w="4662"/>
      </w:tblGrid>
      <w:tr w:rsidR="009128D0" w:rsidRPr="00CB2496" w14:paraId="6FB1D02E" w14:textId="77777777" w:rsidTr="009128D0">
        <w:tc>
          <w:tcPr>
            <w:tcW w:w="4661" w:type="dxa"/>
            <w:shd w:val="clear" w:color="auto" w:fill="0E353E" w:themeFill="text1" w:themeFillShade="BF"/>
          </w:tcPr>
          <w:p w14:paraId="2EB63326" w14:textId="77777777" w:rsidR="009128D0" w:rsidRPr="00CB2496" w:rsidRDefault="009128D0" w:rsidP="009128D0">
            <w:pPr>
              <w:contextualSpacing/>
              <w:rPr>
                <w:sz w:val="18"/>
                <w:szCs w:val="18"/>
                <w:lang w:eastAsia="hi-IN" w:bidi="hi-IN"/>
              </w:rPr>
            </w:pPr>
            <w:r w:rsidRPr="00CB2496">
              <w:rPr>
                <w:rFonts w:cstheme="minorHAnsi"/>
                <w:sz w:val="18"/>
                <w:szCs w:val="18"/>
              </w:rPr>
              <w:t>Stadiu Proiect 8305 cf. RT 5 final</w:t>
            </w:r>
          </w:p>
        </w:tc>
        <w:tc>
          <w:tcPr>
            <w:tcW w:w="4662" w:type="dxa"/>
            <w:shd w:val="clear" w:color="auto" w:fill="0E353E" w:themeFill="text1" w:themeFillShade="BF"/>
          </w:tcPr>
          <w:p w14:paraId="1ED515CB" w14:textId="77777777" w:rsidR="009128D0" w:rsidRPr="00CB2496" w:rsidRDefault="009128D0" w:rsidP="009128D0">
            <w:pPr>
              <w:contextualSpacing/>
              <w:rPr>
                <w:sz w:val="18"/>
                <w:szCs w:val="18"/>
                <w:lang w:eastAsia="hi-IN" w:bidi="hi-IN"/>
              </w:rPr>
            </w:pPr>
            <w:r w:rsidRPr="00CB2496">
              <w:rPr>
                <w:rFonts w:cstheme="minorHAnsi"/>
                <w:sz w:val="18"/>
                <w:szCs w:val="18"/>
              </w:rPr>
              <w:t xml:space="preserve">Stadiu Proiect </w:t>
            </w:r>
            <w:r w:rsidRPr="00CB2496">
              <w:rPr>
                <w:rFonts w:cstheme="minorHAnsi"/>
                <w:iCs/>
                <w:sz w:val="18"/>
                <w:szCs w:val="18"/>
              </w:rPr>
              <w:t xml:space="preserve">62341 </w:t>
            </w:r>
            <w:r w:rsidRPr="00CB2496">
              <w:rPr>
                <w:rFonts w:cstheme="minorHAnsi"/>
                <w:sz w:val="18"/>
                <w:szCs w:val="18"/>
              </w:rPr>
              <w:t>cf. RT 7 final</w:t>
            </w:r>
          </w:p>
        </w:tc>
      </w:tr>
      <w:tr w:rsidR="009128D0" w:rsidRPr="00CB2496" w14:paraId="0B6BA96B" w14:textId="77777777" w:rsidTr="009128D0">
        <w:tc>
          <w:tcPr>
            <w:tcW w:w="9323" w:type="dxa"/>
            <w:gridSpan w:val="2"/>
            <w:shd w:val="clear" w:color="auto" w:fill="1E505E" w:themeFill="accent1" w:themeFillShade="80"/>
          </w:tcPr>
          <w:p w14:paraId="138C60D6" w14:textId="77777777" w:rsidR="009128D0" w:rsidRPr="00CB2496" w:rsidRDefault="009128D0" w:rsidP="009128D0">
            <w:pPr>
              <w:contextualSpacing/>
              <w:rPr>
                <w:color w:val="FFFFFF" w:themeColor="background1"/>
                <w:sz w:val="18"/>
                <w:szCs w:val="18"/>
                <w:lang w:eastAsia="hi-IN" w:bidi="hi-IN"/>
              </w:rPr>
            </w:pPr>
            <w:r w:rsidRPr="00CB2496">
              <w:rPr>
                <w:color w:val="FFFFFF" w:themeColor="background1"/>
                <w:sz w:val="18"/>
                <w:szCs w:val="18"/>
                <w:lang w:eastAsia="hi-IN" w:bidi="hi-IN"/>
              </w:rPr>
              <w:t xml:space="preserve">Activitatea 1 </w:t>
            </w:r>
            <w:r w:rsidRPr="00CB2496">
              <w:rPr>
                <w:rFonts w:cstheme="minorHAnsi"/>
                <w:color w:val="FFFFFF" w:themeColor="background1"/>
                <w:sz w:val="18"/>
                <w:szCs w:val="18"/>
                <w:u w:val="single"/>
              </w:rPr>
              <w:t>MANAGEMENTUL PROIECTULUI</w:t>
            </w:r>
          </w:p>
        </w:tc>
      </w:tr>
      <w:tr w:rsidR="009128D0" w:rsidRPr="00CB2496" w14:paraId="4282C7B8" w14:textId="77777777" w:rsidTr="009128D0">
        <w:tc>
          <w:tcPr>
            <w:tcW w:w="9323" w:type="dxa"/>
            <w:gridSpan w:val="2"/>
            <w:shd w:val="clear" w:color="auto" w:fill="BCE6EF" w:themeFill="text1" w:themeFillTint="33"/>
          </w:tcPr>
          <w:p w14:paraId="3C4F1FC6" w14:textId="77777777" w:rsidR="009128D0" w:rsidRPr="00CB2496" w:rsidRDefault="009128D0" w:rsidP="009128D0">
            <w:pPr>
              <w:contextualSpacing/>
              <w:rPr>
                <w:sz w:val="18"/>
                <w:szCs w:val="18"/>
                <w:lang w:eastAsia="hi-IN" w:bidi="hi-IN"/>
              </w:rPr>
            </w:pPr>
            <w:r w:rsidRPr="00CB2496">
              <w:rPr>
                <w:rFonts w:cstheme="minorHAnsi"/>
                <w:sz w:val="18"/>
                <w:szCs w:val="18"/>
              </w:rPr>
              <w:t xml:space="preserve">Activitate: 2. </w:t>
            </w:r>
            <w:r w:rsidRPr="00CB2496">
              <w:rPr>
                <w:rFonts w:cstheme="minorHAnsi"/>
                <w:sz w:val="18"/>
                <w:szCs w:val="18"/>
                <w:u w:val="single"/>
              </w:rPr>
              <w:t>ACHIZIȚIONAREA ECHIPAMENTELOR, AUTOVEHICULELOR ȘI DOTĂRILOR NECESARE IMPLEMENTĂRII PROIECTULUI</w:t>
            </w:r>
          </w:p>
        </w:tc>
      </w:tr>
      <w:tr w:rsidR="009128D0" w:rsidRPr="00CB2496" w14:paraId="55865FDF" w14:textId="77777777" w:rsidTr="009128D0">
        <w:tc>
          <w:tcPr>
            <w:tcW w:w="4661" w:type="dxa"/>
          </w:tcPr>
          <w:p w14:paraId="2E34C10D" w14:textId="77777777" w:rsidR="009128D0" w:rsidRPr="00CB2496" w:rsidRDefault="009128D0" w:rsidP="0063314A">
            <w:pPr>
              <w:pStyle w:val="BodyText"/>
              <w:numPr>
                <w:ilvl w:val="0"/>
                <w:numId w:val="9"/>
              </w:numPr>
              <w:contextualSpacing/>
              <w:jc w:val="both"/>
              <w:rPr>
                <w:rFonts w:asciiTheme="minorHAnsi" w:hAnsiTheme="minorHAnsi" w:cstheme="minorHAnsi"/>
                <w:b/>
                <w:bCs/>
                <w:sz w:val="18"/>
                <w:szCs w:val="18"/>
              </w:rPr>
            </w:pPr>
            <w:r w:rsidRPr="00CB2496">
              <w:rPr>
                <w:rFonts w:asciiTheme="minorHAnsi" w:hAnsiTheme="minorHAnsi" w:cstheme="minorHAnsi"/>
                <w:sz w:val="18"/>
                <w:szCs w:val="18"/>
              </w:rPr>
              <w:t xml:space="preserve">Achiziția de echipamente IT </w:t>
            </w:r>
          </w:p>
          <w:p w14:paraId="38DED615" w14:textId="77777777" w:rsidR="009128D0" w:rsidRPr="00CB2496" w:rsidRDefault="009128D0" w:rsidP="0063314A">
            <w:pPr>
              <w:pStyle w:val="BodyText"/>
              <w:numPr>
                <w:ilvl w:val="0"/>
                <w:numId w:val="9"/>
              </w:numPr>
              <w:contextualSpacing/>
              <w:jc w:val="both"/>
              <w:rPr>
                <w:rFonts w:asciiTheme="minorHAnsi" w:hAnsiTheme="minorHAnsi" w:cstheme="minorHAnsi"/>
                <w:b/>
                <w:bCs/>
                <w:sz w:val="18"/>
                <w:szCs w:val="18"/>
              </w:rPr>
            </w:pPr>
            <w:r w:rsidRPr="00CB2496">
              <w:rPr>
                <w:rFonts w:asciiTheme="minorHAnsi" w:hAnsiTheme="minorHAnsi" w:cstheme="minorHAnsi"/>
                <w:sz w:val="18"/>
                <w:szCs w:val="18"/>
              </w:rPr>
              <w:t xml:space="preserve">Achiziția de mobilier </w:t>
            </w:r>
          </w:p>
          <w:p w14:paraId="57C7AC9C" w14:textId="77777777" w:rsidR="009128D0" w:rsidRPr="00CB2496" w:rsidRDefault="009128D0" w:rsidP="0063314A">
            <w:pPr>
              <w:pStyle w:val="BodyText"/>
              <w:numPr>
                <w:ilvl w:val="0"/>
                <w:numId w:val="9"/>
              </w:numPr>
              <w:contextualSpacing/>
              <w:jc w:val="both"/>
              <w:rPr>
                <w:rFonts w:asciiTheme="minorHAnsi" w:hAnsiTheme="minorHAnsi" w:cstheme="minorHAnsi"/>
                <w:b/>
                <w:bCs/>
                <w:sz w:val="18"/>
                <w:szCs w:val="18"/>
              </w:rPr>
            </w:pPr>
            <w:r w:rsidRPr="00CB2496">
              <w:rPr>
                <w:rFonts w:asciiTheme="minorHAnsi" w:hAnsiTheme="minorHAnsi" w:cstheme="minorHAnsi"/>
                <w:sz w:val="18"/>
                <w:szCs w:val="18"/>
              </w:rPr>
              <w:t>Achiziția de servicii de audit financiar</w:t>
            </w:r>
          </w:p>
          <w:p w14:paraId="2235B35E" w14:textId="77777777" w:rsidR="009128D0" w:rsidRPr="00CB2496" w:rsidRDefault="009128D0" w:rsidP="0063314A">
            <w:pPr>
              <w:pStyle w:val="BodyText"/>
              <w:numPr>
                <w:ilvl w:val="0"/>
                <w:numId w:val="9"/>
              </w:numPr>
              <w:contextualSpacing/>
              <w:jc w:val="both"/>
              <w:rPr>
                <w:rFonts w:asciiTheme="minorHAnsi" w:hAnsiTheme="minorHAnsi" w:cstheme="minorHAnsi"/>
                <w:b/>
                <w:bCs/>
                <w:sz w:val="18"/>
                <w:szCs w:val="18"/>
              </w:rPr>
            </w:pPr>
            <w:r w:rsidRPr="00CB2496">
              <w:rPr>
                <w:rFonts w:asciiTheme="minorHAnsi" w:hAnsiTheme="minorHAnsi" w:cstheme="minorHAnsi"/>
                <w:sz w:val="18"/>
                <w:szCs w:val="18"/>
              </w:rPr>
              <w:t>Achiziția de birotică – papetărie</w:t>
            </w:r>
          </w:p>
          <w:p w14:paraId="012ED6B3" w14:textId="77777777" w:rsidR="009128D0" w:rsidRPr="00CB2496" w:rsidRDefault="009128D0" w:rsidP="0063314A">
            <w:pPr>
              <w:pStyle w:val="BodyText"/>
              <w:numPr>
                <w:ilvl w:val="0"/>
                <w:numId w:val="9"/>
              </w:numPr>
              <w:contextualSpacing/>
              <w:jc w:val="both"/>
              <w:rPr>
                <w:rFonts w:asciiTheme="minorHAnsi" w:hAnsiTheme="minorHAnsi" w:cstheme="minorHAnsi"/>
                <w:b/>
                <w:bCs/>
                <w:sz w:val="18"/>
                <w:szCs w:val="18"/>
              </w:rPr>
            </w:pPr>
            <w:r w:rsidRPr="00CB2496">
              <w:rPr>
                <w:rFonts w:asciiTheme="minorHAnsi" w:hAnsiTheme="minorHAnsi" w:cstheme="minorHAnsi"/>
                <w:sz w:val="18"/>
                <w:szCs w:val="18"/>
              </w:rPr>
              <w:t>Achiziția auditului extern, a programului de contabilitate WinMentor</w:t>
            </w:r>
          </w:p>
          <w:p w14:paraId="7CEF3151" w14:textId="77777777" w:rsidR="009128D0" w:rsidRPr="00CB2496" w:rsidRDefault="009128D0" w:rsidP="0063314A">
            <w:pPr>
              <w:pStyle w:val="BodyText"/>
              <w:numPr>
                <w:ilvl w:val="0"/>
                <w:numId w:val="9"/>
              </w:numPr>
              <w:contextualSpacing/>
              <w:jc w:val="both"/>
              <w:rPr>
                <w:rFonts w:asciiTheme="minorHAnsi" w:hAnsiTheme="minorHAnsi" w:cstheme="minorHAnsi"/>
                <w:b/>
                <w:bCs/>
                <w:sz w:val="18"/>
                <w:szCs w:val="18"/>
              </w:rPr>
            </w:pPr>
            <w:r w:rsidRPr="00CB2496">
              <w:rPr>
                <w:rFonts w:asciiTheme="minorHAnsi" w:hAnsiTheme="minorHAnsi" w:cstheme="minorHAnsi"/>
                <w:sz w:val="18"/>
                <w:szCs w:val="18"/>
              </w:rPr>
              <w:t>Încheierea contractelor pentru „servicii de reuniuni și conferințe organizate la hotel”, pentru „servicii de tabere de copii”, precum și pentru asigurarea transportului copiilor la tabere și retur</w:t>
            </w:r>
          </w:p>
          <w:p w14:paraId="7F43FBA4" w14:textId="77777777" w:rsidR="009128D0" w:rsidRPr="00CB2496" w:rsidRDefault="009128D0" w:rsidP="0063314A">
            <w:pPr>
              <w:pStyle w:val="BodyText"/>
              <w:numPr>
                <w:ilvl w:val="0"/>
                <w:numId w:val="9"/>
              </w:numPr>
              <w:contextualSpacing/>
              <w:jc w:val="both"/>
              <w:rPr>
                <w:rFonts w:asciiTheme="minorHAnsi" w:hAnsiTheme="minorHAnsi" w:cstheme="minorHAnsi"/>
                <w:b/>
                <w:bCs/>
                <w:sz w:val="18"/>
                <w:szCs w:val="18"/>
              </w:rPr>
            </w:pPr>
            <w:r w:rsidRPr="00CB2496">
              <w:rPr>
                <w:rFonts w:asciiTheme="minorHAnsi" w:hAnsiTheme="minorHAnsi" w:cstheme="minorHAnsi"/>
                <w:sz w:val="18"/>
                <w:szCs w:val="18"/>
              </w:rPr>
              <w:t>Încheierea contractelor pentru achiziția premiilor pentru concursul „Alege Școala!”</w:t>
            </w:r>
          </w:p>
        </w:tc>
        <w:tc>
          <w:tcPr>
            <w:tcW w:w="4662" w:type="dxa"/>
          </w:tcPr>
          <w:p w14:paraId="6E19BAB0" w14:textId="77777777" w:rsidR="009128D0" w:rsidRPr="00CB2496" w:rsidRDefault="009128D0" w:rsidP="0063314A">
            <w:pPr>
              <w:pStyle w:val="Default"/>
              <w:numPr>
                <w:ilvl w:val="0"/>
                <w:numId w:val="9"/>
              </w:numPr>
              <w:contextualSpacing/>
              <w:jc w:val="both"/>
              <w:rPr>
                <w:rFonts w:asciiTheme="minorHAnsi" w:hAnsiTheme="minorHAnsi" w:cstheme="minorHAnsi"/>
                <w:sz w:val="18"/>
                <w:szCs w:val="18"/>
              </w:rPr>
            </w:pPr>
            <w:r w:rsidRPr="00CB2496">
              <w:rPr>
                <w:rFonts w:asciiTheme="minorHAnsi" w:hAnsiTheme="minorHAnsi" w:cstheme="minorHAnsi"/>
                <w:sz w:val="18"/>
                <w:szCs w:val="18"/>
              </w:rPr>
              <w:t>Încheierea de contracte de prestări servicii pentru catering și cazare</w:t>
            </w:r>
          </w:p>
          <w:p w14:paraId="6C1BD25E" w14:textId="77777777" w:rsidR="009128D0" w:rsidRPr="00CB2496" w:rsidRDefault="009128D0" w:rsidP="0063314A">
            <w:pPr>
              <w:pStyle w:val="Default"/>
              <w:numPr>
                <w:ilvl w:val="0"/>
                <w:numId w:val="9"/>
              </w:numPr>
              <w:contextualSpacing/>
              <w:jc w:val="both"/>
              <w:rPr>
                <w:rFonts w:asciiTheme="minorHAnsi" w:hAnsiTheme="minorHAnsi" w:cstheme="minorHAnsi"/>
                <w:sz w:val="18"/>
                <w:szCs w:val="18"/>
              </w:rPr>
            </w:pPr>
            <w:r w:rsidRPr="00CB2496">
              <w:rPr>
                <w:rFonts w:asciiTheme="minorHAnsi" w:hAnsiTheme="minorHAnsi" w:cstheme="minorHAnsi"/>
                <w:sz w:val="18"/>
                <w:szCs w:val="18"/>
              </w:rPr>
              <w:t>Achiziții articole de pictură și echipament pentru sporturi în aer liber</w:t>
            </w:r>
          </w:p>
          <w:p w14:paraId="026257AA" w14:textId="77777777" w:rsidR="009128D0" w:rsidRPr="00CB2496" w:rsidRDefault="009128D0" w:rsidP="0063314A">
            <w:pPr>
              <w:pStyle w:val="Default"/>
              <w:numPr>
                <w:ilvl w:val="0"/>
                <w:numId w:val="9"/>
              </w:numPr>
              <w:contextualSpacing/>
              <w:jc w:val="both"/>
              <w:rPr>
                <w:rFonts w:asciiTheme="minorHAnsi" w:hAnsiTheme="minorHAnsi" w:cstheme="minorHAnsi"/>
                <w:sz w:val="18"/>
                <w:szCs w:val="18"/>
              </w:rPr>
            </w:pPr>
            <w:r w:rsidRPr="00CB2496">
              <w:rPr>
                <w:rFonts w:asciiTheme="minorHAnsi" w:hAnsiTheme="minorHAnsi" w:cstheme="minorHAnsi"/>
                <w:sz w:val="18"/>
                <w:szCs w:val="18"/>
              </w:rPr>
              <w:t>Achiziția echipamentelor IT (multifuncționale, videoproiectoare, flipchart-uri, aparate foto etc.), a mobilierului pentru birouri</w:t>
            </w:r>
          </w:p>
          <w:p w14:paraId="11C9BD72" w14:textId="77777777" w:rsidR="009128D0" w:rsidRPr="00CB2496" w:rsidRDefault="009128D0" w:rsidP="0063314A">
            <w:pPr>
              <w:pStyle w:val="Default"/>
              <w:numPr>
                <w:ilvl w:val="0"/>
                <w:numId w:val="9"/>
              </w:numPr>
              <w:contextualSpacing/>
              <w:jc w:val="both"/>
              <w:rPr>
                <w:rFonts w:asciiTheme="minorHAnsi" w:hAnsiTheme="minorHAnsi" w:cstheme="minorHAnsi"/>
                <w:sz w:val="18"/>
                <w:szCs w:val="18"/>
              </w:rPr>
            </w:pPr>
            <w:r w:rsidRPr="00CB2496">
              <w:rPr>
                <w:rFonts w:asciiTheme="minorHAnsi" w:hAnsiTheme="minorHAnsi" w:cstheme="minorHAnsi"/>
                <w:sz w:val="18"/>
                <w:szCs w:val="18"/>
              </w:rPr>
              <w:t>Încheierea contractului pentru servicii de tipărire a materialelor publicitare</w:t>
            </w:r>
          </w:p>
          <w:p w14:paraId="03758A19" w14:textId="77777777" w:rsidR="009128D0" w:rsidRPr="00CB2496" w:rsidRDefault="009128D0" w:rsidP="0063314A">
            <w:pPr>
              <w:pStyle w:val="Default"/>
              <w:numPr>
                <w:ilvl w:val="0"/>
                <w:numId w:val="9"/>
              </w:numPr>
              <w:contextualSpacing/>
              <w:jc w:val="both"/>
              <w:rPr>
                <w:rFonts w:asciiTheme="minorHAnsi" w:hAnsiTheme="minorHAnsi" w:cstheme="minorHAnsi"/>
                <w:sz w:val="18"/>
                <w:szCs w:val="18"/>
              </w:rPr>
            </w:pPr>
            <w:r w:rsidRPr="00CB2496">
              <w:rPr>
                <w:rFonts w:asciiTheme="minorHAnsi" w:hAnsiTheme="minorHAnsi" w:cstheme="minorHAnsi"/>
                <w:sz w:val="18"/>
                <w:szCs w:val="18"/>
              </w:rPr>
              <w:t>Încheierea de contracte pentru închirierea în regim de leasing de autovehicule</w:t>
            </w:r>
          </w:p>
          <w:p w14:paraId="4F3F96BB" w14:textId="77777777" w:rsidR="009128D0" w:rsidRPr="00CB2496" w:rsidRDefault="009128D0" w:rsidP="009128D0">
            <w:pPr>
              <w:contextualSpacing/>
              <w:rPr>
                <w:sz w:val="18"/>
                <w:szCs w:val="18"/>
                <w:lang w:eastAsia="hi-IN" w:bidi="hi-IN"/>
              </w:rPr>
            </w:pPr>
          </w:p>
        </w:tc>
      </w:tr>
      <w:tr w:rsidR="009128D0" w:rsidRPr="00CB2496" w14:paraId="13FCF047" w14:textId="77777777" w:rsidTr="009128D0">
        <w:tc>
          <w:tcPr>
            <w:tcW w:w="9323" w:type="dxa"/>
            <w:gridSpan w:val="2"/>
            <w:shd w:val="clear" w:color="auto" w:fill="1E505E" w:themeFill="accent1" w:themeFillShade="80"/>
          </w:tcPr>
          <w:p w14:paraId="1F18C2FC" w14:textId="77777777" w:rsidR="009128D0" w:rsidRPr="00CB2496" w:rsidRDefault="009128D0" w:rsidP="009128D0">
            <w:pPr>
              <w:contextualSpacing/>
              <w:rPr>
                <w:color w:val="FFFFFF" w:themeColor="background1"/>
                <w:sz w:val="18"/>
                <w:szCs w:val="18"/>
                <w:lang w:eastAsia="hi-IN" w:bidi="hi-IN"/>
              </w:rPr>
            </w:pPr>
            <w:r w:rsidRPr="00CB2496">
              <w:rPr>
                <w:rFonts w:cstheme="minorHAnsi"/>
                <w:color w:val="FFFFFF" w:themeColor="background1"/>
                <w:sz w:val="18"/>
                <w:szCs w:val="18"/>
              </w:rPr>
              <w:t xml:space="preserve">Activitate: 3. </w:t>
            </w:r>
            <w:r w:rsidRPr="00CB2496">
              <w:rPr>
                <w:rFonts w:cstheme="minorHAnsi"/>
                <w:color w:val="FFFFFF" w:themeColor="background1"/>
                <w:sz w:val="18"/>
                <w:szCs w:val="18"/>
                <w:u w:val="single"/>
              </w:rPr>
              <w:t>ELABORAREA SUPORTULUI DE CURS PENTRU FORMAREA FORMATORILOR</w:t>
            </w:r>
          </w:p>
        </w:tc>
      </w:tr>
      <w:tr w:rsidR="009128D0" w:rsidRPr="00CB2496" w14:paraId="25617EB1" w14:textId="77777777" w:rsidTr="009128D0">
        <w:tc>
          <w:tcPr>
            <w:tcW w:w="4661" w:type="dxa"/>
          </w:tcPr>
          <w:p w14:paraId="699A8624" w14:textId="77777777" w:rsidR="009128D0" w:rsidRPr="00CB2496" w:rsidRDefault="009128D0" w:rsidP="009128D0">
            <w:pPr>
              <w:contextualSpacing/>
              <w:rPr>
                <w:sz w:val="18"/>
                <w:szCs w:val="18"/>
                <w:lang w:eastAsia="hi-IN" w:bidi="hi-IN"/>
              </w:rPr>
            </w:pPr>
            <w:r w:rsidRPr="00CB2496">
              <w:rPr>
                <w:rFonts w:cstheme="minorHAnsi"/>
                <w:sz w:val="18"/>
                <w:szCs w:val="18"/>
              </w:rPr>
              <w:t>A fost întocmit curriculum-ul pentru formatori.</w:t>
            </w:r>
          </w:p>
        </w:tc>
        <w:tc>
          <w:tcPr>
            <w:tcW w:w="4662" w:type="dxa"/>
          </w:tcPr>
          <w:p w14:paraId="681915AD" w14:textId="77777777" w:rsidR="009128D0" w:rsidRPr="00CB2496" w:rsidRDefault="009128D0" w:rsidP="009128D0">
            <w:pPr>
              <w:contextualSpacing/>
              <w:rPr>
                <w:sz w:val="18"/>
                <w:szCs w:val="18"/>
                <w:lang w:eastAsia="hi-IN" w:bidi="hi-IN"/>
              </w:rPr>
            </w:pPr>
            <w:r w:rsidRPr="00CB2496">
              <w:rPr>
                <w:rFonts w:cstheme="minorHAnsi"/>
                <w:sz w:val="18"/>
                <w:szCs w:val="18"/>
              </w:rPr>
              <w:t>Au fost stabilite tematicile și elaborat suportul de curs pentru formatori.</w:t>
            </w:r>
          </w:p>
        </w:tc>
      </w:tr>
      <w:tr w:rsidR="009128D0" w:rsidRPr="00CB2496" w14:paraId="239CE27F" w14:textId="77777777" w:rsidTr="009128D0">
        <w:tc>
          <w:tcPr>
            <w:tcW w:w="9323" w:type="dxa"/>
            <w:gridSpan w:val="2"/>
            <w:shd w:val="clear" w:color="auto" w:fill="9FDAE9" w:themeFill="background2" w:themeFillShade="E6"/>
          </w:tcPr>
          <w:p w14:paraId="284614E8" w14:textId="77777777" w:rsidR="009128D0" w:rsidRPr="00CB2496" w:rsidRDefault="009128D0" w:rsidP="009128D0">
            <w:pPr>
              <w:contextualSpacing/>
              <w:rPr>
                <w:sz w:val="18"/>
                <w:szCs w:val="18"/>
                <w:lang w:eastAsia="hi-IN" w:bidi="hi-IN"/>
              </w:rPr>
            </w:pPr>
            <w:r w:rsidRPr="00CB2496">
              <w:rPr>
                <w:rFonts w:cstheme="minorHAnsi"/>
                <w:sz w:val="18"/>
                <w:szCs w:val="18"/>
              </w:rPr>
              <w:t xml:space="preserve">Activitate 4: </w:t>
            </w:r>
            <w:r w:rsidRPr="00CB2496">
              <w:rPr>
                <w:rFonts w:cstheme="minorHAnsi"/>
                <w:sz w:val="18"/>
                <w:szCs w:val="18"/>
                <w:u w:val="single"/>
              </w:rPr>
              <w:t>ORGANIZAREA SESIUNILOR DE FORMARE DE FORMATORI</w:t>
            </w:r>
          </w:p>
        </w:tc>
      </w:tr>
      <w:tr w:rsidR="009128D0" w:rsidRPr="00CB2496" w14:paraId="2D64AB91" w14:textId="77777777" w:rsidTr="009128D0">
        <w:tc>
          <w:tcPr>
            <w:tcW w:w="4661" w:type="dxa"/>
          </w:tcPr>
          <w:p w14:paraId="54A9F049" w14:textId="77777777" w:rsidR="009128D0" w:rsidRPr="00CB2496" w:rsidRDefault="009128D0" w:rsidP="0063314A">
            <w:pPr>
              <w:pStyle w:val="BodyText"/>
              <w:numPr>
                <w:ilvl w:val="0"/>
                <w:numId w:val="9"/>
              </w:numPr>
              <w:contextualSpacing/>
              <w:jc w:val="both"/>
              <w:rPr>
                <w:rFonts w:asciiTheme="minorHAnsi" w:hAnsiTheme="minorHAnsi" w:cstheme="minorHAnsi"/>
                <w:b/>
                <w:bCs/>
                <w:sz w:val="18"/>
                <w:szCs w:val="18"/>
              </w:rPr>
            </w:pPr>
            <w:r w:rsidRPr="00CB2496">
              <w:rPr>
                <w:rFonts w:asciiTheme="minorHAnsi" w:hAnsiTheme="minorHAnsi" w:cstheme="minorHAnsi"/>
                <w:sz w:val="18"/>
                <w:szCs w:val="18"/>
              </w:rPr>
              <w:t>92 sesiuni de formare de formatori organizate la care au participat 1245 persoane, față de 1206 prevăzute</w:t>
            </w:r>
          </w:p>
          <w:p w14:paraId="16740BAB" w14:textId="77777777" w:rsidR="009128D0" w:rsidRPr="00CB2496" w:rsidRDefault="009128D0" w:rsidP="0063314A">
            <w:pPr>
              <w:pStyle w:val="BodyText"/>
              <w:numPr>
                <w:ilvl w:val="0"/>
                <w:numId w:val="9"/>
              </w:numPr>
              <w:contextualSpacing/>
              <w:jc w:val="both"/>
              <w:rPr>
                <w:rFonts w:asciiTheme="minorHAnsi" w:hAnsiTheme="minorHAnsi" w:cstheme="minorHAnsi"/>
                <w:b/>
                <w:bCs/>
                <w:sz w:val="18"/>
                <w:szCs w:val="18"/>
              </w:rPr>
            </w:pPr>
            <w:r w:rsidRPr="00CB2496">
              <w:rPr>
                <w:rFonts w:asciiTheme="minorHAnsi" w:hAnsiTheme="minorHAnsi" w:cstheme="minorHAnsi"/>
                <w:sz w:val="18"/>
                <w:szCs w:val="18"/>
              </w:rPr>
              <w:t>Monitorizarea lecțiilor de cateheză</w:t>
            </w:r>
          </w:p>
          <w:p w14:paraId="7CF06F37" w14:textId="77777777" w:rsidR="009128D0" w:rsidRPr="00CB2496" w:rsidRDefault="009128D0" w:rsidP="0063314A">
            <w:pPr>
              <w:pStyle w:val="BodyText"/>
              <w:numPr>
                <w:ilvl w:val="0"/>
                <w:numId w:val="9"/>
              </w:numPr>
              <w:contextualSpacing/>
              <w:jc w:val="both"/>
              <w:rPr>
                <w:rFonts w:asciiTheme="minorHAnsi" w:hAnsiTheme="minorHAnsi" w:cstheme="minorHAnsi"/>
                <w:b/>
                <w:bCs/>
                <w:sz w:val="18"/>
                <w:szCs w:val="18"/>
              </w:rPr>
            </w:pPr>
            <w:r w:rsidRPr="00CB2496">
              <w:rPr>
                <w:rFonts w:asciiTheme="minorHAnsi" w:hAnsiTheme="minorHAnsi" w:cstheme="minorHAnsi"/>
                <w:sz w:val="18"/>
                <w:szCs w:val="18"/>
              </w:rPr>
              <w:t>Înregistrarea fișelor de GT și a declarațiilor de consimțământ pentru participanții la sesiunile de formare, a fișelor pentru copiii participanți la grupele de cateheză (9 la nr. pentru fiecare parohie), cumulând un nr. total de 11694 fișe (1245 fișe preoți, plus 10449 fișe copii).</w:t>
            </w:r>
          </w:p>
        </w:tc>
        <w:tc>
          <w:tcPr>
            <w:tcW w:w="4662" w:type="dxa"/>
          </w:tcPr>
          <w:p w14:paraId="2EE797DA" w14:textId="77777777" w:rsidR="009128D0" w:rsidRPr="00CB2496" w:rsidRDefault="009128D0" w:rsidP="0063314A">
            <w:pPr>
              <w:numPr>
                <w:ilvl w:val="0"/>
                <w:numId w:val="9"/>
              </w:numPr>
              <w:tabs>
                <w:tab w:val="left" w:pos="252"/>
              </w:tabs>
              <w:contextualSpacing/>
              <w:rPr>
                <w:rFonts w:cstheme="minorHAnsi"/>
                <w:iCs/>
                <w:color w:val="000000"/>
                <w:sz w:val="18"/>
                <w:szCs w:val="18"/>
                <w:lang w:eastAsia="ru-RU"/>
              </w:rPr>
            </w:pPr>
            <w:r w:rsidRPr="00CB2496">
              <w:rPr>
                <w:rFonts w:cstheme="minorHAnsi"/>
                <w:iCs/>
                <w:color w:val="000000"/>
                <w:sz w:val="18"/>
                <w:szCs w:val="18"/>
                <w:lang w:eastAsia="ru-RU"/>
              </w:rPr>
              <w:t xml:space="preserve">S-au organizat sesiunile de formare de formatori, a fost stabilit un calendar, care s-a respectat. </w:t>
            </w:r>
          </w:p>
          <w:p w14:paraId="05B95E3D" w14:textId="77777777" w:rsidR="009128D0" w:rsidRPr="00CB2496" w:rsidRDefault="009128D0" w:rsidP="0063314A">
            <w:pPr>
              <w:numPr>
                <w:ilvl w:val="0"/>
                <w:numId w:val="9"/>
              </w:numPr>
              <w:tabs>
                <w:tab w:val="left" w:pos="252"/>
              </w:tabs>
              <w:contextualSpacing/>
              <w:rPr>
                <w:rFonts w:cstheme="minorHAnsi"/>
                <w:iCs/>
                <w:color w:val="000000"/>
                <w:sz w:val="18"/>
                <w:szCs w:val="18"/>
                <w:lang w:eastAsia="ru-RU"/>
              </w:rPr>
            </w:pPr>
            <w:r w:rsidRPr="00CB2496">
              <w:rPr>
                <w:rFonts w:cstheme="minorHAnsi"/>
                <w:iCs/>
                <w:color w:val="000000"/>
                <w:sz w:val="18"/>
                <w:szCs w:val="18"/>
                <w:lang w:eastAsia="ru-RU"/>
              </w:rPr>
              <w:t>S-au desfășurat 154 sesiuni de formare pe parcursul derulării celor trei ani de implementare a proiectului.</w:t>
            </w:r>
          </w:p>
          <w:p w14:paraId="33610E0C" w14:textId="77777777" w:rsidR="009128D0" w:rsidRPr="00CB2496" w:rsidRDefault="009128D0" w:rsidP="009128D0">
            <w:pPr>
              <w:contextualSpacing/>
              <w:rPr>
                <w:sz w:val="18"/>
                <w:szCs w:val="18"/>
                <w:lang w:eastAsia="hi-IN" w:bidi="hi-IN"/>
              </w:rPr>
            </w:pPr>
          </w:p>
        </w:tc>
      </w:tr>
      <w:tr w:rsidR="009128D0" w:rsidRPr="00CB2496" w14:paraId="20DB2431" w14:textId="77777777" w:rsidTr="009128D0">
        <w:tc>
          <w:tcPr>
            <w:tcW w:w="9323" w:type="dxa"/>
            <w:gridSpan w:val="2"/>
            <w:shd w:val="clear" w:color="auto" w:fill="1E505E" w:themeFill="accent1" w:themeFillShade="80"/>
          </w:tcPr>
          <w:p w14:paraId="0A169EEA" w14:textId="77777777" w:rsidR="009128D0" w:rsidRPr="00CB2496" w:rsidRDefault="009128D0" w:rsidP="009128D0">
            <w:pPr>
              <w:tabs>
                <w:tab w:val="left" w:pos="252"/>
              </w:tabs>
              <w:contextualSpacing/>
              <w:rPr>
                <w:rFonts w:cstheme="minorHAnsi"/>
                <w:iCs/>
                <w:color w:val="000000"/>
                <w:sz w:val="18"/>
                <w:szCs w:val="18"/>
                <w:lang w:eastAsia="ru-RU"/>
              </w:rPr>
            </w:pPr>
            <w:r w:rsidRPr="00CB2496">
              <w:rPr>
                <w:rFonts w:cstheme="minorHAnsi"/>
                <w:color w:val="FFFFFF" w:themeColor="background1"/>
                <w:sz w:val="18"/>
                <w:szCs w:val="18"/>
              </w:rPr>
              <w:t xml:space="preserve">Activitatea 5. </w:t>
            </w:r>
            <w:r w:rsidRPr="00CB2496">
              <w:rPr>
                <w:rFonts w:cstheme="minorHAnsi"/>
                <w:color w:val="FFFFFF" w:themeColor="background1"/>
                <w:sz w:val="18"/>
                <w:szCs w:val="18"/>
                <w:u w:val="single"/>
              </w:rPr>
              <w:t>DEZVOLTAREA ȘI IMPLEMENTAREA ACȚIUNILOR SPECIFICE CE VIZEAZĂ ÎMBUNĂTĂȚIREA ȘI PROMOVAREA ABILITĂȚILOR SOCIALE ÎN SCOPUL FACILITĂRII INTEGRĂRII SOCIALE A CELOR CARE PĂRĂSESC TIMPURIU ȘCOALA PRIN ORGANIZAREA ȘI DESFĂȘURAREA ACTIVITĂȚILOR DIN PRGRAMUL „ȘCOALA DE DUMINICĂ” ȘI A TABERELOR DE CREAȚIE</w:t>
            </w:r>
          </w:p>
        </w:tc>
      </w:tr>
      <w:tr w:rsidR="009128D0" w:rsidRPr="00CB2496" w14:paraId="235E684D" w14:textId="77777777" w:rsidTr="009128D0">
        <w:tc>
          <w:tcPr>
            <w:tcW w:w="4661" w:type="dxa"/>
          </w:tcPr>
          <w:p w14:paraId="12083396" w14:textId="77777777" w:rsidR="009128D0" w:rsidRPr="00CB2496" w:rsidRDefault="009128D0" w:rsidP="0063314A">
            <w:pPr>
              <w:pStyle w:val="Default"/>
              <w:numPr>
                <w:ilvl w:val="0"/>
                <w:numId w:val="9"/>
              </w:numPr>
              <w:contextualSpacing/>
              <w:jc w:val="both"/>
              <w:rPr>
                <w:rFonts w:asciiTheme="minorHAnsi" w:hAnsiTheme="minorHAnsi" w:cstheme="minorHAnsi"/>
                <w:b/>
                <w:bCs/>
                <w:color w:val="auto"/>
                <w:sz w:val="18"/>
                <w:szCs w:val="18"/>
              </w:rPr>
            </w:pPr>
            <w:r w:rsidRPr="00CB2496">
              <w:rPr>
                <w:rFonts w:asciiTheme="minorHAnsi" w:hAnsiTheme="minorHAnsi" w:cstheme="minorHAnsi"/>
                <w:sz w:val="18"/>
                <w:szCs w:val="18"/>
              </w:rPr>
              <w:t xml:space="preserve">S-a realizat selecția participanților la taberele de creație, pentru 3619 copii </w:t>
            </w:r>
          </w:p>
          <w:p w14:paraId="5FAFB56A" w14:textId="77777777" w:rsidR="009128D0" w:rsidRPr="00CB2496" w:rsidRDefault="009128D0" w:rsidP="0063314A">
            <w:pPr>
              <w:pStyle w:val="BodyText"/>
              <w:numPr>
                <w:ilvl w:val="0"/>
                <w:numId w:val="9"/>
              </w:numPr>
              <w:contextualSpacing/>
              <w:jc w:val="both"/>
              <w:rPr>
                <w:rFonts w:asciiTheme="minorHAnsi" w:hAnsiTheme="minorHAnsi" w:cstheme="minorHAnsi"/>
                <w:b/>
                <w:bCs/>
                <w:sz w:val="18"/>
                <w:szCs w:val="18"/>
              </w:rPr>
            </w:pPr>
            <w:r w:rsidRPr="00CB2496">
              <w:rPr>
                <w:rFonts w:asciiTheme="minorHAnsi" w:hAnsiTheme="minorHAnsi" w:cstheme="minorHAnsi"/>
                <w:sz w:val="18"/>
                <w:szCs w:val="18"/>
              </w:rPr>
              <w:t>Au fost organizate tabere de creație pentru 3619 copii</w:t>
            </w:r>
          </w:p>
          <w:p w14:paraId="72CF9EFD" w14:textId="77777777" w:rsidR="009128D0" w:rsidRPr="00CB2496" w:rsidRDefault="009128D0" w:rsidP="0063314A">
            <w:pPr>
              <w:pStyle w:val="BodyText"/>
              <w:numPr>
                <w:ilvl w:val="0"/>
                <w:numId w:val="9"/>
              </w:numPr>
              <w:contextualSpacing/>
              <w:jc w:val="both"/>
              <w:rPr>
                <w:rFonts w:asciiTheme="minorHAnsi" w:hAnsiTheme="minorHAnsi" w:cstheme="minorHAnsi"/>
                <w:b/>
                <w:bCs/>
                <w:sz w:val="18"/>
                <w:szCs w:val="18"/>
              </w:rPr>
            </w:pPr>
            <w:r w:rsidRPr="00CB2496">
              <w:rPr>
                <w:rFonts w:asciiTheme="minorHAnsi" w:hAnsiTheme="minorHAnsi" w:cstheme="minorHAnsi"/>
                <w:sz w:val="18"/>
                <w:szCs w:val="18"/>
              </w:rPr>
              <w:t>Au avut loc 2 etape ale concursului „Licăr de lumină”, din cadrul taberelor de creație (prima etapă în vara lui 2010, a doua în cea a lui 2011)</w:t>
            </w:r>
          </w:p>
        </w:tc>
        <w:tc>
          <w:tcPr>
            <w:tcW w:w="4662" w:type="dxa"/>
          </w:tcPr>
          <w:p w14:paraId="221336F0" w14:textId="77777777" w:rsidR="009128D0" w:rsidRPr="00CB2496" w:rsidRDefault="009128D0" w:rsidP="0063314A">
            <w:pPr>
              <w:pStyle w:val="ListParagraph"/>
              <w:numPr>
                <w:ilvl w:val="0"/>
                <w:numId w:val="9"/>
              </w:numPr>
              <w:tabs>
                <w:tab w:val="left" w:pos="222"/>
                <w:tab w:val="left" w:pos="322"/>
              </w:tabs>
              <w:ind w:left="318"/>
              <w:rPr>
                <w:rFonts w:cstheme="minorHAnsi"/>
                <w:iCs/>
                <w:color w:val="000000"/>
                <w:sz w:val="18"/>
                <w:szCs w:val="18"/>
                <w:lang w:eastAsia="ru-RU"/>
              </w:rPr>
            </w:pPr>
            <w:r w:rsidRPr="00CB2496">
              <w:rPr>
                <w:rFonts w:cstheme="minorHAnsi"/>
                <w:iCs/>
                <w:color w:val="000000"/>
                <w:sz w:val="18"/>
                <w:szCs w:val="18"/>
                <w:lang w:eastAsia="ru-RU"/>
              </w:rPr>
              <w:t>S-au stabilit criteriile pentru selectarea copiilor participanți la grupa de cateheză.</w:t>
            </w:r>
          </w:p>
          <w:p w14:paraId="562F65BC" w14:textId="77777777" w:rsidR="009128D0" w:rsidRPr="00CB2496" w:rsidRDefault="009128D0" w:rsidP="0063314A">
            <w:pPr>
              <w:pStyle w:val="ListParagraph"/>
              <w:numPr>
                <w:ilvl w:val="0"/>
                <w:numId w:val="9"/>
              </w:numPr>
              <w:tabs>
                <w:tab w:val="left" w:pos="222"/>
                <w:tab w:val="left" w:pos="322"/>
              </w:tabs>
              <w:ind w:left="318"/>
              <w:rPr>
                <w:rFonts w:cstheme="minorHAnsi"/>
                <w:iCs/>
                <w:color w:val="000000"/>
                <w:sz w:val="18"/>
                <w:szCs w:val="18"/>
                <w:lang w:eastAsia="ru-RU"/>
              </w:rPr>
            </w:pPr>
            <w:r w:rsidRPr="00CB2496">
              <w:rPr>
                <w:rFonts w:cstheme="minorHAnsi"/>
                <w:iCs/>
                <w:color w:val="000000"/>
                <w:sz w:val="18"/>
                <w:szCs w:val="18"/>
                <w:lang w:eastAsia="ru-RU"/>
              </w:rPr>
              <w:t>Activitatea tip „Școala de duminică” a înregistrat următoarele rezultate:</w:t>
            </w:r>
          </w:p>
          <w:p w14:paraId="735EC140" w14:textId="77777777" w:rsidR="009128D0" w:rsidRPr="00CB2496" w:rsidRDefault="009128D0" w:rsidP="0063314A">
            <w:pPr>
              <w:numPr>
                <w:ilvl w:val="0"/>
                <w:numId w:val="27"/>
              </w:numPr>
              <w:tabs>
                <w:tab w:val="left" w:pos="222"/>
                <w:tab w:val="left" w:pos="322"/>
              </w:tabs>
              <w:contextualSpacing/>
              <w:jc w:val="both"/>
              <w:rPr>
                <w:rFonts w:cstheme="minorHAnsi"/>
                <w:iCs/>
                <w:color w:val="000000"/>
                <w:sz w:val="18"/>
                <w:szCs w:val="18"/>
                <w:lang w:eastAsia="ru-RU"/>
              </w:rPr>
            </w:pPr>
            <w:r w:rsidRPr="00CB2496">
              <w:rPr>
                <w:rFonts w:cstheme="minorHAnsi"/>
                <w:iCs/>
                <w:color w:val="000000"/>
                <w:sz w:val="18"/>
                <w:szCs w:val="18"/>
                <w:lang w:eastAsia="ru-RU"/>
              </w:rPr>
              <w:t>2036 preoți/profesorii de religie care au raportat desfășurarea lecțiilor de cateheză;</w:t>
            </w:r>
          </w:p>
          <w:p w14:paraId="152899EE" w14:textId="77777777" w:rsidR="009128D0" w:rsidRPr="00CB2496" w:rsidRDefault="009128D0" w:rsidP="0063314A">
            <w:pPr>
              <w:numPr>
                <w:ilvl w:val="0"/>
                <w:numId w:val="27"/>
              </w:numPr>
              <w:tabs>
                <w:tab w:val="left" w:pos="222"/>
                <w:tab w:val="left" w:pos="322"/>
              </w:tabs>
              <w:contextualSpacing/>
              <w:jc w:val="both"/>
              <w:rPr>
                <w:rFonts w:cstheme="minorHAnsi"/>
                <w:sz w:val="18"/>
                <w:szCs w:val="18"/>
              </w:rPr>
            </w:pPr>
            <w:r w:rsidRPr="00CB2496">
              <w:rPr>
                <w:rFonts w:cstheme="minorHAnsi"/>
                <w:iCs/>
                <w:color w:val="000000"/>
                <w:sz w:val="18"/>
                <w:szCs w:val="18"/>
                <w:lang w:eastAsia="ru-RU"/>
              </w:rPr>
              <w:t>6108 lecții raportate;</w:t>
            </w:r>
          </w:p>
          <w:p w14:paraId="51A605AB" w14:textId="77777777" w:rsidR="009128D0" w:rsidRPr="00CB2496" w:rsidRDefault="009128D0" w:rsidP="0063314A">
            <w:pPr>
              <w:numPr>
                <w:ilvl w:val="0"/>
                <w:numId w:val="27"/>
              </w:numPr>
              <w:tabs>
                <w:tab w:val="left" w:pos="222"/>
                <w:tab w:val="left" w:pos="322"/>
              </w:tabs>
              <w:contextualSpacing/>
              <w:jc w:val="both"/>
              <w:rPr>
                <w:rFonts w:cstheme="minorHAnsi"/>
                <w:sz w:val="18"/>
                <w:szCs w:val="18"/>
              </w:rPr>
            </w:pPr>
            <w:r w:rsidRPr="00CB2496">
              <w:rPr>
                <w:rFonts w:cstheme="minorHAnsi"/>
                <w:iCs/>
                <w:color w:val="000000"/>
                <w:sz w:val="18"/>
                <w:szCs w:val="18"/>
                <w:lang w:eastAsia="ru-RU"/>
              </w:rPr>
              <w:lastRenderedPageBreak/>
              <w:t>18791 participanți la lecțiile de cateheză</w:t>
            </w:r>
          </w:p>
          <w:p w14:paraId="69345287" w14:textId="77777777" w:rsidR="009128D0" w:rsidRPr="00CB2496" w:rsidRDefault="009128D0" w:rsidP="009128D0">
            <w:pPr>
              <w:tabs>
                <w:tab w:val="left" w:pos="322"/>
              </w:tabs>
              <w:contextualSpacing/>
              <w:jc w:val="both"/>
              <w:rPr>
                <w:rFonts w:cstheme="minorHAnsi"/>
                <w:iCs/>
                <w:color w:val="000000"/>
                <w:sz w:val="18"/>
                <w:szCs w:val="18"/>
                <w:lang w:eastAsia="ru-RU"/>
              </w:rPr>
            </w:pPr>
            <w:r w:rsidRPr="00CB2496">
              <w:rPr>
                <w:rFonts w:cstheme="minorHAnsi"/>
                <w:iCs/>
                <w:color w:val="000000"/>
                <w:sz w:val="18"/>
                <w:szCs w:val="18"/>
                <w:lang w:eastAsia="ru-RU"/>
              </w:rPr>
              <w:t>- S-au stabilit criteriile pentru selecția copiilor ce participă la taberele de creație.</w:t>
            </w:r>
          </w:p>
          <w:p w14:paraId="174EE3FB" w14:textId="77777777" w:rsidR="009128D0" w:rsidRPr="00CB2496" w:rsidRDefault="009128D0" w:rsidP="009128D0">
            <w:pPr>
              <w:tabs>
                <w:tab w:val="left" w:pos="322"/>
              </w:tabs>
              <w:contextualSpacing/>
              <w:jc w:val="both"/>
              <w:rPr>
                <w:rFonts w:cstheme="minorHAnsi"/>
                <w:iCs/>
                <w:color w:val="000000"/>
                <w:sz w:val="18"/>
                <w:szCs w:val="18"/>
                <w:lang w:eastAsia="ru-RU"/>
              </w:rPr>
            </w:pPr>
            <w:r w:rsidRPr="00CB2496">
              <w:rPr>
                <w:rFonts w:cstheme="minorHAnsi"/>
                <w:iCs/>
                <w:color w:val="000000"/>
                <w:sz w:val="18"/>
                <w:szCs w:val="18"/>
                <w:lang w:eastAsia="ru-RU"/>
              </w:rPr>
              <w:t>- S-au  angajat un număr de 30 de persoane, pentru desfășurarea activităților din tabere  de creație din anul 2011 și 34 persoane pentru taberele din 2012.</w:t>
            </w:r>
          </w:p>
          <w:p w14:paraId="488CCCFB" w14:textId="77777777" w:rsidR="009128D0" w:rsidRPr="00CB2496" w:rsidRDefault="009128D0" w:rsidP="009128D0">
            <w:pPr>
              <w:tabs>
                <w:tab w:val="left" w:pos="322"/>
              </w:tabs>
              <w:contextualSpacing/>
              <w:jc w:val="both"/>
              <w:rPr>
                <w:rFonts w:cstheme="minorHAnsi"/>
                <w:iCs/>
                <w:color w:val="000000"/>
                <w:sz w:val="18"/>
                <w:szCs w:val="18"/>
                <w:lang w:eastAsia="ru-RU"/>
              </w:rPr>
            </w:pPr>
            <w:r w:rsidRPr="00CB2496">
              <w:rPr>
                <w:rFonts w:cstheme="minorHAnsi"/>
                <w:iCs/>
                <w:color w:val="000000"/>
                <w:sz w:val="18"/>
                <w:szCs w:val="18"/>
                <w:lang w:eastAsia="ru-RU"/>
              </w:rPr>
              <w:t>-  S-au organizat în anul 2011 un număr de 36 de tabere de creație, fiecare tabără fiind structurată pe 3 ateliere.</w:t>
            </w:r>
          </w:p>
          <w:p w14:paraId="5CA086E2" w14:textId="77777777" w:rsidR="009128D0" w:rsidRPr="00CB2496" w:rsidRDefault="009128D0" w:rsidP="009128D0">
            <w:pPr>
              <w:tabs>
                <w:tab w:val="left" w:pos="322"/>
              </w:tabs>
              <w:contextualSpacing/>
              <w:jc w:val="both"/>
              <w:rPr>
                <w:rFonts w:cstheme="minorHAnsi"/>
                <w:iCs/>
                <w:color w:val="000000"/>
                <w:sz w:val="18"/>
                <w:szCs w:val="18"/>
                <w:lang w:eastAsia="ru-RU"/>
              </w:rPr>
            </w:pPr>
            <w:r w:rsidRPr="00CB2496">
              <w:rPr>
                <w:rFonts w:cstheme="minorHAnsi"/>
                <w:iCs/>
                <w:color w:val="000000"/>
                <w:sz w:val="18"/>
                <w:szCs w:val="18"/>
                <w:lang w:eastAsia="ru-RU"/>
              </w:rPr>
              <w:t>- În taberele din anul 2011 au participat 2647 de copii.</w:t>
            </w:r>
          </w:p>
          <w:p w14:paraId="156373CE" w14:textId="77777777" w:rsidR="009128D0" w:rsidRPr="00CB2496" w:rsidRDefault="009128D0" w:rsidP="009128D0">
            <w:pPr>
              <w:tabs>
                <w:tab w:val="left" w:pos="322"/>
              </w:tabs>
              <w:contextualSpacing/>
              <w:jc w:val="both"/>
              <w:rPr>
                <w:rFonts w:cstheme="minorHAnsi"/>
                <w:iCs/>
                <w:color w:val="000000"/>
                <w:sz w:val="18"/>
                <w:szCs w:val="18"/>
                <w:lang w:eastAsia="ru-RU"/>
              </w:rPr>
            </w:pPr>
            <w:r w:rsidRPr="00CB2496">
              <w:rPr>
                <w:rFonts w:cstheme="minorHAnsi"/>
                <w:iCs/>
                <w:color w:val="000000"/>
                <w:sz w:val="18"/>
                <w:szCs w:val="18"/>
                <w:lang w:eastAsia="ru-RU"/>
              </w:rPr>
              <w:t>- S-au organizat în anul 2012 un număr de 22 de tabere de creație, fiecare tabără fiind structurată pe 3 ateliere de lucru. La tabere au participat 3355 de copii.</w:t>
            </w:r>
          </w:p>
        </w:tc>
      </w:tr>
      <w:tr w:rsidR="009128D0" w:rsidRPr="00CB2496" w14:paraId="1C8B76D2" w14:textId="77777777" w:rsidTr="009128D0">
        <w:tc>
          <w:tcPr>
            <w:tcW w:w="9323" w:type="dxa"/>
            <w:gridSpan w:val="2"/>
            <w:shd w:val="clear" w:color="auto" w:fill="BCE6EF" w:themeFill="text1" w:themeFillTint="33"/>
          </w:tcPr>
          <w:p w14:paraId="77D409DE" w14:textId="77777777" w:rsidR="009128D0" w:rsidRPr="00CB2496" w:rsidRDefault="009128D0" w:rsidP="009128D0">
            <w:pPr>
              <w:tabs>
                <w:tab w:val="left" w:pos="222"/>
                <w:tab w:val="left" w:pos="322"/>
              </w:tabs>
              <w:contextualSpacing/>
              <w:rPr>
                <w:rFonts w:cstheme="minorHAnsi"/>
                <w:iCs/>
                <w:color w:val="000000"/>
                <w:sz w:val="18"/>
                <w:szCs w:val="18"/>
                <w:lang w:eastAsia="ru-RU"/>
              </w:rPr>
            </w:pPr>
            <w:r w:rsidRPr="00CB2496">
              <w:rPr>
                <w:rFonts w:cstheme="minorHAnsi"/>
                <w:sz w:val="18"/>
                <w:szCs w:val="18"/>
              </w:rPr>
              <w:lastRenderedPageBreak/>
              <w:t xml:space="preserve">Activitate 6: </w:t>
            </w:r>
            <w:r w:rsidRPr="00CB2496">
              <w:rPr>
                <w:rFonts w:cstheme="minorHAnsi"/>
                <w:sz w:val="18"/>
                <w:szCs w:val="18"/>
                <w:u w:val="single"/>
                <w:lang w:eastAsia="en-GB"/>
              </w:rPr>
              <w:t>DEZVOLTAREA METODOLOGIILOR ȘI INSTRUMENTELOR INOVATOARE CE SE ADRESEAZĂ CELOR CARE ABANDONEAZĂ/ PĂRĂSESC TIMPURIU ȘCOALA SAU CARE SUNT ÎN SITUAȚIE DE EȘEC ȘCOLAR</w:t>
            </w:r>
          </w:p>
        </w:tc>
      </w:tr>
      <w:tr w:rsidR="009128D0" w:rsidRPr="00CB2496" w14:paraId="1AAD303B" w14:textId="77777777" w:rsidTr="009128D0">
        <w:tc>
          <w:tcPr>
            <w:tcW w:w="4661" w:type="dxa"/>
          </w:tcPr>
          <w:p w14:paraId="2D5A22CB" w14:textId="77777777" w:rsidR="009128D0" w:rsidRPr="00CB2496" w:rsidRDefault="009128D0" w:rsidP="009128D0">
            <w:pPr>
              <w:pStyle w:val="Default"/>
              <w:contextualSpacing/>
              <w:jc w:val="both"/>
              <w:rPr>
                <w:rFonts w:asciiTheme="minorHAnsi" w:hAnsiTheme="minorHAnsi" w:cstheme="minorHAnsi"/>
                <w:sz w:val="18"/>
                <w:szCs w:val="18"/>
              </w:rPr>
            </w:pPr>
            <w:r w:rsidRPr="00CB2496">
              <w:rPr>
                <w:rFonts w:asciiTheme="minorHAnsi" w:hAnsiTheme="minorHAnsi" w:cstheme="minorHAnsi"/>
                <w:sz w:val="18"/>
                <w:szCs w:val="18"/>
              </w:rPr>
              <w:t>A fost realizat regulamentul de organizare a concursului în parohii.</w:t>
            </w:r>
          </w:p>
        </w:tc>
        <w:tc>
          <w:tcPr>
            <w:tcW w:w="4662" w:type="dxa"/>
          </w:tcPr>
          <w:p w14:paraId="75F58AAD" w14:textId="77777777" w:rsidR="009128D0" w:rsidRPr="00CB2496" w:rsidRDefault="009128D0" w:rsidP="0063314A">
            <w:pPr>
              <w:numPr>
                <w:ilvl w:val="0"/>
                <w:numId w:val="9"/>
              </w:numPr>
              <w:tabs>
                <w:tab w:val="left" w:pos="237"/>
              </w:tabs>
              <w:contextualSpacing/>
              <w:rPr>
                <w:rFonts w:cstheme="minorHAnsi"/>
                <w:iCs/>
                <w:color w:val="000000"/>
                <w:sz w:val="18"/>
                <w:szCs w:val="18"/>
                <w:lang w:eastAsia="ru-RU"/>
              </w:rPr>
            </w:pPr>
            <w:r w:rsidRPr="00CB2496">
              <w:rPr>
                <w:rFonts w:cstheme="minorHAnsi"/>
                <w:iCs/>
                <w:color w:val="000000"/>
                <w:sz w:val="18"/>
                <w:szCs w:val="18"/>
                <w:lang w:eastAsia="ru-RU"/>
              </w:rPr>
              <w:t>S-a stabilit tematica pentru desfășurarea concursului.</w:t>
            </w:r>
          </w:p>
          <w:p w14:paraId="67D6133E" w14:textId="77777777" w:rsidR="009128D0" w:rsidRPr="00CB2496" w:rsidRDefault="009128D0" w:rsidP="0063314A">
            <w:pPr>
              <w:pStyle w:val="ListParagraph"/>
              <w:numPr>
                <w:ilvl w:val="0"/>
                <w:numId w:val="9"/>
              </w:numPr>
              <w:tabs>
                <w:tab w:val="left" w:pos="222"/>
                <w:tab w:val="left" w:pos="322"/>
              </w:tabs>
              <w:rPr>
                <w:rFonts w:cstheme="minorHAnsi"/>
                <w:iCs/>
                <w:color w:val="000000"/>
                <w:sz w:val="18"/>
                <w:szCs w:val="18"/>
                <w:lang w:eastAsia="ru-RU"/>
              </w:rPr>
            </w:pPr>
            <w:r w:rsidRPr="00CB2496">
              <w:rPr>
                <w:rFonts w:cstheme="minorHAnsi"/>
                <w:iCs/>
                <w:color w:val="000000"/>
                <w:sz w:val="18"/>
                <w:szCs w:val="18"/>
                <w:lang w:eastAsia="ru-RU"/>
              </w:rPr>
              <w:t>A fost realizat un concept de concurs.</w:t>
            </w:r>
          </w:p>
        </w:tc>
      </w:tr>
      <w:tr w:rsidR="009128D0" w:rsidRPr="00CB2496" w14:paraId="43CCA41A" w14:textId="77777777" w:rsidTr="009128D0">
        <w:tc>
          <w:tcPr>
            <w:tcW w:w="9323" w:type="dxa"/>
            <w:gridSpan w:val="2"/>
            <w:shd w:val="clear" w:color="auto" w:fill="1E505E" w:themeFill="accent1" w:themeFillShade="80"/>
          </w:tcPr>
          <w:p w14:paraId="012000D5" w14:textId="77777777" w:rsidR="009128D0" w:rsidRPr="00CB2496" w:rsidRDefault="009128D0" w:rsidP="009128D0">
            <w:pPr>
              <w:tabs>
                <w:tab w:val="left" w:pos="222"/>
                <w:tab w:val="left" w:pos="322"/>
              </w:tabs>
              <w:contextualSpacing/>
              <w:rPr>
                <w:rFonts w:cstheme="minorHAnsi"/>
                <w:iCs/>
                <w:color w:val="FFFFFF" w:themeColor="background1"/>
                <w:sz w:val="18"/>
                <w:szCs w:val="18"/>
                <w:lang w:eastAsia="ru-RU"/>
              </w:rPr>
            </w:pPr>
            <w:r w:rsidRPr="00CB2496">
              <w:rPr>
                <w:rFonts w:cstheme="minorHAnsi"/>
                <w:color w:val="FFFFFF" w:themeColor="background1"/>
                <w:sz w:val="18"/>
                <w:szCs w:val="18"/>
              </w:rPr>
              <w:t xml:space="preserve">Activitate 7: </w:t>
            </w:r>
            <w:r w:rsidRPr="00CB2496">
              <w:rPr>
                <w:rFonts w:cstheme="minorHAnsi"/>
                <w:color w:val="FFFFFF" w:themeColor="background1"/>
                <w:sz w:val="18"/>
                <w:szCs w:val="18"/>
                <w:u w:val="single"/>
                <w:lang w:eastAsia="en-GB"/>
              </w:rPr>
              <w:t>SPRIJIN PENTRU DEZVOLTAREA ÎNVĂȚĂRII NON-FORMALE ȘI INFORMALE PENTRU CEI CU RISC DE PĂRĂSIRE TIMPURIE A ȘCOLII ȘI PENTRU CEI CARE PĂRĂSESC TIMPURIU/ ABANDONEAZĂ ȘCOALA PRIN ORGANIZAREA ȘI DESFĂȘURAREA DE CONCURSURI</w:t>
            </w:r>
          </w:p>
        </w:tc>
      </w:tr>
      <w:tr w:rsidR="009128D0" w:rsidRPr="00CB2496" w14:paraId="3B234AF3" w14:textId="77777777" w:rsidTr="009128D0">
        <w:tc>
          <w:tcPr>
            <w:tcW w:w="4661" w:type="dxa"/>
          </w:tcPr>
          <w:p w14:paraId="1CC0402E" w14:textId="77777777" w:rsidR="009128D0" w:rsidRPr="00CB2496" w:rsidRDefault="009128D0" w:rsidP="009128D0">
            <w:pPr>
              <w:widowControl w:val="0"/>
              <w:suppressAutoHyphens/>
              <w:contextualSpacing/>
              <w:jc w:val="both"/>
              <w:rPr>
                <w:rFonts w:eastAsia="SimSun" w:cstheme="minorHAnsi"/>
                <w:b/>
                <w:bCs/>
                <w:kern w:val="1"/>
                <w:sz w:val="18"/>
                <w:szCs w:val="18"/>
                <w:lang w:eastAsia="hi-IN" w:bidi="hi-IN"/>
              </w:rPr>
            </w:pPr>
            <w:r w:rsidRPr="00CB2496">
              <w:rPr>
                <w:rFonts w:eastAsia="SimSun" w:cstheme="minorHAnsi"/>
                <w:kern w:val="1"/>
                <w:sz w:val="18"/>
                <w:szCs w:val="18"/>
                <w:lang w:eastAsia="hi-IN" w:bidi="hi-IN"/>
              </w:rPr>
              <w:t>Concursul „Alege școala!” a fost organizat și desfășurat în 4 etape:</w:t>
            </w:r>
          </w:p>
          <w:p w14:paraId="166AF5A3" w14:textId="77777777" w:rsidR="009128D0" w:rsidRPr="00CB2496" w:rsidRDefault="009128D0" w:rsidP="0063314A">
            <w:pPr>
              <w:widowControl w:val="0"/>
              <w:numPr>
                <w:ilvl w:val="0"/>
                <w:numId w:val="28"/>
              </w:numPr>
              <w:suppressAutoHyphens/>
              <w:contextualSpacing/>
              <w:jc w:val="both"/>
              <w:rPr>
                <w:rFonts w:eastAsia="SimSun" w:cstheme="minorHAnsi"/>
                <w:b/>
                <w:bCs/>
                <w:kern w:val="1"/>
                <w:sz w:val="18"/>
                <w:szCs w:val="18"/>
                <w:lang w:eastAsia="hi-IN" w:bidi="hi-IN"/>
              </w:rPr>
            </w:pPr>
            <w:r w:rsidRPr="00CB2496">
              <w:rPr>
                <w:rFonts w:eastAsia="SimSun" w:cstheme="minorHAnsi"/>
                <w:kern w:val="1"/>
                <w:sz w:val="18"/>
                <w:szCs w:val="18"/>
                <w:lang w:eastAsia="hi-IN" w:bidi="hi-IN"/>
              </w:rPr>
              <w:t>Etapa I – s-au acordat 9548 premii la nivelul parohiilor</w:t>
            </w:r>
          </w:p>
          <w:p w14:paraId="205E2849" w14:textId="77777777" w:rsidR="009128D0" w:rsidRPr="00CB2496" w:rsidRDefault="009128D0" w:rsidP="0063314A">
            <w:pPr>
              <w:widowControl w:val="0"/>
              <w:numPr>
                <w:ilvl w:val="0"/>
                <w:numId w:val="28"/>
              </w:numPr>
              <w:suppressAutoHyphens/>
              <w:contextualSpacing/>
              <w:jc w:val="both"/>
              <w:rPr>
                <w:rFonts w:eastAsia="SimSun" w:cstheme="minorHAnsi"/>
                <w:b/>
                <w:bCs/>
                <w:kern w:val="1"/>
                <w:sz w:val="18"/>
                <w:szCs w:val="18"/>
                <w:lang w:eastAsia="hi-IN" w:bidi="hi-IN"/>
              </w:rPr>
            </w:pPr>
            <w:r w:rsidRPr="00CB2496">
              <w:rPr>
                <w:rFonts w:eastAsia="SimSun" w:cstheme="minorHAnsi"/>
                <w:kern w:val="1"/>
                <w:sz w:val="18"/>
                <w:szCs w:val="18"/>
                <w:lang w:eastAsia="hi-IN" w:bidi="hi-IN"/>
              </w:rPr>
              <w:t>Etapa II – s-au acordat 522 premii la nivelul protopopiatelor</w:t>
            </w:r>
          </w:p>
          <w:p w14:paraId="573C4997" w14:textId="77777777" w:rsidR="009128D0" w:rsidRPr="00CB2496" w:rsidRDefault="009128D0" w:rsidP="0063314A">
            <w:pPr>
              <w:widowControl w:val="0"/>
              <w:numPr>
                <w:ilvl w:val="0"/>
                <w:numId w:val="28"/>
              </w:numPr>
              <w:suppressAutoHyphens/>
              <w:contextualSpacing/>
              <w:jc w:val="both"/>
              <w:rPr>
                <w:rFonts w:cstheme="minorHAnsi"/>
                <w:b/>
                <w:bCs/>
                <w:sz w:val="18"/>
                <w:szCs w:val="18"/>
              </w:rPr>
            </w:pPr>
            <w:r w:rsidRPr="00CB2496">
              <w:rPr>
                <w:rFonts w:eastAsia="SimSun" w:cstheme="minorHAnsi"/>
                <w:kern w:val="1"/>
                <w:sz w:val="18"/>
                <w:szCs w:val="18"/>
                <w:lang w:eastAsia="hi-IN" w:bidi="hi-IN"/>
              </w:rPr>
              <w:t>Etapa III – s-au acordat 90 premii la nivel eparhial</w:t>
            </w:r>
          </w:p>
          <w:p w14:paraId="3EE0143A" w14:textId="77777777" w:rsidR="009128D0" w:rsidRPr="00CB2496" w:rsidRDefault="009128D0" w:rsidP="0063314A">
            <w:pPr>
              <w:widowControl w:val="0"/>
              <w:numPr>
                <w:ilvl w:val="0"/>
                <w:numId w:val="28"/>
              </w:numPr>
              <w:suppressAutoHyphens/>
              <w:contextualSpacing/>
              <w:jc w:val="both"/>
              <w:rPr>
                <w:rFonts w:cstheme="minorHAnsi"/>
                <w:b/>
                <w:bCs/>
                <w:sz w:val="18"/>
                <w:szCs w:val="18"/>
              </w:rPr>
            </w:pPr>
            <w:r w:rsidRPr="00CB2496">
              <w:rPr>
                <w:rFonts w:cstheme="minorHAnsi"/>
                <w:sz w:val="18"/>
                <w:szCs w:val="18"/>
              </w:rPr>
              <w:t>Etapa IV – s-au acordat 9 premii la nivel național, câte 3 pentru fiecare secțiune (creație literară, creație artistică și multimedia)</w:t>
            </w:r>
          </w:p>
        </w:tc>
        <w:tc>
          <w:tcPr>
            <w:tcW w:w="4662" w:type="dxa"/>
          </w:tcPr>
          <w:p w14:paraId="3574BDE7" w14:textId="77777777" w:rsidR="009128D0" w:rsidRPr="00CB2496" w:rsidRDefault="009128D0" w:rsidP="0063314A">
            <w:pPr>
              <w:numPr>
                <w:ilvl w:val="0"/>
                <w:numId w:val="32"/>
              </w:numPr>
              <w:tabs>
                <w:tab w:val="left" w:pos="207"/>
              </w:tabs>
              <w:contextualSpacing/>
              <w:jc w:val="both"/>
              <w:rPr>
                <w:rFonts w:cstheme="minorHAnsi"/>
                <w:iCs/>
                <w:color w:val="000000"/>
                <w:sz w:val="18"/>
                <w:szCs w:val="18"/>
                <w:lang w:eastAsia="ru-RU"/>
              </w:rPr>
            </w:pPr>
            <w:r w:rsidRPr="00CB2496">
              <w:rPr>
                <w:rFonts w:cstheme="minorHAnsi"/>
                <w:iCs/>
                <w:color w:val="000000"/>
                <w:sz w:val="18"/>
                <w:szCs w:val="18"/>
                <w:lang w:eastAsia="ru-RU"/>
              </w:rPr>
              <w:t>s-au stabilit criteriile de participare și premiere, calendarul de desfășurare a concursului, componența comisiilor de evaluare;</w:t>
            </w:r>
          </w:p>
          <w:p w14:paraId="5AA60FAC" w14:textId="77777777" w:rsidR="009128D0" w:rsidRPr="00CB2496" w:rsidRDefault="009128D0" w:rsidP="0063314A">
            <w:pPr>
              <w:numPr>
                <w:ilvl w:val="0"/>
                <w:numId w:val="32"/>
              </w:numPr>
              <w:tabs>
                <w:tab w:val="left" w:pos="207"/>
              </w:tabs>
              <w:contextualSpacing/>
              <w:jc w:val="both"/>
              <w:rPr>
                <w:rFonts w:cstheme="minorHAnsi"/>
                <w:iCs/>
                <w:color w:val="000000"/>
                <w:sz w:val="18"/>
                <w:szCs w:val="18"/>
                <w:lang w:eastAsia="ru-RU"/>
              </w:rPr>
            </w:pPr>
            <w:r w:rsidRPr="00CB2496">
              <w:rPr>
                <w:rFonts w:cstheme="minorHAnsi"/>
                <w:iCs/>
                <w:color w:val="000000"/>
                <w:sz w:val="18"/>
                <w:szCs w:val="18"/>
                <w:lang w:eastAsia="ru-RU"/>
              </w:rPr>
              <w:t>s-a desfășurat o primă etapă premergătoare concursului în cadrul taberelor de creație, în anul 2011;</w:t>
            </w:r>
          </w:p>
          <w:p w14:paraId="2FB421A3" w14:textId="77777777" w:rsidR="009128D0" w:rsidRPr="00CB2496" w:rsidRDefault="009128D0" w:rsidP="0063314A">
            <w:pPr>
              <w:pStyle w:val="ListParagraph"/>
              <w:numPr>
                <w:ilvl w:val="0"/>
                <w:numId w:val="32"/>
              </w:numPr>
              <w:tabs>
                <w:tab w:val="left" w:pos="207"/>
              </w:tabs>
              <w:jc w:val="both"/>
              <w:rPr>
                <w:rFonts w:cstheme="minorHAnsi"/>
                <w:iCs/>
                <w:color w:val="000000"/>
                <w:sz w:val="18"/>
                <w:szCs w:val="18"/>
                <w:lang w:eastAsia="ru-RU"/>
              </w:rPr>
            </w:pPr>
            <w:r w:rsidRPr="00CB2496">
              <w:rPr>
                <w:rFonts w:cstheme="minorHAnsi"/>
                <w:iCs/>
                <w:color w:val="000000"/>
                <w:sz w:val="18"/>
                <w:szCs w:val="18"/>
                <w:lang w:eastAsia="ru-RU"/>
              </w:rPr>
              <w:t>s-au desfășurat activitățile subscrise concursului, pentru etapele la nivel de parohie, protopopiat și eparhie;</w:t>
            </w:r>
          </w:p>
          <w:p w14:paraId="2C7B3020" w14:textId="77777777" w:rsidR="009128D0" w:rsidRPr="00CB2496" w:rsidRDefault="009128D0" w:rsidP="0063314A">
            <w:pPr>
              <w:numPr>
                <w:ilvl w:val="0"/>
                <w:numId w:val="32"/>
              </w:numPr>
              <w:tabs>
                <w:tab w:val="left" w:pos="207"/>
              </w:tabs>
              <w:contextualSpacing/>
              <w:jc w:val="both"/>
              <w:rPr>
                <w:rFonts w:cstheme="minorHAnsi"/>
                <w:iCs/>
                <w:color w:val="000000"/>
                <w:sz w:val="18"/>
                <w:szCs w:val="18"/>
                <w:lang w:eastAsia="ru-RU"/>
              </w:rPr>
            </w:pPr>
            <w:r w:rsidRPr="00CB2496">
              <w:rPr>
                <w:rFonts w:cstheme="minorHAnsi"/>
                <w:iCs/>
                <w:color w:val="000000"/>
                <w:sz w:val="18"/>
                <w:szCs w:val="18"/>
                <w:lang w:eastAsia="ru-RU"/>
              </w:rPr>
              <w:t>desfășurarea etapei a patra a concursului de creație, faza națională;</w:t>
            </w:r>
          </w:p>
          <w:p w14:paraId="0CF20129" w14:textId="77777777" w:rsidR="009128D0" w:rsidRPr="00CB2496" w:rsidRDefault="009128D0" w:rsidP="0063314A">
            <w:pPr>
              <w:pStyle w:val="ListParagraph"/>
              <w:numPr>
                <w:ilvl w:val="0"/>
                <w:numId w:val="32"/>
              </w:numPr>
              <w:tabs>
                <w:tab w:val="left" w:pos="222"/>
                <w:tab w:val="left" w:pos="322"/>
              </w:tabs>
              <w:jc w:val="both"/>
              <w:rPr>
                <w:rFonts w:cstheme="minorHAnsi"/>
                <w:iCs/>
                <w:color w:val="000000"/>
                <w:sz w:val="18"/>
                <w:szCs w:val="18"/>
                <w:lang w:eastAsia="ru-RU"/>
              </w:rPr>
            </w:pPr>
            <w:r w:rsidRPr="00CB2496">
              <w:rPr>
                <w:rFonts w:cstheme="minorHAnsi"/>
                <w:iCs/>
                <w:color w:val="000000"/>
                <w:sz w:val="18"/>
                <w:szCs w:val="18"/>
                <w:lang w:eastAsia="ru-RU"/>
              </w:rPr>
              <w:t>premierea câștigătorilor etapei naționale a  concursului de creație, la data de 21 mai 2013, la Palatul Patriarhiei din București</w:t>
            </w:r>
          </w:p>
        </w:tc>
      </w:tr>
      <w:tr w:rsidR="009128D0" w:rsidRPr="00CB2496" w14:paraId="7EF8B7F9" w14:textId="77777777" w:rsidTr="009128D0">
        <w:tc>
          <w:tcPr>
            <w:tcW w:w="9323" w:type="dxa"/>
            <w:gridSpan w:val="2"/>
            <w:shd w:val="clear" w:color="auto" w:fill="BCE6EF" w:themeFill="text1" w:themeFillTint="33"/>
          </w:tcPr>
          <w:p w14:paraId="53FF29F0" w14:textId="77777777" w:rsidR="009128D0" w:rsidRPr="00CB2496" w:rsidRDefault="009128D0" w:rsidP="009128D0">
            <w:pPr>
              <w:tabs>
                <w:tab w:val="left" w:pos="222"/>
                <w:tab w:val="left" w:pos="322"/>
              </w:tabs>
              <w:contextualSpacing/>
              <w:rPr>
                <w:rFonts w:cstheme="minorHAnsi"/>
                <w:iCs/>
                <w:color w:val="000000"/>
                <w:sz w:val="18"/>
                <w:szCs w:val="18"/>
                <w:lang w:eastAsia="ru-RU"/>
              </w:rPr>
            </w:pPr>
            <w:r w:rsidRPr="00CB2496">
              <w:rPr>
                <w:rFonts w:cstheme="minorHAnsi"/>
                <w:sz w:val="18"/>
                <w:szCs w:val="18"/>
              </w:rPr>
              <w:t xml:space="preserve">Activitatea 8: </w:t>
            </w:r>
            <w:r w:rsidRPr="00CB2496">
              <w:rPr>
                <w:rFonts w:cstheme="minorHAnsi"/>
                <w:sz w:val="18"/>
                <w:szCs w:val="18"/>
                <w:u w:val="single"/>
              </w:rPr>
              <w:t>INFORMAREA ȘI PUBLICITATEA PROIECTULUI</w:t>
            </w:r>
          </w:p>
        </w:tc>
      </w:tr>
      <w:tr w:rsidR="009128D0" w:rsidRPr="00CB2496" w14:paraId="78435809" w14:textId="77777777" w:rsidTr="009128D0">
        <w:tc>
          <w:tcPr>
            <w:tcW w:w="4661" w:type="dxa"/>
          </w:tcPr>
          <w:p w14:paraId="26B6B8DB" w14:textId="77777777" w:rsidR="009128D0" w:rsidRPr="00CB2496" w:rsidRDefault="009128D0" w:rsidP="009128D0">
            <w:pPr>
              <w:widowControl w:val="0"/>
              <w:suppressAutoHyphens/>
              <w:contextualSpacing/>
              <w:jc w:val="both"/>
              <w:rPr>
                <w:rFonts w:eastAsia="SimSun" w:cstheme="minorHAnsi"/>
                <w:b/>
                <w:bCs/>
                <w:kern w:val="1"/>
                <w:sz w:val="18"/>
                <w:szCs w:val="18"/>
                <w:lang w:eastAsia="hi-IN" w:bidi="hi-IN"/>
              </w:rPr>
            </w:pPr>
            <w:r w:rsidRPr="00CB2496">
              <w:rPr>
                <w:rFonts w:cstheme="minorHAnsi"/>
                <w:sz w:val="18"/>
                <w:szCs w:val="18"/>
              </w:rPr>
              <w:t>S-a derulat o campanie de informare și publicitate pe toată durata de implementare a proiectului, pentru a asigura vizibilitatea, transparența și promovarea proiectului la nivel național, astfel:</w:t>
            </w:r>
          </w:p>
          <w:p w14:paraId="4ADE6487" w14:textId="77777777" w:rsidR="009128D0" w:rsidRPr="00CB2496" w:rsidRDefault="009128D0" w:rsidP="0063314A">
            <w:pPr>
              <w:pStyle w:val="ListParagraph"/>
              <w:widowControl w:val="0"/>
              <w:numPr>
                <w:ilvl w:val="0"/>
                <w:numId w:val="29"/>
              </w:numPr>
              <w:suppressAutoHyphens/>
              <w:jc w:val="both"/>
              <w:rPr>
                <w:rFonts w:cstheme="minorHAnsi"/>
                <w:b/>
                <w:bCs/>
                <w:kern w:val="1"/>
                <w:sz w:val="18"/>
                <w:szCs w:val="18"/>
                <w:lang w:eastAsia="hi-IN" w:bidi="hi-IN"/>
              </w:rPr>
            </w:pPr>
            <w:r w:rsidRPr="00CB2496">
              <w:rPr>
                <w:rFonts w:cstheme="minorHAnsi"/>
                <w:kern w:val="1"/>
                <w:sz w:val="18"/>
                <w:szCs w:val="18"/>
                <w:lang w:eastAsia="hi-IN" w:bidi="hi-IN"/>
              </w:rPr>
              <w:t>Au fost ținute 3 întruniri ale Congresului „Hristos împărtășit copiilor” (una pe an de proiect), prin care auditoriul a fost informat cu privire la rezultatele proiectului;</w:t>
            </w:r>
          </w:p>
          <w:p w14:paraId="50C36702" w14:textId="77777777" w:rsidR="009128D0" w:rsidRPr="00CB2496" w:rsidRDefault="009128D0" w:rsidP="0063314A">
            <w:pPr>
              <w:pStyle w:val="ListParagraph"/>
              <w:widowControl w:val="0"/>
              <w:numPr>
                <w:ilvl w:val="0"/>
                <w:numId w:val="29"/>
              </w:numPr>
              <w:suppressAutoHyphens/>
              <w:jc w:val="both"/>
              <w:rPr>
                <w:rFonts w:cstheme="minorHAnsi"/>
                <w:b/>
                <w:bCs/>
                <w:kern w:val="1"/>
                <w:sz w:val="18"/>
                <w:szCs w:val="18"/>
                <w:lang w:eastAsia="hi-IN" w:bidi="hi-IN"/>
              </w:rPr>
            </w:pPr>
            <w:r w:rsidRPr="00CB2496">
              <w:rPr>
                <w:rFonts w:cstheme="minorHAnsi"/>
                <w:kern w:val="1"/>
                <w:sz w:val="18"/>
                <w:szCs w:val="18"/>
                <w:lang w:eastAsia="hi-IN" w:bidi="hi-IN"/>
              </w:rPr>
              <w:t xml:space="preserve">Au fost tipărite și livrate: </w:t>
            </w:r>
            <w:r w:rsidRPr="00CB2496">
              <w:rPr>
                <w:rFonts w:cstheme="minorHAnsi"/>
                <w:sz w:val="18"/>
                <w:szCs w:val="18"/>
              </w:rPr>
              <w:t>9000 pliante A4, 9000 broșuri A5, 3000 mape personalizate, 300 afișe A3, 600 afișe A4, 2 roll-up-uri</w:t>
            </w:r>
          </w:p>
          <w:p w14:paraId="73539B01" w14:textId="77777777" w:rsidR="009128D0" w:rsidRPr="00CB2496" w:rsidRDefault="009128D0" w:rsidP="0063314A">
            <w:pPr>
              <w:pStyle w:val="BodyText"/>
              <w:numPr>
                <w:ilvl w:val="0"/>
                <w:numId w:val="30"/>
              </w:numPr>
              <w:contextualSpacing/>
              <w:jc w:val="both"/>
              <w:rPr>
                <w:rFonts w:asciiTheme="minorHAnsi" w:hAnsiTheme="minorHAnsi" w:cstheme="minorHAnsi"/>
                <w:b/>
                <w:bCs/>
                <w:sz w:val="18"/>
                <w:szCs w:val="18"/>
              </w:rPr>
            </w:pPr>
            <w:r w:rsidRPr="00CB2496">
              <w:rPr>
                <w:rFonts w:asciiTheme="minorHAnsi" w:hAnsiTheme="minorHAnsi" w:cstheme="minorHAnsi"/>
                <w:sz w:val="18"/>
                <w:szCs w:val="18"/>
              </w:rPr>
              <w:t>A fost creat 1 spot audio cu 150 de difuzări la Radio Trinitas</w:t>
            </w:r>
          </w:p>
          <w:p w14:paraId="696E690D" w14:textId="77777777" w:rsidR="009128D0" w:rsidRPr="00CB2496" w:rsidRDefault="009128D0" w:rsidP="0063314A">
            <w:pPr>
              <w:pStyle w:val="BodyText"/>
              <w:numPr>
                <w:ilvl w:val="0"/>
                <w:numId w:val="30"/>
              </w:numPr>
              <w:contextualSpacing/>
              <w:jc w:val="both"/>
              <w:rPr>
                <w:rFonts w:asciiTheme="minorHAnsi" w:hAnsiTheme="minorHAnsi" w:cstheme="minorHAnsi"/>
                <w:b/>
                <w:bCs/>
                <w:sz w:val="18"/>
                <w:szCs w:val="18"/>
              </w:rPr>
            </w:pPr>
            <w:r w:rsidRPr="00CB2496">
              <w:rPr>
                <w:rFonts w:asciiTheme="minorHAnsi" w:hAnsiTheme="minorHAnsi" w:cstheme="minorHAnsi"/>
                <w:sz w:val="18"/>
                <w:szCs w:val="18"/>
              </w:rPr>
              <w:t xml:space="preserve">Au fost difuzate 9 emisiuni TV </w:t>
            </w:r>
          </w:p>
          <w:p w14:paraId="4BC102F2" w14:textId="77777777" w:rsidR="009128D0" w:rsidRPr="00CB2496" w:rsidRDefault="009128D0" w:rsidP="0063314A">
            <w:pPr>
              <w:pStyle w:val="BodyText"/>
              <w:numPr>
                <w:ilvl w:val="0"/>
                <w:numId w:val="30"/>
              </w:numPr>
              <w:contextualSpacing/>
              <w:jc w:val="both"/>
              <w:rPr>
                <w:rFonts w:asciiTheme="minorHAnsi" w:hAnsiTheme="minorHAnsi" w:cstheme="minorHAnsi"/>
                <w:b/>
                <w:bCs/>
                <w:sz w:val="18"/>
                <w:szCs w:val="18"/>
              </w:rPr>
            </w:pPr>
            <w:r w:rsidRPr="00CB2496">
              <w:rPr>
                <w:rFonts w:asciiTheme="minorHAnsi" w:hAnsiTheme="minorHAnsi" w:cstheme="minorHAnsi"/>
                <w:sz w:val="18"/>
                <w:szCs w:val="18"/>
              </w:rPr>
              <w:t>Au fost realizate 136 spoturi video și difuzate la TV Trinitas</w:t>
            </w:r>
          </w:p>
          <w:p w14:paraId="469AD4FB" w14:textId="77777777" w:rsidR="009128D0" w:rsidRPr="00CB2496" w:rsidRDefault="009128D0" w:rsidP="0063314A">
            <w:pPr>
              <w:pStyle w:val="Default"/>
              <w:numPr>
                <w:ilvl w:val="0"/>
                <w:numId w:val="30"/>
              </w:numPr>
              <w:contextualSpacing/>
              <w:jc w:val="both"/>
              <w:rPr>
                <w:rFonts w:asciiTheme="minorHAnsi" w:hAnsiTheme="minorHAnsi" w:cstheme="minorHAnsi"/>
                <w:b/>
                <w:bCs/>
                <w:sz w:val="18"/>
                <w:szCs w:val="18"/>
              </w:rPr>
            </w:pPr>
            <w:r w:rsidRPr="00CB2496">
              <w:rPr>
                <w:rFonts w:asciiTheme="minorHAnsi" w:hAnsiTheme="minorHAnsi" w:cstheme="minorHAnsi"/>
                <w:sz w:val="18"/>
                <w:szCs w:val="18"/>
              </w:rPr>
              <w:t>La Radio Trinitas au avut loc emisiuni în care a fost promovat proiectul, cu ocazia diferitelor evenimente din cadrul acestuia</w:t>
            </w:r>
          </w:p>
          <w:p w14:paraId="3CE97D92" w14:textId="77777777" w:rsidR="009128D0" w:rsidRPr="00CB2496" w:rsidRDefault="009128D0" w:rsidP="0063314A">
            <w:pPr>
              <w:pStyle w:val="BodyText"/>
              <w:numPr>
                <w:ilvl w:val="0"/>
                <w:numId w:val="9"/>
              </w:numPr>
              <w:contextualSpacing/>
              <w:jc w:val="both"/>
              <w:rPr>
                <w:rFonts w:asciiTheme="minorHAnsi" w:hAnsiTheme="minorHAnsi" w:cstheme="minorHAnsi"/>
                <w:b/>
                <w:bCs/>
                <w:sz w:val="18"/>
                <w:szCs w:val="18"/>
              </w:rPr>
            </w:pPr>
            <w:r w:rsidRPr="00CB2496">
              <w:rPr>
                <w:rFonts w:asciiTheme="minorHAnsi" w:hAnsiTheme="minorHAnsi" w:cstheme="minorHAnsi"/>
                <w:sz w:val="18"/>
                <w:szCs w:val="18"/>
              </w:rPr>
              <w:t>Au fost publicate peste 18 articole în ziarul „Lumina”</w:t>
            </w:r>
          </w:p>
          <w:p w14:paraId="64832274" w14:textId="77777777" w:rsidR="009128D0" w:rsidRPr="00CB2496" w:rsidRDefault="009128D0" w:rsidP="0063314A">
            <w:pPr>
              <w:pStyle w:val="BodyText"/>
              <w:numPr>
                <w:ilvl w:val="0"/>
                <w:numId w:val="9"/>
              </w:numPr>
              <w:contextualSpacing/>
              <w:jc w:val="both"/>
              <w:rPr>
                <w:rFonts w:asciiTheme="minorHAnsi" w:hAnsiTheme="minorHAnsi" w:cstheme="minorHAnsi"/>
                <w:b/>
                <w:bCs/>
                <w:sz w:val="18"/>
                <w:szCs w:val="18"/>
              </w:rPr>
            </w:pPr>
            <w:r w:rsidRPr="00CB2496">
              <w:rPr>
                <w:rFonts w:asciiTheme="minorHAnsi" w:hAnsiTheme="minorHAnsi" w:cstheme="minorHAnsi"/>
                <w:sz w:val="18"/>
                <w:szCs w:val="18"/>
              </w:rPr>
              <w:t>Cele două mari tabere de creație „Licăr de lumină” au fost un bun mijloc de promovare al proiectului, fiind difuzate la TV Trinitas și încărcate online</w:t>
            </w:r>
          </w:p>
          <w:p w14:paraId="15CDA2DF" w14:textId="77777777" w:rsidR="009128D0" w:rsidRPr="00CB2496" w:rsidRDefault="009128D0" w:rsidP="0063314A">
            <w:pPr>
              <w:pStyle w:val="BodyText"/>
              <w:numPr>
                <w:ilvl w:val="0"/>
                <w:numId w:val="9"/>
              </w:numPr>
              <w:contextualSpacing/>
              <w:jc w:val="both"/>
              <w:rPr>
                <w:rFonts w:asciiTheme="minorHAnsi" w:hAnsiTheme="minorHAnsi" w:cstheme="minorHAnsi"/>
                <w:b/>
                <w:bCs/>
                <w:sz w:val="18"/>
                <w:szCs w:val="18"/>
              </w:rPr>
            </w:pPr>
            <w:r w:rsidRPr="00CB2496">
              <w:rPr>
                <w:rFonts w:asciiTheme="minorHAnsi" w:hAnsiTheme="minorHAnsi" w:cstheme="minorHAnsi"/>
                <w:sz w:val="18"/>
                <w:szCs w:val="18"/>
              </w:rPr>
              <w:t>Centrul de Presă al Patriarhiei Române „Basilica” a adus în prim plan, de nenumărate ori, activitățile și rezultatele proiectului „Alege școala!”</w:t>
            </w:r>
          </w:p>
          <w:p w14:paraId="0CEDF99D" w14:textId="77777777" w:rsidR="009128D0" w:rsidRPr="00CB2496" w:rsidRDefault="009128D0" w:rsidP="0063314A">
            <w:pPr>
              <w:pStyle w:val="BodyText"/>
              <w:numPr>
                <w:ilvl w:val="0"/>
                <w:numId w:val="9"/>
              </w:numPr>
              <w:contextualSpacing/>
              <w:jc w:val="both"/>
              <w:rPr>
                <w:rFonts w:asciiTheme="minorHAnsi" w:hAnsiTheme="minorHAnsi" w:cstheme="minorHAnsi"/>
                <w:b/>
                <w:bCs/>
                <w:sz w:val="18"/>
                <w:szCs w:val="18"/>
              </w:rPr>
            </w:pPr>
            <w:r w:rsidRPr="00CB2496">
              <w:rPr>
                <w:rFonts w:asciiTheme="minorHAnsi" w:hAnsiTheme="minorHAnsi" w:cstheme="minorHAnsi"/>
                <w:sz w:val="18"/>
                <w:szCs w:val="18"/>
              </w:rPr>
              <w:lastRenderedPageBreak/>
              <w:t>Din GT au fost preoți care au publicat articole despre proiect în revistele din parohiile lor</w:t>
            </w:r>
          </w:p>
          <w:p w14:paraId="208DC325" w14:textId="77777777" w:rsidR="009128D0" w:rsidRPr="00CB2496" w:rsidRDefault="009128D0" w:rsidP="0063314A">
            <w:pPr>
              <w:pStyle w:val="BodyText"/>
              <w:numPr>
                <w:ilvl w:val="0"/>
                <w:numId w:val="9"/>
              </w:numPr>
              <w:contextualSpacing/>
              <w:jc w:val="both"/>
              <w:rPr>
                <w:rStyle w:val="Hyperlink"/>
                <w:rFonts w:asciiTheme="minorHAnsi" w:hAnsiTheme="minorHAnsi" w:cstheme="minorHAnsi"/>
                <w:b/>
                <w:bCs/>
                <w:color w:val="auto"/>
                <w:sz w:val="18"/>
                <w:szCs w:val="18"/>
                <w:u w:val="none"/>
              </w:rPr>
            </w:pPr>
            <w:r w:rsidRPr="00CB2496">
              <w:rPr>
                <w:rFonts w:asciiTheme="minorHAnsi" w:hAnsiTheme="minorHAnsi" w:cstheme="minorHAnsi"/>
                <w:sz w:val="18"/>
                <w:szCs w:val="18"/>
              </w:rPr>
              <w:t xml:space="preserve">Proiectul este prezent online pe </w:t>
            </w:r>
            <w:hyperlink r:id="rId11" w:history="1">
              <w:r w:rsidRPr="00CB2496">
                <w:rPr>
                  <w:rStyle w:val="Hyperlink"/>
                  <w:rFonts w:asciiTheme="minorHAnsi" w:hAnsiTheme="minorHAnsi" w:cstheme="minorHAnsi"/>
                  <w:sz w:val="18"/>
                  <w:szCs w:val="18"/>
                </w:rPr>
                <w:t>www.patriarhia-edu.ro</w:t>
              </w:r>
            </w:hyperlink>
            <w:r w:rsidRPr="00CB2496">
              <w:rPr>
                <w:rFonts w:asciiTheme="minorHAnsi" w:hAnsiTheme="minorHAnsi" w:cstheme="minorHAnsi"/>
                <w:sz w:val="18"/>
                <w:szCs w:val="18"/>
              </w:rPr>
              <w:t xml:space="preserve"> și pe </w:t>
            </w:r>
            <w:hyperlink r:id="rId12" w:history="1">
              <w:r w:rsidRPr="00CB2496">
                <w:rPr>
                  <w:rStyle w:val="Hyperlink"/>
                  <w:rFonts w:asciiTheme="minorHAnsi" w:hAnsiTheme="minorHAnsi" w:cstheme="minorHAnsi"/>
                  <w:sz w:val="18"/>
                  <w:szCs w:val="18"/>
                </w:rPr>
                <w:t>www.hristosimpartasitcopiilor.com/alegesc/</w:t>
              </w:r>
            </w:hyperlink>
          </w:p>
          <w:p w14:paraId="79842460" w14:textId="77777777" w:rsidR="009128D0" w:rsidRPr="00CB2496" w:rsidRDefault="009128D0" w:rsidP="0063314A">
            <w:pPr>
              <w:pStyle w:val="BodyText"/>
              <w:numPr>
                <w:ilvl w:val="0"/>
                <w:numId w:val="9"/>
              </w:numPr>
              <w:contextualSpacing/>
              <w:jc w:val="both"/>
              <w:rPr>
                <w:rFonts w:asciiTheme="minorHAnsi" w:hAnsiTheme="minorHAnsi" w:cstheme="minorHAnsi"/>
                <w:b/>
                <w:bCs/>
                <w:sz w:val="18"/>
                <w:szCs w:val="18"/>
              </w:rPr>
            </w:pPr>
            <w:r w:rsidRPr="00CB2496">
              <w:rPr>
                <w:rFonts w:asciiTheme="minorHAnsi" w:hAnsiTheme="minorHAnsi" w:cstheme="minorHAnsi"/>
                <w:sz w:val="18"/>
                <w:szCs w:val="18"/>
              </w:rPr>
              <w:t>Festivitatea de închidere a proiectului a fost intens mediatizată și evidențiată prin mass-media.</w:t>
            </w:r>
          </w:p>
        </w:tc>
        <w:tc>
          <w:tcPr>
            <w:tcW w:w="4662" w:type="dxa"/>
          </w:tcPr>
          <w:p w14:paraId="5D747115" w14:textId="77777777" w:rsidR="009128D0" w:rsidRPr="00CB2496" w:rsidRDefault="009128D0" w:rsidP="009128D0">
            <w:pPr>
              <w:pStyle w:val="Default"/>
              <w:contextualSpacing/>
              <w:jc w:val="both"/>
              <w:rPr>
                <w:rFonts w:asciiTheme="minorHAnsi" w:hAnsiTheme="minorHAnsi" w:cstheme="minorHAnsi"/>
                <w:sz w:val="18"/>
                <w:szCs w:val="18"/>
                <w:lang w:eastAsia="en-GB"/>
              </w:rPr>
            </w:pPr>
            <w:r w:rsidRPr="00CB2496">
              <w:rPr>
                <w:rFonts w:asciiTheme="minorHAnsi" w:hAnsiTheme="minorHAnsi" w:cstheme="minorHAnsi"/>
                <w:sz w:val="18"/>
                <w:szCs w:val="18"/>
              </w:rPr>
              <w:lastRenderedPageBreak/>
              <w:t xml:space="preserve">Au fost derulate o serie de activități menite să asigure </w:t>
            </w:r>
            <w:r w:rsidRPr="00CB2496">
              <w:rPr>
                <w:rFonts w:asciiTheme="minorHAnsi" w:hAnsiTheme="minorHAnsi" w:cstheme="minorHAnsi"/>
                <w:sz w:val="18"/>
                <w:szCs w:val="18"/>
                <w:lang w:eastAsia="en-GB"/>
              </w:rPr>
              <w:t>vizibilitatea, transparența și promovarea proiectului, obiectivelor și rezultatelor obținute, printre care:</w:t>
            </w:r>
          </w:p>
          <w:p w14:paraId="5723165B" w14:textId="77777777" w:rsidR="009128D0" w:rsidRPr="00CB2496" w:rsidRDefault="009128D0" w:rsidP="009128D0">
            <w:pPr>
              <w:tabs>
                <w:tab w:val="left" w:pos="267"/>
              </w:tabs>
              <w:contextualSpacing/>
              <w:jc w:val="both"/>
              <w:rPr>
                <w:rFonts w:cstheme="minorHAnsi"/>
                <w:iCs/>
                <w:color w:val="000000"/>
                <w:sz w:val="18"/>
                <w:szCs w:val="18"/>
                <w:lang w:eastAsia="ru-RU"/>
              </w:rPr>
            </w:pPr>
            <w:r w:rsidRPr="00CB2496">
              <w:rPr>
                <w:rFonts w:cstheme="minorHAnsi"/>
                <w:iCs/>
                <w:color w:val="000000"/>
                <w:sz w:val="18"/>
                <w:szCs w:val="18"/>
                <w:lang w:eastAsia="ru-RU"/>
              </w:rPr>
              <w:t>- s-a elaborat și atribuit un contract pentru realizarea și tipărirea materialelor publicitare;</w:t>
            </w:r>
          </w:p>
          <w:p w14:paraId="781D9831" w14:textId="77777777" w:rsidR="009128D0" w:rsidRPr="00CB2496" w:rsidRDefault="009128D0" w:rsidP="009128D0">
            <w:pPr>
              <w:tabs>
                <w:tab w:val="left" w:pos="267"/>
              </w:tabs>
              <w:contextualSpacing/>
              <w:jc w:val="both"/>
              <w:rPr>
                <w:rFonts w:cstheme="minorHAnsi"/>
                <w:iCs/>
                <w:color w:val="000000"/>
                <w:sz w:val="18"/>
                <w:szCs w:val="18"/>
                <w:lang w:eastAsia="ru-RU"/>
              </w:rPr>
            </w:pPr>
            <w:r w:rsidRPr="00CB2496">
              <w:rPr>
                <w:rFonts w:cstheme="minorHAnsi"/>
                <w:iCs/>
                <w:color w:val="000000"/>
                <w:sz w:val="18"/>
                <w:szCs w:val="18"/>
                <w:lang w:eastAsia="ru-RU"/>
              </w:rPr>
              <w:t>- s-a monitorizat constant stadiul promovării proiectului;</w:t>
            </w:r>
          </w:p>
          <w:p w14:paraId="226488AA" w14:textId="77777777" w:rsidR="009128D0" w:rsidRPr="00CB2496" w:rsidRDefault="009128D0" w:rsidP="009128D0">
            <w:pPr>
              <w:tabs>
                <w:tab w:val="left" w:pos="267"/>
              </w:tabs>
              <w:contextualSpacing/>
              <w:jc w:val="both"/>
              <w:rPr>
                <w:rFonts w:cstheme="minorHAnsi"/>
                <w:iCs/>
                <w:color w:val="000000"/>
                <w:sz w:val="18"/>
                <w:szCs w:val="18"/>
                <w:lang w:eastAsia="ru-RU"/>
              </w:rPr>
            </w:pPr>
            <w:r w:rsidRPr="00CB2496">
              <w:rPr>
                <w:rFonts w:cstheme="minorHAnsi"/>
                <w:iCs/>
                <w:color w:val="000000"/>
                <w:sz w:val="18"/>
                <w:szCs w:val="18"/>
                <w:lang w:eastAsia="ru-RU"/>
              </w:rPr>
              <w:t>- s-au realizat și distribuit toate materialele de promovare;</w:t>
            </w:r>
          </w:p>
          <w:p w14:paraId="05DB94CA" w14:textId="77777777" w:rsidR="009128D0" w:rsidRPr="00CB2496" w:rsidRDefault="009128D0" w:rsidP="009128D0">
            <w:pPr>
              <w:tabs>
                <w:tab w:val="left" w:pos="267"/>
              </w:tabs>
              <w:contextualSpacing/>
              <w:jc w:val="both"/>
              <w:rPr>
                <w:rFonts w:cstheme="minorHAnsi"/>
                <w:iCs/>
                <w:color w:val="000000"/>
                <w:sz w:val="18"/>
                <w:szCs w:val="18"/>
                <w:lang w:eastAsia="ru-RU"/>
              </w:rPr>
            </w:pPr>
            <w:r w:rsidRPr="00CB2496">
              <w:rPr>
                <w:rFonts w:cstheme="minorHAnsi"/>
                <w:iCs/>
                <w:color w:val="000000"/>
                <w:sz w:val="18"/>
                <w:szCs w:val="18"/>
                <w:lang w:eastAsia="ru-RU"/>
              </w:rPr>
              <w:t>- s-au susținut sesiuni de informare;</w:t>
            </w:r>
          </w:p>
          <w:p w14:paraId="53E7B13E" w14:textId="77777777" w:rsidR="009128D0" w:rsidRPr="00CB2496" w:rsidRDefault="009128D0" w:rsidP="009128D0">
            <w:pPr>
              <w:tabs>
                <w:tab w:val="left" w:pos="267"/>
              </w:tabs>
              <w:contextualSpacing/>
              <w:jc w:val="both"/>
              <w:rPr>
                <w:rFonts w:cstheme="minorHAnsi"/>
                <w:iCs/>
                <w:color w:val="000000"/>
                <w:sz w:val="18"/>
                <w:szCs w:val="18"/>
                <w:lang w:eastAsia="ru-RU"/>
              </w:rPr>
            </w:pPr>
            <w:r w:rsidRPr="00CB2496">
              <w:rPr>
                <w:rFonts w:cstheme="minorHAnsi"/>
                <w:iCs/>
                <w:color w:val="000000"/>
                <w:sz w:val="18"/>
                <w:szCs w:val="18"/>
                <w:lang w:eastAsia="ru-RU"/>
              </w:rPr>
              <w:t>- s-a lansat și promovat proiectul în județele Cluj și Bistrița;</w:t>
            </w:r>
          </w:p>
          <w:p w14:paraId="7A8789A3" w14:textId="77777777" w:rsidR="009128D0" w:rsidRPr="00CB2496" w:rsidRDefault="009128D0" w:rsidP="009128D0">
            <w:pPr>
              <w:tabs>
                <w:tab w:val="left" w:pos="267"/>
              </w:tabs>
              <w:contextualSpacing/>
              <w:jc w:val="both"/>
              <w:rPr>
                <w:rFonts w:cstheme="minorHAnsi"/>
                <w:iCs/>
                <w:color w:val="000000"/>
                <w:sz w:val="18"/>
                <w:szCs w:val="18"/>
                <w:lang w:eastAsia="ru-RU"/>
              </w:rPr>
            </w:pPr>
            <w:r w:rsidRPr="00CB2496">
              <w:rPr>
                <w:rFonts w:cstheme="minorHAnsi"/>
                <w:iCs/>
                <w:color w:val="000000"/>
                <w:sz w:val="18"/>
                <w:szCs w:val="18"/>
                <w:lang w:eastAsia="ru-RU"/>
              </w:rPr>
              <w:t xml:space="preserve"> - 42 sesiuni de informare realizate;</w:t>
            </w:r>
          </w:p>
          <w:p w14:paraId="3CB8248E" w14:textId="77777777" w:rsidR="009128D0" w:rsidRPr="00CB2496" w:rsidRDefault="009128D0" w:rsidP="009128D0">
            <w:pPr>
              <w:tabs>
                <w:tab w:val="left" w:pos="267"/>
              </w:tabs>
              <w:contextualSpacing/>
              <w:jc w:val="both"/>
              <w:rPr>
                <w:rFonts w:cstheme="minorHAnsi"/>
                <w:iCs/>
                <w:color w:val="000000"/>
                <w:sz w:val="18"/>
                <w:szCs w:val="18"/>
                <w:lang w:eastAsia="ru-RU"/>
              </w:rPr>
            </w:pPr>
            <w:r w:rsidRPr="00CB2496">
              <w:rPr>
                <w:rFonts w:cstheme="minorHAnsi"/>
                <w:iCs/>
                <w:color w:val="000000"/>
                <w:sz w:val="18"/>
                <w:szCs w:val="18"/>
                <w:lang w:eastAsia="ru-RU"/>
              </w:rPr>
              <w:t>- 1884 persoane informate în cadrul sesiunilor.</w:t>
            </w:r>
          </w:p>
          <w:p w14:paraId="7F5F3C9D" w14:textId="77777777" w:rsidR="009128D0" w:rsidRPr="00CB2496" w:rsidRDefault="009128D0" w:rsidP="009128D0">
            <w:pPr>
              <w:tabs>
                <w:tab w:val="left" w:pos="267"/>
              </w:tabs>
              <w:contextualSpacing/>
              <w:jc w:val="both"/>
              <w:rPr>
                <w:rFonts w:cstheme="minorHAnsi"/>
                <w:iCs/>
                <w:color w:val="000000"/>
                <w:sz w:val="18"/>
                <w:szCs w:val="18"/>
                <w:lang w:eastAsia="ru-RU"/>
              </w:rPr>
            </w:pPr>
            <w:r w:rsidRPr="00CB2496">
              <w:rPr>
                <w:rFonts w:cstheme="minorHAnsi"/>
                <w:iCs/>
                <w:color w:val="000000"/>
                <w:sz w:val="18"/>
                <w:szCs w:val="18"/>
                <w:lang w:eastAsia="ru-RU"/>
              </w:rPr>
              <w:t>- realizarea a două expoziții cu lucrările copiilor participanți la taberele de creație „Licăr de lumină” la Palatul Patriarhiei, în decembrie 2011 și cu ocazia conferinței de presă din luna aprilie 2012.</w:t>
            </w:r>
          </w:p>
          <w:p w14:paraId="03A55BDC" w14:textId="77777777" w:rsidR="009128D0" w:rsidRPr="00CB2496" w:rsidRDefault="009128D0" w:rsidP="009128D0">
            <w:pPr>
              <w:tabs>
                <w:tab w:val="left" w:pos="267"/>
              </w:tabs>
              <w:contextualSpacing/>
              <w:jc w:val="both"/>
              <w:rPr>
                <w:rFonts w:cstheme="minorHAnsi"/>
                <w:iCs/>
                <w:color w:val="000000"/>
                <w:sz w:val="18"/>
                <w:szCs w:val="18"/>
                <w:lang w:eastAsia="ru-RU"/>
              </w:rPr>
            </w:pPr>
            <w:r w:rsidRPr="00CB2496">
              <w:rPr>
                <w:rFonts w:cstheme="minorHAnsi"/>
                <w:iCs/>
                <w:color w:val="000000"/>
                <w:sz w:val="18"/>
                <w:szCs w:val="18"/>
                <w:lang w:eastAsia="ru-RU"/>
              </w:rPr>
              <w:t>-  realizarea unui album ce conține lucrările realizate de participanții la taberele de creație.</w:t>
            </w:r>
          </w:p>
          <w:p w14:paraId="79C1AE1B" w14:textId="77777777" w:rsidR="009128D0" w:rsidRPr="00CB2496" w:rsidRDefault="009128D0" w:rsidP="009128D0">
            <w:pPr>
              <w:tabs>
                <w:tab w:val="left" w:pos="267"/>
              </w:tabs>
              <w:contextualSpacing/>
              <w:jc w:val="both"/>
              <w:rPr>
                <w:rFonts w:cstheme="minorHAnsi"/>
                <w:iCs/>
                <w:color w:val="000000"/>
                <w:sz w:val="18"/>
                <w:szCs w:val="18"/>
                <w:lang w:eastAsia="ru-RU"/>
              </w:rPr>
            </w:pPr>
            <w:r w:rsidRPr="00CB2496">
              <w:rPr>
                <w:rFonts w:cstheme="minorHAnsi"/>
                <w:iCs/>
                <w:color w:val="000000"/>
                <w:sz w:val="18"/>
                <w:szCs w:val="18"/>
                <w:lang w:eastAsia="ru-RU"/>
              </w:rPr>
              <w:t>- realizarea de interviuri și fotografii cu beneficiarii taberelor „Licăr de lumină” din anul 2012;</w:t>
            </w:r>
          </w:p>
          <w:p w14:paraId="164141F0" w14:textId="77777777" w:rsidR="009128D0" w:rsidRPr="00CB2496" w:rsidRDefault="009128D0" w:rsidP="009128D0">
            <w:pPr>
              <w:tabs>
                <w:tab w:val="left" w:pos="267"/>
              </w:tabs>
              <w:contextualSpacing/>
              <w:jc w:val="both"/>
              <w:rPr>
                <w:rFonts w:cstheme="minorHAnsi"/>
                <w:iCs/>
                <w:color w:val="000000"/>
                <w:sz w:val="18"/>
                <w:szCs w:val="18"/>
                <w:lang w:eastAsia="ru-RU"/>
              </w:rPr>
            </w:pPr>
            <w:r w:rsidRPr="00CB2496">
              <w:rPr>
                <w:rFonts w:cstheme="minorHAnsi"/>
                <w:iCs/>
                <w:color w:val="000000"/>
                <w:sz w:val="18"/>
                <w:szCs w:val="18"/>
                <w:lang w:eastAsia="ru-RU"/>
              </w:rPr>
              <w:t>- prezentarea proiectului în cadrul conferinței regionale „The world youth want” din perioada 13-16 septembrie Armenia;</w:t>
            </w:r>
          </w:p>
          <w:p w14:paraId="608B5F0A" w14:textId="77777777" w:rsidR="009128D0" w:rsidRPr="00CB2496" w:rsidRDefault="009128D0" w:rsidP="009128D0">
            <w:pPr>
              <w:tabs>
                <w:tab w:val="left" w:pos="267"/>
              </w:tabs>
              <w:contextualSpacing/>
              <w:jc w:val="both"/>
              <w:rPr>
                <w:rFonts w:cstheme="minorHAnsi"/>
                <w:iCs/>
                <w:color w:val="000000"/>
                <w:sz w:val="18"/>
                <w:szCs w:val="18"/>
                <w:lang w:eastAsia="ru-RU"/>
              </w:rPr>
            </w:pPr>
            <w:r w:rsidRPr="00CB2496">
              <w:rPr>
                <w:rFonts w:cstheme="minorHAnsi"/>
                <w:iCs/>
                <w:color w:val="000000"/>
                <w:sz w:val="18"/>
                <w:szCs w:val="18"/>
                <w:lang w:eastAsia="ru-RU"/>
              </w:rPr>
              <w:t>- realizarea a două expoziții cu lucrările copiilor participanți la taberele de creație „Licăr de lumină” din anul 2012 în cadrul Sărbătorii Sf. Cuvioasă Parascheva la Iași și a Târgului național de carte și revistă religioase de la Sibiu;</w:t>
            </w:r>
          </w:p>
          <w:p w14:paraId="5DC9EE14" w14:textId="77777777" w:rsidR="009128D0" w:rsidRPr="00CB2496" w:rsidRDefault="009128D0" w:rsidP="009128D0">
            <w:pPr>
              <w:tabs>
                <w:tab w:val="left" w:pos="267"/>
              </w:tabs>
              <w:contextualSpacing/>
              <w:jc w:val="both"/>
              <w:rPr>
                <w:rFonts w:cstheme="minorHAnsi"/>
                <w:iCs/>
                <w:color w:val="000000"/>
                <w:sz w:val="18"/>
                <w:szCs w:val="18"/>
                <w:lang w:eastAsia="ru-RU"/>
              </w:rPr>
            </w:pPr>
            <w:r w:rsidRPr="00CB2496">
              <w:rPr>
                <w:rFonts w:cstheme="minorHAnsi"/>
                <w:iCs/>
                <w:color w:val="000000"/>
                <w:sz w:val="18"/>
                <w:szCs w:val="18"/>
                <w:lang w:eastAsia="ru-RU"/>
              </w:rPr>
              <w:t xml:space="preserve">- realizarea unei expoziții cu lucrările copiilor declarați câștigători ai etapei naționale a concursului de creație și </w:t>
            </w:r>
            <w:r w:rsidRPr="00CB2496">
              <w:rPr>
                <w:rFonts w:cstheme="minorHAnsi"/>
                <w:iCs/>
                <w:color w:val="000000"/>
                <w:sz w:val="18"/>
                <w:szCs w:val="18"/>
                <w:lang w:eastAsia="ru-RU"/>
              </w:rPr>
              <w:lastRenderedPageBreak/>
              <w:t>lucrările realizate de copiii participanți la taberele „Licăr de lumină”, organizate în anul 2012 în Palatul Patriarhiei din București, la data de 20 mai 2013;</w:t>
            </w:r>
          </w:p>
          <w:p w14:paraId="26BF613D" w14:textId="77777777" w:rsidR="009128D0" w:rsidRPr="00CB2496" w:rsidRDefault="009128D0" w:rsidP="009128D0">
            <w:pPr>
              <w:tabs>
                <w:tab w:val="left" w:pos="267"/>
              </w:tabs>
              <w:contextualSpacing/>
              <w:jc w:val="both"/>
              <w:rPr>
                <w:rFonts w:cstheme="minorHAnsi"/>
                <w:sz w:val="18"/>
                <w:szCs w:val="18"/>
              </w:rPr>
            </w:pPr>
            <w:r w:rsidRPr="00CB2496">
              <w:rPr>
                <w:rFonts w:cstheme="minorHAnsi"/>
                <w:iCs/>
                <w:color w:val="000000"/>
                <w:sz w:val="18"/>
                <w:szCs w:val="18"/>
                <w:lang w:eastAsia="ru-RU"/>
              </w:rPr>
              <w:t xml:space="preserve">- s-au realizat și folosit </w:t>
            </w:r>
            <w:r w:rsidRPr="00CB2496">
              <w:rPr>
                <w:rFonts w:cstheme="minorHAnsi"/>
                <w:color w:val="000000"/>
                <w:sz w:val="18"/>
                <w:szCs w:val="18"/>
              </w:rPr>
              <w:t>materialele publicitare pentru diseminarea rezultatelor în cadrul celor 20 de Sesiuni Festive de Închidere a Proiectului “Alege Şcoala”, de la</w:t>
            </w:r>
            <w:r w:rsidRPr="00CB2496">
              <w:rPr>
                <w:rFonts w:cstheme="minorHAnsi"/>
                <w:iCs/>
                <w:sz w:val="18"/>
                <w:szCs w:val="18"/>
                <w:lang w:eastAsia="ru-RU"/>
              </w:rPr>
              <w:t xml:space="preserve">:  </w:t>
            </w:r>
            <w:r w:rsidRPr="00CB2496">
              <w:rPr>
                <w:rFonts w:cstheme="minorHAnsi"/>
                <w:sz w:val="18"/>
                <w:szCs w:val="18"/>
              </w:rPr>
              <w:t>Arhiepiscopia Buzăului (5 iunie 2013), Arhiepiscopia Dunării de Jos (6 iunie 2013), Episcopia Oradei (4 iunie 2013), Arhiepiscopia Aradului (5 iunie 2013), Episcopia Caransebeşului (6 iunie 2013), Episcopia Devei (10 iunie 2013), Arhiepiscopia Alba Iuliei (11 iunie 2013), Episcopia Maramureşului şi Sătmarului (19 iunie 2013), Episcopia Sălajului (20 iunie 2013), Episcopia Slatinei și Romanaților (19 iunie 2013), Episcopia Severinului și Strehaiei (20 iunie 2013), Arhiepiscopia Tomisului (2 iulie 2013), Episcopia Tulcii (3 iulie 2013), Arhiepiscopia Sibiului (17 iulie 2013), Arhiepiscopia Râmnicului (18 iulie 2013) și Palatul Patriarhiei (23 iulie 2013).</w:t>
            </w:r>
          </w:p>
          <w:p w14:paraId="17023130" w14:textId="77777777" w:rsidR="009128D0" w:rsidRPr="00CB2496" w:rsidRDefault="009128D0" w:rsidP="009128D0">
            <w:pPr>
              <w:pStyle w:val="Default"/>
              <w:contextualSpacing/>
              <w:jc w:val="both"/>
              <w:rPr>
                <w:rFonts w:asciiTheme="minorHAnsi" w:hAnsiTheme="minorHAnsi" w:cstheme="minorHAnsi"/>
                <w:sz w:val="18"/>
                <w:szCs w:val="18"/>
                <w:lang w:eastAsia="ro-RO"/>
              </w:rPr>
            </w:pPr>
            <w:r w:rsidRPr="00CB2496">
              <w:rPr>
                <w:rFonts w:asciiTheme="minorHAnsi" w:hAnsiTheme="minorHAnsi" w:cstheme="minorHAnsi"/>
                <w:sz w:val="18"/>
                <w:szCs w:val="18"/>
                <w:lang w:eastAsia="ro-RO"/>
              </w:rPr>
              <w:t>- Proiectul a fost promovat în media locală și națională: 21 reportaje TV şi 59 de apariții de presă scrisă şi/sau online națională şi 1 apariție internațională</w:t>
            </w:r>
          </w:p>
          <w:p w14:paraId="4A25B19D" w14:textId="77777777" w:rsidR="009128D0" w:rsidRPr="00CB2496" w:rsidRDefault="009128D0" w:rsidP="009128D0">
            <w:pPr>
              <w:contextualSpacing/>
              <w:jc w:val="both"/>
              <w:rPr>
                <w:rFonts w:cstheme="minorHAnsi"/>
                <w:color w:val="000000"/>
                <w:sz w:val="18"/>
                <w:szCs w:val="18"/>
                <w:lang w:eastAsia="ro-RO"/>
              </w:rPr>
            </w:pPr>
            <w:r w:rsidRPr="00CB2496">
              <w:rPr>
                <w:rFonts w:cstheme="minorHAnsi"/>
                <w:color w:val="000000"/>
                <w:sz w:val="18"/>
                <w:szCs w:val="18"/>
                <w:lang w:eastAsia="ro-RO"/>
              </w:rPr>
              <w:t>- Realizarea unui Feature Story în limba engleză despre “Alege Şcoala” și subtitrarea filmului</w:t>
            </w:r>
          </w:p>
          <w:p w14:paraId="231BB033" w14:textId="77777777" w:rsidR="009128D0" w:rsidRPr="00CB2496" w:rsidRDefault="009128D0" w:rsidP="009128D0">
            <w:pPr>
              <w:tabs>
                <w:tab w:val="left" w:pos="222"/>
                <w:tab w:val="left" w:pos="322"/>
              </w:tabs>
              <w:contextualSpacing/>
              <w:jc w:val="both"/>
              <w:rPr>
                <w:rFonts w:cstheme="minorHAnsi"/>
                <w:iCs/>
                <w:color w:val="000000"/>
                <w:sz w:val="18"/>
                <w:szCs w:val="18"/>
                <w:lang w:eastAsia="ru-RU"/>
              </w:rPr>
            </w:pPr>
            <w:r w:rsidRPr="00CB2496">
              <w:rPr>
                <w:rFonts w:cstheme="minorHAnsi"/>
                <w:color w:val="000000"/>
                <w:sz w:val="18"/>
                <w:szCs w:val="18"/>
                <w:lang w:eastAsia="ro-RO"/>
              </w:rPr>
              <w:t>- Realizarea unui montaj de 3 minute din filmul “Alege Şcoala!”</w:t>
            </w:r>
          </w:p>
        </w:tc>
      </w:tr>
    </w:tbl>
    <w:p w14:paraId="665C7702" w14:textId="77777777" w:rsidR="009128D0" w:rsidRPr="00C02C87" w:rsidRDefault="009128D0" w:rsidP="009128D0">
      <w:pPr>
        <w:spacing w:line="240" w:lineRule="auto"/>
        <w:contextualSpacing/>
        <w:rPr>
          <w:sz w:val="20"/>
          <w:szCs w:val="20"/>
        </w:rPr>
      </w:pPr>
    </w:p>
    <w:p w14:paraId="044E877C" w14:textId="77777777" w:rsidR="009128D0" w:rsidRPr="00C02C87" w:rsidRDefault="009128D0" w:rsidP="009128D0">
      <w:pPr>
        <w:pStyle w:val="BodyText"/>
        <w:contextualSpacing/>
        <w:jc w:val="both"/>
        <w:rPr>
          <w:rFonts w:asciiTheme="minorHAnsi" w:hAnsiTheme="minorHAnsi" w:cstheme="minorHAnsi"/>
          <w:b/>
          <w:iCs/>
          <w:color w:val="134753" w:themeColor="text1"/>
          <w:sz w:val="20"/>
          <w:szCs w:val="20"/>
          <w:lang w:val="ro-RO"/>
        </w:rPr>
      </w:pPr>
      <w:r w:rsidRPr="00C02C87">
        <w:rPr>
          <w:rFonts w:asciiTheme="minorHAnsi" w:hAnsiTheme="minorHAnsi" w:cstheme="minorHAnsi"/>
          <w:b/>
          <w:iCs/>
          <w:color w:val="134753" w:themeColor="text1"/>
          <w:sz w:val="20"/>
          <w:szCs w:val="20"/>
          <w:lang w:val="ro-RO"/>
        </w:rPr>
        <w:t xml:space="preserve">Rezultatele proiectului </w:t>
      </w:r>
    </w:p>
    <w:p w14:paraId="53B047E8" w14:textId="77777777" w:rsidR="009128D0" w:rsidRPr="00C02C87" w:rsidRDefault="009128D0" w:rsidP="009128D0">
      <w:pPr>
        <w:spacing w:line="240" w:lineRule="auto"/>
        <w:contextualSpacing/>
        <w:rPr>
          <w:rFonts w:cstheme="minorHAnsi"/>
          <w:b/>
          <w:bCs/>
          <w:color w:val="134753" w:themeColor="text1"/>
          <w:sz w:val="20"/>
          <w:szCs w:val="20"/>
        </w:rPr>
      </w:pPr>
      <w:r w:rsidRPr="00C02C87">
        <w:rPr>
          <w:rFonts w:cstheme="minorHAnsi"/>
          <w:b/>
          <w:bCs/>
          <w:color w:val="134753" w:themeColor="text1"/>
          <w:sz w:val="20"/>
          <w:szCs w:val="20"/>
        </w:rPr>
        <w:t>Indicatori de program</w:t>
      </w:r>
    </w:p>
    <w:p w14:paraId="2CC38166" w14:textId="77777777" w:rsidR="009128D0" w:rsidRPr="00C02C87" w:rsidRDefault="009128D0" w:rsidP="009128D0">
      <w:pPr>
        <w:spacing w:line="240" w:lineRule="auto"/>
        <w:contextualSpacing/>
        <w:rPr>
          <w:rFonts w:cstheme="minorHAnsi"/>
          <w:sz w:val="20"/>
          <w:szCs w:val="20"/>
        </w:rPr>
      </w:pPr>
      <w:r w:rsidRPr="00C02C87">
        <w:rPr>
          <w:rFonts w:cstheme="minorHAnsi"/>
          <w:sz w:val="20"/>
          <w:szCs w:val="20"/>
        </w:rPr>
        <w:t>Indicatori de rezultat</w:t>
      </w:r>
    </w:p>
    <w:tbl>
      <w:tblPr>
        <w:tblStyle w:val="GridTable5Dark"/>
        <w:tblW w:w="0" w:type="auto"/>
        <w:tblLook w:val="04A0" w:firstRow="1" w:lastRow="0" w:firstColumn="1" w:lastColumn="0" w:noHBand="0" w:noVBand="1"/>
      </w:tblPr>
      <w:tblGrid>
        <w:gridCol w:w="3583"/>
        <w:gridCol w:w="815"/>
        <w:gridCol w:w="1702"/>
        <w:gridCol w:w="1482"/>
        <w:gridCol w:w="1480"/>
      </w:tblGrid>
      <w:tr w:rsidR="009128D0" w:rsidRPr="00CB2496" w14:paraId="42F5B864"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gridSpan w:val="2"/>
          </w:tcPr>
          <w:p w14:paraId="6347F208" w14:textId="77777777" w:rsidR="009128D0" w:rsidRPr="00CB2496" w:rsidRDefault="009128D0" w:rsidP="009128D0">
            <w:pPr>
              <w:pStyle w:val="Default"/>
              <w:spacing w:after="120"/>
              <w:contextualSpacing/>
              <w:jc w:val="both"/>
              <w:rPr>
                <w:rFonts w:asciiTheme="minorHAnsi" w:hAnsiTheme="minorHAnsi" w:cstheme="minorHAnsi"/>
                <w:color w:val="FFFFFF" w:themeColor="background1"/>
                <w:sz w:val="18"/>
                <w:szCs w:val="18"/>
              </w:rPr>
            </w:pPr>
          </w:p>
        </w:tc>
        <w:tc>
          <w:tcPr>
            <w:tcW w:w="1702" w:type="dxa"/>
            <w:vMerge w:val="restart"/>
          </w:tcPr>
          <w:p w14:paraId="5A1CFDCA" w14:textId="77777777" w:rsidR="009128D0" w:rsidRPr="00CB2496" w:rsidRDefault="009128D0" w:rsidP="009128D0">
            <w:pPr>
              <w:pStyle w:val="Default"/>
              <w:spacing w:after="120"/>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 xml:space="preserve">Valori prognozate </w:t>
            </w:r>
          </w:p>
          <w:p w14:paraId="254102E7" w14:textId="77777777" w:rsidR="009128D0" w:rsidRPr="00CB2496" w:rsidRDefault="009128D0" w:rsidP="009128D0">
            <w:pPr>
              <w:pStyle w:val="Default"/>
              <w:spacing w:after="120"/>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18"/>
                <w:szCs w:val="18"/>
              </w:rPr>
            </w:pPr>
            <w:r w:rsidRPr="00CB2496">
              <w:rPr>
                <w:rFonts w:asciiTheme="minorHAnsi" w:hAnsiTheme="minorHAnsi" w:cstheme="minorHAnsi"/>
                <w:color w:val="FFFFFF" w:themeColor="background1"/>
                <w:sz w:val="18"/>
                <w:szCs w:val="18"/>
              </w:rPr>
              <w:t>8305 / 62341</w:t>
            </w:r>
          </w:p>
        </w:tc>
        <w:tc>
          <w:tcPr>
            <w:tcW w:w="2962" w:type="dxa"/>
            <w:gridSpan w:val="2"/>
          </w:tcPr>
          <w:p w14:paraId="4A192D90" w14:textId="77777777" w:rsidR="009128D0" w:rsidRPr="00CB2496" w:rsidRDefault="009128D0" w:rsidP="009128D0">
            <w:pPr>
              <w:pStyle w:val="Default"/>
              <w:spacing w:after="120"/>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Valoare realizată</w:t>
            </w:r>
          </w:p>
        </w:tc>
      </w:tr>
      <w:tr w:rsidR="009128D0" w:rsidRPr="00CB2496" w14:paraId="3BEE4CA0"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14:paraId="67AFAE51" w14:textId="77777777" w:rsidR="009128D0" w:rsidRPr="00CB2496" w:rsidRDefault="009128D0" w:rsidP="009128D0">
            <w:pPr>
              <w:pStyle w:val="Default"/>
              <w:spacing w:after="120"/>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Denumire</w:t>
            </w:r>
          </w:p>
        </w:tc>
        <w:tc>
          <w:tcPr>
            <w:tcW w:w="815" w:type="dxa"/>
            <w:shd w:val="clear" w:color="auto" w:fill="134753" w:themeFill="text1"/>
          </w:tcPr>
          <w:p w14:paraId="59BF3908" w14:textId="77777777" w:rsidR="009128D0" w:rsidRPr="00CB2496" w:rsidRDefault="009128D0" w:rsidP="009128D0">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UM</w:t>
            </w:r>
          </w:p>
        </w:tc>
        <w:tc>
          <w:tcPr>
            <w:tcW w:w="1702" w:type="dxa"/>
            <w:vMerge/>
            <w:shd w:val="clear" w:color="auto" w:fill="134753" w:themeFill="text1"/>
          </w:tcPr>
          <w:p w14:paraId="17FBDF6B" w14:textId="77777777" w:rsidR="009128D0" w:rsidRPr="00CB2496" w:rsidRDefault="009128D0" w:rsidP="009128D0">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18"/>
                <w:szCs w:val="18"/>
              </w:rPr>
            </w:pPr>
          </w:p>
        </w:tc>
        <w:tc>
          <w:tcPr>
            <w:tcW w:w="1482" w:type="dxa"/>
            <w:shd w:val="clear" w:color="auto" w:fill="134753" w:themeFill="text1"/>
          </w:tcPr>
          <w:p w14:paraId="34B6DAD9" w14:textId="77777777" w:rsidR="009128D0" w:rsidRPr="00CB2496" w:rsidRDefault="009128D0" w:rsidP="009128D0">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 xml:space="preserve">Stadiu Proiect </w:t>
            </w:r>
            <w:r w:rsidRPr="00CB2496">
              <w:rPr>
                <w:rFonts w:asciiTheme="minorHAnsi" w:hAnsiTheme="minorHAnsi" w:cstheme="minorHAnsi"/>
                <w:b/>
                <w:color w:val="FFFFFF" w:themeColor="background1"/>
                <w:sz w:val="18"/>
                <w:szCs w:val="18"/>
              </w:rPr>
              <w:t>83</w:t>
            </w:r>
            <w:r w:rsidRPr="00CB2496">
              <w:rPr>
                <w:rFonts w:asciiTheme="minorHAnsi" w:hAnsiTheme="minorHAnsi" w:cstheme="minorHAnsi"/>
                <w:b/>
                <w:bCs/>
                <w:color w:val="FFFFFF" w:themeColor="background1"/>
                <w:sz w:val="18"/>
                <w:szCs w:val="18"/>
              </w:rPr>
              <w:t>05 cf. RT 5</w:t>
            </w:r>
          </w:p>
        </w:tc>
        <w:tc>
          <w:tcPr>
            <w:tcW w:w="1480" w:type="dxa"/>
            <w:shd w:val="clear" w:color="auto" w:fill="134753" w:themeFill="text1"/>
          </w:tcPr>
          <w:p w14:paraId="65F67B8A" w14:textId="77777777" w:rsidR="009128D0" w:rsidRPr="00CB2496" w:rsidRDefault="009128D0" w:rsidP="009128D0">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 xml:space="preserve">Stadiu Proiect </w:t>
            </w:r>
            <w:r w:rsidRPr="00CB2496">
              <w:rPr>
                <w:rFonts w:asciiTheme="minorHAnsi" w:hAnsiTheme="minorHAnsi" w:cstheme="minorHAnsi"/>
                <w:b/>
                <w:color w:val="FFFFFF" w:themeColor="background1"/>
                <w:sz w:val="18"/>
                <w:szCs w:val="18"/>
              </w:rPr>
              <w:t>62341 cf. RT 7</w:t>
            </w:r>
          </w:p>
        </w:tc>
      </w:tr>
      <w:tr w:rsidR="009128D0" w:rsidRPr="00CB2496" w14:paraId="008AA334" w14:textId="77777777" w:rsidTr="009128D0">
        <w:tc>
          <w:tcPr>
            <w:cnfStyle w:val="001000000000" w:firstRow="0" w:lastRow="0" w:firstColumn="1" w:lastColumn="0" w:oddVBand="0" w:evenVBand="0" w:oddHBand="0" w:evenHBand="0" w:firstRowFirstColumn="0" w:firstRowLastColumn="0" w:lastRowFirstColumn="0" w:lastRowLastColumn="0"/>
            <w:tcW w:w="3583" w:type="dxa"/>
          </w:tcPr>
          <w:p w14:paraId="3FFE7AC1" w14:textId="77777777" w:rsidR="009128D0" w:rsidRPr="00CB2496" w:rsidRDefault="009128D0" w:rsidP="009128D0">
            <w:pPr>
              <w:pStyle w:val="Default"/>
              <w:spacing w:after="120"/>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lang w:eastAsia="en-GB"/>
              </w:rPr>
              <w:t>Număr de persoane care au beneficiat de consiliere/orientare şi au continuat studiile - măsuri preventive de părăsire timpurie a şcolii</w:t>
            </w:r>
          </w:p>
        </w:tc>
        <w:tc>
          <w:tcPr>
            <w:tcW w:w="815" w:type="dxa"/>
          </w:tcPr>
          <w:p w14:paraId="20B815C8" w14:textId="77777777" w:rsidR="009128D0" w:rsidRPr="00CB2496" w:rsidRDefault="009128D0" w:rsidP="009128D0">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702" w:type="dxa"/>
          </w:tcPr>
          <w:p w14:paraId="51286110" w14:textId="77777777" w:rsidR="009128D0" w:rsidRPr="00CB2496" w:rsidRDefault="009128D0" w:rsidP="009128D0">
            <w:pPr>
              <w:pStyle w:val="Default"/>
              <w:tabs>
                <w:tab w:val="left" w:pos="1035"/>
              </w:tabs>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9508 / 18000</w:t>
            </w:r>
          </w:p>
        </w:tc>
        <w:tc>
          <w:tcPr>
            <w:tcW w:w="1482" w:type="dxa"/>
          </w:tcPr>
          <w:p w14:paraId="152080A0" w14:textId="77777777" w:rsidR="009128D0" w:rsidRPr="00CB2496" w:rsidRDefault="009128D0" w:rsidP="009128D0">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9508</w:t>
            </w:r>
          </w:p>
        </w:tc>
        <w:tc>
          <w:tcPr>
            <w:tcW w:w="1480" w:type="dxa"/>
          </w:tcPr>
          <w:p w14:paraId="1AF33D7D" w14:textId="77777777" w:rsidR="009128D0" w:rsidRPr="00CB2496" w:rsidRDefault="009128D0" w:rsidP="009128D0">
            <w:pPr>
              <w:pStyle w:val="Default"/>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18791</w:t>
            </w:r>
          </w:p>
        </w:tc>
      </w:tr>
      <w:tr w:rsidR="009128D0" w:rsidRPr="00CB2496" w14:paraId="338C93E9"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14:paraId="61A3BD9B" w14:textId="77777777" w:rsidR="009128D0" w:rsidRPr="00CB2496" w:rsidRDefault="009128D0" w:rsidP="009128D0">
            <w:pPr>
              <w:pStyle w:val="Default"/>
              <w:spacing w:after="120"/>
              <w:contextualSpacing/>
              <w:jc w:val="both"/>
              <w:rPr>
                <w:rFonts w:asciiTheme="minorHAnsi" w:hAnsiTheme="minorHAnsi" w:cstheme="minorHAnsi"/>
                <w:sz w:val="18"/>
                <w:szCs w:val="18"/>
              </w:rPr>
            </w:pPr>
            <w:r w:rsidRPr="00CB2496">
              <w:rPr>
                <w:rFonts w:asciiTheme="minorHAnsi" w:hAnsiTheme="minorHAnsi" w:cstheme="minorHAnsi"/>
                <w:color w:val="FFFFFF" w:themeColor="background1"/>
                <w:sz w:val="18"/>
                <w:szCs w:val="18"/>
                <w:lang w:eastAsia="en-GB"/>
              </w:rPr>
              <w:t>O campanie de informare și publicitate a proiectului la nivel național*</w:t>
            </w:r>
          </w:p>
        </w:tc>
        <w:tc>
          <w:tcPr>
            <w:tcW w:w="815" w:type="dxa"/>
          </w:tcPr>
          <w:p w14:paraId="61ADDA98" w14:textId="77777777" w:rsidR="009128D0" w:rsidRPr="00CB2496" w:rsidRDefault="009128D0" w:rsidP="009128D0">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702" w:type="dxa"/>
          </w:tcPr>
          <w:p w14:paraId="65A7E51D" w14:textId="77777777" w:rsidR="009128D0" w:rsidRPr="00CB2496" w:rsidRDefault="009128D0" w:rsidP="009128D0">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 / 1</w:t>
            </w:r>
          </w:p>
        </w:tc>
        <w:tc>
          <w:tcPr>
            <w:tcW w:w="1482" w:type="dxa"/>
          </w:tcPr>
          <w:p w14:paraId="750D78F3" w14:textId="77777777" w:rsidR="009128D0" w:rsidRPr="00CB2496" w:rsidRDefault="009128D0" w:rsidP="009128D0">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w:t>
            </w:r>
          </w:p>
        </w:tc>
        <w:tc>
          <w:tcPr>
            <w:tcW w:w="1480" w:type="dxa"/>
          </w:tcPr>
          <w:p w14:paraId="20E6064E" w14:textId="77777777" w:rsidR="009128D0" w:rsidRPr="00CB2496" w:rsidRDefault="009128D0" w:rsidP="009128D0">
            <w:pPr>
              <w:pStyle w:val="Default"/>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2</w:t>
            </w:r>
          </w:p>
        </w:tc>
      </w:tr>
    </w:tbl>
    <w:p w14:paraId="3313269D" w14:textId="77777777" w:rsidR="009128D0" w:rsidRPr="00C02C87" w:rsidRDefault="009128D0" w:rsidP="009128D0">
      <w:pPr>
        <w:pStyle w:val="Default"/>
        <w:spacing w:after="120"/>
        <w:contextualSpacing/>
        <w:jc w:val="both"/>
        <w:rPr>
          <w:rFonts w:asciiTheme="minorHAnsi" w:hAnsiTheme="minorHAnsi" w:cstheme="minorHAnsi"/>
          <w:color w:val="auto"/>
          <w:sz w:val="20"/>
          <w:szCs w:val="20"/>
        </w:rPr>
      </w:pPr>
      <w:r w:rsidRPr="00C02C87">
        <w:rPr>
          <w:rFonts w:asciiTheme="minorHAnsi" w:hAnsiTheme="minorHAnsi" w:cstheme="minorHAnsi"/>
          <w:color w:val="auto"/>
          <w:sz w:val="20"/>
          <w:szCs w:val="20"/>
        </w:rPr>
        <w:t>* Indicatori de rezultat adiționali</w:t>
      </w:r>
    </w:p>
    <w:p w14:paraId="00BD2E21" w14:textId="77777777" w:rsidR="009128D0" w:rsidRPr="00C02C87" w:rsidRDefault="009128D0" w:rsidP="009128D0">
      <w:pPr>
        <w:pStyle w:val="Default"/>
        <w:spacing w:after="120"/>
        <w:contextualSpacing/>
        <w:jc w:val="both"/>
        <w:rPr>
          <w:rFonts w:asciiTheme="minorHAnsi" w:hAnsiTheme="minorHAnsi" w:cstheme="minorHAnsi"/>
          <w:color w:val="auto"/>
          <w:sz w:val="20"/>
          <w:szCs w:val="20"/>
        </w:rPr>
      </w:pPr>
    </w:p>
    <w:p w14:paraId="749F5A56" w14:textId="77777777" w:rsidR="009128D0" w:rsidRPr="00CB2496" w:rsidRDefault="009128D0" w:rsidP="009128D0">
      <w:pPr>
        <w:pStyle w:val="Default"/>
        <w:spacing w:after="120"/>
        <w:contextualSpacing/>
        <w:jc w:val="both"/>
        <w:rPr>
          <w:rFonts w:asciiTheme="minorHAnsi" w:hAnsiTheme="minorHAnsi" w:cstheme="minorHAnsi"/>
          <w:b/>
          <w:bCs/>
          <w:color w:val="auto"/>
          <w:sz w:val="20"/>
          <w:szCs w:val="20"/>
        </w:rPr>
      </w:pPr>
      <w:r w:rsidRPr="00C02C87">
        <w:rPr>
          <w:rFonts w:asciiTheme="minorHAnsi" w:hAnsiTheme="minorHAnsi" w:cstheme="minorHAnsi"/>
          <w:b/>
          <w:bCs/>
          <w:color w:val="auto"/>
          <w:sz w:val="20"/>
          <w:szCs w:val="20"/>
        </w:rPr>
        <w:t>Indicatori de realizare imediată (output)</w:t>
      </w:r>
    </w:p>
    <w:tbl>
      <w:tblPr>
        <w:tblStyle w:val="GridTable5Dark"/>
        <w:tblW w:w="0" w:type="auto"/>
        <w:tblLook w:val="04A0" w:firstRow="1" w:lastRow="0" w:firstColumn="1" w:lastColumn="0" w:noHBand="0" w:noVBand="1"/>
      </w:tblPr>
      <w:tblGrid>
        <w:gridCol w:w="3583"/>
        <w:gridCol w:w="815"/>
        <w:gridCol w:w="1702"/>
        <w:gridCol w:w="1482"/>
        <w:gridCol w:w="1480"/>
      </w:tblGrid>
      <w:tr w:rsidR="009128D0" w:rsidRPr="00CB2496" w14:paraId="7F27AA00"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gridSpan w:val="2"/>
          </w:tcPr>
          <w:p w14:paraId="205997D8" w14:textId="77777777" w:rsidR="009128D0" w:rsidRPr="00CB2496" w:rsidRDefault="009128D0" w:rsidP="009128D0">
            <w:pPr>
              <w:pStyle w:val="Default"/>
              <w:contextualSpacing/>
              <w:jc w:val="both"/>
              <w:rPr>
                <w:rFonts w:asciiTheme="minorHAnsi" w:hAnsiTheme="minorHAnsi" w:cstheme="minorHAnsi"/>
                <w:color w:val="FFFFFF" w:themeColor="background1"/>
                <w:sz w:val="18"/>
                <w:szCs w:val="18"/>
              </w:rPr>
            </w:pPr>
          </w:p>
        </w:tc>
        <w:tc>
          <w:tcPr>
            <w:tcW w:w="1702" w:type="dxa"/>
            <w:vMerge w:val="restart"/>
          </w:tcPr>
          <w:p w14:paraId="28230F90" w14:textId="77777777" w:rsidR="009128D0" w:rsidRPr="00CB2496" w:rsidRDefault="009128D0" w:rsidP="009128D0">
            <w:pPr>
              <w:pStyle w:val="Default"/>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 xml:space="preserve">Valori prognozate </w:t>
            </w:r>
          </w:p>
          <w:p w14:paraId="6418D5D6" w14:textId="77777777" w:rsidR="009128D0" w:rsidRPr="00CB2496" w:rsidRDefault="009128D0" w:rsidP="009128D0">
            <w:pPr>
              <w:pStyle w:val="Default"/>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18"/>
                <w:szCs w:val="18"/>
              </w:rPr>
            </w:pPr>
            <w:r w:rsidRPr="00CB2496">
              <w:rPr>
                <w:rFonts w:asciiTheme="minorHAnsi" w:hAnsiTheme="minorHAnsi" w:cstheme="minorHAnsi"/>
                <w:color w:val="FFFFFF" w:themeColor="background1"/>
                <w:sz w:val="18"/>
                <w:szCs w:val="18"/>
              </w:rPr>
              <w:t>8305 / 62341</w:t>
            </w:r>
          </w:p>
        </w:tc>
        <w:tc>
          <w:tcPr>
            <w:tcW w:w="2962" w:type="dxa"/>
            <w:gridSpan w:val="2"/>
          </w:tcPr>
          <w:p w14:paraId="27D05A5F" w14:textId="77777777" w:rsidR="009128D0" w:rsidRPr="00CB2496" w:rsidRDefault="009128D0" w:rsidP="009128D0">
            <w:pPr>
              <w:pStyle w:val="Default"/>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Valoare realizată</w:t>
            </w:r>
          </w:p>
        </w:tc>
      </w:tr>
      <w:tr w:rsidR="009128D0" w:rsidRPr="00CB2496" w14:paraId="070D91DA"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14:paraId="2FB1CABF" w14:textId="77777777" w:rsidR="009128D0" w:rsidRPr="00CB2496" w:rsidRDefault="009128D0" w:rsidP="009128D0">
            <w:pPr>
              <w:pStyle w:val="Default"/>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Denumire</w:t>
            </w:r>
          </w:p>
        </w:tc>
        <w:tc>
          <w:tcPr>
            <w:tcW w:w="815" w:type="dxa"/>
            <w:shd w:val="clear" w:color="auto" w:fill="134753" w:themeFill="text1"/>
          </w:tcPr>
          <w:p w14:paraId="52BBC7E5"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UM</w:t>
            </w:r>
          </w:p>
        </w:tc>
        <w:tc>
          <w:tcPr>
            <w:tcW w:w="1702" w:type="dxa"/>
            <w:vMerge/>
            <w:shd w:val="clear" w:color="auto" w:fill="134753" w:themeFill="text1"/>
          </w:tcPr>
          <w:p w14:paraId="08F0731D"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18"/>
                <w:szCs w:val="18"/>
              </w:rPr>
            </w:pPr>
          </w:p>
        </w:tc>
        <w:tc>
          <w:tcPr>
            <w:tcW w:w="1482" w:type="dxa"/>
            <w:shd w:val="clear" w:color="auto" w:fill="134753" w:themeFill="text1"/>
          </w:tcPr>
          <w:p w14:paraId="0B7CC7A0"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 xml:space="preserve">Stadiu Proiect </w:t>
            </w:r>
            <w:r w:rsidRPr="00CB2496">
              <w:rPr>
                <w:rFonts w:asciiTheme="minorHAnsi" w:hAnsiTheme="minorHAnsi" w:cstheme="minorHAnsi"/>
                <w:b/>
                <w:color w:val="FFFFFF" w:themeColor="background1"/>
                <w:sz w:val="18"/>
                <w:szCs w:val="18"/>
              </w:rPr>
              <w:t>83</w:t>
            </w:r>
            <w:r w:rsidRPr="00CB2496">
              <w:rPr>
                <w:rFonts w:asciiTheme="minorHAnsi" w:hAnsiTheme="minorHAnsi" w:cstheme="minorHAnsi"/>
                <w:b/>
                <w:bCs/>
                <w:color w:val="FFFFFF" w:themeColor="background1"/>
                <w:sz w:val="18"/>
                <w:szCs w:val="18"/>
              </w:rPr>
              <w:t>05 cf. RT 5</w:t>
            </w:r>
          </w:p>
        </w:tc>
        <w:tc>
          <w:tcPr>
            <w:tcW w:w="1480" w:type="dxa"/>
            <w:shd w:val="clear" w:color="auto" w:fill="134753" w:themeFill="text1"/>
          </w:tcPr>
          <w:p w14:paraId="4D02FF6B"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 xml:space="preserve">Stadiu Proiect </w:t>
            </w:r>
            <w:r w:rsidRPr="00CB2496">
              <w:rPr>
                <w:rFonts w:asciiTheme="minorHAnsi" w:hAnsiTheme="minorHAnsi" w:cstheme="minorHAnsi"/>
                <w:b/>
                <w:color w:val="FFFFFF" w:themeColor="background1"/>
                <w:sz w:val="18"/>
                <w:szCs w:val="18"/>
              </w:rPr>
              <w:t>62341 cf. RT 7</w:t>
            </w:r>
          </w:p>
        </w:tc>
      </w:tr>
      <w:tr w:rsidR="009128D0" w:rsidRPr="00CB2496" w14:paraId="180563D3" w14:textId="77777777" w:rsidTr="009128D0">
        <w:tc>
          <w:tcPr>
            <w:cnfStyle w:val="001000000000" w:firstRow="0" w:lastRow="0" w:firstColumn="1" w:lastColumn="0" w:oddVBand="0" w:evenVBand="0" w:oddHBand="0" w:evenHBand="0" w:firstRowFirstColumn="0" w:firstRowLastColumn="0" w:lastRowFirstColumn="0" w:lastRowLastColumn="0"/>
            <w:tcW w:w="3583" w:type="dxa"/>
          </w:tcPr>
          <w:p w14:paraId="2EA113D7" w14:textId="77777777" w:rsidR="009128D0" w:rsidRPr="00CB2496" w:rsidRDefault="009128D0" w:rsidP="009128D0">
            <w:pPr>
              <w:pStyle w:val="Default"/>
              <w:contextualSpacing/>
              <w:jc w:val="both"/>
              <w:rPr>
                <w:rFonts w:asciiTheme="minorHAnsi" w:hAnsiTheme="minorHAnsi" w:cstheme="minorHAnsi"/>
                <w:color w:val="FFFFFF" w:themeColor="background1"/>
                <w:sz w:val="18"/>
                <w:szCs w:val="18"/>
                <w:lang w:eastAsia="en-GB"/>
              </w:rPr>
            </w:pPr>
            <w:r w:rsidRPr="00CB2496">
              <w:rPr>
                <w:rFonts w:asciiTheme="minorHAnsi" w:hAnsiTheme="minorHAnsi" w:cstheme="minorHAnsi"/>
                <w:color w:val="FFFFFF" w:themeColor="background1"/>
                <w:sz w:val="18"/>
                <w:szCs w:val="18"/>
              </w:rPr>
              <w:t>Număr de persoane care au beneficiat de consiliere/orientare – măsuri preventive de părăsire timpurie a școlii</w:t>
            </w:r>
          </w:p>
        </w:tc>
        <w:tc>
          <w:tcPr>
            <w:tcW w:w="815" w:type="dxa"/>
          </w:tcPr>
          <w:p w14:paraId="7482E90F"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Nr. </w:t>
            </w:r>
          </w:p>
        </w:tc>
        <w:tc>
          <w:tcPr>
            <w:tcW w:w="1702" w:type="dxa"/>
          </w:tcPr>
          <w:p w14:paraId="5D33C900"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9508 / 18000</w:t>
            </w:r>
            <w:r w:rsidRPr="00CB2496">
              <w:rPr>
                <w:rFonts w:asciiTheme="minorHAnsi" w:hAnsiTheme="minorHAnsi" w:cstheme="minorHAnsi"/>
                <w:sz w:val="18"/>
                <w:szCs w:val="18"/>
              </w:rPr>
              <w:tab/>
            </w:r>
          </w:p>
        </w:tc>
        <w:tc>
          <w:tcPr>
            <w:tcW w:w="1482" w:type="dxa"/>
          </w:tcPr>
          <w:p w14:paraId="26B2FC36"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10489</w:t>
            </w:r>
          </w:p>
        </w:tc>
        <w:tc>
          <w:tcPr>
            <w:tcW w:w="1480" w:type="dxa"/>
          </w:tcPr>
          <w:p w14:paraId="3B827D15"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18791</w:t>
            </w:r>
          </w:p>
        </w:tc>
      </w:tr>
      <w:tr w:rsidR="009128D0" w:rsidRPr="00CB2496" w14:paraId="00901243"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14:paraId="21D35D49" w14:textId="77777777" w:rsidR="009128D0" w:rsidRPr="00CB2496" w:rsidRDefault="009128D0" w:rsidP="009128D0">
            <w:pPr>
              <w:pStyle w:val="Default"/>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lang w:eastAsia="en-GB"/>
              </w:rPr>
              <w:t>Număr de sesiuni de formare de formatori*</w:t>
            </w:r>
          </w:p>
        </w:tc>
        <w:tc>
          <w:tcPr>
            <w:tcW w:w="815" w:type="dxa"/>
          </w:tcPr>
          <w:p w14:paraId="44AE85DF"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702" w:type="dxa"/>
          </w:tcPr>
          <w:p w14:paraId="7652995F"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92 / 154</w:t>
            </w:r>
          </w:p>
        </w:tc>
        <w:tc>
          <w:tcPr>
            <w:tcW w:w="1482" w:type="dxa"/>
          </w:tcPr>
          <w:p w14:paraId="59D2B7CA"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92</w:t>
            </w:r>
          </w:p>
        </w:tc>
        <w:tc>
          <w:tcPr>
            <w:tcW w:w="1480" w:type="dxa"/>
          </w:tcPr>
          <w:p w14:paraId="03E197FA"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154</w:t>
            </w:r>
          </w:p>
        </w:tc>
      </w:tr>
      <w:tr w:rsidR="009128D0" w:rsidRPr="00CB2496" w14:paraId="75F53E9F" w14:textId="77777777" w:rsidTr="009128D0">
        <w:tc>
          <w:tcPr>
            <w:cnfStyle w:val="001000000000" w:firstRow="0" w:lastRow="0" w:firstColumn="1" w:lastColumn="0" w:oddVBand="0" w:evenVBand="0" w:oddHBand="0" w:evenHBand="0" w:firstRowFirstColumn="0" w:firstRowLastColumn="0" w:lastRowFirstColumn="0" w:lastRowLastColumn="0"/>
            <w:tcW w:w="3583" w:type="dxa"/>
          </w:tcPr>
          <w:p w14:paraId="32194FE9" w14:textId="77777777" w:rsidR="009128D0" w:rsidRPr="00CB2496" w:rsidRDefault="009128D0" w:rsidP="009128D0">
            <w:pPr>
              <w:pStyle w:val="Default"/>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lang w:eastAsia="en-GB"/>
              </w:rPr>
              <w:t>Locuri de muncă nou create*</w:t>
            </w:r>
          </w:p>
        </w:tc>
        <w:tc>
          <w:tcPr>
            <w:tcW w:w="815" w:type="dxa"/>
          </w:tcPr>
          <w:p w14:paraId="101B60A3"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702" w:type="dxa"/>
          </w:tcPr>
          <w:p w14:paraId="0556F4AB"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8 / 24</w:t>
            </w:r>
          </w:p>
        </w:tc>
        <w:tc>
          <w:tcPr>
            <w:tcW w:w="1482" w:type="dxa"/>
          </w:tcPr>
          <w:p w14:paraId="73F4FCBA"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19</w:t>
            </w:r>
          </w:p>
        </w:tc>
        <w:tc>
          <w:tcPr>
            <w:tcW w:w="1480" w:type="dxa"/>
          </w:tcPr>
          <w:p w14:paraId="18906166"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63</w:t>
            </w:r>
          </w:p>
        </w:tc>
      </w:tr>
      <w:tr w:rsidR="009128D0" w:rsidRPr="00CB2496" w14:paraId="71F0DFC4"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14:paraId="5C705F48" w14:textId="77777777" w:rsidR="009128D0" w:rsidRPr="00CB2496" w:rsidRDefault="009128D0" w:rsidP="009128D0">
            <w:pPr>
              <w:pStyle w:val="Default"/>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lang w:eastAsia="en-GB"/>
              </w:rPr>
              <w:t>Număr personal implicat în programe de prevenire cu diplomă de participare curs formare*</w:t>
            </w:r>
          </w:p>
        </w:tc>
        <w:tc>
          <w:tcPr>
            <w:tcW w:w="815" w:type="dxa"/>
          </w:tcPr>
          <w:p w14:paraId="5E04415E"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702" w:type="dxa"/>
          </w:tcPr>
          <w:p w14:paraId="644CA8C9"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1206 / 2000</w:t>
            </w:r>
          </w:p>
        </w:tc>
        <w:tc>
          <w:tcPr>
            <w:tcW w:w="1482" w:type="dxa"/>
          </w:tcPr>
          <w:p w14:paraId="6BF4079A"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1245</w:t>
            </w:r>
          </w:p>
        </w:tc>
        <w:tc>
          <w:tcPr>
            <w:tcW w:w="1480" w:type="dxa"/>
          </w:tcPr>
          <w:p w14:paraId="0BD47DF5"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2036</w:t>
            </w:r>
          </w:p>
        </w:tc>
      </w:tr>
      <w:tr w:rsidR="009128D0" w:rsidRPr="00CB2496" w14:paraId="1E2C3B1C" w14:textId="77777777" w:rsidTr="009128D0">
        <w:tc>
          <w:tcPr>
            <w:cnfStyle w:val="001000000000" w:firstRow="0" w:lastRow="0" w:firstColumn="1" w:lastColumn="0" w:oddVBand="0" w:evenVBand="0" w:oddHBand="0" w:evenHBand="0" w:firstRowFirstColumn="0" w:firstRowLastColumn="0" w:lastRowFirstColumn="0" w:lastRowLastColumn="0"/>
            <w:tcW w:w="3583" w:type="dxa"/>
          </w:tcPr>
          <w:p w14:paraId="40C55225" w14:textId="77777777" w:rsidR="009128D0" w:rsidRPr="00CB2496" w:rsidRDefault="009128D0" w:rsidP="009128D0">
            <w:pPr>
              <w:pStyle w:val="Default"/>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lang w:eastAsia="en-GB"/>
              </w:rPr>
              <w:t>Număr preșcolari sprijiniți pentru un debut școlar de calitate*</w:t>
            </w:r>
          </w:p>
        </w:tc>
        <w:tc>
          <w:tcPr>
            <w:tcW w:w="815" w:type="dxa"/>
          </w:tcPr>
          <w:p w14:paraId="6CED3DAA"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702" w:type="dxa"/>
          </w:tcPr>
          <w:p w14:paraId="646395FF"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40 / 50</w:t>
            </w:r>
          </w:p>
        </w:tc>
        <w:tc>
          <w:tcPr>
            <w:tcW w:w="1482" w:type="dxa"/>
          </w:tcPr>
          <w:p w14:paraId="5B7E3F90"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52</w:t>
            </w:r>
          </w:p>
        </w:tc>
        <w:tc>
          <w:tcPr>
            <w:tcW w:w="1480" w:type="dxa"/>
          </w:tcPr>
          <w:p w14:paraId="15594EAF"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230</w:t>
            </w:r>
          </w:p>
        </w:tc>
      </w:tr>
      <w:tr w:rsidR="009128D0" w:rsidRPr="00CB2496" w14:paraId="4FC99424"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14:paraId="21E4691B" w14:textId="77777777" w:rsidR="009128D0" w:rsidRPr="00CB2496" w:rsidRDefault="009128D0" w:rsidP="009128D0">
            <w:pPr>
              <w:pStyle w:val="Default"/>
              <w:contextualSpacing/>
              <w:jc w:val="both"/>
              <w:rPr>
                <w:rFonts w:asciiTheme="minorHAnsi" w:hAnsiTheme="minorHAnsi" w:cstheme="minorHAnsi"/>
                <w:color w:val="FFFFFF" w:themeColor="background1"/>
                <w:sz w:val="18"/>
                <w:szCs w:val="18"/>
                <w:lang w:eastAsia="en-GB"/>
              </w:rPr>
            </w:pPr>
            <w:r w:rsidRPr="00CB2496">
              <w:rPr>
                <w:rFonts w:asciiTheme="minorHAnsi" w:hAnsiTheme="minorHAnsi" w:cstheme="minorHAnsi"/>
                <w:color w:val="FFFFFF" w:themeColor="background1"/>
                <w:sz w:val="18"/>
                <w:szCs w:val="18"/>
                <w:lang w:eastAsia="en-GB"/>
              </w:rPr>
              <w:t>Număr persoane care nu au absolvit învățământul obligatoriu/care au părăsit timpuriu școala, beneficiare de servicii în proiect*</w:t>
            </w:r>
          </w:p>
        </w:tc>
        <w:tc>
          <w:tcPr>
            <w:tcW w:w="815" w:type="dxa"/>
          </w:tcPr>
          <w:p w14:paraId="52A0F2AB"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702" w:type="dxa"/>
          </w:tcPr>
          <w:p w14:paraId="038A7D5D"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 / 140</w:t>
            </w:r>
          </w:p>
        </w:tc>
        <w:tc>
          <w:tcPr>
            <w:tcW w:w="1482" w:type="dxa"/>
          </w:tcPr>
          <w:p w14:paraId="72F81A32"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1480" w:type="dxa"/>
          </w:tcPr>
          <w:p w14:paraId="3311DFF5"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145</w:t>
            </w:r>
          </w:p>
        </w:tc>
      </w:tr>
    </w:tbl>
    <w:p w14:paraId="034516A1" w14:textId="77777777" w:rsidR="009128D0" w:rsidRPr="00C02C87" w:rsidRDefault="009128D0" w:rsidP="009128D0">
      <w:pPr>
        <w:pStyle w:val="Default"/>
        <w:spacing w:after="120"/>
        <w:contextualSpacing/>
        <w:jc w:val="both"/>
        <w:rPr>
          <w:rFonts w:asciiTheme="minorHAnsi" w:hAnsiTheme="minorHAnsi" w:cstheme="minorHAnsi"/>
          <w:color w:val="auto"/>
          <w:sz w:val="18"/>
          <w:szCs w:val="18"/>
        </w:rPr>
      </w:pPr>
      <w:r w:rsidRPr="00C02C87">
        <w:rPr>
          <w:rFonts w:asciiTheme="minorHAnsi" w:hAnsiTheme="minorHAnsi" w:cstheme="minorHAnsi"/>
          <w:color w:val="auto"/>
          <w:sz w:val="18"/>
          <w:szCs w:val="18"/>
        </w:rPr>
        <w:t>*Indicatori de realizare adiționali</w:t>
      </w:r>
    </w:p>
    <w:p w14:paraId="68D71FA1" w14:textId="77777777" w:rsidR="009128D0" w:rsidRPr="00255CFD" w:rsidRDefault="009128D0" w:rsidP="009128D0">
      <w:pPr>
        <w:widowControl w:val="0"/>
        <w:suppressAutoHyphens/>
        <w:spacing w:line="240" w:lineRule="auto"/>
        <w:contextualSpacing/>
        <w:rPr>
          <w:rFonts w:eastAsia="SimSun" w:cstheme="minorHAnsi"/>
          <w:b/>
          <w:iCs/>
          <w:color w:val="134753" w:themeColor="text1"/>
          <w:kern w:val="1"/>
          <w:sz w:val="20"/>
          <w:szCs w:val="20"/>
          <w:lang w:eastAsia="hi-IN" w:bidi="hi-IN"/>
        </w:rPr>
      </w:pPr>
      <w:r w:rsidRPr="00255CFD">
        <w:rPr>
          <w:rFonts w:eastAsia="SimSun" w:cstheme="minorHAnsi"/>
          <w:b/>
          <w:iCs/>
          <w:color w:val="134753" w:themeColor="text1"/>
          <w:kern w:val="1"/>
          <w:sz w:val="20"/>
          <w:szCs w:val="20"/>
          <w:lang w:eastAsia="hi-IN" w:bidi="hi-IN"/>
        </w:rPr>
        <w:lastRenderedPageBreak/>
        <w:t xml:space="preserve">Resurse umane implicate:  </w:t>
      </w:r>
    </w:p>
    <w:tbl>
      <w:tblPr>
        <w:tblStyle w:val="GridTable4"/>
        <w:tblW w:w="0" w:type="auto"/>
        <w:tblLook w:val="04A0" w:firstRow="1" w:lastRow="0" w:firstColumn="1" w:lastColumn="0" w:noHBand="0" w:noVBand="1"/>
      </w:tblPr>
      <w:tblGrid>
        <w:gridCol w:w="4531"/>
        <w:gridCol w:w="4531"/>
      </w:tblGrid>
      <w:tr w:rsidR="009128D0" w:rsidRPr="00CB2496" w14:paraId="4AD41434"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FE55E83" w14:textId="77777777" w:rsidR="009128D0" w:rsidRPr="00CB2496" w:rsidRDefault="009128D0" w:rsidP="009128D0">
            <w:pPr>
              <w:autoSpaceDE w:val="0"/>
              <w:autoSpaceDN w:val="0"/>
              <w:adjustRightInd w:val="0"/>
              <w:spacing w:after="120"/>
              <w:contextualSpacing/>
              <w:rPr>
                <w:rFonts w:cstheme="minorHAnsi"/>
                <w:b w:val="0"/>
                <w:sz w:val="18"/>
                <w:szCs w:val="18"/>
              </w:rPr>
            </w:pPr>
            <w:r w:rsidRPr="00CB2496">
              <w:rPr>
                <w:rFonts w:cstheme="minorHAnsi"/>
                <w:sz w:val="18"/>
                <w:szCs w:val="18"/>
              </w:rPr>
              <w:t>Proiect 8305</w:t>
            </w:r>
          </w:p>
        </w:tc>
        <w:tc>
          <w:tcPr>
            <w:tcW w:w="4531" w:type="dxa"/>
          </w:tcPr>
          <w:p w14:paraId="3D679BE2" w14:textId="77777777" w:rsidR="009128D0" w:rsidRPr="00CB2496" w:rsidRDefault="009128D0" w:rsidP="009128D0">
            <w:pPr>
              <w:widowControl w:val="0"/>
              <w:suppressAutoHyphens/>
              <w:spacing w:after="120"/>
              <w:contextualSpacing/>
              <w:cnfStyle w:val="100000000000" w:firstRow="1" w:lastRow="0" w:firstColumn="0" w:lastColumn="0" w:oddVBand="0" w:evenVBand="0" w:oddHBand="0" w:evenHBand="0" w:firstRowFirstColumn="0" w:firstRowLastColumn="0" w:lastRowFirstColumn="0" w:lastRowLastColumn="0"/>
              <w:rPr>
                <w:rFonts w:eastAsia="SimSun" w:cstheme="minorHAnsi"/>
                <w:b w:val="0"/>
                <w:kern w:val="1"/>
                <w:sz w:val="18"/>
                <w:szCs w:val="18"/>
                <w:lang w:eastAsia="hi-IN" w:bidi="hi-IN"/>
              </w:rPr>
            </w:pPr>
            <w:r w:rsidRPr="00CB2496">
              <w:rPr>
                <w:rFonts w:eastAsia="SimSun" w:cstheme="minorHAnsi"/>
                <w:kern w:val="1"/>
                <w:sz w:val="18"/>
                <w:szCs w:val="18"/>
                <w:lang w:eastAsia="hi-IN" w:bidi="hi-IN"/>
              </w:rPr>
              <w:t>Proiect 62341</w:t>
            </w:r>
          </w:p>
        </w:tc>
      </w:tr>
      <w:tr w:rsidR="009128D0" w:rsidRPr="00CB2496" w14:paraId="40EC23BE"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4517E655" w14:textId="77777777" w:rsidR="009128D0" w:rsidRPr="00CB2496" w:rsidRDefault="009128D0" w:rsidP="009128D0">
            <w:pPr>
              <w:widowControl w:val="0"/>
              <w:suppressAutoHyphens/>
              <w:spacing w:after="120"/>
              <w:contextualSpacing/>
              <w:rPr>
                <w:rFonts w:eastAsia="SimSun" w:cstheme="minorHAnsi"/>
                <w:b w:val="0"/>
                <w:kern w:val="1"/>
                <w:sz w:val="18"/>
                <w:szCs w:val="18"/>
                <w:lang w:eastAsia="hi-IN" w:bidi="hi-IN"/>
              </w:rPr>
            </w:pPr>
            <w:r w:rsidRPr="00CB2496">
              <w:rPr>
                <w:rFonts w:cstheme="minorHAnsi"/>
                <w:sz w:val="18"/>
                <w:szCs w:val="18"/>
              </w:rPr>
              <w:t>Echipa de management a proiectului (EMP)</w:t>
            </w:r>
          </w:p>
        </w:tc>
      </w:tr>
      <w:tr w:rsidR="009128D0" w:rsidRPr="00CB2496" w14:paraId="7D70B3A0" w14:textId="77777777" w:rsidTr="009128D0">
        <w:tc>
          <w:tcPr>
            <w:cnfStyle w:val="001000000000" w:firstRow="0" w:lastRow="0" w:firstColumn="1" w:lastColumn="0" w:oddVBand="0" w:evenVBand="0" w:oddHBand="0" w:evenHBand="0" w:firstRowFirstColumn="0" w:firstRowLastColumn="0" w:lastRowFirstColumn="0" w:lastRowLastColumn="0"/>
            <w:tcW w:w="4531" w:type="dxa"/>
          </w:tcPr>
          <w:p w14:paraId="3E241A32" w14:textId="77777777" w:rsidR="009128D0" w:rsidRPr="00CB2496" w:rsidRDefault="009128D0" w:rsidP="0063314A">
            <w:pPr>
              <w:numPr>
                <w:ilvl w:val="0"/>
                <w:numId w:val="7"/>
              </w:numPr>
              <w:autoSpaceDE w:val="0"/>
              <w:autoSpaceDN w:val="0"/>
              <w:adjustRightInd w:val="0"/>
              <w:spacing w:after="120"/>
              <w:contextualSpacing/>
              <w:rPr>
                <w:rFonts w:cstheme="minorHAnsi"/>
                <w:b w:val="0"/>
                <w:bCs w:val="0"/>
                <w:sz w:val="18"/>
                <w:szCs w:val="18"/>
              </w:rPr>
            </w:pPr>
            <w:r w:rsidRPr="00CB2496">
              <w:rPr>
                <w:rFonts w:cstheme="minorHAnsi"/>
                <w:b w:val="0"/>
                <w:bCs w:val="0"/>
                <w:sz w:val="18"/>
                <w:szCs w:val="18"/>
              </w:rPr>
              <w:t>manager de proiect</w:t>
            </w:r>
          </w:p>
          <w:p w14:paraId="0A0DD8C4" w14:textId="77777777" w:rsidR="009128D0" w:rsidRPr="00CB2496" w:rsidRDefault="009128D0" w:rsidP="0063314A">
            <w:pPr>
              <w:numPr>
                <w:ilvl w:val="0"/>
                <w:numId w:val="7"/>
              </w:numPr>
              <w:autoSpaceDE w:val="0"/>
              <w:autoSpaceDN w:val="0"/>
              <w:adjustRightInd w:val="0"/>
              <w:spacing w:after="120"/>
              <w:contextualSpacing/>
              <w:rPr>
                <w:rFonts w:cstheme="minorHAnsi"/>
                <w:b w:val="0"/>
                <w:bCs w:val="0"/>
                <w:sz w:val="18"/>
                <w:szCs w:val="18"/>
              </w:rPr>
            </w:pPr>
            <w:r w:rsidRPr="00CB2496">
              <w:rPr>
                <w:rFonts w:cstheme="minorHAnsi"/>
                <w:b w:val="0"/>
                <w:bCs w:val="0"/>
                <w:sz w:val="18"/>
                <w:szCs w:val="18"/>
              </w:rPr>
              <w:t>responsabil financiar 1</w:t>
            </w:r>
          </w:p>
          <w:p w14:paraId="5041A08F" w14:textId="77777777" w:rsidR="009128D0" w:rsidRPr="00CB2496" w:rsidRDefault="009128D0" w:rsidP="0063314A">
            <w:pPr>
              <w:numPr>
                <w:ilvl w:val="0"/>
                <w:numId w:val="7"/>
              </w:numPr>
              <w:autoSpaceDE w:val="0"/>
              <w:autoSpaceDN w:val="0"/>
              <w:adjustRightInd w:val="0"/>
              <w:spacing w:after="120"/>
              <w:contextualSpacing/>
              <w:rPr>
                <w:rFonts w:cstheme="minorHAnsi"/>
                <w:b w:val="0"/>
                <w:bCs w:val="0"/>
                <w:sz w:val="18"/>
                <w:szCs w:val="18"/>
              </w:rPr>
            </w:pPr>
            <w:r w:rsidRPr="00CB2496">
              <w:rPr>
                <w:rFonts w:cstheme="minorHAnsi"/>
                <w:b w:val="0"/>
                <w:bCs w:val="0"/>
                <w:sz w:val="18"/>
                <w:szCs w:val="18"/>
              </w:rPr>
              <w:t>responsabil financiar 2</w:t>
            </w:r>
          </w:p>
          <w:p w14:paraId="00B96120" w14:textId="77777777" w:rsidR="009128D0" w:rsidRPr="00CB2496" w:rsidRDefault="009128D0" w:rsidP="0063314A">
            <w:pPr>
              <w:numPr>
                <w:ilvl w:val="0"/>
                <w:numId w:val="7"/>
              </w:numPr>
              <w:autoSpaceDE w:val="0"/>
              <w:autoSpaceDN w:val="0"/>
              <w:adjustRightInd w:val="0"/>
              <w:spacing w:after="120"/>
              <w:contextualSpacing/>
              <w:rPr>
                <w:rFonts w:cstheme="minorHAnsi"/>
                <w:b w:val="0"/>
                <w:bCs w:val="0"/>
                <w:sz w:val="18"/>
                <w:szCs w:val="18"/>
              </w:rPr>
            </w:pPr>
            <w:r w:rsidRPr="00CB2496">
              <w:rPr>
                <w:rFonts w:cstheme="minorHAnsi"/>
                <w:b w:val="0"/>
                <w:bCs w:val="0"/>
                <w:sz w:val="18"/>
                <w:szCs w:val="18"/>
              </w:rPr>
              <w:t>consilier juridic</w:t>
            </w:r>
          </w:p>
          <w:p w14:paraId="62CFAD90" w14:textId="77777777" w:rsidR="009128D0" w:rsidRPr="00CB2496" w:rsidRDefault="009128D0" w:rsidP="0063314A">
            <w:pPr>
              <w:numPr>
                <w:ilvl w:val="0"/>
                <w:numId w:val="7"/>
              </w:numPr>
              <w:autoSpaceDE w:val="0"/>
              <w:autoSpaceDN w:val="0"/>
              <w:adjustRightInd w:val="0"/>
              <w:spacing w:after="120"/>
              <w:contextualSpacing/>
              <w:rPr>
                <w:rFonts w:cstheme="minorHAnsi"/>
                <w:b w:val="0"/>
                <w:bCs w:val="0"/>
                <w:sz w:val="18"/>
                <w:szCs w:val="18"/>
              </w:rPr>
            </w:pPr>
            <w:r w:rsidRPr="00CB2496">
              <w:rPr>
                <w:rFonts w:cstheme="minorHAnsi"/>
                <w:b w:val="0"/>
                <w:bCs w:val="0"/>
                <w:sz w:val="18"/>
                <w:szCs w:val="18"/>
              </w:rPr>
              <w:t>asistent tehnic 1 (tabere)</w:t>
            </w:r>
          </w:p>
          <w:p w14:paraId="54425C35" w14:textId="77777777" w:rsidR="009128D0" w:rsidRPr="00CB2496" w:rsidRDefault="009128D0" w:rsidP="0063314A">
            <w:pPr>
              <w:numPr>
                <w:ilvl w:val="0"/>
                <w:numId w:val="7"/>
              </w:numPr>
              <w:autoSpaceDE w:val="0"/>
              <w:autoSpaceDN w:val="0"/>
              <w:adjustRightInd w:val="0"/>
              <w:spacing w:after="120"/>
              <w:contextualSpacing/>
              <w:rPr>
                <w:rFonts w:cstheme="minorHAnsi"/>
                <w:b w:val="0"/>
                <w:bCs w:val="0"/>
                <w:sz w:val="18"/>
                <w:szCs w:val="18"/>
              </w:rPr>
            </w:pPr>
            <w:r w:rsidRPr="00CB2496">
              <w:rPr>
                <w:rFonts w:cstheme="minorHAnsi"/>
                <w:b w:val="0"/>
                <w:bCs w:val="0"/>
                <w:sz w:val="18"/>
                <w:szCs w:val="18"/>
              </w:rPr>
              <w:t>asistent tehnic 2 (concursuri)</w:t>
            </w:r>
          </w:p>
          <w:p w14:paraId="10D83BF7" w14:textId="77777777" w:rsidR="009128D0" w:rsidRPr="00CB2496" w:rsidRDefault="009128D0" w:rsidP="0063314A">
            <w:pPr>
              <w:numPr>
                <w:ilvl w:val="0"/>
                <w:numId w:val="7"/>
              </w:numPr>
              <w:autoSpaceDE w:val="0"/>
              <w:autoSpaceDN w:val="0"/>
              <w:adjustRightInd w:val="0"/>
              <w:spacing w:after="120"/>
              <w:contextualSpacing/>
              <w:rPr>
                <w:rFonts w:cstheme="minorHAnsi"/>
                <w:sz w:val="18"/>
                <w:szCs w:val="18"/>
              </w:rPr>
            </w:pPr>
            <w:r w:rsidRPr="00CB2496">
              <w:rPr>
                <w:rFonts w:cstheme="minorHAnsi"/>
                <w:b w:val="0"/>
                <w:bCs w:val="0"/>
                <w:sz w:val="18"/>
                <w:szCs w:val="18"/>
              </w:rPr>
              <w:t>asistent tehnic 3 (formare de formatori)</w:t>
            </w:r>
          </w:p>
        </w:tc>
        <w:tc>
          <w:tcPr>
            <w:tcW w:w="4531" w:type="dxa"/>
          </w:tcPr>
          <w:p w14:paraId="52813CFC" w14:textId="77777777" w:rsidR="009128D0" w:rsidRPr="00CB2496" w:rsidRDefault="009128D0" w:rsidP="0063314A">
            <w:pPr>
              <w:widowControl w:val="0"/>
              <w:numPr>
                <w:ilvl w:val="0"/>
                <w:numId w:val="7"/>
              </w:numPr>
              <w:suppressAutoHyphens/>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2 manageri de proiect</w:t>
            </w:r>
          </w:p>
          <w:p w14:paraId="430D699C" w14:textId="77777777" w:rsidR="009128D0" w:rsidRPr="00CB2496" w:rsidRDefault="009128D0" w:rsidP="0063314A">
            <w:pPr>
              <w:widowControl w:val="0"/>
              <w:numPr>
                <w:ilvl w:val="0"/>
                <w:numId w:val="7"/>
              </w:numPr>
              <w:suppressAutoHyphens/>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1 responsabil financiar</w:t>
            </w:r>
          </w:p>
          <w:p w14:paraId="74996C3F" w14:textId="77777777" w:rsidR="009128D0" w:rsidRPr="00CB2496" w:rsidRDefault="009128D0" w:rsidP="0063314A">
            <w:pPr>
              <w:widowControl w:val="0"/>
              <w:numPr>
                <w:ilvl w:val="0"/>
                <w:numId w:val="7"/>
              </w:numPr>
              <w:suppressAutoHyphens/>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1 consilier juridic</w:t>
            </w:r>
          </w:p>
          <w:p w14:paraId="3CDAA047" w14:textId="77777777" w:rsidR="009128D0" w:rsidRPr="00CB2496" w:rsidRDefault="009128D0" w:rsidP="0063314A">
            <w:pPr>
              <w:widowControl w:val="0"/>
              <w:numPr>
                <w:ilvl w:val="0"/>
                <w:numId w:val="7"/>
              </w:numPr>
              <w:suppressAutoHyphens/>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1 coordonator PR</w:t>
            </w:r>
          </w:p>
          <w:p w14:paraId="2A439325" w14:textId="77777777" w:rsidR="009128D0" w:rsidRPr="00CB2496" w:rsidRDefault="009128D0" w:rsidP="0063314A">
            <w:pPr>
              <w:widowControl w:val="0"/>
              <w:numPr>
                <w:ilvl w:val="0"/>
                <w:numId w:val="7"/>
              </w:numPr>
              <w:suppressAutoHyphens/>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2 asistenți manager</w:t>
            </w:r>
          </w:p>
        </w:tc>
      </w:tr>
      <w:tr w:rsidR="009128D0" w:rsidRPr="00CB2496" w14:paraId="33700374"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67A80260" w14:textId="77777777" w:rsidR="009128D0" w:rsidRPr="00CB2496" w:rsidRDefault="009128D0" w:rsidP="009128D0">
            <w:pPr>
              <w:widowControl w:val="0"/>
              <w:suppressAutoHyphens/>
              <w:spacing w:after="120"/>
              <w:ind w:left="720"/>
              <w:contextualSpacing/>
              <w:rPr>
                <w:rFonts w:cstheme="minorHAnsi"/>
                <w:sz w:val="18"/>
                <w:szCs w:val="18"/>
              </w:rPr>
            </w:pPr>
            <w:r w:rsidRPr="00CB2496">
              <w:rPr>
                <w:rFonts w:eastAsia="SimSun" w:cstheme="minorHAnsi"/>
                <w:kern w:val="1"/>
                <w:sz w:val="18"/>
                <w:szCs w:val="18"/>
                <w:lang w:eastAsia="hi-IN" w:bidi="hi-IN"/>
              </w:rPr>
              <w:t>Echipa tehnică a proiectului (ETP)</w:t>
            </w:r>
          </w:p>
        </w:tc>
      </w:tr>
      <w:tr w:rsidR="009128D0" w:rsidRPr="00CB2496" w14:paraId="03FBFBF3" w14:textId="77777777" w:rsidTr="009128D0">
        <w:tc>
          <w:tcPr>
            <w:cnfStyle w:val="001000000000" w:firstRow="0" w:lastRow="0" w:firstColumn="1" w:lastColumn="0" w:oddVBand="0" w:evenVBand="0" w:oddHBand="0" w:evenHBand="0" w:firstRowFirstColumn="0" w:firstRowLastColumn="0" w:lastRowFirstColumn="0" w:lastRowLastColumn="0"/>
            <w:tcW w:w="4531" w:type="dxa"/>
          </w:tcPr>
          <w:p w14:paraId="6B41462A" w14:textId="77777777" w:rsidR="009128D0" w:rsidRPr="00CB2496" w:rsidRDefault="009128D0" w:rsidP="0063314A">
            <w:pPr>
              <w:widowControl w:val="0"/>
              <w:numPr>
                <w:ilvl w:val="0"/>
                <w:numId w:val="7"/>
              </w:numPr>
              <w:suppressAutoHyphens/>
              <w:spacing w:after="120"/>
              <w:contextualSpacing/>
              <w:rPr>
                <w:rFonts w:cstheme="minorHAnsi"/>
                <w:b w:val="0"/>
                <w:bCs w:val="0"/>
                <w:sz w:val="18"/>
                <w:szCs w:val="18"/>
              </w:rPr>
            </w:pPr>
            <w:r w:rsidRPr="00CB2496">
              <w:rPr>
                <w:rFonts w:cstheme="minorHAnsi"/>
                <w:b w:val="0"/>
                <w:bCs w:val="0"/>
                <w:sz w:val="18"/>
                <w:szCs w:val="18"/>
              </w:rPr>
              <w:t>6 experți traineri</w:t>
            </w:r>
          </w:p>
          <w:p w14:paraId="422DAEF8" w14:textId="77777777" w:rsidR="009128D0" w:rsidRPr="00CB2496" w:rsidRDefault="009128D0" w:rsidP="0063314A">
            <w:pPr>
              <w:widowControl w:val="0"/>
              <w:numPr>
                <w:ilvl w:val="0"/>
                <w:numId w:val="7"/>
              </w:numPr>
              <w:suppressAutoHyphens/>
              <w:spacing w:after="120"/>
              <w:contextualSpacing/>
              <w:rPr>
                <w:rFonts w:eastAsia="SimSun" w:cstheme="minorHAnsi"/>
                <w:b w:val="0"/>
                <w:bCs w:val="0"/>
                <w:kern w:val="1"/>
                <w:sz w:val="18"/>
                <w:szCs w:val="18"/>
                <w:lang w:eastAsia="hi-IN" w:bidi="hi-IN"/>
              </w:rPr>
            </w:pPr>
            <w:r w:rsidRPr="00CB2496">
              <w:rPr>
                <w:rFonts w:cstheme="minorHAnsi"/>
                <w:b w:val="0"/>
                <w:bCs w:val="0"/>
                <w:sz w:val="18"/>
                <w:szCs w:val="18"/>
              </w:rPr>
              <w:t>1 expert creație</w:t>
            </w:r>
          </w:p>
          <w:p w14:paraId="6D9E47B8" w14:textId="77777777" w:rsidR="009128D0" w:rsidRPr="00CB2496" w:rsidRDefault="009128D0" w:rsidP="0063314A">
            <w:pPr>
              <w:widowControl w:val="0"/>
              <w:numPr>
                <w:ilvl w:val="0"/>
                <w:numId w:val="7"/>
              </w:numPr>
              <w:suppressAutoHyphens/>
              <w:spacing w:after="120"/>
              <w:contextualSpacing/>
              <w:rPr>
                <w:rFonts w:eastAsia="SimSun" w:cstheme="minorHAnsi"/>
                <w:b w:val="0"/>
                <w:kern w:val="1"/>
                <w:sz w:val="18"/>
                <w:szCs w:val="18"/>
                <w:lang w:eastAsia="hi-IN" w:bidi="hi-IN"/>
              </w:rPr>
            </w:pPr>
            <w:r w:rsidRPr="00CB2496">
              <w:rPr>
                <w:rFonts w:cstheme="minorHAnsi"/>
                <w:b w:val="0"/>
                <w:bCs w:val="0"/>
                <w:sz w:val="18"/>
                <w:szCs w:val="18"/>
              </w:rPr>
              <w:t>8 angajați tabere</w:t>
            </w:r>
          </w:p>
        </w:tc>
        <w:tc>
          <w:tcPr>
            <w:tcW w:w="4531" w:type="dxa"/>
          </w:tcPr>
          <w:p w14:paraId="6C323FB3" w14:textId="77777777" w:rsidR="009128D0" w:rsidRPr="00CB2496" w:rsidRDefault="009128D0" w:rsidP="0063314A">
            <w:pPr>
              <w:widowControl w:val="0"/>
              <w:numPr>
                <w:ilvl w:val="0"/>
                <w:numId w:val="7"/>
              </w:numPr>
              <w:suppressAutoHyphens/>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6 coordonatori zonali</w:t>
            </w:r>
          </w:p>
          <w:p w14:paraId="5EC2988E" w14:textId="77777777" w:rsidR="009128D0" w:rsidRPr="00CB2496" w:rsidRDefault="009128D0" w:rsidP="0063314A">
            <w:pPr>
              <w:widowControl w:val="0"/>
              <w:numPr>
                <w:ilvl w:val="0"/>
                <w:numId w:val="7"/>
              </w:numPr>
              <w:suppressAutoHyphens/>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8 experți traineri</w:t>
            </w:r>
          </w:p>
          <w:p w14:paraId="6A637A64" w14:textId="77777777" w:rsidR="009128D0" w:rsidRPr="00CB2496" w:rsidRDefault="009128D0" w:rsidP="0063314A">
            <w:pPr>
              <w:widowControl w:val="0"/>
              <w:numPr>
                <w:ilvl w:val="0"/>
                <w:numId w:val="7"/>
              </w:numPr>
              <w:suppressAutoHyphens/>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24 însoțitori tabere</w:t>
            </w:r>
          </w:p>
          <w:p w14:paraId="055B435F" w14:textId="77777777" w:rsidR="009128D0" w:rsidRPr="00CB2496" w:rsidRDefault="009128D0" w:rsidP="0063314A">
            <w:pPr>
              <w:widowControl w:val="0"/>
              <w:numPr>
                <w:ilvl w:val="0"/>
                <w:numId w:val="7"/>
              </w:numPr>
              <w:suppressAutoHyphens/>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2 contabili</w:t>
            </w:r>
          </w:p>
          <w:p w14:paraId="19343C5A" w14:textId="77777777" w:rsidR="009128D0" w:rsidRPr="00CB2496" w:rsidRDefault="009128D0" w:rsidP="0063314A">
            <w:pPr>
              <w:widowControl w:val="0"/>
              <w:numPr>
                <w:ilvl w:val="0"/>
                <w:numId w:val="7"/>
              </w:numPr>
              <w:suppressAutoHyphens/>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2 experți creație</w:t>
            </w:r>
          </w:p>
        </w:tc>
      </w:tr>
    </w:tbl>
    <w:p w14:paraId="35DAC9C0" w14:textId="77777777" w:rsidR="009128D0" w:rsidRPr="00CB2496" w:rsidRDefault="009128D0" w:rsidP="009128D0">
      <w:pPr>
        <w:pStyle w:val="Default"/>
        <w:spacing w:after="120"/>
        <w:contextualSpacing/>
        <w:jc w:val="both"/>
        <w:rPr>
          <w:rFonts w:asciiTheme="minorHAnsi" w:hAnsiTheme="minorHAnsi" w:cstheme="minorHAnsi"/>
          <w:sz w:val="20"/>
          <w:szCs w:val="20"/>
          <w:highlight w:val="green"/>
        </w:rPr>
      </w:pPr>
    </w:p>
    <w:p w14:paraId="257A9801" w14:textId="77777777" w:rsidR="009128D0" w:rsidRPr="00CB2496" w:rsidRDefault="009128D0" w:rsidP="009128D0">
      <w:pPr>
        <w:pStyle w:val="Default"/>
        <w:spacing w:after="120"/>
        <w:contextualSpacing/>
        <w:jc w:val="both"/>
        <w:rPr>
          <w:rFonts w:asciiTheme="minorHAnsi" w:hAnsiTheme="minorHAnsi" w:cstheme="minorHAnsi"/>
          <w:b/>
          <w:bCs/>
          <w:sz w:val="20"/>
          <w:szCs w:val="20"/>
        </w:rPr>
      </w:pPr>
      <w:r w:rsidRPr="00CB2496">
        <w:rPr>
          <w:rFonts w:asciiTheme="minorHAnsi" w:hAnsiTheme="minorHAnsi" w:cstheme="minorHAnsi"/>
          <w:b/>
          <w:bCs/>
          <w:sz w:val="20"/>
          <w:szCs w:val="20"/>
        </w:rPr>
        <w:t>Date financiare</w:t>
      </w:r>
    </w:p>
    <w:tbl>
      <w:tblPr>
        <w:tblStyle w:val="GridTable5Dark"/>
        <w:tblW w:w="0" w:type="auto"/>
        <w:tblLook w:val="04A0" w:firstRow="1" w:lastRow="0" w:firstColumn="1" w:lastColumn="0" w:noHBand="0" w:noVBand="1"/>
      </w:tblPr>
      <w:tblGrid>
        <w:gridCol w:w="936"/>
        <w:gridCol w:w="4863"/>
        <w:gridCol w:w="2928"/>
      </w:tblGrid>
      <w:tr w:rsidR="009128D0" w:rsidRPr="00CB2496" w14:paraId="3E82F8DB"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B261C40" w14:textId="77777777" w:rsidR="009128D0" w:rsidRPr="00CB2496" w:rsidRDefault="009128D0" w:rsidP="009128D0">
            <w:pPr>
              <w:pStyle w:val="BodyText"/>
              <w:contextualSpacing/>
              <w:jc w:val="both"/>
              <w:rPr>
                <w:rFonts w:asciiTheme="minorHAnsi" w:hAnsiTheme="minorHAnsi" w:cstheme="minorHAnsi"/>
                <w:sz w:val="18"/>
                <w:szCs w:val="18"/>
                <w:lang w:val="ro-RO"/>
              </w:rPr>
            </w:pPr>
          </w:p>
        </w:tc>
        <w:tc>
          <w:tcPr>
            <w:tcW w:w="4863" w:type="dxa"/>
          </w:tcPr>
          <w:p w14:paraId="3016C4CD" w14:textId="77777777" w:rsidR="009128D0" w:rsidRPr="00CB2496" w:rsidRDefault="009128D0" w:rsidP="009128D0">
            <w:pPr>
              <w:pStyle w:val="BodyText"/>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Proiect 8035</w:t>
            </w:r>
          </w:p>
        </w:tc>
        <w:tc>
          <w:tcPr>
            <w:tcW w:w="2928" w:type="dxa"/>
          </w:tcPr>
          <w:p w14:paraId="7488C88F" w14:textId="77777777" w:rsidR="009128D0" w:rsidRPr="00CB2496" w:rsidRDefault="009128D0" w:rsidP="009128D0">
            <w:pPr>
              <w:pStyle w:val="BodyText"/>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ro-RO"/>
              </w:rPr>
            </w:pPr>
            <w:r w:rsidRPr="00CB2496">
              <w:rPr>
                <w:rFonts w:asciiTheme="minorHAnsi" w:hAnsiTheme="minorHAnsi" w:cstheme="minorHAnsi"/>
                <w:sz w:val="18"/>
                <w:szCs w:val="18"/>
                <w:lang w:val="ro-RO"/>
              </w:rPr>
              <w:t>Total cheltuieli (lei)</w:t>
            </w:r>
          </w:p>
        </w:tc>
      </w:tr>
      <w:tr w:rsidR="009128D0" w:rsidRPr="00CB2496" w14:paraId="47FA2443"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191BA68" w14:textId="77777777" w:rsidR="009128D0" w:rsidRPr="00CB2496" w:rsidRDefault="009128D0" w:rsidP="0063314A">
            <w:pPr>
              <w:pStyle w:val="BodyText"/>
              <w:numPr>
                <w:ilvl w:val="0"/>
                <w:numId w:val="31"/>
              </w:numPr>
              <w:contextualSpacing/>
              <w:jc w:val="both"/>
              <w:rPr>
                <w:rFonts w:asciiTheme="minorHAnsi" w:hAnsiTheme="minorHAnsi" w:cstheme="minorHAnsi"/>
                <w:sz w:val="18"/>
                <w:szCs w:val="18"/>
                <w:lang w:val="ro-RO"/>
              </w:rPr>
            </w:pPr>
          </w:p>
        </w:tc>
        <w:tc>
          <w:tcPr>
            <w:tcW w:w="4863" w:type="dxa"/>
          </w:tcPr>
          <w:p w14:paraId="0EA90140" w14:textId="77777777" w:rsidR="009128D0" w:rsidRPr="00CB2496" w:rsidRDefault="009128D0" w:rsidP="009128D0">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Resurse umane</w:t>
            </w:r>
          </w:p>
        </w:tc>
        <w:tc>
          <w:tcPr>
            <w:tcW w:w="2928" w:type="dxa"/>
          </w:tcPr>
          <w:p w14:paraId="04A1A316" w14:textId="77777777" w:rsidR="009128D0" w:rsidRPr="00CB2496" w:rsidRDefault="009128D0" w:rsidP="009128D0">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2.284.156</w:t>
            </w:r>
          </w:p>
        </w:tc>
      </w:tr>
      <w:tr w:rsidR="009128D0" w:rsidRPr="00CB2496" w14:paraId="0FD8A001" w14:textId="77777777" w:rsidTr="009128D0">
        <w:tc>
          <w:tcPr>
            <w:cnfStyle w:val="001000000000" w:firstRow="0" w:lastRow="0" w:firstColumn="1" w:lastColumn="0" w:oddVBand="0" w:evenVBand="0" w:oddHBand="0" w:evenHBand="0" w:firstRowFirstColumn="0" w:firstRowLastColumn="0" w:lastRowFirstColumn="0" w:lastRowLastColumn="0"/>
            <w:tcW w:w="936" w:type="dxa"/>
          </w:tcPr>
          <w:p w14:paraId="624DEAB1" w14:textId="77777777" w:rsidR="009128D0" w:rsidRPr="00CB2496" w:rsidRDefault="009128D0" w:rsidP="0063314A">
            <w:pPr>
              <w:pStyle w:val="BodyText"/>
              <w:numPr>
                <w:ilvl w:val="0"/>
                <w:numId w:val="31"/>
              </w:numPr>
              <w:contextualSpacing/>
              <w:jc w:val="both"/>
              <w:rPr>
                <w:rFonts w:asciiTheme="minorHAnsi" w:hAnsiTheme="minorHAnsi" w:cstheme="minorHAnsi"/>
                <w:sz w:val="18"/>
                <w:szCs w:val="18"/>
                <w:lang w:val="ro-RO"/>
              </w:rPr>
            </w:pPr>
          </w:p>
        </w:tc>
        <w:tc>
          <w:tcPr>
            <w:tcW w:w="4863" w:type="dxa"/>
          </w:tcPr>
          <w:p w14:paraId="623165A9" w14:textId="77777777" w:rsidR="009128D0" w:rsidRPr="00CB2496" w:rsidRDefault="009128D0" w:rsidP="009128D0">
            <w:pPr>
              <w:pStyle w:val="BodyTex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Participanți</w:t>
            </w:r>
          </w:p>
        </w:tc>
        <w:tc>
          <w:tcPr>
            <w:tcW w:w="2928" w:type="dxa"/>
          </w:tcPr>
          <w:p w14:paraId="1C15EAAD" w14:textId="77777777" w:rsidR="009128D0" w:rsidRPr="00CB2496" w:rsidRDefault="009128D0" w:rsidP="009128D0">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2.421.982</w:t>
            </w:r>
          </w:p>
        </w:tc>
      </w:tr>
      <w:tr w:rsidR="009128D0" w:rsidRPr="00CB2496" w14:paraId="27E62506"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47EFFD6" w14:textId="77777777" w:rsidR="009128D0" w:rsidRPr="00CB2496" w:rsidRDefault="009128D0" w:rsidP="0063314A">
            <w:pPr>
              <w:pStyle w:val="BodyText"/>
              <w:numPr>
                <w:ilvl w:val="0"/>
                <w:numId w:val="31"/>
              </w:numPr>
              <w:contextualSpacing/>
              <w:jc w:val="both"/>
              <w:rPr>
                <w:rFonts w:asciiTheme="minorHAnsi" w:hAnsiTheme="minorHAnsi" w:cstheme="minorHAnsi"/>
                <w:sz w:val="18"/>
                <w:szCs w:val="18"/>
                <w:lang w:val="ro-RO"/>
              </w:rPr>
            </w:pPr>
          </w:p>
        </w:tc>
        <w:tc>
          <w:tcPr>
            <w:tcW w:w="4863" w:type="dxa"/>
          </w:tcPr>
          <w:p w14:paraId="1729746F" w14:textId="77777777" w:rsidR="009128D0" w:rsidRPr="00CB2496" w:rsidRDefault="009128D0" w:rsidP="009128D0">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Alte tipuri de costuri</w:t>
            </w:r>
          </w:p>
        </w:tc>
        <w:tc>
          <w:tcPr>
            <w:tcW w:w="2928" w:type="dxa"/>
          </w:tcPr>
          <w:p w14:paraId="2C6488F0" w14:textId="77777777" w:rsidR="009128D0" w:rsidRPr="00CB2496" w:rsidRDefault="009128D0" w:rsidP="009128D0">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606.840</w:t>
            </w:r>
          </w:p>
        </w:tc>
      </w:tr>
      <w:tr w:rsidR="009128D0" w:rsidRPr="00CB2496" w14:paraId="36DA0EE4" w14:textId="77777777" w:rsidTr="009128D0">
        <w:tc>
          <w:tcPr>
            <w:cnfStyle w:val="001000000000" w:firstRow="0" w:lastRow="0" w:firstColumn="1" w:lastColumn="0" w:oddVBand="0" w:evenVBand="0" w:oddHBand="0" w:evenHBand="0" w:firstRowFirstColumn="0" w:firstRowLastColumn="0" w:lastRowFirstColumn="0" w:lastRowLastColumn="0"/>
            <w:tcW w:w="936" w:type="dxa"/>
          </w:tcPr>
          <w:p w14:paraId="432715BF" w14:textId="77777777" w:rsidR="009128D0" w:rsidRPr="00CB2496" w:rsidRDefault="009128D0" w:rsidP="0063314A">
            <w:pPr>
              <w:pStyle w:val="BodyText"/>
              <w:numPr>
                <w:ilvl w:val="0"/>
                <w:numId w:val="31"/>
              </w:numPr>
              <w:contextualSpacing/>
              <w:jc w:val="both"/>
              <w:rPr>
                <w:rFonts w:asciiTheme="minorHAnsi" w:hAnsiTheme="minorHAnsi" w:cstheme="minorHAnsi"/>
                <w:sz w:val="18"/>
                <w:szCs w:val="18"/>
                <w:lang w:val="ro-RO"/>
              </w:rPr>
            </w:pPr>
            <w:r w:rsidRPr="00CB2496">
              <w:rPr>
                <w:rFonts w:asciiTheme="minorHAnsi" w:hAnsiTheme="minorHAnsi" w:cstheme="minorHAnsi"/>
                <w:sz w:val="18"/>
                <w:szCs w:val="18"/>
                <w:lang w:val="ro-RO"/>
              </w:rPr>
              <w:t xml:space="preserve"> </w:t>
            </w:r>
          </w:p>
        </w:tc>
        <w:tc>
          <w:tcPr>
            <w:tcW w:w="4863" w:type="dxa"/>
          </w:tcPr>
          <w:p w14:paraId="4D7A0D90" w14:textId="77777777" w:rsidR="009128D0" w:rsidRPr="00CB2496" w:rsidRDefault="009128D0" w:rsidP="009128D0">
            <w:pPr>
              <w:pStyle w:val="BodyTex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Din care FEDR (10% pentru AP 1-5 inclusiv, 15% pentru AP 6)</w:t>
            </w:r>
          </w:p>
        </w:tc>
        <w:tc>
          <w:tcPr>
            <w:tcW w:w="2928" w:type="dxa"/>
          </w:tcPr>
          <w:p w14:paraId="5E672A99" w14:textId="77777777" w:rsidR="009128D0" w:rsidRPr="00CB2496" w:rsidRDefault="009128D0" w:rsidP="009128D0">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242.580</w:t>
            </w:r>
          </w:p>
        </w:tc>
      </w:tr>
      <w:tr w:rsidR="009128D0" w:rsidRPr="00CB2496" w14:paraId="097DDDE3"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67A1C77" w14:textId="77777777" w:rsidR="009128D0" w:rsidRPr="00CB2496" w:rsidRDefault="009128D0" w:rsidP="0063314A">
            <w:pPr>
              <w:pStyle w:val="BodyText"/>
              <w:numPr>
                <w:ilvl w:val="0"/>
                <w:numId w:val="31"/>
              </w:numPr>
              <w:contextualSpacing/>
              <w:jc w:val="both"/>
              <w:rPr>
                <w:rFonts w:asciiTheme="minorHAnsi" w:hAnsiTheme="minorHAnsi" w:cstheme="minorHAnsi"/>
                <w:sz w:val="18"/>
                <w:szCs w:val="18"/>
                <w:lang w:val="ro-RO"/>
              </w:rPr>
            </w:pPr>
          </w:p>
        </w:tc>
        <w:tc>
          <w:tcPr>
            <w:tcW w:w="4863" w:type="dxa"/>
          </w:tcPr>
          <w:p w14:paraId="75A2E0B0" w14:textId="77777777" w:rsidR="009128D0" w:rsidRPr="00CB2496" w:rsidRDefault="009128D0" w:rsidP="009128D0">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Total costuri directe (1+2+3)</w:t>
            </w:r>
          </w:p>
        </w:tc>
        <w:tc>
          <w:tcPr>
            <w:tcW w:w="2928" w:type="dxa"/>
          </w:tcPr>
          <w:p w14:paraId="0492A984" w14:textId="77777777" w:rsidR="009128D0" w:rsidRPr="00CB2496" w:rsidRDefault="009128D0" w:rsidP="009128D0">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5.312.978</w:t>
            </w:r>
          </w:p>
        </w:tc>
      </w:tr>
      <w:tr w:rsidR="009128D0" w:rsidRPr="00CB2496" w14:paraId="38C82FF5" w14:textId="77777777" w:rsidTr="009128D0">
        <w:tc>
          <w:tcPr>
            <w:cnfStyle w:val="001000000000" w:firstRow="0" w:lastRow="0" w:firstColumn="1" w:lastColumn="0" w:oddVBand="0" w:evenVBand="0" w:oddHBand="0" w:evenHBand="0" w:firstRowFirstColumn="0" w:firstRowLastColumn="0" w:lastRowFirstColumn="0" w:lastRowLastColumn="0"/>
            <w:tcW w:w="936" w:type="dxa"/>
          </w:tcPr>
          <w:p w14:paraId="3CB5F208" w14:textId="77777777" w:rsidR="009128D0" w:rsidRPr="00CB2496" w:rsidRDefault="009128D0" w:rsidP="0063314A">
            <w:pPr>
              <w:pStyle w:val="BodyText"/>
              <w:numPr>
                <w:ilvl w:val="0"/>
                <w:numId w:val="31"/>
              </w:numPr>
              <w:contextualSpacing/>
              <w:jc w:val="both"/>
              <w:rPr>
                <w:rFonts w:asciiTheme="minorHAnsi" w:hAnsiTheme="minorHAnsi" w:cstheme="minorHAnsi"/>
                <w:sz w:val="18"/>
                <w:szCs w:val="18"/>
                <w:lang w:val="ro-RO"/>
              </w:rPr>
            </w:pPr>
          </w:p>
        </w:tc>
        <w:tc>
          <w:tcPr>
            <w:tcW w:w="4863" w:type="dxa"/>
          </w:tcPr>
          <w:p w14:paraId="2B12E8F6" w14:textId="77777777" w:rsidR="009128D0" w:rsidRPr="00CB2496" w:rsidRDefault="009128D0" w:rsidP="009128D0">
            <w:pPr>
              <w:pStyle w:val="BodyTex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Total cheltuieli generale de administrație</w:t>
            </w:r>
          </w:p>
        </w:tc>
        <w:tc>
          <w:tcPr>
            <w:tcW w:w="2928" w:type="dxa"/>
          </w:tcPr>
          <w:p w14:paraId="0F7FE6DC" w14:textId="77777777" w:rsidR="009128D0" w:rsidRPr="00CB2496" w:rsidRDefault="009128D0" w:rsidP="009128D0">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90.100</w:t>
            </w:r>
          </w:p>
        </w:tc>
      </w:tr>
      <w:tr w:rsidR="009128D0" w:rsidRPr="00CB2496" w14:paraId="377C1459"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2E4A005" w14:textId="77777777" w:rsidR="009128D0" w:rsidRPr="00CB2496" w:rsidRDefault="009128D0" w:rsidP="0063314A">
            <w:pPr>
              <w:pStyle w:val="BodyText"/>
              <w:numPr>
                <w:ilvl w:val="0"/>
                <w:numId w:val="31"/>
              </w:numPr>
              <w:contextualSpacing/>
              <w:jc w:val="both"/>
              <w:rPr>
                <w:rFonts w:asciiTheme="minorHAnsi" w:hAnsiTheme="minorHAnsi" w:cstheme="minorHAnsi"/>
                <w:sz w:val="18"/>
                <w:szCs w:val="18"/>
                <w:lang w:val="ro-RO"/>
              </w:rPr>
            </w:pPr>
          </w:p>
        </w:tc>
        <w:tc>
          <w:tcPr>
            <w:tcW w:w="4863" w:type="dxa"/>
          </w:tcPr>
          <w:p w14:paraId="47DBCDBC" w14:textId="77777777" w:rsidR="009128D0" w:rsidRPr="00CB2496" w:rsidRDefault="009128D0" w:rsidP="009128D0">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Valoarea eligibilă a proiectului (5+6)</w:t>
            </w:r>
          </w:p>
        </w:tc>
        <w:tc>
          <w:tcPr>
            <w:tcW w:w="2928" w:type="dxa"/>
          </w:tcPr>
          <w:p w14:paraId="5670911E" w14:textId="77777777" w:rsidR="009128D0" w:rsidRPr="00CB2496" w:rsidRDefault="009128D0" w:rsidP="009128D0">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5.403.078</w:t>
            </w:r>
          </w:p>
        </w:tc>
      </w:tr>
      <w:tr w:rsidR="009128D0" w:rsidRPr="00CB2496" w14:paraId="2D881607" w14:textId="77777777" w:rsidTr="009128D0">
        <w:tc>
          <w:tcPr>
            <w:cnfStyle w:val="001000000000" w:firstRow="0" w:lastRow="0" w:firstColumn="1" w:lastColumn="0" w:oddVBand="0" w:evenVBand="0" w:oddHBand="0" w:evenHBand="0" w:firstRowFirstColumn="0" w:firstRowLastColumn="0" w:lastRowFirstColumn="0" w:lastRowLastColumn="0"/>
            <w:tcW w:w="936" w:type="dxa"/>
          </w:tcPr>
          <w:p w14:paraId="2E257C1D" w14:textId="77777777" w:rsidR="009128D0" w:rsidRPr="00CB2496" w:rsidRDefault="009128D0" w:rsidP="0063314A">
            <w:pPr>
              <w:pStyle w:val="BodyText"/>
              <w:numPr>
                <w:ilvl w:val="0"/>
                <w:numId w:val="31"/>
              </w:numPr>
              <w:contextualSpacing/>
              <w:jc w:val="both"/>
              <w:rPr>
                <w:rFonts w:asciiTheme="minorHAnsi" w:hAnsiTheme="minorHAnsi" w:cstheme="minorHAnsi"/>
                <w:sz w:val="18"/>
                <w:szCs w:val="18"/>
                <w:lang w:val="ro-RO"/>
              </w:rPr>
            </w:pPr>
          </w:p>
        </w:tc>
        <w:tc>
          <w:tcPr>
            <w:tcW w:w="4863" w:type="dxa"/>
          </w:tcPr>
          <w:p w14:paraId="6F173FF2" w14:textId="77777777" w:rsidR="009128D0" w:rsidRPr="00CB2496" w:rsidRDefault="009128D0" w:rsidP="009128D0">
            <w:pPr>
              <w:pStyle w:val="BodyTex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Din care activități transnaționale</w:t>
            </w:r>
          </w:p>
        </w:tc>
        <w:tc>
          <w:tcPr>
            <w:tcW w:w="2928" w:type="dxa"/>
          </w:tcPr>
          <w:p w14:paraId="69FD17D4" w14:textId="77777777" w:rsidR="009128D0" w:rsidRPr="00CB2496" w:rsidRDefault="009128D0" w:rsidP="009128D0">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0</w:t>
            </w:r>
          </w:p>
        </w:tc>
      </w:tr>
      <w:tr w:rsidR="009128D0" w:rsidRPr="00CB2496" w14:paraId="6EFABA3B"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8C1E79A" w14:textId="77777777" w:rsidR="009128D0" w:rsidRPr="00CB2496" w:rsidRDefault="009128D0" w:rsidP="0063314A">
            <w:pPr>
              <w:pStyle w:val="BodyText"/>
              <w:numPr>
                <w:ilvl w:val="0"/>
                <w:numId w:val="31"/>
              </w:numPr>
              <w:contextualSpacing/>
              <w:jc w:val="both"/>
              <w:rPr>
                <w:rFonts w:asciiTheme="minorHAnsi" w:hAnsiTheme="minorHAnsi" w:cstheme="minorHAnsi"/>
                <w:sz w:val="18"/>
                <w:szCs w:val="18"/>
                <w:lang w:val="ro-RO"/>
              </w:rPr>
            </w:pPr>
          </w:p>
        </w:tc>
        <w:tc>
          <w:tcPr>
            <w:tcW w:w="4863" w:type="dxa"/>
          </w:tcPr>
          <w:p w14:paraId="21DEEFB7" w14:textId="77777777" w:rsidR="009128D0" w:rsidRPr="00CB2496" w:rsidRDefault="009128D0" w:rsidP="009128D0">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Contribuția solicitantului</w:t>
            </w:r>
          </w:p>
        </w:tc>
        <w:tc>
          <w:tcPr>
            <w:tcW w:w="2928" w:type="dxa"/>
          </w:tcPr>
          <w:p w14:paraId="009F011F" w14:textId="77777777" w:rsidR="009128D0" w:rsidRPr="00CB2496" w:rsidRDefault="009128D0" w:rsidP="009128D0">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109.142</w:t>
            </w:r>
          </w:p>
        </w:tc>
      </w:tr>
      <w:tr w:rsidR="009128D0" w:rsidRPr="00CB2496" w14:paraId="4C4FE64D" w14:textId="77777777" w:rsidTr="009128D0">
        <w:tc>
          <w:tcPr>
            <w:cnfStyle w:val="001000000000" w:firstRow="0" w:lastRow="0" w:firstColumn="1" w:lastColumn="0" w:oddVBand="0" w:evenVBand="0" w:oddHBand="0" w:evenHBand="0" w:firstRowFirstColumn="0" w:firstRowLastColumn="0" w:lastRowFirstColumn="0" w:lastRowLastColumn="0"/>
            <w:tcW w:w="936" w:type="dxa"/>
          </w:tcPr>
          <w:p w14:paraId="23C75D93" w14:textId="77777777" w:rsidR="009128D0" w:rsidRPr="00CB2496" w:rsidRDefault="009128D0" w:rsidP="0063314A">
            <w:pPr>
              <w:pStyle w:val="BodyText"/>
              <w:numPr>
                <w:ilvl w:val="0"/>
                <w:numId w:val="31"/>
              </w:numPr>
              <w:contextualSpacing/>
              <w:jc w:val="both"/>
              <w:rPr>
                <w:rFonts w:asciiTheme="minorHAnsi" w:hAnsiTheme="minorHAnsi" w:cstheme="minorHAnsi"/>
                <w:sz w:val="18"/>
                <w:szCs w:val="18"/>
                <w:lang w:val="ro-RO"/>
              </w:rPr>
            </w:pPr>
          </w:p>
        </w:tc>
        <w:tc>
          <w:tcPr>
            <w:tcW w:w="4863" w:type="dxa"/>
          </w:tcPr>
          <w:p w14:paraId="325DA440" w14:textId="77777777" w:rsidR="009128D0" w:rsidRPr="00CB2496" w:rsidRDefault="009128D0" w:rsidP="009128D0">
            <w:pPr>
              <w:pStyle w:val="BodyTex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Asistență financiară nerambursabilă solicitată (7-9)</w:t>
            </w:r>
          </w:p>
        </w:tc>
        <w:tc>
          <w:tcPr>
            <w:tcW w:w="2928" w:type="dxa"/>
          </w:tcPr>
          <w:p w14:paraId="4D72E88A" w14:textId="77777777" w:rsidR="009128D0" w:rsidRPr="00CB2496" w:rsidRDefault="009128D0" w:rsidP="009128D0">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5.293.936</w:t>
            </w:r>
          </w:p>
        </w:tc>
      </w:tr>
      <w:tr w:rsidR="009128D0" w:rsidRPr="00CB2496" w14:paraId="1504FBF2"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042EE97" w14:textId="77777777" w:rsidR="009128D0" w:rsidRPr="00CB2496" w:rsidRDefault="009128D0" w:rsidP="0063314A">
            <w:pPr>
              <w:pStyle w:val="BodyText"/>
              <w:numPr>
                <w:ilvl w:val="0"/>
                <w:numId w:val="31"/>
              </w:numPr>
              <w:contextualSpacing/>
              <w:jc w:val="both"/>
              <w:rPr>
                <w:rFonts w:asciiTheme="minorHAnsi" w:hAnsiTheme="minorHAnsi" w:cstheme="minorHAnsi"/>
                <w:sz w:val="18"/>
                <w:szCs w:val="18"/>
                <w:lang w:val="ro-RO"/>
              </w:rPr>
            </w:pPr>
          </w:p>
        </w:tc>
        <w:tc>
          <w:tcPr>
            <w:tcW w:w="4863" w:type="dxa"/>
          </w:tcPr>
          <w:p w14:paraId="12C7EFCC" w14:textId="77777777" w:rsidR="009128D0" w:rsidRPr="00CB2496" w:rsidRDefault="009128D0" w:rsidP="009128D0">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Valoarea neeligibilă a proiectului</w:t>
            </w:r>
          </w:p>
        </w:tc>
        <w:tc>
          <w:tcPr>
            <w:tcW w:w="2928" w:type="dxa"/>
          </w:tcPr>
          <w:p w14:paraId="1B472FE4" w14:textId="77777777" w:rsidR="009128D0" w:rsidRPr="00CB2496" w:rsidRDefault="009128D0" w:rsidP="009128D0">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0</w:t>
            </w:r>
          </w:p>
        </w:tc>
      </w:tr>
      <w:tr w:rsidR="009128D0" w:rsidRPr="00CB2496" w14:paraId="146E07A6" w14:textId="77777777" w:rsidTr="009128D0">
        <w:tc>
          <w:tcPr>
            <w:cnfStyle w:val="001000000000" w:firstRow="0" w:lastRow="0" w:firstColumn="1" w:lastColumn="0" w:oddVBand="0" w:evenVBand="0" w:oddHBand="0" w:evenHBand="0" w:firstRowFirstColumn="0" w:firstRowLastColumn="0" w:lastRowFirstColumn="0" w:lastRowLastColumn="0"/>
            <w:tcW w:w="936" w:type="dxa"/>
          </w:tcPr>
          <w:p w14:paraId="7B423CA4" w14:textId="77777777" w:rsidR="009128D0" w:rsidRPr="00CB2496" w:rsidRDefault="009128D0" w:rsidP="0063314A">
            <w:pPr>
              <w:pStyle w:val="BodyText"/>
              <w:numPr>
                <w:ilvl w:val="0"/>
                <w:numId w:val="31"/>
              </w:numPr>
              <w:contextualSpacing/>
              <w:jc w:val="both"/>
              <w:rPr>
                <w:rFonts w:asciiTheme="minorHAnsi" w:hAnsiTheme="minorHAnsi" w:cstheme="minorHAnsi"/>
                <w:sz w:val="18"/>
                <w:szCs w:val="18"/>
                <w:lang w:val="ro-RO"/>
              </w:rPr>
            </w:pPr>
          </w:p>
        </w:tc>
        <w:tc>
          <w:tcPr>
            <w:tcW w:w="4863" w:type="dxa"/>
          </w:tcPr>
          <w:p w14:paraId="371D5597" w14:textId="77777777" w:rsidR="009128D0" w:rsidRPr="00CB2496" w:rsidRDefault="009128D0" w:rsidP="009128D0">
            <w:pPr>
              <w:pStyle w:val="BodyTex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Valoarea totală a proiectului (7+11)</w:t>
            </w:r>
          </w:p>
        </w:tc>
        <w:tc>
          <w:tcPr>
            <w:tcW w:w="2928" w:type="dxa"/>
          </w:tcPr>
          <w:p w14:paraId="7B695EFD" w14:textId="77777777" w:rsidR="009128D0" w:rsidRPr="00CB2496" w:rsidRDefault="009128D0" w:rsidP="009128D0">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5.403.078</w:t>
            </w:r>
          </w:p>
        </w:tc>
      </w:tr>
    </w:tbl>
    <w:p w14:paraId="0BB89EBE" w14:textId="77777777" w:rsidR="009128D0" w:rsidRPr="00255CFD" w:rsidRDefault="009128D0" w:rsidP="009128D0">
      <w:pPr>
        <w:pStyle w:val="Default"/>
        <w:spacing w:after="120"/>
        <w:contextualSpacing/>
        <w:jc w:val="both"/>
        <w:rPr>
          <w:rFonts w:asciiTheme="minorHAnsi" w:hAnsiTheme="minorHAnsi" w:cstheme="minorHAnsi"/>
          <w:sz w:val="20"/>
          <w:szCs w:val="20"/>
          <w:highlight w:val="green"/>
        </w:rPr>
      </w:pPr>
    </w:p>
    <w:p w14:paraId="44AEA109" w14:textId="77777777" w:rsidR="009128D0" w:rsidRPr="00255CFD" w:rsidRDefault="009128D0" w:rsidP="009128D0">
      <w:pPr>
        <w:pStyle w:val="Heading1"/>
        <w:widowControl w:val="0"/>
        <w:shd w:val="clear" w:color="auto" w:fill="F2F2F2" w:themeFill="background1" w:themeFillShade="F2"/>
        <w:suppressAutoHyphens/>
        <w:spacing w:before="0" w:after="120"/>
        <w:ind w:left="357" w:hanging="357"/>
        <w:contextualSpacing/>
        <w:rPr>
          <w:rFonts w:asciiTheme="minorHAnsi" w:hAnsiTheme="minorHAnsi" w:cstheme="minorHAnsi"/>
          <w:b/>
          <w:bCs/>
          <w:color w:val="134753" w:themeColor="text1"/>
          <w:sz w:val="20"/>
          <w:szCs w:val="20"/>
        </w:rPr>
      </w:pPr>
      <w:bookmarkStart w:id="42" w:name="_Toc69225089"/>
      <w:r w:rsidRPr="00255CFD">
        <w:rPr>
          <w:rFonts w:asciiTheme="minorHAnsi" w:hAnsiTheme="minorHAnsi" w:cstheme="minorHAnsi"/>
          <w:b/>
          <w:bCs/>
          <w:color w:val="134753" w:themeColor="text1"/>
          <w:sz w:val="20"/>
          <w:szCs w:val="20"/>
        </w:rPr>
        <w:t>Selecția studiului de caz</w:t>
      </w:r>
      <w:bookmarkEnd w:id="42"/>
    </w:p>
    <w:p w14:paraId="7A64B114" w14:textId="77777777" w:rsidR="009128D0" w:rsidRPr="00255CFD" w:rsidRDefault="009128D0" w:rsidP="009128D0">
      <w:pPr>
        <w:pStyle w:val="BodyText"/>
        <w:contextualSpacing/>
        <w:jc w:val="both"/>
        <w:rPr>
          <w:rFonts w:asciiTheme="minorHAnsi" w:eastAsia="Times New Roman" w:hAnsiTheme="minorHAnsi" w:cstheme="minorHAnsi"/>
          <w:kern w:val="0"/>
          <w:sz w:val="20"/>
          <w:szCs w:val="20"/>
          <w:lang w:val="ro-RO" w:eastAsia="ro-RO" w:bidi="ar-SA"/>
        </w:rPr>
      </w:pPr>
      <w:r w:rsidRPr="00255CFD">
        <w:rPr>
          <w:rFonts w:asciiTheme="minorHAnsi" w:eastAsia="Times New Roman" w:hAnsiTheme="minorHAnsi" w:cstheme="minorHAnsi"/>
          <w:kern w:val="0"/>
          <w:sz w:val="20"/>
          <w:szCs w:val="20"/>
          <w:lang w:val="ro-RO" w:eastAsia="ro-RO" w:bidi="ar-SA"/>
        </w:rPr>
        <w:t>Proiectele au fost selectate pentru studiul de caz, deoarece:</w:t>
      </w:r>
    </w:p>
    <w:p w14:paraId="03EA522B" w14:textId="77777777" w:rsidR="009128D0" w:rsidRPr="00255CFD" w:rsidRDefault="009128D0" w:rsidP="0063314A">
      <w:pPr>
        <w:pStyle w:val="ListParagraph"/>
        <w:numPr>
          <w:ilvl w:val="1"/>
          <w:numId w:val="2"/>
        </w:numPr>
        <w:tabs>
          <w:tab w:val="clear" w:pos="1440"/>
          <w:tab w:val="num" w:pos="426"/>
        </w:tabs>
        <w:spacing w:after="120" w:line="240" w:lineRule="auto"/>
        <w:ind w:left="426" w:hanging="426"/>
        <w:jc w:val="both"/>
        <w:rPr>
          <w:rFonts w:cstheme="minorHAnsi"/>
          <w:bCs/>
          <w:iCs/>
          <w:sz w:val="20"/>
          <w:szCs w:val="20"/>
          <w:lang w:val="ro-RO"/>
        </w:rPr>
      </w:pPr>
      <w:r w:rsidRPr="00255CFD">
        <w:rPr>
          <w:rFonts w:cstheme="minorHAnsi"/>
          <w:bCs/>
          <w:iCs/>
          <w:sz w:val="20"/>
          <w:szCs w:val="20"/>
          <w:lang w:val="ro-RO"/>
        </w:rPr>
        <w:t>Sunt două proiecte cu obiective aproape similare, implementate de parteneriatul format între Patriarhia Română și Fundația World Vision România</w:t>
      </w:r>
    </w:p>
    <w:p w14:paraId="4F5EDF83" w14:textId="77777777" w:rsidR="009128D0" w:rsidRPr="00255CFD" w:rsidRDefault="009128D0" w:rsidP="0063314A">
      <w:pPr>
        <w:pStyle w:val="ListParagraph"/>
        <w:numPr>
          <w:ilvl w:val="1"/>
          <w:numId w:val="2"/>
        </w:numPr>
        <w:tabs>
          <w:tab w:val="clear" w:pos="1440"/>
          <w:tab w:val="num" w:pos="426"/>
        </w:tabs>
        <w:spacing w:after="120" w:line="240" w:lineRule="auto"/>
        <w:ind w:left="426" w:hanging="426"/>
        <w:jc w:val="both"/>
        <w:rPr>
          <w:rFonts w:cstheme="minorHAnsi"/>
          <w:bCs/>
          <w:iCs/>
          <w:sz w:val="20"/>
          <w:szCs w:val="20"/>
          <w:lang w:val="ro-RO"/>
        </w:rPr>
      </w:pPr>
      <w:r w:rsidRPr="00255CFD">
        <w:rPr>
          <w:rFonts w:cstheme="minorHAnsi"/>
          <w:bCs/>
          <w:iCs/>
          <w:sz w:val="20"/>
          <w:szCs w:val="20"/>
          <w:lang w:val="ro-RO"/>
        </w:rPr>
        <w:t>Grupul țintă este de mari dimensiuni, iar în categoria grupurilor vulnerabile include și delincvenții juvenili</w:t>
      </w:r>
    </w:p>
    <w:p w14:paraId="05B17EA8" w14:textId="77777777" w:rsidR="009128D0" w:rsidRPr="00255CFD" w:rsidRDefault="009128D0" w:rsidP="009128D0">
      <w:pPr>
        <w:spacing w:line="240" w:lineRule="auto"/>
        <w:contextualSpacing/>
        <w:jc w:val="both"/>
        <w:rPr>
          <w:rFonts w:cstheme="minorHAnsi"/>
          <w:b/>
          <w:bCs/>
          <w:iCs/>
          <w:sz w:val="20"/>
          <w:szCs w:val="20"/>
        </w:rPr>
      </w:pPr>
      <w:r w:rsidRPr="00255CFD">
        <w:rPr>
          <w:rFonts w:cstheme="minorHAnsi"/>
          <w:b/>
          <w:bCs/>
          <w:iCs/>
          <w:sz w:val="20"/>
          <w:szCs w:val="20"/>
        </w:rPr>
        <w:t>8305 / 62341</w:t>
      </w:r>
    </w:p>
    <w:p w14:paraId="0554B340" w14:textId="77777777" w:rsidR="009128D0" w:rsidRPr="00255CFD" w:rsidRDefault="009128D0" w:rsidP="0063314A">
      <w:pPr>
        <w:pStyle w:val="ListParagraph"/>
        <w:numPr>
          <w:ilvl w:val="1"/>
          <w:numId w:val="2"/>
        </w:numPr>
        <w:tabs>
          <w:tab w:val="clear" w:pos="1440"/>
          <w:tab w:val="num" w:pos="426"/>
        </w:tabs>
        <w:spacing w:after="120" w:line="240" w:lineRule="auto"/>
        <w:ind w:left="426" w:hanging="426"/>
        <w:jc w:val="both"/>
        <w:rPr>
          <w:rFonts w:cstheme="minorHAnsi"/>
          <w:bCs/>
          <w:iCs/>
          <w:sz w:val="20"/>
          <w:szCs w:val="20"/>
          <w:lang w:val="ro-RO"/>
        </w:rPr>
      </w:pPr>
      <w:r w:rsidRPr="00255CFD">
        <w:rPr>
          <w:rFonts w:cstheme="minorHAnsi"/>
          <w:bCs/>
          <w:iCs/>
          <w:sz w:val="20"/>
          <w:szCs w:val="20"/>
          <w:lang w:val="ro-RO"/>
        </w:rPr>
        <w:t>Este implementat în 3 regiuni de dezvoltare, respectiv București-Ilfov, Sud-Muntenia și Nord-Est / este implementat în 5 regiuni de dezvoltare, respectiv Nord-Vest, Sud–Vest, Sud-Est, Vest și Centru</w:t>
      </w:r>
    </w:p>
    <w:p w14:paraId="1D6D44EA" w14:textId="77777777" w:rsidR="009128D0" w:rsidRPr="00255CFD" w:rsidRDefault="009128D0" w:rsidP="0063314A">
      <w:pPr>
        <w:pStyle w:val="ListParagraph"/>
        <w:numPr>
          <w:ilvl w:val="1"/>
          <w:numId w:val="2"/>
        </w:numPr>
        <w:tabs>
          <w:tab w:val="clear" w:pos="1440"/>
          <w:tab w:val="num" w:pos="426"/>
        </w:tabs>
        <w:spacing w:after="120" w:line="240" w:lineRule="auto"/>
        <w:ind w:left="426" w:hanging="426"/>
        <w:jc w:val="both"/>
        <w:rPr>
          <w:rFonts w:cstheme="minorHAnsi"/>
          <w:bCs/>
          <w:iCs/>
          <w:sz w:val="20"/>
          <w:szCs w:val="20"/>
          <w:lang w:val="ro-RO"/>
        </w:rPr>
      </w:pPr>
      <w:r w:rsidRPr="00255CFD">
        <w:rPr>
          <w:rFonts w:cstheme="minorHAnsi"/>
          <w:bCs/>
          <w:iCs/>
          <w:sz w:val="20"/>
          <w:szCs w:val="20"/>
          <w:lang w:val="ro-RO"/>
        </w:rPr>
        <w:t>Acoperă intervenții în municipiul București și în 13 județe: Ilfov, Prahova, Dâmbovița, Ialomița, Giurgiu, Argeș, Teleorman, Iași, Botoșani, Bacău, Vaslui, Neamț, Suceava / acoperă intervenții în județele Bihor, Maramureș, Satu Mare, Sălaj, Dolj, Gorj, Mehedinți, Olt, Vâlcea, Brăila, Buzău, Constanța, Tulcea, Galați, Vrancea, Arad, Caraș-Severin, Hunedoara, Timiș, Alba, Brașov, Covasna, Harghita, Mureș, Sibiu, Cluj și Bistrița</w:t>
      </w:r>
    </w:p>
    <w:p w14:paraId="03F9945C" w14:textId="77777777" w:rsidR="009128D0" w:rsidRPr="00255CFD" w:rsidRDefault="009128D0" w:rsidP="0063314A">
      <w:pPr>
        <w:pStyle w:val="ListParagraph"/>
        <w:numPr>
          <w:ilvl w:val="1"/>
          <w:numId w:val="2"/>
        </w:numPr>
        <w:tabs>
          <w:tab w:val="clear" w:pos="1440"/>
          <w:tab w:val="num" w:pos="426"/>
        </w:tabs>
        <w:spacing w:after="120" w:line="240" w:lineRule="auto"/>
        <w:ind w:left="426" w:hanging="426"/>
        <w:jc w:val="both"/>
        <w:rPr>
          <w:rFonts w:cstheme="minorHAnsi"/>
          <w:bCs/>
          <w:iCs/>
          <w:sz w:val="20"/>
          <w:szCs w:val="20"/>
          <w:lang w:val="ro-RO"/>
        </w:rPr>
      </w:pPr>
      <w:r w:rsidRPr="00255CFD">
        <w:rPr>
          <w:rFonts w:cstheme="minorHAnsi"/>
          <w:bCs/>
          <w:iCs/>
          <w:sz w:val="20"/>
          <w:szCs w:val="20"/>
          <w:lang w:val="ro-RO"/>
        </w:rPr>
        <w:t>Ambele proiecte se derulează atât în mediul rural, cât și în cel urban</w:t>
      </w:r>
    </w:p>
    <w:p w14:paraId="18BD4E9D" w14:textId="77777777" w:rsidR="009128D0" w:rsidRPr="00255CFD" w:rsidRDefault="009128D0" w:rsidP="0063314A">
      <w:pPr>
        <w:pStyle w:val="ListParagraph"/>
        <w:numPr>
          <w:ilvl w:val="1"/>
          <w:numId w:val="2"/>
        </w:numPr>
        <w:tabs>
          <w:tab w:val="clear" w:pos="1440"/>
          <w:tab w:val="num" w:pos="426"/>
        </w:tabs>
        <w:spacing w:after="120" w:line="240" w:lineRule="auto"/>
        <w:ind w:left="426" w:hanging="426"/>
        <w:jc w:val="both"/>
        <w:rPr>
          <w:rFonts w:cstheme="minorHAnsi"/>
          <w:bCs/>
          <w:iCs/>
          <w:sz w:val="20"/>
          <w:szCs w:val="20"/>
          <w:lang w:val="ro-RO"/>
        </w:rPr>
      </w:pPr>
      <w:r w:rsidRPr="00255CFD">
        <w:rPr>
          <w:rFonts w:cstheme="minorHAnsi"/>
          <w:bCs/>
          <w:iCs/>
          <w:sz w:val="20"/>
          <w:szCs w:val="20"/>
          <w:lang w:val="ro-RO"/>
        </w:rPr>
        <w:t>Grupul țintă este reprezentat de copii cu vârste cuprinse între 5 – 14 ani (8305), 6 - 16 ani (62341), inclusiv de etnie roma, precum și de persoane adulte implicate în prevenirea fenomenului de părăsire a școlii</w:t>
      </w:r>
    </w:p>
    <w:p w14:paraId="317D9190" w14:textId="77777777" w:rsidR="009128D0" w:rsidRPr="00255CFD" w:rsidRDefault="009128D0" w:rsidP="0063314A">
      <w:pPr>
        <w:pStyle w:val="ListParagraph"/>
        <w:numPr>
          <w:ilvl w:val="1"/>
          <w:numId w:val="2"/>
        </w:numPr>
        <w:tabs>
          <w:tab w:val="clear" w:pos="1440"/>
          <w:tab w:val="num" w:pos="426"/>
        </w:tabs>
        <w:spacing w:after="120" w:line="240" w:lineRule="auto"/>
        <w:ind w:left="426" w:hanging="426"/>
        <w:jc w:val="both"/>
        <w:rPr>
          <w:rFonts w:cstheme="minorHAnsi"/>
          <w:bCs/>
          <w:iCs/>
          <w:sz w:val="20"/>
          <w:szCs w:val="20"/>
          <w:lang w:val="ro-RO"/>
        </w:rPr>
      </w:pPr>
      <w:r w:rsidRPr="00255CFD">
        <w:rPr>
          <w:rFonts w:cstheme="minorHAnsi"/>
          <w:bCs/>
          <w:iCs/>
          <w:sz w:val="20"/>
          <w:szCs w:val="20"/>
          <w:lang w:val="ro-RO"/>
        </w:rPr>
        <w:t>„Alege școala!” (8305) a fost selectat ca proiect de succes de către AMPOSDRU. Proiectul a fost distins cu o diplomă în cadrul unei prezentări la care au fost prezenți reprezentanți ai Comisiei Europene, Ministerului Educației, Ministerului Afacerilor Europene, AMPOSDRU și OIPOSDRU.</w:t>
      </w:r>
    </w:p>
    <w:p w14:paraId="39460174" w14:textId="77777777" w:rsidR="009128D0" w:rsidRPr="00255CFD" w:rsidRDefault="009128D0" w:rsidP="009128D0">
      <w:pPr>
        <w:pStyle w:val="ListParagraph"/>
        <w:spacing w:line="240" w:lineRule="auto"/>
        <w:ind w:left="1440"/>
        <w:rPr>
          <w:rFonts w:eastAsia="Calibri" w:cstheme="minorHAnsi"/>
          <w:sz w:val="20"/>
          <w:szCs w:val="20"/>
          <w:highlight w:val="green"/>
          <w:lang w:val="ro-RO"/>
        </w:rPr>
      </w:pPr>
    </w:p>
    <w:p w14:paraId="4DB28533" w14:textId="77777777" w:rsidR="009128D0" w:rsidRPr="00255CFD" w:rsidRDefault="009128D0" w:rsidP="009128D0">
      <w:pPr>
        <w:pStyle w:val="Heading1"/>
        <w:widowControl w:val="0"/>
        <w:shd w:val="clear" w:color="auto" w:fill="F2F2F2" w:themeFill="background1" w:themeFillShade="F2"/>
        <w:suppressAutoHyphens/>
        <w:spacing w:before="0" w:after="120"/>
        <w:ind w:left="357" w:hanging="357"/>
        <w:contextualSpacing/>
        <w:rPr>
          <w:rFonts w:asciiTheme="minorHAnsi" w:hAnsiTheme="minorHAnsi" w:cstheme="minorHAnsi"/>
          <w:b/>
          <w:bCs/>
          <w:color w:val="134753" w:themeColor="text1"/>
          <w:sz w:val="20"/>
          <w:szCs w:val="20"/>
        </w:rPr>
      </w:pPr>
      <w:bookmarkStart w:id="43" w:name="_Toc69225090"/>
      <w:r w:rsidRPr="00255CFD">
        <w:rPr>
          <w:rFonts w:asciiTheme="minorHAnsi" w:hAnsiTheme="minorHAnsi" w:cstheme="minorHAnsi"/>
          <w:b/>
          <w:bCs/>
          <w:color w:val="134753" w:themeColor="text1"/>
          <w:sz w:val="20"/>
          <w:szCs w:val="20"/>
        </w:rPr>
        <w:t>Metodologia studiului de caz</w:t>
      </w:r>
      <w:bookmarkEnd w:id="43"/>
    </w:p>
    <w:p w14:paraId="54ACC8FF" w14:textId="77777777" w:rsidR="009128D0" w:rsidRPr="00255CFD" w:rsidRDefault="009128D0" w:rsidP="0063314A">
      <w:pPr>
        <w:widowControl w:val="0"/>
        <w:numPr>
          <w:ilvl w:val="0"/>
          <w:numId w:val="1"/>
        </w:numPr>
        <w:suppressAutoHyphens/>
        <w:spacing w:after="120" w:line="240" w:lineRule="auto"/>
        <w:ind w:left="0" w:firstLine="0"/>
        <w:contextualSpacing/>
        <w:jc w:val="both"/>
        <w:rPr>
          <w:rFonts w:eastAsia="Times New Roman" w:cstheme="minorHAnsi"/>
          <w:sz w:val="20"/>
          <w:szCs w:val="20"/>
          <w:lang w:eastAsia="ro-RO"/>
        </w:rPr>
      </w:pPr>
      <w:r w:rsidRPr="00255CFD">
        <w:rPr>
          <w:rFonts w:eastAsia="Times New Roman" w:cstheme="minorHAnsi"/>
          <w:sz w:val="20"/>
          <w:szCs w:val="20"/>
          <w:lang w:eastAsia="ro-RO"/>
        </w:rPr>
        <w:t>În elaborarea acestui studiu de caz au fost folosite următoarele metode de colectare a informațiilor:</w:t>
      </w:r>
    </w:p>
    <w:p w14:paraId="03A7C5D1" w14:textId="77777777" w:rsidR="009128D0" w:rsidRPr="00255CFD" w:rsidRDefault="009128D0" w:rsidP="0063314A">
      <w:pPr>
        <w:widowControl w:val="0"/>
        <w:numPr>
          <w:ilvl w:val="0"/>
          <w:numId w:val="1"/>
        </w:numPr>
        <w:suppressAutoHyphens/>
        <w:spacing w:after="120" w:line="240" w:lineRule="auto"/>
        <w:ind w:left="0" w:firstLine="0"/>
        <w:contextualSpacing/>
        <w:jc w:val="both"/>
        <w:rPr>
          <w:rFonts w:eastAsia="Times New Roman" w:cstheme="minorHAnsi"/>
          <w:sz w:val="20"/>
          <w:szCs w:val="20"/>
          <w:lang w:eastAsia="ro-RO"/>
        </w:rPr>
      </w:pPr>
      <w:r w:rsidRPr="00255CFD">
        <w:rPr>
          <w:rFonts w:eastAsia="Times New Roman" w:cstheme="minorHAnsi"/>
          <w:b/>
          <w:bCs/>
          <w:sz w:val="20"/>
          <w:szCs w:val="20"/>
          <w:lang w:eastAsia="ro-RO"/>
        </w:rPr>
        <w:t>1. Analiza documentelor.</w:t>
      </w:r>
      <w:r w:rsidRPr="00255CFD">
        <w:rPr>
          <w:rFonts w:eastAsia="Times New Roman" w:cstheme="minorHAnsi"/>
          <w:sz w:val="20"/>
          <w:szCs w:val="20"/>
          <w:lang w:eastAsia="ro-RO"/>
        </w:rPr>
        <w:t xml:space="preserve"> Au fost analizate documentele de proiect cererea de finanțare și anexele acesteia, raportul </w:t>
      </w:r>
      <w:r w:rsidRPr="00255CFD">
        <w:rPr>
          <w:rFonts w:eastAsia="Times New Roman" w:cstheme="minorHAnsi"/>
          <w:sz w:val="20"/>
          <w:szCs w:val="20"/>
          <w:lang w:eastAsia="ro-RO"/>
        </w:rPr>
        <w:lastRenderedPageBreak/>
        <w:t xml:space="preserve">tehnic nr. 5 (final), raport misiune de verificare ex-post din 13.10.2017 (misiune de verificare efectuată în 07-08.06.2017), pentru </w:t>
      </w:r>
      <w:r w:rsidRPr="00255CFD">
        <w:rPr>
          <w:rFonts w:eastAsia="Times New Roman" w:cstheme="minorHAnsi"/>
          <w:b/>
          <w:sz w:val="20"/>
          <w:szCs w:val="20"/>
          <w:lang w:eastAsia="ro-RO"/>
        </w:rPr>
        <w:t>8305</w:t>
      </w:r>
      <w:r w:rsidRPr="00255CFD">
        <w:rPr>
          <w:rFonts w:eastAsia="Times New Roman" w:cstheme="minorHAnsi"/>
          <w:sz w:val="20"/>
          <w:szCs w:val="20"/>
          <w:lang w:eastAsia="ro-RO"/>
        </w:rPr>
        <w:t xml:space="preserve">; cerere de finanțare, RT 7, final, film de prezentare „Alege școala!”, pentru </w:t>
      </w:r>
      <w:r w:rsidRPr="00255CFD">
        <w:rPr>
          <w:rFonts w:eastAsia="Times New Roman" w:cstheme="minorHAnsi"/>
          <w:b/>
          <w:sz w:val="20"/>
          <w:szCs w:val="20"/>
          <w:lang w:eastAsia="ro-RO"/>
        </w:rPr>
        <w:t>62341</w:t>
      </w:r>
      <w:r w:rsidRPr="00255CFD">
        <w:rPr>
          <w:rFonts w:eastAsia="Times New Roman" w:cstheme="minorHAnsi"/>
          <w:sz w:val="20"/>
          <w:szCs w:val="20"/>
          <w:lang w:eastAsia="ro-RO"/>
        </w:rPr>
        <w:t xml:space="preserve">. </w:t>
      </w:r>
    </w:p>
    <w:p w14:paraId="565C9AF9" w14:textId="77777777" w:rsidR="009128D0" w:rsidRPr="00255CFD" w:rsidRDefault="009128D0" w:rsidP="0063314A">
      <w:pPr>
        <w:widowControl w:val="0"/>
        <w:numPr>
          <w:ilvl w:val="0"/>
          <w:numId w:val="1"/>
        </w:numPr>
        <w:suppressAutoHyphens/>
        <w:spacing w:after="120" w:line="240" w:lineRule="auto"/>
        <w:ind w:left="0" w:firstLine="0"/>
        <w:contextualSpacing/>
        <w:jc w:val="both"/>
        <w:rPr>
          <w:rFonts w:eastAsia="Times New Roman" w:cstheme="minorHAnsi"/>
          <w:sz w:val="20"/>
          <w:szCs w:val="20"/>
          <w:lang w:eastAsia="ro-RO"/>
        </w:rPr>
      </w:pPr>
      <w:r w:rsidRPr="00255CFD">
        <w:rPr>
          <w:rFonts w:eastAsia="Times New Roman" w:cstheme="minorHAnsi"/>
          <w:b/>
          <w:bCs/>
          <w:sz w:val="20"/>
          <w:szCs w:val="20"/>
          <w:lang w:eastAsia="ro-RO"/>
        </w:rPr>
        <w:t>2. Interviuri –</w:t>
      </w:r>
      <w:r w:rsidRPr="00255CFD">
        <w:rPr>
          <w:rFonts w:eastAsia="Times New Roman" w:cstheme="minorHAnsi"/>
          <w:sz w:val="20"/>
          <w:szCs w:val="20"/>
          <w:lang w:eastAsia="ro-RO"/>
        </w:rPr>
        <w:t xml:space="preserve"> a fost realizat un interviu cu reprezentanți ai Patriarhiei Române, implicați în proiect, inclusiv managerul de proiect. </w:t>
      </w:r>
    </w:p>
    <w:p w14:paraId="39B21734" w14:textId="77777777" w:rsidR="009128D0" w:rsidRPr="00255CFD" w:rsidRDefault="009128D0" w:rsidP="0063314A">
      <w:pPr>
        <w:widowControl w:val="0"/>
        <w:numPr>
          <w:ilvl w:val="0"/>
          <w:numId w:val="1"/>
        </w:numPr>
        <w:suppressAutoHyphens/>
        <w:spacing w:after="120" w:line="240" w:lineRule="auto"/>
        <w:ind w:left="0" w:firstLine="0"/>
        <w:contextualSpacing/>
        <w:jc w:val="both"/>
        <w:rPr>
          <w:rFonts w:eastAsia="Times New Roman" w:cstheme="minorHAnsi"/>
          <w:b/>
          <w:bCs/>
          <w:sz w:val="20"/>
          <w:szCs w:val="20"/>
          <w:lang w:eastAsia="ro-RO"/>
        </w:rPr>
      </w:pPr>
      <w:r w:rsidRPr="00255CFD">
        <w:rPr>
          <w:rFonts w:eastAsia="Times New Roman" w:cstheme="minorHAnsi"/>
          <w:b/>
          <w:bCs/>
          <w:sz w:val="20"/>
          <w:szCs w:val="20"/>
          <w:lang w:eastAsia="ro-RO"/>
        </w:rPr>
        <w:t>3. Analiza informațiilor din presă cu privire la proiect.</w:t>
      </w:r>
    </w:p>
    <w:p w14:paraId="0030EA14" w14:textId="77777777" w:rsidR="009128D0" w:rsidRPr="00255CFD" w:rsidRDefault="009128D0" w:rsidP="009128D0">
      <w:pPr>
        <w:pStyle w:val="BodyText"/>
        <w:contextualSpacing/>
        <w:jc w:val="both"/>
        <w:rPr>
          <w:rFonts w:asciiTheme="minorHAnsi" w:hAnsiTheme="minorHAnsi" w:cstheme="minorHAnsi"/>
          <w:sz w:val="20"/>
          <w:szCs w:val="20"/>
          <w:lang w:val="ro-RO"/>
        </w:rPr>
      </w:pPr>
      <w:r w:rsidRPr="00255CFD">
        <w:rPr>
          <w:rFonts w:asciiTheme="minorHAnsi" w:hAnsiTheme="minorHAnsi" w:cstheme="minorHAnsi"/>
          <w:bCs/>
          <w:sz w:val="20"/>
          <w:szCs w:val="20"/>
          <w:lang w:val="ro-RO"/>
        </w:rPr>
        <w:t>Informații cu privire la proiectele „Alege școala!” au apărut pe site-ul fundației World Vision, pe Youtube (</w:t>
      </w:r>
      <w:hyperlink r:id="rId13" w:history="1">
        <w:r w:rsidRPr="00255CFD">
          <w:rPr>
            <w:rStyle w:val="Hyperlink"/>
            <w:rFonts w:asciiTheme="minorHAnsi" w:hAnsiTheme="minorHAnsi" w:cstheme="minorHAnsi"/>
            <w:bCs/>
            <w:sz w:val="20"/>
            <w:szCs w:val="20"/>
            <w:lang w:val="ro-RO"/>
          </w:rPr>
          <w:t>https://www.youtube.com/watch?v=eGS6Wo9Vf48&amp;ab_channel=WorldVisionRomania</w:t>
        </w:r>
      </w:hyperlink>
      <w:r w:rsidRPr="00255CFD">
        <w:rPr>
          <w:rFonts w:asciiTheme="minorHAnsi" w:hAnsiTheme="minorHAnsi" w:cstheme="minorHAnsi"/>
          <w:bCs/>
          <w:sz w:val="20"/>
          <w:szCs w:val="20"/>
          <w:lang w:val="ro-RO"/>
        </w:rPr>
        <w:t xml:space="preserve">), precum și </w:t>
      </w:r>
      <w:r w:rsidRPr="00255CFD">
        <w:rPr>
          <w:rFonts w:asciiTheme="minorHAnsi" w:hAnsiTheme="minorHAnsi" w:cstheme="minorHAnsi"/>
          <w:sz w:val="20"/>
          <w:szCs w:val="20"/>
          <w:lang w:val="ro-RO"/>
        </w:rPr>
        <w:t>pe site-ul Patriarhiei Române, dar și în numeroase publicații online pe parcursul derulării activităților, după cum s-a exemplificat la activitatea A 8. Informarea și publicitatea proiectului.</w:t>
      </w:r>
    </w:p>
    <w:p w14:paraId="6F90BFFA" w14:textId="77777777" w:rsidR="009128D0" w:rsidRPr="00255CFD" w:rsidRDefault="009128D0" w:rsidP="009128D0">
      <w:pPr>
        <w:pStyle w:val="BodyText"/>
        <w:contextualSpacing/>
        <w:jc w:val="both"/>
        <w:rPr>
          <w:rFonts w:asciiTheme="minorHAnsi" w:hAnsiTheme="minorHAnsi" w:cstheme="minorHAnsi"/>
          <w:b/>
          <w:sz w:val="20"/>
          <w:szCs w:val="20"/>
          <w:lang w:val="ro-RO"/>
        </w:rPr>
      </w:pPr>
    </w:p>
    <w:p w14:paraId="1F21DB4D" w14:textId="77777777" w:rsidR="009128D0" w:rsidRPr="00255CFD" w:rsidRDefault="009128D0" w:rsidP="009128D0">
      <w:pPr>
        <w:pStyle w:val="BodyText"/>
        <w:contextualSpacing/>
        <w:jc w:val="both"/>
        <w:rPr>
          <w:rFonts w:asciiTheme="minorHAnsi" w:hAnsiTheme="minorHAnsi" w:cstheme="minorHAnsi"/>
          <w:sz w:val="20"/>
          <w:szCs w:val="20"/>
          <w:lang w:val="ro-RO"/>
        </w:rPr>
      </w:pPr>
      <w:r w:rsidRPr="00255CFD">
        <w:rPr>
          <w:rFonts w:asciiTheme="minorHAnsi" w:hAnsiTheme="minorHAnsi" w:cstheme="minorHAnsi"/>
          <w:b/>
          <w:sz w:val="20"/>
          <w:szCs w:val="20"/>
          <w:lang w:val="ro-RO"/>
        </w:rPr>
        <w:t>Filmul prezintă testimoniale ale unor copii participanți la activitățile din cadrul proiectului, ale unor profesori și preoți formați în cadrul sesiunilor de formare de formatori</w:t>
      </w:r>
      <w:r w:rsidRPr="00255CFD">
        <w:rPr>
          <w:rFonts w:asciiTheme="minorHAnsi" w:hAnsiTheme="minorHAnsi" w:cstheme="minorHAnsi"/>
          <w:sz w:val="20"/>
          <w:szCs w:val="20"/>
          <w:lang w:val="ro-RO"/>
        </w:rPr>
        <w:t>. Astfel, mărturiile copiilor pot fi vizionate la min: 15,42; 16,10; 18,57; 19,10; 19,59; 20,13, iar mărturiile profesorilor instruiți se pot viziona la min. 16,42 și 18,05, în timp ce testimonialele preoților se găsesc la min. 18:10 și 24:28.</w:t>
      </w:r>
    </w:p>
    <w:p w14:paraId="70E6D609" w14:textId="77777777" w:rsidR="009128D0" w:rsidRPr="00255CFD" w:rsidRDefault="009128D0" w:rsidP="009128D0">
      <w:pPr>
        <w:pStyle w:val="BodyText"/>
        <w:contextualSpacing/>
        <w:jc w:val="both"/>
        <w:rPr>
          <w:rFonts w:asciiTheme="minorHAnsi" w:hAnsiTheme="minorHAnsi" w:cstheme="minorHAnsi"/>
          <w:sz w:val="20"/>
          <w:szCs w:val="20"/>
          <w:lang w:val="ro-RO"/>
        </w:rPr>
      </w:pPr>
    </w:p>
    <w:p w14:paraId="62AE18E5" w14:textId="77777777" w:rsidR="009128D0" w:rsidRPr="00255CFD" w:rsidRDefault="009128D0" w:rsidP="009128D0">
      <w:pPr>
        <w:pStyle w:val="Heading1"/>
        <w:widowControl w:val="0"/>
        <w:shd w:val="clear" w:color="auto" w:fill="F2F2F2" w:themeFill="background1" w:themeFillShade="F2"/>
        <w:suppressAutoHyphens/>
        <w:spacing w:before="0" w:after="120"/>
        <w:ind w:left="357" w:hanging="357"/>
        <w:contextualSpacing/>
        <w:rPr>
          <w:rFonts w:asciiTheme="minorHAnsi" w:hAnsiTheme="minorHAnsi" w:cstheme="minorHAnsi"/>
          <w:color w:val="auto"/>
          <w:sz w:val="20"/>
          <w:szCs w:val="20"/>
        </w:rPr>
      </w:pPr>
      <w:bookmarkStart w:id="44" w:name="_Toc69225091"/>
      <w:r w:rsidRPr="00255CFD">
        <w:rPr>
          <w:rFonts w:asciiTheme="minorHAnsi" w:hAnsiTheme="minorHAnsi" w:cstheme="minorHAnsi"/>
          <w:color w:val="auto"/>
          <w:sz w:val="20"/>
          <w:szCs w:val="20"/>
        </w:rPr>
        <w:t>Răspunsul la întrebările de evaluare</w:t>
      </w:r>
      <w:bookmarkEnd w:id="44"/>
      <w:r w:rsidRPr="00255CFD">
        <w:rPr>
          <w:rFonts w:asciiTheme="minorHAnsi" w:hAnsiTheme="minorHAnsi" w:cstheme="minorHAnsi"/>
          <w:color w:val="auto"/>
          <w:sz w:val="20"/>
          <w:szCs w:val="20"/>
        </w:rPr>
        <w:t xml:space="preserve"> </w:t>
      </w:r>
    </w:p>
    <w:p w14:paraId="4BFDEC52" w14:textId="77777777" w:rsidR="009128D0" w:rsidRPr="00255CFD" w:rsidRDefault="009128D0" w:rsidP="009128D0">
      <w:pPr>
        <w:shd w:val="clear" w:color="auto" w:fill="BFBFBF" w:themeFill="background1" w:themeFillShade="BF"/>
        <w:spacing w:line="240" w:lineRule="auto"/>
        <w:contextualSpacing/>
        <w:rPr>
          <w:rFonts w:cstheme="minorHAnsi"/>
          <w:b/>
          <w:sz w:val="20"/>
          <w:szCs w:val="20"/>
        </w:rPr>
      </w:pPr>
      <w:r w:rsidRPr="00255CFD">
        <w:rPr>
          <w:rFonts w:cstheme="minorHAnsi"/>
          <w:b/>
          <w:sz w:val="20"/>
          <w:szCs w:val="20"/>
        </w:rPr>
        <w:t>IE2: Măsura în care progresul observat este atribuit programului (efect net sau impactul intervenției)</w:t>
      </w:r>
    </w:p>
    <w:p w14:paraId="675FEB8A" w14:textId="77777777" w:rsidR="009128D0" w:rsidRPr="00255CFD" w:rsidRDefault="009128D0" w:rsidP="009128D0">
      <w:pPr>
        <w:pStyle w:val="BodyText"/>
        <w:contextualSpacing/>
        <w:jc w:val="both"/>
        <w:rPr>
          <w:rFonts w:asciiTheme="minorHAnsi" w:hAnsiTheme="minorHAnsi" w:cstheme="minorHAnsi"/>
          <w:bCs/>
          <w:sz w:val="20"/>
          <w:szCs w:val="20"/>
          <w:lang w:val="ro-RO"/>
        </w:rPr>
      </w:pPr>
      <w:r w:rsidRPr="00255CFD">
        <w:rPr>
          <w:rFonts w:asciiTheme="minorHAnsi" w:hAnsiTheme="minorHAnsi" w:cstheme="minorHAnsi"/>
          <w:bCs/>
          <w:sz w:val="20"/>
          <w:szCs w:val="20"/>
          <w:lang w:val="ro-RO"/>
        </w:rPr>
        <w:t>Formarea preoților și a profesorilor de religie a avut un impact mare asupra copiilor cu probleme de absenteism sau din comunități defavorizate, prin noua abordare, dar și asupra altor colegi (profesori, preoți, voluntari).</w:t>
      </w:r>
    </w:p>
    <w:p w14:paraId="65DC0098" w14:textId="77777777" w:rsidR="009128D0" w:rsidRPr="00255CFD" w:rsidRDefault="009128D0" w:rsidP="009128D0">
      <w:pPr>
        <w:spacing w:line="240" w:lineRule="auto"/>
        <w:contextualSpacing/>
        <w:jc w:val="both"/>
        <w:rPr>
          <w:rFonts w:cstheme="minorHAnsi"/>
          <w:sz w:val="20"/>
          <w:szCs w:val="20"/>
        </w:rPr>
      </w:pPr>
      <w:r w:rsidRPr="00255CFD">
        <w:rPr>
          <w:rFonts w:cstheme="minorHAnsi"/>
          <w:sz w:val="20"/>
          <w:szCs w:val="20"/>
        </w:rPr>
        <w:t>Problema inițială, la primul proiect, a fost limitarea nr. de copii (9 copii / parohie), dar pe parcurs s-a lucrat cu mai mulți copii, pe baza finanțării Patriarhiei. Al doilea proiect a avut un buget mai mare, dar și un număr mai mare de localități, însă tot cu fonduri insuficiente.</w:t>
      </w:r>
    </w:p>
    <w:p w14:paraId="440FC3E6" w14:textId="77777777" w:rsidR="009128D0" w:rsidRPr="00255CFD" w:rsidRDefault="009128D0" w:rsidP="009128D0">
      <w:pPr>
        <w:spacing w:line="240" w:lineRule="auto"/>
        <w:contextualSpacing/>
        <w:jc w:val="both"/>
        <w:rPr>
          <w:rFonts w:cstheme="minorHAnsi"/>
          <w:sz w:val="20"/>
          <w:szCs w:val="20"/>
        </w:rPr>
      </w:pPr>
      <w:r w:rsidRPr="00255CFD">
        <w:rPr>
          <w:rFonts w:cstheme="minorHAnsi"/>
          <w:sz w:val="20"/>
          <w:szCs w:val="20"/>
        </w:rPr>
        <w:t xml:space="preserve">Taberele de vară au fost cele mai complexe, cu rezultate semnificative, iar copiii au menținut legătura cu asistenții și s-a format o adevărată comunitate. Unii dintre copii au ajuns la facultate și proiectul a avut un impact mare în viața lor. Situațiile copiilor au fost diverse – de abuz, de sărăcie, sociale, iar copiii au rămas integrați în acest grup. </w:t>
      </w:r>
    </w:p>
    <w:p w14:paraId="2BDB31FC" w14:textId="77777777" w:rsidR="009128D0" w:rsidRPr="00255CFD" w:rsidRDefault="009128D0" w:rsidP="009128D0">
      <w:pPr>
        <w:spacing w:line="240" w:lineRule="auto"/>
        <w:contextualSpacing/>
        <w:jc w:val="both"/>
        <w:rPr>
          <w:rFonts w:cstheme="minorHAnsi"/>
          <w:sz w:val="20"/>
          <w:szCs w:val="20"/>
        </w:rPr>
      </w:pPr>
      <w:r w:rsidRPr="00255CFD">
        <w:rPr>
          <w:rFonts w:cstheme="minorHAnsi"/>
          <w:sz w:val="20"/>
          <w:szCs w:val="20"/>
        </w:rPr>
        <w:t xml:space="preserve">Prin taberele organizate s-a realizat și strângerea legăturilor între diferite zone ale țării, de aici și acoperirea națională. Rațiunea a fost de a ajunge în cât mai multe comunități. </w:t>
      </w:r>
    </w:p>
    <w:p w14:paraId="13196BD0" w14:textId="77777777" w:rsidR="009128D0" w:rsidRPr="00255CFD" w:rsidRDefault="009128D0" w:rsidP="009128D0">
      <w:pPr>
        <w:spacing w:line="240" w:lineRule="auto"/>
        <w:contextualSpacing/>
        <w:jc w:val="both"/>
        <w:rPr>
          <w:rFonts w:cstheme="minorHAnsi"/>
          <w:sz w:val="20"/>
          <w:szCs w:val="20"/>
        </w:rPr>
      </w:pPr>
      <w:r w:rsidRPr="00255CFD">
        <w:rPr>
          <w:rFonts w:cstheme="minorHAnsi"/>
          <w:sz w:val="20"/>
          <w:szCs w:val="20"/>
        </w:rPr>
        <w:t xml:space="preserve">Primul proiect a fost scris în 2008 și face parte din prima serie a proiectelor finanțate UE. Aria geografică aleasă a ajutat și la înțelegerea integrării europene și ce presupune intrarea în UE. </w:t>
      </w:r>
    </w:p>
    <w:p w14:paraId="5149C72E" w14:textId="77777777" w:rsidR="009128D0" w:rsidRPr="00255CFD" w:rsidRDefault="009128D0" w:rsidP="009128D0">
      <w:pPr>
        <w:spacing w:line="240" w:lineRule="auto"/>
        <w:contextualSpacing/>
        <w:jc w:val="both"/>
        <w:rPr>
          <w:rFonts w:cstheme="minorHAnsi"/>
          <w:sz w:val="20"/>
          <w:szCs w:val="20"/>
        </w:rPr>
      </w:pPr>
      <w:r w:rsidRPr="00255CFD">
        <w:rPr>
          <w:rFonts w:cstheme="minorHAnsi"/>
          <w:sz w:val="20"/>
          <w:szCs w:val="20"/>
        </w:rPr>
        <w:t xml:space="preserve">După primul proiect pilot s-a dorit extinderea acestuia. Au fost făcute sesiuni de formare pentru preoți, profesori, persoane implicate din comunitate, iar aceștia la rândul lor transmiteau mesajul în cadrul comunității din care proveneau. Proiectul a avut un rol mai mare decât ceea ce și-a propus. </w:t>
      </w:r>
    </w:p>
    <w:p w14:paraId="166B0788" w14:textId="77777777" w:rsidR="009128D0" w:rsidRPr="00255CFD" w:rsidRDefault="009128D0" w:rsidP="009128D0">
      <w:pPr>
        <w:spacing w:line="240" w:lineRule="auto"/>
        <w:contextualSpacing/>
        <w:jc w:val="both"/>
        <w:rPr>
          <w:rFonts w:cstheme="minorHAnsi"/>
          <w:sz w:val="20"/>
          <w:szCs w:val="20"/>
        </w:rPr>
      </w:pPr>
      <w:r w:rsidRPr="00255CFD">
        <w:rPr>
          <w:rFonts w:cstheme="minorHAnsi"/>
          <w:sz w:val="20"/>
          <w:szCs w:val="20"/>
        </w:rPr>
        <w:t>Activitatea ”Școala de duminică” s-a bazat pe un curriculum existent de activități. Existau tematici diferite, activități interactive realizate de preoți cu grupul de copii (ecologie, consiliere, tehnologie etc.).</w:t>
      </w:r>
    </w:p>
    <w:p w14:paraId="230C9B63" w14:textId="77777777" w:rsidR="009128D0" w:rsidRPr="00255CFD" w:rsidRDefault="009128D0" w:rsidP="009128D0">
      <w:pPr>
        <w:spacing w:line="240" w:lineRule="auto"/>
        <w:contextualSpacing/>
        <w:jc w:val="both"/>
        <w:rPr>
          <w:rFonts w:cstheme="minorHAnsi"/>
          <w:sz w:val="20"/>
          <w:szCs w:val="20"/>
        </w:rPr>
      </w:pPr>
      <w:r w:rsidRPr="00255CFD">
        <w:rPr>
          <w:rFonts w:eastAsia="Calibri" w:cstheme="minorHAnsi"/>
          <w:sz w:val="20"/>
          <w:szCs w:val="20"/>
        </w:rPr>
        <w:t xml:space="preserve">Pentru a determina copiii să nu abandoneze școala </w:t>
      </w:r>
      <w:r w:rsidRPr="00255CFD">
        <w:rPr>
          <w:rFonts w:cstheme="minorHAnsi"/>
          <w:sz w:val="20"/>
          <w:szCs w:val="20"/>
        </w:rPr>
        <w:t xml:space="preserve">a fost făcut un studiu de impact pentru a se vedea dacă activitățile cu studiu religios au contribuit la creșterea importanței școlii. S-a constatat că una din cauzele abandonului a fost motivația scăzută a copiilor, iar pe aceasta s-a bazat biserica. Întărirea motivației a stat la baza tuturor activităților realizate. În acest caz, au fost situații în care copilul și-a schimbat viața și a ajuns la facultate. </w:t>
      </w:r>
    </w:p>
    <w:p w14:paraId="35B1FA89" w14:textId="77777777" w:rsidR="009128D0" w:rsidRPr="00255CFD" w:rsidRDefault="009128D0" w:rsidP="009128D0">
      <w:pPr>
        <w:spacing w:line="240" w:lineRule="auto"/>
        <w:contextualSpacing/>
        <w:rPr>
          <w:rFonts w:cstheme="minorHAnsi"/>
          <w:bCs/>
          <w:sz w:val="20"/>
          <w:szCs w:val="20"/>
          <w:highlight w:val="green"/>
        </w:rPr>
      </w:pPr>
    </w:p>
    <w:p w14:paraId="07E51DE2" w14:textId="77777777" w:rsidR="009128D0" w:rsidRPr="00255CFD" w:rsidRDefault="009128D0" w:rsidP="009128D0">
      <w:pPr>
        <w:shd w:val="clear" w:color="auto" w:fill="BFBFBF" w:themeFill="background1" w:themeFillShade="BF"/>
        <w:spacing w:line="240" w:lineRule="auto"/>
        <w:contextualSpacing/>
        <w:rPr>
          <w:rFonts w:cstheme="minorHAnsi"/>
          <w:b/>
          <w:sz w:val="20"/>
          <w:szCs w:val="20"/>
        </w:rPr>
      </w:pPr>
      <w:r w:rsidRPr="00255CFD">
        <w:rPr>
          <w:rFonts w:cstheme="minorHAnsi"/>
          <w:b/>
          <w:sz w:val="20"/>
          <w:szCs w:val="20"/>
        </w:rPr>
        <w:t>IE3: Alte efecte (intenționate sau neintenționate, pozitive sau negative)</w:t>
      </w:r>
    </w:p>
    <w:p w14:paraId="7BB81ED8" w14:textId="77777777" w:rsidR="009128D0" w:rsidRPr="00255CFD" w:rsidRDefault="009128D0" w:rsidP="009128D0">
      <w:pPr>
        <w:spacing w:line="240" w:lineRule="auto"/>
        <w:contextualSpacing/>
        <w:jc w:val="both"/>
        <w:rPr>
          <w:rFonts w:cstheme="minorHAnsi"/>
          <w:sz w:val="20"/>
          <w:szCs w:val="20"/>
        </w:rPr>
      </w:pPr>
      <w:r w:rsidRPr="00255CFD">
        <w:rPr>
          <w:rFonts w:cstheme="minorHAnsi"/>
          <w:sz w:val="20"/>
          <w:szCs w:val="20"/>
        </w:rPr>
        <w:t xml:space="preserve">Având în vedere mărimea grupului țintă, efectul activităților derulate s-a multiplicat, nu a rămas doar la nivelul copiilor. S-au creat relații și sentimente de grup între copii, la nivelul comunității. Unii asistenți din tabere încă păstrează legătura cu participanții la proiecte. </w:t>
      </w:r>
    </w:p>
    <w:p w14:paraId="61844A10" w14:textId="77777777" w:rsidR="009128D0" w:rsidRPr="00255CFD" w:rsidRDefault="009128D0" w:rsidP="009128D0">
      <w:pPr>
        <w:spacing w:line="240" w:lineRule="auto"/>
        <w:contextualSpacing/>
        <w:jc w:val="both"/>
        <w:rPr>
          <w:rFonts w:cstheme="minorHAnsi"/>
          <w:sz w:val="20"/>
          <w:szCs w:val="20"/>
        </w:rPr>
      </w:pPr>
      <w:r w:rsidRPr="00255CFD">
        <w:rPr>
          <w:rFonts w:cstheme="minorHAnsi"/>
          <w:sz w:val="20"/>
          <w:szCs w:val="20"/>
        </w:rPr>
        <w:t xml:space="preserve">Informațiile au fost distribuite de la participanții din proiect către întreaga comunitate. „Alege școala!” a devenit un brand de desfășurare a activităților pentru educație, în biserică. </w:t>
      </w:r>
    </w:p>
    <w:p w14:paraId="2B1A42EC" w14:textId="77777777" w:rsidR="009128D0" w:rsidRPr="00255CFD" w:rsidRDefault="009128D0" w:rsidP="009128D0">
      <w:pPr>
        <w:spacing w:line="240" w:lineRule="auto"/>
        <w:contextualSpacing/>
        <w:jc w:val="both"/>
        <w:rPr>
          <w:rFonts w:cstheme="minorHAnsi"/>
          <w:sz w:val="20"/>
          <w:szCs w:val="20"/>
        </w:rPr>
      </w:pPr>
      <w:r w:rsidRPr="00255CFD">
        <w:rPr>
          <w:rFonts w:cstheme="minorHAnsi"/>
          <w:sz w:val="20"/>
          <w:szCs w:val="20"/>
        </w:rPr>
        <w:t xml:space="preserve">Ca urmare a schimbării abordării, prin activități interactive, și mentalitatea copiilor referitoare la educație s-a schimbat. Aproximativ în fiecare protoerie/eparhie/parohie se desfășoară în prezent tabere și activități cu copiii, care în 2009, când a început primul proiect, erau foarte puține. Infrastructura era aproape inexistentă, în prezent totul fiind organizat, cu birouri specializate și preoți instruiți, implicați în aceste activități. S-a creat o coeziune. S-a reușit prin aceste proiecte mobilizarea societății pentru ajutorarea copiilor prin diferite resurse. </w:t>
      </w:r>
    </w:p>
    <w:p w14:paraId="29861BEC" w14:textId="77777777" w:rsidR="009128D0" w:rsidRPr="00255CFD" w:rsidRDefault="009128D0" w:rsidP="009128D0">
      <w:pPr>
        <w:spacing w:line="240" w:lineRule="auto"/>
        <w:contextualSpacing/>
        <w:jc w:val="both"/>
        <w:rPr>
          <w:rFonts w:cstheme="minorHAnsi"/>
          <w:sz w:val="20"/>
          <w:szCs w:val="20"/>
        </w:rPr>
      </w:pPr>
      <w:r w:rsidRPr="00255CFD">
        <w:rPr>
          <w:rFonts w:cstheme="minorHAnsi"/>
          <w:sz w:val="20"/>
          <w:szCs w:val="20"/>
        </w:rPr>
        <w:t>De asemenea, prin resursele proprii ale bisericii, s-au realizat proiecte similare și în diaspora.</w:t>
      </w:r>
    </w:p>
    <w:p w14:paraId="18E9EB74" w14:textId="77777777" w:rsidR="009128D0" w:rsidRPr="00255CFD" w:rsidRDefault="009128D0" w:rsidP="009128D0">
      <w:pPr>
        <w:spacing w:line="240" w:lineRule="auto"/>
        <w:contextualSpacing/>
        <w:rPr>
          <w:rFonts w:cstheme="minorHAnsi"/>
          <w:bCs/>
          <w:sz w:val="20"/>
          <w:szCs w:val="20"/>
        </w:rPr>
      </w:pPr>
    </w:p>
    <w:p w14:paraId="60FA75E3" w14:textId="77777777" w:rsidR="009128D0" w:rsidRPr="00255CFD" w:rsidRDefault="009128D0" w:rsidP="009128D0">
      <w:pPr>
        <w:shd w:val="clear" w:color="auto" w:fill="BFBFBF" w:themeFill="background1" w:themeFillShade="BF"/>
        <w:spacing w:line="240" w:lineRule="auto"/>
        <w:contextualSpacing/>
        <w:rPr>
          <w:rFonts w:cstheme="minorHAnsi"/>
          <w:b/>
          <w:sz w:val="20"/>
          <w:szCs w:val="20"/>
        </w:rPr>
      </w:pPr>
      <w:r w:rsidRPr="00255CFD">
        <w:rPr>
          <w:rFonts w:cstheme="minorHAnsi"/>
          <w:b/>
          <w:sz w:val="20"/>
          <w:szCs w:val="20"/>
        </w:rPr>
        <w:t>IE4: Efectul de propagare</w:t>
      </w:r>
    </w:p>
    <w:p w14:paraId="038980E0" w14:textId="77777777" w:rsidR="009128D0" w:rsidRPr="00255CFD" w:rsidRDefault="009128D0" w:rsidP="009128D0">
      <w:pPr>
        <w:pStyle w:val="BodyText"/>
        <w:contextualSpacing/>
        <w:jc w:val="both"/>
        <w:rPr>
          <w:rFonts w:asciiTheme="minorHAnsi" w:hAnsiTheme="minorHAnsi" w:cstheme="minorHAnsi"/>
          <w:sz w:val="20"/>
          <w:szCs w:val="20"/>
          <w:lang w:val="ro-RO"/>
        </w:rPr>
      </w:pPr>
      <w:r w:rsidRPr="00255CFD">
        <w:rPr>
          <w:rFonts w:asciiTheme="minorHAnsi" w:hAnsiTheme="minorHAnsi" w:cstheme="minorHAnsi"/>
          <w:sz w:val="20"/>
          <w:szCs w:val="20"/>
          <w:lang w:val="ro-RO"/>
        </w:rPr>
        <w:lastRenderedPageBreak/>
        <w:t xml:space="preserve">Formatorii formați în cadrul proiectelor au derulat și vor continua să presteze activități similare celor pentru care au fost pregătiți, și în alte comunități decât cele din proiectele de față. </w:t>
      </w:r>
    </w:p>
    <w:p w14:paraId="4D21CB12" w14:textId="77777777" w:rsidR="009128D0" w:rsidRPr="00255CFD" w:rsidRDefault="009128D0" w:rsidP="009128D0">
      <w:pPr>
        <w:pStyle w:val="BodyText"/>
        <w:contextualSpacing/>
        <w:jc w:val="both"/>
        <w:rPr>
          <w:rFonts w:asciiTheme="minorHAnsi" w:hAnsiTheme="minorHAnsi" w:cstheme="minorHAnsi"/>
          <w:sz w:val="20"/>
          <w:szCs w:val="20"/>
          <w:lang w:val="ro-RO"/>
        </w:rPr>
      </w:pPr>
      <w:r w:rsidRPr="00255CFD">
        <w:rPr>
          <w:rFonts w:asciiTheme="minorHAnsi" w:hAnsiTheme="minorHAnsi" w:cstheme="minorHAnsi"/>
          <w:sz w:val="20"/>
          <w:szCs w:val="20"/>
          <w:lang w:val="ro-RO"/>
        </w:rPr>
        <w:t>Curricula programelor de formare (inclusiv materialele create) va fi actualizată pentru a fi folosită în continuare în toată țara, în alte proiecte.</w:t>
      </w:r>
    </w:p>
    <w:p w14:paraId="24784623" w14:textId="77777777" w:rsidR="009128D0" w:rsidRPr="00255CFD" w:rsidRDefault="009128D0" w:rsidP="009128D0">
      <w:pPr>
        <w:pStyle w:val="BodyText"/>
        <w:contextualSpacing/>
        <w:jc w:val="both"/>
        <w:rPr>
          <w:rFonts w:asciiTheme="minorHAnsi" w:hAnsiTheme="minorHAnsi" w:cstheme="minorHAnsi"/>
          <w:sz w:val="20"/>
          <w:szCs w:val="20"/>
          <w:lang w:val="ro-RO"/>
        </w:rPr>
      </w:pPr>
      <w:r w:rsidRPr="00255CFD">
        <w:rPr>
          <w:rFonts w:asciiTheme="minorHAnsi" w:hAnsiTheme="minorHAnsi" w:cstheme="minorHAnsi"/>
          <w:sz w:val="20"/>
          <w:szCs w:val="20"/>
          <w:lang w:val="ro-RO"/>
        </w:rPr>
        <w:t>Beneficiarul, prin experiența organizării de tabere, a putut organiza tabere pe diferite tematici și în anii următori.</w:t>
      </w:r>
    </w:p>
    <w:p w14:paraId="352762F7" w14:textId="77777777" w:rsidR="009128D0" w:rsidRPr="00255CFD" w:rsidRDefault="009128D0" w:rsidP="009128D0">
      <w:pPr>
        <w:pStyle w:val="BodyText"/>
        <w:contextualSpacing/>
        <w:jc w:val="both"/>
        <w:rPr>
          <w:rFonts w:asciiTheme="minorHAnsi" w:hAnsiTheme="minorHAnsi" w:cstheme="minorHAnsi"/>
          <w:sz w:val="20"/>
          <w:szCs w:val="20"/>
          <w:lang w:val="ro-RO"/>
        </w:rPr>
      </w:pPr>
      <w:r w:rsidRPr="00255CFD">
        <w:rPr>
          <w:rFonts w:asciiTheme="minorHAnsi" w:hAnsiTheme="minorHAnsi" w:cstheme="minorHAnsi"/>
          <w:sz w:val="20"/>
          <w:szCs w:val="20"/>
          <w:lang w:val="ro-RO"/>
        </w:rPr>
        <w:t>Activitățile de tipul „Școala de duminică” și-au diversificat tematicile, astfel încât alte GT și alte sectoare au beneficiat de activități similare celor din proiectul „Alege școala!”.</w:t>
      </w:r>
    </w:p>
    <w:p w14:paraId="430C64B0" w14:textId="77777777" w:rsidR="009128D0" w:rsidRPr="00255CFD" w:rsidRDefault="009128D0" w:rsidP="009128D0">
      <w:pPr>
        <w:pStyle w:val="BodyText"/>
        <w:contextualSpacing/>
        <w:jc w:val="both"/>
        <w:rPr>
          <w:rFonts w:asciiTheme="minorHAnsi" w:hAnsiTheme="minorHAnsi" w:cstheme="minorHAnsi"/>
          <w:sz w:val="20"/>
          <w:szCs w:val="20"/>
          <w:lang w:val="ro-RO"/>
        </w:rPr>
      </w:pPr>
      <w:r w:rsidRPr="00255CFD">
        <w:rPr>
          <w:rFonts w:asciiTheme="minorHAnsi" w:hAnsiTheme="minorHAnsi" w:cstheme="minorHAnsi"/>
          <w:sz w:val="20"/>
          <w:szCs w:val="20"/>
          <w:lang w:val="ro-RO"/>
        </w:rPr>
        <w:t>Rezultatele activităților desfășurate în proiect au fost intens mediatizate, proiectul fiind considerat un model de bună practică.</w:t>
      </w:r>
    </w:p>
    <w:p w14:paraId="4D7F8E4D" w14:textId="77777777" w:rsidR="009128D0" w:rsidRPr="00255CFD" w:rsidRDefault="009128D0" w:rsidP="009128D0">
      <w:pPr>
        <w:spacing w:line="240" w:lineRule="auto"/>
        <w:contextualSpacing/>
        <w:rPr>
          <w:rFonts w:cstheme="minorHAnsi"/>
          <w:sz w:val="20"/>
          <w:szCs w:val="20"/>
          <w:highlight w:val="green"/>
        </w:rPr>
      </w:pPr>
    </w:p>
    <w:p w14:paraId="3182FC10" w14:textId="77777777" w:rsidR="009128D0" w:rsidRPr="00255CFD" w:rsidRDefault="009128D0" w:rsidP="009128D0">
      <w:pPr>
        <w:shd w:val="clear" w:color="auto" w:fill="BFBFBF" w:themeFill="background1" w:themeFillShade="BF"/>
        <w:spacing w:line="240" w:lineRule="auto"/>
        <w:contextualSpacing/>
        <w:rPr>
          <w:rFonts w:cstheme="minorHAnsi"/>
          <w:b/>
          <w:color w:val="FF0000"/>
          <w:sz w:val="20"/>
          <w:szCs w:val="20"/>
        </w:rPr>
      </w:pPr>
      <w:r w:rsidRPr="00255CFD">
        <w:rPr>
          <w:rFonts w:cstheme="minorHAnsi"/>
          <w:b/>
          <w:sz w:val="20"/>
          <w:szCs w:val="20"/>
        </w:rPr>
        <w:t xml:space="preserve">IE5: Durabilitatea efectelor </w:t>
      </w:r>
    </w:p>
    <w:p w14:paraId="090CAE5C" w14:textId="77777777" w:rsidR="009128D0" w:rsidRPr="00255CFD" w:rsidRDefault="009128D0" w:rsidP="009128D0">
      <w:pPr>
        <w:pStyle w:val="BodyText"/>
        <w:contextualSpacing/>
        <w:jc w:val="both"/>
        <w:rPr>
          <w:rFonts w:asciiTheme="minorHAnsi" w:hAnsiTheme="minorHAnsi" w:cstheme="minorHAnsi"/>
          <w:sz w:val="20"/>
          <w:szCs w:val="20"/>
          <w:lang w:val="ro-RO"/>
        </w:rPr>
      </w:pPr>
      <w:r w:rsidRPr="00255CFD">
        <w:rPr>
          <w:rFonts w:asciiTheme="minorHAnsi" w:hAnsiTheme="minorHAnsi" w:cstheme="minorHAnsi"/>
          <w:sz w:val="20"/>
          <w:szCs w:val="20"/>
          <w:lang w:val="ro-RO"/>
        </w:rPr>
        <w:t xml:space="preserve">Pentru proiectul </w:t>
      </w:r>
      <w:r w:rsidRPr="00255CFD">
        <w:rPr>
          <w:rFonts w:asciiTheme="minorHAnsi" w:hAnsiTheme="minorHAnsi" w:cstheme="minorHAnsi"/>
          <w:b/>
          <w:sz w:val="20"/>
          <w:szCs w:val="20"/>
          <w:lang w:val="ro-RO"/>
        </w:rPr>
        <w:t>8305</w:t>
      </w:r>
      <w:r w:rsidRPr="00255CFD">
        <w:rPr>
          <w:rFonts w:asciiTheme="minorHAnsi" w:hAnsiTheme="minorHAnsi" w:cstheme="minorHAnsi"/>
          <w:sz w:val="20"/>
          <w:szCs w:val="20"/>
          <w:lang w:val="ro-RO"/>
        </w:rPr>
        <w:t>, raportul misiunii de verificare Ex-post din data de 13.10.2017, a detaliat modul în care a fost realizată sustenabilitatea proiectului, subliniind următoarele:</w:t>
      </w:r>
    </w:p>
    <w:p w14:paraId="4689A9E8" w14:textId="77777777" w:rsidR="009128D0" w:rsidRPr="00255CFD" w:rsidRDefault="009128D0" w:rsidP="0063314A">
      <w:pPr>
        <w:pStyle w:val="BodyText"/>
        <w:numPr>
          <w:ilvl w:val="0"/>
          <w:numId w:val="10"/>
        </w:numPr>
        <w:spacing w:after="120"/>
        <w:ind w:left="567" w:hanging="425"/>
        <w:contextualSpacing/>
        <w:jc w:val="both"/>
        <w:rPr>
          <w:rFonts w:asciiTheme="minorHAnsi" w:hAnsiTheme="minorHAnsi" w:cstheme="minorHAnsi"/>
          <w:sz w:val="20"/>
          <w:szCs w:val="20"/>
          <w:lang w:val="ro-RO"/>
        </w:rPr>
      </w:pPr>
      <w:r w:rsidRPr="00255CFD">
        <w:rPr>
          <w:rFonts w:asciiTheme="minorHAnsi" w:hAnsiTheme="minorHAnsi" w:cstheme="minorHAnsi"/>
          <w:sz w:val="20"/>
          <w:szCs w:val="20"/>
          <w:lang w:val="ro-RO"/>
        </w:rPr>
        <w:t>Cei peste 1200 de formatori formați pe parcursul implementării proiectului au continuat să influențeze / lucreze și cu alte generații de copii aflate în pericol de abandon școlar, din comunitățile din care fac parte. În fiecare an activitățile din întreaga țară au fost evaluate, în special în zonele în care a avut loc derularea proiectului, evaluare ce a demonstrat faptul că resursa umană a continuat lucrul cu copiii după modelul din proiect, contribuind astfel la prevenirea abandonului școlar.</w:t>
      </w:r>
    </w:p>
    <w:p w14:paraId="2A4802BF" w14:textId="77777777" w:rsidR="009128D0" w:rsidRPr="00255CFD" w:rsidRDefault="009128D0" w:rsidP="0063314A">
      <w:pPr>
        <w:pStyle w:val="BodyText"/>
        <w:numPr>
          <w:ilvl w:val="0"/>
          <w:numId w:val="10"/>
        </w:numPr>
        <w:spacing w:after="120"/>
        <w:ind w:left="567" w:hanging="425"/>
        <w:contextualSpacing/>
        <w:jc w:val="both"/>
        <w:rPr>
          <w:rFonts w:asciiTheme="minorHAnsi" w:hAnsiTheme="minorHAnsi" w:cstheme="minorHAnsi"/>
          <w:sz w:val="20"/>
          <w:szCs w:val="20"/>
          <w:lang w:val="ro-RO"/>
        </w:rPr>
      </w:pPr>
      <w:r w:rsidRPr="00255CFD">
        <w:rPr>
          <w:rFonts w:asciiTheme="minorHAnsi" w:hAnsiTheme="minorHAnsi" w:cstheme="minorHAnsi"/>
          <w:sz w:val="20"/>
          <w:szCs w:val="20"/>
          <w:lang w:val="ro-RO"/>
        </w:rPr>
        <w:t>Între activitățile care au continuat să aibă loc și după finalizarea proiectului se numără concursurile naționale, precum și activitățile de tip „Alege școala!”, desfășurate pe tot cuprinsul Patriarhiei, la care au participat peste 100.000 copii. O parte dintre ei, fiind implicați în proiect, a avut rolul de a-i motiva pe colegii lor să continue educația. Preoții implicați în proiect au coordonat activitățile și în perioada de sustenabilitate.</w:t>
      </w:r>
    </w:p>
    <w:p w14:paraId="279E2E95" w14:textId="77777777" w:rsidR="009128D0" w:rsidRPr="00255CFD" w:rsidRDefault="009128D0" w:rsidP="0063314A">
      <w:pPr>
        <w:pStyle w:val="BodyText"/>
        <w:numPr>
          <w:ilvl w:val="0"/>
          <w:numId w:val="10"/>
        </w:numPr>
        <w:spacing w:after="120"/>
        <w:ind w:left="567" w:hanging="425"/>
        <w:contextualSpacing/>
        <w:jc w:val="both"/>
        <w:rPr>
          <w:rFonts w:asciiTheme="minorHAnsi" w:hAnsiTheme="minorHAnsi" w:cstheme="minorHAnsi"/>
          <w:sz w:val="20"/>
          <w:szCs w:val="20"/>
          <w:lang w:val="ro-RO"/>
        </w:rPr>
      </w:pPr>
      <w:r w:rsidRPr="00255CFD">
        <w:rPr>
          <w:rFonts w:asciiTheme="minorHAnsi" w:hAnsiTheme="minorHAnsi" w:cstheme="minorHAnsi"/>
          <w:sz w:val="20"/>
          <w:szCs w:val="20"/>
          <w:lang w:val="ro-RO"/>
        </w:rPr>
        <w:t xml:space="preserve">Curriculum-ul de formare continuă a fost folosită pentru acest tip de intervenție și în alte comunități care nu au fost incluse în proiect. </w:t>
      </w:r>
    </w:p>
    <w:p w14:paraId="7A6DD1C2" w14:textId="77777777" w:rsidR="009128D0" w:rsidRPr="00255CFD" w:rsidRDefault="009128D0" w:rsidP="0063314A">
      <w:pPr>
        <w:pStyle w:val="BodyText"/>
        <w:numPr>
          <w:ilvl w:val="0"/>
          <w:numId w:val="10"/>
        </w:numPr>
        <w:spacing w:after="120"/>
        <w:ind w:left="567" w:hanging="425"/>
        <w:contextualSpacing/>
        <w:jc w:val="both"/>
        <w:rPr>
          <w:rFonts w:asciiTheme="minorHAnsi" w:hAnsiTheme="minorHAnsi" w:cstheme="minorHAnsi"/>
          <w:sz w:val="20"/>
          <w:szCs w:val="20"/>
          <w:lang w:val="ro-RO"/>
        </w:rPr>
      </w:pPr>
      <w:r w:rsidRPr="00255CFD">
        <w:rPr>
          <w:rFonts w:asciiTheme="minorHAnsi" w:hAnsiTheme="minorHAnsi" w:cstheme="minorHAnsi"/>
          <w:sz w:val="20"/>
          <w:szCs w:val="20"/>
          <w:lang w:val="ro-RO"/>
        </w:rPr>
        <w:t xml:space="preserve">Participarea copiilor la „Școala de duminică” precum și la taberele de creație și concursuri au reprezentat completări ale unor inițiative anterioare, deosebirea constând în accentul pus pe construirea motivației necesare rămânerii în sistemul educațional și a moralei creștine în viața de zi cu zi. Multiplicarea acestor acțiuni și în comunități din afara proiectului, precum și crearea unor centre pentru copii și tineret au contribuit la prevenirea abandonului școlar în rândul copiilor. În cadrul acestor cluburi / centre s-au desfășurat: activități cu caracter formativ (cateheze săptămânale), recreativ (desen, lucru manual, cor), sportiv (tenis de masă, fotbal, volei etc.), organizarea unor excursii și pelerinaje la obiective religioase și turistice. </w:t>
      </w:r>
    </w:p>
    <w:p w14:paraId="6214F231" w14:textId="77777777" w:rsidR="009128D0" w:rsidRPr="00255CFD" w:rsidRDefault="009128D0" w:rsidP="009128D0">
      <w:pPr>
        <w:pStyle w:val="BodyText"/>
        <w:contextualSpacing/>
        <w:jc w:val="both"/>
        <w:rPr>
          <w:rFonts w:asciiTheme="minorHAnsi" w:hAnsiTheme="minorHAnsi" w:cstheme="minorHAnsi"/>
          <w:sz w:val="20"/>
          <w:szCs w:val="20"/>
          <w:lang w:val="ro-RO"/>
        </w:rPr>
      </w:pPr>
      <w:r w:rsidRPr="00255CFD">
        <w:rPr>
          <w:rFonts w:asciiTheme="minorHAnsi" w:hAnsiTheme="minorHAnsi" w:cstheme="minorHAnsi"/>
          <w:sz w:val="20"/>
          <w:szCs w:val="20"/>
          <w:lang w:val="ro-RO"/>
        </w:rPr>
        <w:t xml:space="preserve">La fel ca în proiectul 8305 și în </w:t>
      </w:r>
      <w:r w:rsidRPr="00255CFD">
        <w:rPr>
          <w:rFonts w:asciiTheme="minorHAnsi" w:hAnsiTheme="minorHAnsi" w:cstheme="minorHAnsi"/>
          <w:b/>
          <w:sz w:val="20"/>
          <w:szCs w:val="20"/>
          <w:lang w:val="ro-RO"/>
        </w:rPr>
        <w:t>62341</w:t>
      </w:r>
      <w:r w:rsidRPr="00255CFD">
        <w:rPr>
          <w:rFonts w:asciiTheme="minorHAnsi" w:hAnsiTheme="minorHAnsi" w:cstheme="minorHAnsi"/>
          <w:sz w:val="20"/>
          <w:szCs w:val="20"/>
          <w:lang w:val="ro-RO"/>
        </w:rPr>
        <w:t xml:space="preserve"> se confirmă continuitatea măsurilor de sprijin pentru copii și adolescenți</w:t>
      </w:r>
      <w:r w:rsidRPr="00255CFD">
        <w:rPr>
          <w:rFonts w:asciiTheme="minorHAnsi" w:eastAsia="Times New Roman" w:hAnsiTheme="minorHAnsi" w:cstheme="minorHAnsi"/>
          <w:sz w:val="20"/>
          <w:szCs w:val="20"/>
          <w:lang w:val="ro-RO" w:eastAsia="en-GB"/>
        </w:rPr>
        <w:t>.</w:t>
      </w:r>
    </w:p>
    <w:p w14:paraId="589C1F3C" w14:textId="77777777" w:rsidR="009128D0" w:rsidRPr="00255CFD" w:rsidRDefault="009128D0" w:rsidP="009128D0">
      <w:pPr>
        <w:spacing w:line="240" w:lineRule="auto"/>
        <w:contextualSpacing/>
        <w:jc w:val="both"/>
        <w:rPr>
          <w:rFonts w:cstheme="minorHAnsi"/>
          <w:sz w:val="20"/>
          <w:szCs w:val="20"/>
        </w:rPr>
      </w:pPr>
      <w:r w:rsidRPr="00255CFD">
        <w:rPr>
          <w:rFonts w:cstheme="minorHAnsi"/>
          <w:sz w:val="20"/>
          <w:szCs w:val="20"/>
        </w:rPr>
        <w:t>În prezent, cei doi parteneri au în derulare 3 proiecte venite în sprijinul copiilor defavorizați și pentru limitarea absenteismului și corectarea părăsirii timpurii a școlii. Componenta lor principală a fost mereu educația și motivarea copiilor de a rămâne în sistemul educațional și a-și depăși condiția.</w:t>
      </w:r>
    </w:p>
    <w:p w14:paraId="78672E0A" w14:textId="77777777" w:rsidR="009128D0" w:rsidRPr="00255CFD" w:rsidRDefault="009128D0" w:rsidP="009128D0">
      <w:pPr>
        <w:spacing w:line="240" w:lineRule="auto"/>
        <w:contextualSpacing/>
        <w:jc w:val="both"/>
        <w:rPr>
          <w:rFonts w:cstheme="minorHAnsi"/>
          <w:sz w:val="20"/>
          <w:szCs w:val="20"/>
        </w:rPr>
      </w:pPr>
      <w:r w:rsidRPr="00255CFD">
        <w:rPr>
          <w:rFonts w:cstheme="minorHAnsi"/>
          <w:sz w:val="20"/>
          <w:szCs w:val="20"/>
        </w:rPr>
        <w:t>Se dorește, de asemenea, implicarea în elaborarea și implementarea unui plan de acțiune și măsuri la nivel multi-regional, pentru prevenirea fenomenului de părăsire timpurie a școlii și menținerea în sistemul de educație a persoanelor expuse acestui risc.</w:t>
      </w:r>
    </w:p>
    <w:p w14:paraId="295E2F65" w14:textId="77777777" w:rsidR="009128D0" w:rsidRPr="00255CFD" w:rsidRDefault="009128D0" w:rsidP="009128D0">
      <w:pPr>
        <w:spacing w:line="240" w:lineRule="auto"/>
        <w:contextualSpacing/>
        <w:rPr>
          <w:rFonts w:cstheme="minorHAnsi"/>
          <w:sz w:val="20"/>
          <w:szCs w:val="20"/>
        </w:rPr>
      </w:pPr>
    </w:p>
    <w:p w14:paraId="1D4CEF9D" w14:textId="77777777" w:rsidR="009128D0" w:rsidRPr="00255CFD" w:rsidRDefault="009128D0" w:rsidP="009128D0">
      <w:pPr>
        <w:shd w:val="clear" w:color="auto" w:fill="BFBFBF" w:themeFill="background1" w:themeFillShade="BF"/>
        <w:spacing w:line="240" w:lineRule="auto"/>
        <w:contextualSpacing/>
        <w:rPr>
          <w:rFonts w:cstheme="minorHAnsi"/>
          <w:b/>
          <w:sz w:val="20"/>
          <w:szCs w:val="20"/>
        </w:rPr>
      </w:pPr>
      <w:r w:rsidRPr="00255CFD">
        <w:rPr>
          <w:rFonts w:cstheme="minorHAnsi"/>
          <w:b/>
          <w:sz w:val="20"/>
          <w:szCs w:val="20"/>
        </w:rPr>
        <w:t>IE6: Mecanismele care au facilitat/împiedicat efectele și caracteristicile cheie contextuale ale acestora</w:t>
      </w:r>
    </w:p>
    <w:p w14:paraId="2B911D2C" w14:textId="77777777" w:rsidR="009128D0" w:rsidRPr="00255CFD" w:rsidRDefault="009128D0" w:rsidP="009128D0">
      <w:pPr>
        <w:spacing w:line="240" w:lineRule="auto"/>
        <w:contextualSpacing/>
        <w:jc w:val="both"/>
        <w:rPr>
          <w:rFonts w:cstheme="minorHAnsi"/>
          <w:sz w:val="20"/>
          <w:szCs w:val="20"/>
        </w:rPr>
      </w:pPr>
      <w:r w:rsidRPr="00255CFD">
        <w:rPr>
          <w:rFonts w:cstheme="minorHAnsi"/>
          <w:sz w:val="20"/>
          <w:szCs w:val="20"/>
        </w:rPr>
        <w:t>Între problemele menționate în cadrul interviurilor se numără întârzierile financiare și resursa umană insuficientă. Proiectul s-a bazat pe un voluntariat masiv. Nici lipsa experienței în acest sector nu a fost de neglijat.</w:t>
      </w:r>
    </w:p>
    <w:p w14:paraId="7918F13B" w14:textId="77777777" w:rsidR="009128D0" w:rsidRPr="00255CFD" w:rsidRDefault="009128D0" w:rsidP="009128D0">
      <w:pPr>
        <w:spacing w:line="240" w:lineRule="auto"/>
        <w:contextualSpacing/>
        <w:jc w:val="both"/>
        <w:rPr>
          <w:rFonts w:cstheme="minorHAnsi"/>
          <w:sz w:val="20"/>
          <w:szCs w:val="20"/>
        </w:rPr>
      </w:pPr>
    </w:p>
    <w:p w14:paraId="4CEB52E1" w14:textId="77777777" w:rsidR="009128D0" w:rsidRPr="00255CFD" w:rsidRDefault="009128D0" w:rsidP="009128D0">
      <w:pPr>
        <w:spacing w:line="240" w:lineRule="auto"/>
        <w:contextualSpacing/>
        <w:jc w:val="both"/>
        <w:rPr>
          <w:rFonts w:cstheme="minorHAnsi"/>
          <w:sz w:val="20"/>
          <w:szCs w:val="20"/>
        </w:rPr>
      </w:pPr>
      <w:r w:rsidRPr="00255CFD">
        <w:rPr>
          <w:rFonts w:cstheme="minorHAnsi"/>
          <w:sz w:val="20"/>
          <w:szCs w:val="20"/>
        </w:rPr>
        <w:t xml:space="preserve">POSDRU față de POCU a avut proiecte cu bugete și arii mai mari de acțiune, au avut un impact mai mare. În practică, limitarea zonei de acțiune nu a avut efectul așteptat și eficiența dorită. S-a gândit la nivel de instituție defavorizată, însă membrii acesteia sau beneficiarii nu au aceleași nevoi sau situație socială. Valoarea proiectelor este limitată, având în vedere capacitatea Patriarhiei și a altor organizații mari de a implementa și organiza proiecte in teritoriu. </w:t>
      </w:r>
    </w:p>
    <w:p w14:paraId="7AD751AF" w14:textId="77777777" w:rsidR="009128D0" w:rsidRPr="00255CFD" w:rsidRDefault="009128D0" w:rsidP="009128D0">
      <w:pPr>
        <w:pStyle w:val="BodyText"/>
        <w:contextualSpacing/>
        <w:jc w:val="both"/>
        <w:rPr>
          <w:rFonts w:asciiTheme="minorHAnsi" w:eastAsia="Calibri" w:hAnsiTheme="minorHAnsi" w:cstheme="minorHAnsi"/>
          <w:sz w:val="20"/>
          <w:szCs w:val="20"/>
          <w:lang w:val="ro-RO"/>
        </w:rPr>
      </w:pPr>
      <w:r w:rsidRPr="00255CFD">
        <w:rPr>
          <w:rFonts w:asciiTheme="minorHAnsi" w:eastAsia="Calibri" w:hAnsiTheme="minorHAnsi" w:cstheme="minorHAnsi"/>
          <w:sz w:val="20"/>
          <w:szCs w:val="20"/>
          <w:lang w:val="ro-RO"/>
        </w:rPr>
        <w:t>În ceea ce privește relația cu AM, în general, a fost una bună, încercându-se adaptarea la fiecare situație în parte.</w:t>
      </w:r>
    </w:p>
    <w:p w14:paraId="31659F82" w14:textId="77777777" w:rsidR="009128D0" w:rsidRPr="00255CFD" w:rsidRDefault="009128D0" w:rsidP="009128D0">
      <w:pPr>
        <w:spacing w:line="240" w:lineRule="auto"/>
        <w:contextualSpacing/>
        <w:rPr>
          <w:rFonts w:cstheme="minorHAnsi"/>
          <w:bCs/>
          <w:sz w:val="20"/>
          <w:szCs w:val="20"/>
          <w:highlight w:val="green"/>
        </w:rPr>
      </w:pPr>
    </w:p>
    <w:p w14:paraId="22A51EA9" w14:textId="77777777" w:rsidR="009128D0" w:rsidRPr="00255CFD" w:rsidRDefault="009128D0" w:rsidP="009128D0">
      <w:pPr>
        <w:shd w:val="clear" w:color="auto" w:fill="BFBFBF" w:themeFill="background1" w:themeFillShade="BF"/>
        <w:spacing w:line="240" w:lineRule="auto"/>
        <w:contextualSpacing/>
        <w:rPr>
          <w:rFonts w:cstheme="minorHAnsi"/>
          <w:sz w:val="20"/>
          <w:szCs w:val="20"/>
        </w:rPr>
      </w:pPr>
      <w:r w:rsidRPr="00255CFD">
        <w:rPr>
          <w:rFonts w:cstheme="minorHAnsi"/>
          <w:b/>
          <w:sz w:val="20"/>
          <w:szCs w:val="20"/>
        </w:rPr>
        <w:t>IE7: În ce măsură sunt justificate costurile implicate, având în vedere schimbările/efectele/rezultatele înregistrate?</w:t>
      </w:r>
    </w:p>
    <w:p w14:paraId="33960A78" w14:textId="77777777" w:rsidR="009128D0" w:rsidRPr="00255CFD" w:rsidRDefault="009128D0" w:rsidP="009128D0">
      <w:pPr>
        <w:spacing w:line="240" w:lineRule="auto"/>
        <w:jc w:val="both"/>
        <w:rPr>
          <w:rFonts w:cstheme="minorHAnsi"/>
          <w:sz w:val="20"/>
          <w:szCs w:val="20"/>
        </w:rPr>
      </w:pPr>
      <w:r w:rsidRPr="00255CFD">
        <w:rPr>
          <w:rFonts w:cstheme="minorHAnsi"/>
          <w:sz w:val="20"/>
          <w:szCs w:val="20"/>
        </w:rPr>
        <w:t xml:space="preserve">Ținând cont de mărimea grupului țintă, a ariei de derulare a proiectului, costurile implicate sunt nu doar justificate, ci chiar modeste. Trebuie amintit faptul că multe dintre activități s-au făcut cu resursă umană neplătită din proiect </w:t>
      </w:r>
      <w:r w:rsidRPr="00255CFD">
        <w:rPr>
          <w:rFonts w:cstheme="minorHAnsi"/>
          <w:sz w:val="20"/>
          <w:szCs w:val="20"/>
        </w:rPr>
        <w:lastRenderedPageBreak/>
        <w:t>(pe bază de voluntariat), iar o parte dintre activități au fost suportate din resursele Patriarhiei. Nu în ultimul rând, se observă o depășire a tuturor indicatorilor de realizare, eventualele costuri suplimentare fiind acoperite de Patriarhie și de celelalte unități bisericești implicate.</w:t>
      </w:r>
    </w:p>
    <w:p w14:paraId="1E1C659A" w14:textId="77777777" w:rsidR="009128D0" w:rsidRPr="00255CFD" w:rsidRDefault="009128D0" w:rsidP="009128D0">
      <w:pPr>
        <w:spacing w:line="240" w:lineRule="auto"/>
        <w:contextualSpacing/>
        <w:jc w:val="both"/>
        <w:rPr>
          <w:rFonts w:cstheme="minorHAnsi"/>
          <w:sz w:val="20"/>
          <w:szCs w:val="20"/>
          <w:u w:val="single"/>
        </w:rPr>
      </w:pPr>
      <w:r w:rsidRPr="00255CFD">
        <w:rPr>
          <w:rFonts w:cstheme="minorHAnsi"/>
          <w:sz w:val="20"/>
          <w:szCs w:val="20"/>
          <w:u w:val="single"/>
        </w:rPr>
        <w:t>Analiza cost-beneficiu</w:t>
      </w:r>
    </w:p>
    <w:p w14:paraId="42728DC7" w14:textId="77777777" w:rsidR="009128D0" w:rsidRPr="00255CFD" w:rsidRDefault="009128D0" w:rsidP="009128D0">
      <w:pPr>
        <w:spacing w:line="240" w:lineRule="auto"/>
        <w:jc w:val="both"/>
        <w:rPr>
          <w:rFonts w:cstheme="minorHAnsi"/>
          <w:sz w:val="20"/>
          <w:szCs w:val="20"/>
        </w:rPr>
      </w:pPr>
      <w:r w:rsidRPr="00255CFD">
        <w:rPr>
          <w:rFonts w:cstheme="minorHAnsi"/>
          <w:sz w:val="20"/>
          <w:szCs w:val="20"/>
        </w:rPr>
        <w:t>În baza datelor colectate și conform metodologiei din Nota tehnică privind Analiza cost-beneficiu, din cadrul Studiului suport al evaluării din 2020 asupra sprijinului oferit prin FSE pentru educație și instruire (Obiectivul tematic 10), s-au obținut următorii indicatori de cost:</w:t>
      </w:r>
    </w:p>
    <w:tbl>
      <w:tblPr>
        <w:tblStyle w:val="GridTable4"/>
        <w:tblpPr w:leftFromText="180" w:rightFromText="180" w:vertAnchor="text" w:horzAnchor="margin" w:tblpY="36"/>
        <w:tblW w:w="0" w:type="auto"/>
        <w:tblLook w:val="04A0" w:firstRow="1" w:lastRow="0" w:firstColumn="1" w:lastColumn="0" w:noHBand="0" w:noVBand="1"/>
      </w:tblPr>
      <w:tblGrid>
        <w:gridCol w:w="1126"/>
        <w:gridCol w:w="1514"/>
        <w:gridCol w:w="1210"/>
        <w:gridCol w:w="1418"/>
        <w:gridCol w:w="1418"/>
        <w:gridCol w:w="1418"/>
      </w:tblGrid>
      <w:tr w:rsidR="009128D0" w:rsidRPr="00CB2496" w14:paraId="32F0E55A"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3FB5D40C" w14:textId="77777777" w:rsidR="009128D0" w:rsidRPr="00CB2496" w:rsidRDefault="009128D0" w:rsidP="009128D0">
            <w:pPr>
              <w:spacing w:after="120"/>
              <w:rPr>
                <w:rFonts w:cstheme="minorHAnsi"/>
                <w:sz w:val="18"/>
                <w:szCs w:val="18"/>
              </w:rPr>
            </w:pPr>
            <w:r w:rsidRPr="00CB2496">
              <w:rPr>
                <w:rFonts w:cstheme="minorHAnsi"/>
                <w:sz w:val="18"/>
                <w:szCs w:val="18"/>
              </w:rPr>
              <w:t>Proiect</w:t>
            </w:r>
          </w:p>
        </w:tc>
        <w:tc>
          <w:tcPr>
            <w:tcW w:w="1514" w:type="dxa"/>
          </w:tcPr>
          <w:p w14:paraId="3D94B883"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Nr. participanți</w:t>
            </w:r>
          </w:p>
        </w:tc>
        <w:tc>
          <w:tcPr>
            <w:tcW w:w="1210" w:type="dxa"/>
          </w:tcPr>
          <w:p w14:paraId="0D773F80"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Totalul cheltuielilor lei</w:t>
            </w:r>
          </w:p>
        </w:tc>
        <w:tc>
          <w:tcPr>
            <w:tcW w:w="1418" w:type="dxa"/>
          </w:tcPr>
          <w:p w14:paraId="32CBD709"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Totalul cheltuielilor euro</w:t>
            </w:r>
          </w:p>
        </w:tc>
        <w:tc>
          <w:tcPr>
            <w:tcW w:w="1418" w:type="dxa"/>
          </w:tcPr>
          <w:p w14:paraId="51053D53"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Costul FSE per participant lei</w:t>
            </w:r>
          </w:p>
        </w:tc>
        <w:tc>
          <w:tcPr>
            <w:tcW w:w="1418" w:type="dxa"/>
          </w:tcPr>
          <w:p w14:paraId="510E76D0"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Costul FSE per participant euro</w:t>
            </w:r>
          </w:p>
        </w:tc>
      </w:tr>
      <w:tr w:rsidR="009128D0" w:rsidRPr="00CB2496" w14:paraId="2FF72DEF"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5E9B74BA" w14:textId="77777777" w:rsidR="009128D0" w:rsidRPr="00CB2496" w:rsidRDefault="009128D0" w:rsidP="009128D0">
            <w:pPr>
              <w:spacing w:after="120"/>
              <w:rPr>
                <w:rFonts w:cstheme="minorHAnsi"/>
                <w:bCs w:val="0"/>
                <w:sz w:val="18"/>
                <w:szCs w:val="18"/>
              </w:rPr>
            </w:pPr>
            <w:r w:rsidRPr="00CB2496">
              <w:rPr>
                <w:rFonts w:cstheme="minorHAnsi"/>
                <w:bCs w:val="0"/>
                <w:sz w:val="18"/>
                <w:szCs w:val="18"/>
              </w:rPr>
              <w:t>8305</w:t>
            </w:r>
          </w:p>
        </w:tc>
        <w:tc>
          <w:tcPr>
            <w:tcW w:w="1514" w:type="dxa"/>
          </w:tcPr>
          <w:p w14:paraId="0CD9E4E8"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11.786</w:t>
            </w:r>
          </w:p>
        </w:tc>
        <w:tc>
          <w:tcPr>
            <w:tcW w:w="1210" w:type="dxa"/>
          </w:tcPr>
          <w:p w14:paraId="1E2F49E3"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5.403.078</w:t>
            </w:r>
          </w:p>
        </w:tc>
        <w:tc>
          <w:tcPr>
            <w:tcW w:w="1418" w:type="dxa"/>
          </w:tcPr>
          <w:p w14:paraId="17324662"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1.204.780</w:t>
            </w:r>
          </w:p>
        </w:tc>
        <w:tc>
          <w:tcPr>
            <w:tcW w:w="1418" w:type="dxa"/>
          </w:tcPr>
          <w:p w14:paraId="7EC2EAED"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458</w:t>
            </w:r>
          </w:p>
        </w:tc>
        <w:tc>
          <w:tcPr>
            <w:tcW w:w="1418" w:type="dxa"/>
          </w:tcPr>
          <w:p w14:paraId="16BB7153"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102</w:t>
            </w:r>
          </w:p>
        </w:tc>
      </w:tr>
      <w:tr w:rsidR="009128D0" w:rsidRPr="00CB2496" w14:paraId="1C848862" w14:textId="77777777" w:rsidTr="009128D0">
        <w:tc>
          <w:tcPr>
            <w:cnfStyle w:val="001000000000" w:firstRow="0" w:lastRow="0" w:firstColumn="1" w:lastColumn="0" w:oddVBand="0" w:evenVBand="0" w:oddHBand="0" w:evenHBand="0" w:firstRowFirstColumn="0" w:firstRowLastColumn="0" w:lastRowFirstColumn="0" w:lastRowLastColumn="0"/>
            <w:tcW w:w="1126" w:type="dxa"/>
          </w:tcPr>
          <w:p w14:paraId="38A9E6D1" w14:textId="77777777" w:rsidR="009128D0" w:rsidRPr="00CB2496" w:rsidRDefault="009128D0" w:rsidP="009128D0">
            <w:pPr>
              <w:spacing w:after="120"/>
              <w:rPr>
                <w:rFonts w:cstheme="minorHAnsi"/>
                <w:bCs w:val="0"/>
                <w:sz w:val="18"/>
                <w:szCs w:val="18"/>
              </w:rPr>
            </w:pPr>
            <w:r w:rsidRPr="00CB2496">
              <w:rPr>
                <w:rFonts w:cstheme="minorHAnsi"/>
                <w:iCs/>
                <w:sz w:val="18"/>
                <w:szCs w:val="18"/>
              </w:rPr>
              <w:t>62341</w:t>
            </w:r>
          </w:p>
        </w:tc>
        <w:tc>
          <w:tcPr>
            <w:tcW w:w="1514" w:type="dxa"/>
          </w:tcPr>
          <w:p w14:paraId="6908B438" w14:textId="77777777" w:rsidR="009128D0" w:rsidRPr="00CB2496" w:rsidRDefault="009128D0" w:rsidP="009128D0">
            <w:pPr>
              <w:spacing w:after="12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21.202</w:t>
            </w:r>
          </w:p>
        </w:tc>
        <w:tc>
          <w:tcPr>
            <w:tcW w:w="1210" w:type="dxa"/>
          </w:tcPr>
          <w:p w14:paraId="0DF6AF73" w14:textId="77777777" w:rsidR="009128D0" w:rsidRPr="00CB2496" w:rsidRDefault="009128D0" w:rsidP="009128D0">
            <w:pPr>
              <w:spacing w:after="12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19.930.873</w:t>
            </w:r>
          </w:p>
        </w:tc>
        <w:tc>
          <w:tcPr>
            <w:tcW w:w="1418" w:type="dxa"/>
          </w:tcPr>
          <w:p w14:paraId="4BB57FDB" w14:textId="77777777" w:rsidR="009128D0" w:rsidRPr="00CB2496" w:rsidRDefault="009128D0" w:rsidP="009128D0">
            <w:pPr>
              <w:spacing w:after="12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4.444.193</w:t>
            </w:r>
          </w:p>
        </w:tc>
        <w:tc>
          <w:tcPr>
            <w:tcW w:w="1418" w:type="dxa"/>
          </w:tcPr>
          <w:p w14:paraId="0CF6CD6D" w14:textId="77777777" w:rsidR="009128D0" w:rsidRPr="00CB2496" w:rsidRDefault="009128D0" w:rsidP="009128D0">
            <w:pPr>
              <w:spacing w:after="12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940</w:t>
            </w:r>
          </w:p>
        </w:tc>
        <w:tc>
          <w:tcPr>
            <w:tcW w:w="1418" w:type="dxa"/>
          </w:tcPr>
          <w:p w14:paraId="73339268" w14:textId="77777777" w:rsidR="009128D0" w:rsidRPr="00CB2496" w:rsidRDefault="009128D0" w:rsidP="009128D0">
            <w:pPr>
              <w:spacing w:after="12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210</w:t>
            </w:r>
          </w:p>
        </w:tc>
      </w:tr>
      <w:tr w:rsidR="009128D0" w:rsidRPr="00CB2496" w14:paraId="1BE64A4D"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2370E0F5" w14:textId="77777777" w:rsidR="009128D0" w:rsidRPr="00CB2496" w:rsidRDefault="009128D0" w:rsidP="009128D0">
            <w:pPr>
              <w:spacing w:after="120"/>
              <w:rPr>
                <w:rFonts w:cstheme="minorHAnsi"/>
                <w:bCs w:val="0"/>
                <w:sz w:val="18"/>
                <w:szCs w:val="18"/>
              </w:rPr>
            </w:pPr>
            <w:r w:rsidRPr="00CB2496">
              <w:rPr>
                <w:rFonts w:cstheme="minorHAnsi"/>
                <w:bCs w:val="0"/>
                <w:sz w:val="18"/>
                <w:szCs w:val="18"/>
              </w:rPr>
              <w:t>TOTAL</w:t>
            </w:r>
          </w:p>
        </w:tc>
        <w:tc>
          <w:tcPr>
            <w:tcW w:w="1514" w:type="dxa"/>
          </w:tcPr>
          <w:p w14:paraId="3C72EA2D"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B2496">
              <w:rPr>
                <w:rFonts w:cstheme="minorHAnsi"/>
                <w:b/>
                <w:bCs/>
                <w:sz w:val="18"/>
                <w:szCs w:val="18"/>
              </w:rPr>
              <w:t>32.988</w:t>
            </w:r>
          </w:p>
        </w:tc>
        <w:tc>
          <w:tcPr>
            <w:tcW w:w="1210" w:type="dxa"/>
          </w:tcPr>
          <w:p w14:paraId="1F8E8BA7"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CB2496">
              <w:rPr>
                <w:rFonts w:cstheme="minorHAnsi"/>
                <w:iCs/>
                <w:sz w:val="18"/>
                <w:szCs w:val="18"/>
              </w:rPr>
              <w:t>25.333.951</w:t>
            </w:r>
          </w:p>
        </w:tc>
        <w:tc>
          <w:tcPr>
            <w:tcW w:w="1418" w:type="dxa"/>
          </w:tcPr>
          <w:p w14:paraId="3A904E33"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B2496">
              <w:rPr>
                <w:rFonts w:cstheme="minorHAnsi"/>
                <w:b/>
                <w:bCs/>
                <w:sz w:val="18"/>
                <w:szCs w:val="18"/>
              </w:rPr>
              <w:t>5.648.973</w:t>
            </w:r>
          </w:p>
        </w:tc>
        <w:tc>
          <w:tcPr>
            <w:tcW w:w="1418" w:type="dxa"/>
          </w:tcPr>
          <w:p w14:paraId="4D14CDC6"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768</w:t>
            </w:r>
          </w:p>
        </w:tc>
        <w:tc>
          <w:tcPr>
            <w:tcW w:w="1418" w:type="dxa"/>
          </w:tcPr>
          <w:p w14:paraId="3226F734"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B2496">
              <w:rPr>
                <w:rFonts w:cstheme="minorHAnsi"/>
                <w:b/>
                <w:bCs/>
                <w:sz w:val="18"/>
                <w:szCs w:val="18"/>
              </w:rPr>
              <w:t>171</w:t>
            </w:r>
          </w:p>
        </w:tc>
      </w:tr>
    </w:tbl>
    <w:p w14:paraId="6CBD3F97" w14:textId="77777777" w:rsidR="009128D0" w:rsidRPr="00CB2496" w:rsidRDefault="009128D0" w:rsidP="009128D0">
      <w:pPr>
        <w:spacing w:line="240" w:lineRule="auto"/>
        <w:rPr>
          <w:rFonts w:cstheme="minorHAnsi"/>
          <w:szCs w:val="20"/>
          <w:highlight w:val="yellow"/>
        </w:rPr>
      </w:pPr>
    </w:p>
    <w:p w14:paraId="333D78F8" w14:textId="77777777" w:rsidR="009128D0" w:rsidRPr="00CB2496" w:rsidRDefault="009128D0" w:rsidP="009128D0">
      <w:pPr>
        <w:spacing w:line="240" w:lineRule="auto"/>
        <w:rPr>
          <w:rFonts w:cstheme="minorHAnsi"/>
          <w:szCs w:val="20"/>
          <w:highlight w:val="yellow"/>
        </w:rPr>
      </w:pPr>
    </w:p>
    <w:p w14:paraId="58569856" w14:textId="77777777" w:rsidR="009128D0" w:rsidRPr="00CB2496" w:rsidRDefault="009128D0" w:rsidP="009128D0">
      <w:pPr>
        <w:spacing w:line="240" w:lineRule="auto"/>
        <w:rPr>
          <w:rFonts w:cstheme="minorHAnsi"/>
          <w:szCs w:val="20"/>
          <w:highlight w:val="yellow"/>
        </w:rPr>
      </w:pPr>
    </w:p>
    <w:p w14:paraId="0D1EF7B5" w14:textId="77777777" w:rsidR="009128D0" w:rsidRPr="00CB2496" w:rsidRDefault="009128D0" w:rsidP="009128D0">
      <w:pPr>
        <w:spacing w:line="240" w:lineRule="auto"/>
        <w:rPr>
          <w:rFonts w:cstheme="minorHAnsi"/>
          <w:szCs w:val="20"/>
          <w:highlight w:val="yellow"/>
        </w:rPr>
      </w:pPr>
    </w:p>
    <w:p w14:paraId="781193C5" w14:textId="77777777" w:rsidR="009128D0" w:rsidRPr="00255CFD" w:rsidRDefault="009128D0" w:rsidP="009128D0">
      <w:pPr>
        <w:spacing w:line="240" w:lineRule="auto"/>
        <w:rPr>
          <w:rFonts w:cstheme="minorHAnsi"/>
          <w:sz w:val="16"/>
          <w:szCs w:val="16"/>
          <w:highlight w:val="yellow"/>
        </w:rPr>
      </w:pPr>
    </w:p>
    <w:p w14:paraId="36FE641C" w14:textId="77777777" w:rsidR="009128D0" w:rsidRPr="00255CFD" w:rsidRDefault="009128D0" w:rsidP="009128D0">
      <w:pPr>
        <w:spacing w:line="240" w:lineRule="auto"/>
        <w:rPr>
          <w:rFonts w:cstheme="minorHAnsi"/>
          <w:i/>
          <w:iCs/>
          <w:sz w:val="20"/>
          <w:szCs w:val="20"/>
        </w:rPr>
      </w:pPr>
      <w:r w:rsidRPr="00255CFD">
        <w:rPr>
          <w:rFonts w:cstheme="minorHAnsi"/>
          <w:i/>
          <w:iCs/>
          <w:sz w:val="20"/>
          <w:szCs w:val="20"/>
        </w:rPr>
        <w:t>Cursul euro la 31.12.2013 = 4,4847 lei</w:t>
      </w:r>
    </w:p>
    <w:p w14:paraId="585349C2" w14:textId="77777777" w:rsidR="009128D0" w:rsidRPr="00255CFD" w:rsidRDefault="009128D0" w:rsidP="009128D0">
      <w:pPr>
        <w:spacing w:line="240" w:lineRule="auto"/>
        <w:jc w:val="both"/>
        <w:rPr>
          <w:rFonts w:cstheme="minorHAnsi"/>
          <w:sz w:val="20"/>
          <w:szCs w:val="20"/>
        </w:rPr>
      </w:pPr>
      <w:r w:rsidRPr="00255CFD">
        <w:rPr>
          <w:rFonts w:cstheme="minorHAnsi"/>
          <w:sz w:val="20"/>
          <w:szCs w:val="20"/>
        </w:rPr>
        <w:t xml:space="preserve">Dacă ar fi să calculăm costul mediu numai pentru persoanele care sunt vizate de intervențiile de părăsire timpurie a școlii (elevi), atunci costul individual mediu se ridică la </w:t>
      </w:r>
      <w:r w:rsidRPr="00255CFD">
        <w:rPr>
          <w:rFonts w:cstheme="minorHAnsi"/>
          <w:b/>
          <w:bCs/>
          <w:sz w:val="20"/>
          <w:szCs w:val="20"/>
        </w:rPr>
        <w:t>195 euro</w:t>
      </w:r>
      <w:r w:rsidRPr="00255CFD">
        <w:rPr>
          <w:rFonts w:cstheme="minorHAnsi"/>
          <w:sz w:val="20"/>
          <w:szCs w:val="20"/>
        </w:rPr>
        <w:t>.</w:t>
      </w:r>
    </w:p>
    <w:p w14:paraId="0E416B2D" w14:textId="77777777" w:rsidR="009128D0" w:rsidRPr="00255CFD" w:rsidRDefault="009128D0" w:rsidP="009128D0">
      <w:pPr>
        <w:spacing w:line="240" w:lineRule="auto"/>
        <w:jc w:val="both"/>
        <w:rPr>
          <w:rFonts w:cstheme="minorHAnsi"/>
          <w:sz w:val="20"/>
          <w:szCs w:val="20"/>
        </w:rPr>
      </w:pPr>
      <w:r w:rsidRPr="00255CFD">
        <w:rPr>
          <w:rFonts w:cstheme="minorHAnsi"/>
          <w:sz w:val="20"/>
          <w:szCs w:val="20"/>
        </w:rPr>
        <w:t xml:space="preserve">Există o diferență a costurilor pe participant, între cele două proiecte, care poate fi dată și </w:t>
      </w:r>
      <w:bookmarkStart w:id="45" w:name="_Hlk59967801"/>
      <w:r w:rsidRPr="00255CFD">
        <w:rPr>
          <w:rFonts w:cstheme="minorHAnsi"/>
          <w:sz w:val="20"/>
          <w:szCs w:val="20"/>
        </w:rPr>
        <w:t>de diferența dimensiunii grupurilor țintă, care au generat costuri mai mari de organizare a unui număr aprox. dublu sesiuni de pregătire, precum și de angajarea unui număr aproape dublu de personal de pregătire</w:t>
      </w:r>
      <w:bookmarkEnd w:id="45"/>
      <w:r w:rsidRPr="00255CFD">
        <w:rPr>
          <w:rFonts w:cstheme="minorHAnsi"/>
          <w:sz w:val="20"/>
          <w:szCs w:val="20"/>
        </w:rPr>
        <w:t>.</w:t>
      </w:r>
    </w:p>
    <w:p w14:paraId="7EB94CB3" w14:textId="77777777" w:rsidR="009128D0" w:rsidRPr="00255CFD" w:rsidRDefault="009128D0" w:rsidP="009128D0">
      <w:pPr>
        <w:spacing w:line="240" w:lineRule="auto"/>
        <w:jc w:val="both"/>
        <w:rPr>
          <w:rFonts w:cstheme="minorHAnsi"/>
          <w:sz w:val="20"/>
          <w:szCs w:val="20"/>
        </w:rPr>
      </w:pPr>
      <w:r w:rsidRPr="00255CFD">
        <w:rPr>
          <w:rFonts w:cstheme="minorHAnsi"/>
          <w:sz w:val="20"/>
          <w:szCs w:val="20"/>
        </w:rPr>
        <w:t>Conform metodologiei pentru PI 10i numărul participanților este luat în calcul global, indiferent dacă sunt elevi sau nu. Totalul cheltuielilor este reprezentat de valoarea totală a cheltuielilor eligibile, considerându-se că acestea, în ansamblul lor, au contribuit la scopul reducerii părăsirii timpurii a școlii.</w:t>
      </w:r>
    </w:p>
    <w:p w14:paraId="25C06770" w14:textId="77777777" w:rsidR="009128D0" w:rsidRPr="00255CFD" w:rsidRDefault="009128D0" w:rsidP="009128D0">
      <w:pPr>
        <w:spacing w:line="240" w:lineRule="auto"/>
        <w:jc w:val="both"/>
        <w:rPr>
          <w:rFonts w:cstheme="minorHAnsi"/>
          <w:sz w:val="20"/>
          <w:szCs w:val="20"/>
        </w:rPr>
      </w:pPr>
      <w:r w:rsidRPr="00255CFD">
        <w:rPr>
          <w:rFonts w:cstheme="minorHAnsi"/>
          <w:sz w:val="20"/>
          <w:szCs w:val="20"/>
        </w:rPr>
        <w:t xml:space="preserve">Costurile per participant obținute se încadrează în marja celor din țările UE, respectiv între 11 EUR în Bulgaria și 5.000 EUR în Cehia și Estonia, fiind sub costurile unitare din România care, în sus-menționata Notă tehnică sunt de 407 EUR. </w:t>
      </w:r>
      <w:bookmarkStart w:id="46" w:name="_Hlk59553747"/>
      <w:r w:rsidRPr="00255CFD">
        <w:rPr>
          <w:rFonts w:cstheme="minorHAnsi"/>
          <w:sz w:val="20"/>
          <w:szCs w:val="20"/>
        </w:rPr>
        <w:t>Menționăm faptul că metodologia menționată folosește date înregistrate în actuala perioadă de programare.</w:t>
      </w:r>
      <w:bookmarkEnd w:id="46"/>
      <w:r w:rsidRPr="00255CFD">
        <w:rPr>
          <w:rFonts w:cstheme="minorHAnsi"/>
          <w:sz w:val="20"/>
          <w:szCs w:val="20"/>
        </w:rPr>
        <w:t xml:space="preserve"> </w:t>
      </w:r>
    </w:p>
    <w:p w14:paraId="614D09A1" w14:textId="77777777" w:rsidR="009128D0" w:rsidRPr="00255CFD" w:rsidRDefault="009128D0" w:rsidP="009128D0">
      <w:pPr>
        <w:spacing w:line="240" w:lineRule="auto"/>
        <w:jc w:val="both"/>
        <w:rPr>
          <w:rFonts w:cstheme="minorHAnsi"/>
          <w:sz w:val="20"/>
          <w:szCs w:val="20"/>
        </w:rPr>
      </w:pPr>
      <w:r w:rsidRPr="00255CFD">
        <w:rPr>
          <w:rFonts w:cstheme="minorHAnsi"/>
          <w:sz w:val="20"/>
          <w:szCs w:val="20"/>
        </w:rPr>
        <w:t>Pentru indicatorii de beneficii s-a pornit tot de la metodologia indicată de aceeași Notă tehnică, respectiv cea utilizată de OECD.  La calculul beneficiilor au fost luați în considerare doar elevi sprijiniți, care ar fi putut ocupa un loc pe piața forței de muncă, nu și celelalte categorii de grup țintă – cadre didactice, părinți - care aveau, respectiv ar fi putea avea un loc de muncă. De asemenea, dacă în calculul din tabelul precedent, participanții nu sunt unici, o persoană participând la diferite activități, în calculul beneficiilor este luat în considerare numărul participanților unici, pe baza indicatorilor de grup țintă.</w:t>
      </w:r>
    </w:p>
    <w:tbl>
      <w:tblPr>
        <w:tblStyle w:val="GridTable4"/>
        <w:tblW w:w="9828" w:type="dxa"/>
        <w:tblLook w:val="04A0" w:firstRow="1" w:lastRow="0" w:firstColumn="1" w:lastColumn="0" w:noHBand="0" w:noVBand="1"/>
      </w:tblPr>
      <w:tblGrid>
        <w:gridCol w:w="1270"/>
        <w:gridCol w:w="1275"/>
        <w:gridCol w:w="1275"/>
        <w:gridCol w:w="1134"/>
        <w:gridCol w:w="1414"/>
        <w:gridCol w:w="1696"/>
        <w:gridCol w:w="737"/>
        <w:gridCol w:w="1027"/>
      </w:tblGrid>
      <w:tr w:rsidR="009128D0" w:rsidRPr="00CB2496" w14:paraId="712D8EDF"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3774C70" w14:textId="77777777" w:rsidR="009128D0" w:rsidRPr="00CB2496" w:rsidRDefault="009128D0" w:rsidP="009128D0">
            <w:pPr>
              <w:spacing w:after="120"/>
              <w:rPr>
                <w:rFonts w:cstheme="minorHAnsi"/>
                <w:b w:val="0"/>
                <w:bCs w:val="0"/>
                <w:sz w:val="18"/>
                <w:szCs w:val="18"/>
              </w:rPr>
            </w:pPr>
            <w:r w:rsidRPr="00CB2496">
              <w:rPr>
                <w:rFonts w:cstheme="minorHAnsi"/>
                <w:sz w:val="18"/>
                <w:szCs w:val="18"/>
              </w:rPr>
              <w:t>Salariu mediu brut anual pentru nivel mediu de studii (2013) - EUR</w:t>
            </w:r>
          </w:p>
        </w:tc>
        <w:tc>
          <w:tcPr>
            <w:tcW w:w="1275" w:type="dxa"/>
          </w:tcPr>
          <w:p w14:paraId="72BC548D"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Salariu mediu brut anual pentru nivel scăzut de studii (2013) - EUR</w:t>
            </w:r>
          </w:p>
        </w:tc>
        <w:tc>
          <w:tcPr>
            <w:tcW w:w="1275" w:type="dxa"/>
          </w:tcPr>
          <w:p w14:paraId="3E04ACB2"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Beneficii anuale de asistență socială (EUR)</w:t>
            </w:r>
          </w:p>
        </w:tc>
        <w:tc>
          <w:tcPr>
            <w:tcW w:w="1134" w:type="dxa"/>
          </w:tcPr>
          <w:p w14:paraId="5461EBB9"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Diferența dintre rata șomajului la nivel mediu de educație și nivel scăzut</w:t>
            </w:r>
          </w:p>
        </w:tc>
        <w:tc>
          <w:tcPr>
            <w:tcW w:w="1414" w:type="dxa"/>
          </w:tcPr>
          <w:p w14:paraId="4B9D07DA"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Consumul ca procent din veniturile bănești</w:t>
            </w:r>
          </w:p>
        </w:tc>
        <w:tc>
          <w:tcPr>
            <w:tcW w:w="1696" w:type="dxa"/>
          </w:tcPr>
          <w:p w14:paraId="62430265"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Creșterea anuală a consumului ca urmare a creșterii salariilor cu creșterea nivelului de studii</w:t>
            </w:r>
          </w:p>
        </w:tc>
        <w:tc>
          <w:tcPr>
            <w:tcW w:w="737" w:type="dxa"/>
          </w:tcPr>
          <w:p w14:paraId="3FBFD27B"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TVA (%)</w:t>
            </w:r>
          </w:p>
        </w:tc>
        <w:tc>
          <w:tcPr>
            <w:tcW w:w="1027" w:type="dxa"/>
          </w:tcPr>
          <w:p w14:paraId="3CFA80D7" w14:textId="77777777" w:rsidR="009128D0" w:rsidRPr="00CB2496" w:rsidRDefault="009128D0" w:rsidP="009128D0">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 xml:space="preserve">Creșterea anuală de venituri din TVA </w:t>
            </w:r>
          </w:p>
        </w:tc>
      </w:tr>
      <w:tr w:rsidR="009128D0" w:rsidRPr="00CB2496" w14:paraId="30735770"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BCEE7E3" w14:textId="77777777" w:rsidR="009128D0" w:rsidRPr="00CB2496" w:rsidRDefault="009128D0" w:rsidP="009128D0">
            <w:pPr>
              <w:spacing w:after="120"/>
              <w:rPr>
                <w:rFonts w:cstheme="minorHAnsi"/>
                <w:b w:val="0"/>
                <w:bCs w:val="0"/>
                <w:sz w:val="18"/>
                <w:szCs w:val="18"/>
              </w:rPr>
            </w:pPr>
            <w:r w:rsidRPr="00CB2496">
              <w:rPr>
                <w:rFonts w:cstheme="minorHAnsi"/>
                <w:b w:val="0"/>
                <w:bCs w:val="0"/>
                <w:sz w:val="18"/>
                <w:szCs w:val="18"/>
              </w:rPr>
              <w:t>2.195 euro</w:t>
            </w:r>
            <w:r w:rsidRPr="00CB2496">
              <w:rPr>
                <w:rStyle w:val="FootnoteReference"/>
                <w:rFonts w:cstheme="minorHAnsi"/>
                <w:b w:val="0"/>
                <w:bCs w:val="0"/>
                <w:sz w:val="18"/>
                <w:szCs w:val="18"/>
              </w:rPr>
              <w:footnoteReference w:id="6"/>
            </w:r>
            <w:r w:rsidRPr="00CB2496">
              <w:rPr>
                <w:rFonts w:cstheme="minorHAnsi"/>
                <w:b w:val="0"/>
                <w:bCs w:val="0"/>
                <w:sz w:val="18"/>
                <w:szCs w:val="18"/>
              </w:rPr>
              <w:t xml:space="preserve"> x (10.519 + 18.521) participanți = 63.742.800 euro </w:t>
            </w:r>
          </w:p>
        </w:tc>
        <w:tc>
          <w:tcPr>
            <w:tcW w:w="1275" w:type="dxa"/>
          </w:tcPr>
          <w:p w14:paraId="4BA2D870"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1.319 euro x 29.040 participanți = 38.303.760 euro</w:t>
            </w:r>
          </w:p>
        </w:tc>
        <w:tc>
          <w:tcPr>
            <w:tcW w:w="1275" w:type="dxa"/>
          </w:tcPr>
          <w:p w14:paraId="41562CF6"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300 euro x 29.040 participanți = 8.712.000 euro</w:t>
            </w:r>
          </w:p>
        </w:tc>
        <w:tc>
          <w:tcPr>
            <w:tcW w:w="1134" w:type="dxa"/>
          </w:tcPr>
          <w:p w14:paraId="22079EE7"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7,9 % - 6,9% = 1 punct procentual</w:t>
            </w:r>
          </w:p>
        </w:tc>
        <w:tc>
          <w:tcPr>
            <w:tcW w:w="1414" w:type="dxa"/>
          </w:tcPr>
          <w:p w14:paraId="1967CCFA"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 xml:space="preserve">79% </w:t>
            </w:r>
          </w:p>
          <w:p w14:paraId="3E2F4A1E"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 xml:space="preserve">1.734 euro/pers. respectiv </w:t>
            </w:r>
          </w:p>
          <w:p w14:paraId="373B3CB0"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1.042 euro/pers.</w:t>
            </w:r>
          </w:p>
        </w:tc>
        <w:tc>
          <w:tcPr>
            <w:tcW w:w="1696" w:type="dxa"/>
          </w:tcPr>
          <w:p w14:paraId="7693F2F7"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1.734 - 1.042 = 692 euro / persoană x 29.040 = 20.095.680 euro / grup țintă x 42,1% = 8.460.281 euro</w:t>
            </w:r>
          </w:p>
        </w:tc>
        <w:tc>
          <w:tcPr>
            <w:tcW w:w="737" w:type="dxa"/>
          </w:tcPr>
          <w:p w14:paraId="24DCF56D"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19</w:t>
            </w:r>
          </w:p>
        </w:tc>
        <w:tc>
          <w:tcPr>
            <w:tcW w:w="1027" w:type="dxa"/>
          </w:tcPr>
          <w:p w14:paraId="4BC02EA3"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8.460.281 euro x 19% = 1.607.453 euro / grup țintă</w:t>
            </w:r>
          </w:p>
          <w:p w14:paraId="26CA0D77" w14:textId="77777777" w:rsidR="009128D0" w:rsidRPr="00CB2496" w:rsidRDefault="009128D0" w:rsidP="009128D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72A4B947" w14:textId="77777777" w:rsidR="009128D0" w:rsidRPr="00255CFD" w:rsidRDefault="009128D0" w:rsidP="009128D0">
      <w:pPr>
        <w:spacing w:line="240" w:lineRule="auto"/>
        <w:jc w:val="both"/>
        <w:rPr>
          <w:rFonts w:cstheme="minorHAnsi"/>
          <w:sz w:val="20"/>
          <w:szCs w:val="20"/>
        </w:rPr>
      </w:pPr>
      <w:r w:rsidRPr="00255CFD">
        <w:rPr>
          <w:rFonts w:cstheme="minorHAnsi"/>
          <w:sz w:val="20"/>
          <w:szCs w:val="20"/>
        </w:rPr>
        <w:lastRenderedPageBreak/>
        <w:t>În perioada 2007 – 2013, rata șomajului pentru persoanele cu studii medii a fost mai mare decât cea pentru persoanele cu studii scăzute, diferențele fiind cuprinse între 0,2 puncte procentuale (2007) și 1 punct procentual (2013). Această situație s-a inversat începând cu anul 2015, ajungând la -2,3 puncte procentuale în 2019.</w:t>
      </w:r>
    </w:p>
    <w:p w14:paraId="3464C6F0" w14:textId="77777777" w:rsidR="009128D0" w:rsidRPr="00255CFD" w:rsidRDefault="009128D0" w:rsidP="009128D0">
      <w:pPr>
        <w:spacing w:after="0" w:line="240" w:lineRule="auto"/>
        <w:contextualSpacing/>
        <w:jc w:val="both"/>
        <w:rPr>
          <w:rFonts w:cstheme="minorHAnsi"/>
          <w:sz w:val="20"/>
          <w:szCs w:val="20"/>
        </w:rPr>
      </w:pPr>
      <w:r w:rsidRPr="00255CFD">
        <w:rPr>
          <w:rFonts w:cstheme="minorHAnsi"/>
          <w:sz w:val="20"/>
          <w:szCs w:val="20"/>
        </w:rPr>
        <w:t xml:space="preserve">Conform Eurostat / INS, definițiile nivelurilor de studii sunt următoarele:  </w:t>
      </w:r>
    </w:p>
    <w:p w14:paraId="1930BFA1" w14:textId="77777777" w:rsidR="009128D0" w:rsidRPr="00255CFD" w:rsidRDefault="009128D0" w:rsidP="0063314A">
      <w:pPr>
        <w:pStyle w:val="ListParagraph"/>
        <w:numPr>
          <w:ilvl w:val="0"/>
          <w:numId w:val="17"/>
        </w:numPr>
        <w:spacing w:after="120" w:line="240" w:lineRule="auto"/>
        <w:jc w:val="both"/>
        <w:rPr>
          <w:sz w:val="20"/>
          <w:szCs w:val="20"/>
          <w:lang w:val="ro-RO"/>
        </w:rPr>
      </w:pPr>
      <w:r w:rsidRPr="00255CFD">
        <w:rPr>
          <w:sz w:val="20"/>
          <w:szCs w:val="20"/>
          <w:lang w:val="ro-RO"/>
        </w:rPr>
        <w:t xml:space="preserve">nivel scăzut: gimnazial (ISCED 2), primar (ISCED 1), fără școală absolvită (ISCED 0); </w:t>
      </w:r>
    </w:p>
    <w:p w14:paraId="7E34402D" w14:textId="77777777" w:rsidR="009128D0" w:rsidRPr="00255CFD" w:rsidRDefault="009128D0" w:rsidP="0063314A">
      <w:pPr>
        <w:pStyle w:val="ListParagraph"/>
        <w:numPr>
          <w:ilvl w:val="0"/>
          <w:numId w:val="17"/>
        </w:numPr>
        <w:spacing w:after="120" w:line="240" w:lineRule="auto"/>
        <w:jc w:val="both"/>
        <w:rPr>
          <w:sz w:val="20"/>
          <w:szCs w:val="20"/>
          <w:lang w:val="ro-RO"/>
        </w:rPr>
      </w:pPr>
      <w:r w:rsidRPr="00255CFD">
        <w:rPr>
          <w:sz w:val="20"/>
          <w:szCs w:val="20"/>
          <w:lang w:val="ro-RO"/>
        </w:rPr>
        <w:t>nivel mediu: liceal, treapta I liceală şi profesional (ISCED 3), postliceal de specialitate sau tehnic de maiștri (ISCED 4).</w:t>
      </w:r>
    </w:p>
    <w:p w14:paraId="358F037F" w14:textId="77777777" w:rsidR="009128D0" w:rsidRPr="00255CFD" w:rsidRDefault="009128D0" w:rsidP="009128D0">
      <w:pPr>
        <w:spacing w:line="240" w:lineRule="auto"/>
        <w:jc w:val="both"/>
        <w:rPr>
          <w:rFonts w:cstheme="minorHAnsi"/>
          <w:sz w:val="20"/>
          <w:szCs w:val="20"/>
        </w:rPr>
      </w:pPr>
      <w:r w:rsidRPr="00255CFD">
        <w:rPr>
          <w:rFonts w:cstheme="minorHAnsi"/>
          <w:sz w:val="20"/>
          <w:szCs w:val="20"/>
        </w:rPr>
        <w:t>Conform tabelului de mai sus, la nivel individual, persoanele absolvente de studii medii puteau obține câștiguri salariale medii anuale semnificativ mai mult față de  beneficiul mediu anual de asistență socială. De asemenea, absolvenții de studii medii ar fi putut obține un salariu mediu anual mai mare cu 876 euro.</w:t>
      </w:r>
    </w:p>
    <w:p w14:paraId="4A85F06F" w14:textId="77777777" w:rsidR="009128D0" w:rsidRPr="00255CFD" w:rsidRDefault="009128D0" w:rsidP="009128D0">
      <w:pPr>
        <w:spacing w:line="240" w:lineRule="auto"/>
        <w:jc w:val="both"/>
        <w:rPr>
          <w:rFonts w:cstheme="minorHAnsi"/>
          <w:sz w:val="20"/>
          <w:szCs w:val="20"/>
        </w:rPr>
      </w:pPr>
      <w:r w:rsidRPr="00255CFD">
        <w:rPr>
          <w:rFonts w:cstheme="minorHAnsi"/>
          <w:sz w:val="20"/>
          <w:szCs w:val="20"/>
        </w:rPr>
        <w:t>Cheltuielile de consum medii reprezentau cca. 79% din veniturile bănești medii ale unei persoane. Creșterea consumului datorat creșterii ocupării odată cu creșterea nivelului de educație a fost negativă în cazul României în perioada analizată. Datorită faptului că absolvenții de studii mai scăzute ar fi avut șanse bune de angajare și pentru a evita dubla contabilizare a celor care ar fi fost șomeri cu studii scăzute, am multiplicat diferența salarială între cei cu studii medii și cei cu nivel inferior de educație cu rata de ocupare a celor cu educație scăzută, pentru a obține creșterea consumului datorat creșterii salariale.  Ținând cont de faptul că rata de ocupare a persoanelor cu nivel scăzut de studii era de 42,1% în 2013, potențialul de creștere a consumului bazat pe creșterea nivelului salarial, la nivelul grupului țintă, a fost de 8.460.281 euro.</w:t>
      </w:r>
    </w:p>
    <w:p w14:paraId="0F65AF3D" w14:textId="77777777" w:rsidR="009128D0" w:rsidRPr="00255CFD" w:rsidRDefault="009128D0" w:rsidP="009128D0">
      <w:pPr>
        <w:spacing w:line="240" w:lineRule="auto"/>
        <w:jc w:val="both"/>
        <w:rPr>
          <w:rFonts w:cstheme="minorHAnsi"/>
          <w:sz w:val="20"/>
          <w:szCs w:val="20"/>
        </w:rPr>
      </w:pPr>
      <w:r w:rsidRPr="00255CFD">
        <w:rPr>
          <w:rFonts w:cstheme="minorHAnsi"/>
          <w:sz w:val="20"/>
          <w:szCs w:val="20"/>
        </w:rPr>
        <w:t xml:space="preserve">Nu în cele din urmă, aplicarea procentului de TVA creșterii consumului ca urmare a creșterii veniturilor a avut potențialul de a genera venituri din TVA de 1.607.453 euro / an la nivelul proiectelor. </w:t>
      </w:r>
    </w:p>
    <w:p w14:paraId="4B0073A0" w14:textId="77777777" w:rsidR="009128D0" w:rsidRPr="00255CFD" w:rsidRDefault="009128D0" w:rsidP="009128D0">
      <w:pPr>
        <w:spacing w:line="240" w:lineRule="auto"/>
        <w:contextualSpacing/>
        <w:jc w:val="both"/>
        <w:rPr>
          <w:rFonts w:cstheme="minorHAnsi"/>
          <w:sz w:val="20"/>
          <w:szCs w:val="20"/>
        </w:rPr>
      </w:pPr>
      <w:r w:rsidRPr="00255CFD">
        <w:rPr>
          <w:rFonts w:cstheme="minorHAnsi"/>
          <w:sz w:val="20"/>
          <w:szCs w:val="20"/>
        </w:rPr>
        <w:t>În ipoteza unei perioade de cotizare de 35 ani/participant elev,</w:t>
      </w:r>
      <w:r w:rsidRPr="00255CFD">
        <w:rPr>
          <w:rFonts w:cstheme="minorHAnsi"/>
          <w:b/>
          <w:bCs/>
          <w:sz w:val="20"/>
          <w:szCs w:val="20"/>
        </w:rPr>
        <w:t xml:space="preserve"> față de Fondurile ESI utilizate în proiect</w:t>
      </w:r>
      <w:r w:rsidRPr="00255CFD">
        <w:rPr>
          <w:rFonts w:cstheme="minorHAnsi"/>
          <w:sz w:val="20"/>
          <w:szCs w:val="20"/>
        </w:rPr>
        <w:t xml:space="preserve">, </w:t>
      </w:r>
      <w:r w:rsidRPr="00255CFD">
        <w:rPr>
          <w:rFonts w:cstheme="minorHAnsi"/>
          <w:b/>
          <w:bCs/>
          <w:sz w:val="20"/>
          <w:szCs w:val="20"/>
        </w:rPr>
        <w:t>valoarea netă actualizată</w:t>
      </w:r>
      <w:r w:rsidRPr="00255CFD">
        <w:rPr>
          <w:rFonts w:cstheme="minorHAnsi"/>
          <w:sz w:val="20"/>
          <w:szCs w:val="20"/>
        </w:rPr>
        <w:t xml:space="preserve"> a câștigurilor obținute ca urmare a creșterii salariale și a veniturilor din TVA (10.067.734 euro/an), la o rată de actualizare de 4%  este de 182.261.388 euro. La nivel individual, fiecare participant are potențialul de a genera un venit net actualizat de 6.276 euro, în cei 35 ani de cotizare.</w:t>
      </w:r>
    </w:p>
    <w:p w14:paraId="0FDAC700" w14:textId="77777777" w:rsidR="009128D0" w:rsidRPr="00255CFD" w:rsidRDefault="009128D0" w:rsidP="009128D0">
      <w:pPr>
        <w:spacing w:line="240" w:lineRule="auto"/>
        <w:contextualSpacing/>
        <w:rPr>
          <w:rFonts w:cstheme="minorHAnsi"/>
          <w:sz w:val="20"/>
          <w:szCs w:val="20"/>
        </w:rPr>
      </w:pPr>
    </w:p>
    <w:p w14:paraId="57110871" w14:textId="77777777" w:rsidR="009128D0" w:rsidRPr="00255CFD" w:rsidRDefault="009128D0" w:rsidP="009128D0">
      <w:pPr>
        <w:shd w:val="clear" w:color="auto" w:fill="BFBFBF" w:themeFill="background1" w:themeFillShade="BF"/>
        <w:spacing w:line="240" w:lineRule="auto"/>
        <w:contextualSpacing/>
        <w:rPr>
          <w:rFonts w:cstheme="minorHAnsi"/>
          <w:b/>
          <w:sz w:val="20"/>
          <w:szCs w:val="20"/>
        </w:rPr>
      </w:pPr>
      <w:r w:rsidRPr="00255CFD">
        <w:rPr>
          <w:rFonts w:cstheme="minorHAnsi"/>
          <w:b/>
          <w:sz w:val="20"/>
          <w:szCs w:val="20"/>
        </w:rPr>
        <w:t>IE8: Măsura în care lucrurile pot fi realizate mai bine</w:t>
      </w:r>
    </w:p>
    <w:p w14:paraId="437DAECB" w14:textId="77777777" w:rsidR="009128D0" w:rsidRPr="00255CFD" w:rsidRDefault="009128D0" w:rsidP="009128D0">
      <w:pPr>
        <w:spacing w:line="240" w:lineRule="auto"/>
        <w:contextualSpacing/>
        <w:jc w:val="both"/>
        <w:rPr>
          <w:rFonts w:cstheme="minorHAnsi"/>
          <w:bCs/>
          <w:sz w:val="20"/>
          <w:szCs w:val="20"/>
        </w:rPr>
      </w:pPr>
      <w:r w:rsidRPr="00255CFD">
        <w:rPr>
          <w:rFonts w:cstheme="minorHAnsi"/>
          <w:bCs/>
          <w:sz w:val="20"/>
          <w:szCs w:val="20"/>
        </w:rPr>
        <w:t>Așa cum s-a menționat mai sus, pentru ca activitățile să se poată desfășura cursiv ar fi necesară o gândire mai pragmatică în ceea ce privește zona de acțiune, bugetul maxim ce poate fi solicitat / acordat, grupul țintă ca ordin de mărime, dar și resursa umană implicată și remunerată din proiect.</w:t>
      </w:r>
    </w:p>
    <w:p w14:paraId="47A7701F" w14:textId="77777777" w:rsidR="009128D0" w:rsidRPr="00255CFD" w:rsidRDefault="009128D0" w:rsidP="009128D0">
      <w:pPr>
        <w:spacing w:line="240" w:lineRule="auto"/>
        <w:contextualSpacing/>
        <w:rPr>
          <w:rFonts w:cstheme="minorHAnsi"/>
          <w:bCs/>
          <w:sz w:val="20"/>
          <w:szCs w:val="20"/>
        </w:rPr>
      </w:pPr>
    </w:p>
    <w:p w14:paraId="7D852EF3" w14:textId="77777777" w:rsidR="009128D0" w:rsidRPr="00255CFD" w:rsidRDefault="009128D0" w:rsidP="009128D0">
      <w:pPr>
        <w:shd w:val="clear" w:color="auto" w:fill="BFBFBF" w:themeFill="background1" w:themeFillShade="BF"/>
        <w:spacing w:line="240" w:lineRule="auto"/>
        <w:contextualSpacing/>
        <w:rPr>
          <w:rFonts w:cstheme="minorHAnsi"/>
          <w:b/>
          <w:color w:val="000000"/>
          <w:sz w:val="20"/>
          <w:szCs w:val="20"/>
        </w:rPr>
      </w:pPr>
      <w:r w:rsidRPr="00255CFD">
        <w:rPr>
          <w:rFonts w:cstheme="minorHAnsi"/>
          <w:b/>
          <w:color w:val="000000"/>
          <w:sz w:val="20"/>
          <w:szCs w:val="20"/>
        </w:rPr>
        <w:t>Concluzii și recomandări</w:t>
      </w:r>
    </w:p>
    <w:p w14:paraId="79670A5F" w14:textId="7FB2B7CB" w:rsidR="009128D0" w:rsidRPr="00255CFD" w:rsidRDefault="009128D0" w:rsidP="009128D0">
      <w:pPr>
        <w:spacing w:line="240" w:lineRule="auto"/>
        <w:contextualSpacing/>
        <w:jc w:val="both"/>
        <w:rPr>
          <w:rFonts w:cstheme="minorHAnsi"/>
          <w:sz w:val="20"/>
          <w:szCs w:val="20"/>
        </w:rPr>
      </w:pPr>
      <w:r w:rsidRPr="00255CFD">
        <w:rPr>
          <w:rFonts w:cstheme="minorHAnsi"/>
          <w:sz w:val="20"/>
          <w:szCs w:val="20"/>
        </w:rPr>
        <w:t xml:space="preserve">Ca recomandări, se dorește să se stabilească o limită minimă și una maximă a ariei de acțiune și a bugetelor, în funcție de caracteristicile și specificul instituției care dorește să implementeze proiectul; acestea să fie individualizate, nu limitate. </w:t>
      </w:r>
    </w:p>
    <w:p w14:paraId="0641EB39" w14:textId="29E9A294" w:rsidR="009128D0" w:rsidRPr="00255CFD" w:rsidRDefault="009128D0" w:rsidP="009128D0">
      <w:pPr>
        <w:spacing w:line="240" w:lineRule="auto"/>
        <w:contextualSpacing/>
        <w:jc w:val="both"/>
        <w:rPr>
          <w:rFonts w:cstheme="minorHAnsi"/>
          <w:sz w:val="20"/>
          <w:szCs w:val="20"/>
        </w:rPr>
      </w:pPr>
    </w:p>
    <w:p w14:paraId="030EDC70" w14:textId="6C2B71E7" w:rsidR="009128D0" w:rsidRPr="00255CFD" w:rsidRDefault="009128D0" w:rsidP="009128D0">
      <w:pPr>
        <w:spacing w:line="240" w:lineRule="auto"/>
        <w:contextualSpacing/>
        <w:jc w:val="both"/>
        <w:rPr>
          <w:rFonts w:cstheme="minorHAnsi"/>
          <w:sz w:val="20"/>
          <w:szCs w:val="20"/>
        </w:rPr>
      </w:pPr>
    </w:p>
    <w:p w14:paraId="59BD941E" w14:textId="58E834B7" w:rsidR="009128D0" w:rsidRPr="00255CFD" w:rsidRDefault="009128D0" w:rsidP="009128D0">
      <w:pPr>
        <w:spacing w:line="240" w:lineRule="auto"/>
        <w:contextualSpacing/>
        <w:jc w:val="both"/>
        <w:rPr>
          <w:rFonts w:cstheme="minorHAnsi"/>
          <w:sz w:val="20"/>
          <w:szCs w:val="20"/>
        </w:rPr>
      </w:pPr>
    </w:p>
    <w:p w14:paraId="5F3B26F2" w14:textId="7B520347" w:rsidR="009128D0" w:rsidRPr="00255CFD" w:rsidRDefault="009128D0">
      <w:pPr>
        <w:rPr>
          <w:rFonts w:cstheme="minorHAnsi"/>
          <w:sz w:val="20"/>
          <w:szCs w:val="20"/>
        </w:rPr>
      </w:pPr>
      <w:r w:rsidRPr="00255CFD">
        <w:rPr>
          <w:rFonts w:cstheme="minorHAnsi"/>
          <w:sz w:val="20"/>
          <w:szCs w:val="20"/>
        </w:rPr>
        <w:br w:type="page"/>
      </w:r>
    </w:p>
    <w:p w14:paraId="067C8A32" w14:textId="77777777" w:rsidR="009128D0" w:rsidRPr="00CB2496" w:rsidRDefault="009128D0" w:rsidP="009128D0">
      <w:pPr>
        <w:jc w:val="center"/>
        <w:rPr>
          <w:b/>
          <w:color w:val="134753"/>
        </w:rPr>
      </w:pPr>
    </w:p>
    <w:p w14:paraId="72CE6206" w14:textId="77777777" w:rsidR="009128D0" w:rsidRPr="00CB2496" w:rsidRDefault="009128D0" w:rsidP="009128D0">
      <w:pPr>
        <w:jc w:val="center"/>
        <w:rPr>
          <w:b/>
          <w:color w:val="134753"/>
        </w:rPr>
      </w:pPr>
    </w:p>
    <w:p w14:paraId="5EFAE48D" w14:textId="039E61F9" w:rsidR="009128D0" w:rsidRPr="00CB2496" w:rsidRDefault="009128D0" w:rsidP="0063314A">
      <w:pPr>
        <w:pStyle w:val="Heading1"/>
        <w:numPr>
          <w:ilvl w:val="0"/>
          <w:numId w:val="38"/>
        </w:numPr>
        <w:spacing w:before="360" w:after="120"/>
        <w:jc w:val="center"/>
        <w:rPr>
          <w:rFonts w:asciiTheme="minorHAnsi" w:eastAsiaTheme="minorHAnsi" w:hAnsiTheme="minorHAnsi" w:cs="Calibri"/>
          <w:b/>
          <w:bCs/>
          <w:color w:val="3CA1BC" w:themeColor="accent1"/>
          <w:sz w:val="24"/>
          <w:szCs w:val="24"/>
          <w:lang w:val="ro-RO"/>
        </w:rPr>
      </w:pPr>
      <w:bookmarkStart w:id="47" w:name="_Toc69225092"/>
      <w:r w:rsidRPr="00CB2496">
        <w:rPr>
          <w:rFonts w:asciiTheme="minorHAnsi" w:eastAsiaTheme="minorHAnsi" w:hAnsiTheme="minorHAnsi" w:cs="Calibri"/>
          <w:b/>
          <w:bCs/>
          <w:color w:val="3CA1BC" w:themeColor="accent1"/>
          <w:sz w:val="24"/>
          <w:szCs w:val="24"/>
          <w:lang w:val="ro-RO"/>
        </w:rPr>
        <w:t>Studiu de caz - Cerințe Educaționale Speciale pentru Toți (CESPeT), cod SMIS 22134</w:t>
      </w:r>
      <w:bookmarkEnd w:id="47"/>
    </w:p>
    <w:p w14:paraId="5A1ECE16" w14:textId="77777777" w:rsidR="009128D0" w:rsidRPr="00B6384E" w:rsidRDefault="009128D0" w:rsidP="009128D0">
      <w:pPr>
        <w:pStyle w:val="Heading1"/>
        <w:widowControl w:val="0"/>
        <w:shd w:val="clear" w:color="auto" w:fill="F2F2F2"/>
        <w:spacing w:after="120" w:line="276" w:lineRule="auto"/>
        <w:ind w:left="357" w:hanging="357"/>
        <w:rPr>
          <w:rFonts w:asciiTheme="minorHAnsi" w:hAnsiTheme="minorHAnsi"/>
          <w:b/>
          <w:color w:val="134753"/>
          <w:sz w:val="20"/>
          <w:szCs w:val="20"/>
        </w:rPr>
      </w:pPr>
      <w:bookmarkStart w:id="48" w:name="_Toc69225093"/>
      <w:r w:rsidRPr="00B6384E">
        <w:rPr>
          <w:rFonts w:asciiTheme="minorHAnsi" w:hAnsiTheme="minorHAnsi"/>
          <w:b/>
          <w:color w:val="134753"/>
          <w:sz w:val="20"/>
          <w:szCs w:val="20"/>
        </w:rPr>
        <w:t>Scurtă prezentare a proiectului</w:t>
      </w:r>
      <w:bookmarkEnd w:id="48"/>
    </w:p>
    <w:p w14:paraId="6AD50C2A" w14:textId="77777777" w:rsidR="009128D0" w:rsidRPr="00B6384E" w:rsidRDefault="009128D0" w:rsidP="009128D0">
      <w:pPr>
        <w:widowControl w:val="0"/>
        <w:pBdr>
          <w:top w:val="nil"/>
          <w:left w:val="nil"/>
          <w:bottom w:val="nil"/>
          <w:right w:val="nil"/>
          <w:between w:val="nil"/>
        </w:pBdr>
        <w:spacing w:line="276" w:lineRule="auto"/>
        <w:rPr>
          <w:color w:val="000000"/>
          <w:sz w:val="20"/>
          <w:szCs w:val="20"/>
        </w:rPr>
      </w:pPr>
      <w:r w:rsidRPr="00B6384E">
        <w:rPr>
          <w:b/>
          <w:color w:val="134753"/>
          <w:sz w:val="20"/>
          <w:szCs w:val="20"/>
        </w:rPr>
        <w:t>Beneficiar</w:t>
      </w:r>
      <w:r w:rsidRPr="00B6384E">
        <w:rPr>
          <w:color w:val="000000"/>
          <w:sz w:val="20"/>
          <w:szCs w:val="20"/>
        </w:rPr>
        <w:t>: Universitatea ”Alexandru Ioan Cuza”, Iași</w:t>
      </w:r>
    </w:p>
    <w:p w14:paraId="0A408FDC" w14:textId="77777777" w:rsidR="009128D0" w:rsidRPr="00B6384E" w:rsidRDefault="009128D0" w:rsidP="009128D0">
      <w:pPr>
        <w:rPr>
          <w:sz w:val="20"/>
          <w:szCs w:val="20"/>
        </w:rPr>
      </w:pPr>
      <w:r w:rsidRPr="00B6384E">
        <w:rPr>
          <w:b/>
          <w:color w:val="134753"/>
          <w:sz w:val="20"/>
          <w:szCs w:val="20"/>
        </w:rPr>
        <w:t>Parteneri</w:t>
      </w:r>
      <w:r w:rsidRPr="00B6384E">
        <w:rPr>
          <w:sz w:val="20"/>
          <w:szCs w:val="20"/>
        </w:rPr>
        <w:t>: VIA University College (ID Partener 19395); Inspectoratul Școlar Județean Iași (ID Partener 19923); Inspectoratul Școlar al Județului Botoșani (ID Partener 19925); Inspectoratul Școlar Județean Vaslui (ID Partener 19928); Inspectoratul Școlar al Județului Maramureș (ID Partener 19931); Inspectoratul Școlar Județean Mureș (ID Partener 19937); Inspectoratul Școlar Județean Brăila (ID Partener 19938)</w:t>
      </w:r>
    </w:p>
    <w:p w14:paraId="69DBB446" w14:textId="77777777" w:rsidR="009128D0" w:rsidRPr="00B6384E" w:rsidRDefault="009128D0" w:rsidP="009128D0">
      <w:pPr>
        <w:widowControl w:val="0"/>
        <w:pBdr>
          <w:top w:val="nil"/>
          <w:left w:val="nil"/>
          <w:bottom w:val="nil"/>
          <w:right w:val="nil"/>
          <w:between w:val="nil"/>
        </w:pBdr>
        <w:spacing w:line="276" w:lineRule="auto"/>
        <w:rPr>
          <w:color w:val="000000"/>
          <w:sz w:val="20"/>
          <w:szCs w:val="20"/>
        </w:rPr>
      </w:pPr>
      <w:r w:rsidRPr="00B6384E">
        <w:rPr>
          <w:b/>
          <w:color w:val="134753"/>
          <w:sz w:val="20"/>
          <w:szCs w:val="20"/>
        </w:rPr>
        <w:t>Durata proiectului</w:t>
      </w:r>
      <w:r w:rsidRPr="00B6384E">
        <w:rPr>
          <w:color w:val="134753"/>
          <w:sz w:val="20"/>
          <w:szCs w:val="20"/>
        </w:rPr>
        <w:t xml:space="preserve">: </w:t>
      </w:r>
      <w:r w:rsidRPr="00B6384E">
        <w:rPr>
          <w:color w:val="000000"/>
          <w:sz w:val="20"/>
          <w:szCs w:val="20"/>
        </w:rPr>
        <w:t>2.08.2010 – 31.07.2013</w:t>
      </w:r>
    </w:p>
    <w:p w14:paraId="2C9FDAF7" w14:textId="77777777" w:rsidR="009128D0" w:rsidRPr="00B6384E" w:rsidRDefault="009128D0" w:rsidP="009128D0">
      <w:pPr>
        <w:widowControl w:val="0"/>
        <w:pBdr>
          <w:top w:val="nil"/>
          <w:left w:val="nil"/>
          <w:bottom w:val="nil"/>
          <w:right w:val="nil"/>
          <w:between w:val="nil"/>
        </w:pBdr>
        <w:spacing w:line="276" w:lineRule="auto"/>
        <w:rPr>
          <w:b/>
          <w:color w:val="0070C0"/>
          <w:sz w:val="20"/>
          <w:szCs w:val="20"/>
        </w:rPr>
      </w:pPr>
      <w:r w:rsidRPr="00B6384E">
        <w:rPr>
          <w:b/>
          <w:color w:val="134753"/>
          <w:sz w:val="20"/>
          <w:szCs w:val="20"/>
        </w:rPr>
        <w:t xml:space="preserve">Bugetul proiectului: </w:t>
      </w:r>
      <w:r w:rsidRPr="00B6384E">
        <w:rPr>
          <w:color w:val="000000"/>
          <w:sz w:val="20"/>
          <w:szCs w:val="20"/>
        </w:rPr>
        <w:t>20.056.708 lei</w:t>
      </w:r>
    </w:p>
    <w:p w14:paraId="0BA00109" w14:textId="77777777" w:rsidR="009128D0" w:rsidRPr="00B6384E" w:rsidRDefault="009128D0" w:rsidP="009128D0">
      <w:pPr>
        <w:rPr>
          <w:b/>
          <w:color w:val="134753"/>
          <w:sz w:val="20"/>
          <w:szCs w:val="20"/>
        </w:rPr>
      </w:pPr>
      <w:r w:rsidRPr="00B6384E">
        <w:rPr>
          <w:b/>
          <w:color w:val="134753"/>
          <w:sz w:val="20"/>
          <w:szCs w:val="20"/>
        </w:rPr>
        <w:t>Obiectivele proiectului:</w:t>
      </w:r>
    </w:p>
    <w:p w14:paraId="14547ECE" w14:textId="77777777" w:rsidR="009128D0" w:rsidRPr="00B6384E" w:rsidRDefault="009128D0" w:rsidP="009128D0">
      <w:pPr>
        <w:rPr>
          <w:sz w:val="20"/>
          <w:szCs w:val="20"/>
        </w:rPr>
      </w:pPr>
      <w:r w:rsidRPr="00B6384E">
        <w:rPr>
          <w:b/>
          <w:color w:val="134753"/>
          <w:sz w:val="20"/>
          <w:szCs w:val="20"/>
        </w:rPr>
        <w:t>Obiectivul general:</w:t>
      </w:r>
      <w:r w:rsidRPr="00B6384E">
        <w:rPr>
          <w:color w:val="134753"/>
          <w:sz w:val="20"/>
          <w:szCs w:val="20"/>
        </w:rPr>
        <w:t xml:space="preserve"> </w:t>
      </w:r>
      <w:r w:rsidRPr="00B6384E">
        <w:rPr>
          <w:sz w:val="20"/>
          <w:szCs w:val="20"/>
        </w:rPr>
        <w:t>Creșterea accesului la programe educaționale formale și nonformale a copiilor cu cerințe educative speciale aflați în abandon și risc de abandon școlar în vederea integrării socio-profesionale.</w:t>
      </w:r>
    </w:p>
    <w:p w14:paraId="089151B9" w14:textId="77777777" w:rsidR="009128D0" w:rsidRPr="00B6384E" w:rsidRDefault="009128D0" w:rsidP="009128D0">
      <w:pPr>
        <w:spacing w:after="0"/>
        <w:rPr>
          <w:b/>
          <w:color w:val="134753"/>
          <w:sz w:val="20"/>
          <w:szCs w:val="20"/>
        </w:rPr>
      </w:pPr>
      <w:r w:rsidRPr="00B6384E">
        <w:rPr>
          <w:b/>
          <w:color w:val="134753"/>
          <w:sz w:val="20"/>
          <w:szCs w:val="20"/>
        </w:rPr>
        <w:t xml:space="preserve">Obiective specifice: </w:t>
      </w:r>
    </w:p>
    <w:p w14:paraId="49F8D21D" w14:textId="77777777" w:rsidR="009128D0" w:rsidRPr="00B6384E" w:rsidRDefault="009128D0" w:rsidP="0063314A">
      <w:pPr>
        <w:numPr>
          <w:ilvl w:val="0"/>
          <w:numId w:val="34"/>
        </w:numPr>
        <w:pBdr>
          <w:top w:val="nil"/>
          <w:left w:val="nil"/>
          <w:bottom w:val="nil"/>
          <w:right w:val="nil"/>
          <w:between w:val="nil"/>
        </w:pBdr>
        <w:spacing w:after="0" w:line="240" w:lineRule="auto"/>
        <w:jc w:val="both"/>
        <w:rPr>
          <w:color w:val="000000"/>
          <w:sz w:val="20"/>
          <w:szCs w:val="20"/>
        </w:rPr>
      </w:pPr>
      <w:r w:rsidRPr="00B6384E">
        <w:rPr>
          <w:color w:val="000000"/>
          <w:sz w:val="20"/>
          <w:szCs w:val="20"/>
        </w:rPr>
        <w:t>Prevenirea abandonului școlar prin dezvoltarea de programe educaționale pentru un număr de 900 de elevi cu CES (deficiențe locomotorii, deficiențe senzoriale), provenind din 4 regiuni ale țării – NE, NV, Centru, SE;</w:t>
      </w:r>
    </w:p>
    <w:p w14:paraId="69A18D4E" w14:textId="77777777" w:rsidR="009128D0" w:rsidRPr="00B6384E" w:rsidRDefault="009128D0" w:rsidP="0063314A">
      <w:pPr>
        <w:numPr>
          <w:ilvl w:val="0"/>
          <w:numId w:val="34"/>
        </w:numPr>
        <w:pBdr>
          <w:top w:val="nil"/>
          <w:left w:val="nil"/>
          <w:bottom w:val="nil"/>
          <w:right w:val="nil"/>
          <w:between w:val="nil"/>
        </w:pBdr>
        <w:spacing w:after="0" w:line="240" w:lineRule="auto"/>
        <w:jc w:val="both"/>
        <w:rPr>
          <w:color w:val="000000"/>
          <w:sz w:val="20"/>
          <w:szCs w:val="20"/>
        </w:rPr>
      </w:pPr>
      <w:r w:rsidRPr="00B6384E">
        <w:rPr>
          <w:color w:val="000000"/>
          <w:sz w:val="20"/>
          <w:szCs w:val="20"/>
        </w:rPr>
        <w:t>Reintegrarea educațională și socială a 30 de persoane din 4 regiuni de dezvoltare  – NE, NV, Centru, SE, care au părăsit timpuriu sistemul de învățământ.</w:t>
      </w:r>
    </w:p>
    <w:p w14:paraId="75B6E351" w14:textId="77777777" w:rsidR="009128D0" w:rsidRPr="00B6384E" w:rsidRDefault="009128D0" w:rsidP="0063314A">
      <w:pPr>
        <w:numPr>
          <w:ilvl w:val="0"/>
          <w:numId w:val="34"/>
        </w:numPr>
        <w:pBdr>
          <w:top w:val="nil"/>
          <w:left w:val="nil"/>
          <w:bottom w:val="nil"/>
          <w:right w:val="nil"/>
          <w:between w:val="nil"/>
        </w:pBdr>
        <w:spacing w:after="0" w:line="240" w:lineRule="auto"/>
        <w:jc w:val="both"/>
        <w:rPr>
          <w:color w:val="000000"/>
          <w:sz w:val="20"/>
          <w:szCs w:val="20"/>
        </w:rPr>
      </w:pPr>
      <w:r w:rsidRPr="00B6384E">
        <w:rPr>
          <w:color w:val="000000"/>
          <w:sz w:val="20"/>
          <w:szCs w:val="20"/>
        </w:rPr>
        <w:t>Facilitarea accesului la programe de formare continuă a 200 de persoane implicate în educația copiilor cu CES, din 4 regiuni de dezvoltare ale României.</w:t>
      </w:r>
    </w:p>
    <w:p w14:paraId="043B8F8B" w14:textId="77777777" w:rsidR="009128D0" w:rsidRPr="00B6384E" w:rsidRDefault="009128D0" w:rsidP="0063314A">
      <w:pPr>
        <w:numPr>
          <w:ilvl w:val="0"/>
          <w:numId w:val="34"/>
        </w:numPr>
        <w:pBdr>
          <w:top w:val="nil"/>
          <w:left w:val="nil"/>
          <w:bottom w:val="nil"/>
          <w:right w:val="nil"/>
          <w:between w:val="nil"/>
        </w:pBdr>
        <w:spacing w:after="120" w:line="240" w:lineRule="auto"/>
        <w:jc w:val="both"/>
        <w:rPr>
          <w:color w:val="000000"/>
          <w:sz w:val="20"/>
          <w:szCs w:val="20"/>
        </w:rPr>
      </w:pPr>
      <w:r w:rsidRPr="00B6384E">
        <w:rPr>
          <w:color w:val="000000"/>
          <w:sz w:val="20"/>
          <w:szCs w:val="20"/>
        </w:rPr>
        <w:t>Crearea unui Centru de Formare și Cercetare în domeniul Educației Speciale – CFCES.</w:t>
      </w:r>
    </w:p>
    <w:p w14:paraId="7BFE775F" w14:textId="77777777" w:rsidR="009128D0" w:rsidRPr="00B6384E" w:rsidRDefault="009128D0" w:rsidP="009128D0">
      <w:pPr>
        <w:rPr>
          <w:b/>
          <w:color w:val="134753"/>
          <w:sz w:val="20"/>
          <w:szCs w:val="20"/>
        </w:rPr>
      </w:pPr>
      <w:r w:rsidRPr="00B6384E">
        <w:rPr>
          <w:b/>
          <w:color w:val="134753"/>
          <w:sz w:val="20"/>
          <w:szCs w:val="20"/>
        </w:rPr>
        <w:t xml:space="preserve">Grupul țintă cuprinde următoarele categorii: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8"/>
        <w:gridCol w:w="1780"/>
      </w:tblGrid>
      <w:tr w:rsidR="009128D0" w:rsidRPr="00CB2496" w14:paraId="7B29E08B" w14:textId="77777777" w:rsidTr="009128D0">
        <w:tc>
          <w:tcPr>
            <w:tcW w:w="7508" w:type="dxa"/>
          </w:tcPr>
          <w:p w14:paraId="6C367A56" w14:textId="77777777" w:rsidR="009128D0" w:rsidRPr="00CB2496" w:rsidRDefault="009128D0" w:rsidP="009128D0">
            <w:pPr>
              <w:pBdr>
                <w:top w:val="nil"/>
                <w:left w:val="nil"/>
                <w:bottom w:val="nil"/>
                <w:right w:val="nil"/>
                <w:between w:val="nil"/>
              </w:pBdr>
              <w:rPr>
                <w:sz w:val="18"/>
                <w:szCs w:val="18"/>
              </w:rPr>
            </w:pPr>
            <w:r w:rsidRPr="00CB2496">
              <w:rPr>
                <w:sz w:val="18"/>
                <w:szCs w:val="18"/>
              </w:rPr>
              <w:t>Categorie grup țintă</w:t>
            </w:r>
          </w:p>
        </w:tc>
        <w:tc>
          <w:tcPr>
            <w:tcW w:w="1780" w:type="dxa"/>
          </w:tcPr>
          <w:p w14:paraId="010014C8" w14:textId="77777777" w:rsidR="009128D0" w:rsidRPr="00CB2496" w:rsidRDefault="009128D0" w:rsidP="009128D0">
            <w:pPr>
              <w:pBdr>
                <w:top w:val="nil"/>
                <w:left w:val="nil"/>
                <w:bottom w:val="nil"/>
                <w:right w:val="nil"/>
                <w:between w:val="nil"/>
              </w:pBdr>
              <w:rPr>
                <w:sz w:val="18"/>
                <w:szCs w:val="18"/>
              </w:rPr>
            </w:pPr>
            <w:r w:rsidRPr="00CB2496">
              <w:rPr>
                <w:sz w:val="18"/>
                <w:szCs w:val="18"/>
              </w:rPr>
              <w:t>Valoare asumată</w:t>
            </w:r>
          </w:p>
        </w:tc>
      </w:tr>
      <w:tr w:rsidR="009128D0" w:rsidRPr="00CB2496" w14:paraId="5958FE2C" w14:textId="77777777" w:rsidTr="009128D0">
        <w:tc>
          <w:tcPr>
            <w:tcW w:w="7508" w:type="dxa"/>
          </w:tcPr>
          <w:p w14:paraId="109834ED" w14:textId="77777777" w:rsidR="009128D0" w:rsidRPr="00CB2496" w:rsidRDefault="009128D0" w:rsidP="009128D0">
            <w:pPr>
              <w:pBdr>
                <w:top w:val="nil"/>
                <w:left w:val="nil"/>
                <w:bottom w:val="nil"/>
                <w:right w:val="nil"/>
                <w:between w:val="nil"/>
              </w:pBdr>
              <w:rPr>
                <w:color w:val="000000"/>
                <w:sz w:val="18"/>
                <w:szCs w:val="18"/>
              </w:rPr>
            </w:pPr>
            <w:r w:rsidRPr="00CB2496">
              <w:rPr>
                <w:color w:val="000000"/>
                <w:sz w:val="18"/>
                <w:szCs w:val="18"/>
              </w:rPr>
              <w:t>Elevi cu risc de părăsire timpurie a școlii: 860</w:t>
            </w:r>
          </w:p>
        </w:tc>
        <w:tc>
          <w:tcPr>
            <w:tcW w:w="1780" w:type="dxa"/>
          </w:tcPr>
          <w:p w14:paraId="3A3333DA" w14:textId="77777777" w:rsidR="009128D0" w:rsidRPr="00CB2496" w:rsidRDefault="009128D0" w:rsidP="009128D0">
            <w:pPr>
              <w:pBdr>
                <w:top w:val="nil"/>
                <w:left w:val="nil"/>
                <w:bottom w:val="nil"/>
                <w:right w:val="nil"/>
                <w:between w:val="nil"/>
              </w:pBdr>
              <w:rPr>
                <w:color w:val="000000"/>
                <w:sz w:val="18"/>
                <w:szCs w:val="18"/>
              </w:rPr>
            </w:pPr>
            <w:r w:rsidRPr="00CB2496">
              <w:rPr>
                <w:color w:val="000000"/>
                <w:sz w:val="18"/>
                <w:szCs w:val="18"/>
              </w:rPr>
              <w:t>860</w:t>
            </w:r>
          </w:p>
        </w:tc>
      </w:tr>
      <w:tr w:rsidR="009128D0" w:rsidRPr="00CB2496" w14:paraId="1B968A44" w14:textId="77777777" w:rsidTr="009128D0">
        <w:tc>
          <w:tcPr>
            <w:tcW w:w="7508" w:type="dxa"/>
          </w:tcPr>
          <w:p w14:paraId="461BBEDE" w14:textId="77777777" w:rsidR="009128D0" w:rsidRPr="00CB2496" w:rsidRDefault="009128D0" w:rsidP="009128D0">
            <w:pPr>
              <w:pBdr>
                <w:top w:val="nil"/>
                <w:left w:val="nil"/>
                <w:bottom w:val="nil"/>
                <w:right w:val="nil"/>
                <w:between w:val="nil"/>
              </w:pBdr>
              <w:rPr>
                <w:color w:val="000000"/>
                <w:sz w:val="18"/>
                <w:szCs w:val="18"/>
              </w:rPr>
            </w:pPr>
            <w:r w:rsidRPr="00CB2496">
              <w:rPr>
                <w:color w:val="000000"/>
                <w:sz w:val="18"/>
                <w:szCs w:val="18"/>
              </w:rPr>
              <w:t>Părinți/tutori ai elevilor cu risc de părăsire timpurie a școlii: 1000</w:t>
            </w:r>
          </w:p>
        </w:tc>
        <w:tc>
          <w:tcPr>
            <w:tcW w:w="1780" w:type="dxa"/>
          </w:tcPr>
          <w:p w14:paraId="31761F2B" w14:textId="77777777" w:rsidR="009128D0" w:rsidRPr="00CB2496" w:rsidRDefault="009128D0" w:rsidP="009128D0">
            <w:pPr>
              <w:pBdr>
                <w:top w:val="nil"/>
                <w:left w:val="nil"/>
                <w:bottom w:val="nil"/>
                <w:right w:val="nil"/>
                <w:between w:val="nil"/>
              </w:pBdr>
              <w:rPr>
                <w:color w:val="000000"/>
                <w:sz w:val="18"/>
                <w:szCs w:val="18"/>
              </w:rPr>
            </w:pPr>
            <w:r w:rsidRPr="00CB2496">
              <w:rPr>
                <w:color w:val="000000"/>
                <w:sz w:val="18"/>
                <w:szCs w:val="18"/>
              </w:rPr>
              <w:t>1.000</w:t>
            </w:r>
          </w:p>
        </w:tc>
      </w:tr>
      <w:tr w:rsidR="009128D0" w:rsidRPr="00CB2496" w14:paraId="39FAA8A0" w14:textId="77777777" w:rsidTr="009128D0">
        <w:tc>
          <w:tcPr>
            <w:tcW w:w="7508" w:type="dxa"/>
          </w:tcPr>
          <w:p w14:paraId="79431DC7" w14:textId="77777777" w:rsidR="009128D0" w:rsidRPr="00CB2496" w:rsidRDefault="009128D0" w:rsidP="009128D0">
            <w:pPr>
              <w:pBdr>
                <w:top w:val="nil"/>
                <w:left w:val="nil"/>
                <w:bottom w:val="nil"/>
                <w:right w:val="nil"/>
                <w:between w:val="nil"/>
              </w:pBdr>
              <w:rPr>
                <w:color w:val="000000"/>
                <w:sz w:val="18"/>
                <w:szCs w:val="18"/>
              </w:rPr>
            </w:pPr>
            <w:r w:rsidRPr="00CB2496">
              <w:rPr>
                <w:color w:val="000000"/>
                <w:sz w:val="18"/>
                <w:szCs w:val="18"/>
              </w:rPr>
              <w:t>Persoane care au părăsit timpuriu școala: 30</w:t>
            </w:r>
          </w:p>
        </w:tc>
        <w:tc>
          <w:tcPr>
            <w:tcW w:w="1780" w:type="dxa"/>
          </w:tcPr>
          <w:p w14:paraId="1EDA5BA6" w14:textId="77777777" w:rsidR="009128D0" w:rsidRPr="00CB2496" w:rsidRDefault="009128D0" w:rsidP="009128D0">
            <w:pPr>
              <w:pBdr>
                <w:top w:val="nil"/>
                <w:left w:val="nil"/>
                <w:bottom w:val="nil"/>
                <w:right w:val="nil"/>
                <w:between w:val="nil"/>
              </w:pBdr>
              <w:rPr>
                <w:color w:val="000000"/>
                <w:sz w:val="18"/>
                <w:szCs w:val="18"/>
              </w:rPr>
            </w:pPr>
            <w:r w:rsidRPr="00CB2496">
              <w:rPr>
                <w:color w:val="000000"/>
                <w:sz w:val="18"/>
                <w:szCs w:val="18"/>
              </w:rPr>
              <w:t>30</w:t>
            </w:r>
          </w:p>
        </w:tc>
      </w:tr>
      <w:tr w:rsidR="009128D0" w:rsidRPr="00CB2496" w14:paraId="53571952" w14:textId="77777777" w:rsidTr="009128D0">
        <w:tc>
          <w:tcPr>
            <w:tcW w:w="7508" w:type="dxa"/>
          </w:tcPr>
          <w:p w14:paraId="6023DA3D" w14:textId="77777777" w:rsidR="009128D0" w:rsidRPr="00CB2496" w:rsidRDefault="009128D0" w:rsidP="009128D0">
            <w:pPr>
              <w:pBdr>
                <w:top w:val="nil"/>
                <w:left w:val="nil"/>
                <w:bottom w:val="nil"/>
                <w:right w:val="nil"/>
                <w:between w:val="nil"/>
              </w:pBdr>
              <w:rPr>
                <w:color w:val="000000"/>
                <w:sz w:val="18"/>
                <w:szCs w:val="18"/>
              </w:rPr>
            </w:pPr>
            <w:r w:rsidRPr="00CB2496">
              <w:rPr>
                <w:color w:val="000000"/>
                <w:sz w:val="18"/>
                <w:szCs w:val="18"/>
              </w:rPr>
              <w:t>Personal implicat în dezvoltarea și implementarea programelor de educație de tip ”AdȘ”</w:t>
            </w:r>
          </w:p>
        </w:tc>
        <w:tc>
          <w:tcPr>
            <w:tcW w:w="1780" w:type="dxa"/>
          </w:tcPr>
          <w:p w14:paraId="5A784760" w14:textId="77777777" w:rsidR="009128D0" w:rsidRPr="00CB2496" w:rsidRDefault="009128D0" w:rsidP="009128D0">
            <w:pPr>
              <w:pBdr>
                <w:top w:val="nil"/>
                <w:left w:val="nil"/>
                <w:bottom w:val="nil"/>
                <w:right w:val="nil"/>
                <w:between w:val="nil"/>
              </w:pBdr>
              <w:rPr>
                <w:color w:val="000000"/>
                <w:sz w:val="18"/>
                <w:szCs w:val="18"/>
              </w:rPr>
            </w:pPr>
            <w:r w:rsidRPr="00CB2496">
              <w:rPr>
                <w:color w:val="000000"/>
                <w:sz w:val="18"/>
                <w:szCs w:val="18"/>
              </w:rPr>
              <w:t>100</w:t>
            </w:r>
          </w:p>
        </w:tc>
      </w:tr>
      <w:tr w:rsidR="009128D0" w:rsidRPr="00CB2496" w14:paraId="6BC9F9D2" w14:textId="77777777" w:rsidTr="009128D0">
        <w:tc>
          <w:tcPr>
            <w:tcW w:w="7508" w:type="dxa"/>
          </w:tcPr>
          <w:p w14:paraId="4F734AC3" w14:textId="77777777" w:rsidR="009128D0" w:rsidRPr="00CB2496" w:rsidRDefault="009128D0" w:rsidP="009128D0">
            <w:pPr>
              <w:pBdr>
                <w:top w:val="nil"/>
                <w:left w:val="nil"/>
                <w:bottom w:val="nil"/>
                <w:right w:val="nil"/>
                <w:between w:val="nil"/>
              </w:pBdr>
              <w:rPr>
                <w:color w:val="000000"/>
                <w:sz w:val="18"/>
                <w:szCs w:val="18"/>
              </w:rPr>
            </w:pPr>
            <w:r w:rsidRPr="00CB2496">
              <w:rPr>
                <w:color w:val="000000"/>
                <w:sz w:val="18"/>
                <w:szCs w:val="18"/>
              </w:rPr>
              <w:t>Preșcolari</w:t>
            </w:r>
          </w:p>
        </w:tc>
        <w:tc>
          <w:tcPr>
            <w:tcW w:w="1780" w:type="dxa"/>
          </w:tcPr>
          <w:p w14:paraId="1507EADE" w14:textId="77777777" w:rsidR="009128D0" w:rsidRPr="00CB2496" w:rsidRDefault="009128D0" w:rsidP="009128D0">
            <w:pPr>
              <w:pBdr>
                <w:top w:val="nil"/>
                <w:left w:val="nil"/>
                <w:bottom w:val="nil"/>
                <w:right w:val="nil"/>
                <w:between w:val="nil"/>
              </w:pBdr>
              <w:rPr>
                <w:color w:val="000000"/>
                <w:sz w:val="18"/>
                <w:szCs w:val="18"/>
              </w:rPr>
            </w:pPr>
            <w:r w:rsidRPr="00CB2496">
              <w:rPr>
                <w:color w:val="000000"/>
                <w:sz w:val="18"/>
                <w:szCs w:val="18"/>
              </w:rPr>
              <w:t>10</w:t>
            </w:r>
          </w:p>
        </w:tc>
      </w:tr>
      <w:tr w:rsidR="009128D0" w:rsidRPr="00CB2496" w14:paraId="57BC9D28" w14:textId="77777777" w:rsidTr="009128D0">
        <w:tc>
          <w:tcPr>
            <w:tcW w:w="7508" w:type="dxa"/>
          </w:tcPr>
          <w:p w14:paraId="3E81EFD1" w14:textId="77777777" w:rsidR="009128D0" w:rsidRPr="00CB2496" w:rsidRDefault="009128D0" w:rsidP="009128D0">
            <w:pPr>
              <w:pBdr>
                <w:top w:val="nil"/>
                <w:left w:val="nil"/>
                <w:bottom w:val="nil"/>
                <w:right w:val="nil"/>
                <w:between w:val="nil"/>
              </w:pBdr>
              <w:rPr>
                <w:color w:val="000000"/>
                <w:sz w:val="18"/>
                <w:szCs w:val="18"/>
              </w:rPr>
            </w:pPr>
            <w:r w:rsidRPr="00CB2496">
              <w:rPr>
                <w:color w:val="000000"/>
                <w:sz w:val="18"/>
                <w:szCs w:val="18"/>
              </w:rPr>
              <w:t>Personal implicat în dezvoltarea programelor de prevenire a fenomenului de PTȘ</w:t>
            </w:r>
          </w:p>
        </w:tc>
        <w:tc>
          <w:tcPr>
            <w:tcW w:w="1780" w:type="dxa"/>
          </w:tcPr>
          <w:p w14:paraId="19D9E897" w14:textId="77777777" w:rsidR="009128D0" w:rsidRPr="00CB2496" w:rsidRDefault="009128D0" w:rsidP="009128D0">
            <w:pPr>
              <w:pBdr>
                <w:top w:val="nil"/>
                <w:left w:val="nil"/>
                <w:bottom w:val="nil"/>
                <w:right w:val="nil"/>
                <w:between w:val="nil"/>
              </w:pBdr>
              <w:rPr>
                <w:color w:val="000000"/>
                <w:sz w:val="18"/>
                <w:szCs w:val="18"/>
              </w:rPr>
            </w:pPr>
            <w:r w:rsidRPr="00CB2496">
              <w:rPr>
                <w:color w:val="000000"/>
                <w:sz w:val="18"/>
                <w:szCs w:val="18"/>
              </w:rPr>
              <w:t>100</w:t>
            </w:r>
          </w:p>
        </w:tc>
      </w:tr>
    </w:tbl>
    <w:p w14:paraId="79E5D920" w14:textId="77777777" w:rsidR="009128D0" w:rsidRPr="007F4755" w:rsidRDefault="009128D0" w:rsidP="007F4755">
      <w:pPr>
        <w:jc w:val="both"/>
        <w:rPr>
          <w:b/>
          <w:color w:val="134753"/>
          <w:sz w:val="20"/>
          <w:szCs w:val="20"/>
        </w:rPr>
      </w:pPr>
    </w:p>
    <w:p w14:paraId="01C7996A" w14:textId="77777777" w:rsidR="009128D0" w:rsidRPr="007F4755" w:rsidRDefault="009128D0" w:rsidP="007F4755">
      <w:pPr>
        <w:jc w:val="both"/>
        <w:rPr>
          <w:b/>
          <w:color w:val="134753"/>
          <w:sz w:val="20"/>
          <w:szCs w:val="20"/>
        </w:rPr>
      </w:pPr>
      <w:r w:rsidRPr="007F4755">
        <w:rPr>
          <w:b/>
          <w:color w:val="134753"/>
          <w:sz w:val="20"/>
          <w:szCs w:val="20"/>
        </w:rPr>
        <w:t>Rezultatele anticipate:</w:t>
      </w:r>
    </w:p>
    <w:p w14:paraId="6155237D" w14:textId="77777777" w:rsidR="009128D0" w:rsidRPr="007F4755" w:rsidRDefault="009128D0" w:rsidP="007F4755">
      <w:pPr>
        <w:spacing w:after="0" w:line="240" w:lineRule="auto"/>
        <w:jc w:val="both"/>
        <w:rPr>
          <w:sz w:val="20"/>
          <w:szCs w:val="20"/>
        </w:rPr>
      </w:pPr>
      <w:r w:rsidRPr="007F4755">
        <w:rPr>
          <w:b/>
          <w:sz w:val="20"/>
          <w:szCs w:val="20"/>
        </w:rPr>
        <w:t>Rezultatul 1.</w:t>
      </w:r>
      <w:r w:rsidRPr="007F4755">
        <w:rPr>
          <w:sz w:val="20"/>
          <w:szCs w:val="20"/>
        </w:rPr>
        <w:t xml:space="preserve"> Accesul a 1300 de elevi cu CES, din regiunile NE, Centru, NV, SE la programe educaționale formale, nonformale și informale în vederea prevenirii situațiilor de abandon și a reintegrării școlare.</w:t>
      </w:r>
    </w:p>
    <w:p w14:paraId="1A3F6428" w14:textId="77777777" w:rsidR="009128D0" w:rsidRPr="007F4755" w:rsidRDefault="009128D0" w:rsidP="007F4755">
      <w:pPr>
        <w:spacing w:after="0" w:line="240" w:lineRule="auto"/>
        <w:jc w:val="both"/>
        <w:rPr>
          <w:sz w:val="20"/>
          <w:szCs w:val="20"/>
        </w:rPr>
      </w:pPr>
      <w:r w:rsidRPr="007F4755">
        <w:rPr>
          <w:b/>
          <w:sz w:val="20"/>
          <w:szCs w:val="20"/>
        </w:rPr>
        <w:t xml:space="preserve">Rezultatul 2. </w:t>
      </w:r>
      <w:r w:rsidRPr="007F4755">
        <w:rPr>
          <w:sz w:val="20"/>
          <w:szCs w:val="20"/>
        </w:rPr>
        <w:t>Diversificarea strategiilor educaționale destinate elevilor cu CES și a categoriilor de persoane cu care aceștia interacționează.</w:t>
      </w:r>
    </w:p>
    <w:p w14:paraId="0CF212AC" w14:textId="77777777" w:rsidR="009128D0" w:rsidRPr="007F4755" w:rsidRDefault="009128D0" w:rsidP="007F4755">
      <w:pPr>
        <w:spacing w:after="0" w:line="240" w:lineRule="auto"/>
        <w:jc w:val="both"/>
        <w:rPr>
          <w:sz w:val="20"/>
          <w:szCs w:val="20"/>
        </w:rPr>
      </w:pPr>
      <w:r w:rsidRPr="007F4755">
        <w:rPr>
          <w:b/>
          <w:sz w:val="20"/>
          <w:szCs w:val="20"/>
        </w:rPr>
        <w:t>Rezultatul 3</w:t>
      </w:r>
      <w:r w:rsidRPr="007F4755">
        <w:rPr>
          <w:sz w:val="20"/>
          <w:szCs w:val="20"/>
        </w:rPr>
        <w:t>. Implicarea în cursuri de formare în domeniul educației speciale a 400 de persoane (cadre didactice, părinți), în vederea facilitării interacțiunilor cu persoanele cu CES.</w:t>
      </w:r>
    </w:p>
    <w:p w14:paraId="3DC3168B" w14:textId="77777777" w:rsidR="009128D0" w:rsidRPr="007F4755" w:rsidRDefault="009128D0" w:rsidP="007F4755">
      <w:pPr>
        <w:spacing w:after="0" w:line="240" w:lineRule="auto"/>
        <w:jc w:val="both"/>
        <w:rPr>
          <w:sz w:val="20"/>
          <w:szCs w:val="20"/>
        </w:rPr>
      </w:pPr>
      <w:r w:rsidRPr="007F4755">
        <w:rPr>
          <w:b/>
          <w:sz w:val="20"/>
          <w:szCs w:val="20"/>
        </w:rPr>
        <w:lastRenderedPageBreak/>
        <w:t>Rezultatul 4.</w:t>
      </w:r>
      <w:r w:rsidRPr="007F4755">
        <w:rPr>
          <w:sz w:val="20"/>
          <w:szCs w:val="20"/>
        </w:rPr>
        <w:t xml:space="preserve"> Diversificarea serviciilor educaționale destinate tuturor categoriilor de persoane implicate în educația elevilor cu dizabilități prin înființarea Centrului de Formare și Cercetare în domeniul Educației Speciale și a laboratoarelor zonale. </w:t>
      </w:r>
    </w:p>
    <w:p w14:paraId="0044A5F8" w14:textId="77777777" w:rsidR="009128D0" w:rsidRPr="007F4755" w:rsidRDefault="009128D0" w:rsidP="007F4755">
      <w:pPr>
        <w:spacing w:after="0" w:line="240" w:lineRule="auto"/>
        <w:jc w:val="both"/>
        <w:rPr>
          <w:sz w:val="20"/>
          <w:szCs w:val="20"/>
        </w:rPr>
      </w:pPr>
      <w:r w:rsidRPr="007F4755">
        <w:rPr>
          <w:b/>
          <w:sz w:val="20"/>
          <w:szCs w:val="20"/>
        </w:rPr>
        <w:t>Rezultatul 5.</w:t>
      </w:r>
      <w:r w:rsidRPr="007F4755">
        <w:rPr>
          <w:sz w:val="20"/>
          <w:szCs w:val="20"/>
        </w:rPr>
        <w:t xml:space="preserve"> Dezvoltarea unui parteneriat între școală-familie-comunitate care va contribui la eliminarea riscului de abandon școlar înregistrat în rândul elevilor cu CES.</w:t>
      </w:r>
    </w:p>
    <w:p w14:paraId="649FDBE8" w14:textId="77777777" w:rsidR="009128D0" w:rsidRPr="007F4755" w:rsidRDefault="009128D0" w:rsidP="007F4755">
      <w:pPr>
        <w:spacing w:after="0" w:line="240" w:lineRule="auto"/>
        <w:jc w:val="both"/>
        <w:rPr>
          <w:sz w:val="20"/>
          <w:szCs w:val="20"/>
        </w:rPr>
      </w:pPr>
      <w:r w:rsidRPr="007F4755">
        <w:rPr>
          <w:b/>
          <w:sz w:val="20"/>
          <w:szCs w:val="20"/>
        </w:rPr>
        <w:t>Rezultatul 6.</w:t>
      </w:r>
      <w:r w:rsidRPr="007F4755">
        <w:rPr>
          <w:sz w:val="20"/>
          <w:szCs w:val="20"/>
        </w:rPr>
        <w:t xml:space="preserve"> Formarea opiniei publice privind posibilitatea de integrare a persoanelor cu CES.</w:t>
      </w:r>
    </w:p>
    <w:p w14:paraId="63C431B1" w14:textId="77777777" w:rsidR="009128D0" w:rsidRPr="007F4755" w:rsidRDefault="009128D0" w:rsidP="007F4755">
      <w:pPr>
        <w:jc w:val="both"/>
        <w:rPr>
          <w:sz w:val="20"/>
          <w:szCs w:val="20"/>
        </w:rPr>
      </w:pPr>
      <w:r w:rsidRPr="007F4755">
        <w:rPr>
          <w:b/>
          <w:sz w:val="20"/>
          <w:szCs w:val="20"/>
        </w:rPr>
        <w:t>Rezultatul 7.</w:t>
      </w:r>
      <w:r w:rsidRPr="007F4755">
        <w:rPr>
          <w:sz w:val="20"/>
          <w:szCs w:val="20"/>
        </w:rPr>
        <w:t xml:space="preserve"> Îmbunătățirea cadrului legislativ în vigoare, în domeniul persoanelor cu CES, prin propunerea de modificare a Legii nr. 448/2006.</w:t>
      </w:r>
    </w:p>
    <w:tbl>
      <w:tblPr>
        <w:tblStyle w:val="GridTable4"/>
        <w:tblW w:w="0" w:type="auto"/>
        <w:tblLook w:val="04A0" w:firstRow="1" w:lastRow="0" w:firstColumn="1" w:lastColumn="0" w:noHBand="0" w:noVBand="1"/>
      </w:tblPr>
      <w:tblGrid>
        <w:gridCol w:w="9323"/>
      </w:tblGrid>
      <w:tr w:rsidR="009128D0" w:rsidRPr="00CB2496" w14:paraId="0E3BFFB8"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78B3366E" w14:textId="77777777" w:rsidR="009128D0" w:rsidRPr="00CB2496" w:rsidRDefault="009128D0" w:rsidP="009128D0">
            <w:pPr>
              <w:rPr>
                <w:b w:val="0"/>
                <w:sz w:val="18"/>
                <w:szCs w:val="18"/>
              </w:rPr>
            </w:pPr>
            <w:r w:rsidRPr="00CB2496">
              <w:rPr>
                <w:sz w:val="18"/>
                <w:szCs w:val="18"/>
              </w:rPr>
              <w:t>Activitățile proiectului</w:t>
            </w:r>
          </w:p>
        </w:tc>
      </w:tr>
      <w:tr w:rsidR="009128D0" w:rsidRPr="00CB2496" w14:paraId="2A99D630"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2ECDDCBC" w14:textId="77777777" w:rsidR="009128D0" w:rsidRPr="00CB2496" w:rsidRDefault="009128D0" w:rsidP="009128D0">
            <w:pPr>
              <w:rPr>
                <w:sz w:val="18"/>
                <w:szCs w:val="18"/>
              </w:rPr>
            </w:pPr>
            <w:r w:rsidRPr="00CB2496">
              <w:rPr>
                <w:sz w:val="18"/>
                <w:szCs w:val="18"/>
              </w:rPr>
              <w:t>Activitatea 0. Management de proiect</w:t>
            </w:r>
          </w:p>
        </w:tc>
      </w:tr>
      <w:tr w:rsidR="009128D0" w:rsidRPr="00CB2496" w14:paraId="448B240D" w14:textId="77777777" w:rsidTr="009128D0">
        <w:tc>
          <w:tcPr>
            <w:cnfStyle w:val="001000000000" w:firstRow="0" w:lastRow="0" w:firstColumn="1" w:lastColumn="0" w:oddVBand="0" w:evenVBand="0" w:oddHBand="0" w:evenHBand="0" w:firstRowFirstColumn="0" w:firstRowLastColumn="0" w:lastRowFirstColumn="0" w:lastRowLastColumn="0"/>
            <w:tcW w:w="9323" w:type="dxa"/>
          </w:tcPr>
          <w:p w14:paraId="6ABACA9F" w14:textId="77777777" w:rsidR="009128D0" w:rsidRPr="00CB2496" w:rsidRDefault="009128D0" w:rsidP="009128D0">
            <w:pPr>
              <w:rPr>
                <w:b w:val="0"/>
                <w:bCs w:val="0"/>
                <w:sz w:val="18"/>
                <w:szCs w:val="18"/>
              </w:rPr>
            </w:pPr>
            <w:r w:rsidRPr="00CB2496">
              <w:rPr>
                <w:sz w:val="18"/>
                <w:szCs w:val="18"/>
              </w:rPr>
              <w:t>Activitatea 1. Desfășurarea campaniei ”Nevoi speciale pentru toți!” de conștientizare a comunității în vederea prevenirii, reducerii și corectării fenomenului de părăsire timpurie a școlii în rândul elevilor cu dizabilități</w:t>
            </w:r>
          </w:p>
          <w:p w14:paraId="1AFC3824"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1.1. Realizarea conferințelor de presă</w:t>
            </w:r>
          </w:p>
          <w:p w14:paraId="590272A7"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1.2. Realizarea materialelor promoționale (pliante, afișe, bannere, spot TV și Radio)</w:t>
            </w:r>
          </w:p>
          <w:p w14:paraId="4DF545A3"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1.3. Crearea unui site adecvat persoanelor cu nevoi speciale cu scopul de a facilita relațiile între beneficiarii proiectului și cei doritori să se implice și să sprijine persoane cu CES</w:t>
            </w:r>
          </w:p>
          <w:p w14:paraId="557D574E" w14:textId="77777777" w:rsidR="009128D0" w:rsidRPr="00CB2496" w:rsidRDefault="009128D0" w:rsidP="009128D0">
            <w:pPr>
              <w:rPr>
                <w:b w:val="0"/>
                <w:color w:val="134753"/>
                <w:sz w:val="18"/>
                <w:szCs w:val="18"/>
              </w:rPr>
            </w:pPr>
            <w:r w:rsidRPr="00CB2496">
              <w:rPr>
                <w:b w:val="0"/>
                <w:bCs w:val="0"/>
                <w:color w:val="000000"/>
                <w:sz w:val="18"/>
                <w:szCs w:val="18"/>
              </w:rPr>
              <w:t>1.4. Realizarea seminariilor de informare/diseminare: inițială, intermediară și finală</w:t>
            </w:r>
          </w:p>
        </w:tc>
      </w:tr>
      <w:tr w:rsidR="009128D0" w:rsidRPr="00CB2496" w14:paraId="229624E7"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28F2E2F6" w14:textId="77777777" w:rsidR="009128D0" w:rsidRPr="00CB2496" w:rsidRDefault="009128D0" w:rsidP="009128D0">
            <w:pPr>
              <w:rPr>
                <w:sz w:val="18"/>
                <w:szCs w:val="18"/>
              </w:rPr>
            </w:pPr>
            <w:r w:rsidRPr="00CB2496">
              <w:rPr>
                <w:sz w:val="18"/>
                <w:szCs w:val="18"/>
              </w:rPr>
              <w:t>Activitatea 2. Înființarea Centrului de Formare și Cercetare pentru persoanele implicate în educația copiilor cu CES</w:t>
            </w:r>
          </w:p>
          <w:p w14:paraId="08F9C1D9"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2.1. Amenajarea, organizarea și dotarea Centrului de Formare și Cercetare</w:t>
            </w:r>
          </w:p>
          <w:p w14:paraId="708E6A6F" w14:textId="77777777" w:rsidR="009128D0" w:rsidRPr="00CB2496" w:rsidRDefault="009128D0" w:rsidP="009128D0">
            <w:pPr>
              <w:pBdr>
                <w:top w:val="nil"/>
                <w:left w:val="nil"/>
                <w:bottom w:val="nil"/>
                <w:right w:val="nil"/>
                <w:between w:val="nil"/>
              </w:pBdr>
              <w:rPr>
                <w:color w:val="000000"/>
                <w:sz w:val="18"/>
                <w:szCs w:val="18"/>
              </w:rPr>
            </w:pPr>
            <w:r w:rsidRPr="00CB2496">
              <w:rPr>
                <w:b w:val="0"/>
                <w:bCs w:val="0"/>
                <w:color w:val="000000"/>
                <w:sz w:val="18"/>
                <w:szCs w:val="18"/>
              </w:rPr>
              <w:t>2.2. Amenajarea, organizarea și dotarea a 6 laboratoare zonale</w:t>
            </w:r>
          </w:p>
        </w:tc>
      </w:tr>
      <w:tr w:rsidR="009128D0" w:rsidRPr="00CB2496" w14:paraId="067D0C4D" w14:textId="77777777" w:rsidTr="009128D0">
        <w:tc>
          <w:tcPr>
            <w:cnfStyle w:val="001000000000" w:firstRow="0" w:lastRow="0" w:firstColumn="1" w:lastColumn="0" w:oddVBand="0" w:evenVBand="0" w:oddHBand="0" w:evenHBand="0" w:firstRowFirstColumn="0" w:firstRowLastColumn="0" w:lastRowFirstColumn="0" w:lastRowLastColumn="0"/>
            <w:tcW w:w="9323" w:type="dxa"/>
          </w:tcPr>
          <w:p w14:paraId="75128011" w14:textId="1AFDDD44" w:rsidR="009128D0" w:rsidRPr="00CB2496" w:rsidRDefault="009128D0" w:rsidP="009128D0">
            <w:pPr>
              <w:rPr>
                <w:sz w:val="18"/>
                <w:szCs w:val="18"/>
              </w:rPr>
            </w:pPr>
            <w:r w:rsidRPr="00CB2496">
              <w:rPr>
                <w:sz w:val="18"/>
                <w:szCs w:val="18"/>
              </w:rPr>
              <w:t>Activitatea 3.</w:t>
            </w:r>
            <w:r w:rsidR="007F4755">
              <w:rPr>
                <w:sz w:val="18"/>
                <w:szCs w:val="18"/>
              </w:rPr>
              <w:t xml:space="preserve"> </w:t>
            </w:r>
            <w:r w:rsidRPr="00CB2496">
              <w:rPr>
                <w:sz w:val="18"/>
                <w:szCs w:val="18"/>
              </w:rPr>
              <w:t>Realizarea cercetării cauzelor abandonului școlar, nevoilor și posibilităților de reintegrare a elevilor cu CES</w:t>
            </w:r>
          </w:p>
          <w:p w14:paraId="61C7F752"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3.1 Identificarea cauzelor abandonului școlar a elevilor cu CES – Cerințe Educaționale Speciale</w:t>
            </w:r>
          </w:p>
          <w:p w14:paraId="4F67FB66"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3.2 Monitorizarea menținerii elevilor cu dizabilități în sistemul de educație continuă</w:t>
            </w:r>
          </w:p>
          <w:p w14:paraId="6324667F" w14:textId="77777777" w:rsidR="009128D0" w:rsidRPr="00CB2496" w:rsidRDefault="009128D0" w:rsidP="009128D0">
            <w:pPr>
              <w:pBdr>
                <w:top w:val="nil"/>
                <w:left w:val="nil"/>
                <w:bottom w:val="nil"/>
                <w:right w:val="nil"/>
                <w:between w:val="nil"/>
              </w:pBdr>
              <w:rPr>
                <w:color w:val="000000"/>
                <w:sz w:val="18"/>
                <w:szCs w:val="18"/>
              </w:rPr>
            </w:pPr>
            <w:r w:rsidRPr="00CB2496">
              <w:rPr>
                <w:b w:val="0"/>
                <w:bCs w:val="0"/>
                <w:color w:val="000000"/>
                <w:sz w:val="18"/>
                <w:szCs w:val="18"/>
              </w:rPr>
              <w:t>3.3 Identificarea posibilităților de reintegrare școlară a celor aflați în situație de abandon</w:t>
            </w:r>
          </w:p>
        </w:tc>
      </w:tr>
      <w:tr w:rsidR="009128D0" w:rsidRPr="00CB2496" w14:paraId="669FD16D"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064DAA9C" w14:textId="181E2A1C" w:rsidR="009128D0" w:rsidRPr="00CB2496" w:rsidRDefault="009128D0" w:rsidP="009128D0">
            <w:pPr>
              <w:rPr>
                <w:sz w:val="18"/>
                <w:szCs w:val="18"/>
              </w:rPr>
            </w:pPr>
            <w:r w:rsidRPr="00CB2496">
              <w:rPr>
                <w:sz w:val="18"/>
                <w:szCs w:val="18"/>
              </w:rPr>
              <w:t>Activitatea 4.</w:t>
            </w:r>
            <w:r w:rsidR="007F4755">
              <w:rPr>
                <w:sz w:val="18"/>
                <w:szCs w:val="18"/>
              </w:rPr>
              <w:t xml:space="preserve"> </w:t>
            </w:r>
            <w:r w:rsidRPr="00CB2496">
              <w:rPr>
                <w:sz w:val="18"/>
                <w:szCs w:val="18"/>
              </w:rPr>
              <w:t>Elaborarea de strategii de intervenție/prevenire a abandonului școlar pentru elevii cu CES</w:t>
            </w:r>
          </w:p>
          <w:p w14:paraId="6C96E4D5"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4.1 Utilizarea de instrumente inovatoare pentru diminuarea abandonului școlar în rândul elevilor cu nevoi educaționale speciale</w:t>
            </w:r>
          </w:p>
          <w:p w14:paraId="73D5A820"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4.2 Elaborarea de materiale didactice inovatoare pentru elevii cu CES din toate nivelurile de școlarizare, de stimulare a interesului pentru învățare</w:t>
            </w:r>
          </w:p>
        </w:tc>
      </w:tr>
      <w:tr w:rsidR="009128D0" w:rsidRPr="00CB2496" w14:paraId="2ABBEF2C" w14:textId="77777777" w:rsidTr="009128D0">
        <w:tc>
          <w:tcPr>
            <w:cnfStyle w:val="001000000000" w:firstRow="0" w:lastRow="0" w:firstColumn="1" w:lastColumn="0" w:oddVBand="0" w:evenVBand="0" w:oddHBand="0" w:evenHBand="0" w:firstRowFirstColumn="0" w:firstRowLastColumn="0" w:lastRowFirstColumn="0" w:lastRowLastColumn="0"/>
            <w:tcW w:w="9323" w:type="dxa"/>
          </w:tcPr>
          <w:p w14:paraId="1C3241E7" w14:textId="584234AF" w:rsidR="009128D0" w:rsidRPr="00CB2496" w:rsidRDefault="009128D0" w:rsidP="009128D0">
            <w:pPr>
              <w:rPr>
                <w:sz w:val="18"/>
                <w:szCs w:val="18"/>
              </w:rPr>
            </w:pPr>
            <w:r w:rsidRPr="00CB2496">
              <w:rPr>
                <w:sz w:val="18"/>
                <w:szCs w:val="18"/>
              </w:rPr>
              <w:t>Activitatea 5.</w:t>
            </w:r>
            <w:r w:rsidR="007F4755">
              <w:rPr>
                <w:sz w:val="18"/>
                <w:szCs w:val="18"/>
              </w:rPr>
              <w:t xml:space="preserve"> </w:t>
            </w:r>
            <w:r w:rsidRPr="00CB2496">
              <w:rPr>
                <w:sz w:val="18"/>
                <w:szCs w:val="18"/>
              </w:rPr>
              <w:t>Realizarea studiului comparativ RO-Partener Transnațional al analizei nevoilor de reintegrare școlară a copiilor cu CES</w:t>
            </w:r>
          </w:p>
          <w:p w14:paraId="4F1705B2"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5.1 Identificarea exemplelor naționale de bune practici în prevenirea și diminuarea abandonului școlar</w:t>
            </w:r>
          </w:p>
          <w:p w14:paraId="41426225"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5.2 Realizarea de schimburi de bune practici transnaționale</w:t>
            </w:r>
          </w:p>
        </w:tc>
      </w:tr>
      <w:tr w:rsidR="009128D0" w:rsidRPr="00CB2496" w14:paraId="27DA7EF6"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06D33AA3" w14:textId="7EEC0678" w:rsidR="009128D0" w:rsidRPr="00CB2496" w:rsidRDefault="009128D0" w:rsidP="009128D0">
            <w:pPr>
              <w:rPr>
                <w:sz w:val="18"/>
                <w:szCs w:val="18"/>
              </w:rPr>
            </w:pPr>
            <w:r w:rsidRPr="00CB2496">
              <w:rPr>
                <w:sz w:val="18"/>
                <w:szCs w:val="18"/>
              </w:rPr>
              <w:t>Activitatea 6.</w:t>
            </w:r>
            <w:r w:rsidR="007F4755">
              <w:rPr>
                <w:sz w:val="18"/>
                <w:szCs w:val="18"/>
              </w:rPr>
              <w:t xml:space="preserve"> </w:t>
            </w:r>
            <w:r w:rsidRPr="00CB2496">
              <w:rPr>
                <w:sz w:val="18"/>
                <w:szCs w:val="18"/>
              </w:rPr>
              <w:t>Dezvoltarea parteneriatului școală-comunitate-părinți de prevenire și reducere a abandonului persoanelor cu CES la toate nivelurile de școlarizare</w:t>
            </w:r>
          </w:p>
          <w:p w14:paraId="707D35E9"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6.1 Crearea și utilizarea bazei de date care cuprinde resurse, informații, accesibilități pentru beneficiarii direcți și indirecți ai proiectului</w:t>
            </w:r>
          </w:p>
          <w:p w14:paraId="0E8A1C6A"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6.2 Realizarea de „Școli pentru părinți” destinate învățării modalităților eficiente de comunicare cu persoanele cu CES</w:t>
            </w:r>
          </w:p>
          <w:p w14:paraId="6370D038"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6.3. Crearea unei rețele virtuale între școli, instituții locale, servicii de ocupare, servicii sociale și de sănătate în vederea prevenirii abandonului școlar și pentru reintegrarea școlară, cu utilizarea platformei e-learning deținută de solicitant</w:t>
            </w:r>
          </w:p>
          <w:p w14:paraId="79F0D9A5" w14:textId="77777777" w:rsidR="009128D0" w:rsidRPr="00CB2496" w:rsidRDefault="009128D0" w:rsidP="009128D0">
            <w:pPr>
              <w:pBdr>
                <w:top w:val="nil"/>
                <w:left w:val="nil"/>
                <w:bottom w:val="nil"/>
                <w:right w:val="nil"/>
                <w:between w:val="nil"/>
              </w:pBdr>
              <w:rPr>
                <w:color w:val="000000"/>
                <w:sz w:val="18"/>
                <w:szCs w:val="18"/>
              </w:rPr>
            </w:pPr>
            <w:r w:rsidRPr="00CB2496">
              <w:rPr>
                <w:b w:val="0"/>
                <w:bCs w:val="0"/>
                <w:color w:val="000000"/>
                <w:sz w:val="18"/>
                <w:szCs w:val="18"/>
              </w:rPr>
              <w:t>6.4 Formarea și consilierea psihologică a părinților/tutorilor pentru a conștientiza importanța educației în viața elevilor cu CES</w:t>
            </w:r>
          </w:p>
        </w:tc>
      </w:tr>
      <w:tr w:rsidR="009128D0" w:rsidRPr="00CB2496" w14:paraId="5BDC9E4B" w14:textId="77777777" w:rsidTr="009128D0">
        <w:tc>
          <w:tcPr>
            <w:cnfStyle w:val="001000000000" w:firstRow="0" w:lastRow="0" w:firstColumn="1" w:lastColumn="0" w:oddVBand="0" w:evenVBand="0" w:oddHBand="0" w:evenHBand="0" w:firstRowFirstColumn="0" w:firstRowLastColumn="0" w:lastRowFirstColumn="0" w:lastRowLastColumn="0"/>
            <w:tcW w:w="9323" w:type="dxa"/>
          </w:tcPr>
          <w:p w14:paraId="04456C20" w14:textId="7BB15F93" w:rsidR="009128D0" w:rsidRPr="00CB2496" w:rsidRDefault="009128D0" w:rsidP="009128D0">
            <w:pPr>
              <w:rPr>
                <w:sz w:val="18"/>
                <w:szCs w:val="18"/>
              </w:rPr>
            </w:pPr>
            <w:r w:rsidRPr="00CB2496">
              <w:rPr>
                <w:sz w:val="18"/>
                <w:szCs w:val="18"/>
              </w:rPr>
              <w:t>Activitatea 7.</w:t>
            </w:r>
            <w:r w:rsidR="007F4755">
              <w:rPr>
                <w:sz w:val="18"/>
                <w:szCs w:val="18"/>
              </w:rPr>
              <w:t xml:space="preserve"> </w:t>
            </w:r>
            <w:r w:rsidRPr="00CB2496">
              <w:rPr>
                <w:sz w:val="18"/>
                <w:szCs w:val="18"/>
              </w:rPr>
              <w:t>Dezvoltarea capacității profesionale a personalului implicat în prevenirea și diminuarea abandonului școlar în rândul elevilor cu CES</w:t>
            </w:r>
          </w:p>
          <w:p w14:paraId="7651C969"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7.3. Formarea cadrelor didactice și a altor specialiști pentru însușirea strategiei activităților, educației non-formale, tehnici de creștere a stimei de sine, mediere, conflicte, realizare parteneriat comunitar pentru diminuarea abandonului școlar al copiilor cu CES</w:t>
            </w:r>
          </w:p>
          <w:p w14:paraId="3AA8AD6B"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7.4 Dezvoltarea competențelor cadrelor didactice de utilizare a TIC adaptat nevoilor de formare și integrare a elevilor cu CES</w:t>
            </w:r>
          </w:p>
          <w:p w14:paraId="7411A77A"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7.5 Formarea cadrelor didactice pentru stimularea motivației și a managementului stresului profesional al elevilor și al părinților</w:t>
            </w:r>
          </w:p>
          <w:p w14:paraId="6452E9B5" w14:textId="77777777" w:rsidR="009128D0" w:rsidRPr="00CB2496" w:rsidRDefault="009128D0" w:rsidP="009128D0">
            <w:pPr>
              <w:pBdr>
                <w:top w:val="nil"/>
                <w:left w:val="nil"/>
                <w:bottom w:val="nil"/>
                <w:right w:val="nil"/>
                <w:between w:val="nil"/>
              </w:pBdr>
              <w:rPr>
                <w:color w:val="000000"/>
                <w:sz w:val="18"/>
                <w:szCs w:val="18"/>
              </w:rPr>
            </w:pPr>
            <w:r w:rsidRPr="00CB2496">
              <w:rPr>
                <w:b w:val="0"/>
                <w:bCs w:val="0"/>
                <w:color w:val="000000"/>
                <w:sz w:val="18"/>
                <w:szCs w:val="18"/>
              </w:rPr>
              <w:t>7.6 Desfășurarea atelierelor transnaționale de formare a cadrelor didactice cu partenerul transnațional</w:t>
            </w:r>
          </w:p>
        </w:tc>
      </w:tr>
      <w:tr w:rsidR="009128D0" w:rsidRPr="00CB2496" w14:paraId="2EC95C19"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39B17F69" w14:textId="5EAC81D6" w:rsidR="009128D0" w:rsidRPr="00CB2496" w:rsidRDefault="009128D0" w:rsidP="009128D0">
            <w:pPr>
              <w:rPr>
                <w:sz w:val="18"/>
                <w:szCs w:val="18"/>
              </w:rPr>
            </w:pPr>
            <w:r w:rsidRPr="00CB2496">
              <w:rPr>
                <w:sz w:val="18"/>
                <w:szCs w:val="18"/>
              </w:rPr>
              <w:t>Activitatea 8.</w:t>
            </w:r>
            <w:r w:rsidR="007F4755">
              <w:rPr>
                <w:sz w:val="18"/>
                <w:szCs w:val="18"/>
              </w:rPr>
              <w:t xml:space="preserve"> </w:t>
            </w:r>
            <w:r w:rsidRPr="00CB2496">
              <w:rPr>
                <w:sz w:val="18"/>
                <w:szCs w:val="18"/>
              </w:rPr>
              <w:t>Furnizarea programelor flexibile de educație de tip „A doua șansă” care urmăresc certificarea competențelor dobândite nonformal și informal de către părinții/tutorii elevilor cu CES în risc de abandon</w:t>
            </w:r>
          </w:p>
          <w:p w14:paraId="6971A2A7"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8.1 Înscrierea în programul „A doua șansă”</w:t>
            </w:r>
          </w:p>
          <w:p w14:paraId="4779D3C2"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8.2 Desfășurarea procesului de învățământ în cadrul programului „A doua șansă”</w:t>
            </w:r>
          </w:p>
          <w:p w14:paraId="27BD9351" w14:textId="77777777" w:rsidR="009128D0" w:rsidRPr="00CB2496" w:rsidRDefault="009128D0" w:rsidP="009128D0">
            <w:pPr>
              <w:pBdr>
                <w:top w:val="nil"/>
                <w:left w:val="nil"/>
                <w:bottom w:val="nil"/>
                <w:right w:val="nil"/>
                <w:between w:val="nil"/>
              </w:pBdr>
              <w:rPr>
                <w:color w:val="000000"/>
                <w:sz w:val="18"/>
                <w:szCs w:val="18"/>
              </w:rPr>
            </w:pPr>
            <w:r w:rsidRPr="00CB2496">
              <w:rPr>
                <w:b w:val="0"/>
                <w:bCs w:val="0"/>
                <w:color w:val="000000"/>
                <w:sz w:val="18"/>
                <w:szCs w:val="18"/>
              </w:rPr>
              <w:t>8.3 Evaluarea și certificarea participanților la programul „A doua șansă”</w:t>
            </w:r>
          </w:p>
        </w:tc>
      </w:tr>
      <w:tr w:rsidR="009128D0" w:rsidRPr="00CB2496" w14:paraId="18E9D73D" w14:textId="77777777" w:rsidTr="009128D0">
        <w:tc>
          <w:tcPr>
            <w:cnfStyle w:val="001000000000" w:firstRow="0" w:lastRow="0" w:firstColumn="1" w:lastColumn="0" w:oddVBand="0" w:evenVBand="0" w:oddHBand="0" w:evenHBand="0" w:firstRowFirstColumn="0" w:firstRowLastColumn="0" w:lastRowFirstColumn="0" w:lastRowLastColumn="0"/>
            <w:tcW w:w="9323" w:type="dxa"/>
          </w:tcPr>
          <w:p w14:paraId="7DDF0478" w14:textId="3FC1352F" w:rsidR="009128D0" w:rsidRPr="00CB2496" w:rsidRDefault="009128D0" w:rsidP="009128D0">
            <w:pPr>
              <w:rPr>
                <w:sz w:val="18"/>
                <w:szCs w:val="18"/>
              </w:rPr>
            </w:pPr>
            <w:r w:rsidRPr="00CB2496">
              <w:rPr>
                <w:sz w:val="18"/>
                <w:szCs w:val="18"/>
              </w:rPr>
              <w:t>Activitatea 9.</w:t>
            </w:r>
            <w:r w:rsidR="007F4755">
              <w:rPr>
                <w:sz w:val="18"/>
                <w:szCs w:val="18"/>
              </w:rPr>
              <w:t xml:space="preserve"> </w:t>
            </w:r>
            <w:r w:rsidRPr="00CB2496">
              <w:rPr>
                <w:sz w:val="18"/>
                <w:szCs w:val="18"/>
              </w:rPr>
              <w:t>Realizarea activităților de reintegrare a elevilor cu CES aflați în situații de abandon, respectând principiul egalității de șanse, de gen și al dezvoltării durabile</w:t>
            </w:r>
          </w:p>
          <w:p w14:paraId="6FBB642E"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9.1 Realizarea activităților de tip „școală după școală”, „a doua șansă”, educație non-formală, cercuri, ateliere, echipe sportive, cluburi</w:t>
            </w:r>
          </w:p>
          <w:p w14:paraId="02FF2AD5"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lastRenderedPageBreak/>
              <w:t>9.2 Realizarea activităților educaționale integrate destinate socializării elevilor cu CES cu alți elevi pentru creșterea șanselor de autocunoaștere și intercunoaștere, de eliminare a complexelor și a abandonului</w:t>
            </w:r>
          </w:p>
          <w:p w14:paraId="121AD312"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9.3 Realizarea activități de învățare a limbajului semnelor și Braille atât de grupul țintă, cât și de alți elevi și părinți, profesori, funcționari publici</w:t>
            </w:r>
          </w:p>
          <w:p w14:paraId="2A201B08"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9.4 Realizarea activităților de învățare a utilizării TIC adecvate elevilor cu CES</w:t>
            </w:r>
          </w:p>
          <w:p w14:paraId="2CB9C2F2"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9.5 Furnizarea serviciilor de consiliere a elevilor în vederea creșterii stimei de sine (activități de gestionare a resurselor, verificarea disponibilităților și a potențialului creativ)</w:t>
            </w:r>
          </w:p>
          <w:p w14:paraId="6D788ADD"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9.6 Realizarea activităților de educație socială cu stimularea inițiativelor grupurilor și comunităților</w:t>
            </w:r>
          </w:p>
          <w:p w14:paraId="44742F07" w14:textId="77777777" w:rsidR="009128D0" w:rsidRPr="00CB2496" w:rsidRDefault="009128D0" w:rsidP="009128D0">
            <w:pPr>
              <w:pBdr>
                <w:top w:val="nil"/>
                <w:left w:val="nil"/>
                <w:bottom w:val="nil"/>
                <w:right w:val="nil"/>
                <w:between w:val="nil"/>
              </w:pBdr>
              <w:rPr>
                <w:b w:val="0"/>
                <w:bCs w:val="0"/>
                <w:color w:val="000000"/>
                <w:sz w:val="18"/>
                <w:szCs w:val="18"/>
              </w:rPr>
            </w:pPr>
            <w:r w:rsidRPr="00CB2496">
              <w:rPr>
                <w:b w:val="0"/>
                <w:bCs w:val="0"/>
                <w:color w:val="000000"/>
                <w:sz w:val="18"/>
                <w:szCs w:val="18"/>
              </w:rPr>
              <w:t>9.7 Realizarea activităților comune de voluntariat cu obiective ecologice și civice</w:t>
            </w:r>
          </w:p>
          <w:p w14:paraId="383D0B5E" w14:textId="77777777" w:rsidR="009128D0" w:rsidRPr="00CB2496" w:rsidRDefault="009128D0" w:rsidP="009128D0">
            <w:pPr>
              <w:pBdr>
                <w:top w:val="nil"/>
                <w:left w:val="nil"/>
                <w:bottom w:val="nil"/>
                <w:right w:val="nil"/>
                <w:between w:val="nil"/>
              </w:pBdr>
              <w:rPr>
                <w:color w:val="000000"/>
                <w:sz w:val="18"/>
                <w:szCs w:val="18"/>
              </w:rPr>
            </w:pPr>
            <w:r w:rsidRPr="00CB2496">
              <w:rPr>
                <w:b w:val="0"/>
                <w:bCs w:val="0"/>
                <w:color w:val="000000"/>
                <w:sz w:val="18"/>
                <w:szCs w:val="18"/>
              </w:rPr>
              <w:t>9.8 Realizarea de tabere pentru cu copiii cu CES</w:t>
            </w:r>
            <w:r w:rsidRPr="00CB2496">
              <w:rPr>
                <w:color w:val="000000"/>
                <w:sz w:val="18"/>
                <w:szCs w:val="18"/>
              </w:rPr>
              <w:t xml:space="preserve"> </w:t>
            </w:r>
          </w:p>
        </w:tc>
      </w:tr>
      <w:tr w:rsidR="009128D0" w:rsidRPr="00CB2496" w14:paraId="4D83DB2D"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5DF2FA94" w14:textId="72223532" w:rsidR="009128D0" w:rsidRPr="00CB2496" w:rsidRDefault="009128D0" w:rsidP="009128D0">
            <w:pPr>
              <w:rPr>
                <w:sz w:val="18"/>
                <w:szCs w:val="18"/>
              </w:rPr>
            </w:pPr>
            <w:r w:rsidRPr="00CB2496">
              <w:rPr>
                <w:sz w:val="18"/>
                <w:szCs w:val="18"/>
              </w:rPr>
              <w:lastRenderedPageBreak/>
              <w:t>Activitatea 10.</w:t>
            </w:r>
            <w:r w:rsidR="007F4755">
              <w:rPr>
                <w:sz w:val="18"/>
                <w:szCs w:val="18"/>
              </w:rPr>
              <w:t xml:space="preserve"> </w:t>
            </w:r>
            <w:r w:rsidRPr="00CB2496">
              <w:rPr>
                <w:sz w:val="18"/>
                <w:szCs w:val="18"/>
              </w:rPr>
              <w:t>Acordarea burselor pentru elevii cu CES aflați în situație de risc sau abandon</w:t>
            </w:r>
          </w:p>
        </w:tc>
      </w:tr>
      <w:tr w:rsidR="009128D0" w:rsidRPr="00CB2496" w14:paraId="776D8646" w14:textId="77777777" w:rsidTr="009128D0">
        <w:tc>
          <w:tcPr>
            <w:cnfStyle w:val="001000000000" w:firstRow="0" w:lastRow="0" w:firstColumn="1" w:lastColumn="0" w:oddVBand="0" w:evenVBand="0" w:oddHBand="0" w:evenHBand="0" w:firstRowFirstColumn="0" w:firstRowLastColumn="0" w:lastRowFirstColumn="0" w:lastRowLastColumn="0"/>
            <w:tcW w:w="9323" w:type="dxa"/>
          </w:tcPr>
          <w:p w14:paraId="567C3E43" w14:textId="255FB94D" w:rsidR="009128D0" w:rsidRPr="00CB2496" w:rsidRDefault="009128D0" w:rsidP="009128D0">
            <w:pPr>
              <w:rPr>
                <w:sz w:val="18"/>
                <w:szCs w:val="18"/>
              </w:rPr>
            </w:pPr>
            <w:r w:rsidRPr="00CB2496">
              <w:rPr>
                <w:sz w:val="18"/>
                <w:szCs w:val="18"/>
              </w:rPr>
              <w:t>Activitatea 11.</w:t>
            </w:r>
            <w:r w:rsidR="007F4755">
              <w:rPr>
                <w:sz w:val="18"/>
                <w:szCs w:val="18"/>
              </w:rPr>
              <w:t xml:space="preserve"> </w:t>
            </w:r>
            <w:r w:rsidRPr="00CB2496">
              <w:rPr>
                <w:sz w:val="18"/>
                <w:szCs w:val="18"/>
              </w:rPr>
              <w:t>Elaborarea unui ghid de bune practici adresat specialiștilor implicați în integrarea/reintegrarea elevilor cu CES în situații de risc/abandon școlar</w:t>
            </w:r>
          </w:p>
        </w:tc>
      </w:tr>
      <w:tr w:rsidR="009128D0" w:rsidRPr="00CB2496" w14:paraId="0997FE11"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tcPr>
          <w:p w14:paraId="3FC527E3" w14:textId="64547572" w:rsidR="009128D0" w:rsidRPr="00CB2496" w:rsidRDefault="009128D0" w:rsidP="009128D0">
            <w:pPr>
              <w:rPr>
                <w:sz w:val="18"/>
                <w:szCs w:val="18"/>
              </w:rPr>
            </w:pPr>
            <w:r w:rsidRPr="00CB2496">
              <w:rPr>
                <w:sz w:val="18"/>
                <w:szCs w:val="18"/>
              </w:rPr>
              <w:t>Activitatea 12.</w:t>
            </w:r>
            <w:r w:rsidR="007F4755">
              <w:rPr>
                <w:sz w:val="18"/>
                <w:szCs w:val="18"/>
              </w:rPr>
              <w:t xml:space="preserve"> </w:t>
            </w:r>
            <w:r w:rsidRPr="00CB2496">
              <w:rPr>
                <w:sz w:val="18"/>
                <w:szCs w:val="18"/>
              </w:rPr>
              <w:t>Realizarea de lege ferenda pentru amendarea legii 448/2006</w:t>
            </w:r>
          </w:p>
        </w:tc>
      </w:tr>
    </w:tbl>
    <w:p w14:paraId="26FA9A69" w14:textId="77777777" w:rsidR="009128D0" w:rsidRPr="007F4755" w:rsidRDefault="009128D0" w:rsidP="009128D0">
      <w:pPr>
        <w:rPr>
          <w:b/>
          <w:color w:val="134753"/>
          <w:sz w:val="20"/>
          <w:szCs w:val="20"/>
        </w:rPr>
      </w:pPr>
    </w:p>
    <w:p w14:paraId="77026583" w14:textId="77777777" w:rsidR="009128D0" w:rsidRPr="007F4755" w:rsidRDefault="009128D0" w:rsidP="009128D0">
      <w:pPr>
        <w:rPr>
          <w:b/>
          <w:color w:val="134753"/>
          <w:sz w:val="20"/>
          <w:szCs w:val="20"/>
        </w:rPr>
      </w:pPr>
      <w:r w:rsidRPr="007F4755">
        <w:rPr>
          <w:b/>
          <w:color w:val="134753"/>
          <w:sz w:val="20"/>
          <w:szCs w:val="20"/>
        </w:rPr>
        <w:t>Indicatori de program</w:t>
      </w:r>
    </w:p>
    <w:p w14:paraId="31FD5BB6" w14:textId="77777777" w:rsidR="009128D0" w:rsidRPr="007F4755" w:rsidRDefault="009128D0" w:rsidP="009128D0">
      <w:pPr>
        <w:rPr>
          <w:sz w:val="20"/>
          <w:szCs w:val="20"/>
        </w:rPr>
      </w:pPr>
      <w:r w:rsidRPr="007F4755">
        <w:rPr>
          <w:sz w:val="20"/>
          <w:szCs w:val="20"/>
        </w:rPr>
        <w:t>Indicatori de rezultat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665"/>
        <w:gridCol w:w="610"/>
        <w:gridCol w:w="1276"/>
        <w:gridCol w:w="1985"/>
      </w:tblGrid>
      <w:tr w:rsidR="009128D0" w:rsidRPr="00CB2496" w14:paraId="63377F37" w14:textId="77777777" w:rsidTr="009128D0">
        <w:tc>
          <w:tcPr>
            <w:tcW w:w="4673" w:type="dxa"/>
          </w:tcPr>
          <w:p w14:paraId="5FB4182D"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Denumire</w:t>
            </w:r>
          </w:p>
        </w:tc>
        <w:tc>
          <w:tcPr>
            <w:tcW w:w="665" w:type="dxa"/>
          </w:tcPr>
          <w:p w14:paraId="1B1065FE"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ID</w:t>
            </w:r>
          </w:p>
        </w:tc>
        <w:tc>
          <w:tcPr>
            <w:tcW w:w="610" w:type="dxa"/>
          </w:tcPr>
          <w:p w14:paraId="5F258D79"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UM</w:t>
            </w:r>
          </w:p>
        </w:tc>
        <w:tc>
          <w:tcPr>
            <w:tcW w:w="1276" w:type="dxa"/>
          </w:tcPr>
          <w:p w14:paraId="3EB150BF"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Valoare prognozată</w:t>
            </w:r>
          </w:p>
        </w:tc>
        <w:tc>
          <w:tcPr>
            <w:tcW w:w="1985" w:type="dxa"/>
          </w:tcPr>
          <w:p w14:paraId="3373778B"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Valoare realizată până la ultimul RTF aprobat.</w:t>
            </w:r>
          </w:p>
          <w:p w14:paraId="6FBDE643"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Perioada 1.08.2010-30.06.2013</w:t>
            </w:r>
          </w:p>
        </w:tc>
      </w:tr>
      <w:tr w:rsidR="009128D0" w:rsidRPr="00CB2496" w14:paraId="53696C85" w14:textId="77777777" w:rsidTr="009128D0">
        <w:tc>
          <w:tcPr>
            <w:tcW w:w="4673" w:type="dxa"/>
          </w:tcPr>
          <w:p w14:paraId="631849F4"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Ponderea absolvenților de programe de tip ”A doua șansă” (%)</w:t>
            </w:r>
          </w:p>
        </w:tc>
        <w:tc>
          <w:tcPr>
            <w:tcW w:w="665" w:type="dxa"/>
          </w:tcPr>
          <w:p w14:paraId="35DA01D7"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277</w:t>
            </w:r>
          </w:p>
        </w:tc>
        <w:tc>
          <w:tcPr>
            <w:tcW w:w="610" w:type="dxa"/>
          </w:tcPr>
          <w:p w14:paraId="078553AD"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nr.</w:t>
            </w:r>
          </w:p>
        </w:tc>
        <w:tc>
          <w:tcPr>
            <w:tcW w:w="1276" w:type="dxa"/>
          </w:tcPr>
          <w:p w14:paraId="20E7BAAA"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85</w:t>
            </w:r>
          </w:p>
        </w:tc>
        <w:tc>
          <w:tcPr>
            <w:tcW w:w="1985" w:type="dxa"/>
          </w:tcPr>
          <w:p w14:paraId="74F0C2AD"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100%</w:t>
            </w:r>
          </w:p>
        </w:tc>
      </w:tr>
      <w:tr w:rsidR="009128D0" w:rsidRPr="00CB2496" w14:paraId="738473CA" w14:textId="77777777" w:rsidTr="009128D0">
        <w:tc>
          <w:tcPr>
            <w:tcW w:w="4673" w:type="dxa"/>
          </w:tcPr>
          <w:p w14:paraId="0E7505F5"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Număr de persoane care au beneficiat de consiliere/orientare și au continuat studiile – măsuri preventive de părăsire timpurie a școlii</w:t>
            </w:r>
          </w:p>
        </w:tc>
        <w:tc>
          <w:tcPr>
            <w:tcW w:w="665" w:type="dxa"/>
          </w:tcPr>
          <w:p w14:paraId="3A72411A"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282</w:t>
            </w:r>
          </w:p>
        </w:tc>
        <w:tc>
          <w:tcPr>
            <w:tcW w:w="610" w:type="dxa"/>
          </w:tcPr>
          <w:p w14:paraId="4C3845A8"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nr.</w:t>
            </w:r>
          </w:p>
        </w:tc>
        <w:tc>
          <w:tcPr>
            <w:tcW w:w="1276" w:type="dxa"/>
          </w:tcPr>
          <w:p w14:paraId="25D51540"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800</w:t>
            </w:r>
          </w:p>
        </w:tc>
        <w:tc>
          <w:tcPr>
            <w:tcW w:w="1985" w:type="dxa"/>
          </w:tcPr>
          <w:p w14:paraId="7A9CFC35"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1027</w:t>
            </w:r>
          </w:p>
        </w:tc>
      </w:tr>
      <w:tr w:rsidR="009128D0" w:rsidRPr="00CB2496" w14:paraId="1573E1EE" w14:textId="77777777" w:rsidTr="009128D0">
        <w:tc>
          <w:tcPr>
            <w:tcW w:w="4673" w:type="dxa"/>
          </w:tcPr>
          <w:p w14:paraId="3B5AF402"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Număr de absolvenți de programe de educație de tip ”A doua șansă” – măsuri corective de părăsire timpurie a școlii</w:t>
            </w:r>
          </w:p>
        </w:tc>
        <w:tc>
          <w:tcPr>
            <w:tcW w:w="665" w:type="dxa"/>
          </w:tcPr>
          <w:p w14:paraId="2B4FD2A9"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283</w:t>
            </w:r>
          </w:p>
        </w:tc>
        <w:tc>
          <w:tcPr>
            <w:tcW w:w="610" w:type="dxa"/>
          </w:tcPr>
          <w:p w14:paraId="30516062"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nr.</w:t>
            </w:r>
          </w:p>
        </w:tc>
        <w:tc>
          <w:tcPr>
            <w:tcW w:w="1276" w:type="dxa"/>
          </w:tcPr>
          <w:p w14:paraId="3CEB51EA"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26</w:t>
            </w:r>
          </w:p>
        </w:tc>
        <w:tc>
          <w:tcPr>
            <w:tcW w:w="1985" w:type="dxa"/>
          </w:tcPr>
          <w:p w14:paraId="2AB24E55"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35</w:t>
            </w:r>
          </w:p>
        </w:tc>
      </w:tr>
      <w:tr w:rsidR="009128D0" w:rsidRPr="00CB2496" w14:paraId="54668FF9" w14:textId="77777777" w:rsidTr="009128D0">
        <w:tc>
          <w:tcPr>
            <w:tcW w:w="4673" w:type="dxa"/>
          </w:tcPr>
          <w:p w14:paraId="19AF3324"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Număr de participanți la instruire certificați – măsuri corective de părăsire timpurii a școlii</w:t>
            </w:r>
          </w:p>
        </w:tc>
        <w:tc>
          <w:tcPr>
            <w:tcW w:w="665" w:type="dxa"/>
          </w:tcPr>
          <w:p w14:paraId="7149B116"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284</w:t>
            </w:r>
          </w:p>
        </w:tc>
        <w:tc>
          <w:tcPr>
            <w:tcW w:w="610" w:type="dxa"/>
          </w:tcPr>
          <w:p w14:paraId="331B7DFF"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nr.</w:t>
            </w:r>
          </w:p>
        </w:tc>
        <w:tc>
          <w:tcPr>
            <w:tcW w:w="1276" w:type="dxa"/>
          </w:tcPr>
          <w:p w14:paraId="40BD73C8"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26</w:t>
            </w:r>
          </w:p>
        </w:tc>
        <w:tc>
          <w:tcPr>
            <w:tcW w:w="1985" w:type="dxa"/>
          </w:tcPr>
          <w:p w14:paraId="3F0F98D2"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35</w:t>
            </w:r>
          </w:p>
        </w:tc>
      </w:tr>
      <w:tr w:rsidR="009128D0" w:rsidRPr="00CB2496" w14:paraId="4CDAF176" w14:textId="77777777" w:rsidTr="009128D0">
        <w:tc>
          <w:tcPr>
            <w:tcW w:w="4673" w:type="dxa"/>
          </w:tcPr>
          <w:p w14:paraId="7DAE1B92"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Parteneri transnaționali implicați în proiect – măsuri preventive de părăsire timpurie a școlii, măsuri corective de părăsire timpurie a școlii</w:t>
            </w:r>
          </w:p>
        </w:tc>
        <w:tc>
          <w:tcPr>
            <w:tcW w:w="665" w:type="dxa"/>
          </w:tcPr>
          <w:p w14:paraId="1B64A142"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285</w:t>
            </w:r>
          </w:p>
        </w:tc>
        <w:tc>
          <w:tcPr>
            <w:tcW w:w="610" w:type="dxa"/>
          </w:tcPr>
          <w:p w14:paraId="7E8B2622"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nr.</w:t>
            </w:r>
          </w:p>
        </w:tc>
        <w:tc>
          <w:tcPr>
            <w:tcW w:w="1276" w:type="dxa"/>
          </w:tcPr>
          <w:p w14:paraId="3B42D94B"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1</w:t>
            </w:r>
          </w:p>
        </w:tc>
        <w:tc>
          <w:tcPr>
            <w:tcW w:w="1985" w:type="dxa"/>
          </w:tcPr>
          <w:p w14:paraId="0E96DE4D"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1</w:t>
            </w:r>
          </w:p>
        </w:tc>
      </w:tr>
      <w:tr w:rsidR="009128D0" w:rsidRPr="00CB2496" w14:paraId="3CE80B5C" w14:textId="77777777" w:rsidTr="009128D0">
        <w:tc>
          <w:tcPr>
            <w:tcW w:w="4673" w:type="dxa"/>
          </w:tcPr>
          <w:p w14:paraId="066E0C45" w14:textId="77777777" w:rsidR="009128D0" w:rsidRPr="00CB2496" w:rsidRDefault="009128D0" w:rsidP="009128D0">
            <w:pPr>
              <w:pBdr>
                <w:top w:val="nil"/>
                <w:left w:val="nil"/>
                <w:bottom w:val="nil"/>
                <w:right w:val="nil"/>
                <w:between w:val="nil"/>
              </w:pBdr>
              <w:spacing w:after="120"/>
              <w:rPr>
                <w:sz w:val="18"/>
                <w:szCs w:val="18"/>
              </w:rPr>
            </w:pPr>
            <w:r w:rsidRPr="00CB2496">
              <w:rPr>
                <w:sz w:val="18"/>
                <w:szCs w:val="18"/>
              </w:rPr>
              <w:t>*Număr beneficiari de materiale didactice elaborate în cadrul proiectului</w:t>
            </w:r>
          </w:p>
        </w:tc>
        <w:tc>
          <w:tcPr>
            <w:tcW w:w="665" w:type="dxa"/>
          </w:tcPr>
          <w:p w14:paraId="46D962B9"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6</w:t>
            </w:r>
          </w:p>
        </w:tc>
        <w:tc>
          <w:tcPr>
            <w:tcW w:w="610" w:type="dxa"/>
          </w:tcPr>
          <w:p w14:paraId="1CAD1AC4"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nr.</w:t>
            </w:r>
          </w:p>
        </w:tc>
        <w:tc>
          <w:tcPr>
            <w:tcW w:w="1276" w:type="dxa"/>
          </w:tcPr>
          <w:p w14:paraId="37E89696"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900</w:t>
            </w:r>
          </w:p>
        </w:tc>
        <w:tc>
          <w:tcPr>
            <w:tcW w:w="1985" w:type="dxa"/>
          </w:tcPr>
          <w:p w14:paraId="70E5D9F9" w14:textId="77777777" w:rsidR="009128D0" w:rsidRPr="00CB2496" w:rsidRDefault="009128D0" w:rsidP="009128D0">
            <w:pPr>
              <w:pBdr>
                <w:top w:val="nil"/>
                <w:left w:val="nil"/>
                <w:bottom w:val="nil"/>
                <w:right w:val="nil"/>
                <w:between w:val="nil"/>
              </w:pBdr>
              <w:spacing w:after="120"/>
              <w:rPr>
                <w:color w:val="000000"/>
                <w:sz w:val="18"/>
                <w:szCs w:val="18"/>
              </w:rPr>
            </w:pPr>
            <w:r w:rsidRPr="00CB2496">
              <w:rPr>
                <w:color w:val="000000"/>
                <w:sz w:val="18"/>
                <w:szCs w:val="18"/>
              </w:rPr>
              <w:t>1374</w:t>
            </w:r>
          </w:p>
        </w:tc>
      </w:tr>
    </w:tbl>
    <w:p w14:paraId="2D08A376" w14:textId="77777777" w:rsidR="009128D0" w:rsidRPr="007F4755" w:rsidRDefault="009128D0" w:rsidP="009128D0">
      <w:pPr>
        <w:pBdr>
          <w:top w:val="nil"/>
          <w:left w:val="nil"/>
          <w:bottom w:val="nil"/>
          <w:right w:val="nil"/>
          <w:between w:val="nil"/>
        </w:pBdr>
        <w:spacing w:line="240" w:lineRule="auto"/>
        <w:rPr>
          <w:color w:val="000000"/>
          <w:sz w:val="20"/>
          <w:szCs w:val="20"/>
        </w:rPr>
      </w:pPr>
      <w:r w:rsidRPr="007F4755">
        <w:rPr>
          <w:color w:val="000000"/>
          <w:sz w:val="20"/>
          <w:szCs w:val="20"/>
        </w:rPr>
        <w:t>*Indicator de rezultat adițional</w:t>
      </w:r>
    </w:p>
    <w:p w14:paraId="0C1AC228" w14:textId="77777777" w:rsidR="009128D0" w:rsidRPr="007F4755" w:rsidRDefault="009128D0" w:rsidP="009128D0">
      <w:pPr>
        <w:pBdr>
          <w:top w:val="nil"/>
          <w:left w:val="nil"/>
          <w:bottom w:val="nil"/>
          <w:right w:val="nil"/>
          <w:between w:val="nil"/>
        </w:pBdr>
        <w:spacing w:line="240" w:lineRule="auto"/>
        <w:rPr>
          <w:b/>
          <w:bCs/>
          <w:color w:val="000000"/>
          <w:sz w:val="20"/>
          <w:szCs w:val="20"/>
        </w:rPr>
      </w:pPr>
    </w:p>
    <w:p w14:paraId="7997324C" w14:textId="77777777" w:rsidR="009128D0" w:rsidRPr="007F4755" w:rsidRDefault="009128D0" w:rsidP="009128D0">
      <w:pPr>
        <w:pBdr>
          <w:top w:val="nil"/>
          <w:left w:val="nil"/>
          <w:bottom w:val="nil"/>
          <w:right w:val="nil"/>
          <w:between w:val="nil"/>
        </w:pBdr>
        <w:spacing w:line="240" w:lineRule="auto"/>
        <w:rPr>
          <w:b/>
          <w:bCs/>
          <w:color w:val="000000"/>
          <w:sz w:val="20"/>
          <w:szCs w:val="20"/>
        </w:rPr>
      </w:pPr>
      <w:r w:rsidRPr="007F4755">
        <w:rPr>
          <w:b/>
          <w:bCs/>
          <w:color w:val="000000"/>
          <w:sz w:val="20"/>
          <w:szCs w:val="20"/>
        </w:rPr>
        <w:t>Indicatori atinși de realizare imediată (output)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656"/>
        <w:gridCol w:w="604"/>
        <w:gridCol w:w="2366"/>
        <w:gridCol w:w="1761"/>
      </w:tblGrid>
      <w:tr w:rsidR="009128D0" w:rsidRPr="00CB2496" w14:paraId="20FF8416" w14:textId="77777777" w:rsidTr="009128D0">
        <w:tc>
          <w:tcPr>
            <w:tcW w:w="3539" w:type="dxa"/>
          </w:tcPr>
          <w:p w14:paraId="38718F89" w14:textId="77777777" w:rsidR="009128D0" w:rsidRPr="00CB2496" w:rsidRDefault="009128D0" w:rsidP="009128D0">
            <w:pPr>
              <w:rPr>
                <w:sz w:val="18"/>
                <w:szCs w:val="18"/>
              </w:rPr>
            </w:pPr>
            <w:r w:rsidRPr="00CB2496">
              <w:rPr>
                <w:sz w:val="18"/>
                <w:szCs w:val="18"/>
              </w:rPr>
              <w:t>Denumire</w:t>
            </w:r>
          </w:p>
        </w:tc>
        <w:tc>
          <w:tcPr>
            <w:tcW w:w="656" w:type="dxa"/>
          </w:tcPr>
          <w:p w14:paraId="779C5368" w14:textId="77777777" w:rsidR="009128D0" w:rsidRPr="00CB2496" w:rsidRDefault="009128D0" w:rsidP="009128D0">
            <w:pPr>
              <w:rPr>
                <w:sz w:val="18"/>
                <w:szCs w:val="18"/>
              </w:rPr>
            </w:pPr>
            <w:r w:rsidRPr="00CB2496">
              <w:rPr>
                <w:sz w:val="18"/>
                <w:szCs w:val="18"/>
              </w:rPr>
              <w:t>ID</w:t>
            </w:r>
          </w:p>
        </w:tc>
        <w:tc>
          <w:tcPr>
            <w:tcW w:w="604" w:type="dxa"/>
          </w:tcPr>
          <w:p w14:paraId="4338B86A" w14:textId="77777777" w:rsidR="009128D0" w:rsidRPr="00CB2496" w:rsidRDefault="009128D0" w:rsidP="009128D0">
            <w:pPr>
              <w:rPr>
                <w:sz w:val="18"/>
                <w:szCs w:val="18"/>
              </w:rPr>
            </w:pPr>
            <w:r w:rsidRPr="00CB2496">
              <w:rPr>
                <w:sz w:val="18"/>
                <w:szCs w:val="18"/>
              </w:rPr>
              <w:t>UM</w:t>
            </w:r>
          </w:p>
        </w:tc>
        <w:tc>
          <w:tcPr>
            <w:tcW w:w="2366" w:type="dxa"/>
          </w:tcPr>
          <w:p w14:paraId="72078941" w14:textId="77777777" w:rsidR="009128D0" w:rsidRPr="00CB2496" w:rsidRDefault="009128D0" w:rsidP="009128D0">
            <w:pPr>
              <w:rPr>
                <w:sz w:val="18"/>
                <w:szCs w:val="18"/>
              </w:rPr>
            </w:pPr>
            <w:r w:rsidRPr="00CB2496">
              <w:rPr>
                <w:sz w:val="18"/>
                <w:szCs w:val="18"/>
              </w:rPr>
              <w:t>Valoare prognozată</w:t>
            </w:r>
          </w:p>
        </w:tc>
        <w:tc>
          <w:tcPr>
            <w:tcW w:w="1761" w:type="dxa"/>
          </w:tcPr>
          <w:p w14:paraId="26297F25" w14:textId="77777777" w:rsidR="009128D0" w:rsidRPr="00CB2496" w:rsidRDefault="009128D0" w:rsidP="009128D0">
            <w:pPr>
              <w:rPr>
                <w:sz w:val="18"/>
                <w:szCs w:val="18"/>
              </w:rPr>
            </w:pPr>
            <w:r w:rsidRPr="00CB2496">
              <w:rPr>
                <w:sz w:val="18"/>
                <w:szCs w:val="18"/>
              </w:rPr>
              <w:t xml:space="preserve">Valoare realizată </w:t>
            </w:r>
          </w:p>
        </w:tc>
      </w:tr>
      <w:tr w:rsidR="009128D0" w:rsidRPr="00CB2496" w14:paraId="445FCEA1" w14:textId="77777777" w:rsidTr="009128D0">
        <w:tc>
          <w:tcPr>
            <w:tcW w:w="3539" w:type="dxa"/>
          </w:tcPr>
          <w:p w14:paraId="057B0B13" w14:textId="77777777" w:rsidR="009128D0" w:rsidRPr="00CB2496" w:rsidRDefault="009128D0" w:rsidP="009128D0">
            <w:pPr>
              <w:rPr>
                <w:sz w:val="18"/>
                <w:szCs w:val="18"/>
              </w:rPr>
            </w:pPr>
            <w:r w:rsidRPr="00CB2496">
              <w:rPr>
                <w:sz w:val="18"/>
                <w:szCs w:val="18"/>
              </w:rPr>
              <w:t>Număr de persoane care au beneficiat de consiliere/orientare - – măsuri preventive de părăsire timpurie</w:t>
            </w:r>
          </w:p>
        </w:tc>
        <w:tc>
          <w:tcPr>
            <w:tcW w:w="656" w:type="dxa"/>
          </w:tcPr>
          <w:p w14:paraId="5C648B87" w14:textId="77777777" w:rsidR="009128D0" w:rsidRPr="00CB2496" w:rsidRDefault="009128D0" w:rsidP="009128D0">
            <w:pPr>
              <w:rPr>
                <w:color w:val="000000"/>
                <w:sz w:val="18"/>
                <w:szCs w:val="18"/>
              </w:rPr>
            </w:pPr>
            <w:r w:rsidRPr="00CB2496">
              <w:rPr>
                <w:color w:val="000000"/>
                <w:sz w:val="18"/>
                <w:szCs w:val="18"/>
              </w:rPr>
              <w:t>278</w:t>
            </w:r>
          </w:p>
        </w:tc>
        <w:tc>
          <w:tcPr>
            <w:tcW w:w="604" w:type="dxa"/>
          </w:tcPr>
          <w:p w14:paraId="184999A7" w14:textId="77777777" w:rsidR="009128D0" w:rsidRPr="00CB2496" w:rsidRDefault="009128D0" w:rsidP="009128D0">
            <w:pPr>
              <w:rPr>
                <w:color w:val="000000"/>
                <w:sz w:val="18"/>
                <w:szCs w:val="18"/>
              </w:rPr>
            </w:pPr>
            <w:r w:rsidRPr="00CB2496">
              <w:rPr>
                <w:color w:val="000000"/>
                <w:sz w:val="18"/>
                <w:szCs w:val="18"/>
              </w:rPr>
              <w:t>nr.</w:t>
            </w:r>
          </w:p>
        </w:tc>
        <w:tc>
          <w:tcPr>
            <w:tcW w:w="2366" w:type="dxa"/>
          </w:tcPr>
          <w:p w14:paraId="5A986CD0" w14:textId="77777777" w:rsidR="009128D0" w:rsidRPr="00CB2496" w:rsidRDefault="009128D0" w:rsidP="009128D0">
            <w:pPr>
              <w:rPr>
                <w:color w:val="000000"/>
                <w:sz w:val="18"/>
                <w:szCs w:val="18"/>
              </w:rPr>
            </w:pPr>
            <w:r w:rsidRPr="00CB2496">
              <w:rPr>
                <w:color w:val="000000"/>
                <w:sz w:val="18"/>
                <w:szCs w:val="18"/>
              </w:rPr>
              <w:t>1300</w:t>
            </w:r>
          </w:p>
        </w:tc>
        <w:tc>
          <w:tcPr>
            <w:tcW w:w="1761" w:type="dxa"/>
          </w:tcPr>
          <w:p w14:paraId="24935CE7" w14:textId="77777777" w:rsidR="009128D0" w:rsidRPr="00CB2496" w:rsidRDefault="009128D0" w:rsidP="009128D0">
            <w:pPr>
              <w:rPr>
                <w:color w:val="000000"/>
                <w:sz w:val="18"/>
                <w:szCs w:val="18"/>
              </w:rPr>
            </w:pPr>
            <w:r w:rsidRPr="00CB2496">
              <w:rPr>
                <w:color w:val="000000"/>
                <w:sz w:val="18"/>
                <w:szCs w:val="18"/>
              </w:rPr>
              <w:t>2231</w:t>
            </w:r>
          </w:p>
        </w:tc>
      </w:tr>
      <w:tr w:rsidR="009128D0" w:rsidRPr="00CB2496" w14:paraId="192C3AA3" w14:textId="77777777" w:rsidTr="009128D0">
        <w:tc>
          <w:tcPr>
            <w:tcW w:w="3539" w:type="dxa"/>
          </w:tcPr>
          <w:p w14:paraId="2A86BF9F" w14:textId="77777777" w:rsidR="009128D0" w:rsidRPr="00CB2496" w:rsidRDefault="009128D0" w:rsidP="009128D0">
            <w:pPr>
              <w:rPr>
                <w:sz w:val="18"/>
                <w:szCs w:val="18"/>
              </w:rPr>
            </w:pPr>
            <w:r w:rsidRPr="00CB2496">
              <w:rPr>
                <w:sz w:val="18"/>
                <w:szCs w:val="18"/>
              </w:rPr>
              <w:t>Număr de participanți la instruire - măsuri corective de părăsire timpurii a școlii</w:t>
            </w:r>
          </w:p>
        </w:tc>
        <w:tc>
          <w:tcPr>
            <w:tcW w:w="656" w:type="dxa"/>
          </w:tcPr>
          <w:p w14:paraId="0E71F508" w14:textId="77777777" w:rsidR="009128D0" w:rsidRPr="00CB2496" w:rsidRDefault="009128D0" w:rsidP="009128D0">
            <w:pPr>
              <w:rPr>
                <w:color w:val="000000"/>
                <w:sz w:val="18"/>
                <w:szCs w:val="18"/>
              </w:rPr>
            </w:pPr>
            <w:r w:rsidRPr="00CB2496">
              <w:rPr>
                <w:color w:val="000000"/>
                <w:sz w:val="18"/>
                <w:szCs w:val="18"/>
              </w:rPr>
              <w:t>279</w:t>
            </w:r>
          </w:p>
        </w:tc>
        <w:tc>
          <w:tcPr>
            <w:tcW w:w="604" w:type="dxa"/>
          </w:tcPr>
          <w:p w14:paraId="44D1E536" w14:textId="77777777" w:rsidR="009128D0" w:rsidRPr="00CB2496" w:rsidRDefault="009128D0" w:rsidP="009128D0">
            <w:pPr>
              <w:rPr>
                <w:color w:val="000000"/>
                <w:sz w:val="18"/>
                <w:szCs w:val="18"/>
              </w:rPr>
            </w:pPr>
            <w:r w:rsidRPr="00CB2496">
              <w:rPr>
                <w:color w:val="000000"/>
                <w:sz w:val="18"/>
                <w:szCs w:val="18"/>
              </w:rPr>
              <w:t>nr.</w:t>
            </w:r>
          </w:p>
        </w:tc>
        <w:tc>
          <w:tcPr>
            <w:tcW w:w="2366" w:type="dxa"/>
          </w:tcPr>
          <w:p w14:paraId="43531006" w14:textId="77777777" w:rsidR="009128D0" w:rsidRPr="00CB2496" w:rsidRDefault="009128D0" w:rsidP="009128D0">
            <w:pPr>
              <w:rPr>
                <w:color w:val="000000"/>
                <w:sz w:val="18"/>
                <w:szCs w:val="18"/>
              </w:rPr>
            </w:pPr>
            <w:r w:rsidRPr="00CB2496">
              <w:rPr>
                <w:color w:val="000000"/>
                <w:sz w:val="18"/>
                <w:szCs w:val="18"/>
              </w:rPr>
              <w:t>200</w:t>
            </w:r>
          </w:p>
        </w:tc>
        <w:tc>
          <w:tcPr>
            <w:tcW w:w="1761" w:type="dxa"/>
          </w:tcPr>
          <w:p w14:paraId="649A93FD" w14:textId="77777777" w:rsidR="009128D0" w:rsidRPr="00CB2496" w:rsidRDefault="009128D0" w:rsidP="009128D0">
            <w:pPr>
              <w:rPr>
                <w:color w:val="000000"/>
                <w:sz w:val="18"/>
                <w:szCs w:val="18"/>
              </w:rPr>
            </w:pPr>
            <w:r w:rsidRPr="00CB2496">
              <w:rPr>
                <w:color w:val="000000"/>
                <w:sz w:val="18"/>
                <w:szCs w:val="18"/>
              </w:rPr>
              <w:t>308</w:t>
            </w:r>
          </w:p>
        </w:tc>
      </w:tr>
      <w:tr w:rsidR="009128D0" w:rsidRPr="00CB2496" w14:paraId="26CE55BE" w14:textId="77777777" w:rsidTr="009128D0">
        <w:tc>
          <w:tcPr>
            <w:tcW w:w="3539" w:type="dxa"/>
          </w:tcPr>
          <w:p w14:paraId="50D23E01" w14:textId="77777777" w:rsidR="009128D0" w:rsidRPr="00CB2496" w:rsidRDefault="009128D0" w:rsidP="009128D0">
            <w:pPr>
              <w:rPr>
                <w:sz w:val="18"/>
                <w:szCs w:val="18"/>
              </w:rPr>
            </w:pPr>
            <w:r w:rsidRPr="00CB2496">
              <w:rPr>
                <w:sz w:val="18"/>
                <w:szCs w:val="18"/>
              </w:rPr>
              <w:t xml:space="preserve">Număr de participanți la programe de educație de tip ”A doua șansă” </w:t>
            </w:r>
          </w:p>
        </w:tc>
        <w:tc>
          <w:tcPr>
            <w:tcW w:w="656" w:type="dxa"/>
          </w:tcPr>
          <w:p w14:paraId="2CA18E72" w14:textId="77777777" w:rsidR="009128D0" w:rsidRPr="00CB2496" w:rsidRDefault="009128D0" w:rsidP="009128D0">
            <w:pPr>
              <w:rPr>
                <w:color w:val="000000"/>
                <w:sz w:val="18"/>
                <w:szCs w:val="18"/>
              </w:rPr>
            </w:pPr>
            <w:r w:rsidRPr="00CB2496">
              <w:rPr>
                <w:color w:val="000000"/>
                <w:sz w:val="18"/>
                <w:szCs w:val="18"/>
              </w:rPr>
              <w:t>280</w:t>
            </w:r>
          </w:p>
        </w:tc>
        <w:tc>
          <w:tcPr>
            <w:tcW w:w="604" w:type="dxa"/>
          </w:tcPr>
          <w:p w14:paraId="4CE27C56" w14:textId="77777777" w:rsidR="009128D0" w:rsidRPr="00CB2496" w:rsidRDefault="009128D0" w:rsidP="009128D0">
            <w:pPr>
              <w:rPr>
                <w:color w:val="000000"/>
                <w:sz w:val="18"/>
                <w:szCs w:val="18"/>
              </w:rPr>
            </w:pPr>
            <w:r w:rsidRPr="00CB2496">
              <w:rPr>
                <w:color w:val="000000"/>
                <w:sz w:val="18"/>
                <w:szCs w:val="18"/>
              </w:rPr>
              <w:t>nr.</w:t>
            </w:r>
          </w:p>
        </w:tc>
        <w:tc>
          <w:tcPr>
            <w:tcW w:w="2366" w:type="dxa"/>
          </w:tcPr>
          <w:p w14:paraId="27C8CFAD" w14:textId="77777777" w:rsidR="009128D0" w:rsidRPr="00CB2496" w:rsidRDefault="009128D0" w:rsidP="009128D0">
            <w:pPr>
              <w:rPr>
                <w:color w:val="000000"/>
                <w:sz w:val="18"/>
                <w:szCs w:val="18"/>
              </w:rPr>
            </w:pPr>
            <w:r w:rsidRPr="00CB2496">
              <w:rPr>
                <w:color w:val="000000"/>
                <w:sz w:val="18"/>
                <w:szCs w:val="18"/>
              </w:rPr>
              <w:t>30</w:t>
            </w:r>
          </w:p>
        </w:tc>
        <w:tc>
          <w:tcPr>
            <w:tcW w:w="1761" w:type="dxa"/>
          </w:tcPr>
          <w:p w14:paraId="5DD3F0EB" w14:textId="77777777" w:rsidR="009128D0" w:rsidRPr="00CB2496" w:rsidRDefault="009128D0" w:rsidP="009128D0">
            <w:pPr>
              <w:rPr>
                <w:color w:val="000000"/>
                <w:sz w:val="18"/>
                <w:szCs w:val="18"/>
              </w:rPr>
            </w:pPr>
            <w:r w:rsidRPr="00CB2496">
              <w:rPr>
                <w:color w:val="000000"/>
                <w:sz w:val="18"/>
                <w:szCs w:val="18"/>
              </w:rPr>
              <w:t>35</w:t>
            </w:r>
          </w:p>
        </w:tc>
      </w:tr>
      <w:tr w:rsidR="009128D0" w:rsidRPr="00CB2496" w14:paraId="3036F0D7" w14:textId="77777777" w:rsidTr="009128D0">
        <w:tc>
          <w:tcPr>
            <w:tcW w:w="3539" w:type="dxa"/>
          </w:tcPr>
          <w:p w14:paraId="54BC22DA" w14:textId="77777777" w:rsidR="009128D0" w:rsidRPr="00CB2496" w:rsidRDefault="009128D0" w:rsidP="009128D0">
            <w:pPr>
              <w:rPr>
                <w:sz w:val="18"/>
                <w:szCs w:val="18"/>
              </w:rPr>
            </w:pPr>
            <w:r w:rsidRPr="00CB2496">
              <w:rPr>
                <w:sz w:val="18"/>
                <w:szCs w:val="18"/>
              </w:rPr>
              <w:lastRenderedPageBreak/>
              <w:t>Număr de participanți la programe de tipul ”A doua șansă” din care: femei</w:t>
            </w:r>
          </w:p>
        </w:tc>
        <w:tc>
          <w:tcPr>
            <w:tcW w:w="656" w:type="dxa"/>
          </w:tcPr>
          <w:p w14:paraId="5091F450" w14:textId="77777777" w:rsidR="009128D0" w:rsidRPr="00CB2496" w:rsidRDefault="009128D0" w:rsidP="009128D0">
            <w:pPr>
              <w:rPr>
                <w:color w:val="000000"/>
                <w:sz w:val="18"/>
                <w:szCs w:val="18"/>
              </w:rPr>
            </w:pPr>
            <w:r w:rsidRPr="00CB2496">
              <w:rPr>
                <w:color w:val="000000"/>
                <w:sz w:val="18"/>
                <w:szCs w:val="18"/>
              </w:rPr>
              <w:t>281</w:t>
            </w:r>
          </w:p>
        </w:tc>
        <w:tc>
          <w:tcPr>
            <w:tcW w:w="604" w:type="dxa"/>
          </w:tcPr>
          <w:p w14:paraId="0A568937" w14:textId="77777777" w:rsidR="009128D0" w:rsidRPr="00CB2496" w:rsidRDefault="009128D0" w:rsidP="009128D0">
            <w:pPr>
              <w:rPr>
                <w:color w:val="000000"/>
                <w:sz w:val="18"/>
                <w:szCs w:val="18"/>
              </w:rPr>
            </w:pPr>
            <w:r w:rsidRPr="00CB2496">
              <w:rPr>
                <w:color w:val="000000"/>
                <w:sz w:val="18"/>
                <w:szCs w:val="18"/>
              </w:rPr>
              <w:t>nr.</w:t>
            </w:r>
          </w:p>
        </w:tc>
        <w:tc>
          <w:tcPr>
            <w:tcW w:w="2366" w:type="dxa"/>
          </w:tcPr>
          <w:p w14:paraId="34DAC8E4" w14:textId="77777777" w:rsidR="009128D0" w:rsidRPr="00CB2496" w:rsidRDefault="009128D0" w:rsidP="009128D0">
            <w:pPr>
              <w:rPr>
                <w:color w:val="000000"/>
                <w:sz w:val="18"/>
                <w:szCs w:val="18"/>
              </w:rPr>
            </w:pPr>
            <w:r w:rsidRPr="00CB2496">
              <w:rPr>
                <w:color w:val="000000"/>
                <w:sz w:val="18"/>
                <w:szCs w:val="18"/>
              </w:rPr>
              <w:t>20</w:t>
            </w:r>
          </w:p>
        </w:tc>
        <w:tc>
          <w:tcPr>
            <w:tcW w:w="1761" w:type="dxa"/>
          </w:tcPr>
          <w:p w14:paraId="4859985D" w14:textId="77777777" w:rsidR="009128D0" w:rsidRPr="00CB2496" w:rsidRDefault="009128D0" w:rsidP="009128D0">
            <w:pPr>
              <w:rPr>
                <w:color w:val="000000"/>
                <w:sz w:val="18"/>
                <w:szCs w:val="18"/>
              </w:rPr>
            </w:pPr>
            <w:r w:rsidRPr="00CB2496">
              <w:rPr>
                <w:color w:val="000000"/>
                <w:sz w:val="18"/>
                <w:szCs w:val="18"/>
              </w:rPr>
              <w:t>23</w:t>
            </w:r>
          </w:p>
        </w:tc>
      </w:tr>
      <w:tr w:rsidR="009128D0" w:rsidRPr="00CB2496" w14:paraId="387C0E46" w14:textId="77777777" w:rsidTr="009128D0">
        <w:tc>
          <w:tcPr>
            <w:tcW w:w="3539" w:type="dxa"/>
          </w:tcPr>
          <w:p w14:paraId="46C245C4" w14:textId="77777777" w:rsidR="009128D0" w:rsidRPr="00CB2496" w:rsidRDefault="009128D0" w:rsidP="009128D0">
            <w:pPr>
              <w:rPr>
                <w:sz w:val="18"/>
                <w:szCs w:val="18"/>
              </w:rPr>
            </w:pPr>
            <w:r w:rsidRPr="00CB2496">
              <w:rPr>
                <w:sz w:val="18"/>
                <w:szCs w:val="18"/>
              </w:rPr>
              <w:t>*Număr de părinți/tutori ai copiilor cu CES care au beneficiat de consiliere/orientare</w:t>
            </w:r>
          </w:p>
        </w:tc>
        <w:tc>
          <w:tcPr>
            <w:tcW w:w="656" w:type="dxa"/>
          </w:tcPr>
          <w:p w14:paraId="25FB4BFE" w14:textId="77777777" w:rsidR="009128D0" w:rsidRPr="00CB2496" w:rsidRDefault="009128D0" w:rsidP="009128D0">
            <w:pPr>
              <w:rPr>
                <w:color w:val="000000"/>
                <w:sz w:val="18"/>
                <w:szCs w:val="18"/>
              </w:rPr>
            </w:pPr>
            <w:r w:rsidRPr="00CB2496">
              <w:rPr>
                <w:color w:val="000000"/>
                <w:sz w:val="18"/>
                <w:szCs w:val="18"/>
              </w:rPr>
              <w:t>1</w:t>
            </w:r>
          </w:p>
        </w:tc>
        <w:tc>
          <w:tcPr>
            <w:tcW w:w="604" w:type="dxa"/>
          </w:tcPr>
          <w:p w14:paraId="349F164E" w14:textId="77777777" w:rsidR="009128D0" w:rsidRPr="00CB2496" w:rsidRDefault="009128D0" w:rsidP="009128D0">
            <w:pPr>
              <w:rPr>
                <w:color w:val="000000"/>
                <w:sz w:val="18"/>
                <w:szCs w:val="18"/>
              </w:rPr>
            </w:pPr>
            <w:r w:rsidRPr="00CB2496">
              <w:rPr>
                <w:color w:val="000000"/>
                <w:sz w:val="18"/>
                <w:szCs w:val="18"/>
              </w:rPr>
              <w:t>nr.</w:t>
            </w:r>
          </w:p>
        </w:tc>
        <w:tc>
          <w:tcPr>
            <w:tcW w:w="2366" w:type="dxa"/>
          </w:tcPr>
          <w:p w14:paraId="56278FAB" w14:textId="77777777" w:rsidR="009128D0" w:rsidRPr="00CB2496" w:rsidRDefault="009128D0" w:rsidP="009128D0">
            <w:pPr>
              <w:rPr>
                <w:color w:val="000000"/>
                <w:sz w:val="18"/>
                <w:szCs w:val="18"/>
              </w:rPr>
            </w:pPr>
            <w:r w:rsidRPr="00CB2496">
              <w:rPr>
                <w:color w:val="000000"/>
                <w:sz w:val="18"/>
                <w:szCs w:val="18"/>
              </w:rPr>
              <w:t>1000</w:t>
            </w:r>
          </w:p>
        </w:tc>
        <w:tc>
          <w:tcPr>
            <w:tcW w:w="1761" w:type="dxa"/>
          </w:tcPr>
          <w:p w14:paraId="46BF6B16" w14:textId="77777777" w:rsidR="009128D0" w:rsidRPr="00CB2496" w:rsidRDefault="009128D0" w:rsidP="009128D0">
            <w:pPr>
              <w:rPr>
                <w:color w:val="000000"/>
                <w:sz w:val="18"/>
                <w:szCs w:val="18"/>
              </w:rPr>
            </w:pPr>
            <w:r w:rsidRPr="00CB2496">
              <w:rPr>
                <w:color w:val="000000"/>
                <w:sz w:val="18"/>
                <w:szCs w:val="18"/>
              </w:rPr>
              <w:t>1204</w:t>
            </w:r>
          </w:p>
        </w:tc>
      </w:tr>
      <w:tr w:rsidR="009128D0" w:rsidRPr="00CB2496" w14:paraId="46BF0461" w14:textId="77777777" w:rsidTr="009128D0">
        <w:tc>
          <w:tcPr>
            <w:tcW w:w="3539" w:type="dxa"/>
          </w:tcPr>
          <w:p w14:paraId="0A3C60C2" w14:textId="77777777" w:rsidR="009128D0" w:rsidRPr="00CB2496" w:rsidRDefault="009128D0" w:rsidP="009128D0">
            <w:pPr>
              <w:rPr>
                <w:sz w:val="18"/>
                <w:szCs w:val="18"/>
              </w:rPr>
            </w:pPr>
            <w:r w:rsidRPr="00CB2496">
              <w:rPr>
                <w:sz w:val="18"/>
                <w:szCs w:val="18"/>
              </w:rPr>
              <w:t>*Număr de persoane certificate CNFP</w:t>
            </w:r>
          </w:p>
        </w:tc>
        <w:tc>
          <w:tcPr>
            <w:tcW w:w="656" w:type="dxa"/>
          </w:tcPr>
          <w:p w14:paraId="4958B756" w14:textId="77777777" w:rsidR="009128D0" w:rsidRPr="00CB2496" w:rsidRDefault="009128D0" w:rsidP="009128D0">
            <w:pPr>
              <w:rPr>
                <w:color w:val="000000"/>
                <w:sz w:val="18"/>
                <w:szCs w:val="18"/>
              </w:rPr>
            </w:pPr>
            <w:r w:rsidRPr="00CB2496">
              <w:rPr>
                <w:color w:val="000000"/>
                <w:sz w:val="18"/>
                <w:szCs w:val="18"/>
              </w:rPr>
              <w:t>2</w:t>
            </w:r>
          </w:p>
        </w:tc>
        <w:tc>
          <w:tcPr>
            <w:tcW w:w="604" w:type="dxa"/>
          </w:tcPr>
          <w:p w14:paraId="6B7E354E" w14:textId="77777777" w:rsidR="009128D0" w:rsidRPr="00CB2496" w:rsidRDefault="009128D0" w:rsidP="009128D0">
            <w:pPr>
              <w:rPr>
                <w:color w:val="000000"/>
                <w:sz w:val="18"/>
                <w:szCs w:val="18"/>
              </w:rPr>
            </w:pPr>
            <w:r w:rsidRPr="00CB2496">
              <w:rPr>
                <w:color w:val="000000"/>
                <w:sz w:val="18"/>
                <w:szCs w:val="18"/>
              </w:rPr>
              <w:t>nr.</w:t>
            </w:r>
          </w:p>
        </w:tc>
        <w:tc>
          <w:tcPr>
            <w:tcW w:w="2366" w:type="dxa"/>
          </w:tcPr>
          <w:p w14:paraId="63CFF415" w14:textId="77777777" w:rsidR="009128D0" w:rsidRPr="00CB2496" w:rsidRDefault="009128D0" w:rsidP="009128D0">
            <w:pPr>
              <w:rPr>
                <w:color w:val="000000"/>
                <w:sz w:val="18"/>
                <w:szCs w:val="18"/>
              </w:rPr>
            </w:pPr>
            <w:r w:rsidRPr="00CB2496">
              <w:rPr>
                <w:color w:val="000000"/>
                <w:sz w:val="18"/>
                <w:szCs w:val="18"/>
              </w:rPr>
              <w:t>200</w:t>
            </w:r>
          </w:p>
        </w:tc>
        <w:tc>
          <w:tcPr>
            <w:tcW w:w="1761" w:type="dxa"/>
          </w:tcPr>
          <w:p w14:paraId="3BD3C87C" w14:textId="77777777" w:rsidR="009128D0" w:rsidRPr="00CB2496" w:rsidRDefault="009128D0" w:rsidP="009128D0">
            <w:pPr>
              <w:rPr>
                <w:color w:val="000000"/>
                <w:sz w:val="18"/>
                <w:szCs w:val="18"/>
              </w:rPr>
            </w:pPr>
            <w:r w:rsidRPr="00CB2496">
              <w:rPr>
                <w:color w:val="000000"/>
                <w:sz w:val="18"/>
                <w:szCs w:val="18"/>
              </w:rPr>
              <w:t>303</w:t>
            </w:r>
          </w:p>
        </w:tc>
      </w:tr>
      <w:tr w:rsidR="009128D0" w:rsidRPr="00CB2496" w14:paraId="5DFE4E56" w14:textId="77777777" w:rsidTr="009128D0">
        <w:tc>
          <w:tcPr>
            <w:tcW w:w="3539" w:type="dxa"/>
          </w:tcPr>
          <w:p w14:paraId="2917D415" w14:textId="77777777" w:rsidR="009128D0" w:rsidRPr="00CB2496" w:rsidRDefault="009128D0" w:rsidP="009128D0">
            <w:pPr>
              <w:rPr>
                <w:sz w:val="18"/>
                <w:szCs w:val="18"/>
              </w:rPr>
            </w:pPr>
            <w:r w:rsidRPr="00CB2496">
              <w:rPr>
                <w:sz w:val="18"/>
                <w:szCs w:val="18"/>
              </w:rPr>
              <w:t>*Număr exemplare ghid bune practici</w:t>
            </w:r>
          </w:p>
        </w:tc>
        <w:tc>
          <w:tcPr>
            <w:tcW w:w="656" w:type="dxa"/>
          </w:tcPr>
          <w:p w14:paraId="122FF11D" w14:textId="77777777" w:rsidR="009128D0" w:rsidRPr="00CB2496" w:rsidRDefault="009128D0" w:rsidP="009128D0">
            <w:pPr>
              <w:rPr>
                <w:color w:val="000000"/>
                <w:sz w:val="18"/>
                <w:szCs w:val="18"/>
              </w:rPr>
            </w:pPr>
            <w:r w:rsidRPr="00CB2496">
              <w:rPr>
                <w:color w:val="000000"/>
                <w:sz w:val="18"/>
                <w:szCs w:val="18"/>
              </w:rPr>
              <w:t>3</w:t>
            </w:r>
          </w:p>
        </w:tc>
        <w:tc>
          <w:tcPr>
            <w:tcW w:w="604" w:type="dxa"/>
          </w:tcPr>
          <w:p w14:paraId="5441A3F3" w14:textId="77777777" w:rsidR="009128D0" w:rsidRPr="00CB2496" w:rsidRDefault="009128D0" w:rsidP="009128D0">
            <w:pPr>
              <w:rPr>
                <w:color w:val="000000"/>
                <w:sz w:val="18"/>
                <w:szCs w:val="18"/>
              </w:rPr>
            </w:pPr>
            <w:r w:rsidRPr="00CB2496">
              <w:rPr>
                <w:color w:val="000000"/>
                <w:sz w:val="18"/>
                <w:szCs w:val="18"/>
              </w:rPr>
              <w:t>nr.</w:t>
            </w:r>
          </w:p>
        </w:tc>
        <w:tc>
          <w:tcPr>
            <w:tcW w:w="2366" w:type="dxa"/>
          </w:tcPr>
          <w:p w14:paraId="753B86E1" w14:textId="77777777" w:rsidR="009128D0" w:rsidRPr="00CB2496" w:rsidRDefault="009128D0" w:rsidP="009128D0">
            <w:pPr>
              <w:rPr>
                <w:color w:val="000000"/>
                <w:sz w:val="18"/>
                <w:szCs w:val="18"/>
              </w:rPr>
            </w:pPr>
            <w:r w:rsidRPr="00CB2496">
              <w:rPr>
                <w:color w:val="000000"/>
                <w:sz w:val="18"/>
                <w:szCs w:val="18"/>
              </w:rPr>
              <w:t>2000</w:t>
            </w:r>
          </w:p>
        </w:tc>
        <w:tc>
          <w:tcPr>
            <w:tcW w:w="1761" w:type="dxa"/>
          </w:tcPr>
          <w:p w14:paraId="07B24B45" w14:textId="77777777" w:rsidR="009128D0" w:rsidRPr="00CB2496" w:rsidRDefault="009128D0" w:rsidP="009128D0">
            <w:pPr>
              <w:rPr>
                <w:color w:val="000000"/>
                <w:sz w:val="18"/>
                <w:szCs w:val="18"/>
              </w:rPr>
            </w:pPr>
            <w:r w:rsidRPr="00CB2496">
              <w:rPr>
                <w:color w:val="000000"/>
                <w:sz w:val="18"/>
                <w:szCs w:val="18"/>
              </w:rPr>
              <w:t>2000</w:t>
            </w:r>
          </w:p>
        </w:tc>
      </w:tr>
      <w:tr w:rsidR="009128D0" w:rsidRPr="00CB2496" w14:paraId="35705B50" w14:textId="77777777" w:rsidTr="009128D0">
        <w:tc>
          <w:tcPr>
            <w:tcW w:w="3539" w:type="dxa"/>
          </w:tcPr>
          <w:p w14:paraId="001022E5" w14:textId="77777777" w:rsidR="009128D0" w:rsidRPr="00CB2496" w:rsidRDefault="009128D0" w:rsidP="009128D0">
            <w:pPr>
              <w:rPr>
                <w:sz w:val="18"/>
                <w:szCs w:val="18"/>
              </w:rPr>
            </w:pPr>
            <w:r w:rsidRPr="00CB2496">
              <w:rPr>
                <w:sz w:val="18"/>
                <w:szCs w:val="18"/>
              </w:rPr>
              <w:t>*Număr programe de formare adresate personalului care lucrează cu elevi cu CES disponibile pentru a fi derulate</w:t>
            </w:r>
          </w:p>
        </w:tc>
        <w:tc>
          <w:tcPr>
            <w:tcW w:w="656" w:type="dxa"/>
          </w:tcPr>
          <w:p w14:paraId="06176304" w14:textId="77777777" w:rsidR="009128D0" w:rsidRPr="00CB2496" w:rsidRDefault="009128D0" w:rsidP="009128D0">
            <w:pPr>
              <w:rPr>
                <w:color w:val="000000"/>
                <w:sz w:val="18"/>
                <w:szCs w:val="18"/>
              </w:rPr>
            </w:pPr>
            <w:r w:rsidRPr="00CB2496">
              <w:rPr>
                <w:color w:val="000000"/>
                <w:sz w:val="18"/>
                <w:szCs w:val="18"/>
              </w:rPr>
              <w:t>4</w:t>
            </w:r>
          </w:p>
        </w:tc>
        <w:tc>
          <w:tcPr>
            <w:tcW w:w="604" w:type="dxa"/>
          </w:tcPr>
          <w:p w14:paraId="4A3E504B" w14:textId="77777777" w:rsidR="009128D0" w:rsidRPr="00CB2496" w:rsidRDefault="009128D0" w:rsidP="009128D0">
            <w:pPr>
              <w:rPr>
                <w:color w:val="000000"/>
                <w:sz w:val="18"/>
                <w:szCs w:val="18"/>
              </w:rPr>
            </w:pPr>
            <w:r w:rsidRPr="00CB2496">
              <w:rPr>
                <w:color w:val="000000"/>
                <w:sz w:val="18"/>
                <w:szCs w:val="18"/>
              </w:rPr>
              <w:t>nr.</w:t>
            </w:r>
          </w:p>
        </w:tc>
        <w:tc>
          <w:tcPr>
            <w:tcW w:w="2366" w:type="dxa"/>
          </w:tcPr>
          <w:p w14:paraId="539B2B73" w14:textId="77777777" w:rsidR="009128D0" w:rsidRPr="00CB2496" w:rsidRDefault="009128D0" w:rsidP="009128D0">
            <w:pPr>
              <w:rPr>
                <w:color w:val="000000"/>
                <w:sz w:val="18"/>
                <w:szCs w:val="18"/>
              </w:rPr>
            </w:pPr>
            <w:r w:rsidRPr="00CB2496">
              <w:rPr>
                <w:color w:val="000000"/>
                <w:sz w:val="18"/>
                <w:szCs w:val="18"/>
              </w:rPr>
              <w:t>4</w:t>
            </w:r>
          </w:p>
        </w:tc>
        <w:tc>
          <w:tcPr>
            <w:tcW w:w="1761" w:type="dxa"/>
          </w:tcPr>
          <w:p w14:paraId="02DEB91E" w14:textId="77777777" w:rsidR="009128D0" w:rsidRPr="00CB2496" w:rsidRDefault="009128D0" w:rsidP="009128D0">
            <w:pPr>
              <w:rPr>
                <w:color w:val="000000"/>
                <w:sz w:val="18"/>
                <w:szCs w:val="18"/>
              </w:rPr>
            </w:pPr>
            <w:r w:rsidRPr="00CB2496">
              <w:rPr>
                <w:color w:val="000000"/>
                <w:sz w:val="18"/>
                <w:szCs w:val="18"/>
              </w:rPr>
              <w:t>4</w:t>
            </w:r>
          </w:p>
        </w:tc>
      </w:tr>
    </w:tbl>
    <w:p w14:paraId="326BD45F" w14:textId="77777777" w:rsidR="009128D0" w:rsidRPr="007F4755" w:rsidRDefault="009128D0" w:rsidP="009128D0">
      <w:pPr>
        <w:pBdr>
          <w:top w:val="nil"/>
          <w:left w:val="nil"/>
          <w:bottom w:val="nil"/>
          <w:right w:val="nil"/>
          <w:between w:val="nil"/>
        </w:pBdr>
        <w:spacing w:line="240" w:lineRule="auto"/>
        <w:rPr>
          <w:color w:val="000000"/>
          <w:sz w:val="20"/>
          <w:szCs w:val="20"/>
        </w:rPr>
      </w:pPr>
      <w:r w:rsidRPr="007F4755">
        <w:rPr>
          <w:color w:val="000000"/>
          <w:sz w:val="20"/>
          <w:szCs w:val="20"/>
        </w:rPr>
        <w:t>*Indicatori adiționali</w:t>
      </w:r>
    </w:p>
    <w:p w14:paraId="6DBF15DA" w14:textId="77777777" w:rsidR="009128D0" w:rsidRPr="007F4755" w:rsidRDefault="009128D0" w:rsidP="009128D0">
      <w:pPr>
        <w:widowControl w:val="0"/>
        <w:spacing w:line="276" w:lineRule="auto"/>
        <w:rPr>
          <w:sz w:val="20"/>
          <w:szCs w:val="20"/>
        </w:rPr>
      </w:pPr>
    </w:p>
    <w:p w14:paraId="56B64820" w14:textId="77777777" w:rsidR="009128D0" w:rsidRPr="007F4755" w:rsidRDefault="009128D0" w:rsidP="0063314A">
      <w:pPr>
        <w:pStyle w:val="Heading1"/>
        <w:keepLines w:val="0"/>
        <w:widowControl w:val="0"/>
        <w:numPr>
          <w:ilvl w:val="0"/>
          <w:numId w:val="33"/>
        </w:numPr>
        <w:shd w:val="clear" w:color="auto" w:fill="F2F2F2"/>
        <w:spacing w:before="0" w:after="120" w:line="276" w:lineRule="auto"/>
        <w:jc w:val="both"/>
        <w:rPr>
          <w:rFonts w:asciiTheme="minorHAnsi" w:hAnsiTheme="minorHAnsi"/>
          <w:b/>
          <w:bCs/>
          <w:color w:val="000000"/>
          <w:sz w:val="20"/>
          <w:szCs w:val="20"/>
        </w:rPr>
      </w:pPr>
      <w:bookmarkStart w:id="49" w:name="_Toc69225094"/>
      <w:r w:rsidRPr="007F4755">
        <w:rPr>
          <w:rFonts w:asciiTheme="minorHAnsi" w:hAnsiTheme="minorHAnsi"/>
          <w:b/>
          <w:bCs/>
          <w:color w:val="000000"/>
          <w:sz w:val="20"/>
          <w:szCs w:val="20"/>
        </w:rPr>
        <w:t>Date financiare</w:t>
      </w:r>
      <w:bookmarkEnd w:id="49"/>
    </w:p>
    <w:tbl>
      <w:tblPr>
        <w:tblW w:w="8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1"/>
        <w:gridCol w:w="4863"/>
        <w:gridCol w:w="2928"/>
      </w:tblGrid>
      <w:tr w:rsidR="009128D0" w:rsidRPr="00CB2496" w14:paraId="206E646C" w14:textId="77777777" w:rsidTr="009128D0">
        <w:tc>
          <w:tcPr>
            <w:tcW w:w="911" w:type="dxa"/>
          </w:tcPr>
          <w:p w14:paraId="29F9DE40" w14:textId="77777777" w:rsidR="009128D0" w:rsidRPr="00CB2496" w:rsidRDefault="009128D0" w:rsidP="009128D0">
            <w:pPr>
              <w:widowControl w:val="0"/>
              <w:pBdr>
                <w:top w:val="nil"/>
                <w:left w:val="nil"/>
                <w:bottom w:val="nil"/>
                <w:right w:val="nil"/>
                <w:between w:val="nil"/>
              </w:pBdr>
              <w:rPr>
                <w:color w:val="000000"/>
                <w:sz w:val="18"/>
                <w:szCs w:val="18"/>
              </w:rPr>
            </w:pPr>
          </w:p>
        </w:tc>
        <w:tc>
          <w:tcPr>
            <w:tcW w:w="4863" w:type="dxa"/>
          </w:tcPr>
          <w:p w14:paraId="71D002EE" w14:textId="77777777" w:rsidR="009128D0" w:rsidRPr="00CB2496" w:rsidRDefault="009128D0" w:rsidP="009128D0">
            <w:pPr>
              <w:widowControl w:val="0"/>
              <w:pBdr>
                <w:top w:val="nil"/>
                <w:left w:val="nil"/>
                <w:bottom w:val="nil"/>
                <w:right w:val="nil"/>
                <w:between w:val="nil"/>
              </w:pBdr>
              <w:rPr>
                <w:color w:val="000000"/>
                <w:sz w:val="18"/>
                <w:szCs w:val="18"/>
              </w:rPr>
            </w:pPr>
          </w:p>
        </w:tc>
        <w:tc>
          <w:tcPr>
            <w:tcW w:w="2928" w:type="dxa"/>
          </w:tcPr>
          <w:p w14:paraId="540D61D1" w14:textId="77777777" w:rsidR="009128D0" w:rsidRPr="00CB2496" w:rsidRDefault="009128D0" w:rsidP="009128D0">
            <w:pPr>
              <w:widowControl w:val="0"/>
              <w:pBdr>
                <w:top w:val="nil"/>
                <w:left w:val="nil"/>
                <w:bottom w:val="nil"/>
                <w:right w:val="nil"/>
                <w:between w:val="nil"/>
              </w:pBdr>
              <w:jc w:val="center"/>
              <w:rPr>
                <w:bCs/>
                <w:color w:val="000000"/>
                <w:sz w:val="18"/>
                <w:szCs w:val="18"/>
              </w:rPr>
            </w:pPr>
            <w:r w:rsidRPr="00CB2496">
              <w:rPr>
                <w:bCs/>
                <w:color w:val="FFFFFF" w:themeColor="background1"/>
                <w:sz w:val="18"/>
                <w:szCs w:val="18"/>
              </w:rPr>
              <w:t>Total cheltuieli (lei)</w:t>
            </w:r>
          </w:p>
        </w:tc>
      </w:tr>
      <w:tr w:rsidR="009128D0" w:rsidRPr="00CB2496" w14:paraId="60ADE74F" w14:textId="77777777" w:rsidTr="009128D0">
        <w:tc>
          <w:tcPr>
            <w:tcW w:w="911" w:type="dxa"/>
          </w:tcPr>
          <w:p w14:paraId="460F4060" w14:textId="77777777" w:rsidR="009128D0" w:rsidRPr="00CB2496" w:rsidRDefault="009128D0" w:rsidP="0063314A">
            <w:pPr>
              <w:widowControl w:val="0"/>
              <w:numPr>
                <w:ilvl w:val="0"/>
                <w:numId w:val="35"/>
              </w:numPr>
              <w:pBdr>
                <w:top w:val="nil"/>
                <w:left w:val="nil"/>
                <w:bottom w:val="nil"/>
                <w:right w:val="nil"/>
                <w:between w:val="nil"/>
              </w:pBdr>
              <w:spacing w:after="0" w:line="240" w:lineRule="auto"/>
              <w:jc w:val="both"/>
              <w:rPr>
                <w:color w:val="000000"/>
                <w:sz w:val="18"/>
                <w:szCs w:val="18"/>
              </w:rPr>
            </w:pPr>
          </w:p>
        </w:tc>
        <w:tc>
          <w:tcPr>
            <w:tcW w:w="4863" w:type="dxa"/>
          </w:tcPr>
          <w:p w14:paraId="5225851B" w14:textId="77777777" w:rsidR="009128D0" w:rsidRPr="00CB2496" w:rsidRDefault="009128D0" w:rsidP="009128D0">
            <w:pPr>
              <w:widowControl w:val="0"/>
              <w:pBdr>
                <w:top w:val="nil"/>
                <w:left w:val="nil"/>
                <w:bottom w:val="nil"/>
                <w:right w:val="nil"/>
                <w:between w:val="nil"/>
              </w:pBdr>
              <w:rPr>
                <w:i/>
                <w:color w:val="000000"/>
                <w:sz w:val="18"/>
                <w:szCs w:val="18"/>
              </w:rPr>
            </w:pPr>
            <w:r w:rsidRPr="00CB2496">
              <w:rPr>
                <w:i/>
                <w:color w:val="000000"/>
                <w:sz w:val="18"/>
                <w:szCs w:val="18"/>
              </w:rPr>
              <w:t>Resurse umane</w:t>
            </w:r>
          </w:p>
        </w:tc>
        <w:tc>
          <w:tcPr>
            <w:tcW w:w="2928" w:type="dxa"/>
          </w:tcPr>
          <w:p w14:paraId="04703BAC" w14:textId="77777777" w:rsidR="009128D0" w:rsidRPr="00CB2496" w:rsidRDefault="009128D0" w:rsidP="009128D0">
            <w:pPr>
              <w:widowControl w:val="0"/>
              <w:pBdr>
                <w:top w:val="nil"/>
                <w:left w:val="nil"/>
                <w:bottom w:val="nil"/>
                <w:right w:val="nil"/>
                <w:between w:val="nil"/>
              </w:pBdr>
              <w:jc w:val="center"/>
              <w:rPr>
                <w:color w:val="000000"/>
                <w:sz w:val="18"/>
                <w:szCs w:val="18"/>
              </w:rPr>
            </w:pPr>
            <w:r w:rsidRPr="00CB2496">
              <w:rPr>
                <w:color w:val="000000"/>
                <w:sz w:val="18"/>
                <w:szCs w:val="18"/>
              </w:rPr>
              <w:t>9.509.640,00</w:t>
            </w:r>
          </w:p>
        </w:tc>
      </w:tr>
      <w:tr w:rsidR="009128D0" w:rsidRPr="00CB2496" w14:paraId="1EF7F76B" w14:textId="77777777" w:rsidTr="009128D0">
        <w:tc>
          <w:tcPr>
            <w:tcW w:w="911" w:type="dxa"/>
          </w:tcPr>
          <w:p w14:paraId="0A8FB9E3" w14:textId="77777777" w:rsidR="009128D0" w:rsidRPr="00CB2496" w:rsidRDefault="009128D0" w:rsidP="0063314A">
            <w:pPr>
              <w:widowControl w:val="0"/>
              <w:numPr>
                <w:ilvl w:val="0"/>
                <w:numId w:val="35"/>
              </w:numPr>
              <w:pBdr>
                <w:top w:val="nil"/>
                <w:left w:val="nil"/>
                <w:bottom w:val="nil"/>
                <w:right w:val="nil"/>
                <w:between w:val="nil"/>
              </w:pBdr>
              <w:spacing w:after="0" w:line="240" w:lineRule="auto"/>
              <w:jc w:val="both"/>
              <w:rPr>
                <w:color w:val="000000"/>
                <w:sz w:val="18"/>
                <w:szCs w:val="18"/>
              </w:rPr>
            </w:pPr>
          </w:p>
        </w:tc>
        <w:tc>
          <w:tcPr>
            <w:tcW w:w="4863" w:type="dxa"/>
          </w:tcPr>
          <w:p w14:paraId="46DAFA6D" w14:textId="77777777" w:rsidR="009128D0" w:rsidRPr="00CB2496" w:rsidRDefault="009128D0" w:rsidP="009128D0">
            <w:pPr>
              <w:widowControl w:val="0"/>
              <w:pBdr>
                <w:top w:val="nil"/>
                <w:left w:val="nil"/>
                <w:bottom w:val="nil"/>
                <w:right w:val="nil"/>
                <w:between w:val="nil"/>
              </w:pBdr>
              <w:rPr>
                <w:i/>
                <w:color w:val="000000"/>
                <w:sz w:val="18"/>
                <w:szCs w:val="18"/>
              </w:rPr>
            </w:pPr>
            <w:r w:rsidRPr="00CB2496">
              <w:rPr>
                <w:i/>
                <w:color w:val="000000"/>
                <w:sz w:val="18"/>
                <w:szCs w:val="18"/>
              </w:rPr>
              <w:t>Participanți</w:t>
            </w:r>
          </w:p>
        </w:tc>
        <w:tc>
          <w:tcPr>
            <w:tcW w:w="2928" w:type="dxa"/>
          </w:tcPr>
          <w:p w14:paraId="59C613F1" w14:textId="77777777" w:rsidR="009128D0" w:rsidRPr="00CB2496" w:rsidRDefault="009128D0" w:rsidP="009128D0">
            <w:pPr>
              <w:widowControl w:val="0"/>
              <w:pBdr>
                <w:top w:val="nil"/>
                <w:left w:val="nil"/>
                <w:bottom w:val="nil"/>
                <w:right w:val="nil"/>
                <w:between w:val="nil"/>
              </w:pBdr>
              <w:jc w:val="center"/>
              <w:rPr>
                <w:color w:val="000000"/>
                <w:sz w:val="18"/>
                <w:szCs w:val="18"/>
              </w:rPr>
            </w:pPr>
            <w:r w:rsidRPr="00CB2496">
              <w:rPr>
                <w:color w:val="000000"/>
                <w:sz w:val="18"/>
                <w:szCs w:val="18"/>
              </w:rPr>
              <w:t>6.422.900,00</w:t>
            </w:r>
          </w:p>
        </w:tc>
      </w:tr>
      <w:tr w:rsidR="009128D0" w:rsidRPr="00CB2496" w14:paraId="27841796" w14:textId="77777777" w:rsidTr="009128D0">
        <w:tc>
          <w:tcPr>
            <w:tcW w:w="911" w:type="dxa"/>
          </w:tcPr>
          <w:p w14:paraId="29DB88CF" w14:textId="77777777" w:rsidR="009128D0" w:rsidRPr="00CB2496" w:rsidRDefault="009128D0" w:rsidP="0063314A">
            <w:pPr>
              <w:widowControl w:val="0"/>
              <w:numPr>
                <w:ilvl w:val="0"/>
                <w:numId w:val="35"/>
              </w:numPr>
              <w:pBdr>
                <w:top w:val="nil"/>
                <w:left w:val="nil"/>
                <w:bottom w:val="nil"/>
                <w:right w:val="nil"/>
                <w:between w:val="nil"/>
              </w:pBdr>
              <w:spacing w:after="0" w:line="240" w:lineRule="auto"/>
              <w:jc w:val="both"/>
              <w:rPr>
                <w:color w:val="000000"/>
                <w:sz w:val="18"/>
                <w:szCs w:val="18"/>
              </w:rPr>
            </w:pPr>
          </w:p>
        </w:tc>
        <w:tc>
          <w:tcPr>
            <w:tcW w:w="4863" w:type="dxa"/>
          </w:tcPr>
          <w:p w14:paraId="661C24DE" w14:textId="77777777" w:rsidR="009128D0" w:rsidRPr="00CB2496" w:rsidRDefault="009128D0" w:rsidP="009128D0">
            <w:pPr>
              <w:widowControl w:val="0"/>
              <w:pBdr>
                <w:top w:val="nil"/>
                <w:left w:val="nil"/>
                <w:bottom w:val="nil"/>
                <w:right w:val="nil"/>
                <w:between w:val="nil"/>
              </w:pBdr>
              <w:rPr>
                <w:i/>
                <w:color w:val="000000"/>
                <w:sz w:val="18"/>
                <w:szCs w:val="18"/>
              </w:rPr>
            </w:pPr>
            <w:r w:rsidRPr="00CB2496">
              <w:rPr>
                <w:i/>
                <w:color w:val="000000"/>
                <w:sz w:val="18"/>
                <w:szCs w:val="18"/>
              </w:rPr>
              <w:t>Alte tipuri de costuri</w:t>
            </w:r>
          </w:p>
        </w:tc>
        <w:tc>
          <w:tcPr>
            <w:tcW w:w="2928" w:type="dxa"/>
          </w:tcPr>
          <w:p w14:paraId="60BF5747" w14:textId="77777777" w:rsidR="009128D0" w:rsidRPr="00CB2496" w:rsidRDefault="009128D0" w:rsidP="009128D0">
            <w:pPr>
              <w:widowControl w:val="0"/>
              <w:pBdr>
                <w:top w:val="nil"/>
                <w:left w:val="nil"/>
                <w:bottom w:val="nil"/>
                <w:right w:val="nil"/>
                <w:between w:val="nil"/>
              </w:pBdr>
              <w:jc w:val="center"/>
              <w:rPr>
                <w:color w:val="000000"/>
                <w:sz w:val="18"/>
                <w:szCs w:val="18"/>
              </w:rPr>
            </w:pPr>
            <w:r w:rsidRPr="00CB2496">
              <w:rPr>
                <w:color w:val="000000"/>
                <w:sz w:val="18"/>
                <w:szCs w:val="18"/>
              </w:rPr>
              <w:t>2.046.212,00</w:t>
            </w:r>
          </w:p>
        </w:tc>
      </w:tr>
      <w:tr w:rsidR="009128D0" w:rsidRPr="00CB2496" w14:paraId="4189D1CA" w14:textId="77777777" w:rsidTr="009128D0">
        <w:tc>
          <w:tcPr>
            <w:tcW w:w="911" w:type="dxa"/>
          </w:tcPr>
          <w:p w14:paraId="11899256" w14:textId="77777777" w:rsidR="009128D0" w:rsidRPr="00CB2496" w:rsidRDefault="009128D0" w:rsidP="009128D0">
            <w:pPr>
              <w:widowControl w:val="0"/>
              <w:pBdr>
                <w:top w:val="nil"/>
                <w:left w:val="nil"/>
                <w:bottom w:val="nil"/>
                <w:right w:val="nil"/>
                <w:between w:val="nil"/>
              </w:pBdr>
              <w:rPr>
                <w:color w:val="000000"/>
                <w:sz w:val="18"/>
                <w:szCs w:val="18"/>
              </w:rPr>
            </w:pPr>
            <w:r w:rsidRPr="00CB2496">
              <w:rPr>
                <w:color w:val="000000"/>
                <w:sz w:val="18"/>
                <w:szCs w:val="18"/>
              </w:rPr>
              <w:t xml:space="preserve">3.1 </w:t>
            </w:r>
          </w:p>
        </w:tc>
        <w:tc>
          <w:tcPr>
            <w:tcW w:w="4863" w:type="dxa"/>
          </w:tcPr>
          <w:p w14:paraId="65BFB399" w14:textId="77777777" w:rsidR="009128D0" w:rsidRPr="00CB2496" w:rsidRDefault="009128D0" w:rsidP="009128D0">
            <w:pPr>
              <w:widowControl w:val="0"/>
              <w:pBdr>
                <w:top w:val="nil"/>
                <w:left w:val="nil"/>
                <w:bottom w:val="nil"/>
                <w:right w:val="nil"/>
                <w:between w:val="nil"/>
              </w:pBdr>
              <w:rPr>
                <w:i/>
                <w:color w:val="000000"/>
                <w:sz w:val="18"/>
                <w:szCs w:val="18"/>
              </w:rPr>
            </w:pPr>
            <w:r w:rsidRPr="00CB2496">
              <w:rPr>
                <w:i/>
                <w:color w:val="000000"/>
                <w:sz w:val="18"/>
                <w:szCs w:val="18"/>
              </w:rPr>
              <w:t>Din care FEDR (10% pentru AP 1-5 inclusiv, 15% pentru AP 6)</w:t>
            </w:r>
          </w:p>
        </w:tc>
        <w:tc>
          <w:tcPr>
            <w:tcW w:w="2928" w:type="dxa"/>
          </w:tcPr>
          <w:p w14:paraId="0659E3EE" w14:textId="77777777" w:rsidR="009128D0" w:rsidRPr="00CB2496" w:rsidRDefault="009128D0" w:rsidP="009128D0">
            <w:pPr>
              <w:widowControl w:val="0"/>
              <w:pBdr>
                <w:top w:val="nil"/>
                <w:left w:val="nil"/>
                <w:bottom w:val="nil"/>
                <w:right w:val="nil"/>
                <w:between w:val="nil"/>
              </w:pBdr>
              <w:jc w:val="center"/>
              <w:rPr>
                <w:color w:val="000000"/>
                <w:sz w:val="18"/>
                <w:szCs w:val="18"/>
              </w:rPr>
            </w:pPr>
            <w:r w:rsidRPr="00CB2496">
              <w:rPr>
                <w:color w:val="000000"/>
                <w:sz w:val="18"/>
                <w:szCs w:val="18"/>
              </w:rPr>
              <w:t>1.357.862,00</w:t>
            </w:r>
          </w:p>
        </w:tc>
      </w:tr>
      <w:tr w:rsidR="009128D0" w:rsidRPr="00CB2496" w14:paraId="16246124" w14:textId="77777777" w:rsidTr="009128D0">
        <w:tc>
          <w:tcPr>
            <w:tcW w:w="911" w:type="dxa"/>
          </w:tcPr>
          <w:p w14:paraId="5F42124A" w14:textId="77777777" w:rsidR="009128D0" w:rsidRPr="00CB2496" w:rsidRDefault="009128D0" w:rsidP="0063314A">
            <w:pPr>
              <w:widowControl w:val="0"/>
              <w:numPr>
                <w:ilvl w:val="0"/>
                <w:numId w:val="35"/>
              </w:numPr>
              <w:pBdr>
                <w:top w:val="nil"/>
                <w:left w:val="nil"/>
                <w:bottom w:val="nil"/>
                <w:right w:val="nil"/>
                <w:between w:val="nil"/>
              </w:pBdr>
              <w:spacing w:after="0" w:line="240" w:lineRule="auto"/>
              <w:jc w:val="both"/>
              <w:rPr>
                <w:color w:val="000000"/>
                <w:sz w:val="18"/>
                <w:szCs w:val="18"/>
              </w:rPr>
            </w:pPr>
          </w:p>
        </w:tc>
        <w:tc>
          <w:tcPr>
            <w:tcW w:w="4863" w:type="dxa"/>
          </w:tcPr>
          <w:p w14:paraId="04C48DE8" w14:textId="77777777" w:rsidR="009128D0" w:rsidRPr="00CB2496" w:rsidRDefault="009128D0" w:rsidP="009128D0">
            <w:pPr>
              <w:widowControl w:val="0"/>
              <w:pBdr>
                <w:top w:val="nil"/>
                <w:left w:val="nil"/>
                <w:bottom w:val="nil"/>
                <w:right w:val="nil"/>
                <w:between w:val="nil"/>
              </w:pBdr>
              <w:rPr>
                <w:i/>
                <w:color w:val="000000"/>
                <w:sz w:val="18"/>
                <w:szCs w:val="18"/>
              </w:rPr>
            </w:pPr>
            <w:r w:rsidRPr="00CB2496">
              <w:rPr>
                <w:i/>
                <w:color w:val="000000"/>
                <w:sz w:val="18"/>
                <w:szCs w:val="18"/>
              </w:rPr>
              <w:t>Rezervă de contingență 5% max.</w:t>
            </w:r>
          </w:p>
        </w:tc>
        <w:tc>
          <w:tcPr>
            <w:tcW w:w="2928" w:type="dxa"/>
          </w:tcPr>
          <w:p w14:paraId="0384BBC7" w14:textId="77777777" w:rsidR="009128D0" w:rsidRPr="00CB2496" w:rsidRDefault="009128D0" w:rsidP="009128D0">
            <w:pPr>
              <w:widowControl w:val="0"/>
              <w:pBdr>
                <w:top w:val="nil"/>
                <w:left w:val="nil"/>
                <w:bottom w:val="nil"/>
                <w:right w:val="nil"/>
                <w:between w:val="nil"/>
              </w:pBdr>
              <w:jc w:val="center"/>
              <w:rPr>
                <w:color w:val="000000"/>
                <w:sz w:val="18"/>
                <w:szCs w:val="18"/>
              </w:rPr>
            </w:pPr>
            <w:r w:rsidRPr="00CB2496">
              <w:rPr>
                <w:color w:val="000000"/>
                <w:sz w:val="18"/>
                <w:szCs w:val="18"/>
              </w:rPr>
              <w:t>179.788,00</w:t>
            </w:r>
          </w:p>
        </w:tc>
      </w:tr>
      <w:tr w:rsidR="009128D0" w:rsidRPr="00CB2496" w14:paraId="09967BDB" w14:textId="77777777" w:rsidTr="009128D0">
        <w:tc>
          <w:tcPr>
            <w:tcW w:w="911" w:type="dxa"/>
          </w:tcPr>
          <w:p w14:paraId="0CAF5D20" w14:textId="77777777" w:rsidR="009128D0" w:rsidRPr="00CB2496" w:rsidRDefault="009128D0" w:rsidP="0063314A">
            <w:pPr>
              <w:widowControl w:val="0"/>
              <w:numPr>
                <w:ilvl w:val="0"/>
                <w:numId w:val="35"/>
              </w:numPr>
              <w:pBdr>
                <w:top w:val="nil"/>
                <w:left w:val="nil"/>
                <w:bottom w:val="nil"/>
                <w:right w:val="nil"/>
                <w:between w:val="nil"/>
              </w:pBdr>
              <w:spacing w:after="0" w:line="240" w:lineRule="auto"/>
              <w:jc w:val="both"/>
              <w:rPr>
                <w:color w:val="000000"/>
                <w:sz w:val="18"/>
                <w:szCs w:val="18"/>
              </w:rPr>
            </w:pPr>
          </w:p>
        </w:tc>
        <w:tc>
          <w:tcPr>
            <w:tcW w:w="4863" w:type="dxa"/>
          </w:tcPr>
          <w:p w14:paraId="3E944D32" w14:textId="77777777" w:rsidR="009128D0" w:rsidRPr="00CB2496" w:rsidRDefault="009128D0" w:rsidP="009128D0">
            <w:pPr>
              <w:widowControl w:val="0"/>
              <w:pBdr>
                <w:top w:val="nil"/>
                <w:left w:val="nil"/>
                <w:bottom w:val="nil"/>
                <w:right w:val="nil"/>
                <w:between w:val="nil"/>
              </w:pBdr>
              <w:rPr>
                <w:i/>
                <w:color w:val="000000"/>
                <w:sz w:val="18"/>
                <w:szCs w:val="18"/>
              </w:rPr>
            </w:pPr>
            <w:r w:rsidRPr="00CB2496">
              <w:rPr>
                <w:i/>
                <w:color w:val="000000"/>
                <w:sz w:val="18"/>
                <w:szCs w:val="18"/>
              </w:rPr>
              <w:t>Total costuri directe (1+2+3+4)</w:t>
            </w:r>
          </w:p>
        </w:tc>
        <w:tc>
          <w:tcPr>
            <w:tcW w:w="2928" w:type="dxa"/>
          </w:tcPr>
          <w:p w14:paraId="5A625652" w14:textId="77777777" w:rsidR="009128D0" w:rsidRPr="00CB2496" w:rsidRDefault="009128D0" w:rsidP="009128D0">
            <w:pPr>
              <w:widowControl w:val="0"/>
              <w:pBdr>
                <w:top w:val="nil"/>
                <w:left w:val="nil"/>
                <w:bottom w:val="nil"/>
                <w:right w:val="nil"/>
                <w:between w:val="nil"/>
              </w:pBdr>
              <w:jc w:val="center"/>
              <w:rPr>
                <w:color w:val="000000"/>
                <w:sz w:val="18"/>
                <w:szCs w:val="18"/>
              </w:rPr>
            </w:pPr>
            <w:r w:rsidRPr="00CB2496">
              <w:rPr>
                <w:color w:val="000000"/>
                <w:sz w:val="18"/>
                <w:szCs w:val="18"/>
              </w:rPr>
              <w:t>18.158.540,00</w:t>
            </w:r>
          </w:p>
        </w:tc>
      </w:tr>
      <w:tr w:rsidR="009128D0" w:rsidRPr="00CB2496" w14:paraId="21EB1D29" w14:textId="77777777" w:rsidTr="009128D0">
        <w:tc>
          <w:tcPr>
            <w:tcW w:w="911" w:type="dxa"/>
          </w:tcPr>
          <w:p w14:paraId="6D1A41E5" w14:textId="77777777" w:rsidR="009128D0" w:rsidRPr="00CB2496" w:rsidRDefault="009128D0" w:rsidP="0063314A">
            <w:pPr>
              <w:widowControl w:val="0"/>
              <w:numPr>
                <w:ilvl w:val="0"/>
                <w:numId w:val="35"/>
              </w:numPr>
              <w:pBdr>
                <w:top w:val="nil"/>
                <w:left w:val="nil"/>
                <w:bottom w:val="nil"/>
                <w:right w:val="nil"/>
                <w:between w:val="nil"/>
              </w:pBdr>
              <w:spacing w:after="0" w:line="240" w:lineRule="auto"/>
              <w:jc w:val="both"/>
              <w:rPr>
                <w:color w:val="000000"/>
                <w:sz w:val="18"/>
                <w:szCs w:val="18"/>
              </w:rPr>
            </w:pPr>
          </w:p>
        </w:tc>
        <w:tc>
          <w:tcPr>
            <w:tcW w:w="4863" w:type="dxa"/>
          </w:tcPr>
          <w:p w14:paraId="235ED705" w14:textId="77777777" w:rsidR="009128D0" w:rsidRPr="00CB2496" w:rsidRDefault="009128D0" w:rsidP="009128D0">
            <w:pPr>
              <w:widowControl w:val="0"/>
              <w:pBdr>
                <w:top w:val="nil"/>
                <w:left w:val="nil"/>
                <w:bottom w:val="nil"/>
                <w:right w:val="nil"/>
                <w:between w:val="nil"/>
              </w:pBdr>
              <w:rPr>
                <w:i/>
                <w:color w:val="000000"/>
                <w:sz w:val="18"/>
                <w:szCs w:val="18"/>
              </w:rPr>
            </w:pPr>
            <w:r w:rsidRPr="00CB2496">
              <w:rPr>
                <w:i/>
                <w:color w:val="000000"/>
                <w:sz w:val="18"/>
                <w:szCs w:val="18"/>
              </w:rPr>
              <w:t>Total cheltuieli generale de administrație</w:t>
            </w:r>
          </w:p>
        </w:tc>
        <w:tc>
          <w:tcPr>
            <w:tcW w:w="2928" w:type="dxa"/>
          </w:tcPr>
          <w:p w14:paraId="086B92CB" w14:textId="77777777" w:rsidR="009128D0" w:rsidRPr="00CB2496" w:rsidRDefault="009128D0" w:rsidP="009128D0">
            <w:pPr>
              <w:widowControl w:val="0"/>
              <w:pBdr>
                <w:top w:val="nil"/>
                <w:left w:val="nil"/>
                <w:bottom w:val="nil"/>
                <w:right w:val="nil"/>
                <w:between w:val="nil"/>
              </w:pBdr>
              <w:jc w:val="center"/>
              <w:rPr>
                <w:color w:val="000000"/>
                <w:sz w:val="18"/>
                <w:szCs w:val="18"/>
              </w:rPr>
            </w:pPr>
            <w:r w:rsidRPr="00CB2496">
              <w:rPr>
                <w:color w:val="000000"/>
                <w:sz w:val="18"/>
                <w:szCs w:val="18"/>
              </w:rPr>
              <w:t>840.034,00</w:t>
            </w:r>
          </w:p>
        </w:tc>
      </w:tr>
      <w:tr w:rsidR="009128D0" w:rsidRPr="00CB2496" w14:paraId="5F5F72D3" w14:textId="77777777" w:rsidTr="009128D0">
        <w:tc>
          <w:tcPr>
            <w:tcW w:w="911" w:type="dxa"/>
          </w:tcPr>
          <w:p w14:paraId="53CA7633" w14:textId="77777777" w:rsidR="009128D0" w:rsidRPr="00CB2496" w:rsidRDefault="009128D0" w:rsidP="0063314A">
            <w:pPr>
              <w:widowControl w:val="0"/>
              <w:numPr>
                <w:ilvl w:val="0"/>
                <w:numId w:val="35"/>
              </w:numPr>
              <w:pBdr>
                <w:top w:val="nil"/>
                <w:left w:val="nil"/>
                <w:bottom w:val="nil"/>
                <w:right w:val="nil"/>
                <w:between w:val="nil"/>
              </w:pBdr>
              <w:spacing w:after="0" w:line="240" w:lineRule="auto"/>
              <w:jc w:val="both"/>
              <w:rPr>
                <w:color w:val="000000"/>
                <w:sz w:val="18"/>
                <w:szCs w:val="18"/>
              </w:rPr>
            </w:pPr>
          </w:p>
        </w:tc>
        <w:tc>
          <w:tcPr>
            <w:tcW w:w="4863" w:type="dxa"/>
          </w:tcPr>
          <w:p w14:paraId="1925673C" w14:textId="77777777" w:rsidR="009128D0" w:rsidRPr="00CB2496" w:rsidRDefault="009128D0" w:rsidP="009128D0">
            <w:pPr>
              <w:widowControl w:val="0"/>
              <w:pBdr>
                <w:top w:val="nil"/>
                <w:left w:val="nil"/>
                <w:bottom w:val="nil"/>
                <w:right w:val="nil"/>
                <w:between w:val="nil"/>
              </w:pBdr>
              <w:rPr>
                <w:i/>
                <w:color w:val="000000"/>
                <w:sz w:val="18"/>
                <w:szCs w:val="18"/>
              </w:rPr>
            </w:pPr>
            <w:r w:rsidRPr="00CB2496">
              <w:rPr>
                <w:i/>
                <w:color w:val="000000"/>
                <w:sz w:val="18"/>
                <w:szCs w:val="18"/>
              </w:rPr>
              <w:t>Valoarea eligibilă a proiectului (5+6)</w:t>
            </w:r>
          </w:p>
        </w:tc>
        <w:tc>
          <w:tcPr>
            <w:tcW w:w="2928" w:type="dxa"/>
          </w:tcPr>
          <w:p w14:paraId="4AF62111" w14:textId="77777777" w:rsidR="009128D0" w:rsidRPr="00CB2496" w:rsidRDefault="009128D0" w:rsidP="009128D0">
            <w:pPr>
              <w:widowControl w:val="0"/>
              <w:pBdr>
                <w:top w:val="nil"/>
                <w:left w:val="nil"/>
                <w:bottom w:val="nil"/>
                <w:right w:val="nil"/>
                <w:between w:val="nil"/>
              </w:pBdr>
              <w:jc w:val="center"/>
              <w:rPr>
                <w:color w:val="000000"/>
                <w:sz w:val="18"/>
                <w:szCs w:val="18"/>
              </w:rPr>
            </w:pPr>
            <w:r w:rsidRPr="00CB2496">
              <w:rPr>
                <w:color w:val="000000"/>
                <w:sz w:val="18"/>
                <w:szCs w:val="18"/>
              </w:rPr>
              <w:t>18.998.574,00</w:t>
            </w:r>
          </w:p>
        </w:tc>
      </w:tr>
      <w:tr w:rsidR="009128D0" w:rsidRPr="00CB2496" w14:paraId="171C43E6" w14:textId="77777777" w:rsidTr="009128D0">
        <w:tc>
          <w:tcPr>
            <w:tcW w:w="911" w:type="dxa"/>
          </w:tcPr>
          <w:p w14:paraId="6BC4E6D6" w14:textId="77777777" w:rsidR="009128D0" w:rsidRPr="00CB2496" w:rsidRDefault="009128D0" w:rsidP="0063314A">
            <w:pPr>
              <w:widowControl w:val="0"/>
              <w:numPr>
                <w:ilvl w:val="0"/>
                <w:numId w:val="35"/>
              </w:numPr>
              <w:pBdr>
                <w:top w:val="nil"/>
                <w:left w:val="nil"/>
                <w:bottom w:val="nil"/>
                <w:right w:val="nil"/>
                <w:between w:val="nil"/>
              </w:pBdr>
              <w:spacing w:after="0" w:line="240" w:lineRule="auto"/>
              <w:jc w:val="both"/>
              <w:rPr>
                <w:color w:val="000000"/>
                <w:sz w:val="18"/>
                <w:szCs w:val="18"/>
              </w:rPr>
            </w:pPr>
          </w:p>
        </w:tc>
        <w:tc>
          <w:tcPr>
            <w:tcW w:w="4863" w:type="dxa"/>
          </w:tcPr>
          <w:p w14:paraId="7BD885F1" w14:textId="77777777" w:rsidR="009128D0" w:rsidRPr="00CB2496" w:rsidRDefault="009128D0" w:rsidP="009128D0">
            <w:pPr>
              <w:widowControl w:val="0"/>
              <w:pBdr>
                <w:top w:val="nil"/>
                <w:left w:val="nil"/>
                <w:bottom w:val="nil"/>
                <w:right w:val="nil"/>
                <w:between w:val="nil"/>
              </w:pBdr>
              <w:rPr>
                <w:i/>
                <w:color w:val="000000"/>
                <w:sz w:val="18"/>
                <w:szCs w:val="18"/>
              </w:rPr>
            </w:pPr>
            <w:r w:rsidRPr="00CB2496">
              <w:rPr>
                <w:i/>
                <w:color w:val="000000"/>
                <w:sz w:val="18"/>
                <w:szCs w:val="18"/>
              </w:rPr>
              <w:t>Din care activități transnaționale</w:t>
            </w:r>
          </w:p>
        </w:tc>
        <w:tc>
          <w:tcPr>
            <w:tcW w:w="2928" w:type="dxa"/>
          </w:tcPr>
          <w:p w14:paraId="3C976576" w14:textId="77777777" w:rsidR="009128D0" w:rsidRPr="00CB2496" w:rsidRDefault="009128D0" w:rsidP="009128D0">
            <w:pPr>
              <w:widowControl w:val="0"/>
              <w:pBdr>
                <w:top w:val="nil"/>
                <w:left w:val="nil"/>
                <w:bottom w:val="nil"/>
                <w:right w:val="nil"/>
                <w:between w:val="nil"/>
              </w:pBdr>
              <w:jc w:val="center"/>
              <w:rPr>
                <w:color w:val="000000"/>
                <w:sz w:val="18"/>
                <w:szCs w:val="18"/>
              </w:rPr>
            </w:pPr>
            <w:r w:rsidRPr="00CB2496">
              <w:rPr>
                <w:color w:val="000000"/>
                <w:sz w:val="18"/>
                <w:szCs w:val="18"/>
              </w:rPr>
              <w:t>743.586,00</w:t>
            </w:r>
          </w:p>
        </w:tc>
      </w:tr>
      <w:tr w:rsidR="009128D0" w:rsidRPr="00CB2496" w14:paraId="6829A8A6" w14:textId="77777777" w:rsidTr="009128D0">
        <w:tc>
          <w:tcPr>
            <w:tcW w:w="911" w:type="dxa"/>
          </w:tcPr>
          <w:p w14:paraId="326594D7" w14:textId="77777777" w:rsidR="009128D0" w:rsidRPr="00CB2496" w:rsidRDefault="009128D0" w:rsidP="0063314A">
            <w:pPr>
              <w:widowControl w:val="0"/>
              <w:numPr>
                <w:ilvl w:val="0"/>
                <w:numId w:val="35"/>
              </w:numPr>
              <w:pBdr>
                <w:top w:val="nil"/>
                <w:left w:val="nil"/>
                <w:bottom w:val="nil"/>
                <w:right w:val="nil"/>
                <w:between w:val="nil"/>
              </w:pBdr>
              <w:spacing w:after="0" w:line="240" w:lineRule="auto"/>
              <w:jc w:val="both"/>
              <w:rPr>
                <w:color w:val="000000"/>
                <w:sz w:val="18"/>
                <w:szCs w:val="18"/>
              </w:rPr>
            </w:pPr>
          </w:p>
        </w:tc>
        <w:tc>
          <w:tcPr>
            <w:tcW w:w="4863" w:type="dxa"/>
          </w:tcPr>
          <w:p w14:paraId="7E0BBE1D" w14:textId="77777777" w:rsidR="009128D0" w:rsidRPr="00CB2496" w:rsidRDefault="009128D0" w:rsidP="009128D0">
            <w:pPr>
              <w:widowControl w:val="0"/>
              <w:pBdr>
                <w:top w:val="nil"/>
                <w:left w:val="nil"/>
                <w:bottom w:val="nil"/>
                <w:right w:val="nil"/>
                <w:between w:val="nil"/>
              </w:pBdr>
              <w:rPr>
                <w:i/>
                <w:color w:val="000000"/>
                <w:sz w:val="18"/>
                <w:szCs w:val="18"/>
              </w:rPr>
            </w:pPr>
            <w:r w:rsidRPr="00CB2496">
              <w:rPr>
                <w:i/>
                <w:color w:val="000000"/>
                <w:sz w:val="18"/>
                <w:szCs w:val="18"/>
              </w:rPr>
              <w:t>Contribuția solicitantului</w:t>
            </w:r>
          </w:p>
        </w:tc>
        <w:tc>
          <w:tcPr>
            <w:tcW w:w="2928" w:type="dxa"/>
          </w:tcPr>
          <w:p w14:paraId="23895FB7" w14:textId="77777777" w:rsidR="009128D0" w:rsidRPr="00CB2496" w:rsidRDefault="009128D0" w:rsidP="009128D0">
            <w:pPr>
              <w:widowControl w:val="0"/>
              <w:pBdr>
                <w:top w:val="nil"/>
                <w:left w:val="nil"/>
                <w:bottom w:val="nil"/>
                <w:right w:val="nil"/>
                <w:between w:val="nil"/>
              </w:pBdr>
              <w:jc w:val="center"/>
              <w:rPr>
                <w:color w:val="000000"/>
                <w:sz w:val="18"/>
                <w:szCs w:val="18"/>
              </w:rPr>
            </w:pPr>
            <w:r w:rsidRPr="00CB2496">
              <w:rPr>
                <w:color w:val="000000"/>
                <w:sz w:val="18"/>
                <w:szCs w:val="18"/>
              </w:rPr>
              <w:t>379.972,00</w:t>
            </w:r>
          </w:p>
        </w:tc>
      </w:tr>
      <w:tr w:rsidR="009128D0" w:rsidRPr="00CB2496" w14:paraId="33C2DBC3" w14:textId="77777777" w:rsidTr="009128D0">
        <w:tc>
          <w:tcPr>
            <w:tcW w:w="911" w:type="dxa"/>
          </w:tcPr>
          <w:p w14:paraId="2137D8D9" w14:textId="77777777" w:rsidR="009128D0" w:rsidRPr="00CB2496" w:rsidRDefault="009128D0" w:rsidP="0063314A">
            <w:pPr>
              <w:widowControl w:val="0"/>
              <w:numPr>
                <w:ilvl w:val="0"/>
                <w:numId w:val="35"/>
              </w:numPr>
              <w:pBdr>
                <w:top w:val="nil"/>
                <w:left w:val="nil"/>
                <w:bottom w:val="nil"/>
                <w:right w:val="nil"/>
                <w:between w:val="nil"/>
              </w:pBdr>
              <w:spacing w:after="0" w:line="240" w:lineRule="auto"/>
              <w:jc w:val="both"/>
              <w:rPr>
                <w:color w:val="000000"/>
                <w:sz w:val="18"/>
                <w:szCs w:val="18"/>
              </w:rPr>
            </w:pPr>
          </w:p>
        </w:tc>
        <w:tc>
          <w:tcPr>
            <w:tcW w:w="4863" w:type="dxa"/>
          </w:tcPr>
          <w:p w14:paraId="7686CFED" w14:textId="77777777" w:rsidR="009128D0" w:rsidRPr="00CB2496" w:rsidRDefault="009128D0" w:rsidP="009128D0">
            <w:pPr>
              <w:widowControl w:val="0"/>
              <w:pBdr>
                <w:top w:val="nil"/>
                <w:left w:val="nil"/>
                <w:bottom w:val="nil"/>
                <w:right w:val="nil"/>
                <w:between w:val="nil"/>
              </w:pBdr>
              <w:rPr>
                <w:i/>
                <w:color w:val="000000"/>
                <w:sz w:val="18"/>
                <w:szCs w:val="18"/>
              </w:rPr>
            </w:pPr>
            <w:r w:rsidRPr="00CB2496">
              <w:rPr>
                <w:i/>
                <w:color w:val="000000"/>
                <w:sz w:val="18"/>
                <w:szCs w:val="18"/>
              </w:rPr>
              <w:t>Asistență financiară nerambursabilă solicitată (7-9)</w:t>
            </w:r>
          </w:p>
        </w:tc>
        <w:tc>
          <w:tcPr>
            <w:tcW w:w="2928" w:type="dxa"/>
          </w:tcPr>
          <w:p w14:paraId="2CE3A1CC" w14:textId="77777777" w:rsidR="009128D0" w:rsidRPr="00CB2496" w:rsidRDefault="009128D0" w:rsidP="009128D0">
            <w:pPr>
              <w:widowControl w:val="0"/>
              <w:pBdr>
                <w:top w:val="nil"/>
                <w:left w:val="nil"/>
                <w:bottom w:val="nil"/>
                <w:right w:val="nil"/>
                <w:between w:val="nil"/>
              </w:pBdr>
              <w:jc w:val="center"/>
              <w:rPr>
                <w:color w:val="000000"/>
                <w:sz w:val="18"/>
                <w:szCs w:val="18"/>
              </w:rPr>
            </w:pPr>
            <w:r w:rsidRPr="00CB2496">
              <w:rPr>
                <w:color w:val="000000"/>
                <w:sz w:val="18"/>
                <w:szCs w:val="18"/>
              </w:rPr>
              <w:t>18.618.602,00</w:t>
            </w:r>
          </w:p>
        </w:tc>
      </w:tr>
      <w:tr w:rsidR="009128D0" w:rsidRPr="00CB2496" w14:paraId="1F7A3125" w14:textId="77777777" w:rsidTr="009128D0">
        <w:tc>
          <w:tcPr>
            <w:tcW w:w="911" w:type="dxa"/>
          </w:tcPr>
          <w:p w14:paraId="55759AB6" w14:textId="77777777" w:rsidR="009128D0" w:rsidRPr="00CB2496" w:rsidRDefault="009128D0" w:rsidP="0063314A">
            <w:pPr>
              <w:widowControl w:val="0"/>
              <w:numPr>
                <w:ilvl w:val="0"/>
                <w:numId w:val="35"/>
              </w:numPr>
              <w:pBdr>
                <w:top w:val="nil"/>
                <w:left w:val="nil"/>
                <w:bottom w:val="nil"/>
                <w:right w:val="nil"/>
                <w:between w:val="nil"/>
              </w:pBdr>
              <w:spacing w:after="0" w:line="240" w:lineRule="auto"/>
              <w:jc w:val="both"/>
              <w:rPr>
                <w:color w:val="000000"/>
                <w:sz w:val="18"/>
                <w:szCs w:val="18"/>
              </w:rPr>
            </w:pPr>
          </w:p>
        </w:tc>
        <w:tc>
          <w:tcPr>
            <w:tcW w:w="4863" w:type="dxa"/>
          </w:tcPr>
          <w:p w14:paraId="1BBD0DEA" w14:textId="77777777" w:rsidR="009128D0" w:rsidRPr="00CB2496" w:rsidRDefault="009128D0" w:rsidP="009128D0">
            <w:pPr>
              <w:widowControl w:val="0"/>
              <w:pBdr>
                <w:top w:val="nil"/>
                <w:left w:val="nil"/>
                <w:bottom w:val="nil"/>
                <w:right w:val="nil"/>
                <w:between w:val="nil"/>
              </w:pBdr>
              <w:rPr>
                <w:i/>
                <w:color w:val="000000"/>
                <w:sz w:val="18"/>
                <w:szCs w:val="18"/>
              </w:rPr>
            </w:pPr>
            <w:r w:rsidRPr="00CB2496">
              <w:rPr>
                <w:i/>
                <w:color w:val="000000"/>
                <w:sz w:val="18"/>
                <w:szCs w:val="18"/>
              </w:rPr>
              <w:t>Valoarea neeligibilă a proiectului</w:t>
            </w:r>
          </w:p>
        </w:tc>
        <w:tc>
          <w:tcPr>
            <w:tcW w:w="2928" w:type="dxa"/>
          </w:tcPr>
          <w:p w14:paraId="3ECB7CA9" w14:textId="77777777" w:rsidR="009128D0" w:rsidRPr="00CB2496" w:rsidRDefault="009128D0" w:rsidP="009128D0">
            <w:pPr>
              <w:widowControl w:val="0"/>
              <w:pBdr>
                <w:top w:val="nil"/>
                <w:left w:val="nil"/>
                <w:bottom w:val="nil"/>
                <w:right w:val="nil"/>
                <w:between w:val="nil"/>
              </w:pBdr>
              <w:jc w:val="center"/>
              <w:rPr>
                <w:color w:val="000000"/>
                <w:sz w:val="18"/>
                <w:szCs w:val="18"/>
              </w:rPr>
            </w:pPr>
            <w:r w:rsidRPr="00CB2496">
              <w:rPr>
                <w:color w:val="000000"/>
                <w:sz w:val="18"/>
                <w:szCs w:val="18"/>
              </w:rPr>
              <w:t>1.058.134,00</w:t>
            </w:r>
          </w:p>
        </w:tc>
      </w:tr>
      <w:tr w:rsidR="009128D0" w:rsidRPr="00CB2496" w14:paraId="19C950D5" w14:textId="77777777" w:rsidTr="009128D0">
        <w:tc>
          <w:tcPr>
            <w:tcW w:w="911" w:type="dxa"/>
          </w:tcPr>
          <w:p w14:paraId="2DBC1270" w14:textId="77777777" w:rsidR="009128D0" w:rsidRPr="00CB2496" w:rsidRDefault="009128D0" w:rsidP="0063314A">
            <w:pPr>
              <w:widowControl w:val="0"/>
              <w:numPr>
                <w:ilvl w:val="0"/>
                <w:numId w:val="35"/>
              </w:numPr>
              <w:pBdr>
                <w:top w:val="nil"/>
                <w:left w:val="nil"/>
                <w:bottom w:val="nil"/>
                <w:right w:val="nil"/>
                <w:between w:val="nil"/>
              </w:pBdr>
              <w:spacing w:after="0" w:line="240" w:lineRule="auto"/>
              <w:jc w:val="both"/>
              <w:rPr>
                <w:color w:val="000000"/>
                <w:sz w:val="18"/>
                <w:szCs w:val="18"/>
              </w:rPr>
            </w:pPr>
          </w:p>
        </w:tc>
        <w:tc>
          <w:tcPr>
            <w:tcW w:w="4863" w:type="dxa"/>
          </w:tcPr>
          <w:p w14:paraId="231C1CCB" w14:textId="77777777" w:rsidR="009128D0" w:rsidRPr="00CB2496" w:rsidRDefault="009128D0" w:rsidP="009128D0">
            <w:pPr>
              <w:widowControl w:val="0"/>
              <w:pBdr>
                <w:top w:val="nil"/>
                <w:left w:val="nil"/>
                <w:bottom w:val="nil"/>
                <w:right w:val="nil"/>
                <w:between w:val="nil"/>
              </w:pBdr>
              <w:rPr>
                <w:i/>
                <w:color w:val="000000"/>
                <w:sz w:val="18"/>
                <w:szCs w:val="18"/>
              </w:rPr>
            </w:pPr>
            <w:r w:rsidRPr="00CB2496">
              <w:rPr>
                <w:i/>
                <w:color w:val="000000"/>
                <w:sz w:val="18"/>
                <w:szCs w:val="18"/>
              </w:rPr>
              <w:t>Valoarea totală a proiectului (7+11)</w:t>
            </w:r>
          </w:p>
        </w:tc>
        <w:tc>
          <w:tcPr>
            <w:tcW w:w="2928" w:type="dxa"/>
          </w:tcPr>
          <w:p w14:paraId="088963E0" w14:textId="77777777" w:rsidR="009128D0" w:rsidRPr="00CB2496" w:rsidRDefault="009128D0" w:rsidP="009128D0">
            <w:pPr>
              <w:widowControl w:val="0"/>
              <w:pBdr>
                <w:top w:val="nil"/>
                <w:left w:val="nil"/>
                <w:bottom w:val="nil"/>
                <w:right w:val="nil"/>
                <w:between w:val="nil"/>
              </w:pBdr>
              <w:jc w:val="center"/>
              <w:rPr>
                <w:color w:val="000000"/>
                <w:sz w:val="18"/>
                <w:szCs w:val="18"/>
              </w:rPr>
            </w:pPr>
            <w:r w:rsidRPr="00CB2496">
              <w:rPr>
                <w:color w:val="000000"/>
                <w:sz w:val="18"/>
                <w:szCs w:val="18"/>
              </w:rPr>
              <w:t>20.056.708,00</w:t>
            </w:r>
          </w:p>
        </w:tc>
      </w:tr>
    </w:tbl>
    <w:p w14:paraId="2CAE4E6D" w14:textId="77777777" w:rsidR="009128D0" w:rsidRPr="007F4755" w:rsidRDefault="009128D0" w:rsidP="007F4755">
      <w:pPr>
        <w:pStyle w:val="Heading1"/>
        <w:widowControl w:val="0"/>
        <w:shd w:val="clear" w:color="auto" w:fill="F2F2F2"/>
        <w:spacing w:after="120"/>
        <w:ind w:left="357" w:hanging="357"/>
        <w:jc w:val="both"/>
        <w:rPr>
          <w:rFonts w:asciiTheme="minorHAnsi" w:hAnsiTheme="minorHAnsi"/>
          <w:b/>
          <w:bCs/>
          <w:color w:val="000000"/>
          <w:sz w:val="20"/>
          <w:szCs w:val="20"/>
        </w:rPr>
      </w:pPr>
      <w:bookmarkStart w:id="50" w:name="_Toc69225095"/>
      <w:r w:rsidRPr="007F4755">
        <w:rPr>
          <w:rFonts w:asciiTheme="minorHAnsi" w:hAnsiTheme="minorHAnsi"/>
          <w:b/>
          <w:bCs/>
          <w:color w:val="000000"/>
          <w:sz w:val="20"/>
          <w:szCs w:val="20"/>
        </w:rPr>
        <w:t>Metodologia studiului de caz</w:t>
      </w:r>
      <w:bookmarkEnd w:id="50"/>
    </w:p>
    <w:p w14:paraId="36036FA2" w14:textId="77777777" w:rsidR="009128D0" w:rsidRPr="007F4755" w:rsidRDefault="009128D0" w:rsidP="0063314A">
      <w:pPr>
        <w:widowControl w:val="0"/>
        <w:numPr>
          <w:ilvl w:val="0"/>
          <w:numId w:val="36"/>
        </w:numPr>
        <w:spacing w:after="120" w:line="240" w:lineRule="auto"/>
        <w:ind w:left="0" w:firstLine="0"/>
        <w:jc w:val="both"/>
        <w:rPr>
          <w:sz w:val="20"/>
          <w:szCs w:val="20"/>
        </w:rPr>
      </w:pPr>
      <w:r w:rsidRPr="007F4755">
        <w:rPr>
          <w:sz w:val="20"/>
          <w:szCs w:val="20"/>
        </w:rPr>
        <w:t>În elaborarea acestui studiu de caz au fost folosite următoarele metode de colectare a informațiilor:</w:t>
      </w:r>
    </w:p>
    <w:p w14:paraId="3CDE70FE" w14:textId="77777777" w:rsidR="009128D0" w:rsidRPr="007F4755" w:rsidRDefault="009128D0" w:rsidP="0063314A">
      <w:pPr>
        <w:widowControl w:val="0"/>
        <w:numPr>
          <w:ilvl w:val="0"/>
          <w:numId w:val="36"/>
        </w:numPr>
        <w:spacing w:after="120" w:line="240" w:lineRule="auto"/>
        <w:ind w:left="0" w:firstLine="0"/>
        <w:jc w:val="both"/>
        <w:rPr>
          <w:sz w:val="20"/>
          <w:szCs w:val="20"/>
        </w:rPr>
      </w:pPr>
      <w:r w:rsidRPr="007F4755">
        <w:rPr>
          <w:b/>
          <w:sz w:val="20"/>
          <w:szCs w:val="20"/>
        </w:rPr>
        <w:t>1. Analiza documentelor.</w:t>
      </w:r>
      <w:r w:rsidRPr="007F4755">
        <w:rPr>
          <w:sz w:val="20"/>
          <w:szCs w:val="20"/>
        </w:rPr>
        <w:t xml:space="preserve"> Au fost analizate următoarele documentele de proiect: cererea de finanțare, rapoartele tehnice</w:t>
      </w:r>
    </w:p>
    <w:p w14:paraId="3CA1A3A1" w14:textId="77777777" w:rsidR="009128D0" w:rsidRPr="007F4755" w:rsidRDefault="009128D0" w:rsidP="007F4755">
      <w:pPr>
        <w:jc w:val="both"/>
        <w:rPr>
          <w:b/>
          <w:bCs/>
          <w:sz w:val="20"/>
          <w:szCs w:val="20"/>
        </w:rPr>
      </w:pPr>
      <w:r w:rsidRPr="007F4755">
        <w:rPr>
          <w:b/>
          <w:sz w:val="20"/>
          <w:szCs w:val="20"/>
        </w:rPr>
        <w:t xml:space="preserve">2. Interviuri.  </w:t>
      </w:r>
      <w:r w:rsidRPr="007F4755">
        <w:rPr>
          <w:sz w:val="20"/>
          <w:szCs w:val="20"/>
        </w:rPr>
        <w:t xml:space="preserve">A fost realizat interviu cu managerul de proiect, profesor universitar în cadrul Universității ”Alexandru Ioan Cuza” Iași, un inspector școlar din cadrul ISJ Iași și un profesor din cadrul Liceului Tehnologic Special "Vasile Pavelcu" Iași, </w:t>
      </w:r>
      <w:r w:rsidRPr="007F4755">
        <w:rPr>
          <w:b/>
          <w:bCs/>
          <w:sz w:val="20"/>
          <w:szCs w:val="20"/>
        </w:rPr>
        <w:t>beneficiar final al activităților de formare.</w:t>
      </w:r>
    </w:p>
    <w:p w14:paraId="010F7EC3" w14:textId="77777777" w:rsidR="009128D0" w:rsidRPr="007F4755" w:rsidRDefault="009128D0" w:rsidP="007F4755">
      <w:pPr>
        <w:pStyle w:val="Heading1"/>
        <w:widowControl w:val="0"/>
        <w:shd w:val="clear" w:color="auto" w:fill="F2F2F2"/>
        <w:spacing w:after="120" w:line="276" w:lineRule="auto"/>
        <w:ind w:left="357" w:hanging="357"/>
        <w:jc w:val="both"/>
        <w:rPr>
          <w:rFonts w:asciiTheme="minorHAnsi" w:hAnsiTheme="minorHAnsi"/>
          <w:b/>
          <w:bCs/>
          <w:color w:val="000000"/>
          <w:sz w:val="20"/>
          <w:szCs w:val="20"/>
        </w:rPr>
      </w:pPr>
      <w:bookmarkStart w:id="51" w:name="_Toc69225096"/>
      <w:r w:rsidRPr="007F4755">
        <w:rPr>
          <w:rFonts w:asciiTheme="minorHAnsi" w:hAnsiTheme="minorHAnsi"/>
          <w:b/>
          <w:bCs/>
          <w:color w:val="000000"/>
          <w:sz w:val="20"/>
          <w:szCs w:val="20"/>
        </w:rPr>
        <w:t>Răspunsul la întrebările de evaluare</w:t>
      </w:r>
      <w:bookmarkEnd w:id="51"/>
      <w:r w:rsidRPr="007F4755">
        <w:rPr>
          <w:rFonts w:asciiTheme="minorHAnsi" w:hAnsiTheme="minorHAnsi"/>
          <w:b/>
          <w:bCs/>
          <w:color w:val="000000"/>
          <w:sz w:val="20"/>
          <w:szCs w:val="20"/>
        </w:rPr>
        <w:t xml:space="preserve"> </w:t>
      </w:r>
    </w:p>
    <w:p w14:paraId="4A7EAFEB" w14:textId="77777777" w:rsidR="009128D0" w:rsidRPr="007F4755" w:rsidRDefault="009128D0" w:rsidP="007F4755">
      <w:pPr>
        <w:jc w:val="both"/>
        <w:rPr>
          <w:b/>
          <w:i/>
          <w:color w:val="000000"/>
          <w:sz w:val="20"/>
          <w:szCs w:val="20"/>
        </w:rPr>
      </w:pPr>
      <w:r w:rsidRPr="007F4755">
        <w:rPr>
          <w:b/>
          <w:i/>
          <w:color w:val="000000"/>
          <w:sz w:val="20"/>
          <w:szCs w:val="20"/>
        </w:rPr>
        <w:t>IE2: În ce măsură progresul observat este atribuit POSDRU?</w:t>
      </w:r>
    </w:p>
    <w:p w14:paraId="792FA33C" w14:textId="77777777" w:rsidR="009128D0" w:rsidRPr="007F4755" w:rsidRDefault="009128D0" w:rsidP="007F4755">
      <w:pPr>
        <w:spacing w:line="240" w:lineRule="auto"/>
        <w:jc w:val="both"/>
        <w:rPr>
          <w:sz w:val="20"/>
          <w:szCs w:val="20"/>
        </w:rPr>
      </w:pPr>
      <w:r w:rsidRPr="007F4755">
        <w:rPr>
          <w:sz w:val="20"/>
          <w:szCs w:val="20"/>
        </w:rPr>
        <w:lastRenderedPageBreak/>
        <w:t xml:space="preserve">În ceea ce privește </w:t>
      </w:r>
      <w:r w:rsidRPr="007F4755">
        <w:rPr>
          <w:b/>
          <w:sz w:val="20"/>
          <w:szCs w:val="20"/>
        </w:rPr>
        <w:t xml:space="preserve">impactul </w:t>
      </w:r>
      <w:r w:rsidRPr="007F4755">
        <w:rPr>
          <w:sz w:val="20"/>
          <w:szCs w:val="20"/>
        </w:rPr>
        <w:t>proiectului pot fi amintite două dimensiuni. Prima schimbare a fost produsă la nivelul relației dintre părinți și copii, datorită activităților comune, dar și a celor de terapie și consiliere care s-au desfășurat prin proiect. De asemenea părinții au avut ocazia să cunoască mai bine profesorii și să discute într-un cadru informal, să înțeleagă astfel mult mai bine nevoia copiilor de a fi susținuți și îndrumați către școală. A doua dimensiune are legătura cu crearea laboratorului de tehnologii asistive în cadrul liceului “Vasile Pavelcu”, laborator destinat copiilor cu deficiențe de auz, de vedere și motorii. Până la momentul implementării acestui proiect nu exista un astfel de laborator și nici formare specifică a cadrelor didactice în utilizarea mijloacelor moderne/digitalizate de predare.</w:t>
      </w:r>
    </w:p>
    <w:p w14:paraId="33962A6F" w14:textId="77777777" w:rsidR="009128D0" w:rsidRPr="007F4755" w:rsidRDefault="009128D0" w:rsidP="007F4755">
      <w:pPr>
        <w:spacing w:line="240" w:lineRule="auto"/>
        <w:jc w:val="both"/>
        <w:rPr>
          <w:sz w:val="20"/>
          <w:szCs w:val="20"/>
        </w:rPr>
      </w:pPr>
      <w:r w:rsidRPr="007F4755">
        <w:rPr>
          <w:sz w:val="20"/>
          <w:szCs w:val="20"/>
        </w:rPr>
        <w:t>Proiectul a fost un prim pas spre schimbare și digitalizare, profesorii participanți având ocazia să dezvolte caiete de lucru pentru copii dar și peste 33 de aplicații pentru diverse discipline, care să poată fi folosite ulterior. Au fost de asemenea create aplicații pentru părțile practice ale lucrărilor pentru dobândirea gradului didactic I.</w:t>
      </w:r>
    </w:p>
    <w:p w14:paraId="22E6C50F" w14:textId="77777777" w:rsidR="009128D0" w:rsidRPr="007F4755" w:rsidRDefault="009128D0" w:rsidP="007F4755">
      <w:pPr>
        <w:jc w:val="both"/>
        <w:rPr>
          <w:b/>
          <w:i/>
          <w:color w:val="000000"/>
          <w:sz w:val="20"/>
          <w:szCs w:val="20"/>
        </w:rPr>
      </w:pPr>
      <w:r w:rsidRPr="007F4755">
        <w:rPr>
          <w:b/>
          <w:i/>
          <w:color w:val="000000"/>
          <w:sz w:val="20"/>
          <w:szCs w:val="20"/>
        </w:rPr>
        <w:t>IE3: În ce măsură există și alte efecte, pozitive sau negative?</w:t>
      </w:r>
    </w:p>
    <w:p w14:paraId="0A229709" w14:textId="77777777" w:rsidR="009128D0" w:rsidRPr="007F4755" w:rsidRDefault="009128D0" w:rsidP="007F4755">
      <w:pPr>
        <w:spacing w:line="240" w:lineRule="auto"/>
        <w:jc w:val="both"/>
        <w:rPr>
          <w:sz w:val="20"/>
          <w:szCs w:val="20"/>
        </w:rPr>
      </w:pPr>
      <w:r w:rsidRPr="007F4755">
        <w:rPr>
          <w:sz w:val="20"/>
          <w:szCs w:val="20"/>
        </w:rPr>
        <w:t xml:space="preserve">Atunci când vine vorba de </w:t>
      </w:r>
      <w:r w:rsidRPr="007F4755">
        <w:rPr>
          <w:b/>
          <w:sz w:val="20"/>
          <w:szCs w:val="20"/>
        </w:rPr>
        <w:t xml:space="preserve">alte efecte </w:t>
      </w:r>
      <w:r w:rsidRPr="007F4755">
        <w:rPr>
          <w:sz w:val="20"/>
          <w:szCs w:val="20"/>
        </w:rPr>
        <w:t>pot fi menționate cunoștințele dobândite în cadrul vizitei făcute la partenerul din Danemarca, unde cadrele didactice au putut învăța metode noi de lucru pentru copiii cu CES. Tot partenerul danez i-a inspirat să dezvolte printr-un proiect POCU o “școală prietenoasă”. În cadrul acestui proiect POCU a fost înființată o echipă mobilă de sprijin educațional, formată din specialiști în educație, psihologi, logopezi, asistenți sociali, mediatori școlari, care se deplasează în comunitățile dezavantajate.</w:t>
      </w:r>
    </w:p>
    <w:p w14:paraId="6C08EBCA" w14:textId="77777777" w:rsidR="009128D0" w:rsidRPr="007F4755" w:rsidRDefault="009128D0" w:rsidP="007F4755">
      <w:pPr>
        <w:jc w:val="both"/>
        <w:rPr>
          <w:b/>
          <w:i/>
          <w:color w:val="000000"/>
          <w:sz w:val="20"/>
          <w:szCs w:val="20"/>
        </w:rPr>
      </w:pPr>
      <w:r w:rsidRPr="007F4755">
        <w:rPr>
          <w:b/>
          <w:i/>
          <w:color w:val="000000"/>
          <w:sz w:val="20"/>
          <w:szCs w:val="20"/>
        </w:rPr>
        <w:t xml:space="preserve">IE4: În ce măsură efectul depășește granița zonei sau a sectorului sau afectează alte grupuri, nevizate de intervenție? </w:t>
      </w:r>
    </w:p>
    <w:p w14:paraId="2D4A9514" w14:textId="77777777" w:rsidR="009128D0" w:rsidRPr="007F4755" w:rsidRDefault="009128D0" w:rsidP="007F4755">
      <w:pPr>
        <w:spacing w:line="240" w:lineRule="auto"/>
        <w:jc w:val="both"/>
        <w:rPr>
          <w:sz w:val="20"/>
          <w:szCs w:val="20"/>
        </w:rPr>
      </w:pPr>
      <w:r w:rsidRPr="007F4755">
        <w:rPr>
          <w:sz w:val="20"/>
          <w:szCs w:val="20"/>
        </w:rPr>
        <w:t>Rezultatele s-au propagat la nivelul școlilor speciale din întregului județ, cu ajutorul ISJ Iași care a replicat modelul din cadrul proiectului, fiind astfel diversificată oferta de strategie de intervenție și terapeutică.</w:t>
      </w:r>
    </w:p>
    <w:p w14:paraId="2145DAF0" w14:textId="77777777" w:rsidR="009128D0" w:rsidRPr="007F4755" w:rsidRDefault="009128D0" w:rsidP="007F4755">
      <w:pPr>
        <w:spacing w:line="240" w:lineRule="auto"/>
        <w:jc w:val="both"/>
        <w:rPr>
          <w:sz w:val="20"/>
          <w:szCs w:val="20"/>
        </w:rPr>
      </w:pPr>
      <w:r w:rsidRPr="007F4755">
        <w:rPr>
          <w:sz w:val="20"/>
          <w:szCs w:val="20"/>
        </w:rPr>
        <w:t>Proiectul a fost considerat un exemplu de bună practică, rezultatele obținute prin proiect încurajând alte școli să aplice pentru finanțare europeană.</w:t>
      </w:r>
    </w:p>
    <w:p w14:paraId="0FECE549" w14:textId="77777777" w:rsidR="009128D0" w:rsidRPr="007F4755" w:rsidRDefault="009128D0" w:rsidP="007F4755">
      <w:pPr>
        <w:jc w:val="both"/>
        <w:rPr>
          <w:b/>
          <w:i/>
          <w:color w:val="000000"/>
          <w:sz w:val="20"/>
          <w:szCs w:val="20"/>
        </w:rPr>
      </w:pPr>
      <w:r w:rsidRPr="007F4755">
        <w:rPr>
          <w:b/>
          <w:i/>
          <w:color w:val="000000"/>
          <w:sz w:val="20"/>
          <w:szCs w:val="20"/>
        </w:rPr>
        <w:t>IE5: În ce măsură sunt efectele durabile pe o perioadă mai lungă de timp?</w:t>
      </w:r>
    </w:p>
    <w:p w14:paraId="0E24C88F" w14:textId="77777777" w:rsidR="009128D0" w:rsidRPr="007F4755" w:rsidRDefault="009128D0" w:rsidP="007F4755">
      <w:pPr>
        <w:spacing w:line="240" w:lineRule="auto"/>
        <w:jc w:val="both"/>
        <w:rPr>
          <w:sz w:val="20"/>
          <w:szCs w:val="20"/>
        </w:rPr>
      </w:pPr>
      <w:r w:rsidRPr="007F4755">
        <w:rPr>
          <w:b/>
          <w:sz w:val="20"/>
          <w:szCs w:val="20"/>
        </w:rPr>
        <w:t>Durabilitatea efectelor</w:t>
      </w:r>
      <w:r w:rsidRPr="007F4755">
        <w:rPr>
          <w:sz w:val="20"/>
          <w:szCs w:val="20"/>
        </w:rPr>
        <w:t xml:space="preserve"> a fost asigurată de alte achiziții tehnologice (table inteligente) și utilizarea în continuare a instrumentelor și cunoștințelor rezultate din proiect. Cursurile de formare create în cadrul proiectului sunt în continuare utilizate la nivelul CCD-ului din județ și al CJRAE Iași. Văzând efectele pozitive cauzate de proiectul CESPET și impactul asupra copiilor, celelalte cadre didactice, care nu au fost incluse în activitățile proiectului, au dorit să aplice astfel de metode, astfel că, în prezent, în planurile cadru a fost inclusă o disciplină separată de tehnici asistive.</w:t>
      </w:r>
    </w:p>
    <w:p w14:paraId="342EE1C7" w14:textId="77777777" w:rsidR="009128D0" w:rsidRPr="007F4755" w:rsidRDefault="009128D0" w:rsidP="007F4755">
      <w:pPr>
        <w:spacing w:line="240" w:lineRule="auto"/>
        <w:jc w:val="both"/>
        <w:rPr>
          <w:sz w:val="20"/>
          <w:szCs w:val="20"/>
        </w:rPr>
      </w:pPr>
      <w:r w:rsidRPr="007F4755">
        <w:rPr>
          <w:sz w:val="20"/>
          <w:szCs w:val="20"/>
        </w:rPr>
        <w:t>ISJ Iași a creat o hartă a serviciilor asistive disponibile la nivel județean, o platformă pe care o poate accesa orice părinte pentru a vedea care sunt resursele de sprijin educațional la care poate apela.</w:t>
      </w:r>
    </w:p>
    <w:p w14:paraId="0598623E" w14:textId="77777777" w:rsidR="009128D0" w:rsidRPr="007F4755" w:rsidRDefault="009128D0" w:rsidP="007F4755">
      <w:pPr>
        <w:spacing w:line="240" w:lineRule="auto"/>
        <w:jc w:val="both"/>
        <w:rPr>
          <w:sz w:val="20"/>
          <w:szCs w:val="20"/>
        </w:rPr>
      </w:pPr>
      <w:r w:rsidRPr="007F4755">
        <w:rPr>
          <w:sz w:val="20"/>
          <w:szCs w:val="20"/>
        </w:rPr>
        <w:t>Ulterior încheierii proiectului au fost organizate cursuri de formare pentru profesorii din învățământul de masă care lucrează cu copii cu cerințe speciale. Școala “Ion Creangă” din Târgul Frumos a fost prima școală care  a conștientizat nevoia de camera de stimulare senzorială pentru integrarea copiilor cu cerințe speciale.</w:t>
      </w:r>
    </w:p>
    <w:p w14:paraId="41FD9AEC" w14:textId="77777777" w:rsidR="009128D0" w:rsidRPr="007F4755" w:rsidRDefault="009128D0" w:rsidP="007F4755">
      <w:pPr>
        <w:spacing w:line="240" w:lineRule="auto"/>
        <w:jc w:val="both"/>
        <w:rPr>
          <w:sz w:val="20"/>
          <w:szCs w:val="20"/>
        </w:rPr>
      </w:pPr>
      <w:r w:rsidRPr="007F4755">
        <w:rPr>
          <w:sz w:val="20"/>
          <w:szCs w:val="20"/>
        </w:rPr>
        <w:t>Pentru a duce mai departe efectele obținute prin proiect, profesorii din cadrul liceului „Vasile Pavelcu” au fost formați în pedagogie curativă.</w:t>
      </w:r>
    </w:p>
    <w:p w14:paraId="392D24A1" w14:textId="77777777" w:rsidR="009128D0" w:rsidRPr="007F4755" w:rsidRDefault="009128D0" w:rsidP="007F4755">
      <w:pPr>
        <w:jc w:val="both"/>
        <w:rPr>
          <w:b/>
          <w:i/>
          <w:color w:val="000000"/>
          <w:sz w:val="20"/>
          <w:szCs w:val="20"/>
        </w:rPr>
      </w:pPr>
      <w:r w:rsidRPr="007F4755">
        <w:rPr>
          <w:b/>
          <w:i/>
          <w:color w:val="000000"/>
          <w:sz w:val="20"/>
          <w:szCs w:val="20"/>
        </w:rPr>
        <w:t>IE6: Ce mecanisme facilitează efectele? Care sunt caracteristicile cheie contextuale pentru aceste mecanisme?</w:t>
      </w:r>
    </w:p>
    <w:p w14:paraId="13E3069D" w14:textId="77777777" w:rsidR="009128D0" w:rsidRPr="007F4755" w:rsidRDefault="009128D0" w:rsidP="007F4755">
      <w:pPr>
        <w:spacing w:line="240" w:lineRule="auto"/>
        <w:jc w:val="both"/>
        <w:rPr>
          <w:sz w:val="20"/>
          <w:szCs w:val="20"/>
        </w:rPr>
      </w:pPr>
      <w:r w:rsidRPr="007F4755">
        <w:rPr>
          <w:bCs/>
          <w:sz w:val="20"/>
          <w:szCs w:val="20"/>
        </w:rPr>
        <w:t>Factorii</w:t>
      </w:r>
      <w:r w:rsidRPr="007F4755">
        <w:rPr>
          <w:b/>
          <w:sz w:val="20"/>
          <w:szCs w:val="20"/>
        </w:rPr>
        <w:t xml:space="preserve"> </w:t>
      </w:r>
      <w:r w:rsidRPr="007F4755">
        <w:rPr>
          <w:sz w:val="20"/>
          <w:szCs w:val="20"/>
        </w:rPr>
        <w:t>care au facilitat producerea efectelor au fost profesionalismul și implicarea echipei dar și trasarea clară încă de la început a unor obiective și ipoteze de lucru. Faptul că proiectul a fost unul integrat, vizând atât profesorii cât și părinții și copiii, a ajutat la crearea unui impact semnificativ.</w:t>
      </w:r>
    </w:p>
    <w:p w14:paraId="07816B83" w14:textId="77777777" w:rsidR="009128D0" w:rsidRPr="007F4755" w:rsidRDefault="009128D0" w:rsidP="007F4755">
      <w:pPr>
        <w:jc w:val="both"/>
        <w:rPr>
          <w:b/>
          <w:i/>
          <w:color w:val="000000"/>
          <w:sz w:val="20"/>
          <w:szCs w:val="20"/>
        </w:rPr>
      </w:pPr>
      <w:r w:rsidRPr="007F4755">
        <w:rPr>
          <w:b/>
          <w:i/>
          <w:color w:val="000000"/>
          <w:sz w:val="20"/>
          <w:szCs w:val="20"/>
        </w:rPr>
        <w:t>IE7: În ce măsură sunt justificate costurile implicate, având în vedere schimbările /efectele /rezultatele înregistrate?</w:t>
      </w:r>
    </w:p>
    <w:p w14:paraId="0B063618" w14:textId="77777777" w:rsidR="009128D0" w:rsidRPr="007F4755" w:rsidRDefault="009128D0" w:rsidP="007F4755">
      <w:pPr>
        <w:jc w:val="both"/>
        <w:rPr>
          <w:color w:val="000000"/>
          <w:sz w:val="20"/>
          <w:szCs w:val="20"/>
        </w:rPr>
      </w:pPr>
      <w:r w:rsidRPr="007F4755">
        <w:rPr>
          <w:color w:val="000000"/>
          <w:sz w:val="20"/>
          <w:szCs w:val="20"/>
        </w:rPr>
        <w:t>Sumele solicitate au susținut buna derulare a proiectului și au permis atingerea obiectivelor stabilite. Din punct de vedere al indicatorilor stabiliți, mare parte dintre aceștia au fost depășiți. Mai mult, efectele proiectului s-au extins dincolo de grupul vizat.</w:t>
      </w:r>
    </w:p>
    <w:p w14:paraId="0855DE5C" w14:textId="77777777" w:rsidR="009128D0" w:rsidRPr="007F4755" w:rsidRDefault="009128D0" w:rsidP="007F4755">
      <w:pPr>
        <w:jc w:val="both"/>
        <w:rPr>
          <w:sz w:val="20"/>
          <w:szCs w:val="20"/>
        </w:rPr>
      </w:pPr>
      <w:r w:rsidRPr="007F4755">
        <w:rPr>
          <w:sz w:val="20"/>
          <w:szCs w:val="20"/>
        </w:rPr>
        <w:lastRenderedPageBreak/>
        <w:t>Implementarea acestui proiect a vizat realizarea de intervenții și investiții într-un domeniu care a fost neglijat anterior din perspectiva alocării resurselor publice. Sectorul educațional destinat elevilor cu cerințe educaționale speciale nu a reprezentat o prioritate de intervenții sau investiții anterior implementării intervențiilor POSDRU</w:t>
      </w:r>
      <w:r w:rsidRPr="007F4755">
        <w:rPr>
          <w:sz w:val="20"/>
          <w:szCs w:val="20"/>
          <w:vertAlign w:val="superscript"/>
        </w:rPr>
        <w:footnoteReference w:id="7"/>
      </w:r>
      <w:r w:rsidRPr="007F4755">
        <w:rPr>
          <w:sz w:val="20"/>
          <w:szCs w:val="20"/>
        </w:rPr>
        <w:t>. Din această perspectivă, costurile proiectului sunt justificate, în sensul că au permis modernizarea infrastructurii educaționale existente și au determinat creșterea calității educației, dar și a serviciilor de suport de care anumite categorii de elevi beneficiază în continuare.</w:t>
      </w:r>
    </w:p>
    <w:p w14:paraId="61402645" w14:textId="77777777" w:rsidR="009128D0" w:rsidRPr="007F4755" w:rsidRDefault="009128D0" w:rsidP="007F4755">
      <w:pPr>
        <w:jc w:val="both"/>
        <w:rPr>
          <w:sz w:val="20"/>
          <w:szCs w:val="20"/>
        </w:rPr>
      </w:pPr>
      <w:r w:rsidRPr="007F4755">
        <w:rPr>
          <w:sz w:val="20"/>
          <w:szCs w:val="20"/>
        </w:rPr>
        <w:t>Pentru acest grup țintă, realizarea analizei cost-beneficiu este dificilă, întrucât veniturile financiare nu se încadrează în media populației fără deficiențe, precum și din cauza lipsei informațiilor legate de ocupare pe tipurile de dizabilități, pentru a putea face referite la grupul țintă din proiect.</w:t>
      </w:r>
    </w:p>
    <w:p w14:paraId="7508FD67" w14:textId="77777777" w:rsidR="009128D0" w:rsidRPr="007F4755" w:rsidRDefault="009128D0" w:rsidP="007F4755">
      <w:pPr>
        <w:jc w:val="both"/>
        <w:rPr>
          <w:b/>
          <w:i/>
          <w:color w:val="000000"/>
          <w:sz w:val="20"/>
          <w:szCs w:val="20"/>
        </w:rPr>
      </w:pPr>
      <w:r w:rsidRPr="007F4755">
        <w:rPr>
          <w:b/>
          <w:i/>
          <w:color w:val="000000"/>
          <w:sz w:val="20"/>
          <w:szCs w:val="20"/>
        </w:rPr>
        <w:t>IE8: Dacă și în ce măsură lucrurile ar fi putut fi făcute mai bine? Recomandări.</w:t>
      </w:r>
    </w:p>
    <w:p w14:paraId="74EE5E89" w14:textId="77777777" w:rsidR="009128D0" w:rsidRPr="007F4755" w:rsidRDefault="009128D0" w:rsidP="007F4755">
      <w:pPr>
        <w:spacing w:line="240" w:lineRule="auto"/>
        <w:jc w:val="both"/>
        <w:rPr>
          <w:sz w:val="20"/>
          <w:szCs w:val="20"/>
        </w:rPr>
      </w:pPr>
      <w:r w:rsidRPr="007F4755">
        <w:rPr>
          <w:sz w:val="20"/>
          <w:szCs w:val="20"/>
        </w:rPr>
        <w:t>Ținând cont de modul în care au decurs proiectele dar și de nevoile care există în continuare la nivelul grupului țintă, în ceea ce privește următoarea perioadă, focusul ar trebui să se îndrepte către formarea resursei umane și asigurarea unui număr suficient de specialiști care să poată contribui la integrarea copiilor cu cerințe educaționale speciale în învățământul de masă.</w:t>
      </w:r>
    </w:p>
    <w:p w14:paraId="77ADB35D" w14:textId="77777777" w:rsidR="009128D0" w:rsidRPr="007F4755" w:rsidRDefault="009128D0" w:rsidP="007F4755">
      <w:pPr>
        <w:spacing w:line="240" w:lineRule="auto"/>
        <w:jc w:val="both"/>
        <w:rPr>
          <w:sz w:val="20"/>
          <w:szCs w:val="20"/>
        </w:rPr>
      </w:pPr>
      <w:r w:rsidRPr="007F4755">
        <w:rPr>
          <w:sz w:val="20"/>
          <w:szCs w:val="20"/>
        </w:rPr>
        <w:t>Deși legislația menționează faptul că astfel de copii beneficiază de profesori de sprijin, există foarte puțini specialiști, mai ales în mediul rural.</w:t>
      </w:r>
    </w:p>
    <w:p w14:paraId="5DC6F1E4" w14:textId="77777777" w:rsidR="009128D0" w:rsidRPr="007F4755" w:rsidRDefault="009128D0" w:rsidP="007F4755">
      <w:pPr>
        <w:spacing w:line="240" w:lineRule="auto"/>
        <w:jc w:val="both"/>
        <w:rPr>
          <w:sz w:val="20"/>
          <w:szCs w:val="20"/>
        </w:rPr>
      </w:pPr>
      <w:r w:rsidRPr="007F4755">
        <w:rPr>
          <w:sz w:val="20"/>
          <w:szCs w:val="20"/>
        </w:rPr>
        <w:t>Educația incluzivă are nevoie de investiții în tehnologii asistive, în materiale, mijloace și metode adecvate tipului și particularităților fiecărei categorii de copii.</w:t>
      </w:r>
    </w:p>
    <w:p w14:paraId="343AA274" w14:textId="77777777" w:rsidR="009128D0" w:rsidRPr="007F4755" w:rsidRDefault="009128D0" w:rsidP="007F4755">
      <w:pPr>
        <w:jc w:val="both"/>
        <w:rPr>
          <w:sz w:val="20"/>
          <w:szCs w:val="20"/>
        </w:rPr>
      </w:pPr>
      <w:r w:rsidRPr="007F4755">
        <w:rPr>
          <w:sz w:val="20"/>
          <w:szCs w:val="20"/>
        </w:rPr>
        <w:t>Tot legislația menționează și faptul cu MEC ar trebui să asigure formare și îndrumare în acest sens cadrelor didactice, însă pregătirea în acest domeniu este încă necesară.</w:t>
      </w:r>
    </w:p>
    <w:p w14:paraId="487701D3" w14:textId="77777777" w:rsidR="009128D0" w:rsidRPr="007F4755" w:rsidRDefault="009128D0" w:rsidP="007F4755">
      <w:pPr>
        <w:jc w:val="both"/>
        <w:rPr>
          <w:color w:val="2C788C"/>
          <w:sz w:val="20"/>
          <w:szCs w:val="20"/>
        </w:rPr>
      </w:pPr>
    </w:p>
    <w:p w14:paraId="188DD2A6" w14:textId="6CEA7133" w:rsidR="009128D0" w:rsidRPr="007F4755" w:rsidRDefault="009128D0" w:rsidP="007F4755">
      <w:pPr>
        <w:jc w:val="both"/>
        <w:rPr>
          <w:sz w:val="20"/>
          <w:szCs w:val="20"/>
        </w:rPr>
      </w:pPr>
    </w:p>
    <w:p w14:paraId="7905AB6F" w14:textId="698EAF8B" w:rsidR="009128D0" w:rsidRPr="007F4755" w:rsidRDefault="009128D0" w:rsidP="007F4755">
      <w:pPr>
        <w:jc w:val="both"/>
        <w:rPr>
          <w:sz w:val="20"/>
          <w:szCs w:val="20"/>
        </w:rPr>
      </w:pPr>
    </w:p>
    <w:p w14:paraId="21F148D5" w14:textId="4083C4FB" w:rsidR="009128D0" w:rsidRPr="007F4755" w:rsidRDefault="009128D0" w:rsidP="007F4755">
      <w:pPr>
        <w:jc w:val="both"/>
        <w:rPr>
          <w:sz w:val="20"/>
          <w:szCs w:val="20"/>
        </w:rPr>
      </w:pPr>
    </w:p>
    <w:p w14:paraId="1A28B477" w14:textId="26A0068F" w:rsidR="009128D0" w:rsidRPr="007F4755" w:rsidRDefault="009128D0" w:rsidP="007F4755">
      <w:pPr>
        <w:jc w:val="both"/>
        <w:rPr>
          <w:sz w:val="20"/>
          <w:szCs w:val="20"/>
        </w:rPr>
      </w:pPr>
    </w:p>
    <w:p w14:paraId="642860CE" w14:textId="7C16BC43" w:rsidR="009128D0" w:rsidRPr="007F4755" w:rsidRDefault="009128D0" w:rsidP="007F4755">
      <w:pPr>
        <w:jc w:val="both"/>
        <w:rPr>
          <w:sz w:val="20"/>
          <w:szCs w:val="20"/>
        </w:rPr>
      </w:pPr>
      <w:r w:rsidRPr="007F4755">
        <w:rPr>
          <w:sz w:val="20"/>
          <w:szCs w:val="20"/>
        </w:rPr>
        <w:br w:type="page"/>
      </w:r>
    </w:p>
    <w:p w14:paraId="6D6CA2F1" w14:textId="77777777" w:rsidR="009128D0" w:rsidRPr="00CB2496" w:rsidRDefault="009128D0" w:rsidP="009128D0">
      <w:pPr>
        <w:pStyle w:val="Heading3"/>
        <w:rPr>
          <w:rFonts w:asciiTheme="minorHAnsi" w:hAnsiTheme="minorHAnsi"/>
          <w:lang w:bidi="ne-NP"/>
        </w:rPr>
      </w:pPr>
    </w:p>
    <w:p w14:paraId="5A8010F2" w14:textId="08221A80" w:rsidR="009128D0" w:rsidRPr="00CB2496" w:rsidRDefault="009128D0" w:rsidP="0063314A">
      <w:pPr>
        <w:pStyle w:val="Heading1"/>
        <w:numPr>
          <w:ilvl w:val="0"/>
          <w:numId w:val="38"/>
        </w:numPr>
        <w:spacing w:before="360" w:after="120"/>
        <w:jc w:val="center"/>
        <w:rPr>
          <w:rFonts w:asciiTheme="minorHAnsi" w:eastAsiaTheme="minorHAnsi" w:hAnsiTheme="minorHAnsi" w:cs="Calibri"/>
          <w:b/>
          <w:bCs/>
          <w:color w:val="3CA1BC" w:themeColor="accent1"/>
          <w:sz w:val="24"/>
          <w:szCs w:val="24"/>
          <w:lang w:val="ro-RO"/>
        </w:rPr>
      </w:pPr>
      <w:bookmarkStart w:id="52" w:name="_Toc69225097"/>
      <w:r w:rsidRPr="00CB2496">
        <w:rPr>
          <w:rFonts w:asciiTheme="minorHAnsi" w:eastAsiaTheme="minorHAnsi" w:hAnsiTheme="minorHAnsi" w:cs="Calibri"/>
          <w:b/>
          <w:bCs/>
          <w:color w:val="3CA1BC" w:themeColor="accent1"/>
          <w:sz w:val="24"/>
          <w:szCs w:val="24"/>
          <w:lang w:val="ro-RO"/>
        </w:rPr>
        <w:t>Studiu de caz multiplu  - Inspectoratul Școlar Județean Tulcea, coduri SMIS 156054, 141143</w:t>
      </w:r>
      <w:bookmarkEnd w:id="52"/>
    </w:p>
    <w:p w14:paraId="7E16FB9D" w14:textId="77777777" w:rsidR="009128D0" w:rsidRPr="00CB2496" w:rsidRDefault="009128D0" w:rsidP="009128D0">
      <w:pPr>
        <w:spacing w:line="240" w:lineRule="auto"/>
        <w:contextualSpacing/>
        <w:rPr>
          <w:rFonts w:cstheme="minorHAnsi"/>
          <w:b/>
          <w:iCs/>
          <w:color w:val="134753" w:themeColor="text1"/>
          <w:szCs w:val="20"/>
          <w:highlight w:val="yellow"/>
          <w:lang w:bidi="ne-NP"/>
        </w:rPr>
      </w:pPr>
    </w:p>
    <w:p w14:paraId="52BF9EDC" w14:textId="77777777" w:rsidR="009128D0" w:rsidRPr="00CB2496" w:rsidRDefault="009128D0" w:rsidP="009128D0">
      <w:pPr>
        <w:pStyle w:val="Heading1"/>
        <w:widowControl w:val="0"/>
        <w:shd w:val="clear" w:color="auto" w:fill="F2F2F2" w:themeFill="background1" w:themeFillShade="F2"/>
        <w:suppressAutoHyphens/>
        <w:spacing w:before="0" w:after="120"/>
        <w:ind w:left="357" w:hanging="357"/>
        <w:contextualSpacing/>
        <w:rPr>
          <w:rFonts w:asciiTheme="minorHAnsi" w:hAnsiTheme="minorHAnsi" w:cstheme="minorHAnsi"/>
          <w:b/>
          <w:bCs/>
          <w:color w:val="auto"/>
          <w:sz w:val="20"/>
          <w:szCs w:val="20"/>
        </w:rPr>
      </w:pPr>
      <w:bookmarkStart w:id="53" w:name="_Toc69225098"/>
      <w:r w:rsidRPr="00CB2496">
        <w:rPr>
          <w:rFonts w:asciiTheme="minorHAnsi" w:hAnsiTheme="minorHAnsi" w:cstheme="minorHAnsi"/>
          <w:b/>
          <w:bCs/>
          <w:color w:val="auto"/>
          <w:sz w:val="20"/>
          <w:szCs w:val="20"/>
        </w:rPr>
        <w:t>Scurtă prezentare a proiectului</w:t>
      </w:r>
      <w:bookmarkEnd w:id="53"/>
      <w:r w:rsidRPr="00CB2496">
        <w:rPr>
          <w:rFonts w:asciiTheme="minorHAnsi" w:hAnsiTheme="minorHAnsi" w:cstheme="minorHAnsi"/>
          <w:b/>
          <w:bCs/>
          <w:color w:val="auto"/>
          <w:sz w:val="20"/>
          <w:szCs w:val="20"/>
        </w:rPr>
        <w:t xml:space="preserve"> </w:t>
      </w:r>
    </w:p>
    <w:p w14:paraId="1C3E3C42" w14:textId="77777777" w:rsidR="009128D0" w:rsidRPr="007F4755" w:rsidRDefault="009128D0" w:rsidP="0063314A">
      <w:pPr>
        <w:pStyle w:val="BodyText"/>
        <w:numPr>
          <w:ilvl w:val="0"/>
          <w:numId w:val="14"/>
        </w:numPr>
        <w:spacing w:after="120"/>
        <w:contextualSpacing/>
        <w:jc w:val="both"/>
        <w:rPr>
          <w:rFonts w:asciiTheme="minorHAnsi" w:hAnsiTheme="minorHAnsi" w:cstheme="minorHAnsi"/>
          <w:bCs/>
          <w:iCs/>
          <w:sz w:val="20"/>
          <w:szCs w:val="20"/>
          <w:lang w:val="ro-RO"/>
        </w:rPr>
      </w:pPr>
      <w:r w:rsidRPr="007F4755">
        <w:rPr>
          <w:rFonts w:asciiTheme="minorHAnsi" w:hAnsiTheme="minorHAnsi" w:cstheme="minorHAnsi"/>
          <w:bCs/>
          <w:iCs/>
          <w:sz w:val="20"/>
          <w:szCs w:val="20"/>
          <w:lang w:val="ro-RO"/>
        </w:rPr>
        <w:t>156054 Educația în comunitate – Drum cu prioritate! –</w:t>
      </w:r>
    </w:p>
    <w:p w14:paraId="1A9A7DC1" w14:textId="77777777" w:rsidR="009128D0" w:rsidRPr="007F4755" w:rsidRDefault="009128D0" w:rsidP="0063314A">
      <w:pPr>
        <w:pStyle w:val="BodyText"/>
        <w:numPr>
          <w:ilvl w:val="0"/>
          <w:numId w:val="14"/>
        </w:numPr>
        <w:spacing w:after="120"/>
        <w:contextualSpacing/>
        <w:jc w:val="both"/>
        <w:rPr>
          <w:rFonts w:asciiTheme="minorHAnsi" w:hAnsiTheme="minorHAnsi" w:cstheme="minorHAnsi"/>
          <w:bCs/>
          <w:iCs/>
          <w:sz w:val="20"/>
          <w:szCs w:val="20"/>
          <w:lang w:val="ro-RO"/>
        </w:rPr>
      </w:pPr>
      <w:r w:rsidRPr="007F4755">
        <w:rPr>
          <w:rFonts w:asciiTheme="minorHAnsi" w:hAnsiTheme="minorHAnsi" w:cstheme="minorHAnsi"/>
          <w:bCs/>
          <w:iCs/>
          <w:sz w:val="20"/>
          <w:szCs w:val="20"/>
          <w:lang w:val="ro-RO"/>
        </w:rPr>
        <w:t xml:space="preserve">141143 Acces pentru Copii și Tineri la a Învăța pentru Viață – ACTIV </w:t>
      </w:r>
    </w:p>
    <w:p w14:paraId="33D71D6C" w14:textId="77777777" w:rsidR="009128D0" w:rsidRPr="007F4755" w:rsidRDefault="009128D0" w:rsidP="009128D0">
      <w:pPr>
        <w:pStyle w:val="BodyText"/>
        <w:ind w:left="720"/>
        <w:contextualSpacing/>
        <w:jc w:val="both"/>
        <w:rPr>
          <w:rFonts w:asciiTheme="minorHAnsi" w:hAnsiTheme="minorHAnsi" w:cstheme="minorHAnsi"/>
          <w:bCs/>
          <w:iCs/>
          <w:sz w:val="20"/>
          <w:szCs w:val="20"/>
          <w:lang w:val="ro-RO"/>
        </w:rPr>
      </w:pPr>
    </w:p>
    <w:p w14:paraId="5E907693" w14:textId="77777777" w:rsidR="009128D0" w:rsidRPr="007F4755" w:rsidRDefault="009128D0" w:rsidP="009128D0">
      <w:pPr>
        <w:pStyle w:val="BodyText"/>
        <w:contextualSpacing/>
        <w:jc w:val="both"/>
        <w:rPr>
          <w:rFonts w:asciiTheme="minorHAnsi" w:hAnsiTheme="minorHAnsi" w:cstheme="minorHAnsi"/>
          <w:bCs/>
          <w:iCs/>
          <w:sz w:val="20"/>
          <w:szCs w:val="20"/>
          <w:lang w:val="ro-RO"/>
        </w:rPr>
      </w:pPr>
      <w:r w:rsidRPr="007F4755">
        <w:rPr>
          <w:rFonts w:asciiTheme="minorHAnsi" w:hAnsiTheme="minorHAnsi" w:cstheme="minorHAnsi"/>
          <w:b/>
          <w:bCs/>
          <w:iCs/>
          <w:sz w:val="20"/>
          <w:szCs w:val="20"/>
          <w:lang w:val="ro-RO"/>
        </w:rPr>
        <w:t>Beneficiar</w:t>
      </w:r>
      <w:r w:rsidRPr="007F4755">
        <w:rPr>
          <w:rFonts w:asciiTheme="minorHAnsi" w:hAnsiTheme="minorHAnsi" w:cstheme="minorHAnsi"/>
          <w:bCs/>
          <w:iCs/>
          <w:sz w:val="20"/>
          <w:szCs w:val="20"/>
          <w:lang w:val="ro-RO"/>
        </w:rPr>
        <w:t xml:space="preserve">: </w:t>
      </w:r>
      <w:r w:rsidRPr="007F4755">
        <w:rPr>
          <w:rFonts w:asciiTheme="minorHAnsi" w:hAnsiTheme="minorHAnsi" w:cstheme="minorHAnsi"/>
          <w:b/>
          <w:bCs/>
          <w:iCs/>
          <w:sz w:val="20"/>
          <w:szCs w:val="20"/>
          <w:lang w:val="ro-RO"/>
        </w:rPr>
        <w:t>Inspectoratul Școlar Județean Tulcea</w:t>
      </w:r>
      <w:r w:rsidRPr="007F4755">
        <w:rPr>
          <w:rFonts w:asciiTheme="minorHAnsi" w:hAnsiTheme="minorHAnsi" w:cstheme="minorHAnsi"/>
          <w:bCs/>
          <w:iCs/>
          <w:sz w:val="20"/>
          <w:szCs w:val="20"/>
          <w:lang w:val="ro-RO"/>
        </w:rPr>
        <w:t xml:space="preserve"> – 156054 și 141143</w:t>
      </w:r>
    </w:p>
    <w:p w14:paraId="6721C409" w14:textId="77777777" w:rsidR="009128D0" w:rsidRPr="007F4755" w:rsidRDefault="009128D0" w:rsidP="009128D0">
      <w:pPr>
        <w:pStyle w:val="BodyText"/>
        <w:contextualSpacing/>
        <w:jc w:val="both"/>
        <w:rPr>
          <w:rFonts w:asciiTheme="minorHAnsi" w:hAnsiTheme="minorHAnsi" w:cstheme="minorHAnsi"/>
          <w:bCs/>
          <w:iCs/>
          <w:sz w:val="20"/>
          <w:szCs w:val="20"/>
          <w:lang w:val="ro-RO"/>
        </w:rPr>
      </w:pPr>
      <w:r w:rsidRPr="007F4755">
        <w:rPr>
          <w:rFonts w:asciiTheme="minorHAnsi" w:hAnsiTheme="minorHAnsi" w:cstheme="minorHAnsi"/>
          <w:b/>
          <w:bCs/>
          <w:iCs/>
          <w:sz w:val="20"/>
          <w:szCs w:val="20"/>
          <w:lang w:val="ro-RO"/>
        </w:rPr>
        <w:t>Parteneri</w:t>
      </w:r>
      <w:r w:rsidRPr="007F4755">
        <w:rPr>
          <w:rFonts w:asciiTheme="minorHAnsi" w:hAnsiTheme="minorHAnsi" w:cstheme="minorHAnsi"/>
          <w:bCs/>
          <w:iCs/>
          <w:sz w:val="20"/>
          <w:szCs w:val="20"/>
          <w:lang w:val="ro-RO"/>
        </w:rPr>
        <w:t xml:space="preserve">: </w:t>
      </w:r>
    </w:p>
    <w:p w14:paraId="156A76EC" w14:textId="77777777" w:rsidR="009128D0" w:rsidRPr="007F4755" w:rsidRDefault="009128D0" w:rsidP="0063314A">
      <w:pPr>
        <w:pStyle w:val="BodyText"/>
        <w:numPr>
          <w:ilvl w:val="0"/>
          <w:numId w:val="13"/>
        </w:numPr>
        <w:spacing w:after="120"/>
        <w:contextualSpacing/>
        <w:jc w:val="both"/>
        <w:rPr>
          <w:rFonts w:asciiTheme="minorHAnsi" w:hAnsiTheme="minorHAnsi" w:cstheme="minorHAnsi"/>
          <w:bCs/>
          <w:iCs/>
          <w:sz w:val="20"/>
          <w:szCs w:val="20"/>
          <w:lang w:val="ro-RO"/>
        </w:rPr>
      </w:pPr>
      <w:r w:rsidRPr="007F4755">
        <w:rPr>
          <w:rFonts w:asciiTheme="minorHAnsi" w:hAnsiTheme="minorHAnsi" w:cstheme="minorHAnsi"/>
          <w:bCs/>
          <w:iCs/>
          <w:sz w:val="20"/>
          <w:szCs w:val="20"/>
          <w:lang w:val="ro-RO"/>
        </w:rPr>
        <w:t>156054 – Inspectoratul Școlar Județean Brașov</w:t>
      </w:r>
    </w:p>
    <w:p w14:paraId="3060F38F" w14:textId="77777777" w:rsidR="009128D0" w:rsidRPr="007F4755" w:rsidRDefault="009128D0" w:rsidP="0063314A">
      <w:pPr>
        <w:pStyle w:val="BodyText"/>
        <w:numPr>
          <w:ilvl w:val="0"/>
          <w:numId w:val="13"/>
        </w:numPr>
        <w:spacing w:after="120"/>
        <w:contextualSpacing/>
        <w:jc w:val="both"/>
        <w:rPr>
          <w:rFonts w:asciiTheme="minorHAnsi" w:hAnsiTheme="minorHAnsi" w:cstheme="minorHAnsi"/>
          <w:bCs/>
          <w:iCs/>
          <w:sz w:val="20"/>
          <w:szCs w:val="20"/>
          <w:lang w:val="ro-RO"/>
        </w:rPr>
      </w:pPr>
      <w:r w:rsidRPr="007F4755">
        <w:rPr>
          <w:rFonts w:asciiTheme="minorHAnsi" w:hAnsiTheme="minorHAnsi" w:cstheme="minorHAnsi"/>
          <w:bCs/>
          <w:iCs/>
          <w:sz w:val="20"/>
          <w:szCs w:val="20"/>
          <w:lang w:val="ro-RO"/>
        </w:rPr>
        <w:t>141143 - Inspectoratul Școlar Județean Brăila</w:t>
      </w:r>
    </w:p>
    <w:p w14:paraId="126C74CB" w14:textId="77777777" w:rsidR="009128D0" w:rsidRPr="007F4755" w:rsidRDefault="009128D0" w:rsidP="0063314A">
      <w:pPr>
        <w:pStyle w:val="BodyText"/>
        <w:numPr>
          <w:ilvl w:val="0"/>
          <w:numId w:val="16"/>
        </w:numPr>
        <w:spacing w:after="120"/>
        <w:ind w:left="1560" w:hanging="142"/>
        <w:contextualSpacing/>
        <w:jc w:val="both"/>
        <w:rPr>
          <w:rFonts w:asciiTheme="minorHAnsi" w:hAnsiTheme="minorHAnsi" w:cstheme="minorHAnsi"/>
          <w:bCs/>
          <w:iCs/>
          <w:sz w:val="20"/>
          <w:szCs w:val="20"/>
          <w:lang w:val="ro-RO"/>
        </w:rPr>
      </w:pPr>
      <w:r w:rsidRPr="007F4755">
        <w:rPr>
          <w:rFonts w:asciiTheme="minorHAnsi" w:hAnsiTheme="minorHAnsi" w:cstheme="minorHAnsi"/>
          <w:bCs/>
          <w:iCs/>
          <w:sz w:val="20"/>
          <w:szCs w:val="20"/>
          <w:lang w:val="ro-RO"/>
        </w:rPr>
        <w:t>Fundația pentru o Societate Deschisă (FSD)</w:t>
      </w:r>
    </w:p>
    <w:p w14:paraId="65C939EE" w14:textId="77777777" w:rsidR="009128D0" w:rsidRPr="007F4755" w:rsidRDefault="009128D0" w:rsidP="009128D0">
      <w:pPr>
        <w:pStyle w:val="BodyText"/>
        <w:contextualSpacing/>
        <w:jc w:val="both"/>
        <w:rPr>
          <w:rFonts w:asciiTheme="minorHAnsi" w:hAnsiTheme="minorHAnsi" w:cstheme="minorHAnsi"/>
          <w:bCs/>
          <w:iCs/>
          <w:sz w:val="20"/>
          <w:szCs w:val="20"/>
          <w:lang w:val="ro-RO"/>
        </w:rPr>
      </w:pPr>
      <w:r w:rsidRPr="007F4755">
        <w:rPr>
          <w:rFonts w:asciiTheme="minorHAnsi" w:hAnsiTheme="minorHAnsi" w:cstheme="minorHAnsi"/>
          <w:b/>
          <w:bCs/>
          <w:iCs/>
          <w:sz w:val="20"/>
          <w:szCs w:val="20"/>
          <w:lang w:val="ro-RO"/>
        </w:rPr>
        <w:t>Durata proiectelor</w:t>
      </w:r>
      <w:r w:rsidRPr="007F4755">
        <w:rPr>
          <w:rFonts w:asciiTheme="minorHAnsi" w:hAnsiTheme="minorHAnsi" w:cstheme="minorHAnsi"/>
          <w:bCs/>
          <w:iCs/>
          <w:sz w:val="20"/>
          <w:szCs w:val="20"/>
          <w:lang w:val="ro-RO"/>
        </w:rPr>
        <w:t xml:space="preserve">: </w:t>
      </w:r>
    </w:p>
    <w:p w14:paraId="73C0436A" w14:textId="77777777" w:rsidR="009128D0" w:rsidRPr="007F4755" w:rsidRDefault="009128D0" w:rsidP="0063314A">
      <w:pPr>
        <w:pStyle w:val="BodyText"/>
        <w:numPr>
          <w:ilvl w:val="0"/>
          <w:numId w:val="14"/>
        </w:numPr>
        <w:spacing w:after="120"/>
        <w:contextualSpacing/>
        <w:jc w:val="both"/>
        <w:rPr>
          <w:rFonts w:asciiTheme="minorHAnsi" w:hAnsiTheme="minorHAnsi" w:cstheme="minorHAnsi"/>
          <w:bCs/>
          <w:iCs/>
          <w:sz w:val="20"/>
          <w:szCs w:val="20"/>
          <w:lang w:val="ro-RO"/>
        </w:rPr>
      </w:pPr>
      <w:r w:rsidRPr="007F4755">
        <w:rPr>
          <w:rFonts w:asciiTheme="minorHAnsi" w:hAnsiTheme="minorHAnsi" w:cstheme="minorHAnsi"/>
          <w:bCs/>
          <w:iCs/>
          <w:sz w:val="20"/>
          <w:szCs w:val="20"/>
          <w:lang w:val="ro-RO"/>
        </w:rPr>
        <w:t>156054 Educația în comunitate – Drum cu prioritate! – 6 luni, 03.07.2015 – 31.12.2015</w:t>
      </w:r>
    </w:p>
    <w:p w14:paraId="31E71F30" w14:textId="77777777" w:rsidR="009128D0" w:rsidRPr="007F4755" w:rsidRDefault="009128D0" w:rsidP="0063314A">
      <w:pPr>
        <w:pStyle w:val="BodyText"/>
        <w:numPr>
          <w:ilvl w:val="0"/>
          <w:numId w:val="14"/>
        </w:numPr>
        <w:spacing w:after="120"/>
        <w:contextualSpacing/>
        <w:jc w:val="both"/>
        <w:rPr>
          <w:rFonts w:asciiTheme="minorHAnsi" w:hAnsiTheme="minorHAnsi" w:cstheme="minorHAnsi"/>
          <w:bCs/>
          <w:iCs/>
          <w:sz w:val="20"/>
          <w:szCs w:val="20"/>
          <w:lang w:val="ro-RO"/>
        </w:rPr>
      </w:pPr>
      <w:r w:rsidRPr="007F4755">
        <w:rPr>
          <w:rFonts w:asciiTheme="minorHAnsi" w:hAnsiTheme="minorHAnsi" w:cstheme="minorHAnsi"/>
          <w:bCs/>
          <w:iCs/>
          <w:sz w:val="20"/>
          <w:szCs w:val="20"/>
          <w:lang w:val="ro-RO"/>
        </w:rPr>
        <w:t>141143 Acces pentru Copii și Tineri la a Învăța pentru Viață – ACTIV – 20 luni, 08.04.2014 – 07.12.2015</w:t>
      </w:r>
    </w:p>
    <w:p w14:paraId="0AA43AA6" w14:textId="77777777" w:rsidR="009128D0" w:rsidRPr="007F4755" w:rsidRDefault="009128D0" w:rsidP="009128D0">
      <w:pPr>
        <w:pStyle w:val="BodyText"/>
        <w:contextualSpacing/>
        <w:jc w:val="both"/>
        <w:rPr>
          <w:rFonts w:asciiTheme="minorHAnsi" w:hAnsiTheme="minorHAnsi" w:cstheme="minorHAnsi"/>
          <w:b/>
          <w:bCs/>
          <w:iCs/>
          <w:sz w:val="20"/>
          <w:szCs w:val="20"/>
          <w:lang w:val="ro-RO"/>
        </w:rPr>
      </w:pPr>
      <w:r w:rsidRPr="007F4755">
        <w:rPr>
          <w:rFonts w:asciiTheme="minorHAnsi" w:hAnsiTheme="minorHAnsi" w:cstheme="minorHAnsi"/>
          <w:b/>
          <w:bCs/>
          <w:iCs/>
          <w:sz w:val="20"/>
          <w:szCs w:val="20"/>
          <w:lang w:val="ro-RO"/>
        </w:rPr>
        <w:t xml:space="preserve">Bugetul proiectelor: </w:t>
      </w:r>
    </w:p>
    <w:p w14:paraId="596AAD59" w14:textId="77777777" w:rsidR="009128D0" w:rsidRPr="007F4755" w:rsidRDefault="009128D0" w:rsidP="0063314A">
      <w:pPr>
        <w:pStyle w:val="BodyText"/>
        <w:numPr>
          <w:ilvl w:val="0"/>
          <w:numId w:val="14"/>
        </w:numPr>
        <w:spacing w:after="120"/>
        <w:contextualSpacing/>
        <w:jc w:val="both"/>
        <w:rPr>
          <w:rFonts w:asciiTheme="minorHAnsi" w:hAnsiTheme="minorHAnsi" w:cstheme="minorHAnsi"/>
          <w:bCs/>
          <w:iCs/>
          <w:sz w:val="20"/>
          <w:szCs w:val="20"/>
          <w:lang w:val="ro-RO"/>
        </w:rPr>
      </w:pPr>
      <w:r w:rsidRPr="007F4755">
        <w:rPr>
          <w:rFonts w:asciiTheme="minorHAnsi" w:hAnsiTheme="minorHAnsi" w:cstheme="minorHAnsi"/>
          <w:bCs/>
          <w:iCs/>
          <w:sz w:val="20"/>
          <w:szCs w:val="20"/>
          <w:lang w:val="ro-RO"/>
        </w:rPr>
        <w:t>156054 - Educația în comunitate – Drum cu prioritate! – 8.673.188,00 lei</w:t>
      </w:r>
    </w:p>
    <w:p w14:paraId="6C890E44" w14:textId="77777777" w:rsidR="009128D0" w:rsidRPr="007F4755" w:rsidRDefault="009128D0" w:rsidP="0063314A">
      <w:pPr>
        <w:pStyle w:val="BodyText"/>
        <w:numPr>
          <w:ilvl w:val="0"/>
          <w:numId w:val="14"/>
        </w:numPr>
        <w:spacing w:after="120"/>
        <w:contextualSpacing/>
        <w:jc w:val="both"/>
        <w:rPr>
          <w:rFonts w:asciiTheme="minorHAnsi" w:hAnsiTheme="minorHAnsi" w:cstheme="minorHAnsi"/>
          <w:bCs/>
          <w:iCs/>
          <w:sz w:val="20"/>
          <w:szCs w:val="20"/>
          <w:lang w:val="ro-RO"/>
        </w:rPr>
      </w:pPr>
      <w:r w:rsidRPr="007F4755">
        <w:rPr>
          <w:rFonts w:asciiTheme="minorHAnsi" w:hAnsiTheme="minorHAnsi" w:cstheme="minorHAnsi"/>
          <w:bCs/>
          <w:iCs/>
          <w:sz w:val="20"/>
          <w:szCs w:val="20"/>
          <w:lang w:val="ro-RO"/>
        </w:rPr>
        <w:t>141143 Acces pentru Copii și Tineri la a Învăța pentru Viață – ACTIV – 8.660.100,70 lei</w:t>
      </w:r>
    </w:p>
    <w:p w14:paraId="60F525DC" w14:textId="77777777" w:rsidR="009128D0" w:rsidRPr="007F4755" w:rsidRDefault="009128D0" w:rsidP="009128D0">
      <w:pPr>
        <w:spacing w:line="240" w:lineRule="auto"/>
        <w:contextualSpacing/>
        <w:jc w:val="both"/>
        <w:rPr>
          <w:rFonts w:cstheme="minorHAnsi"/>
          <w:bCs/>
          <w:sz w:val="20"/>
          <w:szCs w:val="20"/>
        </w:rPr>
      </w:pPr>
      <w:r w:rsidRPr="007F4755">
        <w:rPr>
          <w:rFonts w:cstheme="minorHAnsi"/>
          <w:bCs/>
          <w:sz w:val="20"/>
          <w:szCs w:val="20"/>
        </w:rPr>
        <w:t xml:space="preserve">Proiectele s-au petrecut în aceeași perioadă, proiectul a durat ACTIV 20 luni, în timp ce proiectul Educația în comunitate – Drum cu prioritate! a avut o durată de 6 luni și a fost un proiect foarte condensat. Deoarece s-a contractat pe final de execuție bugetară, a avut o finanțare foarte bună, care a permis realizarea multor activități. </w:t>
      </w:r>
    </w:p>
    <w:p w14:paraId="37BA5D23" w14:textId="77777777" w:rsidR="009128D0" w:rsidRPr="007F4755" w:rsidRDefault="009128D0" w:rsidP="009128D0">
      <w:pPr>
        <w:spacing w:line="240" w:lineRule="auto"/>
        <w:contextualSpacing/>
        <w:jc w:val="both"/>
        <w:rPr>
          <w:rFonts w:cstheme="minorHAnsi"/>
          <w:bCs/>
          <w:sz w:val="20"/>
          <w:szCs w:val="20"/>
        </w:rPr>
      </w:pPr>
      <w:r w:rsidRPr="007F4755">
        <w:rPr>
          <w:rFonts w:cstheme="minorHAnsi"/>
          <w:bCs/>
          <w:sz w:val="20"/>
          <w:szCs w:val="20"/>
        </w:rPr>
        <w:t>Obiectivele au fost similare, însă inițiativele s-au adresat unor comunități diferite, au putut aborda probleme diverse.</w:t>
      </w:r>
    </w:p>
    <w:p w14:paraId="0393D6FE" w14:textId="77777777" w:rsidR="009128D0" w:rsidRPr="007F4755" w:rsidRDefault="009128D0" w:rsidP="009128D0">
      <w:pPr>
        <w:spacing w:line="240" w:lineRule="auto"/>
        <w:contextualSpacing/>
        <w:jc w:val="both"/>
        <w:rPr>
          <w:rFonts w:eastAsia="Calibri" w:cstheme="minorHAnsi"/>
          <w:b/>
          <w:color w:val="0070C0"/>
          <w:sz w:val="20"/>
          <w:szCs w:val="20"/>
        </w:rPr>
      </w:pPr>
    </w:p>
    <w:p w14:paraId="59AB887E" w14:textId="77777777" w:rsidR="009128D0" w:rsidRPr="007F4755" w:rsidRDefault="009128D0" w:rsidP="009128D0">
      <w:pPr>
        <w:spacing w:line="240" w:lineRule="auto"/>
        <w:contextualSpacing/>
        <w:jc w:val="both"/>
        <w:rPr>
          <w:rFonts w:eastAsia="Calibri" w:cstheme="minorHAnsi"/>
          <w:b/>
          <w:sz w:val="20"/>
          <w:szCs w:val="20"/>
        </w:rPr>
      </w:pPr>
      <w:r w:rsidRPr="007F4755">
        <w:rPr>
          <w:rFonts w:eastAsia="Calibri" w:cstheme="minorHAnsi"/>
          <w:b/>
          <w:sz w:val="20"/>
          <w:szCs w:val="20"/>
        </w:rPr>
        <w:t>Obiectivele proiectelor:</w:t>
      </w:r>
    </w:p>
    <w:p w14:paraId="24A028C9" w14:textId="77777777" w:rsidR="009128D0" w:rsidRPr="007F4755" w:rsidRDefault="009128D0" w:rsidP="009128D0">
      <w:pPr>
        <w:pStyle w:val="Default"/>
        <w:spacing w:after="120"/>
        <w:contextualSpacing/>
        <w:jc w:val="both"/>
        <w:rPr>
          <w:rFonts w:asciiTheme="minorHAnsi" w:hAnsiTheme="minorHAnsi" w:cstheme="minorHAnsi"/>
          <w:sz w:val="20"/>
          <w:szCs w:val="20"/>
        </w:rPr>
      </w:pPr>
      <w:r w:rsidRPr="007F4755">
        <w:rPr>
          <w:rFonts w:asciiTheme="minorHAnsi" w:hAnsiTheme="minorHAnsi" w:cstheme="minorHAnsi"/>
          <w:sz w:val="20"/>
          <w:szCs w:val="20"/>
        </w:rPr>
        <w:t xml:space="preserve">Ca </w:t>
      </w:r>
      <w:r w:rsidRPr="007F4755">
        <w:rPr>
          <w:rFonts w:asciiTheme="minorHAnsi" w:hAnsiTheme="minorHAnsi" w:cstheme="minorHAnsi"/>
          <w:b/>
          <w:bCs/>
          <w:sz w:val="20"/>
          <w:szCs w:val="20"/>
        </w:rPr>
        <w:t>obiectiv general</w:t>
      </w:r>
      <w:r w:rsidRPr="007F4755">
        <w:rPr>
          <w:rFonts w:asciiTheme="minorHAnsi" w:hAnsiTheme="minorHAnsi" w:cstheme="minorHAnsi"/>
          <w:sz w:val="20"/>
          <w:szCs w:val="20"/>
        </w:rPr>
        <w:t xml:space="preserve"> ambele proiecte și-au propus reducerea abandonului școlar și a riscului de părăsire timpurie a școlii la nivelul comunităților dezavantajate identificate din județele partenere, respectiv creșterea numărului de copii / tineri reintegrați în sistemul de învățământ care finalizează cel puțin ciclul primar de educație. </w:t>
      </w:r>
    </w:p>
    <w:p w14:paraId="2F4966C9" w14:textId="77777777" w:rsidR="009128D0" w:rsidRPr="007F4755" w:rsidRDefault="009128D0" w:rsidP="009128D0">
      <w:pPr>
        <w:pStyle w:val="Default"/>
        <w:spacing w:after="120"/>
        <w:contextualSpacing/>
        <w:jc w:val="both"/>
        <w:rPr>
          <w:rFonts w:asciiTheme="minorHAnsi" w:hAnsiTheme="minorHAnsi" w:cstheme="minorHAnsi"/>
          <w:sz w:val="20"/>
          <w:szCs w:val="20"/>
        </w:rPr>
      </w:pPr>
      <w:r w:rsidRPr="007F4755">
        <w:rPr>
          <w:rFonts w:asciiTheme="minorHAnsi" w:hAnsiTheme="minorHAnsi" w:cstheme="minorHAnsi"/>
          <w:sz w:val="20"/>
          <w:szCs w:val="20"/>
        </w:rPr>
        <w:t xml:space="preserve">În ceea ce privește </w:t>
      </w:r>
      <w:r w:rsidRPr="007F4755">
        <w:rPr>
          <w:rFonts w:asciiTheme="minorHAnsi" w:hAnsiTheme="minorHAnsi" w:cstheme="minorHAnsi"/>
          <w:b/>
          <w:bCs/>
          <w:sz w:val="20"/>
          <w:szCs w:val="20"/>
        </w:rPr>
        <w:t>obiectivele specifice</w:t>
      </w:r>
      <w:r w:rsidRPr="007F4755">
        <w:rPr>
          <w:rFonts w:asciiTheme="minorHAnsi" w:hAnsiTheme="minorHAnsi" w:cstheme="minorHAnsi"/>
          <w:sz w:val="20"/>
          <w:szCs w:val="20"/>
        </w:rPr>
        <w:t>, se pot menționa:</w:t>
      </w:r>
    </w:p>
    <w:p w14:paraId="2DF8F69A" w14:textId="77777777" w:rsidR="009128D0" w:rsidRPr="007F4755" w:rsidRDefault="009128D0" w:rsidP="0063314A">
      <w:pPr>
        <w:pStyle w:val="Default"/>
        <w:numPr>
          <w:ilvl w:val="0"/>
          <w:numId w:val="15"/>
        </w:numPr>
        <w:spacing w:after="120"/>
        <w:contextualSpacing/>
        <w:jc w:val="both"/>
        <w:rPr>
          <w:rFonts w:asciiTheme="minorHAnsi" w:hAnsiTheme="minorHAnsi" w:cstheme="minorHAnsi"/>
          <w:sz w:val="20"/>
          <w:szCs w:val="20"/>
        </w:rPr>
      </w:pPr>
      <w:r w:rsidRPr="007F4755">
        <w:rPr>
          <w:rFonts w:asciiTheme="minorHAnsi" w:hAnsiTheme="minorHAnsi" w:cstheme="minorHAnsi"/>
          <w:sz w:val="20"/>
          <w:szCs w:val="20"/>
        </w:rPr>
        <w:t>Reintegrarea în sistemul de educație a min. 500 de persoane care au abandonat școala din județele partenere printr-un program „A doua șansă” adaptat și flexibil care să susțină și să faciliteze finalizarea educației de bază</w:t>
      </w:r>
    </w:p>
    <w:p w14:paraId="431933A8" w14:textId="77777777" w:rsidR="009128D0" w:rsidRPr="007F4755" w:rsidRDefault="009128D0" w:rsidP="0063314A">
      <w:pPr>
        <w:pStyle w:val="Default"/>
        <w:numPr>
          <w:ilvl w:val="0"/>
          <w:numId w:val="15"/>
        </w:numPr>
        <w:spacing w:after="120"/>
        <w:contextualSpacing/>
        <w:jc w:val="both"/>
        <w:rPr>
          <w:rFonts w:asciiTheme="minorHAnsi" w:hAnsiTheme="minorHAnsi" w:cstheme="minorHAnsi"/>
          <w:sz w:val="20"/>
          <w:szCs w:val="20"/>
        </w:rPr>
      </w:pPr>
      <w:r w:rsidRPr="007F4755">
        <w:rPr>
          <w:rFonts w:asciiTheme="minorHAnsi" w:hAnsiTheme="minorHAnsi" w:cstheme="minorHAnsi"/>
          <w:sz w:val="20"/>
          <w:szCs w:val="20"/>
        </w:rPr>
        <w:t>Sprijinirea elevilor aflați în pericol de abandon școlar din județele Tulcea și Brașov printr-un program accesibil de tip „Școala după școală”</w:t>
      </w:r>
    </w:p>
    <w:p w14:paraId="38DF9956" w14:textId="77777777" w:rsidR="009128D0" w:rsidRPr="007F4755" w:rsidRDefault="009128D0" w:rsidP="0063314A">
      <w:pPr>
        <w:pStyle w:val="Default"/>
        <w:numPr>
          <w:ilvl w:val="0"/>
          <w:numId w:val="15"/>
        </w:numPr>
        <w:spacing w:after="120"/>
        <w:contextualSpacing/>
        <w:jc w:val="both"/>
        <w:rPr>
          <w:rFonts w:asciiTheme="minorHAnsi" w:hAnsiTheme="minorHAnsi" w:cstheme="minorHAnsi"/>
          <w:sz w:val="20"/>
          <w:szCs w:val="20"/>
        </w:rPr>
      </w:pPr>
      <w:r w:rsidRPr="007F4755">
        <w:rPr>
          <w:rFonts w:asciiTheme="minorHAnsi" w:hAnsiTheme="minorHAnsi" w:cstheme="minorHAnsi"/>
          <w:sz w:val="20"/>
          <w:szCs w:val="20"/>
        </w:rPr>
        <w:t>Creșterea gradului de conștientizare în rândul comunităților implicate în proiect cu privire la importanța prevenirii abandonului școlar și accesibilizării serviciilor educaționale la orice vârstă</w:t>
      </w:r>
    </w:p>
    <w:p w14:paraId="750A41E5" w14:textId="77777777" w:rsidR="009128D0" w:rsidRPr="007F4755" w:rsidRDefault="009128D0" w:rsidP="0063314A">
      <w:pPr>
        <w:pStyle w:val="Default"/>
        <w:numPr>
          <w:ilvl w:val="0"/>
          <w:numId w:val="15"/>
        </w:numPr>
        <w:spacing w:after="120"/>
        <w:contextualSpacing/>
        <w:jc w:val="both"/>
        <w:rPr>
          <w:rFonts w:asciiTheme="minorHAnsi" w:hAnsiTheme="minorHAnsi" w:cstheme="minorHAnsi"/>
          <w:sz w:val="20"/>
          <w:szCs w:val="20"/>
        </w:rPr>
      </w:pPr>
      <w:r w:rsidRPr="007F4755">
        <w:rPr>
          <w:rFonts w:asciiTheme="minorHAnsi" w:hAnsiTheme="minorHAnsi" w:cstheme="minorHAnsi"/>
          <w:sz w:val="20"/>
          <w:szCs w:val="20"/>
        </w:rPr>
        <w:t>Dezvoltarea resurselor umane specializate cu rol în susținerea educației din comunitățile cu risc crescut de abandon școlar prin participarea a min. 160 persoane la un program de instruire asistată (156054)</w:t>
      </w:r>
    </w:p>
    <w:p w14:paraId="258EDD3D" w14:textId="77777777" w:rsidR="009128D0" w:rsidRPr="007F4755" w:rsidRDefault="009128D0" w:rsidP="0063314A">
      <w:pPr>
        <w:pStyle w:val="Default"/>
        <w:numPr>
          <w:ilvl w:val="0"/>
          <w:numId w:val="15"/>
        </w:numPr>
        <w:spacing w:after="120"/>
        <w:contextualSpacing/>
        <w:jc w:val="both"/>
        <w:rPr>
          <w:rFonts w:asciiTheme="minorHAnsi" w:hAnsiTheme="minorHAnsi" w:cstheme="minorHAnsi"/>
          <w:sz w:val="20"/>
          <w:szCs w:val="20"/>
        </w:rPr>
      </w:pPr>
      <w:r w:rsidRPr="007F4755">
        <w:rPr>
          <w:rFonts w:asciiTheme="minorHAnsi" w:hAnsiTheme="minorHAnsi" w:cstheme="minorHAnsi"/>
          <w:sz w:val="20"/>
          <w:szCs w:val="20"/>
        </w:rPr>
        <w:t>Optimizarea resurselor de învățare destinate persoanelor din GT prin utilizarea aplicațiilor multimedia, precum și a formelor de instruire bazate pe tehnologia modernă și curricula adaptate nevoilor de formare și orientare profesională ulterioară.</w:t>
      </w:r>
    </w:p>
    <w:p w14:paraId="74CA2820" w14:textId="77777777" w:rsidR="009128D0" w:rsidRPr="007F4755" w:rsidRDefault="009128D0" w:rsidP="0063314A">
      <w:pPr>
        <w:pStyle w:val="Default"/>
        <w:numPr>
          <w:ilvl w:val="0"/>
          <w:numId w:val="15"/>
        </w:numPr>
        <w:spacing w:after="120"/>
        <w:contextualSpacing/>
        <w:jc w:val="both"/>
        <w:rPr>
          <w:rFonts w:asciiTheme="minorHAnsi" w:hAnsiTheme="minorHAnsi" w:cstheme="minorHAnsi"/>
          <w:sz w:val="20"/>
          <w:szCs w:val="20"/>
        </w:rPr>
      </w:pPr>
      <w:r w:rsidRPr="007F4755">
        <w:rPr>
          <w:rFonts w:asciiTheme="minorHAnsi" w:hAnsiTheme="minorHAnsi" w:cstheme="minorHAnsi"/>
          <w:sz w:val="20"/>
          <w:szCs w:val="20"/>
        </w:rPr>
        <w:t>Stimularea parteneriatului activ școală – comunitate prin crearea și dezvoltarea sustenabilă a 4 centre de asistență socio-educativă, destinate menținerii copiilor și tinerilor în sistemul de educație, în județele Tulcea și Brăila (141143).</w:t>
      </w:r>
    </w:p>
    <w:p w14:paraId="0A7251F5" w14:textId="77777777" w:rsidR="009128D0" w:rsidRPr="007F4755" w:rsidRDefault="009128D0" w:rsidP="0063314A">
      <w:pPr>
        <w:pStyle w:val="Default"/>
        <w:numPr>
          <w:ilvl w:val="0"/>
          <w:numId w:val="15"/>
        </w:numPr>
        <w:spacing w:after="120"/>
        <w:contextualSpacing/>
        <w:jc w:val="both"/>
        <w:rPr>
          <w:rFonts w:asciiTheme="minorHAnsi" w:hAnsiTheme="minorHAnsi" w:cstheme="minorHAnsi"/>
          <w:sz w:val="20"/>
          <w:szCs w:val="20"/>
        </w:rPr>
      </w:pPr>
      <w:r w:rsidRPr="007F4755">
        <w:rPr>
          <w:rFonts w:asciiTheme="minorHAnsi" w:hAnsiTheme="minorHAnsi" w:cstheme="minorHAnsi"/>
          <w:sz w:val="20"/>
          <w:szCs w:val="20"/>
        </w:rPr>
        <w:t>Diseminarea rezultatelor proiectelor, a experienței și bunelor practici generate prin organizarea de campanii de conștientizare la nivel interregional.</w:t>
      </w:r>
    </w:p>
    <w:p w14:paraId="4CC8A2F5" w14:textId="77777777" w:rsidR="009128D0" w:rsidRPr="007F4755" w:rsidRDefault="009128D0" w:rsidP="009128D0">
      <w:pPr>
        <w:spacing w:line="240" w:lineRule="auto"/>
        <w:contextualSpacing/>
        <w:rPr>
          <w:rFonts w:cstheme="minorHAnsi"/>
          <w:sz w:val="20"/>
          <w:szCs w:val="20"/>
        </w:rPr>
      </w:pPr>
      <w:r w:rsidRPr="007F4755">
        <w:rPr>
          <w:rFonts w:eastAsia="Calibri" w:cstheme="minorHAnsi"/>
          <w:b/>
          <w:sz w:val="20"/>
          <w:szCs w:val="20"/>
        </w:rPr>
        <w:t xml:space="preserve">Grupul țintă cuprinde următoarele categorii: </w:t>
      </w:r>
      <w:r w:rsidRPr="007F4755">
        <w:rPr>
          <w:rFonts w:cstheme="minorHAnsi"/>
          <w:sz w:val="20"/>
          <w:szCs w:val="20"/>
        </w:rPr>
        <w:t xml:space="preserve"> </w:t>
      </w:r>
    </w:p>
    <w:tbl>
      <w:tblPr>
        <w:tblStyle w:val="GridTable5Dark"/>
        <w:tblW w:w="9351" w:type="dxa"/>
        <w:tblLayout w:type="fixed"/>
        <w:tblLook w:val="04A0" w:firstRow="1" w:lastRow="0" w:firstColumn="1" w:lastColumn="0" w:noHBand="0" w:noVBand="1"/>
      </w:tblPr>
      <w:tblGrid>
        <w:gridCol w:w="3681"/>
        <w:gridCol w:w="1276"/>
        <w:gridCol w:w="1275"/>
        <w:gridCol w:w="1418"/>
        <w:gridCol w:w="1701"/>
      </w:tblGrid>
      <w:tr w:rsidR="009128D0" w:rsidRPr="00CB2496" w14:paraId="0715F6E8"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48206659" w14:textId="77777777" w:rsidR="009128D0" w:rsidRPr="00CB2496" w:rsidRDefault="009128D0" w:rsidP="009128D0">
            <w:pPr>
              <w:pStyle w:val="Default"/>
              <w:contextualSpacing/>
              <w:jc w:val="center"/>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Categorie</w:t>
            </w:r>
          </w:p>
          <w:p w14:paraId="1E0339E7" w14:textId="77777777" w:rsidR="009128D0" w:rsidRPr="00CB2496" w:rsidRDefault="009128D0" w:rsidP="009128D0">
            <w:pPr>
              <w:pStyle w:val="Default"/>
              <w:contextualSpacing/>
              <w:jc w:val="center"/>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lastRenderedPageBreak/>
              <w:t>Grup țintă</w:t>
            </w:r>
          </w:p>
        </w:tc>
        <w:tc>
          <w:tcPr>
            <w:tcW w:w="2551" w:type="dxa"/>
            <w:gridSpan w:val="2"/>
          </w:tcPr>
          <w:p w14:paraId="7CD11706" w14:textId="77777777" w:rsidR="009128D0" w:rsidRPr="00CB2496" w:rsidRDefault="009128D0" w:rsidP="009128D0">
            <w:pPr>
              <w:pStyle w:val="Default"/>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lastRenderedPageBreak/>
              <w:t xml:space="preserve">Valoare prognozată </w:t>
            </w:r>
          </w:p>
        </w:tc>
        <w:tc>
          <w:tcPr>
            <w:tcW w:w="3119" w:type="dxa"/>
            <w:gridSpan w:val="2"/>
          </w:tcPr>
          <w:p w14:paraId="7C6D45A6" w14:textId="77777777" w:rsidR="009128D0" w:rsidRPr="00CB2496" w:rsidRDefault="009128D0" w:rsidP="009128D0">
            <w:pPr>
              <w:pStyle w:val="Default"/>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 xml:space="preserve">Valoare realizată </w:t>
            </w:r>
          </w:p>
        </w:tc>
      </w:tr>
      <w:tr w:rsidR="009128D0" w:rsidRPr="00CB2496" w14:paraId="2E902C60" w14:textId="77777777" w:rsidTr="009128D0">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3681" w:type="dxa"/>
            <w:vMerge/>
          </w:tcPr>
          <w:p w14:paraId="70ADD0A9" w14:textId="77777777" w:rsidR="009128D0" w:rsidRPr="00CB2496" w:rsidRDefault="009128D0" w:rsidP="009128D0">
            <w:pPr>
              <w:pStyle w:val="Default"/>
              <w:contextualSpacing/>
              <w:jc w:val="center"/>
              <w:rPr>
                <w:rFonts w:asciiTheme="minorHAnsi" w:hAnsiTheme="minorHAnsi" w:cstheme="minorHAnsi"/>
                <w:b w:val="0"/>
                <w:bCs w:val="0"/>
                <w:sz w:val="18"/>
                <w:szCs w:val="18"/>
                <w:highlight w:val="yellow"/>
              </w:rPr>
            </w:pPr>
          </w:p>
        </w:tc>
        <w:tc>
          <w:tcPr>
            <w:tcW w:w="1276" w:type="dxa"/>
          </w:tcPr>
          <w:p w14:paraId="572ACDF1" w14:textId="77777777" w:rsidR="009128D0" w:rsidRPr="00CB2496" w:rsidRDefault="009128D0" w:rsidP="009128D0">
            <w:pPr>
              <w:pStyle w:val="Defaul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highlight w:val="yellow"/>
              </w:rPr>
            </w:pPr>
            <w:r w:rsidRPr="00CB2496">
              <w:rPr>
                <w:rFonts w:asciiTheme="minorHAnsi" w:hAnsiTheme="minorHAnsi" w:cstheme="minorHAnsi"/>
                <w:b/>
                <w:sz w:val="18"/>
                <w:szCs w:val="18"/>
              </w:rPr>
              <w:t>Proiect 156054</w:t>
            </w:r>
          </w:p>
        </w:tc>
        <w:tc>
          <w:tcPr>
            <w:tcW w:w="1275" w:type="dxa"/>
          </w:tcPr>
          <w:p w14:paraId="202B7BC8" w14:textId="77777777" w:rsidR="009128D0" w:rsidRPr="00CB2496" w:rsidRDefault="009128D0" w:rsidP="009128D0">
            <w:pPr>
              <w:pStyle w:val="Defaul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CB2496">
              <w:rPr>
                <w:rFonts w:asciiTheme="minorHAnsi" w:hAnsiTheme="minorHAnsi" w:cstheme="minorHAnsi"/>
                <w:b/>
                <w:bCs/>
                <w:sz w:val="18"/>
                <w:szCs w:val="18"/>
              </w:rPr>
              <w:t xml:space="preserve">Proiect </w:t>
            </w:r>
            <w:r w:rsidRPr="00CB2496">
              <w:rPr>
                <w:rFonts w:asciiTheme="minorHAnsi" w:hAnsiTheme="minorHAnsi" w:cstheme="minorHAnsi"/>
                <w:b/>
                <w:bCs/>
                <w:iCs/>
                <w:sz w:val="18"/>
                <w:szCs w:val="18"/>
              </w:rPr>
              <w:t>141143</w:t>
            </w:r>
          </w:p>
        </w:tc>
        <w:tc>
          <w:tcPr>
            <w:tcW w:w="1418" w:type="dxa"/>
          </w:tcPr>
          <w:p w14:paraId="3F386A58" w14:textId="77777777" w:rsidR="009128D0" w:rsidRPr="00CB2496" w:rsidRDefault="009128D0" w:rsidP="009128D0">
            <w:pPr>
              <w:pStyle w:val="Defaul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CB2496">
              <w:rPr>
                <w:rFonts w:asciiTheme="minorHAnsi" w:hAnsiTheme="minorHAnsi" w:cstheme="minorHAnsi"/>
                <w:b/>
                <w:bCs/>
                <w:sz w:val="18"/>
                <w:szCs w:val="18"/>
              </w:rPr>
              <w:t>Proiect 156054 cf. RT 1, v2</w:t>
            </w:r>
          </w:p>
        </w:tc>
        <w:tc>
          <w:tcPr>
            <w:tcW w:w="1701" w:type="dxa"/>
          </w:tcPr>
          <w:p w14:paraId="72547EC4" w14:textId="77777777" w:rsidR="009128D0" w:rsidRPr="00CB2496" w:rsidRDefault="009128D0" w:rsidP="009128D0">
            <w:pPr>
              <w:pStyle w:val="Defaul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CB2496">
              <w:rPr>
                <w:rFonts w:asciiTheme="minorHAnsi" w:hAnsiTheme="minorHAnsi" w:cstheme="minorHAnsi"/>
                <w:b/>
                <w:bCs/>
                <w:sz w:val="18"/>
                <w:szCs w:val="18"/>
              </w:rPr>
              <w:t xml:space="preserve">Proiect </w:t>
            </w:r>
            <w:r w:rsidRPr="00CB2496">
              <w:rPr>
                <w:rFonts w:asciiTheme="minorHAnsi" w:hAnsiTheme="minorHAnsi" w:cstheme="minorHAnsi"/>
                <w:b/>
                <w:bCs/>
                <w:iCs/>
                <w:sz w:val="18"/>
                <w:szCs w:val="18"/>
              </w:rPr>
              <w:t>141143</w:t>
            </w:r>
            <w:r w:rsidRPr="00CB2496">
              <w:rPr>
                <w:rFonts w:asciiTheme="minorHAnsi" w:hAnsiTheme="minorHAnsi" w:cstheme="minorHAnsi"/>
                <w:bCs/>
                <w:iCs/>
                <w:sz w:val="18"/>
                <w:szCs w:val="18"/>
              </w:rPr>
              <w:t xml:space="preserve"> </w:t>
            </w:r>
            <w:r w:rsidRPr="00CB2496">
              <w:rPr>
                <w:rFonts w:asciiTheme="minorHAnsi" w:hAnsiTheme="minorHAnsi" w:cstheme="minorHAnsi"/>
                <w:b/>
                <w:bCs/>
                <w:sz w:val="18"/>
                <w:szCs w:val="18"/>
              </w:rPr>
              <w:t>cf. RT 7, v2</w:t>
            </w:r>
          </w:p>
        </w:tc>
      </w:tr>
      <w:tr w:rsidR="009128D0" w:rsidRPr="00CB2496" w14:paraId="62759E2C" w14:textId="77777777" w:rsidTr="009128D0">
        <w:tc>
          <w:tcPr>
            <w:cnfStyle w:val="001000000000" w:firstRow="0" w:lastRow="0" w:firstColumn="1" w:lastColumn="0" w:oddVBand="0" w:evenVBand="0" w:oddHBand="0" w:evenHBand="0" w:firstRowFirstColumn="0" w:firstRowLastColumn="0" w:lastRowFirstColumn="0" w:lastRowLastColumn="0"/>
            <w:tcW w:w="3681" w:type="dxa"/>
          </w:tcPr>
          <w:p w14:paraId="6C032C6C" w14:textId="77777777" w:rsidR="009128D0" w:rsidRPr="00CB2496" w:rsidRDefault="009128D0" w:rsidP="009128D0">
            <w:pPr>
              <w:contextualSpacing/>
              <w:rPr>
                <w:rFonts w:cstheme="minorHAnsi"/>
                <w:sz w:val="18"/>
                <w:szCs w:val="18"/>
                <w:highlight w:val="yellow"/>
              </w:rPr>
            </w:pPr>
            <w:r w:rsidRPr="00CB2496">
              <w:rPr>
                <w:rFonts w:eastAsia="Calibri" w:cstheme="minorHAnsi"/>
                <w:sz w:val="18"/>
                <w:szCs w:val="18"/>
              </w:rPr>
              <w:t>25 - Elevi cu risc de părăsire timpurie a școlii</w:t>
            </w:r>
          </w:p>
        </w:tc>
        <w:tc>
          <w:tcPr>
            <w:tcW w:w="1276" w:type="dxa"/>
          </w:tcPr>
          <w:p w14:paraId="50CC2B5C" w14:textId="77777777" w:rsidR="009128D0" w:rsidRPr="00CB2496" w:rsidRDefault="009128D0" w:rsidP="009128D0">
            <w:pPr>
              <w:pStyle w:val="Defaul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800</w:t>
            </w:r>
          </w:p>
        </w:tc>
        <w:tc>
          <w:tcPr>
            <w:tcW w:w="1275" w:type="dxa"/>
          </w:tcPr>
          <w:p w14:paraId="43A859A3" w14:textId="77777777" w:rsidR="009128D0" w:rsidRPr="00CB2496" w:rsidRDefault="009128D0" w:rsidP="009128D0">
            <w:pPr>
              <w:pStyle w:val="Defaul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200</w:t>
            </w:r>
          </w:p>
        </w:tc>
        <w:tc>
          <w:tcPr>
            <w:tcW w:w="1418" w:type="dxa"/>
          </w:tcPr>
          <w:p w14:paraId="2C83ADAA" w14:textId="77777777" w:rsidR="009128D0" w:rsidRPr="00CB2496" w:rsidRDefault="009128D0" w:rsidP="009128D0">
            <w:pPr>
              <w:pStyle w:val="Defaul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811</w:t>
            </w:r>
          </w:p>
        </w:tc>
        <w:tc>
          <w:tcPr>
            <w:tcW w:w="1701" w:type="dxa"/>
          </w:tcPr>
          <w:p w14:paraId="52AA185E" w14:textId="77777777" w:rsidR="009128D0" w:rsidRPr="00CB2496" w:rsidRDefault="009128D0" w:rsidP="009128D0">
            <w:pPr>
              <w:pStyle w:val="Defaul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270</w:t>
            </w:r>
          </w:p>
        </w:tc>
      </w:tr>
      <w:tr w:rsidR="009128D0" w:rsidRPr="00CB2496" w14:paraId="48A0ABB8"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541D786" w14:textId="77777777" w:rsidR="009128D0" w:rsidRPr="00CB2496" w:rsidRDefault="009128D0" w:rsidP="009128D0">
            <w:pPr>
              <w:contextualSpacing/>
              <w:rPr>
                <w:rFonts w:eastAsia="Calibri" w:cstheme="minorHAnsi"/>
                <w:sz w:val="18"/>
                <w:szCs w:val="18"/>
              </w:rPr>
            </w:pPr>
            <w:r w:rsidRPr="00CB2496">
              <w:rPr>
                <w:rFonts w:eastAsia="Calibri" w:cstheme="minorHAnsi"/>
                <w:sz w:val="18"/>
                <w:szCs w:val="18"/>
              </w:rPr>
              <w:t>57 – Părinți / tutori ai elevilor cu risc de părăsire timpurie a școlii</w:t>
            </w:r>
          </w:p>
        </w:tc>
        <w:tc>
          <w:tcPr>
            <w:tcW w:w="1276" w:type="dxa"/>
          </w:tcPr>
          <w:p w14:paraId="59F60BD7" w14:textId="77777777" w:rsidR="009128D0" w:rsidRPr="00CB2496" w:rsidRDefault="009128D0" w:rsidP="009128D0">
            <w:pPr>
              <w:pStyle w:val="Defaul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1275" w:type="dxa"/>
          </w:tcPr>
          <w:p w14:paraId="4F3120FB" w14:textId="77777777" w:rsidR="009128D0" w:rsidRPr="00CB2496" w:rsidRDefault="009128D0" w:rsidP="009128D0">
            <w:pPr>
              <w:pStyle w:val="Defaul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60</w:t>
            </w:r>
          </w:p>
        </w:tc>
        <w:tc>
          <w:tcPr>
            <w:tcW w:w="1418" w:type="dxa"/>
          </w:tcPr>
          <w:p w14:paraId="2ACB09E9" w14:textId="77777777" w:rsidR="009128D0" w:rsidRPr="00CB2496" w:rsidRDefault="009128D0" w:rsidP="009128D0">
            <w:pPr>
              <w:pStyle w:val="Defaul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N.A.</w:t>
            </w:r>
          </w:p>
        </w:tc>
        <w:tc>
          <w:tcPr>
            <w:tcW w:w="1701" w:type="dxa"/>
          </w:tcPr>
          <w:p w14:paraId="4A48097C" w14:textId="77777777" w:rsidR="009128D0" w:rsidRPr="00CB2496" w:rsidRDefault="009128D0" w:rsidP="009128D0">
            <w:pPr>
              <w:pStyle w:val="Defaul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83</w:t>
            </w:r>
          </w:p>
        </w:tc>
      </w:tr>
      <w:tr w:rsidR="009128D0" w:rsidRPr="00CB2496" w14:paraId="46C638A7" w14:textId="77777777" w:rsidTr="009128D0">
        <w:tc>
          <w:tcPr>
            <w:cnfStyle w:val="001000000000" w:firstRow="0" w:lastRow="0" w:firstColumn="1" w:lastColumn="0" w:oddVBand="0" w:evenVBand="0" w:oddHBand="0" w:evenHBand="0" w:firstRowFirstColumn="0" w:firstRowLastColumn="0" w:lastRowFirstColumn="0" w:lastRowLastColumn="0"/>
            <w:tcW w:w="3681" w:type="dxa"/>
          </w:tcPr>
          <w:p w14:paraId="56E88B3B" w14:textId="77777777" w:rsidR="009128D0" w:rsidRPr="00CB2496" w:rsidRDefault="009128D0" w:rsidP="009128D0">
            <w:pPr>
              <w:contextualSpacing/>
              <w:rPr>
                <w:rFonts w:cstheme="minorHAnsi"/>
                <w:sz w:val="18"/>
                <w:szCs w:val="18"/>
                <w:highlight w:val="yellow"/>
              </w:rPr>
            </w:pPr>
            <w:r w:rsidRPr="00CB2496">
              <w:rPr>
                <w:rFonts w:eastAsia="Calibri" w:cstheme="minorHAnsi"/>
                <w:sz w:val="18"/>
                <w:szCs w:val="18"/>
              </w:rPr>
              <w:t>62 - Persoane care au părăsit timpuriu școala</w:t>
            </w:r>
          </w:p>
        </w:tc>
        <w:tc>
          <w:tcPr>
            <w:tcW w:w="1276" w:type="dxa"/>
          </w:tcPr>
          <w:p w14:paraId="32324B06" w14:textId="77777777" w:rsidR="009128D0" w:rsidRPr="00CB2496" w:rsidRDefault="009128D0" w:rsidP="009128D0">
            <w:pPr>
              <w:pStyle w:val="Defaul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55</w:t>
            </w:r>
          </w:p>
        </w:tc>
        <w:tc>
          <w:tcPr>
            <w:tcW w:w="1275" w:type="dxa"/>
          </w:tcPr>
          <w:p w14:paraId="4E74F0EE" w14:textId="77777777" w:rsidR="009128D0" w:rsidRPr="00CB2496" w:rsidRDefault="009128D0" w:rsidP="009128D0">
            <w:pPr>
              <w:pStyle w:val="Defaul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80</w:t>
            </w:r>
          </w:p>
        </w:tc>
        <w:tc>
          <w:tcPr>
            <w:tcW w:w="1418" w:type="dxa"/>
          </w:tcPr>
          <w:p w14:paraId="774BCCCC" w14:textId="77777777" w:rsidR="009128D0" w:rsidRPr="00CB2496" w:rsidRDefault="009128D0" w:rsidP="009128D0">
            <w:pPr>
              <w:pStyle w:val="Defaul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67</w:t>
            </w:r>
          </w:p>
        </w:tc>
        <w:tc>
          <w:tcPr>
            <w:tcW w:w="1701" w:type="dxa"/>
          </w:tcPr>
          <w:p w14:paraId="31FCB55B" w14:textId="77777777" w:rsidR="009128D0" w:rsidRPr="00CB2496" w:rsidRDefault="009128D0" w:rsidP="009128D0">
            <w:pPr>
              <w:pStyle w:val="Defaul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123</w:t>
            </w:r>
          </w:p>
        </w:tc>
      </w:tr>
      <w:tr w:rsidR="009128D0" w:rsidRPr="00CB2496" w14:paraId="704E48C3"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D783B48" w14:textId="77777777" w:rsidR="009128D0" w:rsidRPr="00CB2496" w:rsidRDefault="009128D0" w:rsidP="009128D0">
            <w:pPr>
              <w:contextualSpacing/>
              <w:rPr>
                <w:rFonts w:cstheme="minorHAnsi"/>
                <w:sz w:val="18"/>
                <w:szCs w:val="18"/>
                <w:highlight w:val="yellow"/>
              </w:rPr>
            </w:pPr>
            <w:r w:rsidRPr="00CB2496">
              <w:rPr>
                <w:rFonts w:eastAsia="Calibri" w:cstheme="minorHAnsi"/>
                <w:sz w:val="18"/>
                <w:szCs w:val="18"/>
              </w:rPr>
              <w:t>65 - Persoane care nu au absolvit învățământul obligatoriu</w:t>
            </w:r>
          </w:p>
        </w:tc>
        <w:tc>
          <w:tcPr>
            <w:tcW w:w="1276" w:type="dxa"/>
          </w:tcPr>
          <w:p w14:paraId="4887001D" w14:textId="77777777" w:rsidR="009128D0" w:rsidRPr="00CB2496" w:rsidRDefault="009128D0" w:rsidP="009128D0">
            <w:pPr>
              <w:pStyle w:val="Defaul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145</w:t>
            </w:r>
          </w:p>
        </w:tc>
        <w:tc>
          <w:tcPr>
            <w:tcW w:w="1275" w:type="dxa"/>
          </w:tcPr>
          <w:p w14:paraId="7E1C32E5" w14:textId="77777777" w:rsidR="009128D0" w:rsidRPr="00CB2496" w:rsidRDefault="009128D0" w:rsidP="009128D0">
            <w:pPr>
              <w:pStyle w:val="Defaul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280</w:t>
            </w:r>
          </w:p>
        </w:tc>
        <w:tc>
          <w:tcPr>
            <w:tcW w:w="1418" w:type="dxa"/>
          </w:tcPr>
          <w:p w14:paraId="1AD97DA5" w14:textId="77777777" w:rsidR="009128D0" w:rsidRPr="00CB2496" w:rsidRDefault="009128D0" w:rsidP="009128D0">
            <w:pPr>
              <w:pStyle w:val="Defaul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161</w:t>
            </w:r>
          </w:p>
        </w:tc>
        <w:tc>
          <w:tcPr>
            <w:tcW w:w="1701" w:type="dxa"/>
          </w:tcPr>
          <w:p w14:paraId="24B5DF8F" w14:textId="77777777" w:rsidR="009128D0" w:rsidRPr="00CB2496" w:rsidRDefault="009128D0" w:rsidP="009128D0">
            <w:pPr>
              <w:pStyle w:val="Defaul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335</w:t>
            </w:r>
          </w:p>
        </w:tc>
      </w:tr>
      <w:tr w:rsidR="009128D0" w:rsidRPr="00CB2496" w14:paraId="7B2EBCD2" w14:textId="77777777" w:rsidTr="009128D0">
        <w:tc>
          <w:tcPr>
            <w:cnfStyle w:val="001000000000" w:firstRow="0" w:lastRow="0" w:firstColumn="1" w:lastColumn="0" w:oddVBand="0" w:evenVBand="0" w:oddHBand="0" w:evenHBand="0" w:firstRowFirstColumn="0" w:firstRowLastColumn="0" w:lastRowFirstColumn="0" w:lastRowLastColumn="0"/>
            <w:tcW w:w="3681" w:type="dxa"/>
          </w:tcPr>
          <w:p w14:paraId="064A5C8D" w14:textId="77777777" w:rsidR="009128D0" w:rsidRPr="00CB2496" w:rsidRDefault="009128D0" w:rsidP="009128D0">
            <w:pPr>
              <w:contextualSpacing/>
              <w:rPr>
                <w:rFonts w:eastAsia="Calibri" w:cstheme="minorHAnsi"/>
                <w:sz w:val="18"/>
                <w:szCs w:val="18"/>
              </w:rPr>
            </w:pPr>
            <w:r w:rsidRPr="00CB2496">
              <w:rPr>
                <w:rFonts w:eastAsia="Calibri" w:cstheme="minorHAnsi"/>
                <w:sz w:val="18"/>
                <w:szCs w:val="18"/>
              </w:rPr>
              <w:t>111 – Personal implicat în dezvoltarea și implementarea programelor de educație de tip „A doua șansă”</w:t>
            </w:r>
          </w:p>
        </w:tc>
        <w:tc>
          <w:tcPr>
            <w:tcW w:w="1276" w:type="dxa"/>
          </w:tcPr>
          <w:p w14:paraId="6DCD3C80" w14:textId="77777777" w:rsidR="009128D0" w:rsidRPr="00CB2496" w:rsidRDefault="009128D0" w:rsidP="009128D0">
            <w:pPr>
              <w:pStyle w:val="Defaul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1275" w:type="dxa"/>
          </w:tcPr>
          <w:p w14:paraId="7596EBF0" w14:textId="77777777" w:rsidR="009128D0" w:rsidRPr="00CB2496" w:rsidRDefault="009128D0" w:rsidP="009128D0">
            <w:pPr>
              <w:pStyle w:val="Defaul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30</w:t>
            </w:r>
          </w:p>
        </w:tc>
        <w:tc>
          <w:tcPr>
            <w:tcW w:w="1418" w:type="dxa"/>
          </w:tcPr>
          <w:p w14:paraId="39E656B1" w14:textId="77777777" w:rsidR="009128D0" w:rsidRPr="00CB2496" w:rsidRDefault="009128D0" w:rsidP="009128D0">
            <w:pPr>
              <w:pStyle w:val="Defaul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N.A.</w:t>
            </w:r>
          </w:p>
        </w:tc>
        <w:tc>
          <w:tcPr>
            <w:tcW w:w="1701" w:type="dxa"/>
          </w:tcPr>
          <w:p w14:paraId="54988B8F" w14:textId="77777777" w:rsidR="009128D0" w:rsidRPr="00CB2496" w:rsidRDefault="009128D0" w:rsidP="009128D0">
            <w:pPr>
              <w:pStyle w:val="Defaul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30</w:t>
            </w:r>
          </w:p>
        </w:tc>
      </w:tr>
      <w:tr w:rsidR="009128D0" w:rsidRPr="00CB2496" w14:paraId="08B394CD"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B0EB641" w14:textId="77777777" w:rsidR="009128D0" w:rsidRPr="00CB2496" w:rsidRDefault="009128D0" w:rsidP="009128D0">
            <w:pPr>
              <w:contextualSpacing/>
              <w:rPr>
                <w:rFonts w:eastAsia="Calibri" w:cstheme="minorHAnsi"/>
                <w:sz w:val="18"/>
                <w:szCs w:val="18"/>
              </w:rPr>
            </w:pPr>
            <w:r w:rsidRPr="00CB2496">
              <w:rPr>
                <w:rFonts w:eastAsia="Calibri" w:cstheme="minorHAnsi"/>
                <w:sz w:val="18"/>
                <w:szCs w:val="18"/>
              </w:rPr>
              <w:t>119 - Preșcolari</w:t>
            </w:r>
          </w:p>
        </w:tc>
        <w:tc>
          <w:tcPr>
            <w:tcW w:w="1276" w:type="dxa"/>
          </w:tcPr>
          <w:p w14:paraId="0E72C018" w14:textId="77777777" w:rsidR="009128D0" w:rsidRPr="00CB2496" w:rsidRDefault="009128D0" w:rsidP="009128D0">
            <w:pPr>
              <w:pStyle w:val="Defaul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1275" w:type="dxa"/>
          </w:tcPr>
          <w:p w14:paraId="63402272" w14:textId="77777777" w:rsidR="009128D0" w:rsidRPr="00CB2496" w:rsidRDefault="009128D0" w:rsidP="009128D0">
            <w:pPr>
              <w:pStyle w:val="Defaul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100</w:t>
            </w:r>
          </w:p>
        </w:tc>
        <w:tc>
          <w:tcPr>
            <w:tcW w:w="1418" w:type="dxa"/>
          </w:tcPr>
          <w:p w14:paraId="2E76656D" w14:textId="77777777" w:rsidR="009128D0" w:rsidRPr="00CB2496" w:rsidRDefault="009128D0" w:rsidP="009128D0">
            <w:pPr>
              <w:pStyle w:val="Defaul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N.A.</w:t>
            </w:r>
          </w:p>
        </w:tc>
        <w:tc>
          <w:tcPr>
            <w:tcW w:w="1701" w:type="dxa"/>
          </w:tcPr>
          <w:p w14:paraId="0F1DE3A9" w14:textId="77777777" w:rsidR="009128D0" w:rsidRPr="00CB2496" w:rsidRDefault="009128D0" w:rsidP="009128D0">
            <w:pPr>
              <w:pStyle w:val="Defaul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115</w:t>
            </w:r>
          </w:p>
        </w:tc>
      </w:tr>
      <w:tr w:rsidR="009128D0" w:rsidRPr="00CB2496" w14:paraId="16948291" w14:textId="77777777" w:rsidTr="009128D0">
        <w:tc>
          <w:tcPr>
            <w:cnfStyle w:val="001000000000" w:firstRow="0" w:lastRow="0" w:firstColumn="1" w:lastColumn="0" w:oddVBand="0" w:evenVBand="0" w:oddHBand="0" w:evenHBand="0" w:firstRowFirstColumn="0" w:firstRowLastColumn="0" w:lastRowFirstColumn="0" w:lastRowLastColumn="0"/>
            <w:tcW w:w="3681" w:type="dxa"/>
          </w:tcPr>
          <w:p w14:paraId="6C603E1C" w14:textId="77777777" w:rsidR="009128D0" w:rsidRPr="00CB2496" w:rsidRDefault="009128D0" w:rsidP="009128D0">
            <w:pPr>
              <w:contextualSpacing/>
              <w:rPr>
                <w:rFonts w:eastAsia="Calibri" w:cstheme="minorHAnsi"/>
                <w:sz w:val="18"/>
                <w:szCs w:val="18"/>
              </w:rPr>
            </w:pPr>
            <w:r w:rsidRPr="00CB2496">
              <w:rPr>
                <w:rFonts w:eastAsia="Calibri" w:cstheme="minorHAnsi"/>
                <w:sz w:val="18"/>
                <w:szCs w:val="18"/>
              </w:rPr>
              <w:t>142 – Personal implicat în dezvoltarea programului de prevenire a fenomenului de părăsire a școlii</w:t>
            </w:r>
          </w:p>
        </w:tc>
        <w:tc>
          <w:tcPr>
            <w:tcW w:w="1276" w:type="dxa"/>
          </w:tcPr>
          <w:p w14:paraId="433B9682" w14:textId="77777777" w:rsidR="009128D0" w:rsidRPr="00CB2496" w:rsidRDefault="009128D0" w:rsidP="009128D0">
            <w:pPr>
              <w:pStyle w:val="Defaul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1275" w:type="dxa"/>
          </w:tcPr>
          <w:p w14:paraId="6009C713" w14:textId="77777777" w:rsidR="009128D0" w:rsidRPr="00CB2496" w:rsidRDefault="009128D0" w:rsidP="009128D0">
            <w:pPr>
              <w:pStyle w:val="Defaul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90</w:t>
            </w:r>
          </w:p>
        </w:tc>
        <w:tc>
          <w:tcPr>
            <w:tcW w:w="1418" w:type="dxa"/>
          </w:tcPr>
          <w:p w14:paraId="72271989" w14:textId="77777777" w:rsidR="009128D0" w:rsidRPr="00CB2496" w:rsidRDefault="009128D0" w:rsidP="009128D0">
            <w:pPr>
              <w:pStyle w:val="Defaul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N.A.</w:t>
            </w:r>
          </w:p>
        </w:tc>
        <w:tc>
          <w:tcPr>
            <w:tcW w:w="1701" w:type="dxa"/>
          </w:tcPr>
          <w:p w14:paraId="610BA3B7" w14:textId="77777777" w:rsidR="009128D0" w:rsidRPr="00CB2496" w:rsidRDefault="009128D0" w:rsidP="009128D0">
            <w:pPr>
              <w:pStyle w:val="Defaul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90</w:t>
            </w:r>
          </w:p>
        </w:tc>
      </w:tr>
      <w:tr w:rsidR="009128D0" w:rsidRPr="00CB2496" w14:paraId="7DF943D8"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A61BB68" w14:textId="77777777" w:rsidR="009128D0" w:rsidRPr="00CB2496" w:rsidRDefault="009128D0" w:rsidP="009128D0">
            <w:pPr>
              <w:contextualSpacing/>
              <w:rPr>
                <w:rFonts w:eastAsia="Calibri" w:cstheme="minorHAnsi"/>
                <w:sz w:val="18"/>
                <w:szCs w:val="18"/>
              </w:rPr>
            </w:pPr>
            <w:r w:rsidRPr="00CB2496">
              <w:rPr>
                <w:rFonts w:eastAsia="Calibri" w:cstheme="minorHAnsi"/>
                <w:sz w:val="18"/>
                <w:szCs w:val="18"/>
              </w:rPr>
              <w:t>191 – Părinți / tutori ai preșcolarilor</w:t>
            </w:r>
          </w:p>
        </w:tc>
        <w:tc>
          <w:tcPr>
            <w:tcW w:w="1276" w:type="dxa"/>
          </w:tcPr>
          <w:p w14:paraId="725F709A" w14:textId="77777777" w:rsidR="009128D0" w:rsidRPr="00CB2496" w:rsidRDefault="009128D0" w:rsidP="009128D0">
            <w:pPr>
              <w:pStyle w:val="Defaul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1275" w:type="dxa"/>
          </w:tcPr>
          <w:p w14:paraId="526FAC65" w14:textId="77777777" w:rsidR="009128D0" w:rsidRPr="00CB2496" w:rsidRDefault="009128D0" w:rsidP="009128D0">
            <w:pPr>
              <w:pStyle w:val="Defaul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40</w:t>
            </w:r>
          </w:p>
        </w:tc>
        <w:tc>
          <w:tcPr>
            <w:tcW w:w="1418" w:type="dxa"/>
          </w:tcPr>
          <w:p w14:paraId="213580A0" w14:textId="77777777" w:rsidR="009128D0" w:rsidRPr="00CB2496" w:rsidRDefault="009128D0" w:rsidP="009128D0">
            <w:pPr>
              <w:pStyle w:val="Defaul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N.A.</w:t>
            </w:r>
          </w:p>
        </w:tc>
        <w:tc>
          <w:tcPr>
            <w:tcW w:w="1701" w:type="dxa"/>
          </w:tcPr>
          <w:p w14:paraId="1C943D1D" w14:textId="77777777" w:rsidR="009128D0" w:rsidRPr="00CB2496" w:rsidRDefault="009128D0" w:rsidP="009128D0">
            <w:pPr>
              <w:pStyle w:val="Defaul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color w:val="auto"/>
                <w:sz w:val="18"/>
                <w:szCs w:val="18"/>
              </w:rPr>
              <w:t>51</w:t>
            </w:r>
          </w:p>
        </w:tc>
      </w:tr>
    </w:tbl>
    <w:p w14:paraId="5EACAC27" w14:textId="77777777" w:rsidR="009128D0" w:rsidRPr="00CB2496" w:rsidRDefault="009128D0" w:rsidP="009128D0">
      <w:pPr>
        <w:pStyle w:val="Default"/>
        <w:spacing w:after="120"/>
        <w:contextualSpacing/>
        <w:jc w:val="both"/>
        <w:rPr>
          <w:rFonts w:asciiTheme="minorHAnsi" w:hAnsiTheme="minorHAnsi" w:cstheme="minorHAnsi"/>
          <w:sz w:val="20"/>
          <w:szCs w:val="20"/>
          <w:highlight w:val="yellow"/>
        </w:rPr>
      </w:pPr>
    </w:p>
    <w:p w14:paraId="21554995" w14:textId="77777777" w:rsidR="009128D0" w:rsidRPr="00CB2496" w:rsidRDefault="009128D0" w:rsidP="009128D0">
      <w:pPr>
        <w:spacing w:line="240" w:lineRule="auto"/>
        <w:contextualSpacing/>
        <w:rPr>
          <w:rFonts w:eastAsia="Calibri" w:cstheme="minorHAnsi"/>
          <w:b/>
          <w:szCs w:val="20"/>
        </w:rPr>
      </w:pPr>
      <w:r w:rsidRPr="00CB2496">
        <w:rPr>
          <w:rFonts w:eastAsia="Calibri" w:cstheme="minorHAnsi"/>
          <w:b/>
          <w:szCs w:val="20"/>
        </w:rPr>
        <w:t>Context:</w:t>
      </w:r>
    </w:p>
    <w:p w14:paraId="5FF4A4CE" w14:textId="77777777" w:rsidR="009128D0" w:rsidRPr="00CB2496" w:rsidRDefault="009128D0" w:rsidP="009128D0">
      <w:pPr>
        <w:spacing w:line="240" w:lineRule="auto"/>
        <w:contextualSpacing/>
        <w:jc w:val="both"/>
        <w:rPr>
          <w:rFonts w:eastAsia="Calibri" w:cstheme="minorHAnsi"/>
          <w:szCs w:val="20"/>
        </w:rPr>
      </w:pPr>
      <w:r w:rsidRPr="00CB2496">
        <w:rPr>
          <w:rFonts w:eastAsia="Calibri" w:cstheme="minorHAnsi"/>
          <w:szCs w:val="20"/>
        </w:rPr>
        <w:t xml:space="preserve">Abandonul școlar în România este o problemă socială din ce în ce mai gravă. Acesta are cauze multiple și determină la rândul său mai multe consecințe imediate, dar și de durată. </w:t>
      </w:r>
    </w:p>
    <w:p w14:paraId="47635E35" w14:textId="77777777" w:rsidR="009128D0" w:rsidRPr="00CB2496" w:rsidRDefault="009128D0" w:rsidP="009128D0">
      <w:pPr>
        <w:spacing w:line="240" w:lineRule="auto"/>
        <w:contextualSpacing/>
        <w:jc w:val="both"/>
        <w:rPr>
          <w:rFonts w:eastAsia="Calibri" w:cstheme="minorHAnsi"/>
          <w:szCs w:val="20"/>
        </w:rPr>
      </w:pPr>
      <w:r w:rsidRPr="00CB2496">
        <w:rPr>
          <w:rFonts w:eastAsia="Calibri" w:cstheme="minorHAnsi"/>
          <w:szCs w:val="20"/>
        </w:rPr>
        <w:t xml:space="preserve">La nivelul județelor partenere în proiect au fost identificate mai multe comunități cu rată mare de abandon școlar sau cu copii aflați în risc de abandon, cei mai mulți provenind din mediul rural, precum și din comunitatea rroma. </w:t>
      </w:r>
    </w:p>
    <w:p w14:paraId="4A21FC42" w14:textId="77777777" w:rsidR="009128D0" w:rsidRPr="00CB2496" w:rsidRDefault="009128D0" w:rsidP="009128D0">
      <w:pPr>
        <w:spacing w:line="240" w:lineRule="auto"/>
        <w:contextualSpacing/>
        <w:jc w:val="both"/>
        <w:rPr>
          <w:rFonts w:eastAsia="Calibri" w:cstheme="minorHAnsi"/>
          <w:szCs w:val="20"/>
        </w:rPr>
      </w:pPr>
      <w:r w:rsidRPr="00CB2496">
        <w:rPr>
          <w:rFonts w:eastAsia="Calibri" w:cstheme="minorHAnsi"/>
          <w:szCs w:val="20"/>
        </w:rPr>
        <w:t>Pe fondul greutăților familiale și sociale din comunitățile sărace, interesul pentru educație este într-o continuă scădere. Intervenția prin proiect este cu atât mai necesară cu cât lipsa educației face aproape imposibil accesul pe piața muncii al celor care au părăsit sistemul educațional, persoanele în cauză fiind nevoite să presteze, în general, munci ocazionale, la negru, cu o plată intermitentă, la limita subzistenței.</w:t>
      </w:r>
    </w:p>
    <w:p w14:paraId="14D74420" w14:textId="77777777" w:rsidR="009128D0" w:rsidRPr="00CB2496" w:rsidRDefault="009128D0" w:rsidP="009128D0">
      <w:pPr>
        <w:spacing w:line="240" w:lineRule="auto"/>
        <w:contextualSpacing/>
        <w:jc w:val="both"/>
        <w:rPr>
          <w:rFonts w:eastAsia="Calibri" w:cstheme="minorHAnsi"/>
          <w:szCs w:val="20"/>
        </w:rPr>
      </w:pPr>
      <w:r w:rsidRPr="00CB2496">
        <w:rPr>
          <w:rFonts w:eastAsia="Calibri" w:cstheme="minorHAnsi"/>
          <w:szCs w:val="20"/>
        </w:rPr>
        <w:t xml:space="preserve">Lipsa personalului din mediul rural specializat în programe de intervenție pentru prevenirea abandonului școlar reprezintă un motiv serios pentru formarea echipelor de intervenție din oameni proveniți chiar din comunitățile identificate. De asemenea, este necesară crearea centrelor de asistență socio-educativă (CASE) pentru copiii și tinerii aflați în risc de părăsire timpurie a școlii, care vor fi nu doar susținuți pentru realizarea sarcinilor școlare, ci vor beneficia și de servicii de dezvoltare personală, consiliere psihologică și orientare școlară și profesională. </w:t>
      </w:r>
    </w:p>
    <w:p w14:paraId="215D326E" w14:textId="77777777" w:rsidR="009128D0" w:rsidRPr="00CB2496" w:rsidRDefault="009128D0" w:rsidP="009128D0">
      <w:pPr>
        <w:spacing w:line="240" w:lineRule="auto"/>
        <w:contextualSpacing/>
        <w:rPr>
          <w:rFonts w:cstheme="minorHAnsi"/>
          <w:color w:val="000000"/>
          <w:szCs w:val="20"/>
          <w:highlight w:val="yellow"/>
        </w:rPr>
      </w:pPr>
    </w:p>
    <w:p w14:paraId="0F645F49" w14:textId="77777777" w:rsidR="009128D0" w:rsidRPr="00CB2496" w:rsidRDefault="009128D0" w:rsidP="009128D0">
      <w:pPr>
        <w:spacing w:line="240" w:lineRule="auto"/>
        <w:contextualSpacing/>
        <w:rPr>
          <w:rFonts w:eastAsia="Calibri" w:cstheme="minorHAnsi"/>
          <w:b/>
          <w:szCs w:val="20"/>
        </w:rPr>
      </w:pPr>
      <w:r w:rsidRPr="00CB2496">
        <w:rPr>
          <w:rFonts w:eastAsia="Calibri" w:cstheme="minorHAnsi"/>
          <w:b/>
          <w:szCs w:val="20"/>
        </w:rPr>
        <w:t>Detalierea activităților și stadiul acestora:</w:t>
      </w:r>
    </w:p>
    <w:tbl>
      <w:tblPr>
        <w:tblStyle w:val="GridTable4"/>
        <w:tblW w:w="9351" w:type="dxa"/>
        <w:tblLayout w:type="fixed"/>
        <w:tblLook w:val="04A0" w:firstRow="1" w:lastRow="0" w:firstColumn="1" w:lastColumn="0" w:noHBand="0" w:noVBand="1"/>
      </w:tblPr>
      <w:tblGrid>
        <w:gridCol w:w="1838"/>
        <w:gridCol w:w="3686"/>
        <w:gridCol w:w="3827"/>
      </w:tblGrid>
      <w:tr w:rsidR="009128D0" w:rsidRPr="00CB2496" w14:paraId="7C3F01EA"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8A82546" w14:textId="77777777" w:rsidR="009128D0" w:rsidRPr="00CB2496" w:rsidRDefault="009128D0" w:rsidP="009128D0">
            <w:pPr>
              <w:pStyle w:val="Default"/>
              <w:contextualSpacing/>
              <w:jc w:val="both"/>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Subactivități</w:t>
            </w:r>
          </w:p>
        </w:tc>
        <w:tc>
          <w:tcPr>
            <w:tcW w:w="3686" w:type="dxa"/>
          </w:tcPr>
          <w:p w14:paraId="05AAB949" w14:textId="77777777" w:rsidR="009128D0" w:rsidRPr="00CB2496" w:rsidRDefault="009128D0" w:rsidP="009128D0">
            <w:pPr>
              <w:pStyle w:val="Default"/>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Stadiu Proiect 156054 cf. RT 1, v2</w:t>
            </w:r>
          </w:p>
        </w:tc>
        <w:tc>
          <w:tcPr>
            <w:tcW w:w="3827" w:type="dxa"/>
          </w:tcPr>
          <w:p w14:paraId="0192EA9C" w14:textId="77777777" w:rsidR="009128D0" w:rsidRPr="00CB2496" w:rsidRDefault="009128D0" w:rsidP="009128D0">
            <w:pPr>
              <w:pStyle w:val="Default"/>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8"/>
                <w:szCs w:val="18"/>
              </w:rPr>
            </w:pPr>
            <w:r w:rsidRPr="00CB2496">
              <w:rPr>
                <w:rFonts w:asciiTheme="minorHAnsi" w:hAnsiTheme="minorHAnsi" w:cstheme="minorHAnsi"/>
                <w:color w:val="FFFFFF" w:themeColor="background1"/>
                <w:sz w:val="18"/>
                <w:szCs w:val="18"/>
              </w:rPr>
              <w:t xml:space="preserve">Stadiu Proiect </w:t>
            </w:r>
            <w:r w:rsidRPr="00CB2496">
              <w:rPr>
                <w:rFonts w:asciiTheme="minorHAnsi" w:hAnsiTheme="minorHAnsi" w:cstheme="minorHAnsi"/>
                <w:iCs/>
                <w:color w:val="FFFFFF" w:themeColor="background1"/>
                <w:sz w:val="18"/>
                <w:szCs w:val="18"/>
              </w:rPr>
              <w:t xml:space="preserve">141143 </w:t>
            </w:r>
            <w:r w:rsidRPr="00CB2496">
              <w:rPr>
                <w:rFonts w:asciiTheme="minorHAnsi" w:hAnsiTheme="minorHAnsi" w:cstheme="minorHAnsi"/>
                <w:color w:val="FFFFFF" w:themeColor="background1"/>
                <w:sz w:val="18"/>
                <w:szCs w:val="18"/>
              </w:rPr>
              <w:t>cf. RT 7, v2</w:t>
            </w:r>
          </w:p>
        </w:tc>
      </w:tr>
      <w:tr w:rsidR="009128D0" w:rsidRPr="00CB2496" w14:paraId="6CCD5BC4"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14:paraId="18396466"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t>Activitate: 1. Managementul proiectului</w:t>
            </w:r>
          </w:p>
        </w:tc>
      </w:tr>
      <w:tr w:rsidR="009128D0" w:rsidRPr="00CB2496" w14:paraId="0697F715" w14:textId="77777777" w:rsidTr="009128D0">
        <w:tc>
          <w:tcPr>
            <w:cnfStyle w:val="001000000000" w:firstRow="0" w:lastRow="0" w:firstColumn="1" w:lastColumn="0" w:oddVBand="0" w:evenVBand="0" w:oddHBand="0" w:evenHBand="0" w:firstRowFirstColumn="0" w:firstRowLastColumn="0" w:lastRowFirstColumn="0" w:lastRowLastColumn="0"/>
            <w:tcW w:w="1838" w:type="dxa"/>
          </w:tcPr>
          <w:p w14:paraId="1D466FAF" w14:textId="77777777" w:rsidR="009128D0" w:rsidRPr="00CB2496" w:rsidRDefault="009128D0" w:rsidP="009128D0">
            <w:pPr>
              <w:pStyle w:val="Default"/>
              <w:contextualSpacing/>
              <w:jc w:val="both"/>
              <w:rPr>
                <w:rFonts w:asciiTheme="minorHAnsi" w:hAnsiTheme="minorHAnsi" w:cstheme="minorHAnsi"/>
                <w:sz w:val="18"/>
                <w:szCs w:val="18"/>
              </w:rPr>
            </w:pPr>
            <w:r w:rsidRPr="00CB2496">
              <w:rPr>
                <w:rFonts w:asciiTheme="minorHAnsi" w:hAnsiTheme="minorHAnsi" w:cstheme="minorHAnsi"/>
                <w:sz w:val="18"/>
                <w:szCs w:val="18"/>
              </w:rPr>
              <w:t xml:space="preserve">Managementul, monitorizarea, coordonarea, și evaluarea progresului proiectului </w:t>
            </w:r>
          </w:p>
        </w:tc>
        <w:tc>
          <w:tcPr>
            <w:tcW w:w="3686" w:type="dxa"/>
          </w:tcPr>
          <w:p w14:paraId="32373B41"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Activitate pentru care experții au realizat mai multe proceduri de lucru specifice, prin care, pe parcursul derulării proiectului, s-a asigurat un </w:t>
            </w:r>
            <w:r w:rsidRPr="00CB2496">
              <w:rPr>
                <w:rFonts w:asciiTheme="minorHAnsi" w:eastAsia="Calibri" w:hAnsiTheme="minorHAnsi" w:cstheme="minorHAnsi"/>
                <w:color w:val="auto"/>
                <w:sz w:val="18"/>
                <w:szCs w:val="18"/>
              </w:rPr>
              <w:t xml:space="preserve">înalt nivel de monitorizare și management. </w:t>
            </w:r>
            <w:r w:rsidRPr="00CB2496">
              <w:rPr>
                <w:rFonts w:asciiTheme="minorHAnsi" w:hAnsiTheme="minorHAnsi" w:cstheme="minorHAnsi"/>
                <w:sz w:val="18"/>
                <w:szCs w:val="18"/>
              </w:rPr>
              <w:t xml:space="preserve"> Totodată, au avut</w:t>
            </w:r>
            <w:r w:rsidRPr="00CB2496">
              <w:rPr>
                <w:rFonts w:asciiTheme="minorHAnsi" w:eastAsia="Calibri" w:hAnsiTheme="minorHAnsi" w:cstheme="minorHAnsi"/>
                <w:color w:val="auto"/>
                <w:sz w:val="18"/>
                <w:szCs w:val="18"/>
              </w:rPr>
              <w:t xml:space="preserve"> loc 6 întâlniri de lucru între experții implicați în derularea proiectului, precum și între reprezentanți ai solicitantului și partenerului, în care au fost trasate direcțiile de .realizare ale activităților</w:t>
            </w:r>
          </w:p>
        </w:tc>
        <w:tc>
          <w:tcPr>
            <w:tcW w:w="3827" w:type="dxa"/>
          </w:tcPr>
          <w:p w14:paraId="0BE90CAD"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Pe lângă procedurile de lucru specifice, prin care s-a asigurat monitorizarea și managementul proiectului, au avut loc 2 întâlniri de lucru (ședințe de status lunare) între reprezentanții celor 2 parteneri, în care au fost trasate direcțiile de realizare ale activităților proiectului.</w:t>
            </w:r>
          </w:p>
        </w:tc>
      </w:tr>
      <w:tr w:rsidR="009128D0" w:rsidRPr="00CB2496" w14:paraId="54D3CFC7"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EEE96E1"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t>Derularea activităților de achiziții</w:t>
            </w:r>
          </w:p>
        </w:tc>
        <w:tc>
          <w:tcPr>
            <w:tcW w:w="3686" w:type="dxa"/>
          </w:tcPr>
          <w:p w14:paraId="721EFCB1"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Au fost realizate </w:t>
            </w:r>
            <w:r w:rsidRPr="00CB2496">
              <w:rPr>
                <w:rFonts w:asciiTheme="minorHAnsi" w:eastAsia="Calibri" w:hAnsiTheme="minorHAnsi" w:cstheme="minorHAnsi"/>
                <w:color w:val="auto"/>
                <w:sz w:val="18"/>
                <w:szCs w:val="18"/>
              </w:rPr>
              <w:t>documentațiile de atribuire, derularea procedurilor de achiziție publică, contractarea furnizorilor</w:t>
            </w:r>
          </w:p>
        </w:tc>
        <w:tc>
          <w:tcPr>
            <w:tcW w:w="3827" w:type="dxa"/>
          </w:tcPr>
          <w:p w14:paraId="29D11307"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Procesul de achiziții a constat în realizarea documentației de atribuire, derularea procedurilor de achiziție, contractarea furnizorilor. S-a realizat și monitorizarea contractelor derulate în proiect. </w:t>
            </w:r>
          </w:p>
        </w:tc>
      </w:tr>
      <w:tr w:rsidR="009128D0" w:rsidRPr="00CB2496" w14:paraId="7A3C5583" w14:textId="77777777" w:rsidTr="009128D0">
        <w:tc>
          <w:tcPr>
            <w:cnfStyle w:val="001000000000" w:firstRow="0" w:lastRow="0" w:firstColumn="1" w:lastColumn="0" w:oddVBand="0" w:evenVBand="0" w:oddHBand="0" w:evenHBand="0" w:firstRowFirstColumn="0" w:firstRowLastColumn="0" w:lastRowFirstColumn="0" w:lastRowLastColumn="0"/>
            <w:tcW w:w="1838" w:type="dxa"/>
          </w:tcPr>
          <w:p w14:paraId="5CD6F622"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t>Derularea activităților de audit</w:t>
            </w:r>
          </w:p>
        </w:tc>
        <w:tc>
          <w:tcPr>
            <w:tcW w:w="3686" w:type="dxa"/>
          </w:tcPr>
          <w:p w14:paraId="3DAD6552"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A fost demarată și finalizată procedura de achiziție a auditorului financiar. A fost auditat proiectul, realizându-se un raport de audit.</w:t>
            </w:r>
          </w:p>
        </w:tc>
        <w:tc>
          <w:tcPr>
            <w:tcW w:w="3827" w:type="dxa"/>
          </w:tcPr>
          <w:p w14:paraId="4014D501"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Auditul a constat în verificarea conformității activităților și cheltuielilor efectuate în timpul implementării proiectului. </w:t>
            </w:r>
          </w:p>
        </w:tc>
      </w:tr>
      <w:tr w:rsidR="009128D0" w:rsidRPr="00CB2496" w14:paraId="39E3BBE9"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14:paraId="77A96DBC"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t>Activitate: 2. Informare și publicitate</w:t>
            </w:r>
          </w:p>
        </w:tc>
      </w:tr>
      <w:tr w:rsidR="009128D0" w:rsidRPr="00CB2496" w14:paraId="2AA56CEA" w14:textId="77777777" w:rsidTr="009128D0">
        <w:tc>
          <w:tcPr>
            <w:cnfStyle w:val="001000000000" w:firstRow="0" w:lastRow="0" w:firstColumn="1" w:lastColumn="0" w:oddVBand="0" w:evenVBand="0" w:oddHBand="0" w:evenHBand="0" w:firstRowFirstColumn="0" w:firstRowLastColumn="0" w:lastRowFirstColumn="0" w:lastRowLastColumn="0"/>
            <w:tcW w:w="1838" w:type="dxa"/>
          </w:tcPr>
          <w:p w14:paraId="70ACA1CC" w14:textId="77777777" w:rsidR="009128D0" w:rsidRPr="00CB2496" w:rsidRDefault="009128D0" w:rsidP="009128D0">
            <w:pPr>
              <w:contextualSpacing/>
              <w:rPr>
                <w:rFonts w:cstheme="minorHAnsi"/>
                <w:color w:val="000000"/>
                <w:sz w:val="18"/>
                <w:szCs w:val="18"/>
              </w:rPr>
            </w:pPr>
            <w:r w:rsidRPr="00CB2496">
              <w:rPr>
                <w:rFonts w:cstheme="minorHAnsi"/>
                <w:color w:val="000000"/>
                <w:sz w:val="18"/>
                <w:szCs w:val="18"/>
              </w:rPr>
              <w:lastRenderedPageBreak/>
              <w:t>Conferința de lansare a proiectului</w:t>
            </w:r>
          </w:p>
        </w:tc>
        <w:tc>
          <w:tcPr>
            <w:tcW w:w="3686" w:type="dxa"/>
          </w:tcPr>
          <w:p w14:paraId="29C80C3E"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La eveniment au participat reprezentanți ai celor două ISJ-uri partenere, ai Ministerului Educației, ai comunităților locale implicate în proiect, ai mass-media și ONG-urilor. În cadrul conferinței s-au prezentat viziunea proiectului și serviciile integrate de educație ce vor fi oferite, obiectivele și rezultatele asumate.</w:t>
            </w:r>
          </w:p>
        </w:tc>
        <w:tc>
          <w:tcPr>
            <w:tcW w:w="3827" w:type="dxa"/>
          </w:tcPr>
          <w:p w14:paraId="7A8A672F"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A2 a debutat cu elaborarea unui plan de promovare și vizibilitate în conformitate cu manualul de identitate vizuală. La conferința de deschidere au participat reprezentanți ai autorităților locale și centrale, ai unităților de învățământ implicate în proiect, părinți, presa etc.</w:t>
            </w:r>
          </w:p>
        </w:tc>
      </w:tr>
      <w:tr w:rsidR="009128D0" w:rsidRPr="00CB2496" w14:paraId="626FE6F1"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75003C8" w14:textId="77777777" w:rsidR="009128D0" w:rsidRPr="00CB2496" w:rsidRDefault="009128D0" w:rsidP="009128D0">
            <w:pPr>
              <w:contextualSpacing/>
              <w:rPr>
                <w:rFonts w:cstheme="minorHAnsi"/>
                <w:b w:val="0"/>
                <w:bCs w:val="0"/>
                <w:color w:val="000000"/>
                <w:sz w:val="18"/>
                <w:szCs w:val="18"/>
              </w:rPr>
            </w:pPr>
            <w:r w:rsidRPr="00CB2496">
              <w:rPr>
                <w:rFonts w:cstheme="minorHAnsi"/>
                <w:color w:val="000000"/>
                <w:sz w:val="18"/>
                <w:szCs w:val="18"/>
              </w:rPr>
              <w:t>Conferința de închidere a proiectului</w:t>
            </w:r>
          </w:p>
        </w:tc>
        <w:tc>
          <w:tcPr>
            <w:tcW w:w="3686" w:type="dxa"/>
          </w:tcPr>
          <w:p w14:paraId="43ADE107"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Conferința a subliniat finalizarea cu succes a activităților proiectului, prin îndeplinirea obiectivelor, și marcarea rezultatelor asumate prin proiect. La eveniment au participat membrii echipei de proiect din cele două județe, reprezentanți ai comunităților locale implicate în proiect, ai Consiliului Județean Tulcea, ai ONG-urilor implicate în sistemul de educație.</w:t>
            </w:r>
          </w:p>
        </w:tc>
        <w:tc>
          <w:tcPr>
            <w:tcW w:w="3827" w:type="dxa"/>
          </w:tcPr>
          <w:p w14:paraId="009EAD6D"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La evenimentul de închidere au fost prezentate rezultatele și impactul proiectului în rândul beneficiarilor, precum și situația abandonului școlar la finalizarea măsurilor finanțate prin proiect. Evenimentul a fost transmis live pe site-ul proiectului.</w:t>
            </w:r>
          </w:p>
        </w:tc>
      </w:tr>
      <w:tr w:rsidR="009128D0" w:rsidRPr="00CB2496" w14:paraId="2C705D57" w14:textId="77777777" w:rsidTr="009128D0">
        <w:tc>
          <w:tcPr>
            <w:cnfStyle w:val="001000000000" w:firstRow="0" w:lastRow="0" w:firstColumn="1" w:lastColumn="0" w:oddVBand="0" w:evenVBand="0" w:oddHBand="0" w:evenHBand="0" w:firstRowFirstColumn="0" w:firstRowLastColumn="0" w:lastRowFirstColumn="0" w:lastRowLastColumn="0"/>
            <w:tcW w:w="1838" w:type="dxa"/>
          </w:tcPr>
          <w:p w14:paraId="79FB9C2A" w14:textId="77777777" w:rsidR="009128D0" w:rsidRPr="00CB2496" w:rsidRDefault="009128D0" w:rsidP="009128D0">
            <w:pPr>
              <w:contextualSpacing/>
              <w:rPr>
                <w:rFonts w:cstheme="minorHAnsi"/>
                <w:b w:val="0"/>
                <w:bCs w:val="0"/>
                <w:color w:val="000000"/>
                <w:sz w:val="18"/>
                <w:szCs w:val="18"/>
              </w:rPr>
            </w:pPr>
            <w:r w:rsidRPr="00CB2496">
              <w:rPr>
                <w:rFonts w:cstheme="minorHAnsi"/>
                <w:color w:val="000000"/>
                <w:sz w:val="18"/>
                <w:szCs w:val="18"/>
              </w:rPr>
              <w:t>Derularea acțiunilor de informare și promovare a proiectului</w:t>
            </w:r>
          </w:p>
        </w:tc>
        <w:tc>
          <w:tcPr>
            <w:tcW w:w="3686" w:type="dxa"/>
          </w:tcPr>
          <w:p w14:paraId="44A30326"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În urma acțiunilor întreprinse au rezultat: un comunicat de presă, un website de proiect, un plan de promovare al proiectului, un kit de identitate vizuală, materiale video de prezentare a proiectului și rezultatelor sale, un plan de difuzare în media locală și națională, o pagină de Facebook a proiectului, 1000 de DVD-uri cu filmul de prezentare al proiectului.</w:t>
            </w:r>
          </w:p>
        </w:tc>
        <w:tc>
          <w:tcPr>
            <w:tcW w:w="3827" w:type="dxa"/>
          </w:tcPr>
          <w:p w14:paraId="3CBCA771"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A fost elaborat site-ul proiectului, pe care au fost postate în permanență date și informații relevante, anunțurile de achiziții publice, documentațiile pentru organizarea evenimentului de diseminare și a conferinței finale, diverse materiale de prezentare ale activităților din proiect. A fost organizat un eveniment de diseminare a rezultatelor proiectului la Tulcea, cu participarea echipelor de proiect din cele 4 CASE, din județele partenere. S-au organizat vizite la CASE și activități demonstrative și au fost vizionate materiale de prezentare a activităților de impact ale proiectului. </w:t>
            </w:r>
          </w:p>
        </w:tc>
      </w:tr>
      <w:tr w:rsidR="009128D0" w:rsidRPr="00CB2496" w14:paraId="02005DCE"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14:paraId="6DB98A6D"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t xml:space="preserve">Activitate: 3. Organizarea și desfășurarea programului de educație „A doua șansă” </w:t>
            </w:r>
          </w:p>
        </w:tc>
      </w:tr>
      <w:tr w:rsidR="009128D0" w:rsidRPr="00CB2496" w14:paraId="12782352" w14:textId="77777777" w:rsidTr="009128D0">
        <w:tc>
          <w:tcPr>
            <w:cnfStyle w:val="001000000000" w:firstRow="0" w:lastRow="0" w:firstColumn="1" w:lastColumn="0" w:oddVBand="0" w:evenVBand="0" w:oddHBand="0" w:evenHBand="0" w:firstRowFirstColumn="0" w:firstRowLastColumn="0" w:lastRowFirstColumn="0" w:lastRowLastColumn="0"/>
            <w:tcW w:w="1838" w:type="dxa"/>
          </w:tcPr>
          <w:p w14:paraId="631B5205" w14:textId="77777777" w:rsidR="009128D0" w:rsidRPr="00CB2496" w:rsidRDefault="009128D0" w:rsidP="009128D0">
            <w:pPr>
              <w:pStyle w:val="Default"/>
              <w:contextualSpacing/>
              <w:jc w:val="both"/>
              <w:rPr>
                <w:rFonts w:asciiTheme="minorHAnsi" w:hAnsiTheme="minorHAnsi" w:cstheme="minorHAnsi"/>
                <w:sz w:val="18"/>
                <w:szCs w:val="18"/>
              </w:rPr>
            </w:pPr>
            <w:r w:rsidRPr="00CB2496">
              <w:rPr>
                <w:rFonts w:asciiTheme="minorHAnsi" w:hAnsiTheme="minorHAnsi" w:cstheme="minorHAnsi"/>
                <w:sz w:val="18"/>
                <w:szCs w:val="18"/>
              </w:rPr>
              <w:t>Înscrierea cursanților, realizarea grupelor</w:t>
            </w:r>
          </w:p>
        </w:tc>
        <w:tc>
          <w:tcPr>
            <w:tcW w:w="3686" w:type="dxa"/>
          </w:tcPr>
          <w:p w14:paraId="2A266DC6"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Experții au elaborat metodologia de selecție a GT care a stat la baza înregistrării și selecției cursanților din grupele ADȘ. Au avut loc evaluările celor înscriși pentru a le putea stabili atât nivelul de studiu, cât și tipul de curs potrivit. Au fost constituite 7 grupe la Tulcea (106 cursanți) și 8 la Brașov (122 cursanți)</w:t>
            </w:r>
          </w:p>
        </w:tc>
        <w:tc>
          <w:tcPr>
            <w:tcW w:w="3827" w:type="dxa"/>
          </w:tcPr>
          <w:p w14:paraId="1F4E1B40"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Au fost desemnate unitățile școlare care să deruleze programe de tip „A doua șansă”. A fost făcută evaluarea inițială, selecția și înscrierea cursanților și repartizarea lor pe grupe.</w:t>
            </w:r>
          </w:p>
        </w:tc>
      </w:tr>
      <w:tr w:rsidR="009128D0" w:rsidRPr="00CB2496" w14:paraId="12FDD23A"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5EFB5B1"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t>Planificarea și proiectarea activităților specifice adaptate nevoilor participanților</w:t>
            </w:r>
          </w:p>
        </w:tc>
        <w:tc>
          <w:tcPr>
            <w:tcW w:w="3686" w:type="dxa"/>
          </w:tcPr>
          <w:p w14:paraId="781A03EA"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Fiecare unitate școlară și-a stabilit forma optimă de organizare, în funcție de calendarul anului școlar, de particularitățile psihopedagogice ale cursanților, ca și de programul zilnic al acestora. </w:t>
            </w:r>
            <w:bookmarkStart w:id="54" w:name="_Hlk58066453"/>
            <w:r w:rsidRPr="00CB2496">
              <w:rPr>
                <w:rFonts w:asciiTheme="minorHAnsi" w:hAnsiTheme="minorHAnsi" w:cstheme="minorHAnsi"/>
                <w:sz w:val="18"/>
                <w:szCs w:val="18"/>
              </w:rPr>
              <w:t>Programul a vizat formarea și dezvoltarea competențelor sociale și civice, a celor antreprenoriale și digitale</w:t>
            </w:r>
            <w:bookmarkEnd w:id="54"/>
            <w:r w:rsidRPr="00CB2496">
              <w:rPr>
                <w:rFonts w:asciiTheme="minorHAnsi" w:hAnsiTheme="minorHAnsi" w:cstheme="minorHAnsi"/>
                <w:sz w:val="18"/>
                <w:szCs w:val="18"/>
              </w:rPr>
              <w:t xml:space="preserve">.  </w:t>
            </w:r>
          </w:p>
        </w:tc>
        <w:tc>
          <w:tcPr>
            <w:tcW w:w="3827" w:type="dxa"/>
          </w:tcPr>
          <w:p w14:paraId="19152631"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Unitățile școlare și-au stabilit perioada de derulare a programului ADȘ, precum și propria formă de organizare a cursurilor, ținând cont de nivelul participanților, de programul lor zilnic, de calendarul anului școlar.</w:t>
            </w:r>
          </w:p>
          <w:p w14:paraId="5B66D4C8"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9128D0" w:rsidRPr="00CB2496" w14:paraId="466DE6E9" w14:textId="77777777" w:rsidTr="009128D0">
        <w:tc>
          <w:tcPr>
            <w:cnfStyle w:val="001000000000" w:firstRow="0" w:lastRow="0" w:firstColumn="1" w:lastColumn="0" w:oddVBand="0" w:evenVBand="0" w:oddHBand="0" w:evenHBand="0" w:firstRowFirstColumn="0" w:firstRowLastColumn="0" w:lastRowFirstColumn="0" w:lastRowLastColumn="0"/>
            <w:tcW w:w="1838" w:type="dxa"/>
          </w:tcPr>
          <w:p w14:paraId="2E76BF2E"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t xml:space="preserve">Instruire modulară pe niveluri de studii, evaluarea și certificarea absolvenților </w:t>
            </w:r>
          </w:p>
        </w:tc>
        <w:tc>
          <w:tcPr>
            <w:tcW w:w="3686" w:type="dxa"/>
          </w:tcPr>
          <w:p w14:paraId="1C9125D3"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Programul s-a derulat pe 15 grupe (7 în Tulcea, 8 în Brașov), având 228 înscriși și 207 absolvenți, evaluați și certificați, în conformitate cu metodologia ADȘ a Ministerului Educației. Abandonul celor 21 de cursanți a fost cauzată de problemele personale ale acestora. </w:t>
            </w:r>
          </w:p>
        </w:tc>
        <w:tc>
          <w:tcPr>
            <w:tcW w:w="3827" w:type="dxa"/>
          </w:tcPr>
          <w:p w14:paraId="0764C887"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La finalul programului, cursanții au fost evaluați și certificați, conform metodologiei MEN în vigoare.</w:t>
            </w:r>
          </w:p>
          <w:p w14:paraId="406D9159"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Pe toată durata participării la program, copiii și tinerii înscriși au beneficiat de subvenții.</w:t>
            </w:r>
          </w:p>
        </w:tc>
      </w:tr>
      <w:tr w:rsidR="009128D0" w:rsidRPr="00CB2496" w14:paraId="0D2FFD18"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14061D9"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t>Consilierea psihologică și educațională a cursanților</w:t>
            </w:r>
          </w:p>
        </w:tc>
        <w:tc>
          <w:tcPr>
            <w:tcW w:w="3686" w:type="dxa"/>
          </w:tcPr>
          <w:p w14:paraId="1DF67636"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Consilierea </w:t>
            </w:r>
            <w:bookmarkStart w:id="55" w:name="_Hlk58065848"/>
            <w:r w:rsidRPr="00CB2496">
              <w:rPr>
                <w:rFonts w:asciiTheme="minorHAnsi" w:hAnsiTheme="minorHAnsi" w:cstheme="minorHAnsi"/>
                <w:sz w:val="18"/>
                <w:szCs w:val="18"/>
              </w:rPr>
              <w:t xml:space="preserve">s-a axat atât pe susținerea cursanților de a finaliza cursurile, cât și pe dezvoltarea abilităților de comunicare și relaționare cu cei din jur, beneficiind, totodată, și de consiliere și orientare școlară și profesională. Un rol important, pe lângă consilierii angajați pentru această activitate, l-au avut cei 15 mediatori proveniți din comunitățile </w:t>
            </w:r>
            <w:bookmarkEnd w:id="55"/>
            <w:r w:rsidRPr="00CB2496">
              <w:rPr>
                <w:rFonts w:asciiTheme="minorHAnsi" w:hAnsiTheme="minorHAnsi" w:cstheme="minorHAnsi"/>
                <w:sz w:val="18"/>
                <w:szCs w:val="18"/>
              </w:rPr>
              <w:t xml:space="preserve">GT. </w:t>
            </w:r>
          </w:p>
        </w:tc>
        <w:tc>
          <w:tcPr>
            <w:tcW w:w="3827" w:type="dxa"/>
          </w:tcPr>
          <w:p w14:paraId="1321A7D3"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S-a desfășurat consilierea psihologică și educațională a cursanților, pe tot parcursul implementării proiectului, astfel încât programul să aibă rezultate cât mai bune pentru fiecare în parte.</w:t>
            </w:r>
          </w:p>
        </w:tc>
      </w:tr>
      <w:tr w:rsidR="009128D0" w:rsidRPr="00CB2496" w14:paraId="7CA9D1EA" w14:textId="77777777" w:rsidTr="009128D0">
        <w:tc>
          <w:tcPr>
            <w:cnfStyle w:val="001000000000" w:firstRow="0" w:lastRow="0" w:firstColumn="1" w:lastColumn="0" w:oddVBand="0" w:evenVBand="0" w:oddHBand="0" w:evenHBand="0" w:firstRowFirstColumn="0" w:firstRowLastColumn="0" w:lastRowFirstColumn="0" w:lastRowLastColumn="0"/>
            <w:tcW w:w="1838" w:type="dxa"/>
          </w:tcPr>
          <w:p w14:paraId="050D3CBB"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lastRenderedPageBreak/>
              <w:t>Activități complementare programului ADȘ</w:t>
            </w:r>
          </w:p>
        </w:tc>
        <w:tc>
          <w:tcPr>
            <w:tcW w:w="3686" w:type="dxa"/>
          </w:tcPr>
          <w:p w14:paraId="67DF73D6"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3827" w:type="dxa"/>
          </w:tcPr>
          <w:p w14:paraId="026BCD26"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S-au derulat în CASE, având un caracter nonformal, focalizându-se pe formarea de competențe sociale și civice, antreprenoriale, digitale și de muncă în echipă. </w:t>
            </w:r>
            <w:bookmarkStart w:id="56" w:name="_Hlk58066666"/>
            <w:r w:rsidRPr="00CB2496">
              <w:rPr>
                <w:rFonts w:asciiTheme="minorHAnsi" w:hAnsiTheme="minorHAnsi" w:cstheme="minorHAnsi"/>
                <w:sz w:val="18"/>
                <w:szCs w:val="18"/>
              </w:rPr>
              <w:t>S-a urmărit, reintegrarea participanților nu doar în sistemul de educație, ci și în viața socială a comunității, valorizarea acestora pentru a le spori șansele inserției pe piața muncii</w:t>
            </w:r>
            <w:bookmarkEnd w:id="56"/>
            <w:r w:rsidRPr="00CB2496">
              <w:rPr>
                <w:rFonts w:asciiTheme="minorHAnsi" w:hAnsiTheme="minorHAnsi" w:cstheme="minorHAnsi"/>
                <w:sz w:val="18"/>
                <w:szCs w:val="18"/>
              </w:rPr>
              <w:t>.</w:t>
            </w:r>
          </w:p>
        </w:tc>
      </w:tr>
      <w:tr w:rsidR="009128D0" w:rsidRPr="00CB2496" w14:paraId="4CA51273"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14:paraId="19E6F72C" w14:textId="77777777" w:rsidR="009128D0" w:rsidRPr="00CB2496" w:rsidRDefault="009128D0" w:rsidP="009128D0">
            <w:pPr>
              <w:pStyle w:val="Default"/>
              <w:contextualSpacing/>
              <w:jc w:val="both"/>
              <w:rPr>
                <w:rFonts w:asciiTheme="minorHAnsi" w:hAnsiTheme="minorHAnsi" w:cstheme="minorHAnsi"/>
                <w:sz w:val="18"/>
                <w:szCs w:val="18"/>
              </w:rPr>
            </w:pPr>
            <w:r w:rsidRPr="00CB2496">
              <w:rPr>
                <w:rFonts w:asciiTheme="minorHAnsi" w:hAnsiTheme="minorHAnsi" w:cstheme="minorHAnsi"/>
                <w:sz w:val="18"/>
                <w:szCs w:val="18"/>
              </w:rPr>
              <w:t xml:space="preserve">Activitate 4: Realizarea unui studiu privind </w:t>
            </w:r>
            <w:bookmarkStart w:id="57" w:name="_Hlk58066820"/>
            <w:r w:rsidRPr="00CB2496">
              <w:rPr>
                <w:rFonts w:asciiTheme="minorHAnsi" w:hAnsiTheme="minorHAnsi" w:cstheme="minorHAnsi"/>
                <w:sz w:val="18"/>
                <w:szCs w:val="18"/>
              </w:rPr>
              <w:t xml:space="preserve">contextualizarea programului ADȘ și a programelor de prevenire a abandonului școlar la nivelul județelor </w:t>
            </w:r>
            <w:bookmarkEnd w:id="57"/>
            <w:r w:rsidRPr="00CB2496">
              <w:rPr>
                <w:rFonts w:asciiTheme="minorHAnsi" w:hAnsiTheme="minorHAnsi" w:cstheme="minorHAnsi"/>
                <w:sz w:val="18"/>
                <w:szCs w:val="18"/>
              </w:rPr>
              <w:t>partenere</w:t>
            </w:r>
          </w:p>
        </w:tc>
      </w:tr>
      <w:tr w:rsidR="009128D0" w:rsidRPr="00CB2496" w14:paraId="56F189F1" w14:textId="77777777" w:rsidTr="009128D0">
        <w:tc>
          <w:tcPr>
            <w:cnfStyle w:val="001000000000" w:firstRow="0" w:lastRow="0" w:firstColumn="1" w:lastColumn="0" w:oddVBand="0" w:evenVBand="0" w:oddHBand="0" w:evenHBand="0" w:firstRowFirstColumn="0" w:firstRowLastColumn="0" w:lastRowFirstColumn="0" w:lastRowLastColumn="0"/>
            <w:tcW w:w="1838" w:type="dxa"/>
          </w:tcPr>
          <w:p w14:paraId="73C199D8"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t>Elaborarea instrumentelor pentru culegerea datelor</w:t>
            </w:r>
          </w:p>
        </w:tc>
        <w:tc>
          <w:tcPr>
            <w:tcW w:w="3686" w:type="dxa"/>
          </w:tcPr>
          <w:p w14:paraId="6537EC07"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3827" w:type="dxa"/>
          </w:tcPr>
          <w:p w14:paraId="2D66AC6D"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Au fost elaborate procedurile de lucru și instrumentele specifice pentru culegerea datelor necesare realizării studiului.</w:t>
            </w:r>
          </w:p>
        </w:tc>
      </w:tr>
      <w:tr w:rsidR="009128D0" w:rsidRPr="00CB2496" w14:paraId="6AC34731"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B45D32C"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t>Derularea anchetei de teren</w:t>
            </w:r>
          </w:p>
        </w:tc>
        <w:tc>
          <w:tcPr>
            <w:tcW w:w="3686" w:type="dxa"/>
          </w:tcPr>
          <w:p w14:paraId="10C2F2B0"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3827" w:type="dxa"/>
          </w:tcPr>
          <w:p w14:paraId="21E50A27"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S-a desfășurat ancheta de teren, urmată de înregistrarea datelor, prelucrarea și interpretarea lor, și, în final, realizarea raportului.</w:t>
            </w:r>
          </w:p>
        </w:tc>
      </w:tr>
      <w:tr w:rsidR="009128D0" w:rsidRPr="00CB2496" w14:paraId="2468D64F" w14:textId="77777777" w:rsidTr="009128D0">
        <w:tc>
          <w:tcPr>
            <w:cnfStyle w:val="001000000000" w:firstRow="0" w:lastRow="0" w:firstColumn="1" w:lastColumn="0" w:oddVBand="0" w:evenVBand="0" w:oddHBand="0" w:evenHBand="0" w:firstRowFirstColumn="0" w:firstRowLastColumn="0" w:lastRowFirstColumn="0" w:lastRowLastColumn="0"/>
            <w:tcW w:w="1838" w:type="dxa"/>
          </w:tcPr>
          <w:p w14:paraId="608F1883"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t>Prezentarea rezultatelor studiului în cadrul unui workshop</w:t>
            </w:r>
          </w:p>
        </w:tc>
        <w:tc>
          <w:tcPr>
            <w:tcW w:w="3686" w:type="dxa"/>
          </w:tcPr>
          <w:p w14:paraId="6CAC4123"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3827" w:type="dxa"/>
          </w:tcPr>
          <w:p w14:paraId="274BDCF8"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În cadrul atelierului s-au discutat rezultatele anchetei, au fost consultați actorii interesați (</w:t>
            </w:r>
            <w:bookmarkStart w:id="58" w:name="_Hlk58066904"/>
            <w:r w:rsidRPr="00CB2496">
              <w:rPr>
                <w:rFonts w:asciiTheme="minorHAnsi" w:hAnsiTheme="minorHAnsi" w:cstheme="minorHAnsi"/>
                <w:sz w:val="18"/>
                <w:szCs w:val="18"/>
              </w:rPr>
              <w:t>părinți, asistenți sociali, psihologi școlari, mediatori școlari, membri ai comunităților locale, decidenți etc.</w:t>
            </w:r>
            <w:bookmarkEnd w:id="58"/>
            <w:r w:rsidRPr="00CB2496">
              <w:rPr>
                <w:rFonts w:asciiTheme="minorHAnsi" w:hAnsiTheme="minorHAnsi" w:cstheme="minorHAnsi"/>
                <w:sz w:val="18"/>
                <w:szCs w:val="18"/>
              </w:rPr>
              <w:t xml:space="preserve">). Rezultatele studiului vor putea fi folosite de către parteneri pentru elaborarea strategiilor </w:t>
            </w:r>
            <w:bookmarkStart w:id="59" w:name="_Hlk58066934"/>
            <w:r w:rsidRPr="00CB2496">
              <w:rPr>
                <w:rFonts w:asciiTheme="minorHAnsi" w:hAnsiTheme="minorHAnsi" w:cstheme="minorHAnsi"/>
                <w:sz w:val="18"/>
                <w:szCs w:val="18"/>
              </w:rPr>
              <w:t>locale de implementare a programelor ADȘ</w:t>
            </w:r>
            <w:bookmarkEnd w:id="59"/>
            <w:r w:rsidRPr="00CB2496">
              <w:rPr>
                <w:rFonts w:asciiTheme="minorHAnsi" w:hAnsiTheme="minorHAnsi" w:cstheme="minorHAnsi"/>
                <w:sz w:val="18"/>
                <w:szCs w:val="18"/>
              </w:rPr>
              <w:t>.</w:t>
            </w:r>
          </w:p>
        </w:tc>
      </w:tr>
      <w:tr w:rsidR="009128D0" w:rsidRPr="00CB2496" w14:paraId="419BEBEB"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14:paraId="64F261B9" w14:textId="77777777" w:rsidR="009128D0" w:rsidRPr="00CB2496" w:rsidRDefault="009128D0" w:rsidP="009128D0">
            <w:pPr>
              <w:pStyle w:val="Default"/>
              <w:contextualSpacing/>
              <w:jc w:val="both"/>
              <w:rPr>
                <w:rFonts w:asciiTheme="minorHAnsi" w:hAnsiTheme="minorHAnsi" w:cstheme="minorHAnsi"/>
                <w:sz w:val="18"/>
                <w:szCs w:val="18"/>
              </w:rPr>
            </w:pPr>
            <w:r w:rsidRPr="00CB2496">
              <w:rPr>
                <w:rFonts w:asciiTheme="minorHAnsi" w:hAnsiTheme="minorHAnsi" w:cstheme="minorHAnsi"/>
                <w:sz w:val="18"/>
                <w:szCs w:val="18"/>
              </w:rPr>
              <w:t xml:space="preserve">Activitate: 5. Dezvoltarea programelor de educație de tip „Școala după școală” </w:t>
            </w:r>
          </w:p>
        </w:tc>
      </w:tr>
      <w:tr w:rsidR="009128D0" w:rsidRPr="00CB2496" w14:paraId="2A76F1C3" w14:textId="77777777" w:rsidTr="009128D0">
        <w:tc>
          <w:tcPr>
            <w:cnfStyle w:val="001000000000" w:firstRow="0" w:lastRow="0" w:firstColumn="1" w:lastColumn="0" w:oddVBand="0" w:evenVBand="0" w:oddHBand="0" w:evenHBand="0" w:firstRowFirstColumn="0" w:firstRowLastColumn="0" w:lastRowFirstColumn="0" w:lastRowLastColumn="0"/>
            <w:tcW w:w="1838" w:type="dxa"/>
          </w:tcPr>
          <w:p w14:paraId="15B67DED" w14:textId="77777777" w:rsidR="009128D0" w:rsidRPr="00CB2496" w:rsidRDefault="009128D0" w:rsidP="009128D0">
            <w:pPr>
              <w:pStyle w:val="Default"/>
              <w:contextualSpacing/>
              <w:jc w:val="both"/>
              <w:rPr>
                <w:rFonts w:asciiTheme="minorHAnsi" w:hAnsiTheme="minorHAnsi" w:cstheme="minorHAnsi"/>
                <w:sz w:val="18"/>
                <w:szCs w:val="18"/>
              </w:rPr>
            </w:pPr>
            <w:r w:rsidRPr="00CB2496">
              <w:rPr>
                <w:rFonts w:asciiTheme="minorHAnsi" w:hAnsiTheme="minorHAnsi" w:cstheme="minorHAnsi"/>
                <w:sz w:val="18"/>
                <w:szCs w:val="18"/>
              </w:rPr>
              <w:t xml:space="preserve">Selecția și înscrierea participanților </w:t>
            </w:r>
          </w:p>
        </w:tc>
        <w:tc>
          <w:tcPr>
            <w:tcW w:w="3686" w:type="dxa"/>
          </w:tcPr>
          <w:p w14:paraId="1509A1A0"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S-a elaborat o metodologie de selecție pentru a asigura șanse egale copiilor aflați în dificultate și risc de abandon școlar. Au rezultat 40 grupe, respectiv 811 copii înscriși în programul ȘDȘ (410 din jud. Tulcea, și 401 din jud. Brașov). </w:t>
            </w:r>
          </w:p>
        </w:tc>
        <w:tc>
          <w:tcPr>
            <w:tcW w:w="3827" w:type="dxa"/>
          </w:tcPr>
          <w:p w14:paraId="2D8A3744"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r>
      <w:tr w:rsidR="009128D0" w:rsidRPr="00CB2496" w14:paraId="57BCA8C3"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0259950"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t>Proiectarea, planificarea și derularea activităților educaționale de tip ȘDȘ</w:t>
            </w:r>
          </w:p>
        </w:tc>
        <w:tc>
          <w:tcPr>
            <w:tcW w:w="3686" w:type="dxa"/>
          </w:tcPr>
          <w:p w14:paraId="2D7752E0"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Au fost constituite 17 grupe de nivel primar și 3 de gimnazial în jud. Tulcea, și 20 de grupe de nivel gimnazial în jud. Brașov. Au fost implicați 40 de învățători și profesori din jud. Tulcea și 49 din jud. Brașov. Programul a fost proiectat pe 60 zile (2 ore / zi), în grupe de 20 elevi, coordonate de 2 profesori și desfășurat în 20 unități școlare (10 în jud. Tulcea, 10 în Brașov). </w:t>
            </w:r>
          </w:p>
        </w:tc>
        <w:tc>
          <w:tcPr>
            <w:tcW w:w="3827" w:type="dxa"/>
          </w:tcPr>
          <w:p w14:paraId="55B339C9"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r>
      <w:tr w:rsidR="009128D0" w:rsidRPr="00CB2496" w14:paraId="321B6E16" w14:textId="77777777" w:rsidTr="009128D0">
        <w:tc>
          <w:tcPr>
            <w:cnfStyle w:val="001000000000" w:firstRow="0" w:lastRow="0" w:firstColumn="1" w:lastColumn="0" w:oddVBand="0" w:evenVBand="0" w:oddHBand="0" w:evenHBand="0" w:firstRowFirstColumn="0" w:firstRowLastColumn="0" w:lastRowFirstColumn="0" w:lastRowLastColumn="0"/>
            <w:tcW w:w="1838" w:type="dxa"/>
          </w:tcPr>
          <w:p w14:paraId="7BA32B62"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t>Asistență psihopedagogică, consiliere și orientare școlară, și profesională a participanților</w:t>
            </w:r>
          </w:p>
        </w:tc>
        <w:tc>
          <w:tcPr>
            <w:tcW w:w="3686" w:type="dxa"/>
          </w:tcPr>
          <w:p w14:paraId="3DC45A0B"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Asistarea și consilierea elevilor cuprinși în program s-a efectuat pe două componente: una remedială și una non-formală. Prima componentă s-a axat pe pregătirea elevilor pentru examenele naționale, </w:t>
            </w:r>
            <w:bookmarkStart w:id="60" w:name="_Hlk58067501"/>
            <w:r w:rsidRPr="00CB2496">
              <w:rPr>
                <w:rFonts w:asciiTheme="minorHAnsi" w:hAnsiTheme="minorHAnsi" w:cstheme="minorHAnsi"/>
                <w:sz w:val="18"/>
                <w:szCs w:val="18"/>
              </w:rPr>
              <w:t>cu accent pe dezvoltarea competenței „a învăța să înveți”, urmărindu-se realizarea legăturii dintre cunoștințele teoretice și aplicabilitatea lor în viața de zi cu zi. Activitățile nonformale au urmărit creșterea gradului de încredere în sine a copiilor proveniți din medii dezavantajate, precum și stimularea atitudinii și comportamentului pro-școală</w:t>
            </w:r>
            <w:bookmarkEnd w:id="60"/>
            <w:r w:rsidRPr="00CB2496">
              <w:rPr>
                <w:rFonts w:asciiTheme="minorHAnsi" w:hAnsiTheme="minorHAnsi" w:cstheme="minorHAnsi"/>
                <w:sz w:val="18"/>
                <w:szCs w:val="18"/>
              </w:rPr>
              <w:t xml:space="preserve">. </w:t>
            </w:r>
          </w:p>
        </w:tc>
        <w:tc>
          <w:tcPr>
            <w:tcW w:w="3827" w:type="dxa"/>
          </w:tcPr>
          <w:p w14:paraId="30BF332F"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r>
      <w:tr w:rsidR="009128D0" w:rsidRPr="00CB2496" w14:paraId="7F98086D"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14:paraId="615B1DED" w14:textId="77777777" w:rsidR="009128D0" w:rsidRPr="00CB2496" w:rsidRDefault="009128D0" w:rsidP="009128D0">
            <w:pPr>
              <w:pStyle w:val="Default"/>
              <w:contextualSpacing/>
              <w:jc w:val="both"/>
              <w:rPr>
                <w:rFonts w:asciiTheme="minorHAnsi" w:hAnsiTheme="minorHAnsi" w:cstheme="minorHAnsi"/>
                <w:sz w:val="18"/>
                <w:szCs w:val="18"/>
              </w:rPr>
            </w:pPr>
            <w:r w:rsidRPr="00CB2496">
              <w:rPr>
                <w:rFonts w:asciiTheme="minorHAnsi" w:hAnsiTheme="minorHAnsi" w:cstheme="minorHAnsi"/>
                <w:sz w:val="18"/>
                <w:szCs w:val="18"/>
              </w:rPr>
              <w:t>Activitate 6: Constituirea Centrelor de Asistență Socio-Educativă (CASE) și a corpului de specialiști pentru implementarea de programe de educație remedială și învățare corectivă asistată</w:t>
            </w:r>
          </w:p>
        </w:tc>
      </w:tr>
      <w:tr w:rsidR="009128D0" w:rsidRPr="00CB2496" w14:paraId="5F902493" w14:textId="77777777" w:rsidTr="009128D0">
        <w:tc>
          <w:tcPr>
            <w:cnfStyle w:val="001000000000" w:firstRow="0" w:lastRow="0" w:firstColumn="1" w:lastColumn="0" w:oddVBand="0" w:evenVBand="0" w:oddHBand="0" w:evenHBand="0" w:firstRowFirstColumn="0" w:firstRowLastColumn="0" w:lastRowFirstColumn="0" w:lastRowLastColumn="0"/>
            <w:tcW w:w="1838" w:type="dxa"/>
          </w:tcPr>
          <w:p w14:paraId="06883D0E"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t>Amenajarea și dotarea a 4 CASE</w:t>
            </w:r>
          </w:p>
        </w:tc>
        <w:tc>
          <w:tcPr>
            <w:tcW w:w="3686" w:type="dxa"/>
          </w:tcPr>
          <w:p w14:paraId="339AF484"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3827" w:type="dxa"/>
          </w:tcPr>
          <w:p w14:paraId="5AA328CB"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A fost proiectată și realizată infrastructura tehnologică corespunzătoare pentru cerințele celor 4 CASE. Au fost amenajate și dotate CASE-le cu tehnologii IT moderne (infrastructuri hardware, software și rețea) astfel încât să poată asigura suport pentru serviciile educaționale desfășurate în centre, precum și în online. </w:t>
            </w:r>
          </w:p>
          <w:p w14:paraId="4060E078"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lastRenderedPageBreak/>
              <w:t xml:space="preserve">S-a realizat un plan de integrare a celor 4 CASE în rețeaua de centre educaționale deschise, prin conectarea și relaționarea directă cu alte centre din țară. </w:t>
            </w:r>
          </w:p>
        </w:tc>
      </w:tr>
      <w:tr w:rsidR="009128D0" w:rsidRPr="00CB2496" w14:paraId="24924D5F"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7D7F218"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lastRenderedPageBreak/>
              <w:t>Elaborarea curriculum-ului și a suportului de curs pentru programul de formare adresat celor 120 de specialiști</w:t>
            </w:r>
          </w:p>
        </w:tc>
        <w:tc>
          <w:tcPr>
            <w:tcW w:w="3686" w:type="dxa"/>
          </w:tcPr>
          <w:p w14:paraId="726F62A0"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3827" w:type="dxa"/>
          </w:tcPr>
          <w:p w14:paraId="36278126"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A fost elaborat planul cadru și programul de formare pentru corpul de specialiști. Acesta a fost structurat pe două segmente de abilitare: dezvoltarea competențelor pentru cadrele didactice implicate în programe de tip ADȘ și dezvoltarea competențelor profesionale pentru personalul suport implicat în activități de prevenire a PTȘ. </w:t>
            </w:r>
          </w:p>
        </w:tc>
      </w:tr>
      <w:tr w:rsidR="009128D0" w:rsidRPr="00CB2496" w14:paraId="5663E617" w14:textId="77777777" w:rsidTr="009128D0">
        <w:tc>
          <w:tcPr>
            <w:cnfStyle w:val="001000000000" w:firstRow="0" w:lastRow="0" w:firstColumn="1" w:lastColumn="0" w:oddVBand="0" w:evenVBand="0" w:oddHBand="0" w:evenHBand="0" w:firstRowFirstColumn="0" w:firstRowLastColumn="0" w:lastRowFirstColumn="0" w:lastRowLastColumn="0"/>
            <w:tcW w:w="1838" w:type="dxa"/>
          </w:tcPr>
          <w:p w14:paraId="1BAF02B1"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t>Derularea sesiunilor de formare pentru specialiști</w:t>
            </w:r>
          </w:p>
        </w:tc>
        <w:tc>
          <w:tcPr>
            <w:tcW w:w="3686" w:type="dxa"/>
          </w:tcPr>
          <w:p w14:paraId="2406F73A"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3827" w:type="dxa"/>
          </w:tcPr>
          <w:p w14:paraId="3A472504"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Au fost organizate 2 sesiuni de formare de câte 60 de persoane, pentru formarea celor 120 de specialiști (profesori, psihologi / consilieri școlari și mediatori școlari), astfel încât aceștia să poată să furnizeze servicii socio-educative adaptate nevoilor beneficiarilor (copii, tineri, părinți, cadre didactice, membri ai comunității). </w:t>
            </w:r>
          </w:p>
        </w:tc>
      </w:tr>
      <w:tr w:rsidR="009128D0" w:rsidRPr="00CB2496" w14:paraId="0B5D1824"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14:paraId="517EDFD0" w14:textId="77777777" w:rsidR="009128D0" w:rsidRPr="00CB2496" w:rsidRDefault="009128D0" w:rsidP="009128D0">
            <w:pPr>
              <w:pStyle w:val="Default"/>
              <w:contextualSpacing/>
              <w:jc w:val="both"/>
              <w:rPr>
                <w:rFonts w:asciiTheme="minorHAnsi" w:hAnsiTheme="minorHAnsi" w:cstheme="minorHAnsi"/>
                <w:b w:val="0"/>
                <w:sz w:val="18"/>
                <w:szCs w:val="18"/>
              </w:rPr>
            </w:pPr>
            <w:r w:rsidRPr="00CB2496">
              <w:rPr>
                <w:rFonts w:asciiTheme="minorHAnsi" w:hAnsiTheme="minorHAnsi" w:cstheme="minorHAnsi"/>
                <w:sz w:val="18"/>
                <w:szCs w:val="18"/>
              </w:rPr>
              <w:t>Activitate 7: Organizarea și derularea de activități de asistență socio-educativă și consiliere, în CASE, în vederea diminuării riscului de părăsire timpurie a școlii</w:t>
            </w:r>
          </w:p>
        </w:tc>
      </w:tr>
      <w:tr w:rsidR="009128D0" w:rsidRPr="00CB2496" w14:paraId="758D42B6" w14:textId="77777777" w:rsidTr="009128D0">
        <w:tc>
          <w:tcPr>
            <w:cnfStyle w:val="001000000000" w:firstRow="0" w:lastRow="0" w:firstColumn="1" w:lastColumn="0" w:oddVBand="0" w:evenVBand="0" w:oddHBand="0" w:evenHBand="0" w:firstRowFirstColumn="0" w:firstRowLastColumn="0" w:lastRowFirstColumn="0" w:lastRowLastColumn="0"/>
            <w:tcW w:w="1838" w:type="dxa"/>
          </w:tcPr>
          <w:p w14:paraId="0D73CDEF"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t>Dezvoltarea de instrumente de consiliere și asistență socio-educativă</w:t>
            </w:r>
          </w:p>
        </w:tc>
        <w:tc>
          <w:tcPr>
            <w:tcW w:w="3686" w:type="dxa"/>
          </w:tcPr>
          <w:p w14:paraId="2EB00DC9"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3827" w:type="dxa"/>
          </w:tcPr>
          <w:p w14:paraId="330DA832"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A fost elaborat un set de instrumente de consiliere psihologică și de asistență socio-educativă. </w:t>
            </w:r>
          </w:p>
          <w:p w14:paraId="2DFA4747"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S-a stabilit structura programului derulat în CASE, respectiv: activități de educație remedială centrate pe elev; activități de educație nonformală cu scopul dezvoltării abilităților de viață, de comunicare și a celor sociale; activități de consiliere / dezvoltare personală, individuală și de grup; activități de consiliere și orientare școlară și profesională; activități de consiliere pentru părinți; activități de timp liber, socializare și valorizare a persoanei și a grupului.</w:t>
            </w:r>
          </w:p>
        </w:tc>
      </w:tr>
      <w:tr w:rsidR="009128D0" w:rsidRPr="00CB2496" w14:paraId="68C9BCB2"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7452ABD"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t>Derularea activităților de educație nonformală</w:t>
            </w:r>
          </w:p>
        </w:tc>
        <w:tc>
          <w:tcPr>
            <w:tcW w:w="3686" w:type="dxa"/>
          </w:tcPr>
          <w:p w14:paraId="438580C8"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3827" w:type="dxa"/>
          </w:tcPr>
          <w:p w14:paraId="73AA569D"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A avut loc derularea activităților de educație non-formală în vederea dezvoltării competențelor transferabile, a abilităților de viață și dezvoltare personală. </w:t>
            </w:r>
          </w:p>
        </w:tc>
      </w:tr>
      <w:tr w:rsidR="009128D0" w:rsidRPr="00CB2496" w14:paraId="693648A2" w14:textId="77777777" w:rsidTr="009128D0">
        <w:tc>
          <w:tcPr>
            <w:cnfStyle w:val="001000000000" w:firstRow="0" w:lastRow="0" w:firstColumn="1" w:lastColumn="0" w:oddVBand="0" w:evenVBand="0" w:oddHBand="0" w:evenHBand="0" w:firstRowFirstColumn="0" w:firstRowLastColumn="0" w:lastRowFirstColumn="0" w:lastRowLastColumn="0"/>
            <w:tcW w:w="1838" w:type="dxa"/>
          </w:tcPr>
          <w:p w14:paraId="1E58D5A7"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t>Derularea sesiunilor de consiliere cu elevii</w:t>
            </w:r>
          </w:p>
        </w:tc>
        <w:tc>
          <w:tcPr>
            <w:tcW w:w="3686" w:type="dxa"/>
          </w:tcPr>
          <w:p w14:paraId="51092B1A"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3827" w:type="dxa"/>
          </w:tcPr>
          <w:p w14:paraId="67C77091"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S-au derulat sesiunile de consiliere și orientare școlară pentru elevii aflați în risc de abandon. Programul de activități din CASE s-a desfășurat în paralel cu programul de educație formală a elevilor, pentru susținerea procesului de dezvoltare a cunoștințelor, abilităților, atitudinilor, și comportamentelor pro-școală. </w:t>
            </w:r>
          </w:p>
        </w:tc>
      </w:tr>
      <w:tr w:rsidR="009128D0" w:rsidRPr="00CB2496" w14:paraId="7A419FC1"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28D6683"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t>Derularea sesiunilor de consiliere cu părinții</w:t>
            </w:r>
          </w:p>
        </w:tc>
        <w:tc>
          <w:tcPr>
            <w:tcW w:w="3686" w:type="dxa"/>
          </w:tcPr>
          <w:p w14:paraId="65A28C80"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3827" w:type="dxa"/>
          </w:tcPr>
          <w:p w14:paraId="27F4ED55"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A avut loc organizarea și derularea de sesiuni de consiliere a părinților elevilor aflați în risc de abandon. </w:t>
            </w:r>
          </w:p>
        </w:tc>
      </w:tr>
      <w:tr w:rsidR="009128D0" w:rsidRPr="00CB2496" w14:paraId="43D441B5" w14:textId="77777777" w:rsidTr="009128D0">
        <w:tc>
          <w:tcPr>
            <w:cnfStyle w:val="001000000000" w:firstRow="0" w:lastRow="0" w:firstColumn="1" w:lastColumn="0" w:oddVBand="0" w:evenVBand="0" w:oddHBand="0" w:evenHBand="0" w:firstRowFirstColumn="0" w:firstRowLastColumn="0" w:lastRowFirstColumn="0" w:lastRowLastColumn="0"/>
            <w:tcW w:w="9351" w:type="dxa"/>
            <w:gridSpan w:val="3"/>
          </w:tcPr>
          <w:p w14:paraId="429AB310" w14:textId="77777777" w:rsidR="009128D0" w:rsidRPr="00CB2496" w:rsidRDefault="009128D0" w:rsidP="009128D0">
            <w:pPr>
              <w:pStyle w:val="Default"/>
              <w:contextualSpacing/>
              <w:jc w:val="both"/>
              <w:rPr>
                <w:rFonts w:asciiTheme="minorHAnsi" w:hAnsiTheme="minorHAnsi" w:cstheme="minorHAnsi"/>
                <w:sz w:val="18"/>
                <w:szCs w:val="18"/>
              </w:rPr>
            </w:pPr>
            <w:r w:rsidRPr="00CB2496">
              <w:rPr>
                <w:rFonts w:asciiTheme="minorHAnsi" w:hAnsiTheme="minorHAnsi" w:cstheme="minorHAnsi"/>
                <w:sz w:val="18"/>
                <w:szCs w:val="18"/>
              </w:rPr>
              <w:t>Activitate 8: Organizarea unei campanii de comunicare / conștientizare în vederea prevenirii și reducerii fenomenului de părăsire timpurie a școlii</w:t>
            </w:r>
          </w:p>
        </w:tc>
      </w:tr>
      <w:tr w:rsidR="009128D0" w:rsidRPr="00CB2496" w14:paraId="03F7A7B0"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0E98EE0" w14:textId="77777777" w:rsidR="009128D0" w:rsidRPr="00CB2496" w:rsidRDefault="009128D0" w:rsidP="009128D0">
            <w:pPr>
              <w:pStyle w:val="Default"/>
              <w:contextualSpacing/>
              <w:jc w:val="both"/>
              <w:rPr>
                <w:rFonts w:asciiTheme="minorHAnsi" w:hAnsiTheme="minorHAnsi" w:cstheme="minorHAnsi"/>
                <w:b w:val="0"/>
                <w:sz w:val="18"/>
                <w:szCs w:val="18"/>
              </w:rPr>
            </w:pPr>
            <w:r w:rsidRPr="00CB2496">
              <w:rPr>
                <w:rFonts w:asciiTheme="minorHAnsi" w:hAnsiTheme="minorHAnsi" w:cstheme="minorHAnsi"/>
                <w:sz w:val="18"/>
                <w:szCs w:val="18"/>
              </w:rPr>
              <w:t>Definirea strategiei de comunicare și elaborarea conceptului de campanie</w:t>
            </w:r>
          </w:p>
        </w:tc>
        <w:tc>
          <w:tcPr>
            <w:tcW w:w="3686" w:type="dxa"/>
          </w:tcPr>
          <w:p w14:paraId="5B1B0436"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La baza strategiei de comunicare a stat o analiză sociologică referitoare la problematica abandonului școlar în cele două județe și s-a creat conceptul vizual al campaniei „Creștem în comunitate”. S-au realizat planul de promovare în presa scrisă și online și site-ul proiectului.</w:t>
            </w:r>
          </w:p>
        </w:tc>
        <w:tc>
          <w:tcPr>
            <w:tcW w:w="3827" w:type="dxa"/>
          </w:tcPr>
          <w:p w14:paraId="367D677B"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A fost elaborat un plan de conștientizare și de informare cu privire la problematica abandonului școlar / a părăsirii timpurii a școlii.</w:t>
            </w:r>
          </w:p>
        </w:tc>
      </w:tr>
      <w:tr w:rsidR="009128D0" w:rsidRPr="00CB2496" w14:paraId="4D7A44D7" w14:textId="77777777" w:rsidTr="009128D0">
        <w:tc>
          <w:tcPr>
            <w:cnfStyle w:val="001000000000" w:firstRow="0" w:lastRow="0" w:firstColumn="1" w:lastColumn="0" w:oddVBand="0" w:evenVBand="0" w:oddHBand="0" w:evenHBand="0" w:firstRowFirstColumn="0" w:firstRowLastColumn="0" w:lastRowFirstColumn="0" w:lastRowLastColumn="0"/>
            <w:tcW w:w="1838" w:type="dxa"/>
          </w:tcPr>
          <w:p w14:paraId="4EE8C1C9"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t>Definirea conceptului de caravană și organizarea acesteia</w:t>
            </w:r>
          </w:p>
        </w:tc>
        <w:tc>
          <w:tcPr>
            <w:tcW w:w="3686" w:type="dxa"/>
          </w:tcPr>
          <w:p w14:paraId="525F145C"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A fost definit conceptul de caravană, iar pentru realizarea activităților cu copiii au fost contractați 6 sportivi campioni, un desenator profesionist și alți actori care să participe la întâlnirile cu elevii. Caravana „Creștem în comunitate” s-a deplasat în 20 de comunități </w:t>
            </w:r>
            <w:r w:rsidRPr="00CB2496">
              <w:rPr>
                <w:rFonts w:asciiTheme="minorHAnsi" w:hAnsiTheme="minorHAnsi" w:cstheme="minorHAnsi"/>
                <w:sz w:val="18"/>
                <w:szCs w:val="18"/>
              </w:rPr>
              <w:lastRenderedPageBreak/>
              <w:t>rurale și mic urbane (10 din jud. Tulcea, și 10 din jud. Brașov). În cadrul atelierelor cu copiii au fost produse 1500 de materiale creative de tip bandă desenată și 1000 de cărți cu benzi desenate realizate de copiii din comunitățile vizate. Caravanele au fost filmate și create filme de campanie și pilule video care au fost transmise mass-mediei.</w:t>
            </w:r>
          </w:p>
        </w:tc>
        <w:tc>
          <w:tcPr>
            <w:tcW w:w="3827" w:type="dxa"/>
          </w:tcPr>
          <w:p w14:paraId="249CED2F"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lastRenderedPageBreak/>
              <w:t xml:space="preserve">Au fost elaborate pachete informative (broșuri de prezentare, ghid de bune practici), adaptate atât GT, cât și altor actori sociali care pot contribui la dezvoltarea unor strategii locale și regionale și pot avea un rol cheie în sustenabilitatea demersurilor </w:t>
            </w:r>
            <w:r w:rsidRPr="00CB2496">
              <w:rPr>
                <w:rFonts w:asciiTheme="minorHAnsi" w:hAnsiTheme="minorHAnsi" w:cstheme="minorHAnsi"/>
                <w:sz w:val="18"/>
                <w:szCs w:val="18"/>
              </w:rPr>
              <w:lastRenderedPageBreak/>
              <w:t>inițiate prin proiect. Caravana s-a desfășurat în 16 localități.</w:t>
            </w:r>
          </w:p>
          <w:p w14:paraId="3343DCCC"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Ghidul de bune practici pentru oferirea de programe educaționale integrate remediale și corective a fost publicat pe site-ul proiectului, dar și prezentat public în cadrul unui eveniment de diseminare, în care s-au evidențiat aspectele reprezentative pentru reușita inițiativelor educaționale. </w:t>
            </w:r>
          </w:p>
        </w:tc>
      </w:tr>
      <w:tr w:rsidR="009128D0" w:rsidRPr="00CB2496" w14:paraId="6340C3DF"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6AFD7ED"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lastRenderedPageBreak/>
              <w:t xml:space="preserve">Comunicare și conștientizare publică la nivel regional și național </w:t>
            </w:r>
          </w:p>
        </w:tc>
        <w:tc>
          <w:tcPr>
            <w:tcW w:w="3686" w:type="dxa"/>
          </w:tcPr>
          <w:p w14:paraId="02FB878D"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Această activitate a extins campania de conștientizare de la nivel județean, la nivel național și internațional. Dezbaterile județene, la care au participat câte 100 participanți, au avut ca scop evidențierea rolului educației în creșterea comunității, și au prilejuit trecerea în revistă a concluziilor studiului sociologic privind cauzele abandonului școlar, cât și a experienței acumulate de echipa de proiect pe perioada caravanei. Conferința națională, la care au participat 150 de invitați din cele două județe și din țară, a prezentat obiectivele și rezultatele proiectului, a lansat ghidul de bune practici, a lansat cartea de benzi desenate „Îndrăznește să visezi”, precum și filmul proiectului.   </w:t>
            </w:r>
          </w:p>
        </w:tc>
        <w:tc>
          <w:tcPr>
            <w:tcW w:w="3827" w:type="dxa"/>
          </w:tcPr>
          <w:p w14:paraId="068BE7A5"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Caravana s-a desfășurat la nivel regional, vizând în special comunitățile dezavantajate, în care se înregistrează un nivel înalt de absenteism și abandon școlar.</w:t>
            </w:r>
          </w:p>
          <w:p w14:paraId="404259FE"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Activitățile caravanei au facilitat întâlniri între specialiștii formați în proiect și beneficiarii proiectului cu personal din alte unități școlare, precum și cu reprezentanți ai comunităților locale.</w:t>
            </w:r>
          </w:p>
          <w:p w14:paraId="4C8346D2"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Pe parcursul caravanei au fost realizate 12 emisiuni TV pentru dezbaterea problematicii abandonului școlar. </w:t>
            </w:r>
          </w:p>
        </w:tc>
      </w:tr>
      <w:tr w:rsidR="009128D0" w:rsidRPr="00CB2496" w14:paraId="18E37252" w14:textId="77777777" w:rsidTr="009128D0">
        <w:tc>
          <w:tcPr>
            <w:cnfStyle w:val="001000000000" w:firstRow="0" w:lastRow="0" w:firstColumn="1" w:lastColumn="0" w:oddVBand="0" w:evenVBand="0" w:oddHBand="0" w:evenHBand="0" w:firstRowFirstColumn="0" w:firstRowLastColumn="0" w:lastRowFirstColumn="0" w:lastRowLastColumn="0"/>
            <w:tcW w:w="9351" w:type="dxa"/>
            <w:gridSpan w:val="3"/>
          </w:tcPr>
          <w:p w14:paraId="46A73D32" w14:textId="77777777" w:rsidR="009128D0" w:rsidRPr="00CB2496" w:rsidRDefault="009128D0" w:rsidP="009128D0">
            <w:pPr>
              <w:pStyle w:val="Default"/>
              <w:contextualSpacing/>
              <w:jc w:val="both"/>
              <w:rPr>
                <w:rFonts w:asciiTheme="minorHAnsi" w:hAnsiTheme="minorHAnsi" w:cstheme="minorHAnsi"/>
                <w:sz w:val="18"/>
                <w:szCs w:val="18"/>
              </w:rPr>
            </w:pPr>
            <w:r w:rsidRPr="00CB2496">
              <w:rPr>
                <w:rFonts w:asciiTheme="minorHAnsi" w:hAnsiTheme="minorHAnsi" w:cstheme="minorHAnsi"/>
                <w:sz w:val="18"/>
                <w:szCs w:val="18"/>
              </w:rPr>
              <w:t>Activitate: 8. Program de instruire asistată pentru resursele umane comunitare</w:t>
            </w:r>
          </w:p>
        </w:tc>
      </w:tr>
      <w:tr w:rsidR="009128D0" w:rsidRPr="00CB2496" w14:paraId="20732331"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8A56E61" w14:textId="77777777" w:rsidR="009128D0" w:rsidRPr="00CB2496" w:rsidRDefault="009128D0" w:rsidP="009128D0">
            <w:pPr>
              <w:pStyle w:val="Default"/>
              <w:contextualSpacing/>
              <w:jc w:val="both"/>
              <w:rPr>
                <w:rFonts w:asciiTheme="minorHAnsi" w:hAnsiTheme="minorHAnsi" w:cstheme="minorHAnsi"/>
                <w:b w:val="0"/>
                <w:sz w:val="18"/>
                <w:szCs w:val="18"/>
              </w:rPr>
            </w:pPr>
            <w:r w:rsidRPr="00CB2496">
              <w:rPr>
                <w:rFonts w:asciiTheme="minorHAnsi" w:hAnsiTheme="minorHAnsi" w:cstheme="minorHAnsi"/>
                <w:sz w:val="18"/>
                <w:szCs w:val="18"/>
              </w:rPr>
              <w:t xml:space="preserve">Elaborarea cadrului general de instruire </w:t>
            </w:r>
          </w:p>
        </w:tc>
        <w:tc>
          <w:tcPr>
            <w:tcW w:w="3686" w:type="dxa"/>
          </w:tcPr>
          <w:p w14:paraId="2D888117"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A fost elaborat cadrul general de instruire asistată, având la bază analizei de nevoi. Au fost interpretate 303 chestionare (146 din jud. Tulcea și 157 din jud. Brașov). </w:t>
            </w:r>
          </w:p>
        </w:tc>
        <w:tc>
          <w:tcPr>
            <w:tcW w:w="3827" w:type="dxa"/>
          </w:tcPr>
          <w:p w14:paraId="68CD20E0"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r>
      <w:tr w:rsidR="009128D0" w:rsidRPr="00CB2496" w14:paraId="5B33AD8C" w14:textId="77777777" w:rsidTr="009128D0">
        <w:tc>
          <w:tcPr>
            <w:cnfStyle w:val="001000000000" w:firstRow="0" w:lastRow="0" w:firstColumn="1" w:lastColumn="0" w:oddVBand="0" w:evenVBand="0" w:oddHBand="0" w:evenHBand="0" w:firstRowFirstColumn="0" w:firstRowLastColumn="0" w:lastRowFirstColumn="0" w:lastRowLastColumn="0"/>
            <w:tcW w:w="1838" w:type="dxa"/>
          </w:tcPr>
          <w:p w14:paraId="7C19E544"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t>Derularea sesiunilor de instruire asistată</w:t>
            </w:r>
          </w:p>
        </w:tc>
        <w:tc>
          <w:tcPr>
            <w:tcW w:w="3686" w:type="dxa"/>
          </w:tcPr>
          <w:p w14:paraId="087D5313"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S-au derulat sesiuni de instruire asistată pentru 327 de participanți, din 24 de locații (12 din jud. Tulcea, 12 din Brașov). Instruirea asistată s-a desfășurat în două etape: instruirea propriu-zisă și asistarea post-instruire. Cele 4 echipe de moderare au stabilit canalele de comunicare cu participanții, oferindu-le îndrumări și răspunsuri.  </w:t>
            </w:r>
          </w:p>
        </w:tc>
        <w:tc>
          <w:tcPr>
            <w:tcW w:w="3827" w:type="dxa"/>
          </w:tcPr>
          <w:p w14:paraId="4AE8ACA2"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r>
      <w:tr w:rsidR="009128D0" w:rsidRPr="00CB2496" w14:paraId="337FBC3A"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895C6DF" w14:textId="77777777" w:rsidR="009128D0" w:rsidRPr="00CB2496" w:rsidRDefault="009128D0" w:rsidP="009128D0">
            <w:pPr>
              <w:pStyle w:val="Default"/>
              <w:contextualSpacing/>
              <w:jc w:val="both"/>
              <w:rPr>
                <w:rFonts w:asciiTheme="minorHAnsi" w:hAnsiTheme="minorHAnsi" w:cstheme="minorHAnsi"/>
                <w:b w:val="0"/>
                <w:bCs w:val="0"/>
                <w:sz w:val="18"/>
                <w:szCs w:val="18"/>
              </w:rPr>
            </w:pPr>
            <w:r w:rsidRPr="00CB2496">
              <w:rPr>
                <w:rFonts w:asciiTheme="minorHAnsi" w:hAnsiTheme="minorHAnsi" w:cstheme="minorHAnsi"/>
                <w:sz w:val="18"/>
                <w:szCs w:val="18"/>
              </w:rPr>
              <w:t>Realizarea unui pachet de resurse educaționale multimedia</w:t>
            </w:r>
          </w:p>
        </w:tc>
        <w:tc>
          <w:tcPr>
            <w:tcW w:w="3686" w:type="dxa"/>
          </w:tcPr>
          <w:p w14:paraId="54FB523F"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A fost elaborat un ghid de bune practici în variantă tipărită, care a înglobat 50 de resurse educaționale în format video, cu rol în identificarea, ori soluționarea situațiilor critice din comunitățile locale. Cele 50 de materiale video se împart în 3 categorii: 30 materiale realizate cu experți în științele educației, 9 care transmit o experiență în domeniul aplicării programelor școlare de prevenție și corecție și 11 scurtmetraje de ficțiune interpretate de actori profesioniști și elevi de la cluburile de teatru din jud. Tulcea și Brașov. </w:t>
            </w:r>
          </w:p>
        </w:tc>
        <w:tc>
          <w:tcPr>
            <w:tcW w:w="3827" w:type="dxa"/>
          </w:tcPr>
          <w:p w14:paraId="488F10AE"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r>
    </w:tbl>
    <w:p w14:paraId="46C3CCD1" w14:textId="77777777" w:rsidR="009128D0" w:rsidRPr="007F4755" w:rsidRDefault="009128D0" w:rsidP="009128D0">
      <w:pPr>
        <w:spacing w:line="240" w:lineRule="auto"/>
        <w:contextualSpacing/>
        <w:rPr>
          <w:rFonts w:cstheme="minorHAnsi"/>
          <w:b/>
          <w:bCs/>
          <w:color w:val="0070C0"/>
          <w:sz w:val="20"/>
          <w:szCs w:val="20"/>
        </w:rPr>
      </w:pPr>
    </w:p>
    <w:p w14:paraId="60954451" w14:textId="77777777" w:rsidR="009128D0" w:rsidRPr="007F4755" w:rsidRDefault="009128D0" w:rsidP="009128D0">
      <w:pPr>
        <w:spacing w:line="240" w:lineRule="auto"/>
        <w:contextualSpacing/>
        <w:rPr>
          <w:rFonts w:cstheme="minorHAnsi"/>
          <w:sz w:val="20"/>
          <w:szCs w:val="20"/>
        </w:rPr>
      </w:pPr>
      <w:r w:rsidRPr="007F4755">
        <w:rPr>
          <w:rFonts w:cstheme="minorHAnsi"/>
          <w:b/>
          <w:bCs/>
          <w:sz w:val="20"/>
          <w:szCs w:val="20"/>
        </w:rPr>
        <w:t xml:space="preserve">Indicatori </w:t>
      </w:r>
    </w:p>
    <w:tbl>
      <w:tblPr>
        <w:tblStyle w:val="GridTable5Dark"/>
        <w:tblW w:w="0" w:type="auto"/>
        <w:tblLook w:val="04A0" w:firstRow="1" w:lastRow="0" w:firstColumn="1" w:lastColumn="0" w:noHBand="0" w:noVBand="1"/>
      </w:tblPr>
      <w:tblGrid>
        <w:gridCol w:w="3681"/>
        <w:gridCol w:w="709"/>
        <w:gridCol w:w="1275"/>
        <w:gridCol w:w="1701"/>
        <w:gridCol w:w="1696"/>
      </w:tblGrid>
      <w:tr w:rsidR="009128D0" w:rsidRPr="00CB2496" w14:paraId="71210F80"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gridSpan w:val="2"/>
          </w:tcPr>
          <w:p w14:paraId="596AC1D3" w14:textId="77777777" w:rsidR="009128D0" w:rsidRPr="00CB2496" w:rsidRDefault="009128D0" w:rsidP="009128D0">
            <w:pPr>
              <w:pStyle w:val="Default"/>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 xml:space="preserve">Indicatori comuni </w:t>
            </w:r>
          </w:p>
        </w:tc>
        <w:tc>
          <w:tcPr>
            <w:tcW w:w="1275" w:type="dxa"/>
            <w:vMerge w:val="restart"/>
          </w:tcPr>
          <w:p w14:paraId="6F9A92CB" w14:textId="77777777" w:rsidR="009128D0" w:rsidRPr="00CB2496" w:rsidRDefault="009128D0" w:rsidP="009128D0">
            <w:pPr>
              <w:pStyle w:val="Default"/>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 xml:space="preserve">Valori prognozate </w:t>
            </w:r>
          </w:p>
          <w:p w14:paraId="17FE591B" w14:textId="77777777" w:rsidR="009128D0" w:rsidRPr="00CB2496" w:rsidRDefault="009128D0" w:rsidP="009128D0">
            <w:pPr>
              <w:pStyle w:val="Default"/>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18"/>
                <w:szCs w:val="18"/>
              </w:rPr>
            </w:pPr>
            <w:r w:rsidRPr="00CB2496">
              <w:rPr>
                <w:rFonts w:asciiTheme="minorHAnsi" w:hAnsiTheme="minorHAnsi" w:cstheme="minorHAnsi"/>
                <w:color w:val="FFFFFF" w:themeColor="background1"/>
                <w:sz w:val="18"/>
                <w:szCs w:val="18"/>
              </w:rPr>
              <w:t>156054 / 141143</w:t>
            </w:r>
          </w:p>
        </w:tc>
        <w:tc>
          <w:tcPr>
            <w:tcW w:w="3397" w:type="dxa"/>
            <w:gridSpan w:val="2"/>
          </w:tcPr>
          <w:p w14:paraId="13AD0EE4" w14:textId="77777777" w:rsidR="009128D0" w:rsidRPr="00CB2496" w:rsidRDefault="009128D0" w:rsidP="009128D0">
            <w:pPr>
              <w:pStyle w:val="Default"/>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Valoare realizată</w:t>
            </w:r>
          </w:p>
        </w:tc>
      </w:tr>
      <w:tr w:rsidR="009128D0" w:rsidRPr="00CB2496" w14:paraId="2020732C"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C5C9711" w14:textId="77777777" w:rsidR="009128D0" w:rsidRPr="00CB2496" w:rsidRDefault="009128D0" w:rsidP="009128D0">
            <w:pPr>
              <w:pStyle w:val="Default"/>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Denumire</w:t>
            </w:r>
          </w:p>
        </w:tc>
        <w:tc>
          <w:tcPr>
            <w:tcW w:w="709" w:type="dxa"/>
          </w:tcPr>
          <w:p w14:paraId="271C1A81"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UM</w:t>
            </w:r>
          </w:p>
        </w:tc>
        <w:tc>
          <w:tcPr>
            <w:tcW w:w="1275" w:type="dxa"/>
            <w:vMerge/>
          </w:tcPr>
          <w:p w14:paraId="7C318A98"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701" w:type="dxa"/>
          </w:tcPr>
          <w:p w14:paraId="139EF137"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Stadiu Proiect </w:t>
            </w:r>
            <w:r w:rsidRPr="00CB2496">
              <w:rPr>
                <w:rFonts w:asciiTheme="minorHAnsi" w:hAnsiTheme="minorHAnsi" w:cstheme="minorHAnsi"/>
                <w:b/>
                <w:bCs/>
                <w:sz w:val="18"/>
                <w:szCs w:val="18"/>
              </w:rPr>
              <w:t>156054 cf. RT 1, v2</w:t>
            </w:r>
          </w:p>
        </w:tc>
        <w:tc>
          <w:tcPr>
            <w:tcW w:w="1696" w:type="dxa"/>
          </w:tcPr>
          <w:p w14:paraId="53989888"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Stadiu Proiect </w:t>
            </w:r>
            <w:r w:rsidRPr="00CB2496">
              <w:rPr>
                <w:rFonts w:asciiTheme="minorHAnsi" w:hAnsiTheme="minorHAnsi" w:cstheme="minorHAnsi"/>
                <w:b/>
                <w:sz w:val="18"/>
                <w:szCs w:val="18"/>
              </w:rPr>
              <w:t>141143 cf. RT 7, v2</w:t>
            </w:r>
          </w:p>
        </w:tc>
      </w:tr>
      <w:tr w:rsidR="009128D0" w:rsidRPr="00CB2496" w14:paraId="4D1F2273" w14:textId="77777777" w:rsidTr="009128D0">
        <w:tc>
          <w:tcPr>
            <w:cnfStyle w:val="001000000000" w:firstRow="0" w:lastRow="0" w:firstColumn="1" w:lastColumn="0" w:oddVBand="0" w:evenVBand="0" w:oddHBand="0" w:evenHBand="0" w:firstRowFirstColumn="0" w:firstRowLastColumn="0" w:lastRowFirstColumn="0" w:lastRowLastColumn="0"/>
            <w:tcW w:w="9062" w:type="dxa"/>
            <w:gridSpan w:val="5"/>
          </w:tcPr>
          <w:p w14:paraId="17EF29B1" w14:textId="77777777" w:rsidR="009128D0" w:rsidRPr="00CB2496" w:rsidRDefault="009128D0" w:rsidP="009128D0">
            <w:pPr>
              <w:pStyle w:val="Default"/>
              <w:contextualSpacing/>
              <w:jc w:val="both"/>
              <w:rPr>
                <w:rFonts w:asciiTheme="minorHAnsi" w:hAnsiTheme="minorHAnsi" w:cstheme="minorHAnsi"/>
                <w:b w:val="0"/>
                <w:color w:val="FFFFFF" w:themeColor="background1"/>
                <w:sz w:val="18"/>
                <w:szCs w:val="18"/>
              </w:rPr>
            </w:pPr>
            <w:r w:rsidRPr="00CB2496">
              <w:rPr>
                <w:rFonts w:asciiTheme="minorHAnsi" w:hAnsiTheme="minorHAnsi" w:cstheme="minorHAnsi"/>
                <w:color w:val="FFFFFF" w:themeColor="background1"/>
                <w:sz w:val="18"/>
                <w:szCs w:val="18"/>
              </w:rPr>
              <w:t>Indicatori de realizare imediată (output)</w:t>
            </w:r>
          </w:p>
        </w:tc>
      </w:tr>
      <w:tr w:rsidR="009128D0" w:rsidRPr="00CB2496" w14:paraId="1D3A8140"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E7963A1" w14:textId="77777777" w:rsidR="009128D0" w:rsidRPr="00CB2496" w:rsidRDefault="009128D0" w:rsidP="009128D0">
            <w:pPr>
              <w:pStyle w:val="Default"/>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278 - Nr. de persoane care au beneficiat de consiliere / orientare – măsuri preventive de părăsire timpurie a școlii</w:t>
            </w:r>
          </w:p>
        </w:tc>
        <w:tc>
          <w:tcPr>
            <w:tcW w:w="709" w:type="dxa"/>
          </w:tcPr>
          <w:p w14:paraId="51EFE6C3"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Nr. </w:t>
            </w:r>
          </w:p>
        </w:tc>
        <w:tc>
          <w:tcPr>
            <w:tcW w:w="1275" w:type="dxa"/>
          </w:tcPr>
          <w:p w14:paraId="7B74A76B" w14:textId="77777777" w:rsidR="009128D0" w:rsidRPr="00CB2496" w:rsidRDefault="009128D0" w:rsidP="009128D0">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800 / 300</w:t>
            </w:r>
          </w:p>
        </w:tc>
        <w:tc>
          <w:tcPr>
            <w:tcW w:w="1701" w:type="dxa"/>
          </w:tcPr>
          <w:p w14:paraId="4547B93E" w14:textId="77777777" w:rsidR="009128D0" w:rsidRPr="00CB2496" w:rsidRDefault="009128D0" w:rsidP="009128D0">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811</w:t>
            </w:r>
          </w:p>
        </w:tc>
        <w:tc>
          <w:tcPr>
            <w:tcW w:w="1696" w:type="dxa"/>
          </w:tcPr>
          <w:p w14:paraId="6B9A65A6" w14:textId="77777777" w:rsidR="009128D0" w:rsidRPr="00CB2496" w:rsidRDefault="009128D0" w:rsidP="009128D0">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385</w:t>
            </w:r>
          </w:p>
        </w:tc>
      </w:tr>
      <w:tr w:rsidR="009128D0" w:rsidRPr="00CB2496" w14:paraId="0984823D" w14:textId="77777777" w:rsidTr="009128D0">
        <w:tc>
          <w:tcPr>
            <w:cnfStyle w:val="001000000000" w:firstRow="0" w:lastRow="0" w:firstColumn="1" w:lastColumn="0" w:oddVBand="0" w:evenVBand="0" w:oddHBand="0" w:evenHBand="0" w:firstRowFirstColumn="0" w:firstRowLastColumn="0" w:lastRowFirstColumn="0" w:lastRowLastColumn="0"/>
            <w:tcW w:w="3681" w:type="dxa"/>
          </w:tcPr>
          <w:p w14:paraId="687D361C" w14:textId="77777777" w:rsidR="009128D0" w:rsidRPr="00CB2496" w:rsidRDefault="009128D0" w:rsidP="009128D0">
            <w:pPr>
              <w:pStyle w:val="Default"/>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279 – Nr. de participanți la instruire – măsuri corective de părăsire timpurie a școlii</w:t>
            </w:r>
          </w:p>
        </w:tc>
        <w:tc>
          <w:tcPr>
            <w:tcW w:w="709" w:type="dxa"/>
          </w:tcPr>
          <w:p w14:paraId="2691C36A"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275" w:type="dxa"/>
          </w:tcPr>
          <w:p w14:paraId="41027AEC" w14:textId="77777777" w:rsidR="009128D0" w:rsidRPr="00CB2496" w:rsidRDefault="009128D0" w:rsidP="009128D0">
            <w:pPr>
              <w:pStyle w:val="Defaul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 / 30</w:t>
            </w:r>
          </w:p>
        </w:tc>
        <w:tc>
          <w:tcPr>
            <w:tcW w:w="1701" w:type="dxa"/>
          </w:tcPr>
          <w:p w14:paraId="1732792B"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1696" w:type="dxa"/>
          </w:tcPr>
          <w:p w14:paraId="065F1A67" w14:textId="77777777" w:rsidR="009128D0" w:rsidRPr="00CB2496" w:rsidRDefault="009128D0" w:rsidP="009128D0">
            <w:pPr>
              <w:pStyle w:val="Defaul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30</w:t>
            </w:r>
          </w:p>
        </w:tc>
      </w:tr>
      <w:tr w:rsidR="009128D0" w:rsidRPr="00CB2496" w14:paraId="60D0260A"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B852711" w14:textId="77777777" w:rsidR="009128D0" w:rsidRPr="00CB2496" w:rsidRDefault="009128D0" w:rsidP="009128D0">
            <w:pPr>
              <w:pStyle w:val="Default"/>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lastRenderedPageBreak/>
              <w:t>280 – Nr. de participanți la programe de educație de tip „A doua șansă”</w:t>
            </w:r>
          </w:p>
        </w:tc>
        <w:tc>
          <w:tcPr>
            <w:tcW w:w="709" w:type="dxa"/>
          </w:tcPr>
          <w:p w14:paraId="7E3886E5"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275" w:type="dxa"/>
          </w:tcPr>
          <w:p w14:paraId="599C0995" w14:textId="77777777" w:rsidR="009128D0" w:rsidRPr="00CB2496" w:rsidRDefault="009128D0" w:rsidP="009128D0">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200 / 360</w:t>
            </w:r>
          </w:p>
        </w:tc>
        <w:tc>
          <w:tcPr>
            <w:tcW w:w="1701" w:type="dxa"/>
          </w:tcPr>
          <w:p w14:paraId="522885D9" w14:textId="77777777" w:rsidR="009128D0" w:rsidRPr="00CB2496" w:rsidRDefault="009128D0" w:rsidP="009128D0">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228</w:t>
            </w:r>
          </w:p>
        </w:tc>
        <w:tc>
          <w:tcPr>
            <w:tcW w:w="1696" w:type="dxa"/>
          </w:tcPr>
          <w:p w14:paraId="77A3C52C" w14:textId="77777777" w:rsidR="009128D0" w:rsidRPr="00CB2496" w:rsidRDefault="009128D0" w:rsidP="009128D0">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458</w:t>
            </w:r>
          </w:p>
        </w:tc>
      </w:tr>
      <w:tr w:rsidR="009128D0" w:rsidRPr="00CB2496" w14:paraId="7E928A17" w14:textId="77777777" w:rsidTr="009128D0">
        <w:tc>
          <w:tcPr>
            <w:cnfStyle w:val="001000000000" w:firstRow="0" w:lastRow="0" w:firstColumn="1" w:lastColumn="0" w:oddVBand="0" w:evenVBand="0" w:oddHBand="0" w:evenHBand="0" w:firstRowFirstColumn="0" w:firstRowLastColumn="0" w:lastRowFirstColumn="0" w:lastRowLastColumn="0"/>
            <w:tcW w:w="3681" w:type="dxa"/>
          </w:tcPr>
          <w:p w14:paraId="2C502D9E" w14:textId="77777777" w:rsidR="009128D0" w:rsidRPr="00CB2496" w:rsidRDefault="009128D0" w:rsidP="009128D0">
            <w:pPr>
              <w:pStyle w:val="Default"/>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281 – Nr. de participanți la programe de educație de tip „A doua șansă”, din care femei</w:t>
            </w:r>
          </w:p>
        </w:tc>
        <w:tc>
          <w:tcPr>
            <w:tcW w:w="709" w:type="dxa"/>
          </w:tcPr>
          <w:p w14:paraId="1AF2D407"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275" w:type="dxa"/>
          </w:tcPr>
          <w:p w14:paraId="70BCCAE9" w14:textId="77777777" w:rsidR="009128D0" w:rsidRPr="00CB2496" w:rsidRDefault="009128D0" w:rsidP="009128D0">
            <w:pPr>
              <w:pStyle w:val="Defaul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 / 36</w:t>
            </w:r>
          </w:p>
        </w:tc>
        <w:tc>
          <w:tcPr>
            <w:tcW w:w="1701" w:type="dxa"/>
          </w:tcPr>
          <w:p w14:paraId="15C13998" w14:textId="77777777" w:rsidR="009128D0" w:rsidRPr="00CB2496" w:rsidRDefault="009128D0" w:rsidP="009128D0">
            <w:pPr>
              <w:pStyle w:val="Defaul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18"/>
                <w:szCs w:val="18"/>
              </w:rPr>
            </w:pPr>
          </w:p>
        </w:tc>
        <w:tc>
          <w:tcPr>
            <w:tcW w:w="1696" w:type="dxa"/>
          </w:tcPr>
          <w:p w14:paraId="30CB33E4" w14:textId="77777777" w:rsidR="009128D0" w:rsidRPr="00CB2496" w:rsidRDefault="009128D0" w:rsidP="009128D0">
            <w:pPr>
              <w:pStyle w:val="Defaul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214</w:t>
            </w:r>
          </w:p>
        </w:tc>
      </w:tr>
      <w:tr w:rsidR="009128D0" w:rsidRPr="00CB2496" w14:paraId="5B61B012"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6C89382" w14:textId="77777777" w:rsidR="009128D0" w:rsidRPr="00CB2496" w:rsidRDefault="009128D0" w:rsidP="009128D0">
            <w:pPr>
              <w:pStyle w:val="Default"/>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470 – Nr. de participanți la instruire – măsuri preventive de părăsire timpurie a școlii</w:t>
            </w:r>
          </w:p>
        </w:tc>
        <w:tc>
          <w:tcPr>
            <w:tcW w:w="709" w:type="dxa"/>
          </w:tcPr>
          <w:p w14:paraId="67CFC581"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275" w:type="dxa"/>
          </w:tcPr>
          <w:p w14:paraId="28D8D98E" w14:textId="77777777" w:rsidR="009128D0" w:rsidRPr="00CB2496" w:rsidRDefault="009128D0" w:rsidP="009128D0">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 / 90</w:t>
            </w:r>
          </w:p>
        </w:tc>
        <w:tc>
          <w:tcPr>
            <w:tcW w:w="1701" w:type="dxa"/>
          </w:tcPr>
          <w:p w14:paraId="221EE172" w14:textId="77777777" w:rsidR="009128D0" w:rsidRPr="00CB2496" w:rsidRDefault="009128D0" w:rsidP="009128D0">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1696" w:type="dxa"/>
          </w:tcPr>
          <w:p w14:paraId="15BBA97C" w14:textId="77777777" w:rsidR="009128D0" w:rsidRPr="00CB2496" w:rsidRDefault="009128D0" w:rsidP="009128D0">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90</w:t>
            </w:r>
          </w:p>
        </w:tc>
      </w:tr>
      <w:tr w:rsidR="009128D0" w:rsidRPr="00CB2496" w14:paraId="19463384" w14:textId="77777777" w:rsidTr="009128D0">
        <w:tc>
          <w:tcPr>
            <w:cnfStyle w:val="001000000000" w:firstRow="0" w:lastRow="0" w:firstColumn="1" w:lastColumn="0" w:oddVBand="0" w:evenVBand="0" w:oddHBand="0" w:evenHBand="0" w:firstRowFirstColumn="0" w:firstRowLastColumn="0" w:lastRowFirstColumn="0" w:lastRowLastColumn="0"/>
            <w:tcW w:w="3681" w:type="dxa"/>
          </w:tcPr>
          <w:p w14:paraId="4DAC7AF4" w14:textId="77777777" w:rsidR="009128D0" w:rsidRPr="00CB2496" w:rsidRDefault="009128D0" w:rsidP="009128D0">
            <w:pPr>
              <w:pStyle w:val="Default"/>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471 – Nr. de participanți FSE femei</w:t>
            </w:r>
          </w:p>
        </w:tc>
        <w:tc>
          <w:tcPr>
            <w:tcW w:w="709" w:type="dxa"/>
          </w:tcPr>
          <w:p w14:paraId="6CF5C95D"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275" w:type="dxa"/>
          </w:tcPr>
          <w:p w14:paraId="2C3AF61D" w14:textId="77777777" w:rsidR="009128D0" w:rsidRPr="00CB2496" w:rsidRDefault="009128D0" w:rsidP="009128D0">
            <w:pPr>
              <w:pStyle w:val="Defaul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 / 100</w:t>
            </w:r>
          </w:p>
        </w:tc>
        <w:tc>
          <w:tcPr>
            <w:tcW w:w="1701" w:type="dxa"/>
          </w:tcPr>
          <w:p w14:paraId="6D007DCA" w14:textId="77777777" w:rsidR="009128D0" w:rsidRPr="00CB2496" w:rsidRDefault="009128D0" w:rsidP="009128D0">
            <w:pPr>
              <w:pStyle w:val="Defaul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1696" w:type="dxa"/>
          </w:tcPr>
          <w:p w14:paraId="46E6A49F" w14:textId="77777777" w:rsidR="009128D0" w:rsidRPr="00CB2496" w:rsidRDefault="009128D0" w:rsidP="009128D0">
            <w:pPr>
              <w:pStyle w:val="Defaul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558</w:t>
            </w:r>
          </w:p>
        </w:tc>
      </w:tr>
      <w:tr w:rsidR="009128D0" w:rsidRPr="00CB2496" w14:paraId="22C17340"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5331AEE" w14:textId="77777777" w:rsidR="009128D0" w:rsidRPr="00CB2496" w:rsidRDefault="009128D0" w:rsidP="009128D0">
            <w:pPr>
              <w:pStyle w:val="Default"/>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473 – Nr. de persoane care au beneficiat de consiliere / orientare – măsuri corective de părăsire timpurie a școlii</w:t>
            </w:r>
          </w:p>
        </w:tc>
        <w:tc>
          <w:tcPr>
            <w:tcW w:w="709" w:type="dxa"/>
          </w:tcPr>
          <w:p w14:paraId="049CFD59"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275" w:type="dxa"/>
          </w:tcPr>
          <w:p w14:paraId="15AFED7E" w14:textId="77777777" w:rsidR="009128D0" w:rsidRPr="00CB2496" w:rsidRDefault="009128D0" w:rsidP="009128D0">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 xml:space="preserve"> / 360</w:t>
            </w:r>
          </w:p>
        </w:tc>
        <w:tc>
          <w:tcPr>
            <w:tcW w:w="1701" w:type="dxa"/>
          </w:tcPr>
          <w:p w14:paraId="1936AA0E" w14:textId="77777777" w:rsidR="009128D0" w:rsidRPr="00CB2496" w:rsidRDefault="009128D0" w:rsidP="009128D0">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696" w:type="dxa"/>
          </w:tcPr>
          <w:p w14:paraId="6126A62A" w14:textId="77777777" w:rsidR="009128D0" w:rsidRPr="00CB2496" w:rsidRDefault="009128D0" w:rsidP="009128D0">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458</w:t>
            </w:r>
          </w:p>
        </w:tc>
      </w:tr>
      <w:tr w:rsidR="009128D0" w:rsidRPr="00CB2496" w14:paraId="2AE53449" w14:textId="77777777" w:rsidTr="009128D0">
        <w:tc>
          <w:tcPr>
            <w:cnfStyle w:val="001000000000" w:firstRow="0" w:lastRow="0" w:firstColumn="1" w:lastColumn="0" w:oddVBand="0" w:evenVBand="0" w:oddHBand="0" w:evenHBand="0" w:firstRowFirstColumn="0" w:firstRowLastColumn="0" w:lastRowFirstColumn="0" w:lastRowLastColumn="0"/>
            <w:tcW w:w="9062" w:type="dxa"/>
            <w:gridSpan w:val="5"/>
          </w:tcPr>
          <w:p w14:paraId="726F177E" w14:textId="77777777" w:rsidR="009128D0" w:rsidRPr="00CB2496" w:rsidRDefault="009128D0" w:rsidP="009128D0">
            <w:pPr>
              <w:pStyle w:val="Default"/>
              <w:contextualSpacing/>
              <w:rPr>
                <w:rFonts w:asciiTheme="minorHAnsi" w:hAnsiTheme="minorHAnsi" w:cstheme="minorHAnsi"/>
                <w:b w:val="0"/>
                <w:color w:val="FFFFFF" w:themeColor="background1"/>
                <w:sz w:val="18"/>
                <w:szCs w:val="18"/>
              </w:rPr>
            </w:pPr>
            <w:r w:rsidRPr="00CB2496">
              <w:rPr>
                <w:rFonts w:asciiTheme="minorHAnsi" w:hAnsiTheme="minorHAnsi" w:cstheme="minorHAnsi"/>
                <w:color w:val="FFFFFF" w:themeColor="background1"/>
                <w:sz w:val="18"/>
                <w:szCs w:val="18"/>
              </w:rPr>
              <w:t>Indicatori de rezultat</w:t>
            </w:r>
          </w:p>
        </w:tc>
      </w:tr>
      <w:tr w:rsidR="009128D0" w:rsidRPr="00CB2496" w14:paraId="06A24DBA"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613A392" w14:textId="77777777" w:rsidR="009128D0" w:rsidRPr="00CB2496" w:rsidRDefault="009128D0" w:rsidP="009128D0">
            <w:pPr>
              <w:pStyle w:val="Default"/>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277 - Ponderea absolvenților de programe de educație de tip „A doua șansă”</w:t>
            </w:r>
          </w:p>
        </w:tc>
        <w:tc>
          <w:tcPr>
            <w:tcW w:w="709" w:type="dxa"/>
          </w:tcPr>
          <w:p w14:paraId="2A76E3B8"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w:t>
            </w:r>
          </w:p>
        </w:tc>
        <w:tc>
          <w:tcPr>
            <w:tcW w:w="1275" w:type="dxa"/>
          </w:tcPr>
          <w:p w14:paraId="2E0ACEDB" w14:textId="77777777" w:rsidR="009128D0" w:rsidRPr="00CB2496" w:rsidRDefault="009128D0" w:rsidP="009128D0">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75 / 75</w:t>
            </w:r>
          </w:p>
        </w:tc>
        <w:tc>
          <w:tcPr>
            <w:tcW w:w="1701" w:type="dxa"/>
          </w:tcPr>
          <w:p w14:paraId="6FAE6632" w14:textId="77777777" w:rsidR="009128D0" w:rsidRPr="00CB2496" w:rsidRDefault="009128D0" w:rsidP="009128D0">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99</w:t>
            </w:r>
          </w:p>
        </w:tc>
        <w:tc>
          <w:tcPr>
            <w:tcW w:w="1696" w:type="dxa"/>
          </w:tcPr>
          <w:p w14:paraId="109386AD" w14:textId="77777777" w:rsidR="009128D0" w:rsidRPr="00CB2496" w:rsidRDefault="009128D0" w:rsidP="009128D0">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90</w:t>
            </w:r>
          </w:p>
        </w:tc>
      </w:tr>
      <w:tr w:rsidR="009128D0" w:rsidRPr="00CB2496" w14:paraId="2DC91D1E" w14:textId="77777777" w:rsidTr="009128D0">
        <w:tc>
          <w:tcPr>
            <w:cnfStyle w:val="001000000000" w:firstRow="0" w:lastRow="0" w:firstColumn="1" w:lastColumn="0" w:oddVBand="0" w:evenVBand="0" w:oddHBand="0" w:evenHBand="0" w:firstRowFirstColumn="0" w:firstRowLastColumn="0" w:lastRowFirstColumn="0" w:lastRowLastColumn="0"/>
            <w:tcW w:w="3681" w:type="dxa"/>
          </w:tcPr>
          <w:p w14:paraId="1B8C98DD" w14:textId="77777777" w:rsidR="009128D0" w:rsidRPr="00CB2496" w:rsidRDefault="009128D0" w:rsidP="009128D0">
            <w:pPr>
              <w:pStyle w:val="Default"/>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282 – Nr. de persoane care au beneficiat de consiliere / orientare și au continuat studiile – măsuri preventive de părăsire timpurie a școlii</w:t>
            </w:r>
          </w:p>
        </w:tc>
        <w:tc>
          <w:tcPr>
            <w:tcW w:w="709" w:type="dxa"/>
          </w:tcPr>
          <w:p w14:paraId="7BD103EA"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275" w:type="dxa"/>
          </w:tcPr>
          <w:p w14:paraId="1C90199A" w14:textId="77777777" w:rsidR="009128D0" w:rsidRPr="00CB2496" w:rsidRDefault="009128D0" w:rsidP="009128D0">
            <w:pPr>
              <w:pStyle w:val="Defaul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700 / 200</w:t>
            </w:r>
          </w:p>
        </w:tc>
        <w:tc>
          <w:tcPr>
            <w:tcW w:w="1701" w:type="dxa"/>
          </w:tcPr>
          <w:p w14:paraId="5F32EA82" w14:textId="77777777" w:rsidR="009128D0" w:rsidRPr="00CB2496" w:rsidRDefault="009128D0" w:rsidP="009128D0">
            <w:pPr>
              <w:pStyle w:val="Defaul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810</w:t>
            </w:r>
          </w:p>
        </w:tc>
        <w:tc>
          <w:tcPr>
            <w:tcW w:w="1696" w:type="dxa"/>
          </w:tcPr>
          <w:p w14:paraId="3F5B5498" w14:textId="77777777" w:rsidR="009128D0" w:rsidRPr="00CB2496" w:rsidRDefault="009128D0" w:rsidP="009128D0">
            <w:pPr>
              <w:pStyle w:val="Defaul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270</w:t>
            </w:r>
          </w:p>
        </w:tc>
      </w:tr>
      <w:tr w:rsidR="009128D0" w:rsidRPr="00CB2496" w14:paraId="50C74656"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76ECFD5" w14:textId="77777777" w:rsidR="009128D0" w:rsidRPr="00CB2496" w:rsidRDefault="009128D0" w:rsidP="009128D0">
            <w:pPr>
              <w:pStyle w:val="Default"/>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283 – Nr. absolvenți de programe de educație de tip „A doua șansă” – măsuri corective de părăsire timpurie a școlii</w:t>
            </w:r>
          </w:p>
        </w:tc>
        <w:tc>
          <w:tcPr>
            <w:tcW w:w="709" w:type="dxa"/>
          </w:tcPr>
          <w:p w14:paraId="1127E03E"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275" w:type="dxa"/>
          </w:tcPr>
          <w:p w14:paraId="41D27766" w14:textId="77777777" w:rsidR="009128D0" w:rsidRPr="00CB2496" w:rsidRDefault="009128D0" w:rsidP="009128D0">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B2496">
              <w:rPr>
                <w:rFonts w:asciiTheme="minorHAnsi" w:hAnsiTheme="minorHAnsi" w:cstheme="minorHAnsi"/>
                <w:sz w:val="18"/>
                <w:szCs w:val="18"/>
              </w:rPr>
              <w:t xml:space="preserve"> / </w:t>
            </w:r>
            <w:r w:rsidRPr="00CB2496">
              <w:rPr>
                <w:rFonts w:asciiTheme="minorHAnsi" w:hAnsiTheme="minorHAnsi" w:cstheme="minorHAnsi"/>
                <w:color w:val="auto"/>
                <w:sz w:val="18"/>
                <w:szCs w:val="18"/>
              </w:rPr>
              <w:t>270</w:t>
            </w:r>
          </w:p>
        </w:tc>
        <w:tc>
          <w:tcPr>
            <w:tcW w:w="1701" w:type="dxa"/>
          </w:tcPr>
          <w:p w14:paraId="423B6BD5" w14:textId="77777777" w:rsidR="009128D0" w:rsidRPr="00CB2496" w:rsidRDefault="009128D0" w:rsidP="009128D0">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696" w:type="dxa"/>
          </w:tcPr>
          <w:p w14:paraId="7CA493CE" w14:textId="77777777" w:rsidR="009128D0" w:rsidRPr="00CB2496" w:rsidRDefault="009128D0" w:rsidP="009128D0">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288</w:t>
            </w:r>
          </w:p>
        </w:tc>
      </w:tr>
      <w:tr w:rsidR="009128D0" w:rsidRPr="00CB2496" w14:paraId="081C42C0" w14:textId="77777777" w:rsidTr="009128D0">
        <w:tc>
          <w:tcPr>
            <w:cnfStyle w:val="001000000000" w:firstRow="0" w:lastRow="0" w:firstColumn="1" w:lastColumn="0" w:oddVBand="0" w:evenVBand="0" w:oddHBand="0" w:evenHBand="0" w:firstRowFirstColumn="0" w:firstRowLastColumn="0" w:lastRowFirstColumn="0" w:lastRowLastColumn="0"/>
            <w:tcW w:w="3681" w:type="dxa"/>
          </w:tcPr>
          <w:p w14:paraId="07E23EDE" w14:textId="77777777" w:rsidR="009128D0" w:rsidRPr="00CB2496" w:rsidRDefault="009128D0" w:rsidP="009128D0">
            <w:pPr>
              <w:pStyle w:val="Default"/>
              <w:contextualSpacing/>
              <w:jc w:val="both"/>
              <w:rPr>
                <w:rFonts w:asciiTheme="minorHAnsi" w:hAnsiTheme="minorHAnsi" w:cstheme="minorHAnsi"/>
                <w:color w:val="FFFFFF" w:themeColor="background1"/>
                <w:sz w:val="18"/>
                <w:szCs w:val="18"/>
              </w:rPr>
            </w:pPr>
            <w:r w:rsidRPr="00CB2496">
              <w:rPr>
                <w:rFonts w:asciiTheme="minorHAnsi" w:hAnsiTheme="minorHAnsi" w:cstheme="minorHAnsi"/>
                <w:color w:val="FFFFFF" w:themeColor="background1"/>
                <w:sz w:val="18"/>
                <w:szCs w:val="18"/>
              </w:rPr>
              <w:t>284 – Nr. de participanți la instruire certificați – măsuri corective de părăsire timpurie a școlii</w:t>
            </w:r>
          </w:p>
        </w:tc>
        <w:tc>
          <w:tcPr>
            <w:tcW w:w="709" w:type="dxa"/>
          </w:tcPr>
          <w:p w14:paraId="0D92742A" w14:textId="77777777" w:rsidR="009128D0" w:rsidRPr="00CB2496" w:rsidRDefault="009128D0" w:rsidP="009128D0">
            <w:pPr>
              <w:pStyle w:val="Defaul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275" w:type="dxa"/>
          </w:tcPr>
          <w:p w14:paraId="467F147F" w14:textId="77777777" w:rsidR="009128D0" w:rsidRPr="00CB2496" w:rsidRDefault="009128D0" w:rsidP="009128D0">
            <w:pPr>
              <w:pStyle w:val="Defaul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 / 30</w:t>
            </w:r>
          </w:p>
        </w:tc>
        <w:tc>
          <w:tcPr>
            <w:tcW w:w="1701" w:type="dxa"/>
          </w:tcPr>
          <w:p w14:paraId="1442308B" w14:textId="77777777" w:rsidR="009128D0" w:rsidRPr="00CB2496" w:rsidRDefault="009128D0" w:rsidP="009128D0">
            <w:pPr>
              <w:pStyle w:val="Defaul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1696" w:type="dxa"/>
          </w:tcPr>
          <w:p w14:paraId="4A4D0742" w14:textId="77777777" w:rsidR="009128D0" w:rsidRPr="00CB2496" w:rsidRDefault="009128D0" w:rsidP="009128D0">
            <w:pPr>
              <w:pStyle w:val="Defaul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30</w:t>
            </w:r>
          </w:p>
        </w:tc>
      </w:tr>
      <w:tr w:rsidR="009128D0" w:rsidRPr="00CB2496" w14:paraId="60C42825"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F397613" w14:textId="77777777" w:rsidR="009128D0" w:rsidRPr="00CB2496" w:rsidRDefault="009128D0" w:rsidP="009128D0">
            <w:pPr>
              <w:pStyle w:val="Default"/>
              <w:contextualSpacing/>
              <w:jc w:val="both"/>
              <w:rPr>
                <w:rFonts w:asciiTheme="minorHAnsi" w:hAnsiTheme="minorHAnsi" w:cstheme="minorHAnsi"/>
                <w:sz w:val="18"/>
                <w:szCs w:val="18"/>
              </w:rPr>
            </w:pPr>
            <w:r w:rsidRPr="00CB2496">
              <w:rPr>
                <w:rFonts w:asciiTheme="minorHAnsi" w:hAnsiTheme="minorHAnsi" w:cstheme="minorHAnsi"/>
                <w:color w:val="FFFFFF" w:themeColor="background1"/>
                <w:sz w:val="18"/>
                <w:szCs w:val="18"/>
              </w:rPr>
              <w:t>474 – Nr. de participanți la instruire certificați – măsuri preventive de părăsire timpurie a școlii</w:t>
            </w:r>
          </w:p>
        </w:tc>
        <w:tc>
          <w:tcPr>
            <w:tcW w:w="709" w:type="dxa"/>
          </w:tcPr>
          <w:p w14:paraId="1A7384D5" w14:textId="77777777" w:rsidR="009128D0" w:rsidRPr="00CB2496" w:rsidRDefault="009128D0" w:rsidP="009128D0">
            <w:pPr>
              <w:pStyle w:val="Defaul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Nr.</w:t>
            </w:r>
          </w:p>
        </w:tc>
        <w:tc>
          <w:tcPr>
            <w:tcW w:w="1275" w:type="dxa"/>
          </w:tcPr>
          <w:p w14:paraId="5CBB8F42" w14:textId="77777777" w:rsidR="009128D0" w:rsidRPr="00CB2496" w:rsidRDefault="009128D0" w:rsidP="009128D0">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 / 90</w:t>
            </w:r>
          </w:p>
        </w:tc>
        <w:tc>
          <w:tcPr>
            <w:tcW w:w="1701" w:type="dxa"/>
          </w:tcPr>
          <w:p w14:paraId="2273B371" w14:textId="77777777" w:rsidR="009128D0" w:rsidRPr="00CB2496" w:rsidRDefault="009128D0" w:rsidP="009128D0">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N.A.</w:t>
            </w:r>
          </w:p>
        </w:tc>
        <w:tc>
          <w:tcPr>
            <w:tcW w:w="1696" w:type="dxa"/>
          </w:tcPr>
          <w:p w14:paraId="4BB7AF12" w14:textId="77777777" w:rsidR="009128D0" w:rsidRPr="00CB2496" w:rsidRDefault="009128D0" w:rsidP="009128D0">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B2496">
              <w:rPr>
                <w:rFonts w:asciiTheme="minorHAnsi" w:hAnsiTheme="minorHAnsi" w:cstheme="minorHAnsi"/>
                <w:sz w:val="18"/>
                <w:szCs w:val="18"/>
              </w:rPr>
              <w:t>90</w:t>
            </w:r>
          </w:p>
        </w:tc>
      </w:tr>
    </w:tbl>
    <w:p w14:paraId="6044EEC7" w14:textId="77777777" w:rsidR="009128D0" w:rsidRPr="007F4755" w:rsidRDefault="009128D0" w:rsidP="009128D0">
      <w:pPr>
        <w:pStyle w:val="Default"/>
        <w:spacing w:after="120"/>
        <w:contextualSpacing/>
        <w:jc w:val="both"/>
        <w:rPr>
          <w:rFonts w:asciiTheme="minorHAnsi" w:hAnsiTheme="minorHAnsi" w:cstheme="minorHAnsi"/>
          <w:sz w:val="20"/>
          <w:szCs w:val="20"/>
        </w:rPr>
      </w:pPr>
    </w:p>
    <w:p w14:paraId="4F89323E" w14:textId="77777777" w:rsidR="009128D0" w:rsidRPr="007F4755" w:rsidRDefault="009128D0" w:rsidP="009128D0">
      <w:pPr>
        <w:pStyle w:val="Heading1"/>
        <w:widowControl w:val="0"/>
        <w:shd w:val="clear" w:color="auto" w:fill="F2F2F2" w:themeFill="background1" w:themeFillShade="F2"/>
        <w:suppressAutoHyphens/>
        <w:spacing w:before="0" w:after="120"/>
        <w:ind w:left="357" w:hanging="357"/>
        <w:contextualSpacing/>
        <w:rPr>
          <w:rFonts w:asciiTheme="minorHAnsi" w:hAnsiTheme="minorHAnsi" w:cstheme="minorHAnsi"/>
          <w:bCs/>
          <w:iCs/>
          <w:color w:val="auto"/>
          <w:sz w:val="20"/>
          <w:szCs w:val="20"/>
        </w:rPr>
      </w:pPr>
      <w:bookmarkStart w:id="61" w:name="_Toc69225099"/>
      <w:r w:rsidRPr="007F4755">
        <w:rPr>
          <w:rFonts w:asciiTheme="minorHAnsi" w:hAnsiTheme="minorHAnsi" w:cstheme="minorHAnsi"/>
          <w:bCs/>
          <w:iCs/>
          <w:color w:val="auto"/>
          <w:sz w:val="20"/>
          <w:szCs w:val="20"/>
        </w:rPr>
        <w:t xml:space="preserve">Date </w:t>
      </w:r>
      <w:r w:rsidRPr="007F4755">
        <w:rPr>
          <w:rFonts w:asciiTheme="minorHAnsi" w:hAnsiTheme="minorHAnsi" w:cstheme="minorHAnsi"/>
          <w:bCs/>
          <w:color w:val="auto"/>
          <w:sz w:val="20"/>
          <w:szCs w:val="20"/>
        </w:rPr>
        <w:t>financiare</w:t>
      </w:r>
      <w:bookmarkEnd w:id="61"/>
    </w:p>
    <w:tbl>
      <w:tblPr>
        <w:tblStyle w:val="GridTable5Dark"/>
        <w:tblW w:w="0" w:type="auto"/>
        <w:tblLook w:val="04A0" w:firstRow="1" w:lastRow="0" w:firstColumn="1" w:lastColumn="0" w:noHBand="0" w:noVBand="1"/>
      </w:tblPr>
      <w:tblGrid>
        <w:gridCol w:w="1194"/>
        <w:gridCol w:w="4762"/>
        <w:gridCol w:w="1677"/>
        <w:gridCol w:w="1690"/>
      </w:tblGrid>
      <w:tr w:rsidR="009128D0" w:rsidRPr="00CB2496" w14:paraId="19ECEA58"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5D594838" w14:textId="77777777" w:rsidR="009128D0" w:rsidRPr="00CB2496" w:rsidRDefault="009128D0" w:rsidP="009128D0">
            <w:pPr>
              <w:pStyle w:val="BodyText"/>
              <w:contextualSpacing/>
              <w:jc w:val="both"/>
              <w:rPr>
                <w:rFonts w:asciiTheme="minorHAnsi" w:hAnsiTheme="minorHAnsi" w:cstheme="minorHAnsi"/>
                <w:sz w:val="18"/>
                <w:szCs w:val="18"/>
                <w:lang w:val="ro-RO"/>
              </w:rPr>
            </w:pPr>
          </w:p>
        </w:tc>
        <w:tc>
          <w:tcPr>
            <w:tcW w:w="4762" w:type="dxa"/>
          </w:tcPr>
          <w:p w14:paraId="45346210" w14:textId="77777777" w:rsidR="009128D0" w:rsidRPr="00CB2496" w:rsidRDefault="009128D0" w:rsidP="009128D0">
            <w:pPr>
              <w:pStyle w:val="BodyText"/>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p>
        </w:tc>
        <w:tc>
          <w:tcPr>
            <w:tcW w:w="1677" w:type="dxa"/>
          </w:tcPr>
          <w:p w14:paraId="05A2D1DD" w14:textId="77777777" w:rsidR="009128D0" w:rsidRPr="00CB2496" w:rsidRDefault="009128D0" w:rsidP="009128D0">
            <w:pPr>
              <w:pStyle w:val="BodyText"/>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ro-RO"/>
              </w:rPr>
            </w:pPr>
            <w:r w:rsidRPr="00CB2496">
              <w:rPr>
                <w:rFonts w:asciiTheme="minorHAnsi" w:hAnsiTheme="minorHAnsi" w:cstheme="minorHAnsi"/>
                <w:sz w:val="18"/>
                <w:szCs w:val="18"/>
                <w:lang w:val="ro-RO"/>
              </w:rPr>
              <w:t>Total cheltuieli (lei)</w:t>
            </w:r>
          </w:p>
          <w:p w14:paraId="5259BACA" w14:textId="77777777" w:rsidR="009128D0" w:rsidRPr="00CB2496" w:rsidRDefault="009128D0" w:rsidP="009128D0">
            <w:pPr>
              <w:pStyle w:val="BodyText"/>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ro-RO"/>
              </w:rPr>
            </w:pPr>
            <w:r w:rsidRPr="00CB2496">
              <w:rPr>
                <w:rFonts w:asciiTheme="minorHAnsi" w:hAnsiTheme="minorHAnsi" w:cstheme="minorHAnsi"/>
                <w:b w:val="0"/>
                <w:bCs w:val="0"/>
                <w:sz w:val="18"/>
                <w:szCs w:val="18"/>
                <w:lang w:val="ro-RO"/>
              </w:rPr>
              <w:t>156054</w:t>
            </w:r>
          </w:p>
        </w:tc>
        <w:tc>
          <w:tcPr>
            <w:tcW w:w="1690" w:type="dxa"/>
          </w:tcPr>
          <w:p w14:paraId="575FB75D" w14:textId="77777777" w:rsidR="009128D0" w:rsidRPr="00CB2496" w:rsidRDefault="009128D0" w:rsidP="009128D0">
            <w:pPr>
              <w:pStyle w:val="BodyText"/>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ro-RO"/>
              </w:rPr>
            </w:pPr>
            <w:r w:rsidRPr="00CB2496">
              <w:rPr>
                <w:rFonts w:asciiTheme="minorHAnsi" w:hAnsiTheme="minorHAnsi" w:cstheme="minorHAnsi"/>
                <w:sz w:val="18"/>
                <w:szCs w:val="18"/>
                <w:lang w:val="ro-RO"/>
              </w:rPr>
              <w:t xml:space="preserve">Total cheltuieli </w:t>
            </w:r>
          </w:p>
          <w:p w14:paraId="0E0A5EC7" w14:textId="77777777" w:rsidR="009128D0" w:rsidRPr="00CB2496" w:rsidRDefault="009128D0" w:rsidP="009128D0">
            <w:pPr>
              <w:pStyle w:val="BodyText"/>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ro-RO"/>
              </w:rPr>
            </w:pPr>
            <w:r w:rsidRPr="00CB2496">
              <w:rPr>
                <w:rFonts w:asciiTheme="minorHAnsi" w:hAnsiTheme="minorHAnsi" w:cstheme="minorHAnsi"/>
                <w:sz w:val="18"/>
                <w:szCs w:val="18"/>
                <w:lang w:val="ro-RO"/>
              </w:rPr>
              <w:t xml:space="preserve">(lei)   </w:t>
            </w:r>
          </w:p>
          <w:p w14:paraId="3EE2B2AA" w14:textId="77777777" w:rsidR="009128D0" w:rsidRPr="00CB2496" w:rsidRDefault="009128D0" w:rsidP="009128D0">
            <w:pPr>
              <w:pStyle w:val="BodyText"/>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b w:val="0"/>
                <w:bCs w:val="0"/>
                <w:sz w:val="18"/>
                <w:szCs w:val="18"/>
                <w:lang w:val="ro-RO"/>
              </w:rPr>
              <w:t>141143</w:t>
            </w:r>
          </w:p>
        </w:tc>
      </w:tr>
      <w:tr w:rsidR="009128D0" w:rsidRPr="00CB2496" w14:paraId="7053ECB1"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30E6E97E" w14:textId="77777777" w:rsidR="009128D0" w:rsidRPr="00CB2496" w:rsidRDefault="009128D0" w:rsidP="0063314A">
            <w:pPr>
              <w:pStyle w:val="BodyText"/>
              <w:numPr>
                <w:ilvl w:val="0"/>
                <w:numId w:val="11"/>
              </w:numPr>
              <w:contextualSpacing/>
              <w:jc w:val="both"/>
              <w:rPr>
                <w:rFonts w:asciiTheme="minorHAnsi" w:hAnsiTheme="minorHAnsi" w:cstheme="minorHAnsi"/>
                <w:sz w:val="18"/>
                <w:szCs w:val="18"/>
                <w:lang w:val="ro-RO"/>
              </w:rPr>
            </w:pPr>
          </w:p>
        </w:tc>
        <w:tc>
          <w:tcPr>
            <w:tcW w:w="4762" w:type="dxa"/>
          </w:tcPr>
          <w:p w14:paraId="2598511B" w14:textId="77777777" w:rsidR="009128D0" w:rsidRPr="00CB2496" w:rsidRDefault="009128D0" w:rsidP="009128D0">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Resurse umane</w:t>
            </w:r>
          </w:p>
        </w:tc>
        <w:tc>
          <w:tcPr>
            <w:tcW w:w="1677" w:type="dxa"/>
          </w:tcPr>
          <w:p w14:paraId="5F6C337A" w14:textId="77777777" w:rsidR="009128D0" w:rsidRPr="00CB2496" w:rsidRDefault="009128D0" w:rsidP="009128D0">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3.625.342</w:t>
            </w:r>
          </w:p>
        </w:tc>
        <w:tc>
          <w:tcPr>
            <w:tcW w:w="1690" w:type="dxa"/>
          </w:tcPr>
          <w:p w14:paraId="54FFB1C6" w14:textId="77777777" w:rsidR="009128D0" w:rsidRPr="00CB2496" w:rsidRDefault="009128D0" w:rsidP="009128D0">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4.889.982</w:t>
            </w:r>
          </w:p>
        </w:tc>
      </w:tr>
      <w:tr w:rsidR="009128D0" w:rsidRPr="00CB2496" w14:paraId="0ADB2F17" w14:textId="77777777" w:rsidTr="009128D0">
        <w:tc>
          <w:tcPr>
            <w:cnfStyle w:val="001000000000" w:firstRow="0" w:lastRow="0" w:firstColumn="1" w:lastColumn="0" w:oddVBand="0" w:evenVBand="0" w:oddHBand="0" w:evenHBand="0" w:firstRowFirstColumn="0" w:firstRowLastColumn="0" w:lastRowFirstColumn="0" w:lastRowLastColumn="0"/>
            <w:tcW w:w="1194" w:type="dxa"/>
          </w:tcPr>
          <w:p w14:paraId="5EAC347D" w14:textId="77777777" w:rsidR="009128D0" w:rsidRPr="00CB2496" w:rsidRDefault="009128D0" w:rsidP="0063314A">
            <w:pPr>
              <w:pStyle w:val="BodyText"/>
              <w:numPr>
                <w:ilvl w:val="0"/>
                <w:numId w:val="11"/>
              </w:numPr>
              <w:contextualSpacing/>
              <w:jc w:val="both"/>
              <w:rPr>
                <w:rFonts w:asciiTheme="minorHAnsi" w:hAnsiTheme="minorHAnsi" w:cstheme="minorHAnsi"/>
                <w:sz w:val="18"/>
                <w:szCs w:val="18"/>
                <w:lang w:val="ro-RO"/>
              </w:rPr>
            </w:pPr>
          </w:p>
        </w:tc>
        <w:tc>
          <w:tcPr>
            <w:tcW w:w="4762" w:type="dxa"/>
          </w:tcPr>
          <w:p w14:paraId="0F6698B9" w14:textId="77777777" w:rsidR="009128D0" w:rsidRPr="00CB2496" w:rsidRDefault="009128D0" w:rsidP="009128D0">
            <w:pPr>
              <w:pStyle w:val="BodyTex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Participanți</w:t>
            </w:r>
          </w:p>
        </w:tc>
        <w:tc>
          <w:tcPr>
            <w:tcW w:w="1677" w:type="dxa"/>
          </w:tcPr>
          <w:p w14:paraId="6DFDA79A" w14:textId="77777777" w:rsidR="009128D0" w:rsidRPr="00CB2496" w:rsidRDefault="009128D0" w:rsidP="009128D0">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2.280.000</w:t>
            </w:r>
          </w:p>
        </w:tc>
        <w:tc>
          <w:tcPr>
            <w:tcW w:w="1690" w:type="dxa"/>
          </w:tcPr>
          <w:p w14:paraId="3713BA34" w14:textId="77777777" w:rsidR="009128D0" w:rsidRPr="00CB2496" w:rsidRDefault="009128D0" w:rsidP="009128D0">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324.000</w:t>
            </w:r>
          </w:p>
        </w:tc>
      </w:tr>
      <w:tr w:rsidR="009128D0" w:rsidRPr="00CB2496" w14:paraId="3BDA4BAB"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15AA42CD" w14:textId="77777777" w:rsidR="009128D0" w:rsidRPr="00CB2496" w:rsidRDefault="009128D0" w:rsidP="0063314A">
            <w:pPr>
              <w:pStyle w:val="BodyText"/>
              <w:numPr>
                <w:ilvl w:val="0"/>
                <w:numId w:val="11"/>
              </w:numPr>
              <w:contextualSpacing/>
              <w:jc w:val="both"/>
              <w:rPr>
                <w:rFonts w:asciiTheme="minorHAnsi" w:hAnsiTheme="minorHAnsi" w:cstheme="minorHAnsi"/>
                <w:sz w:val="18"/>
                <w:szCs w:val="18"/>
                <w:lang w:val="ro-RO"/>
              </w:rPr>
            </w:pPr>
          </w:p>
        </w:tc>
        <w:tc>
          <w:tcPr>
            <w:tcW w:w="4762" w:type="dxa"/>
          </w:tcPr>
          <w:p w14:paraId="3FD163DA" w14:textId="77777777" w:rsidR="009128D0" w:rsidRPr="00CB2496" w:rsidRDefault="009128D0" w:rsidP="009128D0">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Alte tipuri de costuri, din care</w:t>
            </w:r>
          </w:p>
        </w:tc>
        <w:tc>
          <w:tcPr>
            <w:tcW w:w="1677" w:type="dxa"/>
          </w:tcPr>
          <w:p w14:paraId="5EF07092" w14:textId="77777777" w:rsidR="009128D0" w:rsidRPr="00CB2496" w:rsidRDefault="009128D0" w:rsidP="009128D0">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2.700.100</w:t>
            </w:r>
          </w:p>
        </w:tc>
        <w:tc>
          <w:tcPr>
            <w:tcW w:w="1690" w:type="dxa"/>
          </w:tcPr>
          <w:p w14:paraId="491B6ABA" w14:textId="77777777" w:rsidR="009128D0" w:rsidRPr="00CB2496" w:rsidRDefault="009128D0" w:rsidP="009128D0">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2.791.272</w:t>
            </w:r>
          </w:p>
        </w:tc>
      </w:tr>
      <w:tr w:rsidR="009128D0" w:rsidRPr="00CB2496" w14:paraId="7312C7E8" w14:textId="77777777" w:rsidTr="009128D0">
        <w:tc>
          <w:tcPr>
            <w:cnfStyle w:val="001000000000" w:firstRow="0" w:lastRow="0" w:firstColumn="1" w:lastColumn="0" w:oddVBand="0" w:evenVBand="0" w:oddHBand="0" w:evenHBand="0" w:firstRowFirstColumn="0" w:firstRowLastColumn="0" w:lastRowFirstColumn="0" w:lastRowLastColumn="0"/>
            <w:tcW w:w="1194" w:type="dxa"/>
          </w:tcPr>
          <w:p w14:paraId="4095C0C1" w14:textId="77777777" w:rsidR="009128D0" w:rsidRPr="00CB2496" w:rsidRDefault="009128D0" w:rsidP="009128D0">
            <w:pPr>
              <w:pStyle w:val="BodyText"/>
              <w:ind w:left="720"/>
              <w:contextualSpacing/>
              <w:rPr>
                <w:rFonts w:asciiTheme="minorHAnsi" w:hAnsiTheme="minorHAnsi" w:cstheme="minorHAnsi"/>
                <w:sz w:val="18"/>
                <w:szCs w:val="18"/>
                <w:lang w:val="ro-RO"/>
              </w:rPr>
            </w:pPr>
            <w:r w:rsidRPr="00CB2496">
              <w:rPr>
                <w:rFonts w:asciiTheme="minorHAnsi" w:hAnsiTheme="minorHAnsi" w:cstheme="minorHAnsi"/>
                <w:sz w:val="18"/>
                <w:szCs w:val="18"/>
                <w:lang w:val="ro-RO"/>
              </w:rPr>
              <w:t>3.1</w:t>
            </w:r>
          </w:p>
        </w:tc>
        <w:tc>
          <w:tcPr>
            <w:tcW w:w="4762" w:type="dxa"/>
          </w:tcPr>
          <w:p w14:paraId="4C107997" w14:textId="77777777" w:rsidR="009128D0" w:rsidRPr="00CB2496" w:rsidRDefault="009128D0" w:rsidP="009128D0">
            <w:pPr>
              <w:pStyle w:val="BodyTex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cheltuieli FEDR (10% pentru AP 1-5 inclusiv, 15% pentru AP 6)</w:t>
            </w:r>
          </w:p>
        </w:tc>
        <w:tc>
          <w:tcPr>
            <w:tcW w:w="1677" w:type="dxa"/>
          </w:tcPr>
          <w:p w14:paraId="2F1568A7" w14:textId="77777777" w:rsidR="009128D0" w:rsidRPr="00CB2496" w:rsidRDefault="009128D0" w:rsidP="009128D0">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390.800</w:t>
            </w:r>
          </w:p>
        </w:tc>
        <w:tc>
          <w:tcPr>
            <w:tcW w:w="1690" w:type="dxa"/>
          </w:tcPr>
          <w:p w14:paraId="635C9D7E" w14:textId="77777777" w:rsidR="009128D0" w:rsidRPr="00CB2496" w:rsidRDefault="009128D0" w:rsidP="009128D0">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615.000</w:t>
            </w:r>
          </w:p>
        </w:tc>
      </w:tr>
      <w:tr w:rsidR="009128D0" w:rsidRPr="00CB2496" w14:paraId="260166A5"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328C0705" w14:textId="77777777" w:rsidR="009128D0" w:rsidRPr="00CB2496" w:rsidRDefault="009128D0" w:rsidP="009128D0">
            <w:pPr>
              <w:pStyle w:val="BodyText"/>
              <w:ind w:left="720"/>
              <w:contextualSpacing/>
              <w:jc w:val="both"/>
              <w:rPr>
                <w:rFonts w:asciiTheme="minorHAnsi" w:hAnsiTheme="minorHAnsi" w:cstheme="minorHAnsi"/>
                <w:sz w:val="18"/>
                <w:szCs w:val="18"/>
                <w:lang w:val="ro-RO"/>
              </w:rPr>
            </w:pPr>
            <w:r w:rsidRPr="00CB2496">
              <w:rPr>
                <w:rFonts w:asciiTheme="minorHAnsi" w:hAnsiTheme="minorHAnsi" w:cstheme="minorHAnsi"/>
                <w:sz w:val="18"/>
                <w:szCs w:val="18"/>
                <w:lang w:val="ro-RO"/>
              </w:rPr>
              <w:t xml:space="preserve">3.2 </w:t>
            </w:r>
          </w:p>
        </w:tc>
        <w:tc>
          <w:tcPr>
            <w:tcW w:w="4762" w:type="dxa"/>
          </w:tcPr>
          <w:p w14:paraId="40F6087C" w14:textId="77777777" w:rsidR="009128D0" w:rsidRPr="00CB2496" w:rsidRDefault="009128D0" w:rsidP="009128D0">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Activități subcontractate/externalizate (max. 49% din valoarea totală eligibilă a proiectului)</w:t>
            </w:r>
          </w:p>
        </w:tc>
        <w:tc>
          <w:tcPr>
            <w:tcW w:w="1677" w:type="dxa"/>
          </w:tcPr>
          <w:p w14:paraId="39B04355" w14:textId="77777777" w:rsidR="009128D0" w:rsidRPr="00CB2496" w:rsidRDefault="009128D0" w:rsidP="009128D0">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1.646.000</w:t>
            </w:r>
          </w:p>
        </w:tc>
        <w:tc>
          <w:tcPr>
            <w:tcW w:w="1690" w:type="dxa"/>
          </w:tcPr>
          <w:p w14:paraId="3A13D5E4" w14:textId="77777777" w:rsidR="009128D0" w:rsidRPr="00CB2496" w:rsidRDefault="009128D0" w:rsidP="009128D0">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2.176.272</w:t>
            </w:r>
          </w:p>
        </w:tc>
      </w:tr>
      <w:tr w:rsidR="009128D0" w:rsidRPr="00CB2496" w14:paraId="45BC1C7C" w14:textId="77777777" w:rsidTr="009128D0">
        <w:tc>
          <w:tcPr>
            <w:cnfStyle w:val="001000000000" w:firstRow="0" w:lastRow="0" w:firstColumn="1" w:lastColumn="0" w:oddVBand="0" w:evenVBand="0" w:oddHBand="0" w:evenHBand="0" w:firstRowFirstColumn="0" w:firstRowLastColumn="0" w:lastRowFirstColumn="0" w:lastRowLastColumn="0"/>
            <w:tcW w:w="1194" w:type="dxa"/>
          </w:tcPr>
          <w:p w14:paraId="1ECB811D" w14:textId="77777777" w:rsidR="009128D0" w:rsidRPr="00CB2496" w:rsidRDefault="009128D0" w:rsidP="0063314A">
            <w:pPr>
              <w:pStyle w:val="BodyText"/>
              <w:numPr>
                <w:ilvl w:val="0"/>
                <w:numId w:val="11"/>
              </w:numPr>
              <w:contextualSpacing/>
              <w:jc w:val="both"/>
              <w:rPr>
                <w:rFonts w:asciiTheme="minorHAnsi" w:hAnsiTheme="minorHAnsi" w:cstheme="minorHAnsi"/>
                <w:sz w:val="18"/>
                <w:szCs w:val="18"/>
                <w:lang w:val="ro-RO"/>
              </w:rPr>
            </w:pPr>
          </w:p>
        </w:tc>
        <w:tc>
          <w:tcPr>
            <w:tcW w:w="4762" w:type="dxa"/>
          </w:tcPr>
          <w:p w14:paraId="0024FFB8" w14:textId="77777777" w:rsidR="009128D0" w:rsidRPr="00CB2496" w:rsidRDefault="009128D0" w:rsidP="009128D0">
            <w:pPr>
              <w:pStyle w:val="BodyTex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Rezervă de contingență- maxim 5% din (1+2+3)</w:t>
            </w:r>
          </w:p>
        </w:tc>
        <w:tc>
          <w:tcPr>
            <w:tcW w:w="1677" w:type="dxa"/>
          </w:tcPr>
          <w:p w14:paraId="2672E294" w14:textId="77777777" w:rsidR="009128D0" w:rsidRPr="00CB2496" w:rsidRDefault="009128D0" w:rsidP="009128D0">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0</w:t>
            </w:r>
          </w:p>
        </w:tc>
        <w:tc>
          <w:tcPr>
            <w:tcW w:w="1690" w:type="dxa"/>
          </w:tcPr>
          <w:p w14:paraId="206B0C1B" w14:textId="77777777" w:rsidR="009128D0" w:rsidRPr="00CB2496" w:rsidRDefault="009128D0" w:rsidP="009128D0">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400.262,70</w:t>
            </w:r>
          </w:p>
        </w:tc>
      </w:tr>
      <w:tr w:rsidR="009128D0" w:rsidRPr="00CB2496" w14:paraId="2B8D0217"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5C9D8F1F" w14:textId="77777777" w:rsidR="009128D0" w:rsidRPr="00CB2496" w:rsidRDefault="009128D0" w:rsidP="0063314A">
            <w:pPr>
              <w:pStyle w:val="BodyText"/>
              <w:numPr>
                <w:ilvl w:val="0"/>
                <w:numId w:val="11"/>
              </w:numPr>
              <w:contextualSpacing/>
              <w:jc w:val="both"/>
              <w:rPr>
                <w:rFonts w:asciiTheme="minorHAnsi" w:hAnsiTheme="minorHAnsi" w:cstheme="minorHAnsi"/>
                <w:sz w:val="18"/>
                <w:szCs w:val="18"/>
                <w:lang w:val="ro-RO"/>
              </w:rPr>
            </w:pPr>
          </w:p>
        </w:tc>
        <w:tc>
          <w:tcPr>
            <w:tcW w:w="4762" w:type="dxa"/>
          </w:tcPr>
          <w:p w14:paraId="23887C71" w14:textId="77777777" w:rsidR="009128D0" w:rsidRPr="00CB2496" w:rsidRDefault="009128D0" w:rsidP="009128D0">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Total cheltuieli directe (1+2+3+4)</w:t>
            </w:r>
          </w:p>
        </w:tc>
        <w:tc>
          <w:tcPr>
            <w:tcW w:w="1677" w:type="dxa"/>
          </w:tcPr>
          <w:p w14:paraId="461ACF45" w14:textId="77777777" w:rsidR="009128D0" w:rsidRPr="00CB2496" w:rsidRDefault="009128D0" w:rsidP="009128D0">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8.605.442</w:t>
            </w:r>
          </w:p>
        </w:tc>
        <w:tc>
          <w:tcPr>
            <w:tcW w:w="1690" w:type="dxa"/>
          </w:tcPr>
          <w:p w14:paraId="0D8E6A34" w14:textId="77777777" w:rsidR="009128D0" w:rsidRPr="00CB2496" w:rsidRDefault="009128D0" w:rsidP="009128D0">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8.405.516,70</w:t>
            </w:r>
          </w:p>
        </w:tc>
      </w:tr>
      <w:tr w:rsidR="009128D0" w:rsidRPr="00CB2496" w14:paraId="5A3E56E0" w14:textId="77777777" w:rsidTr="009128D0">
        <w:tc>
          <w:tcPr>
            <w:cnfStyle w:val="001000000000" w:firstRow="0" w:lastRow="0" w:firstColumn="1" w:lastColumn="0" w:oddVBand="0" w:evenVBand="0" w:oddHBand="0" w:evenHBand="0" w:firstRowFirstColumn="0" w:firstRowLastColumn="0" w:lastRowFirstColumn="0" w:lastRowLastColumn="0"/>
            <w:tcW w:w="1194" w:type="dxa"/>
          </w:tcPr>
          <w:p w14:paraId="5B9604D8" w14:textId="77777777" w:rsidR="009128D0" w:rsidRPr="00CB2496" w:rsidRDefault="009128D0" w:rsidP="0063314A">
            <w:pPr>
              <w:pStyle w:val="BodyText"/>
              <w:numPr>
                <w:ilvl w:val="0"/>
                <w:numId w:val="11"/>
              </w:numPr>
              <w:contextualSpacing/>
              <w:jc w:val="both"/>
              <w:rPr>
                <w:rFonts w:asciiTheme="minorHAnsi" w:hAnsiTheme="minorHAnsi" w:cstheme="minorHAnsi"/>
                <w:sz w:val="18"/>
                <w:szCs w:val="18"/>
                <w:lang w:val="ro-RO"/>
              </w:rPr>
            </w:pPr>
          </w:p>
        </w:tc>
        <w:tc>
          <w:tcPr>
            <w:tcW w:w="4762" w:type="dxa"/>
          </w:tcPr>
          <w:p w14:paraId="2544C02A" w14:textId="77777777" w:rsidR="009128D0" w:rsidRPr="00CB2496" w:rsidRDefault="009128D0" w:rsidP="009128D0">
            <w:pPr>
              <w:pStyle w:val="BodyTex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Total cheltuieli indirecte/cheltuieli generale de administrație (max. 15 % din FEDR)</w:t>
            </w:r>
          </w:p>
        </w:tc>
        <w:tc>
          <w:tcPr>
            <w:tcW w:w="1677" w:type="dxa"/>
          </w:tcPr>
          <w:p w14:paraId="598CE219" w14:textId="77777777" w:rsidR="009128D0" w:rsidRPr="00CB2496" w:rsidRDefault="009128D0" w:rsidP="009128D0">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6.000</w:t>
            </w:r>
          </w:p>
        </w:tc>
        <w:tc>
          <w:tcPr>
            <w:tcW w:w="1690" w:type="dxa"/>
          </w:tcPr>
          <w:p w14:paraId="0CCAC6EE" w14:textId="77777777" w:rsidR="009128D0" w:rsidRPr="00CB2496" w:rsidRDefault="009128D0" w:rsidP="009128D0">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254.854</w:t>
            </w:r>
          </w:p>
        </w:tc>
      </w:tr>
      <w:tr w:rsidR="009128D0" w:rsidRPr="00CB2496" w14:paraId="00446A5A"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2497B4FB" w14:textId="77777777" w:rsidR="009128D0" w:rsidRPr="00CB2496" w:rsidRDefault="009128D0" w:rsidP="0063314A">
            <w:pPr>
              <w:pStyle w:val="BodyText"/>
              <w:numPr>
                <w:ilvl w:val="0"/>
                <w:numId w:val="11"/>
              </w:numPr>
              <w:contextualSpacing/>
              <w:jc w:val="both"/>
              <w:rPr>
                <w:rFonts w:asciiTheme="minorHAnsi" w:hAnsiTheme="minorHAnsi" w:cstheme="minorHAnsi"/>
                <w:sz w:val="18"/>
                <w:szCs w:val="18"/>
                <w:lang w:val="ro-RO"/>
              </w:rPr>
            </w:pPr>
          </w:p>
        </w:tc>
        <w:tc>
          <w:tcPr>
            <w:tcW w:w="4762" w:type="dxa"/>
          </w:tcPr>
          <w:p w14:paraId="6B06C059" w14:textId="77777777" w:rsidR="009128D0" w:rsidRPr="00CB2496" w:rsidRDefault="009128D0" w:rsidP="009128D0">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Valoarea totală  eligibilă a proiectului (5+6), din care:</w:t>
            </w:r>
          </w:p>
        </w:tc>
        <w:tc>
          <w:tcPr>
            <w:tcW w:w="1677" w:type="dxa"/>
          </w:tcPr>
          <w:p w14:paraId="7D0DF4E3" w14:textId="77777777" w:rsidR="009128D0" w:rsidRPr="00CB2496" w:rsidRDefault="009128D0" w:rsidP="009128D0">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8.611.442</w:t>
            </w:r>
          </w:p>
        </w:tc>
        <w:tc>
          <w:tcPr>
            <w:tcW w:w="1690" w:type="dxa"/>
          </w:tcPr>
          <w:p w14:paraId="1B78B1A9" w14:textId="77777777" w:rsidR="009128D0" w:rsidRPr="00CB2496" w:rsidRDefault="009128D0" w:rsidP="009128D0">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8.660.100,70</w:t>
            </w:r>
          </w:p>
        </w:tc>
      </w:tr>
      <w:tr w:rsidR="009128D0" w:rsidRPr="00CB2496" w14:paraId="776D3164" w14:textId="77777777" w:rsidTr="009128D0">
        <w:tc>
          <w:tcPr>
            <w:cnfStyle w:val="001000000000" w:firstRow="0" w:lastRow="0" w:firstColumn="1" w:lastColumn="0" w:oddVBand="0" w:evenVBand="0" w:oddHBand="0" w:evenHBand="0" w:firstRowFirstColumn="0" w:firstRowLastColumn="0" w:lastRowFirstColumn="0" w:lastRowLastColumn="0"/>
            <w:tcW w:w="1194" w:type="dxa"/>
          </w:tcPr>
          <w:p w14:paraId="5BB0BCE2" w14:textId="77777777" w:rsidR="009128D0" w:rsidRPr="00CB2496" w:rsidRDefault="009128D0" w:rsidP="0063314A">
            <w:pPr>
              <w:pStyle w:val="BodyText"/>
              <w:numPr>
                <w:ilvl w:val="0"/>
                <w:numId w:val="11"/>
              </w:numPr>
              <w:contextualSpacing/>
              <w:jc w:val="both"/>
              <w:rPr>
                <w:rFonts w:asciiTheme="minorHAnsi" w:hAnsiTheme="minorHAnsi" w:cstheme="minorHAnsi"/>
                <w:sz w:val="18"/>
                <w:szCs w:val="18"/>
                <w:lang w:val="ro-RO"/>
              </w:rPr>
            </w:pPr>
          </w:p>
        </w:tc>
        <w:tc>
          <w:tcPr>
            <w:tcW w:w="4762" w:type="dxa"/>
          </w:tcPr>
          <w:p w14:paraId="264B212A" w14:textId="77777777" w:rsidR="009128D0" w:rsidRPr="00CB2496" w:rsidRDefault="009128D0" w:rsidP="009128D0">
            <w:pPr>
              <w:pStyle w:val="BodyTex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Valoare activități transnaționale</w:t>
            </w:r>
          </w:p>
        </w:tc>
        <w:tc>
          <w:tcPr>
            <w:tcW w:w="1677" w:type="dxa"/>
          </w:tcPr>
          <w:p w14:paraId="2B44222C" w14:textId="77777777" w:rsidR="009128D0" w:rsidRPr="00CB2496" w:rsidRDefault="009128D0" w:rsidP="009128D0">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0</w:t>
            </w:r>
          </w:p>
        </w:tc>
        <w:tc>
          <w:tcPr>
            <w:tcW w:w="1690" w:type="dxa"/>
          </w:tcPr>
          <w:p w14:paraId="6FDFCA9F" w14:textId="77777777" w:rsidR="009128D0" w:rsidRPr="00CB2496" w:rsidRDefault="009128D0" w:rsidP="009128D0">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0</w:t>
            </w:r>
          </w:p>
        </w:tc>
      </w:tr>
      <w:tr w:rsidR="009128D0" w:rsidRPr="00CB2496" w14:paraId="562A5C52"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330CBE71" w14:textId="77777777" w:rsidR="009128D0" w:rsidRPr="00CB2496" w:rsidRDefault="009128D0" w:rsidP="0063314A">
            <w:pPr>
              <w:pStyle w:val="BodyText"/>
              <w:numPr>
                <w:ilvl w:val="0"/>
                <w:numId w:val="11"/>
              </w:numPr>
              <w:contextualSpacing/>
              <w:jc w:val="both"/>
              <w:rPr>
                <w:rFonts w:asciiTheme="minorHAnsi" w:hAnsiTheme="minorHAnsi" w:cstheme="minorHAnsi"/>
                <w:sz w:val="18"/>
                <w:szCs w:val="18"/>
                <w:lang w:val="ro-RO"/>
              </w:rPr>
            </w:pPr>
          </w:p>
        </w:tc>
        <w:tc>
          <w:tcPr>
            <w:tcW w:w="4762" w:type="dxa"/>
          </w:tcPr>
          <w:p w14:paraId="0AF2CB4C" w14:textId="77777777" w:rsidR="009128D0" w:rsidRPr="00CB2496" w:rsidRDefault="009128D0" w:rsidP="009128D0">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Valoare TVA nedeductibilă estimată</w:t>
            </w:r>
          </w:p>
        </w:tc>
        <w:tc>
          <w:tcPr>
            <w:tcW w:w="1677" w:type="dxa"/>
          </w:tcPr>
          <w:p w14:paraId="1F6DD8B6" w14:textId="77777777" w:rsidR="009128D0" w:rsidRPr="00CB2496" w:rsidRDefault="009128D0" w:rsidP="009128D0">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465.735,04</w:t>
            </w:r>
          </w:p>
        </w:tc>
        <w:tc>
          <w:tcPr>
            <w:tcW w:w="1690" w:type="dxa"/>
          </w:tcPr>
          <w:p w14:paraId="541F7723" w14:textId="77777777" w:rsidR="009128D0" w:rsidRPr="00CB2496" w:rsidRDefault="009128D0" w:rsidP="009128D0">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607.613,81</w:t>
            </w:r>
          </w:p>
        </w:tc>
      </w:tr>
      <w:tr w:rsidR="009128D0" w:rsidRPr="00CB2496" w14:paraId="27282B85" w14:textId="77777777" w:rsidTr="009128D0">
        <w:tc>
          <w:tcPr>
            <w:cnfStyle w:val="001000000000" w:firstRow="0" w:lastRow="0" w:firstColumn="1" w:lastColumn="0" w:oddVBand="0" w:evenVBand="0" w:oddHBand="0" w:evenHBand="0" w:firstRowFirstColumn="0" w:firstRowLastColumn="0" w:lastRowFirstColumn="0" w:lastRowLastColumn="0"/>
            <w:tcW w:w="1194" w:type="dxa"/>
          </w:tcPr>
          <w:p w14:paraId="32249121" w14:textId="77777777" w:rsidR="009128D0" w:rsidRPr="00CB2496" w:rsidRDefault="009128D0" w:rsidP="0063314A">
            <w:pPr>
              <w:pStyle w:val="BodyText"/>
              <w:numPr>
                <w:ilvl w:val="0"/>
                <w:numId w:val="11"/>
              </w:numPr>
              <w:contextualSpacing/>
              <w:jc w:val="both"/>
              <w:rPr>
                <w:rFonts w:asciiTheme="minorHAnsi" w:hAnsiTheme="minorHAnsi" w:cstheme="minorHAnsi"/>
                <w:sz w:val="18"/>
                <w:szCs w:val="18"/>
                <w:lang w:val="ro-RO"/>
              </w:rPr>
            </w:pPr>
          </w:p>
        </w:tc>
        <w:tc>
          <w:tcPr>
            <w:tcW w:w="4762" w:type="dxa"/>
          </w:tcPr>
          <w:p w14:paraId="3FE06293" w14:textId="77777777" w:rsidR="009128D0" w:rsidRPr="00CB2496" w:rsidRDefault="009128D0" w:rsidP="009128D0">
            <w:pPr>
              <w:pStyle w:val="BodyTex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Contribuția solicitantului</w:t>
            </w:r>
          </w:p>
        </w:tc>
        <w:tc>
          <w:tcPr>
            <w:tcW w:w="1677" w:type="dxa"/>
          </w:tcPr>
          <w:p w14:paraId="1E32751A" w14:textId="77777777" w:rsidR="009128D0" w:rsidRPr="00CB2496" w:rsidRDefault="009128D0" w:rsidP="009128D0">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1.291.716,30</w:t>
            </w:r>
          </w:p>
        </w:tc>
        <w:tc>
          <w:tcPr>
            <w:tcW w:w="1690" w:type="dxa"/>
          </w:tcPr>
          <w:p w14:paraId="10C315CE" w14:textId="77777777" w:rsidR="009128D0" w:rsidRPr="00CB2496" w:rsidRDefault="009128D0" w:rsidP="009128D0">
            <w:pPr>
              <w:pStyle w:val="BodyT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1.299.015,11</w:t>
            </w:r>
          </w:p>
        </w:tc>
      </w:tr>
      <w:tr w:rsidR="009128D0" w:rsidRPr="00CB2496" w14:paraId="6A1707CC"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4B1A632F" w14:textId="77777777" w:rsidR="009128D0" w:rsidRPr="00CB2496" w:rsidRDefault="009128D0" w:rsidP="0063314A">
            <w:pPr>
              <w:pStyle w:val="BodyText"/>
              <w:numPr>
                <w:ilvl w:val="0"/>
                <w:numId w:val="11"/>
              </w:numPr>
              <w:contextualSpacing/>
              <w:jc w:val="both"/>
              <w:rPr>
                <w:rFonts w:asciiTheme="minorHAnsi" w:hAnsiTheme="minorHAnsi" w:cstheme="minorHAnsi"/>
                <w:sz w:val="18"/>
                <w:szCs w:val="18"/>
                <w:lang w:val="ro-RO"/>
              </w:rPr>
            </w:pPr>
          </w:p>
        </w:tc>
        <w:tc>
          <w:tcPr>
            <w:tcW w:w="4762" w:type="dxa"/>
          </w:tcPr>
          <w:p w14:paraId="4E5BE20F" w14:textId="77777777" w:rsidR="009128D0" w:rsidRPr="00CB2496" w:rsidRDefault="009128D0" w:rsidP="009128D0">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val="ro-RO"/>
              </w:rPr>
            </w:pPr>
            <w:r w:rsidRPr="00CB2496">
              <w:rPr>
                <w:rFonts w:asciiTheme="minorHAnsi" w:hAnsiTheme="minorHAnsi" w:cstheme="minorHAnsi"/>
                <w:i/>
                <w:iCs/>
                <w:sz w:val="18"/>
                <w:szCs w:val="18"/>
                <w:lang w:val="ro-RO"/>
              </w:rPr>
              <w:t>Asistență financiară nerambursabilă solicitată (7-10)</w:t>
            </w:r>
          </w:p>
        </w:tc>
        <w:tc>
          <w:tcPr>
            <w:tcW w:w="1677" w:type="dxa"/>
          </w:tcPr>
          <w:p w14:paraId="35FC2713" w14:textId="77777777" w:rsidR="009128D0" w:rsidRPr="00CB2496" w:rsidRDefault="009128D0" w:rsidP="009128D0">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7.319.725,70</w:t>
            </w:r>
          </w:p>
        </w:tc>
        <w:tc>
          <w:tcPr>
            <w:tcW w:w="1690" w:type="dxa"/>
          </w:tcPr>
          <w:p w14:paraId="2573E4A3" w14:textId="77777777" w:rsidR="009128D0" w:rsidRPr="00CB2496" w:rsidRDefault="009128D0" w:rsidP="009128D0">
            <w:pPr>
              <w:pStyle w:val="BodyText"/>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CB2496">
              <w:rPr>
                <w:rFonts w:asciiTheme="minorHAnsi" w:hAnsiTheme="minorHAnsi" w:cstheme="minorHAnsi"/>
                <w:sz w:val="18"/>
                <w:szCs w:val="18"/>
                <w:lang w:val="ro-RO"/>
              </w:rPr>
              <w:t>7.361.085,59</w:t>
            </w:r>
          </w:p>
        </w:tc>
      </w:tr>
    </w:tbl>
    <w:p w14:paraId="1092FAFF" w14:textId="77777777" w:rsidR="009128D0" w:rsidRPr="007F4755" w:rsidRDefault="009128D0" w:rsidP="009128D0">
      <w:pPr>
        <w:pStyle w:val="BodyText"/>
        <w:contextualSpacing/>
        <w:jc w:val="both"/>
        <w:rPr>
          <w:rFonts w:asciiTheme="minorHAnsi" w:hAnsiTheme="minorHAnsi" w:cstheme="minorHAnsi"/>
          <w:b/>
          <w:iCs/>
          <w:sz w:val="20"/>
          <w:szCs w:val="20"/>
          <w:lang w:val="ro-RO"/>
        </w:rPr>
      </w:pPr>
    </w:p>
    <w:p w14:paraId="71B3D2F6" w14:textId="77777777" w:rsidR="009128D0" w:rsidRPr="007F4755" w:rsidRDefault="009128D0" w:rsidP="009128D0">
      <w:pPr>
        <w:pStyle w:val="Heading1"/>
        <w:widowControl w:val="0"/>
        <w:shd w:val="clear" w:color="auto" w:fill="F2F2F2" w:themeFill="background1" w:themeFillShade="F2"/>
        <w:suppressAutoHyphens/>
        <w:spacing w:before="0" w:after="120"/>
        <w:ind w:left="357" w:hanging="357"/>
        <w:contextualSpacing/>
        <w:rPr>
          <w:rFonts w:asciiTheme="minorHAnsi" w:hAnsiTheme="minorHAnsi" w:cstheme="minorHAnsi"/>
          <w:b/>
          <w:bCs/>
          <w:color w:val="FF0000"/>
          <w:sz w:val="20"/>
          <w:szCs w:val="20"/>
        </w:rPr>
      </w:pPr>
      <w:bookmarkStart w:id="62" w:name="_Toc69225100"/>
      <w:r w:rsidRPr="007F4755">
        <w:rPr>
          <w:rFonts w:asciiTheme="minorHAnsi" w:hAnsiTheme="minorHAnsi" w:cstheme="minorHAnsi"/>
          <w:b/>
          <w:bCs/>
          <w:color w:val="auto"/>
          <w:sz w:val="20"/>
          <w:szCs w:val="20"/>
        </w:rPr>
        <w:t>Selecția studiului de caz</w:t>
      </w:r>
      <w:bookmarkEnd w:id="62"/>
    </w:p>
    <w:p w14:paraId="1AB12EC4" w14:textId="77777777" w:rsidR="009128D0" w:rsidRPr="007F4755" w:rsidRDefault="009128D0" w:rsidP="009128D0">
      <w:pPr>
        <w:pStyle w:val="BodyText"/>
        <w:spacing w:after="0"/>
        <w:contextualSpacing/>
        <w:jc w:val="both"/>
        <w:rPr>
          <w:rFonts w:asciiTheme="minorHAnsi" w:eastAsia="Times New Roman" w:hAnsiTheme="minorHAnsi" w:cstheme="minorHAnsi"/>
          <w:kern w:val="0"/>
          <w:sz w:val="20"/>
          <w:szCs w:val="20"/>
          <w:lang w:val="ro-RO" w:eastAsia="ro-RO" w:bidi="ar-SA"/>
        </w:rPr>
      </w:pPr>
      <w:r w:rsidRPr="007F4755">
        <w:rPr>
          <w:rFonts w:asciiTheme="minorHAnsi" w:eastAsia="Times New Roman" w:hAnsiTheme="minorHAnsi" w:cstheme="minorHAnsi"/>
          <w:kern w:val="0"/>
          <w:sz w:val="20"/>
          <w:szCs w:val="20"/>
          <w:lang w:val="ro-RO" w:eastAsia="ro-RO" w:bidi="ar-SA"/>
        </w:rPr>
        <w:t>Proiectele au fost selectate pentru studiul de caz, deoarece:</w:t>
      </w:r>
    </w:p>
    <w:p w14:paraId="1A5BD160" w14:textId="77777777" w:rsidR="009128D0" w:rsidRPr="007F4755" w:rsidRDefault="009128D0" w:rsidP="0063314A">
      <w:pPr>
        <w:pStyle w:val="ListParagraph"/>
        <w:numPr>
          <w:ilvl w:val="1"/>
          <w:numId w:val="2"/>
        </w:numPr>
        <w:spacing w:after="0" w:line="240" w:lineRule="auto"/>
        <w:ind w:left="567" w:hanging="425"/>
        <w:jc w:val="both"/>
        <w:rPr>
          <w:bCs/>
          <w:iCs/>
          <w:sz w:val="20"/>
          <w:szCs w:val="20"/>
          <w:lang w:val="ro-RO"/>
        </w:rPr>
      </w:pPr>
      <w:r w:rsidRPr="007F4755">
        <w:rPr>
          <w:bCs/>
          <w:iCs/>
          <w:sz w:val="20"/>
          <w:szCs w:val="20"/>
          <w:lang w:val="ro-RO"/>
        </w:rPr>
        <w:t>Sunt două proiecte cu obiective destul de similare, implementate de ISJ Tulcea</w:t>
      </w:r>
    </w:p>
    <w:p w14:paraId="4F7BFDE1" w14:textId="77777777" w:rsidR="009128D0" w:rsidRPr="007F4755" w:rsidRDefault="009128D0" w:rsidP="0063314A">
      <w:pPr>
        <w:pStyle w:val="ListParagraph"/>
        <w:numPr>
          <w:ilvl w:val="1"/>
          <w:numId w:val="2"/>
        </w:numPr>
        <w:spacing w:after="0" w:line="240" w:lineRule="auto"/>
        <w:ind w:left="567" w:hanging="425"/>
        <w:jc w:val="both"/>
        <w:rPr>
          <w:rFonts w:eastAsia="Calibri"/>
          <w:sz w:val="20"/>
          <w:szCs w:val="20"/>
          <w:lang w:val="ro-RO"/>
        </w:rPr>
      </w:pPr>
      <w:r w:rsidRPr="007F4755">
        <w:rPr>
          <w:bCs/>
          <w:iCs/>
          <w:sz w:val="20"/>
          <w:szCs w:val="20"/>
          <w:lang w:val="ro-RO"/>
        </w:rPr>
        <w:t xml:space="preserve">Ambele proiecte susțin prin activitățile implementate </w:t>
      </w:r>
      <w:r w:rsidRPr="007F4755">
        <w:rPr>
          <w:sz w:val="20"/>
          <w:szCs w:val="20"/>
          <w:lang w:val="ro-RO"/>
        </w:rPr>
        <w:t>prevenirea și corectarea fenomenului de părăsire timpurie a școlii, dar și creșterea gradului de conștientizare privind importanța educației la nivelul comunităților țintă, și nu numai.</w:t>
      </w:r>
    </w:p>
    <w:p w14:paraId="62C78ECE" w14:textId="77777777" w:rsidR="009128D0" w:rsidRPr="007F4755" w:rsidRDefault="009128D0" w:rsidP="0063314A">
      <w:pPr>
        <w:pStyle w:val="ListParagraph"/>
        <w:numPr>
          <w:ilvl w:val="1"/>
          <w:numId w:val="2"/>
        </w:numPr>
        <w:spacing w:after="120" w:line="240" w:lineRule="auto"/>
        <w:ind w:left="567" w:hanging="425"/>
        <w:jc w:val="both"/>
        <w:rPr>
          <w:rFonts w:eastAsia="Calibri"/>
          <w:sz w:val="20"/>
          <w:szCs w:val="20"/>
          <w:lang w:val="ro-RO"/>
        </w:rPr>
      </w:pPr>
      <w:r w:rsidRPr="007F4755">
        <w:rPr>
          <w:sz w:val="20"/>
          <w:szCs w:val="20"/>
          <w:lang w:val="ro-RO"/>
        </w:rPr>
        <w:t xml:space="preserve">Se derulează la nivelul comunităților / unităților școlare </w:t>
      </w:r>
      <w:r w:rsidRPr="007F4755">
        <w:rPr>
          <w:rFonts w:eastAsia="Calibri"/>
          <w:sz w:val="20"/>
          <w:szCs w:val="20"/>
          <w:lang w:val="ro-RO"/>
        </w:rPr>
        <w:t xml:space="preserve">cu rată mare de abandon școlar sau cu copii aflați în risc de abandon, cei mai mulți provenind din mediul rural, precum și din comunitatea rroma. </w:t>
      </w:r>
    </w:p>
    <w:p w14:paraId="1CBE6E86" w14:textId="77777777" w:rsidR="009128D0" w:rsidRPr="007F4755" w:rsidRDefault="009128D0" w:rsidP="009128D0">
      <w:pPr>
        <w:pStyle w:val="Heading1"/>
        <w:widowControl w:val="0"/>
        <w:shd w:val="clear" w:color="auto" w:fill="F2F2F2" w:themeFill="background1" w:themeFillShade="F2"/>
        <w:suppressAutoHyphens/>
        <w:spacing w:before="0" w:after="120"/>
        <w:ind w:left="357" w:hanging="357"/>
        <w:contextualSpacing/>
        <w:jc w:val="both"/>
        <w:rPr>
          <w:rFonts w:asciiTheme="minorHAnsi" w:hAnsiTheme="minorHAnsi" w:cstheme="minorHAnsi"/>
          <w:b/>
          <w:bCs/>
          <w:color w:val="auto"/>
          <w:sz w:val="20"/>
          <w:szCs w:val="20"/>
        </w:rPr>
      </w:pPr>
      <w:bookmarkStart w:id="63" w:name="_Toc69225101"/>
      <w:r w:rsidRPr="007F4755">
        <w:rPr>
          <w:rFonts w:asciiTheme="minorHAnsi" w:hAnsiTheme="minorHAnsi" w:cstheme="minorHAnsi"/>
          <w:b/>
          <w:bCs/>
          <w:color w:val="auto"/>
          <w:sz w:val="20"/>
          <w:szCs w:val="20"/>
        </w:rPr>
        <w:t>Metodologia studiului de caz</w:t>
      </w:r>
      <w:bookmarkEnd w:id="63"/>
    </w:p>
    <w:p w14:paraId="50A2BD8E" w14:textId="77777777" w:rsidR="009128D0" w:rsidRPr="007F4755" w:rsidRDefault="009128D0" w:rsidP="0063314A">
      <w:pPr>
        <w:widowControl w:val="0"/>
        <w:numPr>
          <w:ilvl w:val="0"/>
          <w:numId w:val="1"/>
        </w:numPr>
        <w:suppressAutoHyphens/>
        <w:spacing w:after="120" w:line="240" w:lineRule="auto"/>
        <w:ind w:left="0" w:firstLine="0"/>
        <w:contextualSpacing/>
        <w:jc w:val="both"/>
        <w:rPr>
          <w:rFonts w:eastAsia="Times New Roman" w:cstheme="minorHAnsi"/>
          <w:sz w:val="20"/>
          <w:szCs w:val="20"/>
          <w:lang w:eastAsia="ro-RO"/>
        </w:rPr>
      </w:pPr>
      <w:r w:rsidRPr="007F4755">
        <w:rPr>
          <w:rFonts w:eastAsia="Times New Roman" w:cstheme="minorHAnsi"/>
          <w:sz w:val="20"/>
          <w:szCs w:val="20"/>
          <w:lang w:eastAsia="ro-RO"/>
        </w:rPr>
        <w:t>În elaborarea acestui studiu de caz au fost folosite următoarele metode de colectare a informațiilor:</w:t>
      </w:r>
    </w:p>
    <w:p w14:paraId="0E4ED73E" w14:textId="77777777" w:rsidR="009128D0" w:rsidRPr="007F4755" w:rsidRDefault="009128D0" w:rsidP="0063314A">
      <w:pPr>
        <w:widowControl w:val="0"/>
        <w:numPr>
          <w:ilvl w:val="0"/>
          <w:numId w:val="1"/>
        </w:numPr>
        <w:suppressAutoHyphens/>
        <w:spacing w:after="120" w:line="240" w:lineRule="auto"/>
        <w:ind w:left="0" w:firstLine="0"/>
        <w:contextualSpacing/>
        <w:jc w:val="both"/>
        <w:rPr>
          <w:rFonts w:eastAsia="Times New Roman" w:cstheme="minorHAnsi"/>
          <w:sz w:val="20"/>
          <w:szCs w:val="20"/>
          <w:lang w:eastAsia="ro-RO"/>
        </w:rPr>
      </w:pPr>
      <w:r w:rsidRPr="007F4755">
        <w:rPr>
          <w:rFonts w:eastAsia="Times New Roman" w:cstheme="minorHAnsi"/>
          <w:b/>
          <w:bCs/>
          <w:sz w:val="20"/>
          <w:szCs w:val="20"/>
          <w:lang w:eastAsia="ro-RO"/>
        </w:rPr>
        <w:t>1. Analiza documentelor.</w:t>
      </w:r>
      <w:r w:rsidRPr="007F4755">
        <w:rPr>
          <w:rFonts w:eastAsia="Times New Roman" w:cstheme="minorHAnsi"/>
          <w:sz w:val="20"/>
          <w:szCs w:val="20"/>
          <w:lang w:eastAsia="ro-RO"/>
        </w:rPr>
        <w:t xml:space="preserve"> Au fost analizate documentele de proiect referitoare la cererile de finanțare, Raportul </w:t>
      </w:r>
      <w:r w:rsidRPr="007F4755">
        <w:rPr>
          <w:rFonts w:eastAsia="Times New Roman" w:cstheme="minorHAnsi"/>
          <w:sz w:val="20"/>
          <w:szCs w:val="20"/>
          <w:lang w:eastAsia="ro-RO"/>
        </w:rPr>
        <w:lastRenderedPageBreak/>
        <w:t>misiunii de verificare ex-post nr. OI/1935/SUPF din 10.03.2017 și RTF 1, v2 (156054), precum Raportul misiunii de verificare ex-post nr. OI/1853/SUPF din 08.03.2017 și RT 7, v2 (141143).</w:t>
      </w:r>
    </w:p>
    <w:p w14:paraId="01A41329" w14:textId="77777777" w:rsidR="009128D0" w:rsidRPr="007F4755" w:rsidRDefault="009128D0" w:rsidP="009128D0">
      <w:pPr>
        <w:spacing w:line="240" w:lineRule="auto"/>
        <w:contextualSpacing/>
        <w:jc w:val="both"/>
        <w:rPr>
          <w:rFonts w:eastAsia="Times New Roman" w:cstheme="minorHAnsi"/>
          <w:sz w:val="20"/>
          <w:szCs w:val="20"/>
          <w:lang w:eastAsia="ro-RO"/>
        </w:rPr>
      </w:pPr>
      <w:r w:rsidRPr="007F4755">
        <w:rPr>
          <w:rFonts w:eastAsia="Times New Roman" w:cstheme="minorHAnsi"/>
          <w:b/>
          <w:bCs/>
          <w:sz w:val="20"/>
          <w:szCs w:val="20"/>
          <w:lang w:eastAsia="ro-RO"/>
        </w:rPr>
        <w:t>2. Interviuri –</w:t>
      </w:r>
      <w:r w:rsidRPr="007F4755">
        <w:rPr>
          <w:rFonts w:eastAsia="Times New Roman" w:cstheme="minorHAnsi"/>
          <w:sz w:val="20"/>
          <w:szCs w:val="20"/>
          <w:lang w:eastAsia="ro-RO"/>
        </w:rPr>
        <w:t xml:space="preserve"> au fost realizate interviuri cu un </w:t>
      </w:r>
      <w:r w:rsidRPr="007F4755">
        <w:rPr>
          <w:rFonts w:eastAsia="Calibri" w:cstheme="minorHAnsi"/>
          <w:bCs/>
          <w:sz w:val="20"/>
          <w:szCs w:val="20"/>
        </w:rPr>
        <w:t xml:space="preserve">Inspector educațional/expert comunicare implicat în derularea proiectelor, un Profesor învățământ primar/ expert educațional și coordonator proiect la nivel școlii pentru proiect ACTIV de la Școala nr. 1 Măcin, Profesor învățământ primar/ mediator școlar - Școala Profesională Danubius Tulcea  în cadrul proiectului Educația în comunitate – drum cu prioritate și tutore în Școala Profesională Danubius Tulcea și Școala primară nr. 9 în cadrul proiectului ACTIV. </w:t>
      </w:r>
      <w:r w:rsidRPr="007F4755">
        <w:rPr>
          <w:rFonts w:eastAsia="Calibri" w:cstheme="minorHAnsi"/>
          <w:b/>
          <w:sz w:val="20"/>
          <w:szCs w:val="20"/>
        </w:rPr>
        <w:t>Acesta din urmă a fost și beneficiar al sesiunilor de formare dedicate mediatorilor școlari.</w:t>
      </w:r>
    </w:p>
    <w:p w14:paraId="0E7FB0C3" w14:textId="77777777" w:rsidR="009128D0" w:rsidRPr="007F4755" w:rsidRDefault="009128D0" w:rsidP="0063314A">
      <w:pPr>
        <w:widowControl w:val="0"/>
        <w:numPr>
          <w:ilvl w:val="0"/>
          <w:numId w:val="1"/>
        </w:numPr>
        <w:suppressAutoHyphens/>
        <w:spacing w:after="120" w:line="240" w:lineRule="auto"/>
        <w:ind w:left="0" w:firstLine="0"/>
        <w:contextualSpacing/>
        <w:jc w:val="both"/>
        <w:rPr>
          <w:rFonts w:eastAsia="Times New Roman" w:cstheme="minorHAnsi"/>
          <w:b/>
          <w:bCs/>
          <w:sz w:val="20"/>
          <w:szCs w:val="20"/>
          <w:lang w:eastAsia="ro-RO"/>
        </w:rPr>
      </w:pPr>
      <w:r w:rsidRPr="007F4755">
        <w:rPr>
          <w:rFonts w:eastAsia="Times New Roman" w:cstheme="minorHAnsi"/>
          <w:b/>
          <w:bCs/>
          <w:sz w:val="20"/>
          <w:szCs w:val="20"/>
          <w:lang w:eastAsia="ro-RO"/>
        </w:rPr>
        <w:t>3. Analiza informațiilor din presă cu privire la proiect.</w:t>
      </w:r>
    </w:p>
    <w:p w14:paraId="53ACEA67" w14:textId="77777777" w:rsidR="009128D0" w:rsidRPr="007F4755" w:rsidRDefault="009128D0" w:rsidP="009128D0">
      <w:pPr>
        <w:pStyle w:val="BodyText"/>
        <w:ind w:left="360"/>
        <w:contextualSpacing/>
        <w:jc w:val="both"/>
        <w:rPr>
          <w:rFonts w:asciiTheme="minorHAnsi" w:hAnsiTheme="minorHAnsi" w:cstheme="minorHAnsi"/>
          <w:b/>
          <w:bCs/>
          <w:sz w:val="20"/>
          <w:szCs w:val="20"/>
          <w:lang w:val="ro-RO"/>
        </w:rPr>
      </w:pPr>
      <w:r w:rsidRPr="007F4755">
        <w:rPr>
          <w:rFonts w:asciiTheme="minorHAnsi" w:hAnsiTheme="minorHAnsi" w:cstheme="minorHAnsi"/>
          <w:b/>
          <w:bCs/>
          <w:sz w:val="20"/>
          <w:szCs w:val="20"/>
          <w:lang w:val="ro-RO"/>
        </w:rPr>
        <w:t>Cod 156054</w:t>
      </w:r>
    </w:p>
    <w:p w14:paraId="2BA9544A" w14:textId="77777777" w:rsidR="009128D0" w:rsidRPr="007F4755" w:rsidRDefault="009128D0" w:rsidP="009128D0">
      <w:pPr>
        <w:pStyle w:val="BodyText"/>
        <w:contextualSpacing/>
        <w:jc w:val="both"/>
        <w:rPr>
          <w:rFonts w:asciiTheme="minorHAnsi" w:hAnsiTheme="minorHAnsi" w:cstheme="minorHAnsi"/>
          <w:sz w:val="20"/>
          <w:szCs w:val="20"/>
          <w:lang w:val="ro-RO"/>
        </w:rPr>
      </w:pPr>
      <w:r w:rsidRPr="007F4755">
        <w:rPr>
          <w:rFonts w:asciiTheme="minorHAnsi" w:hAnsiTheme="minorHAnsi" w:cstheme="minorHAnsi"/>
          <w:bCs/>
          <w:sz w:val="20"/>
          <w:szCs w:val="20"/>
          <w:lang w:val="ro-RO"/>
        </w:rPr>
        <w:t xml:space="preserve">Informații cu privire la proiectul „Educația în comunitate – Drum cu prioritate!” au apărut, atât pe site-urile primăriilor comunităților / școlilor implicate în proiect, ori pe pagina de Facebook a acestuia, cât și în presa online, cum ar fi pe site-ul ziarului „Bună ziua, Brașov”, </w:t>
      </w:r>
      <w:hyperlink r:id="rId14" w:history="1">
        <w:r w:rsidRPr="007F4755">
          <w:rPr>
            <w:rStyle w:val="Hyperlink"/>
            <w:rFonts w:asciiTheme="minorHAnsi" w:hAnsiTheme="minorHAnsi" w:cstheme="minorHAnsi"/>
            <w:color w:val="auto"/>
            <w:sz w:val="20"/>
            <w:szCs w:val="20"/>
            <w:lang w:val="ro-RO"/>
          </w:rPr>
          <w:t>https://www.bzb.ro/stire/educatia-in-comunitate-drum-cu-prioritate-la-scoala-nr-2-din-codlea-a91819</w:t>
        </w:r>
      </w:hyperlink>
      <w:r w:rsidRPr="007F4755">
        <w:rPr>
          <w:rFonts w:asciiTheme="minorHAnsi" w:hAnsiTheme="minorHAnsi" w:cstheme="minorHAnsi"/>
          <w:sz w:val="20"/>
          <w:szCs w:val="20"/>
          <w:lang w:val="ro-RO"/>
        </w:rPr>
        <w:t xml:space="preserve"> sau pe InfoEst, ziarul online din Brăila, </w:t>
      </w:r>
      <w:hyperlink r:id="rId15" w:history="1">
        <w:r w:rsidRPr="007F4755">
          <w:rPr>
            <w:rStyle w:val="Hyperlink"/>
            <w:rFonts w:asciiTheme="minorHAnsi" w:hAnsiTheme="minorHAnsi" w:cstheme="minorHAnsi"/>
            <w:color w:val="auto"/>
            <w:sz w:val="20"/>
            <w:szCs w:val="20"/>
            <w:lang w:val="ro-RO"/>
          </w:rPr>
          <w:t>http://www.infoest.ro/stiri/romania/educatia-in-comunicate-drum-cu-prioritate-tulcea.htm</w:t>
        </w:r>
      </w:hyperlink>
      <w:r w:rsidRPr="007F4755">
        <w:rPr>
          <w:rFonts w:asciiTheme="minorHAnsi" w:hAnsiTheme="minorHAnsi" w:cstheme="minorHAnsi"/>
          <w:sz w:val="20"/>
          <w:szCs w:val="20"/>
          <w:lang w:val="ro-RO"/>
        </w:rPr>
        <w:t xml:space="preserve">. De asemenea, cele mai importante evenimente desfășurate pe parcursul implementării proiectului (conferințe, dezbateri publice, caravana ș.a.) pot fi vizionate pe canalul de youtube </w:t>
      </w:r>
      <w:hyperlink r:id="rId16" w:history="1">
        <w:r w:rsidRPr="007F4755">
          <w:rPr>
            <w:rStyle w:val="Hyperlink"/>
            <w:rFonts w:asciiTheme="minorHAnsi" w:hAnsiTheme="minorHAnsi" w:cstheme="minorHAnsi"/>
            <w:color w:val="auto"/>
            <w:sz w:val="20"/>
            <w:szCs w:val="20"/>
            <w:lang w:val="ro-RO"/>
          </w:rPr>
          <w:t>https://www.youtube.com/channel/UCdnClhcm2wdl-c1ug1WGyEQ</w:t>
        </w:r>
      </w:hyperlink>
      <w:r w:rsidRPr="007F4755">
        <w:rPr>
          <w:rFonts w:asciiTheme="minorHAnsi" w:hAnsiTheme="minorHAnsi" w:cstheme="minorHAnsi"/>
          <w:sz w:val="20"/>
          <w:szCs w:val="20"/>
          <w:lang w:val="ro-RO"/>
        </w:rPr>
        <w:t>.</w:t>
      </w:r>
    </w:p>
    <w:p w14:paraId="1A135508" w14:textId="77777777" w:rsidR="009128D0" w:rsidRPr="007F4755" w:rsidRDefault="009128D0" w:rsidP="009128D0">
      <w:pPr>
        <w:pStyle w:val="BodyText"/>
        <w:ind w:left="360"/>
        <w:contextualSpacing/>
        <w:jc w:val="both"/>
        <w:rPr>
          <w:rFonts w:asciiTheme="minorHAnsi" w:hAnsiTheme="minorHAnsi" w:cstheme="minorHAnsi"/>
          <w:b/>
          <w:sz w:val="20"/>
          <w:szCs w:val="20"/>
          <w:lang w:val="ro-RO"/>
        </w:rPr>
      </w:pPr>
      <w:r w:rsidRPr="007F4755">
        <w:rPr>
          <w:rFonts w:asciiTheme="minorHAnsi" w:hAnsiTheme="minorHAnsi" w:cstheme="minorHAnsi"/>
          <w:b/>
          <w:sz w:val="20"/>
          <w:szCs w:val="20"/>
          <w:lang w:val="ro-RO"/>
        </w:rPr>
        <w:t>Cod 141143</w:t>
      </w:r>
    </w:p>
    <w:p w14:paraId="72B1C595" w14:textId="77777777" w:rsidR="009128D0" w:rsidRPr="007F4755" w:rsidRDefault="009128D0" w:rsidP="009128D0">
      <w:pPr>
        <w:pStyle w:val="BodyText"/>
        <w:contextualSpacing/>
        <w:jc w:val="both"/>
        <w:rPr>
          <w:rFonts w:asciiTheme="minorHAnsi" w:hAnsiTheme="minorHAnsi" w:cstheme="minorHAnsi"/>
          <w:sz w:val="20"/>
          <w:szCs w:val="20"/>
          <w:lang w:val="ro-RO"/>
        </w:rPr>
      </w:pPr>
      <w:r w:rsidRPr="007F4755">
        <w:rPr>
          <w:rFonts w:asciiTheme="minorHAnsi" w:hAnsiTheme="minorHAnsi" w:cstheme="minorHAnsi"/>
          <w:sz w:val="20"/>
          <w:szCs w:val="20"/>
          <w:lang w:val="ro-RO"/>
        </w:rPr>
        <w:t xml:space="preserve">Informații despre proiectul „Acces pentru copii și tineri la a învăța pentru viață - ACTIV” au fost publicate pe platforma online Dobrogea News, </w:t>
      </w:r>
      <w:hyperlink r:id="rId17" w:history="1">
        <w:r w:rsidRPr="007F4755">
          <w:rPr>
            <w:rStyle w:val="Hyperlink"/>
            <w:rFonts w:asciiTheme="minorHAnsi" w:hAnsiTheme="minorHAnsi" w:cstheme="minorHAnsi"/>
            <w:color w:val="auto"/>
            <w:sz w:val="20"/>
            <w:szCs w:val="20"/>
            <w:lang w:val="ro-RO"/>
          </w:rPr>
          <w:t>https://www.dobrogeanews.ro/acces-pentru-copii-si-tineri-la-a-invata-pentru-viata-activ/</w:t>
        </w:r>
      </w:hyperlink>
      <w:r w:rsidRPr="007F4755">
        <w:rPr>
          <w:rFonts w:asciiTheme="minorHAnsi" w:hAnsiTheme="minorHAnsi" w:cstheme="minorHAnsi"/>
          <w:sz w:val="20"/>
          <w:szCs w:val="20"/>
          <w:lang w:val="ro-RO"/>
        </w:rPr>
        <w:t xml:space="preserve">. De asemenea, Ziarul de Tulcea, </w:t>
      </w:r>
      <w:hyperlink r:id="rId18" w:history="1">
        <w:r w:rsidRPr="007F4755">
          <w:rPr>
            <w:rStyle w:val="Hyperlink"/>
            <w:rFonts w:asciiTheme="minorHAnsi" w:hAnsiTheme="minorHAnsi" w:cstheme="minorHAnsi"/>
            <w:color w:val="auto"/>
            <w:sz w:val="20"/>
            <w:szCs w:val="20"/>
            <w:lang w:val="ro-RO"/>
          </w:rPr>
          <w:t>https://ziaruldetulcea.ro/conferinta-de-inchidere-a-proiectului-acces-pentru-copii-si-tineri-la-a-invata-pentru-viata-activ/</w:t>
        </w:r>
      </w:hyperlink>
      <w:r w:rsidRPr="007F4755">
        <w:rPr>
          <w:rFonts w:asciiTheme="minorHAnsi" w:hAnsiTheme="minorHAnsi" w:cstheme="minorHAnsi"/>
          <w:sz w:val="20"/>
          <w:szCs w:val="20"/>
          <w:lang w:val="ro-RO"/>
        </w:rPr>
        <w:t xml:space="preserve"> publica în ediția online informații despre Conferința de închidere a proiectului, precum și referiri la obiectivul proiectului, activitățile și rezultatele acestuia.</w:t>
      </w:r>
    </w:p>
    <w:p w14:paraId="28F5CF61" w14:textId="77777777" w:rsidR="009128D0" w:rsidRPr="007F4755" w:rsidRDefault="009128D0" w:rsidP="009128D0">
      <w:pPr>
        <w:pStyle w:val="BodyText"/>
        <w:contextualSpacing/>
        <w:jc w:val="both"/>
        <w:rPr>
          <w:rFonts w:asciiTheme="minorHAnsi" w:hAnsiTheme="minorHAnsi" w:cstheme="minorHAnsi"/>
          <w:sz w:val="20"/>
          <w:szCs w:val="20"/>
          <w:lang w:val="ro-RO"/>
        </w:rPr>
      </w:pPr>
      <w:r w:rsidRPr="007F4755">
        <w:rPr>
          <w:rFonts w:asciiTheme="minorHAnsi" w:hAnsiTheme="minorHAnsi" w:cstheme="minorHAnsi"/>
          <w:sz w:val="20"/>
          <w:szCs w:val="20"/>
          <w:lang w:val="ro-RO"/>
        </w:rPr>
        <w:t>„</w:t>
      </w:r>
      <w:bookmarkStart w:id="64" w:name="_Hlk58074425"/>
      <w:r w:rsidRPr="007F4755">
        <w:rPr>
          <w:rFonts w:asciiTheme="minorHAnsi" w:hAnsiTheme="minorHAnsi" w:cstheme="minorHAnsi"/>
          <w:sz w:val="20"/>
          <w:szCs w:val="20"/>
          <w:lang w:val="ro-RO"/>
        </w:rPr>
        <w:t>Ghidul de bune practici pentru oferirea de programe educaționale integrate remediale și corective” a fost publicat pe site-ul CCD Brăila (</w:t>
      </w:r>
      <w:hyperlink r:id="rId19" w:history="1">
        <w:r w:rsidRPr="007F4755">
          <w:rPr>
            <w:rStyle w:val="Hyperlink"/>
            <w:rFonts w:asciiTheme="minorHAnsi" w:hAnsiTheme="minorHAnsi" w:cstheme="minorHAnsi"/>
            <w:color w:val="auto"/>
            <w:sz w:val="20"/>
            <w:szCs w:val="20"/>
            <w:lang w:val="ro-RO"/>
          </w:rPr>
          <w:t>http://www.ccdbraila.ro/noutati/anunt/Ghid-de-bune-practici.pdf</w:t>
        </w:r>
      </w:hyperlink>
      <w:r w:rsidRPr="007F4755">
        <w:rPr>
          <w:rFonts w:asciiTheme="minorHAnsi" w:hAnsiTheme="minorHAnsi" w:cstheme="minorHAnsi"/>
          <w:sz w:val="20"/>
          <w:szCs w:val="20"/>
          <w:lang w:val="ro-RO"/>
        </w:rPr>
        <w:t>), pe site-ul școlilor implicate în proiect, precum și al ISJ-urilor partenere, iar CCD Tulcea publica informații referitoare la proiect pe revista online Convorbiri didactice, (</w:t>
      </w:r>
      <w:hyperlink r:id="rId20" w:history="1">
        <w:r w:rsidRPr="007F4755">
          <w:rPr>
            <w:rStyle w:val="Hyperlink"/>
            <w:rFonts w:asciiTheme="minorHAnsi" w:hAnsiTheme="minorHAnsi" w:cstheme="minorHAnsi"/>
            <w:sz w:val="20"/>
            <w:szCs w:val="20"/>
            <w:lang w:val="ro-RO"/>
          </w:rPr>
          <w:t>https://ccdtulcea.ro/wp/wp-content/uploads/revista/8/1.Inspectoratul%20Scolar% 20Judetean%20Tulcea%20-%20ACTIV%20in%20lupta%20contra%20abandonului%20Scolar.pdf</w:t>
        </w:r>
      </w:hyperlink>
      <w:bookmarkEnd w:id="64"/>
      <w:r w:rsidRPr="007F4755">
        <w:rPr>
          <w:rFonts w:asciiTheme="minorHAnsi" w:hAnsiTheme="minorHAnsi" w:cstheme="minorHAnsi"/>
          <w:sz w:val="20"/>
          <w:szCs w:val="20"/>
          <w:lang w:val="ro-RO"/>
        </w:rPr>
        <w:t>).</w:t>
      </w:r>
    </w:p>
    <w:p w14:paraId="79218597" w14:textId="77777777" w:rsidR="009128D0" w:rsidRPr="007F4755" w:rsidRDefault="009128D0" w:rsidP="009128D0">
      <w:pPr>
        <w:pStyle w:val="BodyText"/>
        <w:contextualSpacing/>
        <w:jc w:val="both"/>
        <w:rPr>
          <w:rFonts w:asciiTheme="minorHAnsi" w:hAnsiTheme="minorHAnsi" w:cstheme="minorHAnsi"/>
          <w:sz w:val="20"/>
          <w:szCs w:val="20"/>
          <w:lang w:val="ro-RO"/>
        </w:rPr>
      </w:pPr>
    </w:p>
    <w:p w14:paraId="160EEB64" w14:textId="77777777" w:rsidR="009128D0" w:rsidRPr="007F4755" w:rsidRDefault="009128D0" w:rsidP="009128D0">
      <w:pPr>
        <w:pStyle w:val="Heading1"/>
        <w:widowControl w:val="0"/>
        <w:shd w:val="clear" w:color="auto" w:fill="F2F2F2" w:themeFill="background1" w:themeFillShade="F2"/>
        <w:suppressAutoHyphens/>
        <w:spacing w:before="0" w:after="120"/>
        <w:ind w:left="357" w:hanging="357"/>
        <w:contextualSpacing/>
        <w:rPr>
          <w:rFonts w:asciiTheme="minorHAnsi" w:hAnsiTheme="minorHAnsi" w:cstheme="minorHAnsi"/>
          <w:b/>
          <w:bCs/>
          <w:color w:val="auto"/>
          <w:sz w:val="20"/>
          <w:szCs w:val="20"/>
        </w:rPr>
      </w:pPr>
      <w:bookmarkStart w:id="65" w:name="_Toc69225102"/>
      <w:r w:rsidRPr="007F4755">
        <w:rPr>
          <w:rFonts w:asciiTheme="minorHAnsi" w:hAnsiTheme="minorHAnsi" w:cstheme="minorHAnsi"/>
          <w:b/>
          <w:bCs/>
          <w:color w:val="auto"/>
          <w:sz w:val="20"/>
          <w:szCs w:val="20"/>
        </w:rPr>
        <w:t>Răspunsul la întrebările de evaluare</w:t>
      </w:r>
      <w:bookmarkEnd w:id="65"/>
      <w:r w:rsidRPr="007F4755">
        <w:rPr>
          <w:rFonts w:asciiTheme="minorHAnsi" w:hAnsiTheme="minorHAnsi" w:cstheme="minorHAnsi"/>
          <w:b/>
          <w:bCs/>
          <w:color w:val="auto"/>
          <w:sz w:val="20"/>
          <w:szCs w:val="20"/>
        </w:rPr>
        <w:t xml:space="preserve"> </w:t>
      </w:r>
    </w:p>
    <w:p w14:paraId="556926C8" w14:textId="77777777" w:rsidR="009128D0" w:rsidRPr="007F4755" w:rsidRDefault="009128D0" w:rsidP="009128D0">
      <w:pPr>
        <w:shd w:val="clear" w:color="auto" w:fill="BFBFBF" w:themeFill="background1" w:themeFillShade="BF"/>
        <w:spacing w:line="240" w:lineRule="auto"/>
        <w:contextualSpacing/>
        <w:rPr>
          <w:rFonts w:cstheme="minorHAnsi"/>
          <w:b/>
          <w:sz w:val="20"/>
          <w:szCs w:val="20"/>
        </w:rPr>
      </w:pPr>
      <w:r w:rsidRPr="007F4755">
        <w:rPr>
          <w:rFonts w:cstheme="minorHAnsi"/>
          <w:b/>
          <w:sz w:val="20"/>
          <w:szCs w:val="20"/>
        </w:rPr>
        <w:t>IE2: Măsura în care progresul observat este atribuit programului (efect net sau impactul intervenției)</w:t>
      </w:r>
    </w:p>
    <w:p w14:paraId="3E019D20" w14:textId="77777777" w:rsidR="009128D0" w:rsidRPr="007F4755" w:rsidRDefault="009128D0" w:rsidP="009128D0">
      <w:pPr>
        <w:spacing w:line="240" w:lineRule="auto"/>
        <w:contextualSpacing/>
        <w:jc w:val="both"/>
        <w:rPr>
          <w:rFonts w:cstheme="minorHAnsi"/>
          <w:bCs/>
          <w:sz w:val="20"/>
          <w:szCs w:val="20"/>
        </w:rPr>
      </w:pPr>
      <w:bookmarkStart w:id="66" w:name="_Hlk58074648"/>
      <w:r w:rsidRPr="007F4755">
        <w:rPr>
          <w:rFonts w:cstheme="minorHAnsi"/>
          <w:bCs/>
          <w:sz w:val="20"/>
          <w:szCs w:val="20"/>
        </w:rPr>
        <w:t>Activitățile de conștientizare au avut un rol foarte important în modul în care comunitățile de romi percep școala, felul în care a fost discutat cu ei și felul în care au putut să își găsească un model a contat pentru participarea ulterioară la activități, i-a motivat să meargă mai departe.</w:t>
      </w:r>
    </w:p>
    <w:p w14:paraId="5EF59FA0" w14:textId="77777777" w:rsidR="009128D0" w:rsidRPr="007F4755" w:rsidRDefault="009128D0" w:rsidP="009128D0">
      <w:pPr>
        <w:spacing w:line="240" w:lineRule="auto"/>
        <w:contextualSpacing/>
        <w:jc w:val="both"/>
        <w:rPr>
          <w:rFonts w:cstheme="minorHAnsi"/>
          <w:bCs/>
          <w:sz w:val="20"/>
          <w:szCs w:val="20"/>
        </w:rPr>
      </w:pPr>
      <w:r w:rsidRPr="007F4755">
        <w:rPr>
          <w:rFonts w:cstheme="minorHAnsi"/>
          <w:bCs/>
          <w:sz w:val="20"/>
          <w:szCs w:val="20"/>
        </w:rPr>
        <w:t>Au fost făcute progrese în ceea ce privește persoanele care au părăsit școala și datorită adaptării modului de comunicare și a relației pe care profesorul a avut-o cu clasa, oferirea unor exemple din viața de zi cu zi, pentru ca adulții să poată înțelege noțiunile care le erau predate. Deși cadrele didactice au beneficiat de o formare inițială, înainte de începerea cursurilor, a fost nevoie de o continuă readaptare a metodelor, în special pentru persoanele în vârstă care participau la A doua Șansă.</w:t>
      </w:r>
    </w:p>
    <w:p w14:paraId="0FF9B683" w14:textId="77777777" w:rsidR="009128D0" w:rsidRPr="007F4755" w:rsidRDefault="009128D0" w:rsidP="009128D0">
      <w:pPr>
        <w:spacing w:line="240" w:lineRule="auto"/>
        <w:contextualSpacing/>
        <w:jc w:val="both"/>
        <w:rPr>
          <w:rFonts w:cstheme="minorHAnsi"/>
          <w:bCs/>
          <w:sz w:val="20"/>
          <w:szCs w:val="20"/>
        </w:rPr>
      </w:pPr>
      <w:r w:rsidRPr="007F4755">
        <w:rPr>
          <w:rFonts w:cstheme="minorHAnsi"/>
          <w:bCs/>
          <w:sz w:val="20"/>
          <w:szCs w:val="20"/>
        </w:rPr>
        <w:t>Activitatea de consiliere a contribuit la fel de mult la participarea activă a grupului țintă. Pe de altă parte, mediatorii școlari și consilierii au foști aleși din rândurile populației rome, astfel încât cei vizați să poată percepe altfel ajutorul, să se poată raporta la experiențele și statutul celui cu care discută.</w:t>
      </w:r>
    </w:p>
    <w:p w14:paraId="79DB7CF4" w14:textId="77777777" w:rsidR="009128D0" w:rsidRPr="007F4755" w:rsidRDefault="009128D0" w:rsidP="009128D0">
      <w:pPr>
        <w:spacing w:line="240" w:lineRule="auto"/>
        <w:contextualSpacing/>
        <w:jc w:val="both"/>
        <w:rPr>
          <w:rFonts w:cstheme="minorHAnsi"/>
          <w:bCs/>
          <w:sz w:val="20"/>
          <w:szCs w:val="20"/>
        </w:rPr>
      </w:pPr>
      <w:r w:rsidRPr="007F4755">
        <w:rPr>
          <w:rFonts w:cstheme="minorHAnsi"/>
          <w:bCs/>
          <w:sz w:val="20"/>
          <w:szCs w:val="20"/>
        </w:rPr>
        <w:t>Dacă cei mai în vârstă au venit în principal pentru stimulentul financiar sau pentru a căpăta cunoștințe minime (să știe să își scrie numele, să se semneze, să poată citi diverse panouri și indicatoare), tinerii au fost cei mai motivați și în rândul cărora s-a produs cel mai mare progres.</w:t>
      </w:r>
    </w:p>
    <w:bookmarkEnd w:id="66"/>
    <w:p w14:paraId="745593C6" w14:textId="77777777" w:rsidR="009128D0" w:rsidRPr="007F4755" w:rsidRDefault="009128D0" w:rsidP="009128D0">
      <w:pPr>
        <w:spacing w:line="240" w:lineRule="auto"/>
        <w:contextualSpacing/>
        <w:rPr>
          <w:rFonts w:cstheme="minorHAnsi"/>
          <w:bCs/>
          <w:sz w:val="20"/>
          <w:szCs w:val="20"/>
          <w:highlight w:val="yellow"/>
        </w:rPr>
      </w:pPr>
    </w:p>
    <w:p w14:paraId="12130BF1" w14:textId="77777777" w:rsidR="009128D0" w:rsidRPr="007F4755" w:rsidRDefault="009128D0" w:rsidP="009128D0">
      <w:pPr>
        <w:shd w:val="clear" w:color="auto" w:fill="BFBFBF" w:themeFill="background1" w:themeFillShade="BF"/>
        <w:spacing w:line="240" w:lineRule="auto"/>
        <w:contextualSpacing/>
        <w:rPr>
          <w:rFonts w:cstheme="minorHAnsi"/>
          <w:b/>
          <w:sz w:val="20"/>
          <w:szCs w:val="20"/>
        </w:rPr>
      </w:pPr>
      <w:r w:rsidRPr="007F4755">
        <w:rPr>
          <w:rFonts w:cstheme="minorHAnsi"/>
          <w:b/>
          <w:sz w:val="20"/>
          <w:szCs w:val="20"/>
        </w:rPr>
        <w:t>IE3: Alte efecte (intenționate sau neintenționate, pozitive sau negative)</w:t>
      </w:r>
    </w:p>
    <w:p w14:paraId="7FBDDD83" w14:textId="77777777" w:rsidR="009128D0" w:rsidRPr="007F4755" w:rsidRDefault="009128D0" w:rsidP="009128D0">
      <w:pPr>
        <w:spacing w:line="240" w:lineRule="auto"/>
        <w:contextualSpacing/>
        <w:jc w:val="both"/>
        <w:rPr>
          <w:rFonts w:cstheme="minorHAnsi"/>
          <w:bCs/>
          <w:sz w:val="20"/>
          <w:szCs w:val="20"/>
        </w:rPr>
      </w:pPr>
      <w:bookmarkStart w:id="67" w:name="_Hlk58074692"/>
      <w:r w:rsidRPr="007F4755">
        <w:rPr>
          <w:rFonts w:cstheme="minorHAnsi"/>
          <w:bCs/>
          <w:sz w:val="20"/>
          <w:szCs w:val="20"/>
        </w:rPr>
        <w:t>Pe lângă finalizarea învățământului obligatoriu, participanții la A doua șansă au găsit motivația de a face o schimbare în viață. A fost dat exemplul a patru dintre persoanele care au urmat cursuri în cadrul proiectului ACTIV și care ulterior și-au deschis propriile afaceri.</w:t>
      </w:r>
    </w:p>
    <w:p w14:paraId="31E7D6F0" w14:textId="77777777" w:rsidR="009128D0" w:rsidRPr="007F4755" w:rsidRDefault="009128D0" w:rsidP="009128D0">
      <w:pPr>
        <w:spacing w:line="240" w:lineRule="auto"/>
        <w:contextualSpacing/>
        <w:jc w:val="both"/>
        <w:rPr>
          <w:rFonts w:cstheme="minorHAnsi"/>
          <w:bCs/>
          <w:sz w:val="20"/>
          <w:szCs w:val="20"/>
        </w:rPr>
      </w:pPr>
      <w:bookmarkStart w:id="68" w:name="_Hlk58074505"/>
      <w:r w:rsidRPr="007F4755">
        <w:rPr>
          <w:rFonts w:cstheme="minorHAnsi"/>
          <w:bCs/>
          <w:sz w:val="20"/>
          <w:szCs w:val="20"/>
        </w:rPr>
        <w:t>În același timp</w:t>
      </w:r>
      <w:r w:rsidRPr="007F4755">
        <w:rPr>
          <w:rFonts w:cstheme="minorHAnsi"/>
          <w:b/>
          <w:sz w:val="20"/>
          <w:szCs w:val="20"/>
        </w:rPr>
        <w:t>,</w:t>
      </w:r>
      <w:r w:rsidRPr="007F4755">
        <w:rPr>
          <w:rFonts w:cstheme="minorHAnsi"/>
          <w:bCs/>
          <w:sz w:val="20"/>
          <w:szCs w:val="20"/>
        </w:rPr>
        <w:t xml:space="preserve"> campaniile de conștientizare derulate cu ajutorul experților au ajutat ISJ-ul și personalul din echipa de management să acumuleze expertiză în această privință, au dus la îmbunătățirea cunoștințelor acestuia.</w:t>
      </w:r>
    </w:p>
    <w:bookmarkEnd w:id="68"/>
    <w:p w14:paraId="262D81D7" w14:textId="77777777" w:rsidR="009128D0" w:rsidRPr="007F4755" w:rsidRDefault="009128D0" w:rsidP="009128D0">
      <w:pPr>
        <w:spacing w:line="240" w:lineRule="auto"/>
        <w:contextualSpacing/>
        <w:rPr>
          <w:rFonts w:cstheme="minorHAnsi"/>
          <w:bCs/>
          <w:sz w:val="20"/>
          <w:szCs w:val="20"/>
        </w:rPr>
      </w:pPr>
    </w:p>
    <w:bookmarkEnd w:id="67"/>
    <w:p w14:paraId="3ADAE7FA" w14:textId="77777777" w:rsidR="009128D0" w:rsidRPr="007F4755" w:rsidRDefault="009128D0" w:rsidP="009128D0">
      <w:pPr>
        <w:spacing w:line="240" w:lineRule="auto"/>
        <w:contextualSpacing/>
        <w:rPr>
          <w:rFonts w:cstheme="minorHAnsi"/>
          <w:bCs/>
          <w:sz w:val="20"/>
          <w:szCs w:val="20"/>
          <w:highlight w:val="yellow"/>
        </w:rPr>
      </w:pPr>
    </w:p>
    <w:p w14:paraId="7B02379C" w14:textId="77777777" w:rsidR="009128D0" w:rsidRPr="007F4755" w:rsidRDefault="009128D0" w:rsidP="009128D0">
      <w:pPr>
        <w:shd w:val="clear" w:color="auto" w:fill="BFBFBF" w:themeFill="background1" w:themeFillShade="BF"/>
        <w:spacing w:line="240" w:lineRule="auto"/>
        <w:contextualSpacing/>
        <w:rPr>
          <w:rFonts w:cstheme="minorHAnsi"/>
          <w:b/>
          <w:sz w:val="20"/>
          <w:szCs w:val="20"/>
        </w:rPr>
      </w:pPr>
      <w:r w:rsidRPr="007F4755">
        <w:rPr>
          <w:rFonts w:cstheme="minorHAnsi"/>
          <w:b/>
          <w:sz w:val="20"/>
          <w:szCs w:val="20"/>
        </w:rPr>
        <w:t>IE4: Efectul de propagare</w:t>
      </w:r>
    </w:p>
    <w:p w14:paraId="1F1C5B0D" w14:textId="77777777" w:rsidR="009128D0" w:rsidRPr="007F4755" w:rsidRDefault="009128D0" w:rsidP="009128D0">
      <w:pPr>
        <w:spacing w:line="240" w:lineRule="auto"/>
        <w:contextualSpacing/>
        <w:jc w:val="both"/>
        <w:rPr>
          <w:rFonts w:cstheme="minorHAnsi"/>
          <w:bCs/>
          <w:sz w:val="20"/>
          <w:szCs w:val="20"/>
        </w:rPr>
      </w:pPr>
      <w:bookmarkStart w:id="69" w:name="_Hlk58074789"/>
      <w:r w:rsidRPr="007F4755">
        <w:rPr>
          <w:rFonts w:cstheme="minorHAnsi"/>
          <w:bCs/>
          <w:sz w:val="20"/>
          <w:szCs w:val="20"/>
        </w:rPr>
        <w:lastRenderedPageBreak/>
        <w:t>Schimbarea de percepție de atunci a fost una remarcabilă, și dacă la început a existat o anumită reticență din partea participanților, ulterior aceștia au povestit despre experiențele pe care le au avut în proiect și au convins și alte persoane să vină.</w:t>
      </w:r>
    </w:p>
    <w:p w14:paraId="1DDDD379" w14:textId="77777777" w:rsidR="009128D0" w:rsidRPr="007F4755" w:rsidRDefault="009128D0" w:rsidP="009128D0">
      <w:pPr>
        <w:spacing w:line="240" w:lineRule="auto"/>
        <w:contextualSpacing/>
        <w:jc w:val="both"/>
        <w:rPr>
          <w:rFonts w:cstheme="minorHAnsi"/>
          <w:bCs/>
          <w:sz w:val="20"/>
          <w:szCs w:val="20"/>
        </w:rPr>
      </w:pPr>
      <w:r w:rsidRPr="007F4755">
        <w:rPr>
          <w:rFonts w:cstheme="minorHAnsi"/>
          <w:bCs/>
          <w:sz w:val="20"/>
          <w:szCs w:val="20"/>
        </w:rPr>
        <w:t>Adulții formați au devenit un model parental pentru copii. Au devenit mai conștienți cu privire la importanța educației, lucru greu de schimbat mai ales când vine vorba de comunitățile tradiționale de romi. Cu toate acestea, proiectul a reușit să schimbe atitudinea față de învățare și chiar să creeze anumite relații la nivelul comunității.</w:t>
      </w:r>
    </w:p>
    <w:bookmarkEnd w:id="69"/>
    <w:p w14:paraId="620682F3" w14:textId="77777777" w:rsidR="009128D0" w:rsidRPr="007F4755" w:rsidRDefault="009128D0" w:rsidP="009128D0">
      <w:pPr>
        <w:spacing w:line="240" w:lineRule="auto"/>
        <w:contextualSpacing/>
        <w:rPr>
          <w:rFonts w:cstheme="minorHAnsi"/>
          <w:sz w:val="20"/>
          <w:szCs w:val="20"/>
          <w:highlight w:val="yellow"/>
        </w:rPr>
      </w:pPr>
    </w:p>
    <w:p w14:paraId="2EDA94BF" w14:textId="77777777" w:rsidR="009128D0" w:rsidRPr="007F4755" w:rsidRDefault="009128D0" w:rsidP="009128D0">
      <w:pPr>
        <w:shd w:val="clear" w:color="auto" w:fill="BFBFBF" w:themeFill="background1" w:themeFillShade="BF"/>
        <w:spacing w:line="240" w:lineRule="auto"/>
        <w:rPr>
          <w:rFonts w:cstheme="minorHAnsi"/>
          <w:b/>
          <w:color w:val="FF0000"/>
          <w:sz w:val="20"/>
          <w:szCs w:val="20"/>
        </w:rPr>
      </w:pPr>
      <w:r w:rsidRPr="007F4755">
        <w:rPr>
          <w:rFonts w:cstheme="minorHAnsi"/>
          <w:b/>
          <w:sz w:val="20"/>
          <w:szCs w:val="20"/>
        </w:rPr>
        <w:t xml:space="preserve">IE5: Durabilitatea efectelor </w:t>
      </w:r>
    </w:p>
    <w:p w14:paraId="12892F84" w14:textId="77777777" w:rsidR="009128D0" w:rsidRPr="007F4755" w:rsidRDefault="009128D0" w:rsidP="009128D0">
      <w:pPr>
        <w:spacing w:line="240" w:lineRule="auto"/>
        <w:contextualSpacing/>
        <w:jc w:val="both"/>
        <w:rPr>
          <w:rFonts w:cstheme="minorHAnsi"/>
          <w:sz w:val="20"/>
          <w:szCs w:val="20"/>
        </w:rPr>
      </w:pPr>
      <w:bookmarkStart w:id="70" w:name="_Hlk58074809"/>
      <w:r w:rsidRPr="007F4755">
        <w:rPr>
          <w:rFonts w:cstheme="minorHAnsi"/>
          <w:sz w:val="20"/>
          <w:szCs w:val="20"/>
        </w:rPr>
        <w:t xml:space="preserve">Sustenabilitatea proiectului, </w:t>
      </w:r>
      <w:r w:rsidRPr="007F4755">
        <w:rPr>
          <w:rFonts w:cstheme="minorHAnsi"/>
          <w:b/>
          <w:bCs/>
          <w:sz w:val="20"/>
          <w:szCs w:val="20"/>
        </w:rPr>
        <w:t>156054</w:t>
      </w:r>
      <w:r w:rsidRPr="007F4755">
        <w:rPr>
          <w:rFonts w:cstheme="minorHAnsi"/>
          <w:sz w:val="20"/>
          <w:szCs w:val="20"/>
        </w:rPr>
        <w:t>, conform Raportului misiunii de verificare Ex-post, misiune efectuată între 15 – 17.02.2017:</w:t>
      </w:r>
    </w:p>
    <w:p w14:paraId="33F0A369" w14:textId="77777777" w:rsidR="009128D0" w:rsidRPr="007F4755" w:rsidRDefault="009128D0" w:rsidP="0063314A">
      <w:pPr>
        <w:pStyle w:val="ListParagraph"/>
        <w:numPr>
          <w:ilvl w:val="0"/>
          <w:numId w:val="37"/>
        </w:numPr>
        <w:spacing w:after="120" w:line="240" w:lineRule="auto"/>
        <w:ind w:left="709" w:hanging="283"/>
        <w:jc w:val="both"/>
        <w:rPr>
          <w:sz w:val="20"/>
          <w:szCs w:val="20"/>
          <w:lang w:val="ro-RO"/>
        </w:rPr>
      </w:pPr>
      <w:r w:rsidRPr="007F4755">
        <w:rPr>
          <w:sz w:val="20"/>
          <w:szCs w:val="20"/>
          <w:lang w:val="ro-RO"/>
        </w:rPr>
        <w:t xml:space="preserve">Programul de prevenție de tip ȘDȘ a fost continuat de către experții implicați în proiect și după finalizarea acestuia. Cadrele didactice din școlile celor două județe partenere au susținut activități extrașcolare nonformale, remediale, încercând să implice comunitatea în aceste activități și să extindă experiențele de educație dincolo de spațiul școlii. </w:t>
      </w:r>
    </w:p>
    <w:p w14:paraId="31B9BF6C" w14:textId="77777777" w:rsidR="009128D0" w:rsidRPr="007F4755" w:rsidRDefault="009128D0" w:rsidP="0063314A">
      <w:pPr>
        <w:pStyle w:val="ListParagraph"/>
        <w:numPr>
          <w:ilvl w:val="0"/>
          <w:numId w:val="37"/>
        </w:numPr>
        <w:spacing w:after="120" w:line="240" w:lineRule="auto"/>
        <w:ind w:left="709" w:hanging="283"/>
        <w:jc w:val="both"/>
        <w:rPr>
          <w:sz w:val="20"/>
          <w:szCs w:val="20"/>
          <w:lang w:val="ro-RO"/>
        </w:rPr>
      </w:pPr>
      <w:r w:rsidRPr="007F4755">
        <w:rPr>
          <w:sz w:val="20"/>
          <w:szCs w:val="20"/>
          <w:lang w:val="ro-RO"/>
        </w:rPr>
        <w:t>Cele două ISJ-uri partenere au continuat monitorizarea activităților în unitățile școlare implicate în proiect, precum și progresul educațional înregistrat. Astfel, procentul elevilor care a înregistrat o creștere a nivelului educațional se situează, în funcție de școală / zonă, între 21 și 95%.</w:t>
      </w:r>
    </w:p>
    <w:p w14:paraId="3DF168A1" w14:textId="77777777" w:rsidR="009128D0" w:rsidRPr="007F4755" w:rsidRDefault="009128D0" w:rsidP="0063314A">
      <w:pPr>
        <w:pStyle w:val="ListParagraph"/>
        <w:numPr>
          <w:ilvl w:val="0"/>
          <w:numId w:val="37"/>
        </w:numPr>
        <w:spacing w:after="120" w:line="240" w:lineRule="auto"/>
        <w:ind w:left="709" w:hanging="283"/>
        <w:jc w:val="both"/>
        <w:rPr>
          <w:sz w:val="20"/>
          <w:szCs w:val="20"/>
          <w:lang w:val="ro-RO"/>
        </w:rPr>
      </w:pPr>
      <w:r w:rsidRPr="007F4755">
        <w:rPr>
          <w:sz w:val="20"/>
          <w:szCs w:val="20"/>
          <w:lang w:val="ro-RO"/>
        </w:rPr>
        <w:t xml:space="preserve">Beneficiarii programului ADȘ au fost consiliați și susținuți să-și continue studiile în cadrul programelor cu finanțare de la buget. </w:t>
      </w:r>
    </w:p>
    <w:p w14:paraId="7147AC85" w14:textId="77777777" w:rsidR="009128D0" w:rsidRPr="007F4755" w:rsidRDefault="009128D0" w:rsidP="0063314A">
      <w:pPr>
        <w:pStyle w:val="ListParagraph"/>
        <w:numPr>
          <w:ilvl w:val="0"/>
          <w:numId w:val="37"/>
        </w:numPr>
        <w:spacing w:after="120" w:line="240" w:lineRule="auto"/>
        <w:ind w:left="709" w:hanging="283"/>
        <w:jc w:val="both"/>
        <w:rPr>
          <w:sz w:val="20"/>
          <w:szCs w:val="20"/>
          <w:lang w:val="ro-RO"/>
        </w:rPr>
      </w:pPr>
      <w:r w:rsidRPr="007F4755">
        <w:rPr>
          <w:sz w:val="20"/>
          <w:szCs w:val="20"/>
          <w:lang w:val="ro-RO"/>
        </w:rPr>
        <w:t>Echipele manageriale din școlile implicate în proiect au întreprins demersuri pentru accesare de fonduri nerambursabile pentru proiecte ce vizează derularea de programe ȘDȘ și ADȘ.</w:t>
      </w:r>
    </w:p>
    <w:p w14:paraId="65B267D2" w14:textId="77777777" w:rsidR="009128D0" w:rsidRPr="007F4755" w:rsidRDefault="009128D0" w:rsidP="0063314A">
      <w:pPr>
        <w:pStyle w:val="ListParagraph"/>
        <w:numPr>
          <w:ilvl w:val="0"/>
          <w:numId w:val="37"/>
        </w:numPr>
        <w:spacing w:after="120" w:line="240" w:lineRule="auto"/>
        <w:ind w:left="709" w:hanging="283"/>
        <w:jc w:val="both"/>
        <w:rPr>
          <w:sz w:val="20"/>
          <w:szCs w:val="20"/>
          <w:lang w:val="ro-RO"/>
        </w:rPr>
      </w:pPr>
      <w:r w:rsidRPr="007F4755">
        <w:rPr>
          <w:sz w:val="20"/>
          <w:szCs w:val="20"/>
          <w:lang w:val="ro-RO"/>
        </w:rPr>
        <w:t xml:space="preserve">Cele două ISJ-uri partenere au avut în vedere identificarea de noi oportunități de finanțare pentru a dezvolta pe mai departe măsuri integrate de prevenție și asigurare a accesului la educație în comunitățile școlare vizate de proiect. </w:t>
      </w:r>
    </w:p>
    <w:p w14:paraId="0845C6B9" w14:textId="77777777" w:rsidR="009128D0" w:rsidRPr="007F4755" w:rsidRDefault="009128D0" w:rsidP="009128D0">
      <w:pPr>
        <w:spacing w:line="240" w:lineRule="auto"/>
        <w:contextualSpacing/>
        <w:jc w:val="both"/>
        <w:rPr>
          <w:rFonts w:cstheme="minorHAnsi"/>
          <w:sz w:val="20"/>
          <w:szCs w:val="20"/>
        </w:rPr>
      </w:pPr>
      <w:r w:rsidRPr="007F4755">
        <w:rPr>
          <w:rFonts w:cstheme="minorHAnsi"/>
          <w:sz w:val="20"/>
          <w:szCs w:val="20"/>
        </w:rPr>
        <w:t>Transferul rezultatelor proiectului la grupuri țintă similare a fost realizat și prin alte tipuri de demersuri, precum:</w:t>
      </w:r>
    </w:p>
    <w:p w14:paraId="77E55C1A" w14:textId="77777777" w:rsidR="009128D0" w:rsidRPr="007F4755" w:rsidRDefault="009128D0" w:rsidP="0063314A">
      <w:pPr>
        <w:pStyle w:val="ListParagraph"/>
        <w:numPr>
          <w:ilvl w:val="0"/>
          <w:numId w:val="37"/>
        </w:numPr>
        <w:spacing w:after="120" w:line="240" w:lineRule="auto"/>
        <w:ind w:left="709" w:hanging="283"/>
        <w:jc w:val="both"/>
        <w:rPr>
          <w:sz w:val="20"/>
          <w:szCs w:val="20"/>
          <w:lang w:val="ro-RO"/>
        </w:rPr>
      </w:pPr>
      <w:r w:rsidRPr="007F4755">
        <w:rPr>
          <w:sz w:val="20"/>
          <w:szCs w:val="20"/>
          <w:lang w:val="ro-RO"/>
        </w:rPr>
        <w:t xml:space="preserve">Promovarea conceptului „Creștem în comunitate – Fiii satului” în cadrul Conferinței naționale „Educația deschisă – accesibilizare și inovare”. </w:t>
      </w:r>
    </w:p>
    <w:p w14:paraId="350B5ACA" w14:textId="77777777" w:rsidR="009128D0" w:rsidRPr="007F4755" w:rsidRDefault="009128D0" w:rsidP="0063314A">
      <w:pPr>
        <w:pStyle w:val="ListParagraph"/>
        <w:numPr>
          <w:ilvl w:val="0"/>
          <w:numId w:val="37"/>
        </w:numPr>
        <w:spacing w:after="120" w:line="240" w:lineRule="auto"/>
        <w:ind w:left="709" w:hanging="283"/>
        <w:jc w:val="both"/>
        <w:rPr>
          <w:sz w:val="20"/>
          <w:szCs w:val="20"/>
          <w:lang w:val="ro-RO"/>
        </w:rPr>
      </w:pPr>
      <w:r w:rsidRPr="007F4755">
        <w:rPr>
          <w:sz w:val="20"/>
          <w:szCs w:val="20"/>
          <w:lang w:val="ro-RO"/>
        </w:rPr>
        <w:t xml:space="preserve">Resursele educaționale video și ghidul de bune practici „Școală vs. Comunitate” au fost promovate în contexte diferite de către fiecare dintre parteneri </w:t>
      </w:r>
    </w:p>
    <w:p w14:paraId="0FA6CF47" w14:textId="77777777" w:rsidR="009128D0" w:rsidRPr="007F4755" w:rsidRDefault="009128D0" w:rsidP="0063314A">
      <w:pPr>
        <w:pStyle w:val="ListParagraph"/>
        <w:numPr>
          <w:ilvl w:val="0"/>
          <w:numId w:val="37"/>
        </w:numPr>
        <w:spacing w:after="120" w:line="240" w:lineRule="auto"/>
        <w:ind w:left="709" w:hanging="283"/>
        <w:jc w:val="both"/>
        <w:rPr>
          <w:sz w:val="20"/>
          <w:szCs w:val="20"/>
          <w:lang w:val="ro-RO"/>
        </w:rPr>
      </w:pPr>
      <w:r w:rsidRPr="007F4755">
        <w:rPr>
          <w:sz w:val="20"/>
          <w:szCs w:val="20"/>
          <w:lang w:val="ro-RO"/>
        </w:rPr>
        <w:t>Analiza sociologică realizată în cadrul proiectului „Părăsirea timpurie a școlii în România” a fost valorificată în analizele de nevoi elaborate de către cele două ISJ-uri pentru proiectele POCU depuse în cadrul programelor „Școala pentru toți” și „Profesori motivați”.</w:t>
      </w:r>
    </w:p>
    <w:p w14:paraId="0D6A8CBF" w14:textId="77777777" w:rsidR="009128D0" w:rsidRPr="007F4755" w:rsidRDefault="009128D0" w:rsidP="0063314A">
      <w:pPr>
        <w:pStyle w:val="ListParagraph"/>
        <w:numPr>
          <w:ilvl w:val="0"/>
          <w:numId w:val="37"/>
        </w:numPr>
        <w:spacing w:after="120" w:line="240" w:lineRule="auto"/>
        <w:ind w:left="709" w:hanging="283"/>
        <w:jc w:val="both"/>
        <w:rPr>
          <w:sz w:val="20"/>
          <w:szCs w:val="20"/>
          <w:lang w:val="ro-RO"/>
        </w:rPr>
      </w:pPr>
      <w:r w:rsidRPr="007F4755">
        <w:rPr>
          <w:sz w:val="20"/>
          <w:szCs w:val="20"/>
          <w:lang w:val="ro-RO"/>
        </w:rPr>
        <w:t>Postarea ghidului de bune practici și a analizei sociologice pe site-ul proiectului, ca și pe cel al ISJ-urilor partenere, precum și pe Youtube.</w:t>
      </w:r>
    </w:p>
    <w:p w14:paraId="4BA62678" w14:textId="77777777" w:rsidR="009128D0" w:rsidRPr="007F4755" w:rsidRDefault="009128D0" w:rsidP="0063314A">
      <w:pPr>
        <w:pStyle w:val="ListParagraph"/>
        <w:numPr>
          <w:ilvl w:val="0"/>
          <w:numId w:val="37"/>
        </w:numPr>
        <w:spacing w:after="120" w:line="240" w:lineRule="auto"/>
        <w:ind w:left="709" w:hanging="283"/>
        <w:jc w:val="both"/>
        <w:rPr>
          <w:sz w:val="20"/>
          <w:szCs w:val="20"/>
          <w:lang w:val="ro-RO"/>
        </w:rPr>
      </w:pPr>
      <w:r w:rsidRPr="007F4755">
        <w:rPr>
          <w:sz w:val="20"/>
          <w:szCs w:val="20"/>
          <w:lang w:val="ro-RO"/>
        </w:rPr>
        <w:t xml:space="preserve">Continuarea procesului de conștientizare a valorii educației în comunitate și a activării resurselor locale pentru susținerea educației în zonă s-a făcut și prin activitatea „Transfer către profesori – Ghid de mândrie locală”, organizată de către Asociația „Ivan Patzaichin – Mila 23”, partener în proiect, în anul următor finalizării proiectului. </w:t>
      </w:r>
    </w:p>
    <w:p w14:paraId="401EB471" w14:textId="77777777" w:rsidR="009128D0" w:rsidRPr="007F4755" w:rsidRDefault="009128D0" w:rsidP="0063314A">
      <w:pPr>
        <w:pStyle w:val="ListParagraph"/>
        <w:numPr>
          <w:ilvl w:val="0"/>
          <w:numId w:val="37"/>
        </w:numPr>
        <w:spacing w:after="120" w:line="240" w:lineRule="auto"/>
        <w:ind w:left="709" w:hanging="283"/>
        <w:jc w:val="both"/>
        <w:rPr>
          <w:sz w:val="20"/>
          <w:szCs w:val="20"/>
          <w:lang w:val="ro-RO"/>
        </w:rPr>
      </w:pPr>
      <w:r w:rsidRPr="007F4755">
        <w:rPr>
          <w:sz w:val="20"/>
          <w:szCs w:val="20"/>
          <w:lang w:val="ro-RO"/>
        </w:rPr>
        <w:t xml:space="preserve">Materialele de analiză și sinteză elaborate în cadrul proiectului, precum și concluziile la care ISJ Tulcea a ajuns în urma implementării acestuia au fost integrate </w:t>
      </w:r>
      <w:r w:rsidRPr="007F4755">
        <w:rPr>
          <w:i/>
          <w:sz w:val="20"/>
          <w:szCs w:val="20"/>
          <w:lang w:val="ro-RO"/>
        </w:rPr>
        <w:t xml:space="preserve">în Strategia de dezvoltare a ISJ Tulcea prin proiecte europene, </w:t>
      </w:r>
      <w:r w:rsidRPr="007F4755">
        <w:rPr>
          <w:sz w:val="20"/>
          <w:szCs w:val="20"/>
          <w:lang w:val="ro-RO"/>
        </w:rPr>
        <w:t>disponibilă pe site-ul instituției.</w:t>
      </w:r>
    </w:p>
    <w:p w14:paraId="74FD2DA3" w14:textId="77777777" w:rsidR="009128D0" w:rsidRPr="007F4755" w:rsidRDefault="009128D0" w:rsidP="0063314A">
      <w:pPr>
        <w:pStyle w:val="ListParagraph"/>
        <w:numPr>
          <w:ilvl w:val="0"/>
          <w:numId w:val="37"/>
        </w:numPr>
        <w:spacing w:after="120" w:line="240" w:lineRule="auto"/>
        <w:ind w:left="709" w:hanging="283"/>
        <w:jc w:val="both"/>
        <w:rPr>
          <w:sz w:val="20"/>
          <w:szCs w:val="20"/>
          <w:lang w:val="ro-RO"/>
        </w:rPr>
      </w:pPr>
      <w:r w:rsidRPr="007F4755">
        <w:rPr>
          <w:sz w:val="20"/>
          <w:szCs w:val="20"/>
          <w:lang w:val="ro-RO"/>
        </w:rPr>
        <w:t xml:space="preserve">ISJ Brașov a inclus proiectul ca un exemplu de bună practică și măsurile sale de sustenabilitate în </w:t>
      </w:r>
      <w:r w:rsidRPr="007F4755">
        <w:rPr>
          <w:i/>
          <w:sz w:val="20"/>
          <w:szCs w:val="20"/>
          <w:lang w:val="ro-RO"/>
        </w:rPr>
        <w:t>Strategia inspectorului școlar pentru rromi privind reducerea părăsirii timpurii a școlii</w:t>
      </w:r>
      <w:r w:rsidRPr="007F4755">
        <w:rPr>
          <w:sz w:val="20"/>
          <w:szCs w:val="20"/>
          <w:lang w:val="ro-RO"/>
        </w:rPr>
        <w:t>.</w:t>
      </w:r>
      <w:r w:rsidRPr="007F4755">
        <w:rPr>
          <w:i/>
          <w:sz w:val="20"/>
          <w:szCs w:val="20"/>
          <w:lang w:val="ro-RO"/>
        </w:rPr>
        <w:t xml:space="preserve"> </w:t>
      </w:r>
    </w:p>
    <w:p w14:paraId="2FCCB735" w14:textId="77777777" w:rsidR="009128D0" w:rsidRPr="007F4755" w:rsidRDefault="009128D0" w:rsidP="009128D0">
      <w:pPr>
        <w:spacing w:line="240" w:lineRule="auto"/>
        <w:contextualSpacing/>
        <w:rPr>
          <w:rFonts w:cstheme="minorHAnsi"/>
          <w:b/>
          <w:sz w:val="20"/>
          <w:szCs w:val="20"/>
        </w:rPr>
      </w:pPr>
      <w:r w:rsidRPr="007F4755">
        <w:rPr>
          <w:rFonts w:cstheme="minorHAnsi"/>
          <w:b/>
          <w:sz w:val="20"/>
          <w:szCs w:val="20"/>
        </w:rPr>
        <w:t>Pentru proiectul 141143</w:t>
      </w:r>
    </w:p>
    <w:p w14:paraId="5B9D42CB" w14:textId="77777777" w:rsidR="009128D0" w:rsidRPr="007F4755" w:rsidRDefault="009128D0" w:rsidP="0063314A">
      <w:pPr>
        <w:pStyle w:val="ListParagraph"/>
        <w:numPr>
          <w:ilvl w:val="0"/>
          <w:numId w:val="16"/>
        </w:numPr>
        <w:spacing w:after="120" w:line="240" w:lineRule="auto"/>
        <w:ind w:left="709"/>
        <w:jc w:val="both"/>
        <w:rPr>
          <w:sz w:val="20"/>
          <w:szCs w:val="20"/>
          <w:lang w:val="ro-RO"/>
        </w:rPr>
      </w:pPr>
      <w:r w:rsidRPr="007F4755">
        <w:rPr>
          <w:sz w:val="20"/>
          <w:szCs w:val="20"/>
          <w:lang w:val="ro-RO"/>
        </w:rPr>
        <w:t>Structurile dezvoltate prin proiect, centrele create și dotate, precum și experții formați au continuat să opereze și după finalizarea proiectului, în perioada de sustenabilitate prevăzută.</w:t>
      </w:r>
    </w:p>
    <w:p w14:paraId="3B185E15" w14:textId="77777777" w:rsidR="009128D0" w:rsidRPr="007F4755" w:rsidRDefault="009128D0" w:rsidP="0063314A">
      <w:pPr>
        <w:pStyle w:val="ListParagraph"/>
        <w:numPr>
          <w:ilvl w:val="0"/>
          <w:numId w:val="16"/>
        </w:numPr>
        <w:spacing w:after="120" w:line="240" w:lineRule="auto"/>
        <w:ind w:left="709"/>
        <w:jc w:val="both"/>
        <w:rPr>
          <w:sz w:val="20"/>
          <w:szCs w:val="20"/>
          <w:lang w:val="ro-RO"/>
        </w:rPr>
      </w:pPr>
      <w:r w:rsidRPr="007F4755">
        <w:rPr>
          <w:sz w:val="20"/>
          <w:szCs w:val="20"/>
          <w:lang w:val="ro-RO"/>
        </w:rPr>
        <w:t>În centrele de teleprezență din Colegiul „Brad Segal” din Tulcea și Liceul „Constantin Brătescu” din Isaccea au continuat să se desfășoare activități educaționale și nonformale în parteneriat cu comunitatea.</w:t>
      </w:r>
    </w:p>
    <w:p w14:paraId="30DE1A88" w14:textId="77777777" w:rsidR="009128D0" w:rsidRPr="007F4755" w:rsidRDefault="009128D0" w:rsidP="0063314A">
      <w:pPr>
        <w:pStyle w:val="ListParagraph"/>
        <w:numPr>
          <w:ilvl w:val="0"/>
          <w:numId w:val="16"/>
        </w:numPr>
        <w:spacing w:after="120" w:line="240" w:lineRule="auto"/>
        <w:ind w:left="709"/>
        <w:jc w:val="both"/>
        <w:rPr>
          <w:sz w:val="20"/>
          <w:szCs w:val="20"/>
          <w:lang w:val="ro-RO"/>
        </w:rPr>
      </w:pPr>
      <w:r w:rsidRPr="007F4755">
        <w:rPr>
          <w:sz w:val="20"/>
          <w:szCs w:val="20"/>
          <w:lang w:val="ro-RO"/>
        </w:rPr>
        <w:t>CASE-le și-au asumat rolul de centre de resurse pentru comunitate, găzduind activități diverse la care au participat actori relevanți din domeniul educației, valorificând echipamentele achiziționate în proiect.</w:t>
      </w:r>
    </w:p>
    <w:p w14:paraId="53AC9125" w14:textId="77777777" w:rsidR="009128D0" w:rsidRPr="007F4755" w:rsidRDefault="009128D0" w:rsidP="0063314A">
      <w:pPr>
        <w:pStyle w:val="ListParagraph"/>
        <w:numPr>
          <w:ilvl w:val="0"/>
          <w:numId w:val="16"/>
        </w:numPr>
        <w:spacing w:after="120" w:line="240" w:lineRule="auto"/>
        <w:ind w:left="709"/>
        <w:jc w:val="both"/>
        <w:rPr>
          <w:sz w:val="20"/>
          <w:szCs w:val="20"/>
          <w:lang w:val="ro-RO"/>
        </w:rPr>
      </w:pPr>
      <w:r w:rsidRPr="007F4755">
        <w:rPr>
          <w:sz w:val="20"/>
          <w:szCs w:val="20"/>
          <w:lang w:val="ro-RO"/>
        </w:rPr>
        <w:t xml:space="preserve">Programul de formare „Abilitarea curriculară a cadrelor didactice în programul A doua șansă” a fost inclus în oferta de formare anuală a CCD Tulcea. </w:t>
      </w:r>
    </w:p>
    <w:p w14:paraId="1E492C0F" w14:textId="77777777" w:rsidR="009128D0" w:rsidRPr="007F4755" w:rsidRDefault="009128D0" w:rsidP="0063314A">
      <w:pPr>
        <w:pStyle w:val="ListParagraph"/>
        <w:numPr>
          <w:ilvl w:val="0"/>
          <w:numId w:val="16"/>
        </w:numPr>
        <w:spacing w:after="120" w:line="240" w:lineRule="auto"/>
        <w:ind w:left="709"/>
        <w:jc w:val="both"/>
        <w:rPr>
          <w:sz w:val="20"/>
          <w:szCs w:val="20"/>
          <w:lang w:val="ro-RO"/>
        </w:rPr>
      </w:pPr>
      <w:r w:rsidRPr="007F4755">
        <w:rPr>
          <w:sz w:val="20"/>
          <w:szCs w:val="20"/>
          <w:lang w:val="ro-RO"/>
        </w:rPr>
        <w:lastRenderedPageBreak/>
        <w:t>O parte a beneficiarilor programului „A doua șansă” și-au continuat studiile la fără frecvență, cu frecvență redusă, ori în cadrul programelor ADȘ organizate în unitățile școlare din județul Tulcea și Brăila.</w:t>
      </w:r>
    </w:p>
    <w:p w14:paraId="782BF956" w14:textId="77777777" w:rsidR="009128D0" w:rsidRPr="007F4755" w:rsidRDefault="009128D0" w:rsidP="0063314A">
      <w:pPr>
        <w:pStyle w:val="ListParagraph"/>
        <w:numPr>
          <w:ilvl w:val="0"/>
          <w:numId w:val="16"/>
        </w:numPr>
        <w:spacing w:after="120" w:line="240" w:lineRule="auto"/>
        <w:ind w:left="709"/>
        <w:jc w:val="both"/>
        <w:rPr>
          <w:sz w:val="20"/>
          <w:szCs w:val="20"/>
          <w:lang w:val="ro-RO"/>
        </w:rPr>
      </w:pPr>
      <w:r w:rsidRPr="007F4755">
        <w:rPr>
          <w:sz w:val="20"/>
          <w:szCs w:val="20"/>
          <w:lang w:val="ro-RO"/>
        </w:rPr>
        <w:t>Activitățile de diseminare a Ghidului de bune practici și a Studiului privind contextualizarea programului „A doua șansă” au fost realizate cu diverse ocazii pentru a sprijini multiplicarea inițiativelor de acest gen.</w:t>
      </w:r>
    </w:p>
    <w:p w14:paraId="4A0959CB" w14:textId="77777777" w:rsidR="009128D0" w:rsidRPr="007F4755" w:rsidRDefault="009128D0" w:rsidP="0063314A">
      <w:pPr>
        <w:pStyle w:val="ListParagraph"/>
        <w:numPr>
          <w:ilvl w:val="0"/>
          <w:numId w:val="16"/>
        </w:numPr>
        <w:spacing w:after="120" w:line="240" w:lineRule="auto"/>
        <w:ind w:left="709"/>
        <w:jc w:val="both"/>
        <w:rPr>
          <w:sz w:val="20"/>
          <w:szCs w:val="20"/>
          <w:lang w:val="ro-RO"/>
        </w:rPr>
      </w:pPr>
      <w:r w:rsidRPr="007F4755">
        <w:rPr>
          <w:sz w:val="20"/>
          <w:szCs w:val="20"/>
          <w:lang w:val="ro-RO"/>
        </w:rPr>
        <w:t xml:space="preserve">Materialele de analiză și sinteză elaborate în cadrul proiectului au fost integrate în planul de dezvoltare instituțională a ISJ Tulcea, precum și a școlilor implicate în proiect. </w:t>
      </w:r>
    </w:p>
    <w:p w14:paraId="63C69CD5" w14:textId="77777777" w:rsidR="009128D0" w:rsidRPr="007F4755" w:rsidRDefault="009128D0" w:rsidP="0063314A">
      <w:pPr>
        <w:pStyle w:val="ListParagraph"/>
        <w:numPr>
          <w:ilvl w:val="0"/>
          <w:numId w:val="16"/>
        </w:numPr>
        <w:spacing w:after="120" w:line="240" w:lineRule="auto"/>
        <w:ind w:left="709"/>
        <w:jc w:val="both"/>
        <w:rPr>
          <w:sz w:val="20"/>
          <w:szCs w:val="20"/>
          <w:lang w:val="ro-RO"/>
        </w:rPr>
      </w:pPr>
      <w:r w:rsidRPr="007F4755">
        <w:rPr>
          <w:sz w:val="20"/>
          <w:szCs w:val="20"/>
          <w:lang w:val="ro-RO"/>
        </w:rPr>
        <w:t xml:space="preserve">Pagina web a proiectului a fost permanent promovată ca o colecție de resurse și exemple de bune practici </w:t>
      </w:r>
    </w:p>
    <w:p w14:paraId="557B7A49" w14:textId="77777777" w:rsidR="009128D0" w:rsidRPr="007F4755" w:rsidRDefault="009128D0" w:rsidP="0063314A">
      <w:pPr>
        <w:pStyle w:val="ListParagraph"/>
        <w:numPr>
          <w:ilvl w:val="0"/>
          <w:numId w:val="16"/>
        </w:numPr>
        <w:spacing w:after="120" w:line="240" w:lineRule="auto"/>
        <w:ind w:left="709"/>
        <w:jc w:val="both"/>
        <w:rPr>
          <w:sz w:val="20"/>
          <w:szCs w:val="20"/>
          <w:lang w:val="ro-RO"/>
        </w:rPr>
      </w:pPr>
      <w:r w:rsidRPr="007F4755">
        <w:rPr>
          <w:sz w:val="20"/>
          <w:szCs w:val="20"/>
          <w:lang w:val="ro-RO"/>
        </w:rPr>
        <w:t>Rezultatele Studiului privind contextualizarea programului „A doua șansă” au fost integrate în Analiza de nevoi realizată de ISJ Tulcea pentru proiectul depus în cadrul POCU „Accesibilizarea ofertelor de educație și formare pentru comunități școlare dezavantajate din județul Tulcea, prin utilizarea resurselor educaționale deschise - ACCED ” (SMIS 106346).</w:t>
      </w:r>
    </w:p>
    <w:p w14:paraId="7D0F135D" w14:textId="77777777" w:rsidR="009128D0" w:rsidRPr="007F4755" w:rsidRDefault="009128D0" w:rsidP="0063314A">
      <w:pPr>
        <w:pStyle w:val="ListParagraph"/>
        <w:numPr>
          <w:ilvl w:val="0"/>
          <w:numId w:val="16"/>
        </w:numPr>
        <w:spacing w:after="120" w:line="240" w:lineRule="auto"/>
        <w:ind w:left="709"/>
        <w:jc w:val="both"/>
        <w:rPr>
          <w:sz w:val="20"/>
          <w:szCs w:val="20"/>
          <w:lang w:val="ro-RO"/>
        </w:rPr>
      </w:pPr>
      <w:r w:rsidRPr="007F4755">
        <w:rPr>
          <w:sz w:val="20"/>
          <w:szCs w:val="20"/>
          <w:lang w:val="ro-RO"/>
        </w:rPr>
        <w:t xml:space="preserve">Mesajele campaniei „Ne place școala! Stop abandon!” continuă să activeze comunități și sunt disponibile pe portalul e-learning </w:t>
      </w:r>
      <w:hyperlink r:id="rId21" w:history="1">
        <w:r w:rsidRPr="007F4755">
          <w:rPr>
            <w:rStyle w:val="Hyperlink"/>
            <w:sz w:val="20"/>
            <w:szCs w:val="20"/>
            <w:lang w:val="ro-RO"/>
          </w:rPr>
          <w:t>http://portal.activ-dru.ro/</w:t>
        </w:r>
      </w:hyperlink>
      <w:r w:rsidRPr="007F4755">
        <w:rPr>
          <w:sz w:val="20"/>
          <w:szCs w:val="20"/>
          <w:lang w:val="ro-RO"/>
        </w:rPr>
        <w:t>, ce poate fi accesat din site-ul proiectului.</w:t>
      </w:r>
    </w:p>
    <w:p w14:paraId="4666D69D" w14:textId="77777777" w:rsidR="009128D0" w:rsidRPr="007F4755" w:rsidRDefault="009128D0" w:rsidP="0063314A">
      <w:pPr>
        <w:pStyle w:val="ListParagraph"/>
        <w:numPr>
          <w:ilvl w:val="0"/>
          <w:numId w:val="16"/>
        </w:numPr>
        <w:spacing w:after="120" w:line="240" w:lineRule="auto"/>
        <w:ind w:left="709"/>
        <w:jc w:val="both"/>
        <w:rPr>
          <w:sz w:val="20"/>
          <w:szCs w:val="20"/>
          <w:lang w:val="ro-RO"/>
        </w:rPr>
      </w:pPr>
      <w:r w:rsidRPr="007F4755">
        <w:rPr>
          <w:sz w:val="20"/>
          <w:szCs w:val="20"/>
          <w:lang w:val="ro-RO"/>
        </w:rPr>
        <w:t>Formarea specifică a cadrelor didactice implicate în ADȘ a eficientizat procesul de predare - învățare în școlile implicate în proiect, rezultatele multiplicându-se la nivelul comunității, al generațiilor următoare,</w:t>
      </w:r>
    </w:p>
    <w:p w14:paraId="72441A60" w14:textId="77777777" w:rsidR="009128D0" w:rsidRPr="007F4755" w:rsidRDefault="009128D0" w:rsidP="009128D0">
      <w:pPr>
        <w:spacing w:line="240" w:lineRule="auto"/>
        <w:contextualSpacing/>
        <w:jc w:val="both"/>
        <w:rPr>
          <w:rFonts w:cstheme="minorHAnsi"/>
          <w:bCs/>
          <w:sz w:val="20"/>
          <w:szCs w:val="20"/>
        </w:rPr>
      </w:pPr>
      <w:r w:rsidRPr="007F4755">
        <w:rPr>
          <w:rFonts w:cstheme="minorHAnsi"/>
          <w:sz w:val="20"/>
          <w:szCs w:val="20"/>
        </w:rPr>
        <w:t xml:space="preserve">Potrivit persoanelor intervievate, </w:t>
      </w:r>
      <w:r w:rsidRPr="007F4755">
        <w:rPr>
          <w:rFonts w:cstheme="minorHAnsi"/>
          <w:bCs/>
          <w:sz w:val="20"/>
          <w:szCs w:val="20"/>
        </w:rPr>
        <w:t xml:space="preserve">durabilitatea efectelor este asigurată de faptul că instituția are un proiect POCU în implementare, în cadrul căruia derulează, printre altele, și ateliere pentru elevii de liceu. Atelierele se numesc „Alegeri de viață” și vin să sublinieze importanța educației și mai cu seamă dobândirea cunoștințelor la momentul potrivit. Inițiativa vine ca răspuns la problema identificată încă de la momentul derulării POCU: dorința tinerilor de a întrerupe studiile pentru a-și întemeia o familie sau a pleca la muncă în străinătate, urmând ca mai apoi, mult mai târziu, după ce s-au lovit de multe bariere, să își dorească să se întoarcă la școală. </w:t>
      </w:r>
    </w:p>
    <w:p w14:paraId="39B4D0CF" w14:textId="77777777" w:rsidR="009128D0" w:rsidRPr="007F4755" w:rsidRDefault="009128D0" w:rsidP="009128D0">
      <w:pPr>
        <w:spacing w:line="240" w:lineRule="auto"/>
        <w:contextualSpacing/>
        <w:jc w:val="both"/>
        <w:rPr>
          <w:rFonts w:cstheme="minorHAnsi"/>
          <w:bCs/>
          <w:sz w:val="20"/>
          <w:szCs w:val="20"/>
        </w:rPr>
      </w:pPr>
      <w:r w:rsidRPr="007F4755">
        <w:rPr>
          <w:rFonts w:cstheme="minorHAnsi"/>
          <w:bCs/>
          <w:sz w:val="20"/>
          <w:szCs w:val="20"/>
        </w:rPr>
        <w:t>În acest sens, s-a exprimat părerea că trebuie organizate întâlniri în care să li se explice efectele plecării lor, în cazul lăsării copiilor în grija rudelor sau aspecte legislative, pentru a evita exploatarea la locul de muncă, într-o țară străină.</w:t>
      </w:r>
    </w:p>
    <w:bookmarkEnd w:id="70"/>
    <w:p w14:paraId="68BB5975" w14:textId="77777777" w:rsidR="009128D0" w:rsidRPr="007F4755" w:rsidRDefault="009128D0" w:rsidP="009128D0">
      <w:pPr>
        <w:spacing w:line="240" w:lineRule="auto"/>
        <w:contextualSpacing/>
        <w:rPr>
          <w:rFonts w:cstheme="minorHAnsi"/>
          <w:bCs/>
          <w:sz w:val="20"/>
          <w:szCs w:val="20"/>
        </w:rPr>
      </w:pPr>
    </w:p>
    <w:p w14:paraId="7663C98C" w14:textId="77777777" w:rsidR="009128D0" w:rsidRPr="007F4755" w:rsidRDefault="009128D0" w:rsidP="009128D0">
      <w:pPr>
        <w:shd w:val="clear" w:color="auto" w:fill="BFBFBF" w:themeFill="background1" w:themeFillShade="BF"/>
        <w:spacing w:line="240" w:lineRule="auto"/>
        <w:contextualSpacing/>
        <w:rPr>
          <w:rFonts w:cstheme="minorHAnsi"/>
          <w:b/>
          <w:sz w:val="20"/>
          <w:szCs w:val="20"/>
        </w:rPr>
      </w:pPr>
      <w:r w:rsidRPr="007F4755">
        <w:rPr>
          <w:rFonts w:cstheme="minorHAnsi"/>
          <w:b/>
          <w:sz w:val="20"/>
          <w:szCs w:val="20"/>
        </w:rPr>
        <w:t>IE6: Mecanismele care au facilitat/împiedicat efectele și caracteristicile cheie contextuale ale acestora</w:t>
      </w:r>
    </w:p>
    <w:p w14:paraId="6D37FD36" w14:textId="77777777" w:rsidR="009128D0" w:rsidRPr="007F4755" w:rsidRDefault="009128D0" w:rsidP="009128D0">
      <w:pPr>
        <w:spacing w:line="240" w:lineRule="auto"/>
        <w:contextualSpacing/>
        <w:jc w:val="both"/>
        <w:rPr>
          <w:rFonts w:cstheme="minorHAnsi"/>
          <w:bCs/>
          <w:sz w:val="20"/>
          <w:szCs w:val="20"/>
        </w:rPr>
      </w:pPr>
      <w:bookmarkStart w:id="71" w:name="_Hlk58074830"/>
      <w:r w:rsidRPr="007F4755">
        <w:rPr>
          <w:rFonts w:cstheme="minorHAnsi"/>
          <w:bCs/>
          <w:sz w:val="20"/>
          <w:szCs w:val="20"/>
        </w:rPr>
        <w:t>Mecanismele</w:t>
      </w:r>
      <w:r w:rsidRPr="007F4755">
        <w:rPr>
          <w:rFonts w:cstheme="minorHAnsi"/>
          <w:b/>
          <w:sz w:val="20"/>
          <w:szCs w:val="20"/>
        </w:rPr>
        <w:t xml:space="preserve"> </w:t>
      </w:r>
      <w:r w:rsidRPr="007F4755">
        <w:rPr>
          <w:rFonts w:cstheme="minorHAnsi"/>
          <w:bCs/>
          <w:sz w:val="20"/>
          <w:szCs w:val="20"/>
        </w:rPr>
        <w:t>care au facilitat efectele sunt diverse. Campaniile de conștientizare au avut un rol foarte important în crearea grupului țintă. Au avut loc discuții absolvenți de Drept, foști deținuți care au urmat mai întâi cursuri de AdȘ, care au vorbit despre regretul că nu au continuat studiile la timp, dar și despre modul lor de adaptare după eliberare.</w:t>
      </w:r>
    </w:p>
    <w:p w14:paraId="17F9FC7A" w14:textId="77777777" w:rsidR="009128D0" w:rsidRPr="007F4755" w:rsidRDefault="009128D0" w:rsidP="009128D0">
      <w:pPr>
        <w:spacing w:line="240" w:lineRule="auto"/>
        <w:contextualSpacing/>
        <w:jc w:val="both"/>
        <w:rPr>
          <w:rFonts w:cstheme="minorHAnsi"/>
          <w:bCs/>
          <w:sz w:val="20"/>
          <w:szCs w:val="20"/>
        </w:rPr>
      </w:pPr>
      <w:r w:rsidRPr="007F4755">
        <w:rPr>
          <w:rFonts w:cstheme="minorHAnsi"/>
          <w:bCs/>
          <w:sz w:val="20"/>
          <w:szCs w:val="20"/>
        </w:rPr>
        <w:t>Pe lângă campaniile de conștientizare, la nivelul comunităților locale, mediatorii și tutorii au mers și au discutat despre proiect și despre beneficiile acestuia.</w:t>
      </w:r>
    </w:p>
    <w:p w14:paraId="6C579189" w14:textId="77777777" w:rsidR="009128D0" w:rsidRPr="007F4755" w:rsidRDefault="009128D0" w:rsidP="009128D0">
      <w:pPr>
        <w:spacing w:line="240" w:lineRule="auto"/>
        <w:contextualSpacing/>
        <w:jc w:val="both"/>
        <w:rPr>
          <w:rFonts w:cstheme="minorHAnsi"/>
          <w:bCs/>
          <w:sz w:val="20"/>
          <w:szCs w:val="20"/>
        </w:rPr>
      </w:pPr>
      <w:r w:rsidRPr="007F4755">
        <w:rPr>
          <w:rFonts w:cstheme="minorHAnsi"/>
          <w:bCs/>
          <w:sz w:val="20"/>
          <w:szCs w:val="20"/>
        </w:rPr>
        <w:t>Evenimentele organizate au fost moderate de oameni de televiziune, cu sprijinul Neptun TV. Astfel, alături de echipa de proiect, s-au deplasat în regiunile vizate reporteri și cameramani care au documentat tot procesul.</w:t>
      </w:r>
    </w:p>
    <w:p w14:paraId="76771DF7" w14:textId="77777777" w:rsidR="009128D0" w:rsidRPr="007F4755" w:rsidRDefault="009128D0" w:rsidP="009128D0">
      <w:pPr>
        <w:spacing w:line="240" w:lineRule="auto"/>
        <w:contextualSpacing/>
        <w:jc w:val="both"/>
        <w:rPr>
          <w:rFonts w:cstheme="minorHAnsi"/>
          <w:bCs/>
          <w:sz w:val="20"/>
          <w:szCs w:val="20"/>
        </w:rPr>
      </w:pPr>
      <w:r w:rsidRPr="007F4755">
        <w:rPr>
          <w:rFonts w:cstheme="minorHAnsi"/>
          <w:bCs/>
          <w:sz w:val="20"/>
          <w:szCs w:val="20"/>
        </w:rPr>
        <w:t>La aceste întâlniri au participat atât personal școlar, cât și elevi aflați în risc de abandon școlar, elevi care deja urmau cursuri de AdȘ, dar și reprezentanți ai comunității locale: primar, preot, agent de poliție, asistenți sociali. Discuția a fost focalizată pe povești de succes ale oamenilor care s-au întors la școală, despre provocările pe care aceștia le-au avut, dar și despre oportunitățile care au apărut odată ce au învățat să scrie și să citească.</w:t>
      </w:r>
    </w:p>
    <w:p w14:paraId="52C58DD5" w14:textId="77777777" w:rsidR="009128D0" w:rsidRPr="007F4755" w:rsidRDefault="009128D0" w:rsidP="009128D0">
      <w:pPr>
        <w:spacing w:line="240" w:lineRule="auto"/>
        <w:contextualSpacing/>
        <w:jc w:val="both"/>
        <w:rPr>
          <w:rFonts w:cstheme="minorHAnsi"/>
          <w:bCs/>
          <w:sz w:val="20"/>
          <w:szCs w:val="20"/>
        </w:rPr>
      </w:pPr>
      <w:r w:rsidRPr="007F4755">
        <w:rPr>
          <w:rFonts w:cstheme="minorHAnsi"/>
          <w:bCs/>
          <w:sz w:val="20"/>
          <w:szCs w:val="20"/>
        </w:rPr>
        <w:t>Televiziunea Neptun TV a prezentat, în cadrul a 12 emisiuni, materialele realizate în cadrul acestei caravane, inclusiv testimoniale care au pus accentul pe importanța continuării studiilor.</w:t>
      </w:r>
    </w:p>
    <w:p w14:paraId="7FDEFD04" w14:textId="77777777" w:rsidR="009128D0" w:rsidRPr="007F4755" w:rsidRDefault="009128D0" w:rsidP="009128D0">
      <w:pPr>
        <w:spacing w:line="240" w:lineRule="auto"/>
        <w:contextualSpacing/>
        <w:jc w:val="both"/>
        <w:rPr>
          <w:rFonts w:cstheme="minorHAnsi"/>
          <w:bCs/>
          <w:sz w:val="20"/>
          <w:szCs w:val="20"/>
        </w:rPr>
      </w:pPr>
      <w:r w:rsidRPr="007F4755">
        <w:rPr>
          <w:rFonts w:cstheme="minorHAnsi"/>
          <w:bCs/>
          <w:sz w:val="20"/>
          <w:szCs w:val="20"/>
        </w:rPr>
        <w:t>Ca urmare a lecțiilor învățate, a doua campanie de conștientizare a fost externalizată către o firmă specializată, fapt ce a ajutat la obținerea unui impact mult mai mare. Campania a vizat organizarea a 20 de evenimente, care au presupus organizarea în paralel a unor activități, atât cu copiii cât și cu adulții. Activitățile cu copiii au presupus jocuri alături de actori, prin care erau puși în situația de a găsi rezolvări la diverse probleme. Aceștia au mai primit și benzi desenate care ilustrau parcursul unui erou, momente de cumpănă din aventura sa și modul în care a fost depășită situația apărută. Eroii erau în realitate sportivi, iar benzile desenate erau inspirate din întâmplări reale din viața acestora. Copiii au avut ocazia să discute și să afle povești de viață de la campioni precum: Ivan Patzaichin, Alex Găvan, Laura Badea, Mihai Covaliu.</w:t>
      </w:r>
    </w:p>
    <w:p w14:paraId="289D7E16" w14:textId="77777777" w:rsidR="009128D0" w:rsidRPr="007F4755" w:rsidRDefault="009128D0" w:rsidP="009128D0">
      <w:pPr>
        <w:spacing w:line="240" w:lineRule="auto"/>
        <w:contextualSpacing/>
        <w:jc w:val="both"/>
        <w:rPr>
          <w:rFonts w:cstheme="minorHAnsi"/>
          <w:bCs/>
          <w:sz w:val="20"/>
          <w:szCs w:val="20"/>
        </w:rPr>
      </w:pPr>
      <w:r w:rsidRPr="007F4755">
        <w:rPr>
          <w:rFonts w:cstheme="minorHAnsi"/>
          <w:bCs/>
          <w:sz w:val="20"/>
          <w:szCs w:val="20"/>
        </w:rPr>
        <w:t>Adulții, ajutați de experții în comunicare, au inițiat câte o pagină de Facebook cu denumirea de “Fiii satului” pentru fiecare localitate. Acolo au postat rezultate școlare și întâmplări frumoase din viața comunității, au oferit exemple de bună practică și au putut atrage susținerea celor care nu mai locuiesc în localitate, dar născuți acolo.</w:t>
      </w:r>
    </w:p>
    <w:p w14:paraId="3CFAE0BE" w14:textId="77777777" w:rsidR="009128D0" w:rsidRPr="007F4755" w:rsidRDefault="009128D0" w:rsidP="009128D0">
      <w:pPr>
        <w:spacing w:line="240" w:lineRule="auto"/>
        <w:contextualSpacing/>
        <w:jc w:val="both"/>
        <w:rPr>
          <w:rFonts w:cstheme="minorHAnsi"/>
          <w:bCs/>
          <w:sz w:val="20"/>
          <w:szCs w:val="20"/>
        </w:rPr>
      </w:pPr>
      <w:r w:rsidRPr="007F4755">
        <w:rPr>
          <w:rFonts w:cstheme="minorHAnsi"/>
          <w:bCs/>
          <w:sz w:val="20"/>
          <w:szCs w:val="20"/>
        </w:rPr>
        <w:t>Au mai fost organizate și 2 dezbateri publice județene cu 100 de participanți, unde au fost discutate problemele comunității. Rezultatele caravanei și ale celor 2 consultări au fost prezentate în cadrul unei conferințe naționale cu 150 de participanți. Oameni din comunitățile rurale mici au putut să își spună povestea și să inspire.</w:t>
      </w:r>
      <w:bookmarkEnd w:id="71"/>
    </w:p>
    <w:p w14:paraId="7F8CAF30" w14:textId="77777777" w:rsidR="009128D0" w:rsidRPr="007F4755" w:rsidRDefault="009128D0" w:rsidP="009128D0">
      <w:pPr>
        <w:spacing w:line="240" w:lineRule="auto"/>
        <w:contextualSpacing/>
        <w:jc w:val="both"/>
        <w:rPr>
          <w:rFonts w:cstheme="minorHAnsi"/>
          <w:bCs/>
          <w:sz w:val="20"/>
          <w:szCs w:val="20"/>
        </w:rPr>
      </w:pPr>
    </w:p>
    <w:p w14:paraId="5329C04B" w14:textId="77777777" w:rsidR="009128D0" w:rsidRPr="007F4755" w:rsidRDefault="009128D0" w:rsidP="009128D0">
      <w:pPr>
        <w:spacing w:line="240" w:lineRule="auto"/>
        <w:contextualSpacing/>
        <w:rPr>
          <w:rFonts w:cstheme="minorHAnsi"/>
          <w:bCs/>
          <w:sz w:val="20"/>
          <w:szCs w:val="20"/>
        </w:rPr>
      </w:pPr>
    </w:p>
    <w:p w14:paraId="03C2E0D4" w14:textId="77777777" w:rsidR="009128D0" w:rsidRPr="007F4755" w:rsidRDefault="009128D0" w:rsidP="009128D0">
      <w:pPr>
        <w:spacing w:line="240" w:lineRule="auto"/>
        <w:contextualSpacing/>
        <w:rPr>
          <w:rFonts w:cstheme="minorHAnsi"/>
          <w:bCs/>
          <w:sz w:val="20"/>
          <w:szCs w:val="20"/>
        </w:rPr>
      </w:pPr>
    </w:p>
    <w:p w14:paraId="6637E7DA" w14:textId="77777777" w:rsidR="009128D0" w:rsidRPr="007F4755" w:rsidRDefault="009128D0" w:rsidP="009128D0">
      <w:pPr>
        <w:shd w:val="clear" w:color="auto" w:fill="BFBFBF" w:themeFill="background1" w:themeFillShade="BF"/>
        <w:spacing w:line="240" w:lineRule="auto"/>
        <w:rPr>
          <w:rFonts w:cstheme="minorHAnsi"/>
          <w:sz w:val="20"/>
          <w:szCs w:val="20"/>
        </w:rPr>
      </w:pPr>
      <w:r w:rsidRPr="007F4755">
        <w:rPr>
          <w:rFonts w:cstheme="minorHAnsi"/>
          <w:b/>
          <w:sz w:val="20"/>
          <w:szCs w:val="20"/>
        </w:rPr>
        <w:lastRenderedPageBreak/>
        <w:t>IE7: În ce măsură sunt justificate costurile implicate, având în vedere schimbările/efectele/rezultatele înregistrate?</w:t>
      </w:r>
    </w:p>
    <w:p w14:paraId="09C670F0" w14:textId="77777777" w:rsidR="009128D0" w:rsidRPr="007F4755" w:rsidRDefault="009128D0" w:rsidP="009128D0">
      <w:pPr>
        <w:spacing w:line="240" w:lineRule="auto"/>
        <w:jc w:val="both"/>
        <w:rPr>
          <w:rFonts w:cstheme="minorHAnsi"/>
          <w:sz w:val="20"/>
          <w:szCs w:val="20"/>
        </w:rPr>
      </w:pPr>
      <w:r w:rsidRPr="007F4755">
        <w:rPr>
          <w:rFonts w:cstheme="minorHAnsi"/>
          <w:sz w:val="20"/>
          <w:szCs w:val="20"/>
        </w:rPr>
        <w:t>În baza datelor colectate și conform metodologiei din Nota tehnică privind Analiza cost-beneficiu, din cadrul Studiului suport al evaluării din 2020 asupra sprijinului oferit prin FSE pentru educație și instruire (Obiectivul tematic 10), s-au obținut următorii indicatori de cost:</w:t>
      </w:r>
    </w:p>
    <w:tbl>
      <w:tblPr>
        <w:tblStyle w:val="GridTable4"/>
        <w:tblpPr w:leftFromText="180" w:rightFromText="180" w:vertAnchor="text" w:horzAnchor="margin" w:tblpY="36"/>
        <w:tblW w:w="0" w:type="auto"/>
        <w:tblLook w:val="04A0" w:firstRow="1" w:lastRow="0" w:firstColumn="1" w:lastColumn="0" w:noHBand="0" w:noVBand="1"/>
      </w:tblPr>
      <w:tblGrid>
        <w:gridCol w:w="1126"/>
        <w:gridCol w:w="1514"/>
        <w:gridCol w:w="1210"/>
        <w:gridCol w:w="1418"/>
        <w:gridCol w:w="1418"/>
        <w:gridCol w:w="1418"/>
      </w:tblGrid>
      <w:tr w:rsidR="009128D0" w:rsidRPr="00CB2496" w14:paraId="4C4CAA43"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1CE75964" w14:textId="77777777" w:rsidR="009128D0" w:rsidRPr="00CB2496" w:rsidRDefault="009128D0" w:rsidP="009128D0">
            <w:pPr>
              <w:spacing w:after="120"/>
              <w:contextualSpacing/>
              <w:rPr>
                <w:rFonts w:cstheme="minorHAnsi"/>
                <w:sz w:val="18"/>
                <w:szCs w:val="18"/>
              </w:rPr>
            </w:pPr>
            <w:r w:rsidRPr="00CB2496">
              <w:rPr>
                <w:rFonts w:cstheme="minorHAnsi"/>
                <w:sz w:val="18"/>
                <w:szCs w:val="18"/>
              </w:rPr>
              <w:t>Proiect</w:t>
            </w:r>
          </w:p>
        </w:tc>
        <w:tc>
          <w:tcPr>
            <w:tcW w:w="1514" w:type="dxa"/>
          </w:tcPr>
          <w:p w14:paraId="725D1FA0" w14:textId="77777777" w:rsidR="009128D0" w:rsidRPr="00CB2496" w:rsidRDefault="009128D0" w:rsidP="009128D0">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Nr. participanți</w:t>
            </w:r>
          </w:p>
        </w:tc>
        <w:tc>
          <w:tcPr>
            <w:tcW w:w="1210" w:type="dxa"/>
          </w:tcPr>
          <w:p w14:paraId="79933635" w14:textId="77777777" w:rsidR="009128D0" w:rsidRPr="00CB2496" w:rsidRDefault="009128D0" w:rsidP="009128D0">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Totalul cheltuielilor lei</w:t>
            </w:r>
          </w:p>
        </w:tc>
        <w:tc>
          <w:tcPr>
            <w:tcW w:w="1418" w:type="dxa"/>
          </w:tcPr>
          <w:p w14:paraId="1F937D7A" w14:textId="77777777" w:rsidR="009128D0" w:rsidRPr="00CB2496" w:rsidRDefault="009128D0" w:rsidP="009128D0">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Totalul cheltuielilor euro</w:t>
            </w:r>
          </w:p>
        </w:tc>
        <w:tc>
          <w:tcPr>
            <w:tcW w:w="1418" w:type="dxa"/>
          </w:tcPr>
          <w:p w14:paraId="78416C49" w14:textId="77777777" w:rsidR="009128D0" w:rsidRPr="00CB2496" w:rsidRDefault="009128D0" w:rsidP="009128D0">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Costul FSE per participant lei</w:t>
            </w:r>
          </w:p>
        </w:tc>
        <w:tc>
          <w:tcPr>
            <w:tcW w:w="1418" w:type="dxa"/>
          </w:tcPr>
          <w:p w14:paraId="00E42ADA" w14:textId="77777777" w:rsidR="009128D0" w:rsidRPr="00CB2496" w:rsidRDefault="009128D0" w:rsidP="009128D0">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Costul FSE per participant euro</w:t>
            </w:r>
          </w:p>
        </w:tc>
      </w:tr>
      <w:tr w:rsidR="009128D0" w:rsidRPr="00CB2496" w14:paraId="70C2E25B"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342CA79B" w14:textId="77777777" w:rsidR="009128D0" w:rsidRPr="00CB2496" w:rsidRDefault="009128D0" w:rsidP="009128D0">
            <w:pPr>
              <w:spacing w:after="120"/>
              <w:contextualSpacing/>
              <w:rPr>
                <w:rFonts w:cstheme="minorHAnsi"/>
                <w:bCs w:val="0"/>
                <w:sz w:val="18"/>
                <w:szCs w:val="18"/>
              </w:rPr>
            </w:pPr>
            <w:r w:rsidRPr="00CB2496">
              <w:rPr>
                <w:rFonts w:cstheme="minorHAnsi"/>
                <w:sz w:val="18"/>
                <w:szCs w:val="18"/>
              </w:rPr>
              <w:t>156054</w:t>
            </w:r>
          </w:p>
        </w:tc>
        <w:tc>
          <w:tcPr>
            <w:tcW w:w="1514" w:type="dxa"/>
          </w:tcPr>
          <w:p w14:paraId="3026AD64" w14:textId="77777777" w:rsidR="009128D0" w:rsidRPr="00CB2496" w:rsidRDefault="009128D0" w:rsidP="009128D0">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1.039</w:t>
            </w:r>
          </w:p>
        </w:tc>
        <w:tc>
          <w:tcPr>
            <w:tcW w:w="1210" w:type="dxa"/>
          </w:tcPr>
          <w:p w14:paraId="56D6A520" w14:textId="77777777" w:rsidR="009128D0" w:rsidRPr="00CB2496" w:rsidRDefault="009128D0" w:rsidP="009128D0">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7.319.726</w:t>
            </w:r>
          </w:p>
        </w:tc>
        <w:tc>
          <w:tcPr>
            <w:tcW w:w="1418" w:type="dxa"/>
          </w:tcPr>
          <w:p w14:paraId="0389A7A0" w14:textId="77777777" w:rsidR="009128D0" w:rsidRPr="00CB2496" w:rsidRDefault="009128D0" w:rsidP="009128D0">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1.632.155</w:t>
            </w:r>
          </w:p>
        </w:tc>
        <w:tc>
          <w:tcPr>
            <w:tcW w:w="1418" w:type="dxa"/>
          </w:tcPr>
          <w:p w14:paraId="52F06749" w14:textId="77777777" w:rsidR="009128D0" w:rsidRPr="00CB2496" w:rsidRDefault="009128D0" w:rsidP="009128D0">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7.045</w:t>
            </w:r>
          </w:p>
        </w:tc>
        <w:tc>
          <w:tcPr>
            <w:tcW w:w="1418" w:type="dxa"/>
          </w:tcPr>
          <w:p w14:paraId="6BB74444" w14:textId="77777777" w:rsidR="009128D0" w:rsidRPr="00CB2496" w:rsidRDefault="009128D0" w:rsidP="009128D0">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1.571</w:t>
            </w:r>
          </w:p>
        </w:tc>
      </w:tr>
      <w:tr w:rsidR="009128D0" w:rsidRPr="00CB2496" w14:paraId="2FE3BFAF" w14:textId="77777777" w:rsidTr="009128D0">
        <w:tc>
          <w:tcPr>
            <w:cnfStyle w:val="001000000000" w:firstRow="0" w:lastRow="0" w:firstColumn="1" w:lastColumn="0" w:oddVBand="0" w:evenVBand="0" w:oddHBand="0" w:evenHBand="0" w:firstRowFirstColumn="0" w:firstRowLastColumn="0" w:lastRowFirstColumn="0" w:lastRowLastColumn="0"/>
            <w:tcW w:w="1126" w:type="dxa"/>
          </w:tcPr>
          <w:p w14:paraId="7F72AE6C" w14:textId="77777777" w:rsidR="009128D0" w:rsidRPr="00CB2496" w:rsidRDefault="009128D0" w:rsidP="009128D0">
            <w:pPr>
              <w:spacing w:after="120"/>
              <w:contextualSpacing/>
              <w:rPr>
                <w:rFonts w:cstheme="minorHAnsi"/>
                <w:bCs w:val="0"/>
                <w:sz w:val="18"/>
                <w:szCs w:val="18"/>
              </w:rPr>
            </w:pPr>
            <w:r w:rsidRPr="00CB2496">
              <w:rPr>
                <w:rFonts w:cstheme="minorHAnsi"/>
                <w:sz w:val="18"/>
                <w:szCs w:val="18"/>
              </w:rPr>
              <w:t>141143</w:t>
            </w:r>
          </w:p>
        </w:tc>
        <w:tc>
          <w:tcPr>
            <w:tcW w:w="1514" w:type="dxa"/>
          </w:tcPr>
          <w:p w14:paraId="6D9A5EB1" w14:textId="77777777" w:rsidR="009128D0" w:rsidRPr="00CB2496" w:rsidRDefault="009128D0" w:rsidP="009128D0">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1.421</w:t>
            </w:r>
          </w:p>
        </w:tc>
        <w:tc>
          <w:tcPr>
            <w:tcW w:w="1210" w:type="dxa"/>
          </w:tcPr>
          <w:p w14:paraId="562F9713" w14:textId="77777777" w:rsidR="009128D0" w:rsidRPr="00CB2496" w:rsidRDefault="009128D0" w:rsidP="009128D0">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7.361.086</w:t>
            </w:r>
          </w:p>
        </w:tc>
        <w:tc>
          <w:tcPr>
            <w:tcW w:w="1418" w:type="dxa"/>
          </w:tcPr>
          <w:p w14:paraId="7AC38798" w14:textId="77777777" w:rsidR="009128D0" w:rsidRPr="00CB2496" w:rsidRDefault="009128D0" w:rsidP="009128D0">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1.641.378</w:t>
            </w:r>
          </w:p>
        </w:tc>
        <w:tc>
          <w:tcPr>
            <w:tcW w:w="1418" w:type="dxa"/>
          </w:tcPr>
          <w:p w14:paraId="3A35CE4D" w14:textId="77777777" w:rsidR="009128D0" w:rsidRPr="00CB2496" w:rsidRDefault="009128D0" w:rsidP="009128D0">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5.180</w:t>
            </w:r>
          </w:p>
        </w:tc>
        <w:tc>
          <w:tcPr>
            <w:tcW w:w="1418" w:type="dxa"/>
          </w:tcPr>
          <w:p w14:paraId="3D383205" w14:textId="77777777" w:rsidR="009128D0" w:rsidRPr="00CB2496" w:rsidRDefault="009128D0" w:rsidP="009128D0">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B2496">
              <w:rPr>
                <w:rFonts w:cstheme="minorHAnsi"/>
                <w:sz w:val="18"/>
                <w:szCs w:val="18"/>
              </w:rPr>
              <w:t>1.155</w:t>
            </w:r>
          </w:p>
        </w:tc>
      </w:tr>
      <w:tr w:rsidR="009128D0" w:rsidRPr="00CB2496" w14:paraId="42C14543"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4F3D7C8F" w14:textId="77777777" w:rsidR="009128D0" w:rsidRPr="00CB2496" w:rsidRDefault="009128D0" w:rsidP="009128D0">
            <w:pPr>
              <w:spacing w:after="120"/>
              <w:contextualSpacing/>
              <w:rPr>
                <w:rFonts w:cstheme="minorHAnsi"/>
                <w:bCs w:val="0"/>
                <w:sz w:val="18"/>
                <w:szCs w:val="18"/>
              </w:rPr>
            </w:pPr>
            <w:r w:rsidRPr="00CB2496">
              <w:rPr>
                <w:rFonts w:cstheme="minorHAnsi"/>
                <w:sz w:val="18"/>
                <w:szCs w:val="18"/>
              </w:rPr>
              <w:t>TOTAL</w:t>
            </w:r>
          </w:p>
        </w:tc>
        <w:tc>
          <w:tcPr>
            <w:tcW w:w="1514" w:type="dxa"/>
          </w:tcPr>
          <w:p w14:paraId="04E04794" w14:textId="77777777" w:rsidR="009128D0" w:rsidRPr="00CB2496" w:rsidRDefault="009128D0" w:rsidP="009128D0">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B2496">
              <w:rPr>
                <w:rFonts w:cstheme="minorHAnsi"/>
                <w:b/>
                <w:bCs/>
                <w:sz w:val="18"/>
                <w:szCs w:val="18"/>
              </w:rPr>
              <w:t>2.460</w:t>
            </w:r>
          </w:p>
        </w:tc>
        <w:tc>
          <w:tcPr>
            <w:tcW w:w="1210" w:type="dxa"/>
          </w:tcPr>
          <w:p w14:paraId="2B26B323" w14:textId="77777777" w:rsidR="009128D0" w:rsidRPr="00CB2496" w:rsidRDefault="009128D0" w:rsidP="009128D0">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b/>
                <w:bCs/>
                <w:iCs/>
                <w:sz w:val="18"/>
                <w:szCs w:val="18"/>
              </w:rPr>
            </w:pPr>
            <w:r w:rsidRPr="00CB2496">
              <w:rPr>
                <w:rFonts w:cstheme="minorHAnsi"/>
                <w:b/>
                <w:bCs/>
                <w:iCs/>
                <w:sz w:val="18"/>
                <w:szCs w:val="18"/>
              </w:rPr>
              <w:t>14.680.812</w:t>
            </w:r>
          </w:p>
        </w:tc>
        <w:tc>
          <w:tcPr>
            <w:tcW w:w="1418" w:type="dxa"/>
          </w:tcPr>
          <w:p w14:paraId="06B30C4D" w14:textId="77777777" w:rsidR="009128D0" w:rsidRPr="00CB2496" w:rsidRDefault="009128D0" w:rsidP="009128D0">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B2496">
              <w:rPr>
                <w:rFonts w:cstheme="minorHAnsi"/>
                <w:b/>
                <w:bCs/>
                <w:sz w:val="18"/>
                <w:szCs w:val="18"/>
              </w:rPr>
              <w:t>3.273.533</w:t>
            </w:r>
          </w:p>
        </w:tc>
        <w:tc>
          <w:tcPr>
            <w:tcW w:w="1418" w:type="dxa"/>
          </w:tcPr>
          <w:p w14:paraId="1DEB9D7F" w14:textId="77777777" w:rsidR="009128D0" w:rsidRPr="00CB2496" w:rsidRDefault="009128D0" w:rsidP="009128D0">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B2496">
              <w:rPr>
                <w:rFonts w:cstheme="minorHAnsi"/>
                <w:b/>
                <w:bCs/>
                <w:sz w:val="18"/>
                <w:szCs w:val="18"/>
              </w:rPr>
              <w:t>5.968</w:t>
            </w:r>
          </w:p>
        </w:tc>
        <w:tc>
          <w:tcPr>
            <w:tcW w:w="1418" w:type="dxa"/>
          </w:tcPr>
          <w:p w14:paraId="7305DB76" w14:textId="77777777" w:rsidR="009128D0" w:rsidRPr="00CB2496" w:rsidRDefault="009128D0" w:rsidP="009128D0">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B2496">
              <w:rPr>
                <w:rFonts w:cstheme="minorHAnsi"/>
                <w:b/>
                <w:bCs/>
                <w:sz w:val="18"/>
                <w:szCs w:val="18"/>
              </w:rPr>
              <w:t>1.331</w:t>
            </w:r>
          </w:p>
        </w:tc>
      </w:tr>
    </w:tbl>
    <w:p w14:paraId="0B8AFDE0" w14:textId="77777777" w:rsidR="009128D0" w:rsidRPr="00CB2496" w:rsidRDefault="009128D0" w:rsidP="009128D0">
      <w:pPr>
        <w:spacing w:line="240" w:lineRule="auto"/>
        <w:contextualSpacing/>
        <w:rPr>
          <w:rFonts w:cstheme="minorHAnsi"/>
          <w:szCs w:val="20"/>
          <w:highlight w:val="yellow"/>
        </w:rPr>
      </w:pPr>
    </w:p>
    <w:p w14:paraId="6E3A2861" w14:textId="77777777" w:rsidR="009128D0" w:rsidRPr="00CB2496" w:rsidRDefault="009128D0" w:rsidP="009128D0">
      <w:pPr>
        <w:spacing w:line="240" w:lineRule="auto"/>
        <w:contextualSpacing/>
        <w:rPr>
          <w:rFonts w:cstheme="minorHAnsi"/>
          <w:szCs w:val="20"/>
          <w:highlight w:val="yellow"/>
        </w:rPr>
      </w:pPr>
    </w:p>
    <w:p w14:paraId="482BFF4F" w14:textId="77777777" w:rsidR="009128D0" w:rsidRPr="00CB2496" w:rsidRDefault="009128D0" w:rsidP="009128D0">
      <w:pPr>
        <w:spacing w:line="240" w:lineRule="auto"/>
        <w:contextualSpacing/>
        <w:rPr>
          <w:rFonts w:cstheme="minorHAnsi"/>
          <w:szCs w:val="20"/>
          <w:highlight w:val="yellow"/>
        </w:rPr>
      </w:pPr>
    </w:p>
    <w:p w14:paraId="5AEE4D18" w14:textId="77777777" w:rsidR="009128D0" w:rsidRPr="00CB2496" w:rsidRDefault="009128D0" w:rsidP="009128D0">
      <w:pPr>
        <w:spacing w:line="240" w:lineRule="auto"/>
        <w:contextualSpacing/>
        <w:rPr>
          <w:rFonts w:cstheme="minorHAnsi"/>
          <w:szCs w:val="20"/>
          <w:highlight w:val="yellow"/>
        </w:rPr>
      </w:pPr>
    </w:p>
    <w:p w14:paraId="031071EE" w14:textId="77777777" w:rsidR="009128D0" w:rsidRPr="007F4755" w:rsidRDefault="009128D0" w:rsidP="009128D0">
      <w:pPr>
        <w:spacing w:line="240" w:lineRule="auto"/>
        <w:contextualSpacing/>
        <w:rPr>
          <w:rFonts w:cstheme="minorHAnsi"/>
          <w:sz w:val="16"/>
          <w:szCs w:val="16"/>
          <w:highlight w:val="yellow"/>
        </w:rPr>
      </w:pPr>
    </w:p>
    <w:p w14:paraId="28EF73A1" w14:textId="77777777" w:rsidR="009128D0" w:rsidRPr="007F4755" w:rsidRDefault="009128D0" w:rsidP="009128D0">
      <w:pPr>
        <w:spacing w:line="240" w:lineRule="auto"/>
        <w:contextualSpacing/>
        <w:rPr>
          <w:rFonts w:cstheme="minorHAnsi"/>
          <w:sz w:val="16"/>
          <w:szCs w:val="16"/>
          <w:highlight w:val="yellow"/>
        </w:rPr>
      </w:pPr>
    </w:p>
    <w:p w14:paraId="2CBAC5A2" w14:textId="77777777" w:rsidR="009128D0" w:rsidRPr="007F4755" w:rsidRDefault="009128D0" w:rsidP="009128D0">
      <w:pPr>
        <w:spacing w:line="240" w:lineRule="auto"/>
        <w:contextualSpacing/>
        <w:rPr>
          <w:rFonts w:cstheme="minorHAnsi"/>
          <w:i/>
          <w:iCs/>
          <w:sz w:val="20"/>
          <w:szCs w:val="20"/>
        </w:rPr>
      </w:pPr>
      <w:r w:rsidRPr="007F4755">
        <w:rPr>
          <w:rFonts w:cstheme="minorHAnsi"/>
          <w:i/>
          <w:iCs/>
          <w:sz w:val="20"/>
          <w:szCs w:val="20"/>
        </w:rPr>
        <w:t>Cursul euro la 31.12.2013 = 4.4847 lei</w:t>
      </w:r>
    </w:p>
    <w:p w14:paraId="143CA21C" w14:textId="77777777" w:rsidR="009128D0" w:rsidRPr="007F4755" w:rsidRDefault="009128D0" w:rsidP="009128D0">
      <w:pPr>
        <w:spacing w:line="240" w:lineRule="auto"/>
        <w:contextualSpacing/>
        <w:rPr>
          <w:rFonts w:cstheme="minorHAnsi"/>
          <w:sz w:val="20"/>
          <w:szCs w:val="20"/>
        </w:rPr>
      </w:pPr>
    </w:p>
    <w:p w14:paraId="7523BFDF" w14:textId="77777777" w:rsidR="009128D0" w:rsidRPr="007F4755" w:rsidRDefault="009128D0" w:rsidP="009128D0">
      <w:pPr>
        <w:spacing w:line="240" w:lineRule="auto"/>
        <w:jc w:val="both"/>
        <w:rPr>
          <w:rFonts w:cstheme="minorHAnsi"/>
          <w:sz w:val="20"/>
          <w:szCs w:val="20"/>
        </w:rPr>
      </w:pPr>
      <w:r w:rsidRPr="007F4755">
        <w:rPr>
          <w:rFonts w:cstheme="minorHAnsi"/>
          <w:sz w:val="20"/>
          <w:szCs w:val="20"/>
        </w:rPr>
        <w:t xml:space="preserve">Dacă ar fi să calculăm costul mediu numai pentru persoanele care sunt vizate de intervențiile de părăsire timpurie a școlii (participanți la măsuri preventive și corective), atunci costul individual mediu se ridică la </w:t>
      </w:r>
      <w:r w:rsidRPr="007F4755">
        <w:rPr>
          <w:rFonts w:cstheme="minorHAnsi"/>
          <w:b/>
          <w:bCs/>
          <w:sz w:val="20"/>
          <w:szCs w:val="20"/>
        </w:rPr>
        <w:t>1.853 euro</w:t>
      </w:r>
      <w:r w:rsidRPr="007F4755">
        <w:rPr>
          <w:rFonts w:cstheme="minorHAnsi"/>
          <w:sz w:val="20"/>
          <w:szCs w:val="20"/>
        </w:rPr>
        <w:t>.</w:t>
      </w:r>
    </w:p>
    <w:p w14:paraId="7784B496" w14:textId="77777777" w:rsidR="009128D0" w:rsidRPr="007F4755" w:rsidRDefault="009128D0" w:rsidP="009128D0">
      <w:pPr>
        <w:spacing w:line="240" w:lineRule="auto"/>
        <w:jc w:val="both"/>
        <w:rPr>
          <w:rFonts w:cstheme="minorHAnsi"/>
          <w:sz w:val="20"/>
          <w:szCs w:val="20"/>
        </w:rPr>
      </w:pPr>
      <w:r w:rsidRPr="007F4755">
        <w:rPr>
          <w:rFonts w:cstheme="minorHAnsi"/>
          <w:sz w:val="20"/>
          <w:szCs w:val="20"/>
        </w:rPr>
        <w:t>Remarcăm o diferență a costurilor pe participant, între cele două proiecte, care ar putea fi dată și de locul activităților desfășurate, respectiv în trei județe din două regiuni de dezvoltare, cheltuielile cu participanții fiind semnificativ mai mari în cadrul primului proiect.</w:t>
      </w:r>
    </w:p>
    <w:p w14:paraId="3910D1F5" w14:textId="77777777" w:rsidR="009128D0" w:rsidRPr="007F4755" w:rsidRDefault="009128D0" w:rsidP="009128D0">
      <w:pPr>
        <w:spacing w:line="240" w:lineRule="auto"/>
        <w:jc w:val="both"/>
        <w:rPr>
          <w:rFonts w:cstheme="minorHAnsi"/>
          <w:sz w:val="20"/>
          <w:szCs w:val="20"/>
        </w:rPr>
      </w:pPr>
      <w:r w:rsidRPr="007F4755">
        <w:rPr>
          <w:rFonts w:cstheme="minorHAnsi"/>
          <w:sz w:val="20"/>
          <w:szCs w:val="20"/>
        </w:rPr>
        <w:t>Conform metodologiei pentru PI 10i numărul participanților este luat în calcul global, indiferent dacă sunt elevi sau nu. Totalul cheltuielilor este reprezentat de valoarea totală a cheltuielilor eligibile, considerându-se că acestea, în ansamblul lor, au contribuit la scopul reducerii părăsirii timpurii a școlii.</w:t>
      </w:r>
    </w:p>
    <w:p w14:paraId="55537A65" w14:textId="77777777" w:rsidR="009128D0" w:rsidRPr="007F4755" w:rsidRDefault="009128D0" w:rsidP="009128D0">
      <w:pPr>
        <w:spacing w:line="240" w:lineRule="auto"/>
        <w:jc w:val="both"/>
        <w:rPr>
          <w:rFonts w:cstheme="minorHAnsi"/>
          <w:sz w:val="20"/>
          <w:szCs w:val="20"/>
        </w:rPr>
      </w:pPr>
      <w:r w:rsidRPr="007F4755">
        <w:rPr>
          <w:rFonts w:cstheme="minorHAnsi"/>
          <w:sz w:val="20"/>
          <w:szCs w:val="20"/>
        </w:rPr>
        <w:t xml:space="preserve">Costurile per participant obținute sunt mult mai mari decât cele din țările UE, care se încadrează între 11 EUR în Bulgaria și 5.000 EUR în Cehia și Estonia, fiind mult peste costurile unitare din România, care, în sus-menționata Notă tehnică sunt de 407 EUR. Cu toate acestea, Nota folosește date înregistrate în actuala perioadă de programare, ori este cunoscut faptul că în perioada 2007 – 2013 și în mod specific în POSDRU, costurile unitare au fost mult mai ridicate. </w:t>
      </w:r>
    </w:p>
    <w:p w14:paraId="7E8B5F16" w14:textId="77777777" w:rsidR="009128D0" w:rsidRPr="007F4755" w:rsidRDefault="009128D0" w:rsidP="009128D0">
      <w:pPr>
        <w:spacing w:line="240" w:lineRule="auto"/>
        <w:jc w:val="both"/>
        <w:rPr>
          <w:rFonts w:cstheme="minorHAnsi"/>
          <w:sz w:val="20"/>
          <w:szCs w:val="20"/>
        </w:rPr>
      </w:pPr>
      <w:r w:rsidRPr="007F4755">
        <w:rPr>
          <w:rFonts w:cstheme="minorHAnsi"/>
          <w:sz w:val="20"/>
          <w:szCs w:val="20"/>
        </w:rPr>
        <w:t>Pentru indicatorii de beneficii s-a pornit tot de la metodologia indicată de aceeași Notă tehnică, respectiv cea utilizată de OECD.  La calculul beneficiilor au fost luați în considerare doar elevi sprijiniți, care ar fi putut ocupa un loc pe piața forței de muncă, nu și celelalte categorii de grup țintă – cadre didactice, părinți - care aveau, respectiv ar fi putea avea un loc de muncă. De asemenea, dacă în calculul din tabelul precedent, participanții nu sunt unici, o persoană participând la diferite activități, în calculul beneficiilor este luat în considerare numărul participanților unici, pe baza indicatorilor de grup țintă.</w:t>
      </w:r>
    </w:p>
    <w:tbl>
      <w:tblPr>
        <w:tblStyle w:val="GridTable4"/>
        <w:tblW w:w="9828" w:type="dxa"/>
        <w:tblLook w:val="04A0" w:firstRow="1" w:lastRow="0" w:firstColumn="1" w:lastColumn="0" w:noHBand="0" w:noVBand="1"/>
      </w:tblPr>
      <w:tblGrid>
        <w:gridCol w:w="1271"/>
        <w:gridCol w:w="1276"/>
        <w:gridCol w:w="1276"/>
        <w:gridCol w:w="1134"/>
        <w:gridCol w:w="1417"/>
        <w:gridCol w:w="1701"/>
        <w:gridCol w:w="739"/>
        <w:gridCol w:w="1014"/>
      </w:tblGrid>
      <w:tr w:rsidR="009128D0" w:rsidRPr="00CB2496" w14:paraId="13D0C54B" w14:textId="77777777" w:rsidTr="0091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3CBCC7F" w14:textId="77777777" w:rsidR="009128D0" w:rsidRPr="00CB2496" w:rsidRDefault="009128D0" w:rsidP="009128D0">
            <w:pPr>
              <w:spacing w:after="120"/>
              <w:contextualSpacing/>
              <w:rPr>
                <w:rFonts w:cstheme="minorHAnsi"/>
                <w:b w:val="0"/>
                <w:bCs w:val="0"/>
                <w:sz w:val="18"/>
                <w:szCs w:val="18"/>
              </w:rPr>
            </w:pPr>
            <w:r w:rsidRPr="00CB2496">
              <w:rPr>
                <w:rFonts w:cstheme="minorHAnsi"/>
                <w:sz w:val="18"/>
                <w:szCs w:val="18"/>
              </w:rPr>
              <w:t>Salariu mediu brut anual pentru nivel mediu de studii (2013) - EUR</w:t>
            </w:r>
          </w:p>
        </w:tc>
        <w:tc>
          <w:tcPr>
            <w:tcW w:w="1276" w:type="dxa"/>
          </w:tcPr>
          <w:p w14:paraId="7C710790" w14:textId="77777777" w:rsidR="009128D0" w:rsidRPr="00CB2496" w:rsidRDefault="009128D0" w:rsidP="009128D0">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Salariu mediu brut anual pentru nivel scăzut de studii (2013) - EUR</w:t>
            </w:r>
          </w:p>
        </w:tc>
        <w:tc>
          <w:tcPr>
            <w:tcW w:w="1276" w:type="dxa"/>
          </w:tcPr>
          <w:p w14:paraId="173C20F1" w14:textId="77777777" w:rsidR="009128D0" w:rsidRPr="00CB2496" w:rsidRDefault="009128D0" w:rsidP="009128D0">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Beneficii anuale de asistență socială (EUR)</w:t>
            </w:r>
          </w:p>
        </w:tc>
        <w:tc>
          <w:tcPr>
            <w:tcW w:w="1134" w:type="dxa"/>
          </w:tcPr>
          <w:p w14:paraId="78C87A51" w14:textId="77777777" w:rsidR="009128D0" w:rsidRPr="00CB2496" w:rsidRDefault="009128D0" w:rsidP="009128D0">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Diferența dintre rata șomajului la nivel mediu de educație și nivel scăzut</w:t>
            </w:r>
          </w:p>
        </w:tc>
        <w:tc>
          <w:tcPr>
            <w:tcW w:w="1417" w:type="dxa"/>
          </w:tcPr>
          <w:p w14:paraId="3E095B2E" w14:textId="77777777" w:rsidR="009128D0" w:rsidRPr="00CB2496" w:rsidRDefault="009128D0" w:rsidP="009128D0">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Consumul ca procent din veniturile bănești</w:t>
            </w:r>
          </w:p>
        </w:tc>
        <w:tc>
          <w:tcPr>
            <w:tcW w:w="1701" w:type="dxa"/>
          </w:tcPr>
          <w:p w14:paraId="07FBC0F7" w14:textId="77777777" w:rsidR="009128D0" w:rsidRPr="00CB2496" w:rsidRDefault="009128D0" w:rsidP="009128D0">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Creșterea consumului ca urmare a creșterii salariilor cu creșterea nivelului de studii</w:t>
            </w:r>
          </w:p>
        </w:tc>
        <w:tc>
          <w:tcPr>
            <w:tcW w:w="739" w:type="dxa"/>
          </w:tcPr>
          <w:p w14:paraId="6026819F" w14:textId="77777777" w:rsidR="009128D0" w:rsidRPr="00CB2496" w:rsidRDefault="009128D0" w:rsidP="009128D0">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TVA (%)</w:t>
            </w:r>
          </w:p>
        </w:tc>
        <w:tc>
          <w:tcPr>
            <w:tcW w:w="1014" w:type="dxa"/>
          </w:tcPr>
          <w:p w14:paraId="40478BF3" w14:textId="77777777" w:rsidR="009128D0" w:rsidRPr="00CB2496" w:rsidRDefault="009128D0" w:rsidP="009128D0">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B2496">
              <w:rPr>
                <w:rFonts w:cstheme="minorHAnsi"/>
                <w:sz w:val="18"/>
                <w:szCs w:val="18"/>
              </w:rPr>
              <w:t xml:space="preserve">Creșterea anuală de venituri din TVA </w:t>
            </w:r>
          </w:p>
        </w:tc>
      </w:tr>
      <w:tr w:rsidR="009128D0" w:rsidRPr="00CB2496" w14:paraId="0DDF0028" w14:textId="77777777" w:rsidTr="0091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B2D83D2" w14:textId="77777777" w:rsidR="009128D0" w:rsidRPr="00CB2496" w:rsidRDefault="009128D0" w:rsidP="009128D0">
            <w:pPr>
              <w:spacing w:after="120"/>
              <w:contextualSpacing/>
              <w:rPr>
                <w:rFonts w:cstheme="minorHAnsi"/>
                <w:b w:val="0"/>
                <w:bCs w:val="0"/>
                <w:sz w:val="18"/>
                <w:szCs w:val="18"/>
              </w:rPr>
            </w:pPr>
            <w:r w:rsidRPr="00CB2496">
              <w:rPr>
                <w:rFonts w:cstheme="minorHAnsi"/>
                <w:b w:val="0"/>
                <w:bCs w:val="0"/>
                <w:sz w:val="18"/>
                <w:szCs w:val="18"/>
              </w:rPr>
              <w:t>2.195 euro</w:t>
            </w:r>
            <w:r w:rsidRPr="00CB2496">
              <w:rPr>
                <w:rStyle w:val="FootnoteReference"/>
                <w:rFonts w:cstheme="minorHAnsi"/>
                <w:b w:val="0"/>
                <w:bCs w:val="0"/>
                <w:sz w:val="18"/>
                <w:szCs w:val="18"/>
              </w:rPr>
              <w:footnoteReference w:id="8"/>
            </w:r>
            <w:r w:rsidRPr="00CB2496">
              <w:rPr>
                <w:rFonts w:cstheme="minorHAnsi"/>
                <w:b w:val="0"/>
                <w:bCs w:val="0"/>
                <w:sz w:val="18"/>
                <w:szCs w:val="18"/>
              </w:rPr>
              <w:t xml:space="preserve"> x (1.039 + 728) participanți = 3.878..565 euro </w:t>
            </w:r>
          </w:p>
        </w:tc>
        <w:tc>
          <w:tcPr>
            <w:tcW w:w="1276" w:type="dxa"/>
          </w:tcPr>
          <w:p w14:paraId="2C26E442" w14:textId="77777777" w:rsidR="009128D0" w:rsidRPr="00CB2496" w:rsidRDefault="009128D0" w:rsidP="009128D0">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1.319 euro x 1.767 participanți = 2.330.673 euro</w:t>
            </w:r>
          </w:p>
        </w:tc>
        <w:tc>
          <w:tcPr>
            <w:tcW w:w="1276" w:type="dxa"/>
          </w:tcPr>
          <w:p w14:paraId="6B0F9110" w14:textId="77777777" w:rsidR="009128D0" w:rsidRPr="00CB2496" w:rsidRDefault="009128D0" w:rsidP="009128D0">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300 euro x 1.767 participanți = 530.100 euro</w:t>
            </w:r>
          </w:p>
        </w:tc>
        <w:tc>
          <w:tcPr>
            <w:tcW w:w="1134" w:type="dxa"/>
          </w:tcPr>
          <w:p w14:paraId="4F3D11E4" w14:textId="77777777" w:rsidR="009128D0" w:rsidRPr="00CB2496" w:rsidRDefault="009128D0" w:rsidP="009128D0">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7,9 % - 6,9% = 1 punct procentual</w:t>
            </w:r>
          </w:p>
        </w:tc>
        <w:tc>
          <w:tcPr>
            <w:tcW w:w="1417" w:type="dxa"/>
          </w:tcPr>
          <w:p w14:paraId="74E43410" w14:textId="77777777" w:rsidR="009128D0" w:rsidRPr="00CB2496" w:rsidRDefault="009128D0" w:rsidP="009128D0">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 xml:space="preserve">79% </w:t>
            </w:r>
          </w:p>
          <w:p w14:paraId="71AE3AA7" w14:textId="77777777" w:rsidR="009128D0" w:rsidRPr="00CB2496" w:rsidRDefault="009128D0" w:rsidP="009128D0">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 xml:space="preserve">1.734 euro/pers. respectiv </w:t>
            </w:r>
          </w:p>
          <w:p w14:paraId="440D07C9" w14:textId="77777777" w:rsidR="009128D0" w:rsidRPr="00CB2496" w:rsidRDefault="009128D0" w:rsidP="009128D0">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1.042 euro/pers.</w:t>
            </w:r>
          </w:p>
        </w:tc>
        <w:tc>
          <w:tcPr>
            <w:tcW w:w="1701" w:type="dxa"/>
          </w:tcPr>
          <w:p w14:paraId="42F0923F" w14:textId="77777777" w:rsidR="009128D0" w:rsidRPr="00CB2496" w:rsidRDefault="009128D0" w:rsidP="009128D0">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1.734 - 1.042 = 692 euro / persoană x 1.767 = 1.222.764 euro / grup țintă x 42,1% = 513.561 euro</w:t>
            </w:r>
          </w:p>
        </w:tc>
        <w:tc>
          <w:tcPr>
            <w:tcW w:w="739" w:type="dxa"/>
          </w:tcPr>
          <w:p w14:paraId="222747C4" w14:textId="77777777" w:rsidR="009128D0" w:rsidRPr="00CB2496" w:rsidRDefault="009128D0" w:rsidP="009128D0">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19</w:t>
            </w:r>
          </w:p>
        </w:tc>
        <w:tc>
          <w:tcPr>
            <w:tcW w:w="1014" w:type="dxa"/>
          </w:tcPr>
          <w:p w14:paraId="57F8EB9D" w14:textId="77777777" w:rsidR="009128D0" w:rsidRPr="00CB2496" w:rsidRDefault="009128D0" w:rsidP="009128D0">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B2496">
              <w:rPr>
                <w:rFonts w:cstheme="minorHAnsi"/>
                <w:sz w:val="18"/>
                <w:szCs w:val="18"/>
              </w:rPr>
              <w:t>513.561 euro x 19% = 97.577 euro / grup țintă</w:t>
            </w:r>
          </w:p>
          <w:p w14:paraId="0373D5D5" w14:textId="77777777" w:rsidR="009128D0" w:rsidRPr="00CB2496" w:rsidRDefault="009128D0" w:rsidP="009128D0">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3F15C5B7" w14:textId="77777777" w:rsidR="009128D0" w:rsidRPr="007F4755" w:rsidRDefault="009128D0" w:rsidP="009128D0">
      <w:pPr>
        <w:spacing w:line="240" w:lineRule="auto"/>
        <w:jc w:val="both"/>
        <w:rPr>
          <w:rFonts w:cstheme="minorHAnsi"/>
          <w:sz w:val="20"/>
          <w:szCs w:val="20"/>
        </w:rPr>
      </w:pPr>
      <w:r w:rsidRPr="007F4755">
        <w:rPr>
          <w:rFonts w:cstheme="minorHAnsi"/>
          <w:sz w:val="20"/>
          <w:szCs w:val="20"/>
        </w:rPr>
        <w:t>În perioada 2007 – 2013, rata șomajului pentru persoanele cu studii medii a fost mai mare decât cea pentru persoanele cu studii scăzute, diferențele fiind cuprinse între 0,2 puncte procentuale (2007) și 1 punct procentual (2013). Această situație s-a inversat începând cu anul 2015, ajungând la -2,3 puncte procentuale în 2019.</w:t>
      </w:r>
    </w:p>
    <w:p w14:paraId="414EC663" w14:textId="77777777" w:rsidR="009128D0" w:rsidRPr="007F4755" w:rsidRDefault="009128D0" w:rsidP="009128D0">
      <w:pPr>
        <w:spacing w:after="0" w:line="240" w:lineRule="auto"/>
        <w:jc w:val="both"/>
        <w:rPr>
          <w:rFonts w:cstheme="minorHAnsi"/>
          <w:sz w:val="20"/>
          <w:szCs w:val="20"/>
        </w:rPr>
      </w:pPr>
      <w:r w:rsidRPr="007F4755">
        <w:rPr>
          <w:rFonts w:cstheme="minorHAnsi"/>
          <w:sz w:val="20"/>
          <w:szCs w:val="20"/>
        </w:rPr>
        <w:t xml:space="preserve">Conform Eurostat / INS, definițiile nivelurilor de studii sunt următoarele:  </w:t>
      </w:r>
    </w:p>
    <w:p w14:paraId="061D93B1" w14:textId="77777777" w:rsidR="009128D0" w:rsidRPr="007F4755" w:rsidRDefault="009128D0" w:rsidP="0063314A">
      <w:pPr>
        <w:pStyle w:val="ListParagraph"/>
        <w:numPr>
          <w:ilvl w:val="0"/>
          <w:numId w:val="17"/>
        </w:numPr>
        <w:spacing w:after="0" w:line="240" w:lineRule="auto"/>
        <w:contextualSpacing w:val="0"/>
        <w:jc w:val="both"/>
        <w:rPr>
          <w:sz w:val="20"/>
          <w:szCs w:val="20"/>
          <w:lang w:val="ro-RO"/>
        </w:rPr>
      </w:pPr>
      <w:r w:rsidRPr="007F4755">
        <w:rPr>
          <w:sz w:val="20"/>
          <w:szCs w:val="20"/>
          <w:lang w:val="ro-RO"/>
        </w:rPr>
        <w:lastRenderedPageBreak/>
        <w:t xml:space="preserve">nivel scăzut: gimnazial (ISCED 2), primar (ISCED 1), fără școală absolvită (ISCED 0); </w:t>
      </w:r>
    </w:p>
    <w:p w14:paraId="37B7AAF8" w14:textId="77777777" w:rsidR="009128D0" w:rsidRPr="007F4755" w:rsidRDefault="009128D0" w:rsidP="0063314A">
      <w:pPr>
        <w:pStyle w:val="ListParagraph"/>
        <w:numPr>
          <w:ilvl w:val="0"/>
          <w:numId w:val="17"/>
        </w:numPr>
        <w:spacing w:after="120" w:line="240" w:lineRule="auto"/>
        <w:jc w:val="both"/>
        <w:rPr>
          <w:sz w:val="20"/>
          <w:szCs w:val="20"/>
          <w:lang w:val="ro-RO"/>
        </w:rPr>
      </w:pPr>
      <w:r w:rsidRPr="007F4755">
        <w:rPr>
          <w:sz w:val="20"/>
          <w:szCs w:val="20"/>
          <w:lang w:val="ro-RO"/>
        </w:rPr>
        <w:t>nivel mediu: liceal, treapta I liceală şi profesional (ISCED 3), postliceal de specialitate sau tehnic de maiștri (ISCED 4).</w:t>
      </w:r>
    </w:p>
    <w:p w14:paraId="1C26B261" w14:textId="77777777" w:rsidR="009128D0" w:rsidRPr="007F4755" w:rsidRDefault="009128D0" w:rsidP="009128D0">
      <w:pPr>
        <w:spacing w:line="240" w:lineRule="auto"/>
        <w:jc w:val="both"/>
        <w:rPr>
          <w:rFonts w:cstheme="minorHAnsi"/>
          <w:sz w:val="20"/>
          <w:szCs w:val="20"/>
        </w:rPr>
      </w:pPr>
      <w:r w:rsidRPr="007F4755">
        <w:rPr>
          <w:rFonts w:cstheme="minorHAnsi"/>
          <w:sz w:val="20"/>
          <w:szCs w:val="20"/>
        </w:rPr>
        <w:t>Conform tabelului de mai sus, la nivel individual, persoanele absolvente de studii medii puteau obține câștiguri salariale medii anuale semnificativ mai mult față de  beneficiul mediu anual de asistență socială. De asemenea, absolvenții de studii medii ar fi putut obține un salariu mediu anual mai mare cu 876 euro.</w:t>
      </w:r>
    </w:p>
    <w:p w14:paraId="1395F541" w14:textId="77777777" w:rsidR="009128D0" w:rsidRPr="007F4755" w:rsidRDefault="009128D0" w:rsidP="009128D0">
      <w:pPr>
        <w:spacing w:line="240" w:lineRule="auto"/>
        <w:jc w:val="both"/>
        <w:rPr>
          <w:rFonts w:cstheme="minorHAnsi"/>
          <w:sz w:val="20"/>
          <w:szCs w:val="20"/>
        </w:rPr>
      </w:pPr>
      <w:r w:rsidRPr="007F4755">
        <w:rPr>
          <w:rFonts w:cstheme="minorHAnsi"/>
          <w:sz w:val="20"/>
          <w:szCs w:val="20"/>
        </w:rPr>
        <w:t>Cheltuielile de consum medii reprezentau cca. 79% din veniturile bănești medii ale unei persoane. Creșterea consumului datorat creșterii ocupării odată cu creșterea nivelului de educație a fost negativă în cazul României în perioada analizată. Datorită faptului că absolvenții de studii mai scăzute ar fi avut șanse bune de angajare și pentru a evita dubla contabilizare a celor care ar fi fost șomeri cu studii scăzute, am multiplicat diferența salarială între cei cu studii medii și cei cu nivel inferior de educație cu rata de ocupare a celor cu educație scăzută, pentru a obține creșterea consumului datorat creșterii salariale.  Ținând cont de faptul că rata de ocupare a persoanelor cu nivel scăzut de studii era de 42,1% în 2013, potențialul de creștere a consumului bazat pe creșterea nivelului salarial, la nivelul grupului țintă, a fost de 513.561 euro.</w:t>
      </w:r>
    </w:p>
    <w:p w14:paraId="7AEE730F" w14:textId="77777777" w:rsidR="009128D0" w:rsidRPr="007F4755" w:rsidRDefault="009128D0" w:rsidP="009128D0">
      <w:pPr>
        <w:spacing w:line="240" w:lineRule="auto"/>
        <w:jc w:val="both"/>
        <w:rPr>
          <w:rFonts w:cstheme="minorHAnsi"/>
          <w:sz w:val="20"/>
          <w:szCs w:val="20"/>
        </w:rPr>
      </w:pPr>
      <w:r w:rsidRPr="007F4755">
        <w:rPr>
          <w:rFonts w:cstheme="minorHAnsi"/>
          <w:sz w:val="20"/>
          <w:szCs w:val="20"/>
        </w:rPr>
        <w:t xml:space="preserve">Nu în cele din urmă, aplicarea procentului de TVA creșterii consumului ca urmare a creșterii veniturilor a avut potențialul de a genera venituri din TVA de 97.577 euro / an la nivelul proiectelor. </w:t>
      </w:r>
    </w:p>
    <w:p w14:paraId="28C10C59" w14:textId="77777777" w:rsidR="009128D0" w:rsidRPr="007F4755" w:rsidRDefault="009128D0" w:rsidP="009128D0">
      <w:pPr>
        <w:spacing w:line="240" w:lineRule="auto"/>
        <w:jc w:val="both"/>
        <w:rPr>
          <w:rFonts w:cstheme="minorHAnsi"/>
          <w:sz w:val="20"/>
          <w:szCs w:val="20"/>
        </w:rPr>
      </w:pPr>
      <w:r w:rsidRPr="007F4755">
        <w:rPr>
          <w:rFonts w:cstheme="minorHAnsi"/>
          <w:sz w:val="20"/>
          <w:szCs w:val="20"/>
        </w:rPr>
        <w:t>În ipoteza unei perioade de cotizare de 35 ani/participant elev,</w:t>
      </w:r>
      <w:r w:rsidRPr="007F4755">
        <w:rPr>
          <w:rFonts w:cstheme="minorHAnsi"/>
          <w:b/>
          <w:bCs/>
          <w:sz w:val="20"/>
          <w:szCs w:val="20"/>
        </w:rPr>
        <w:t xml:space="preserve"> față de Fondurile ESI utilizate în proiect</w:t>
      </w:r>
      <w:r w:rsidRPr="007F4755">
        <w:rPr>
          <w:rFonts w:cstheme="minorHAnsi"/>
          <w:sz w:val="20"/>
          <w:szCs w:val="20"/>
        </w:rPr>
        <w:t xml:space="preserve">, </w:t>
      </w:r>
      <w:r w:rsidRPr="007F4755">
        <w:rPr>
          <w:rFonts w:cstheme="minorHAnsi"/>
          <w:b/>
          <w:bCs/>
          <w:sz w:val="20"/>
          <w:szCs w:val="20"/>
        </w:rPr>
        <w:t>valoarea netă actualizată</w:t>
      </w:r>
      <w:r w:rsidRPr="007F4755">
        <w:rPr>
          <w:rFonts w:cstheme="minorHAnsi"/>
          <w:sz w:val="20"/>
          <w:szCs w:val="20"/>
        </w:rPr>
        <w:t xml:space="preserve"> a câștigurilor obținute ca urmare a creșterii salariale și a veniturilor din TVA (611.138 euro/an), la o rată de actualizare de 4%, este de 8.133.121 euro. La nivel individual, fiecare participant are potențialul de a genera un venit net actualizat de 4.603 euro, în cei 35 ani de cotizare.</w:t>
      </w:r>
    </w:p>
    <w:p w14:paraId="11037C97" w14:textId="77777777" w:rsidR="009128D0" w:rsidRPr="007F4755" w:rsidRDefault="009128D0" w:rsidP="009128D0">
      <w:pPr>
        <w:shd w:val="clear" w:color="auto" w:fill="BFBFBF" w:themeFill="background1" w:themeFillShade="BF"/>
        <w:spacing w:line="240" w:lineRule="auto"/>
        <w:contextualSpacing/>
        <w:rPr>
          <w:rFonts w:cstheme="minorHAnsi"/>
          <w:b/>
          <w:sz w:val="20"/>
          <w:szCs w:val="20"/>
        </w:rPr>
      </w:pPr>
      <w:r w:rsidRPr="007F4755">
        <w:rPr>
          <w:rFonts w:cstheme="minorHAnsi"/>
          <w:b/>
          <w:sz w:val="20"/>
          <w:szCs w:val="20"/>
        </w:rPr>
        <w:t>IE8: Măsura în care lucrurile ar fi putut fi realizate mai bine</w:t>
      </w:r>
    </w:p>
    <w:p w14:paraId="4DCF608E" w14:textId="77777777" w:rsidR="009128D0" w:rsidRPr="007F4755" w:rsidRDefault="009128D0" w:rsidP="009128D0">
      <w:pPr>
        <w:spacing w:line="240" w:lineRule="auto"/>
        <w:contextualSpacing/>
        <w:jc w:val="both"/>
        <w:rPr>
          <w:rFonts w:cstheme="minorHAnsi"/>
          <w:bCs/>
          <w:sz w:val="20"/>
          <w:szCs w:val="20"/>
        </w:rPr>
      </w:pPr>
      <w:bookmarkStart w:id="72" w:name="_Hlk58074847"/>
      <w:r w:rsidRPr="007F4755">
        <w:rPr>
          <w:rFonts w:cstheme="minorHAnsi"/>
          <w:bCs/>
          <w:sz w:val="20"/>
          <w:szCs w:val="20"/>
        </w:rPr>
        <w:t xml:space="preserve">În ceea ce privește, </w:t>
      </w:r>
      <w:r w:rsidRPr="007F4755">
        <w:rPr>
          <w:rFonts w:cstheme="minorHAnsi"/>
          <w:b/>
          <w:sz w:val="20"/>
          <w:szCs w:val="20"/>
        </w:rPr>
        <w:t>măsura în care lucrurile ar fi putut fi realizate mai bine</w:t>
      </w:r>
      <w:r w:rsidRPr="007F4755">
        <w:rPr>
          <w:rFonts w:cstheme="minorHAnsi"/>
          <w:bCs/>
          <w:sz w:val="20"/>
          <w:szCs w:val="20"/>
        </w:rPr>
        <w:t>, se pot menționa Centrele de Asistență Socio-Educative create prin proiect, unde au existat anumite impedimente, spre exemplu Măcinul aparținea de Isaccea și activitățile s-au derulat cu greu, consilierul fiind nevoit să facă naveta, iar elevii au trebuit transportați.</w:t>
      </w:r>
    </w:p>
    <w:p w14:paraId="27B80E2A" w14:textId="77777777" w:rsidR="009128D0" w:rsidRPr="007F4755" w:rsidRDefault="009128D0" w:rsidP="009128D0">
      <w:pPr>
        <w:spacing w:line="240" w:lineRule="auto"/>
        <w:contextualSpacing/>
        <w:jc w:val="both"/>
        <w:rPr>
          <w:rFonts w:cstheme="minorHAnsi"/>
          <w:bCs/>
          <w:sz w:val="20"/>
          <w:szCs w:val="20"/>
        </w:rPr>
      </w:pPr>
      <w:r w:rsidRPr="007F4755">
        <w:rPr>
          <w:rFonts w:cstheme="minorHAnsi"/>
          <w:bCs/>
          <w:sz w:val="20"/>
          <w:szCs w:val="20"/>
        </w:rPr>
        <w:t>Programele de A doua Șansă ar trebui modificate, pentru a permite mai multor categorii de grupuri participarea. În același timp, materiile ar trebui simplificate, ținând seama de faptul că adulților le este mai greu să asimileze o cantitate mare de informații, mai ales după ce o perioadă s-au aflat în afara sistemului de învățământ.</w:t>
      </w:r>
    </w:p>
    <w:p w14:paraId="5B042E48" w14:textId="77777777" w:rsidR="009128D0" w:rsidRPr="007F4755" w:rsidRDefault="009128D0" w:rsidP="009128D0">
      <w:pPr>
        <w:spacing w:line="240" w:lineRule="auto"/>
        <w:jc w:val="both"/>
        <w:rPr>
          <w:rFonts w:cstheme="minorHAnsi"/>
          <w:bCs/>
          <w:sz w:val="20"/>
          <w:szCs w:val="20"/>
        </w:rPr>
      </w:pPr>
      <w:r w:rsidRPr="007F4755">
        <w:rPr>
          <w:rFonts w:cstheme="minorHAnsi"/>
          <w:bCs/>
          <w:sz w:val="20"/>
          <w:szCs w:val="20"/>
        </w:rPr>
        <w:t>Ar trebui să existe o mai mare flexibilitate în stabilirea grupului țintă. Pe parcursul celor 4 ani ai unui proiect există o parte dintre participanții la A doua Șansă care termină cursurile (a căror durată e de 2 ani), dar și o parte care renunță sau nu au nevoie să urmeze ciclul complet, astfel solicitantul este nevoit să găsească alte persoane pentru a atinge indicatorii.</w:t>
      </w:r>
    </w:p>
    <w:p w14:paraId="4A7075DE" w14:textId="77777777" w:rsidR="009128D0" w:rsidRPr="007F4755" w:rsidRDefault="009128D0" w:rsidP="009128D0">
      <w:pPr>
        <w:spacing w:line="240" w:lineRule="auto"/>
        <w:jc w:val="both"/>
        <w:rPr>
          <w:rFonts w:cstheme="minorHAnsi"/>
          <w:bCs/>
          <w:sz w:val="20"/>
          <w:szCs w:val="20"/>
        </w:rPr>
      </w:pPr>
    </w:p>
    <w:bookmarkEnd w:id="72"/>
    <w:p w14:paraId="5766AD33" w14:textId="77777777" w:rsidR="009128D0" w:rsidRPr="007F4755" w:rsidRDefault="009128D0" w:rsidP="009128D0">
      <w:pPr>
        <w:shd w:val="clear" w:color="auto" w:fill="BFBFBF" w:themeFill="background1" w:themeFillShade="BF"/>
        <w:spacing w:line="240" w:lineRule="auto"/>
        <w:contextualSpacing/>
        <w:rPr>
          <w:rFonts w:cstheme="minorHAnsi"/>
          <w:b/>
          <w:color w:val="000000"/>
          <w:sz w:val="20"/>
          <w:szCs w:val="20"/>
        </w:rPr>
      </w:pPr>
      <w:r w:rsidRPr="007F4755">
        <w:rPr>
          <w:rFonts w:cstheme="minorHAnsi"/>
          <w:b/>
          <w:color w:val="000000"/>
          <w:sz w:val="20"/>
          <w:szCs w:val="20"/>
        </w:rPr>
        <w:t>Concluzii și recomandări</w:t>
      </w:r>
    </w:p>
    <w:p w14:paraId="190F586B" w14:textId="77777777" w:rsidR="009128D0" w:rsidRPr="007F4755" w:rsidRDefault="009128D0" w:rsidP="009128D0">
      <w:pPr>
        <w:spacing w:line="240" w:lineRule="auto"/>
        <w:contextualSpacing/>
        <w:jc w:val="both"/>
        <w:rPr>
          <w:rFonts w:cstheme="minorHAnsi"/>
          <w:bCs/>
          <w:color w:val="000000"/>
          <w:sz w:val="20"/>
          <w:szCs w:val="20"/>
        </w:rPr>
      </w:pPr>
      <w:bookmarkStart w:id="73" w:name="_Hlk58074857"/>
      <w:r w:rsidRPr="007F4755">
        <w:rPr>
          <w:rFonts w:cstheme="minorHAnsi"/>
          <w:bCs/>
          <w:color w:val="000000"/>
          <w:sz w:val="20"/>
          <w:szCs w:val="20"/>
        </w:rPr>
        <w:t xml:space="preserve">Ambele proiecte au avut un impact deosebit în zonele derulate, pe partea de educație și implicit pe incluziune, prin activitățile desfășurate în școală și comunitate, cu deosebire activitățile de tip ADȘ și ȘDȘ, campaniile de conștientizare privind importanța continuării educației, activitățile de consiliere adaptate persoanelor mai în vârstă revenite la școală, ori celor din comunitatea roma. </w:t>
      </w:r>
    </w:p>
    <w:p w14:paraId="7CBFC102" w14:textId="77777777" w:rsidR="009128D0" w:rsidRPr="007F4755" w:rsidRDefault="009128D0" w:rsidP="009128D0">
      <w:pPr>
        <w:spacing w:line="240" w:lineRule="auto"/>
        <w:contextualSpacing/>
        <w:jc w:val="both"/>
        <w:rPr>
          <w:rFonts w:cstheme="minorHAnsi"/>
          <w:sz w:val="20"/>
          <w:szCs w:val="20"/>
        </w:rPr>
      </w:pPr>
      <w:r w:rsidRPr="007F4755">
        <w:rPr>
          <w:rFonts w:cstheme="minorHAnsi"/>
          <w:bCs/>
          <w:color w:val="000000"/>
          <w:sz w:val="20"/>
          <w:szCs w:val="20"/>
        </w:rPr>
        <w:t xml:space="preserve">Rezultatele obținute și-au produs efecte mult timp după finalizarea proiectelor, atât asupra membrilor GT, a beneficiarului și partenerilor săi, cât și asupra </w:t>
      </w:r>
      <w:r w:rsidRPr="007F4755">
        <w:rPr>
          <w:rFonts w:cstheme="minorHAnsi"/>
          <w:sz w:val="20"/>
          <w:szCs w:val="20"/>
        </w:rPr>
        <w:t>altor comunități, la nivel regional și interregional.</w:t>
      </w:r>
    </w:p>
    <w:p w14:paraId="635C5625" w14:textId="77777777" w:rsidR="009128D0" w:rsidRPr="007F4755" w:rsidRDefault="009128D0" w:rsidP="009128D0">
      <w:pPr>
        <w:spacing w:line="240" w:lineRule="auto"/>
        <w:contextualSpacing/>
        <w:jc w:val="both"/>
        <w:rPr>
          <w:rFonts w:cstheme="minorHAnsi"/>
          <w:sz w:val="20"/>
          <w:szCs w:val="20"/>
        </w:rPr>
      </w:pPr>
      <w:r w:rsidRPr="007F4755">
        <w:rPr>
          <w:rFonts w:cstheme="minorHAnsi"/>
          <w:sz w:val="20"/>
          <w:szCs w:val="20"/>
        </w:rPr>
        <w:t>Lecțiile învățate și recomandările care s-ar putea desprinde la finalul celor două proiecte ar fi următoarele:</w:t>
      </w:r>
    </w:p>
    <w:p w14:paraId="6861C359" w14:textId="77777777" w:rsidR="009128D0" w:rsidRPr="007F4755" w:rsidRDefault="009128D0" w:rsidP="0063314A">
      <w:pPr>
        <w:pStyle w:val="ListParagraph"/>
        <w:numPr>
          <w:ilvl w:val="0"/>
          <w:numId w:val="17"/>
        </w:numPr>
        <w:spacing w:after="120" w:line="240" w:lineRule="auto"/>
        <w:jc w:val="both"/>
        <w:rPr>
          <w:rFonts w:cstheme="minorHAnsi"/>
          <w:sz w:val="20"/>
          <w:szCs w:val="20"/>
          <w:lang w:val="ro-RO"/>
        </w:rPr>
      </w:pPr>
      <w:r w:rsidRPr="007F4755">
        <w:rPr>
          <w:rFonts w:cstheme="minorHAnsi"/>
          <w:sz w:val="20"/>
          <w:szCs w:val="20"/>
          <w:lang w:val="ro-RO"/>
        </w:rPr>
        <w:t xml:space="preserve">Sunt utile mai mult ca oricând caravanele de conștientizare în comunitățile defavorizate, referitoare la importanța educației la orice vârstă, </w:t>
      </w:r>
    </w:p>
    <w:p w14:paraId="09901B7B" w14:textId="77777777" w:rsidR="009128D0" w:rsidRPr="007F4755" w:rsidRDefault="009128D0" w:rsidP="0063314A">
      <w:pPr>
        <w:pStyle w:val="ListParagraph"/>
        <w:numPr>
          <w:ilvl w:val="0"/>
          <w:numId w:val="17"/>
        </w:numPr>
        <w:spacing w:after="120" w:line="240" w:lineRule="auto"/>
        <w:jc w:val="both"/>
        <w:rPr>
          <w:rFonts w:cstheme="minorHAnsi"/>
          <w:sz w:val="20"/>
          <w:szCs w:val="20"/>
          <w:lang w:val="ro-RO"/>
        </w:rPr>
      </w:pPr>
      <w:r w:rsidRPr="007F4755">
        <w:rPr>
          <w:rFonts w:cstheme="minorHAnsi"/>
          <w:sz w:val="20"/>
          <w:szCs w:val="20"/>
          <w:lang w:val="ro-RO"/>
        </w:rPr>
        <w:t>Programele ADȘ ar trebui modificate astfel încât să permită participarea mai multor categorii de grupuri, iar materiile să fie simplificate, în așa fel încât să permită asimilarea facilă a informațiilor și de către cei care au părăsit de mai multă vreme sistemul de învățământ și doresc să revină,</w:t>
      </w:r>
    </w:p>
    <w:p w14:paraId="787AF19B" w14:textId="77777777" w:rsidR="009128D0" w:rsidRPr="007F4755" w:rsidRDefault="009128D0" w:rsidP="0063314A">
      <w:pPr>
        <w:pStyle w:val="ListParagraph"/>
        <w:numPr>
          <w:ilvl w:val="0"/>
          <w:numId w:val="17"/>
        </w:numPr>
        <w:spacing w:after="120" w:line="240" w:lineRule="auto"/>
        <w:jc w:val="both"/>
        <w:rPr>
          <w:rFonts w:cstheme="minorHAnsi"/>
          <w:sz w:val="20"/>
          <w:szCs w:val="20"/>
          <w:lang w:val="ro-RO"/>
        </w:rPr>
      </w:pPr>
      <w:r w:rsidRPr="007F4755">
        <w:rPr>
          <w:rFonts w:cstheme="minorHAnsi"/>
          <w:sz w:val="20"/>
          <w:szCs w:val="20"/>
          <w:lang w:val="ro-RO"/>
        </w:rPr>
        <w:t>Să existe o flexibilitate mai mare în stabilirea GT.</w:t>
      </w:r>
    </w:p>
    <w:bookmarkEnd w:id="73"/>
    <w:p w14:paraId="1454B42E" w14:textId="77777777" w:rsidR="009128D0" w:rsidRPr="007F4755" w:rsidRDefault="009128D0" w:rsidP="009128D0">
      <w:pPr>
        <w:spacing w:line="240" w:lineRule="auto"/>
        <w:contextualSpacing/>
        <w:jc w:val="both"/>
        <w:rPr>
          <w:rFonts w:cstheme="minorHAnsi"/>
          <w:sz w:val="20"/>
          <w:szCs w:val="20"/>
        </w:rPr>
      </w:pPr>
    </w:p>
    <w:p w14:paraId="49D0EA62" w14:textId="77777777" w:rsidR="009128D0" w:rsidRPr="007F4755" w:rsidRDefault="009128D0" w:rsidP="004646DA">
      <w:pPr>
        <w:spacing w:after="0" w:line="240" w:lineRule="auto"/>
        <w:rPr>
          <w:rFonts w:cstheme="minorHAnsi"/>
          <w:bCs/>
          <w:sz w:val="20"/>
          <w:szCs w:val="20"/>
        </w:rPr>
      </w:pPr>
    </w:p>
    <w:sectPr w:rsidR="009128D0" w:rsidRPr="007F4755" w:rsidSect="00936D82">
      <w:headerReference w:type="default" r:id="rId22"/>
      <w:footerReference w:type="default" r:id="rId23"/>
      <w:headerReference w:type="first" r:id="rId24"/>
      <w:footerReference w:type="first" r:id="rId25"/>
      <w:pgSz w:w="11906" w:h="16838"/>
      <w:pgMar w:top="1440" w:right="1077" w:bottom="1440" w:left="1440"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F3414" w14:textId="77777777" w:rsidR="00A8609E" w:rsidRDefault="00A8609E" w:rsidP="006F0DFE">
      <w:pPr>
        <w:spacing w:after="0" w:line="240" w:lineRule="auto"/>
      </w:pPr>
      <w:r>
        <w:separator/>
      </w:r>
    </w:p>
  </w:endnote>
  <w:endnote w:type="continuationSeparator" w:id="0">
    <w:p w14:paraId="6A72CEE7" w14:textId="77777777" w:rsidR="00A8609E" w:rsidRDefault="00A8609E" w:rsidP="006F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5E5B" w14:textId="77777777" w:rsidR="00B6384E" w:rsidRPr="001120ED" w:rsidRDefault="00B6384E" w:rsidP="0092610B">
    <w:pPr>
      <w:pBdr>
        <w:top w:val="single" w:sz="4" w:space="1" w:color="auto"/>
      </w:pBdr>
      <w:ind w:right="-180"/>
      <w:jc w:val="both"/>
      <w:rPr>
        <w:rStyle w:val="Strong"/>
        <w:rFonts w:cstheme="minorHAnsi"/>
        <w:b w:val="0"/>
        <w:i/>
        <w:color w:val="4F81BD"/>
        <w:sz w:val="16"/>
      </w:rPr>
    </w:pPr>
    <w:r w:rsidRPr="001120ED">
      <w:rPr>
        <w:rStyle w:val="Strong"/>
        <w:rFonts w:cstheme="minorHAnsi"/>
        <w:i/>
        <w:color w:val="4F81BD"/>
        <w:sz w:val="16"/>
      </w:rPr>
      <w:t>„Implementarea Planului de Evaluare a Programului Operațional Capital Uman 2014-2020 - Evaluarea intervențiilor POSDRU în domeniul incluziunii sociale”, Contract nr. 36273 / 05.05.2020</w:t>
    </w:r>
    <w:r w:rsidRPr="001120ED">
      <w:rPr>
        <w:rStyle w:val="Strong"/>
        <w:rFonts w:cstheme="minorHAnsi"/>
        <w:i/>
        <w:color w:val="4F81BD"/>
        <w:sz w:val="16"/>
      </w:rPr>
      <w:tab/>
    </w:r>
  </w:p>
  <w:p w14:paraId="159E94F7" w14:textId="77777777" w:rsidR="00B6384E" w:rsidRPr="001120ED" w:rsidRDefault="00B6384E" w:rsidP="0092610B">
    <w:pPr>
      <w:pBdr>
        <w:top w:val="single" w:sz="4" w:space="1" w:color="auto"/>
      </w:pBdr>
      <w:ind w:right="-180"/>
      <w:jc w:val="right"/>
      <w:rPr>
        <w:rFonts w:cstheme="minorHAnsi"/>
        <w:b/>
        <w:color w:val="31849B"/>
        <w:sz w:val="16"/>
        <w:szCs w:val="16"/>
      </w:rPr>
    </w:pPr>
    <w:r w:rsidRPr="001120ED">
      <w:rPr>
        <w:rStyle w:val="Strong"/>
        <w:rFonts w:cstheme="minorHAnsi"/>
        <w:i/>
        <w:color w:val="4F81BD"/>
        <w:sz w:val="16"/>
      </w:rPr>
      <w:tab/>
    </w:r>
    <w:r w:rsidRPr="001120ED">
      <w:rPr>
        <w:rStyle w:val="Strong"/>
        <w:rFonts w:cstheme="minorHAnsi"/>
        <w:i/>
        <w:color w:val="4F81BD"/>
        <w:sz w:val="16"/>
      </w:rPr>
      <w:tab/>
    </w:r>
    <w:r w:rsidRPr="001120ED">
      <w:rPr>
        <w:rStyle w:val="Strong"/>
        <w:rFonts w:cstheme="minorHAnsi"/>
        <w:i/>
        <w:color w:val="4F81BD"/>
        <w:sz w:val="16"/>
      </w:rPr>
      <w:tab/>
    </w:r>
    <w:r w:rsidRPr="001120ED">
      <w:rPr>
        <w:rStyle w:val="Strong"/>
        <w:rFonts w:cstheme="minorHAnsi"/>
        <w:i/>
        <w:color w:val="4F81BD"/>
        <w:sz w:val="16"/>
      </w:rPr>
      <w:tab/>
    </w:r>
    <w:r w:rsidRPr="001120ED">
      <w:rPr>
        <w:rStyle w:val="Strong"/>
        <w:rFonts w:cstheme="minorHAnsi"/>
        <w:i/>
        <w:color w:val="4F81BD"/>
        <w:sz w:val="16"/>
      </w:rPr>
      <w:tab/>
    </w:r>
    <w:r w:rsidRPr="001120ED">
      <w:rPr>
        <w:rStyle w:val="Strong"/>
        <w:rFonts w:cstheme="minorHAnsi"/>
        <w:i/>
        <w:color w:val="4F81BD"/>
        <w:sz w:val="16"/>
      </w:rPr>
      <w:tab/>
    </w:r>
    <w:r w:rsidRPr="001120ED">
      <w:rPr>
        <w:rStyle w:val="Strong"/>
        <w:rFonts w:cstheme="minorHAnsi"/>
        <w:i/>
        <w:color w:val="4F81BD"/>
        <w:sz w:val="16"/>
      </w:rPr>
      <w:tab/>
    </w:r>
    <w:r w:rsidRPr="001120ED">
      <w:rPr>
        <w:rFonts w:cstheme="minorHAnsi"/>
        <w:bCs/>
        <w:sz w:val="16"/>
        <w:szCs w:val="16"/>
      </w:rPr>
      <w:fldChar w:fldCharType="begin"/>
    </w:r>
    <w:r w:rsidRPr="001120ED">
      <w:rPr>
        <w:rFonts w:cstheme="minorHAnsi"/>
        <w:bCs/>
        <w:sz w:val="16"/>
        <w:szCs w:val="16"/>
      </w:rPr>
      <w:instrText xml:space="preserve"> PAGE   \* MERGEFORMAT </w:instrText>
    </w:r>
    <w:r w:rsidRPr="001120ED">
      <w:rPr>
        <w:rFonts w:cstheme="minorHAnsi"/>
        <w:bCs/>
        <w:sz w:val="16"/>
        <w:szCs w:val="16"/>
      </w:rPr>
      <w:fldChar w:fldCharType="separate"/>
    </w:r>
    <w:r>
      <w:rPr>
        <w:rFonts w:cstheme="minorHAnsi"/>
        <w:bCs/>
        <w:sz w:val="16"/>
        <w:szCs w:val="16"/>
      </w:rPr>
      <w:t>12</w:t>
    </w:r>
    <w:r w:rsidRPr="001120ED">
      <w:rPr>
        <w:rFonts w:cstheme="minorHAnsi"/>
        <w:bCs/>
        <w:sz w:val="16"/>
        <w:szCs w:val="16"/>
      </w:rPr>
      <w:fldChar w:fldCharType="end"/>
    </w:r>
  </w:p>
  <w:p w14:paraId="7FC57B47" w14:textId="77777777" w:rsidR="00B6384E" w:rsidRPr="001120ED" w:rsidRDefault="00B6384E" w:rsidP="0092610B">
    <w:pPr>
      <w:pStyle w:val="Footer"/>
      <w:rPr>
        <w:rFonts w:cs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8A6B6" w14:textId="079B6BC0" w:rsidR="00B6384E" w:rsidRPr="000636D9" w:rsidRDefault="00B6384E" w:rsidP="00E07967">
    <w:pPr>
      <w:pBdr>
        <w:top w:val="single" w:sz="4" w:space="31" w:color="auto"/>
      </w:pBdr>
      <w:jc w:val="right"/>
      <w:rPr>
        <w:rFonts w:cstheme="majorHAnsi"/>
        <w:b/>
        <w:color w:val="819C28" w:themeColor="accent5"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B1D23" w14:textId="77777777" w:rsidR="00A8609E" w:rsidRDefault="00A8609E" w:rsidP="006F0DFE">
      <w:pPr>
        <w:spacing w:after="0" w:line="240" w:lineRule="auto"/>
      </w:pPr>
      <w:r>
        <w:separator/>
      </w:r>
    </w:p>
  </w:footnote>
  <w:footnote w:type="continuationSeparator" w:id="0">
    <w:p w14:paraId="51062B86" w14:textId="77777777" w:rsidR="00A8609E" w:rsidRDefault="00A8609E" w:rsidP="006F0DFE">
      <w:pPr>
        <w:spacing w:after="0" w:line="240" w:lineRule="auto"/>
      </w:pPr>
      <w:r>
        <w:continuationSeparator/>
      </w:r>
    </w:p>
  </w:footnote>
  <w:footnote w:id="1">
    <w:p w14:paraId="61D396E8" w14:textId="68D70808" w:rsidR="00B6384E" w:rsidRPr="00CF6AB7" w:rsidRDefault="00B6384E">
      <w:pPr>
        <w:pStyle w:val="FootnoteText"/>
        <w:rPr>
          <w:lang w:val="ro-RO"/>
        </w:rPr>
      </w:pPr>
      <w:r w:rsidRPr="00936D82">
        <w:rPr>
          <w:rStyle w:val="FootnoteReference"/>
          <w:sz w:val="16"/>
          <w:szCs w:val="16"/>
        </w:rPr>
        <w:footnoteRef/>
      </w:r>
      <w:r w:rsidRPr="00936D82">
        <w:rPr>
          <w:sz w:val="16"/>
          <w:szCs w:val="16"/>
        </w:rPr>
        <w:t xml:space="preserve"> European Commision, Directorate-General for Employment, Social Affairs and Inclusion, Study for the Evaluation of ESF support to Education and Training (Thematic Objective 10), </w:t>
      </w:r>
      <w:r w:rsidRPr="00936D82">
        <w:rPr>
          <w:b/>
          <w:bCs/>
          <w:sz w:val="16"/>
          <w:szCs w:val="16"/>
        </w:rPr>
        <w:t xml:space="preserve">Annex 1.3: Cost-benefit analysis </w:t>
      </w:r>
      <w:hyperlink r:id="rId1" w:history="1">
        <w:r w:rsidRPr="00936D82">
          <w:rPr>
            <w:rStyle w:val="Hyperlink"/>
            <w:sz w:val="16"/>
            <w:szCs w:val="16"/>
          </w:rPr>
          <w:t>https://ec.europa.eu/social/main.jsp?catId=738&amp;langId=en&amp;pubId=8346&amp;furtherPubs=yes</w:t>
        </w:r>
      </w:hyperlink>
    </w:p>
  </w:footnote>
  <w:footnote w:id="2">
    <w:p w14:paraId="74D458DA" w14:textId="77777777" w:rsidR="00B6384E" w:rsidRDefault="00B6384E" w:rsidP="004646DA">
      <w:pPr>
        <w:pStyle w:val="FootnoteText"/>
      </w:pPr>
      <w:r>
        <w:rPr>
          <w:rStyle w:val="FootnoteReference"/>
        </w:rPr>
        <w:footnoteRef/>
      </w:r>
      <w:r>
        <w:t xml:space="preserve"> </w:t>
      </w:r>
      <w:r w:rsidRPr="00936D82">
        <w:rPr>
          <w:sz w:val="16"/>
          <w:szCs w:val="16"/>
        </w:rPr>
        <w:t>Conform Eurostat http://appsso.eurostat.ec.europa.eu/nui/show.do?dataset=ilc_di08</w:t>
      </w:r>
    </w:p>
  </w:footnote>
  <w:footnote w:id="3">
    <w:p w14:paraId="17102FFD" w14:textId="77777777" w:rsidR="00B6384E" w:rsidRDefault="00B6384E" w:rsidP="0021704F">
      <w:pPr>
        <w:pStyle w:val="FootnoteText"/>
      </w:pPr>
      <w:r>
        <w:rPr>
          <w:rStyle w:val="FootnoteReference"/>
        </w:rPr>
        <w:footnoteRef/>
      </w:r>
      <w:r>
        <w:t xml:space="preserve"> </w:t>
      </w:r>
      <w:r w:rsidRPr="000615B9">
        <w:rPr>
          <w:sz w:val="16"/>
          <w:szCs w:val="16"/>
        </w:rPr>
        <w:t>Conform Eurostat http://appsso.eurostat.ec.europa.eu/nui/show.do?dataset=ilc_di08</w:t>
      </w:r>
    </w:p>
  </w:footnote>
  <w:footnote w:id="4">
    <w:p w14:paraId="4B97A0E7" w14:textId="77777777" w:rsidR="00B6384E" w:rsidRDefault="00B6384E" w:rsidP="009128D0">
      <w:pPr>
        <w:pStyle w:val="FootnoteText"/>
      </w:pPr>
      <w:r>
        <w:rPr>
          <w:rStyle w:val="FootnoteReference"/>
        </w:rPr>
        <w:footnoteRef/>
      </w:r>
      <w:r>
        <w:t xml:space="preserve"> </w:t>
      </w:r>
      <w:r w:rsidRPr="006F06B8">
        <w:rPr>
          <w:sz w:val="16"/>
          <w:szCs w:val="16"/>
        </w:rPr>
        <w:t>Conform Eurostat http://appsso.eurostat.ec.europa.eu/nui/show.do?dataset=ilc_di08</w:t>
      </w:r>
    </w:p>
  </w:footnote>
  <w:footnote w:id="5">
    <w:p w14:paraId="0DC80CA4" w14:textId="77777777" w:rsidR="00B6384E" w:rsidRDefault="00B6384E" w:rsidP="009128D0">
      <w:pPr>
        <w:pStyle w:val="FootnoteText"/>
      </w:pPr>
      <w:r>
        <w:rPr>
          <w:rStyle w:val="FootnoteReference"/>
        </w:rPr>
        <w:footnoteRef/>
      </w:r>
      <w:r>
        <w:t xml:space="preserve"> </w:t>
      </w:r>
      <w:r w:rsidRPr="00C02C87">
        <w:rPr>
          <w:sz w:val="16"/>
          <w:szCs w:val="16"/>
        </w:rPr>
        <w:t>Conform Eurostat http://appsso.eurostat.ec.europa.eu/nui/show.do?dataset=ilc_di08</w:t>
      </w:r>
    </w:p>
  </w:footnote>
  <w:footnote w:id="6">
    <w:p w14:paraId="0105E683" w14:textId="77777777" w:rsidR="00B6384E" w:rsidRDefault="00B6384E" w:rsidP="009128D0">
      <w:pPr>
        <w:pStyle w:val="FootnoteText"/>
      </w:pPr>
      <w:r>
        <w:rPr>
          <w:rStyle w:val="FootnoteReference"/>
        </w:rPr>
        <w:footnoteRef/>
      </w:r>
      <w:r>
        <w:t xml:space="preserve"> </w:t>
      </w:r>
      <w:r w:rsidRPr="00F40F37">
        <w:rPr>
          <w:sz w:val="16"/>
          <w:szCs w:val="16"/>
        </w:rPr>
        <w:t>Conform Eurostat http://appsso.eurostat.ec.europa.eu/nui/show.do?dataset=ilc_di08</w:t>
      </w:r>
    </w:p>
  </w:footnote>
  <w:footnote w:id="7">
    <w:p w14:paraId="13D6D95D" w14:textId="77777777" w:rsidR="00B6384E" w:rsidRDefault="00B6384E" w:rsidP="009128D0">
      <w:pPr>
        <w:spacing w:after="0" w:line="240" w:lineRule="auto"/>
      </w:pPr>
      <w:r>
        <w:rPr>
          <w:rStyle w:val="FootnoteReference"/>
        </w:rPr>
        <w:footnoteRef/>
      </w:r>
      <w:r>
        <w:t xml:space="preserve"> </w:t>
      </w:r>
      <w:r w:rsidRPr="00CB6103">
        <w:rPr>
          <w:sz w:val="16"/>
          <w:szCs w:val="16"/>
        </w:rPr>
        <w:t xml:space="preserve">vezi pentru referință raportul: </w:t>
      </w:r>
      <w:hyperlink r:id="rId2">
        <w:r w:rsidRPr="00CB6103">
          <w:rPr>
            <w:color w:val="1155CC"/>
            <w:sz w:val="16"/>
            <w:szCs w:val="16"/>
            <w:u w:val="single"/>
          </w:rPr>
          <w:t>http://www.ise.ro/educatia-pentru-toti-si-pentru-fiecare-accesul-si-participarea-la-educatiea-copiilor-cu-dizabilitati-sisau-ces-din-scolile-participante-la-campania-unicef-hai-la-scoala</w:t>
        </w:r>
      </w:hyperlink>
      <w:r w:rsidRPr="00CB6103">
        <w:rPr>
          <w:sz w:val="16"/>
          <w:szCs w:val="16"/>
        </w:rPr>
        <w:t xml:space="preserve"> </w:t>
      </w:r>
    </w:p>
  </w:footnote>
  <w:footnote w:id="8">
    <w:p w14:paraId="2D1FBC63" w14:textId="77777777" w:rsidR="00B6384E" w:rsidRDefault="00B6384E" w:rsidP="009128D0">
      <w:pPr>
        <w:pStyle w:val="FootnoteText"/>
      </w:pPr>
      <w:r>
        <w:rPr>
          <w:rStyle w:val="FootnoteReference"/>
        </w:rPr>
        <w:footnoteRef/>
      </w:r>
      <w:r>
        <w:t xml:space="preserve"> </w:t>
      </w:r>
      <w:r w:rsidRPr="002468B6">
        <w:rPr>
          <w:sz w:val="16"/>
          <w:szCs w:val="16"/>
        </w:rPr>
        <w:t>Conform Eurostat http://appsso.eurostat.ec.europa.eu/nui/show.do?dataset=ilc_di08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76509" w14:textId="3BA2D2EB" w:rsidR="00B6384E" w:rsidRDefault="00B6384E">
    <w:r>
      <w:rPr>
        <w:noProof/>
        <w:lang w:val="en-US"/>
      </w:rPr>
      <w:drawing>
        <wp:inline distT="0" distB="0" distL="0" distR="0" wp14:anchorId="708260FA" wp14:editId="54CF4E54">
          <wp:extent cx="800100" cy="6705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2FFCE1EE" wp14:editId="13743324">
          <wp:extent cx="670560" cy="6400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
                    <a:extLst>
                      <a:ext uri="{28A0092B-C50C-407E-A947-70E740481C1C}">
                        <a14:useLocalDpi xmlns:a14="http://schemas.microsoft.com/office/drawing/2010/main" val="0"/>
                      </a:ext>
                    </a:extLst>
                  </a:blip>
                  <a:srcRect r="76346"/>
                  <a:stretch>
                    <a:fillRect/>
                  </a:stretch>
                </pic:blipFill>
                <pic:spPr bwMode="auto">
                  <a:xfrm>
                    <a:off x="0" y="0"/>
                    <a:ext cx="670560" cy="64008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6BDAB116" wp14:editId="3FC87DFF">
          <wp:extent cx="693420" cy="6934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rPr>
        <w:noProof/>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D1E9" w14:textId="2EA073CB" w:rsidR="00B6384E" w:rsidRDefault="00B6384E" w:rsidP="00E07967">
    <w:pPr>
      <w:pStyle w:val="Header"/>
      <w:rPr>
        <w:noProof/>
        <w:lang w:val="en-US"/>
      </w:rPr>
    </w:pPr>
    <w:r w:rsidRPr="00E07967">
      <w:rPr>
        <w:noProof/>
        <w:lang w:val="en-US"/>
      </w:rPr>
      <w:drawing>
        <wp:anchor distT="0" distB="0" distL="114300" distR="114300" simplePos="0" relativeHeight="251658240" behindDoc="0" locked="0" layoutInCell="1" allowOverlap="1" wp14:anchorId="761DFAB5" wp14:editId="706919C3">
          <wp:simplePos x="0" y="0"/>
          <wp:positionH relativeFrom="column">
            <wp:posOffset>0</wp:posOffset>
          </wp:positionH>
          <wp:positionV relativeFrom="paragraph">
            <wp:posOffset>154940</wp:posOffset>
          </wp:positionV>
          <wp:extent cx="5981700" cy="70866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708660"/>
                  </a:xfrm>
                  <a:prstGeom prst="rect">
                    <a:avLst/>
                  </a:prstGeom>
                  <a:noFill/>
                  <a:ln>
                    <a:noFill/>
                  </a:ln>
                </pic:spPr>
              </pic:pic>
            </a:graphicData>
          </a:graphic>
          <wp14:sizeRelH relativeFrom="margin">
            <wp14:pctWidth>0</wp14:pctWidth>
          </wp14:sizeRelH>
        </wp:anchor>
      </w:drawing>
    </w:r>
    <w:r>
      <w:rPr>
        <w:noProof/>
        <w:lang w:val="en-US"/>
      </w:rPr>
      <w:t xml:space="preserve">                                                                                          </w:t>
    </w:r>
  </w:p>
  <w:p w14:paraId="2440EE44" w14:textId="5F87A460" w:rsidR="00B6384E" w:rsidRDefault="00B6384E">
    <w:pPr>
      <w:pStyle w:val="Header"/>
    </w:pP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BA04B3"/>
    <w:multiLevelType w:val="multilevel"/>
    <w:tmpl w:val="F3CA1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5255DA"/>
    <w:multiLevelType w:val="hybridMultilevel"/>
    <w:tmpl w:val="B86813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9D3C16"/>
    <w:multiLevelType w:val="hybridMultilevel"/>
    <w:tmpl w:val="64DEF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20897"/>
    <w:multiLevelType w:val="hybridMultilevel"/>
    <w:tmpl w:val="59604188"/>
    <w:lvl w:ilvl="0" w:tplc="AE92CC70">
      <w:numFmt w:val="bullet"/>
      <w:lvlText w:val="-"/>
      <w:lvlJc w:val="left"/>
      <w:pPr>
        <w:ind w:left="720" w:hanging="360"/>
      </w:pPr>
      <w:rPr>
        <w:rFonts w:ascii="Calibri" w:eastAsia="SimSun" w:hAnsi="Calibri"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6D643A"/>
    <w:multiLevelType w:val="hybridMultilevel"/>
    <w:tmpl w:val="4B58FEC6"/>
    <w:lvl w:ilvl="0" w:tplc="59465F66">
      <w:start w:val="19"/>
      <w:numFmt w:val="bullet"/>
      <w:lvlText w:val="-"/>
      <w:lvlJc w:val="left"/>
      <w:pPr>
        <w:ind w:left="720" w:hanging="360"/>
      </w:pPr>
      <w:rPr>
        <w:rFonts w:ascii="Calibri" w:eastAsia="SimSu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CF0F8B"/>
    <w:multiLevelType w:val="multilevel"/>
    <w:tmpl w:val="089ED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2E1360"/>
    <w:multiLevelType w:val="hybridMultilevel"/>
    <w:tmpl w:val="EEC0FA38"/>
    <w:lvl w:ilvl="0" w:tplc="D1A413DA">
      <w:numFmt w:val="bullet"/>
      <w:lvlText w:val="-"/>
      <w:lvlJc w:val="left"/>
      <w:pPr>
        <w:ind w:left="1776" w:hanging="360"/>
      </w:pPr>
      <w:rPr>
        <w:rFonts w:ascii="Calibri" w:eastAsia="SimSun" w:hAnsi="Calibri" w:cstheme="minorHAnsi"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8" w15:restartNumberingAfterBreak="0">
    <w:nsid w:val="1ED920C2"/>
    <w:multiLevelType w:val="hybridMultilevel"/>
    <w:tmpl w:val="E33AC8EA"/>
    <w:lvl w:ilvl="0" w:tplc="0418000D">
      <w:start w:val="1"/>
      <w:numFmt w:val="bullet"/>
      <w:lvlText w:val=""/>
      <w:lvlJc w:val="left"/>
      <w:pPr>
        <w:ind w:left="766" w:hanging="360"/>
      </w:pPr>
      <w:rPr>
        <w:rFonts w:ascii="Wingdings" w:hAnsi="Wingdings" w:hint="default"/>
      </w:rPr>
    </w:lvl>
    <w:lvl w:ilvl="1" w:tplc="04180003" w:tentative="1">
      <w:start w:val="1"/>
      <w:numFmt w:val="bullet"/>
      <w:lvlText w:val="o"/>
      <w:lvlJc w:val="left"/>
      <w:pPr>
        <w:ind w:left="1486" w:hanging="360"/>
      </w:pPr>
      <w:rPr>
        <w:rFonts w:ascii="Courier New" w:hAnsi="Courier New" w:cs="Courier New" w:hint="default"/>
      </w:rPr>
    </w:lvl>
    <w:lvl w:ilvl="2" w:tplc="04180005" w:tentative="1">
      <w:start w:val="1"/>
      <w:numFmt w:val="bullet"/>
      <w:lvlText w:val=""/>
      <w:lvlJc w:val="left"/>
      <w:pPr>
        <w:ind w:left="2206" w:hanging="360"/>
      </w:pPr>
      <w:rPr>
        <w:rFonts w:ascii="Wingdings" w:hAnsi="Wingdings" w:hint="default"/>
      </w:rPr>
    </w:lvl>
    <w:lvl w:ilvl="3" w:tplc="04180001" w:tentative="1">
      <w:start w:val="1"/>
      <w:numFmt w:val="bullet"/>
      <w:lvlText w:val=""/>
      <w:lvlJc w:val="left"/>
      <w:pPr>
        <w:ind w:left="2926" w:hanging="360"/>
      </w:pPr>
      <w:rPr>
        <w:rFonts w:ascii="Symbol" w:hAnsi="Symbol" w:hint="default"/>
      </w:rPr>
    </w:lvl>
    <w:lvl w:ilvl="4" w:tplc="04180003" w:tentative="1">
      <w:start w:val="1"/>
      <w:numFmt w:val="bullet"/>
      <w:lvlText w:val="o"/>
      <w:lvlJc w:val="left"/>
      <w:pPr>
        <w:ind w:left="3646" w:hanging="360"/>
      </w:pPr>
      <w:rPr>
        <w:rFonts w:ascii="Courier New" w:hAnsi="Courier New" w:cs="Courier New" w:hint="default"/>
      </w:rPr>
    </w:lvl>
    <w:lvl w:ilvl="5" w:tplc="04180005" w:tentative="1">
      <w:start w:val="1"/>
      <w:numFmt w:val="bullet"/>
      <w:lvlText w:val=""/>
      <w:lvlJc w:val="left"/>
      <w:pPr>
        <w:ind w:left="4366" w:hanging="360"/>
      </w:pPr>
      <w:rPr>
        <w:rFonts w:ascii="Wingdings" w:hAnsi="Wingdings" w:hint="default"/>
      </w:rPr>
    </w:lvl>
    <w:lvl w:ilvl="6" w:tplc="04180001" w:tentative="1">
      <w:start w:val="1"/>
      <w:numFmt w:val="bullet"/>
      <w:lvlText w:val=""/>
      <w:lvlJc w:val="left"/>
      <w:pPr>
        <w:ind w:left="5086" w:hanging="360"/>
      </w:pPr>
      <w:rPr>
        <w:rFonts w:ascii="Symbol" w:hAnsi="Symbol" w:hint="default"/>
      </w:rPr>
    </w:lvl>
    <w:lvl w:ilvl="7" w:tplc="04180003" w:tentative="1">
      <w:start w:val="1"/>
      <w:numFmt w:val="bullet"/>
      <w:lvlText w:val="o"/>
      <w:lvlJc w:val="left"/>
      <w:pPr>
        <w:ind w:left="5806" w:hanging="360"/>
      </w:pPr>
      <w:rPr>
        <w:rFonts w:ascii="Courier New" w:hAnsi="Courier New" w:cs="Courier New" w:hint="default"/>
      </w:rPr>
    </w:lvl>
    <w:lvl w:ilvl="8" w:tplc="04180005" w:tentative="1">
      <w:start w:val="1"/>
      <w:numFmt w:val="bullet"/>
      <w:lvlText w:val=""/>
      <w:lvlJc w:val="left"/>
      <w:pPr>
        <w:ind w:left="6526" w:hanging="360"/>
      </w:pPr>
      <w:rPr>
        <w:rFonts w:ascii="Wingdings" w:hAnsi="Wingdings" w:hint="default"/>
      </w:rPr>
    </w:lvl>
  </w:abstractNum>
  <w:abstractNum w:abstractNumId="9" w15:restartNumberingAfterBreak="0">
    <w:nsid w:val="26280D87"/>
    <w:multiLevelType w:val="hybridMultilevel"/>
    <w:tmpl w:val="2FF2AB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62930E4"/>
    <w:multiLevelType w:val="multilevel"/>
    <w:tmpl w:val="26293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09494D"/>
    <w:multiLevelType w:val="hybridMultilevel"/>
    <w:tmpl w:val="06BCC8C0"/>
    <w:lvl w:ilvl="0" w:tplc="2092F1EE">
      <w:numFmt w:val="bullet"/>
      <w:lvlText w:val="•"/>
      <w:lvlJc w:val="left"/>
      <w:pPr>
        <w:ind w:left="1080" w:hanging="72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7952903"/>
    <w:multiLevelType w:val="multilevel"/>
    <w:tmpl w:val="FD787E10"/>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82" w:hanging="357"/>
      </w:pPr>
      <w:rPr>
        <w:rFonts w:hint="default"/>
      </w:rPr>
    </w:lvl>
    <w:lvl w:ilvl="3">
      <w:start w:val="1"/>
      <w:numFmt w:val="decimal"/>
      <w:lvlText w:val="%1.%2.%3.%4."/>
      <w:lvlJc w:val="left"/>
      <w:pPr>
        <w:ind w:left="1634"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15:restartNumberingAfterBreak="0">
    <w:nsid w:val="2A2640AC"/>
    <w:multiLevelType w:val="hybridMultilevel"/>
    <w:tmpl w:val="96AA9DBE"/>
    <w:lvl w:ilvl="0" w:tplc="AE92CC70">
      <w:numFmt w:val="bullet"/>
      <w:lvlText w:val="-"/>
      <w:lvlJc w:val="left"/>
      <w:pPr>
        <w:ind w:left="720" w:hanging="360"/>
      </w:pPr>
      <w:rPr>
        <w:rFonts w:ascii="Calibri" w:eastAsia="SimSun" w:hAnsi="Calibri"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D63D1"/>
    <w:multiLevelType w:val="hybridMultilevel"/>
    <w:tmpl w:val="1FE2A254"/>
    <w:lvl w:ilvl="0" w:tplc="AE92CC70">
      <w:numFmt w:val="bullet"/>
      <w:lvlText w:val="-"/>
      <w:lvlJc w:val="left"/>
      <w:pPr>
        <w:ind w:left="720" w:hanging="360"/>
      </w:pPr>
      <w:rPr>
        <w:rFonts w:ascii="Calibri" w:eastAsia="SimSun" w:hAnsi="Calibri" w:cstheme="minorHAns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5FE0CB2"/>
    <w:multiLevelType w:val="hybridMultilevel"/>
    <w:tmpl w:val="AD7886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6064415"/>
    <w:multiLevelType w:val="hybridMultilevel"/>
    <w:tmpl w:val="47E6A4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80C6596"/>
    <w:multiLevelType w:val="hybridMultilevel"/>
    <w:tmpl w:val="5DC6E18C"/>
    <w:lvl w:ilvl="0" w:tplc="C53AF02E">
      <w:start w:val="8"/>
      <w:numFmt w:val="bullet"/>
      <w:lvlText w:val="-"/>
      <w:lvlJc w:val="left"/>
      <w:pPr>
        <w:ind w:left="990" w:hanging="360"/>
      </w:pPr>
      <w:rPr>
        <w:rFonts w:ascii="Calibri" w:eastAsiaTheme="minorHAnsi" w:hAnsi="Calibri" w:cstheme="minorHAnsi"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8" w15:restartNumberingAfterBreak="0">
    <w:nsid w:val="381F45D2"/>
    <w:multiLevelType w:val="hybridMultilevel"/>
    <w:tmpl w:val="564E433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3C0D059F"/>
    <w:multiLevelType w:val="multilevel"/>
    <w:tmpl w:val="BCB8538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0" w15:restartNumberingAfterBreak="0">
    <w:nsid w:val="3C4E2D4B"/>
    <w:multiLevelType w:val="hybridMultilevel"/>
    <w:tmpl w:val="26201AB0"/>
    <w:lvl w:ilvl="0" w:tplc="3B72FD4E">
      <w:numFmt w:val="bullet"/>
      <w:lvlText w:val="-"/>
      <w:lvlJc w:val="left"/>
      <w:pPr>
        <w:ind w:left="720" w:hanging="360"/>
      </w:pPr>
      <w:rPr>
        <w:rFonts w:ascii="Times New Roman" w:eastAsia="SimSun" w:hAnsi="Times New Roman" w:cs="Times New Roman" w:hint="default"/>
        <w:color w:val="00000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4A357EF"/>
    <w:multiLevelType w:val="multilevel"/>
    <w:tmpl w:val="779E455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2" w15:restartNumberingAfterBreak="0">
    <w:nsid w:val="49F03C6B"/>
    <w:multiLevelType w:val="hybridMultilevel"/>
    <w:tmpl w:val="5D22603A"/>
    <w:lvl w:ilvl="0" w:tplc="2092F1EE">
      <w:numFmt w:val="bullet"/>
      <w:lvlText w:val="•"/>
      <w:lvlJc w:val="left"/>
      <w:pPr>
        <w:ind w:left="1080" w:hanging="72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A590DD6"/>
    <w:multiLevelType w:val="hybridMultilevel"/>
    <w:tmpl w:val="EFD8D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A5637F"/>
    <w:multiLevelType w:val="hybridMultilevel"/>
    <w:tmpl w:val="BA74906C"/>
    <w:lvl w:ilvl="0" w:tplc="3B72FD4E">
      <w:numFmt w:val="bullet"/>
      <w:lvlText w:val="-"/>
      <w:lvlJc w:val="left"/>
      <w:pPr>
        <w:ind w:left="720" w:hanging="360"/>
      </w:pPr>
      <w:rPr>
        <w:rFonts w:ascii="Times New Roman" w:eastAsia="SimSun" w:hAnsi="Times New Roman" w:cs="Times New Roman" w:hint="default"/>
        <w:color w:val="00000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BB92A55"/>
    <w:multiLevelType w:val="hybridMultilevel"/>
    <w:tmpl w:val="5A2CD060"/>
    <w:lvl w:ilvl="0" w:tplc="D1A413DA">
      <w:numFmt w:val="bullet"/>
      <w:lvlText w:val="-"/>
      <w:lvlJc w:val="left"/>
      <w:pPr>
        <w:ind w:left="1080" w:hanging="360"/>
      </w:pPr>
      <w:rPr>
        <w:rFonts w:ascii="Calibri" w:eastAsia="SimSun" w:hAnsi="Calibri" w:cstheme="minorHAns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4E9F7DC1"/>
    <w:multiLevelType w:val="hybridMultilevel"/>
    <w:tmpl w:val="F6582FDA"/>
    <w:lvl w:ilvl="0" w:tplc="33CEDD6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E13568"/>
    <w:multiLevelType w:val="hybridMultilevel"/>
    <w:tmpl w:val="4FD4CB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34D577F"/>
    <w:multiLevelType w:val="hybridMultilevel"/>
    <w:tmpl w:val="703AC0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C0C5C91"/>
    <w:multiLevelType w:val="hybridMultilevel"/>
    <w:tmpl w:val="FCA628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C47259F"/>
    <w:multiLevelType w:val="hybridMultilevel"/>
    <w:tmpl w:val="E2A8C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FD23B5"/>
    <w:multiLevelType w:val="multilevel"/>
    <w:tmpl w:val="45369CE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2" w15:restartNumberingAfterBreak="0">
    <w:nsid w:val="71767E4A"/>
    <w:multiLevelType w:val="hybridMultilevel"/>
    <w:tmpl w:val="40127584"/>
    <w:lvl w:ilvl="0" w:tplc="52167D32">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01061F"/>
    <w:multiLevelType w:val="hybridMultilevel"/>
    <w:tmpl w:val="B6D0B74C"/>
    <w:lvl w:ilvl="0" w:tplc="2092F1EE">
      <w:numFmt w:val="bullet"/>
      <w:lvlText w:val="•"/>
      <w:lvlJc w:val="left"/>
      <w:pPr>
        <w:ind w:left="1080" w:hanging="72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70309E1"/>
    <w:multiLevelType w:val="hybridMultilevel"/>
    <w:tmpl w:val="4C747AA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CC15652"/>
    <w:multiLevelType w:val="hybridMultilevel"/>
    <w:tmpl w:val="B272753A"/>
    <w:lvl w:ilvl="0" w:tplc="2092F1EE">
      <w:numFmt w:val="bullet"/>
      <w:lvlText w:val="•"/>
      <w:lvlJc w:val="left"/>
      <w:pPr>
        <w:ind w:left="1080" w:hanging="72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CCE4680"/>
    <w:multiLevelType w:val="hybridMultilevel"/>
    <w:tmpl w:val="A0A8BC98"/>
    <w:lvl w:ilvl="0" w:tplc="04180001">
      <w:start w:val="1"/>
      <w:numFmt w:val="bullet"/>
      <w:lvlText w:val=""/>
      <w:lvlJc w:val="left"/>
      <w:pPr>
        <w:ind w:left="720" w:hanging="360"/>
      </w:pPr>
      <w:rPr>
        <w:rFonts w:ascii="Symbol" w:hAnsi="Symbol" w:hint="default"/>
      </w:rPr>
    </w:lvl>
    <w:lvl w:ilvl="1" w:tplc="B13E3D34">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26"/>
  </w:num>
  <w:num w:numId="4">
    <w:abstractNumId w:val="2"/>
  </w:num>
  <w:num w:numId="5">
    <w:abstractNumId w:val="36"/>
  </w:num>
  <w:num w:numId="6">
    <w:abstractNumId w:val="16"/>
  </w:num>
  <w:num w:numId="7">
    <w:abstractNumId w:val="20"/>
  </w:num>
  <w:num w:numId="8">
    <w:abstractNumId w:val="5"/>
  </w:num>
  <w:num w:numId="9">
    <w:abstractNumId w:val="13"/>
  </w:num>
  <w:num w:numId="10">
    <w:abstractNumId w:val="18"/>
  </w:num>
  <w:num w:numId="11">
    <w:abstractNumId w:val="23"/>
  </w:num>
  <w:num w:numId="12">
    <w:abstractNumId w:val="12"/>
  </w:num>
  <w:num w:numId="13">
    <w:abstractNumId w:val="29"/>
  </w:num>
  <w:num w:numId="14">
    <w:abstractNumId w:val="9"/>
  </w:num>
  <w:num w:numId="15">
    <w:abstractNumId w:val="8"/>
  </w:num>
  <w:num w:numId="16">
    <w:abstractNumId w:val="7"/>
  </w:num>
  <w:num w:numId="17">
    <w:abstractNumId w:val="17"/>
  </w:num>
  <w:num w:numId="18">
    <w:abstractNumId w:val="34"/>
  </w:num>
  <w:num w:numId="19">
    <w:abstractNumId w:val="15"/>
  </w:num>
  <w:num w:numId="20">
    <w:abstractNumId w:val="2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2"/>
  </w:num>
  <w:num w:numId="24">
    <w:abstractNumId w:val="35"/>
  </w:num>
  <w:num w:numId="25">
    <w:abstractNumId w:val="33"/>
  </w:num>
  <w:num w:numId="26">
    <w:abstractNumId w:val="21"/>
  </w:num>
  <w:num w:numId="27">
    <w:abstractNumId w:val="10"/>
  </w:num>
  <w:num w:numId="28">
    <w:abstractNumId w:val="28"/>
  </w:num>
  <w:num w:numId="29">
    <w:abstractNumId w:val="14"/>
  </w:num>
  <w:num w:numId="30">
    <w:abstractNumId w:val="4"/>
  </w:num>
  <w:num w:numId="31">
    <w:abstractNumId w:val="30"/>
  </w:num>
  <w:num w:numId="32">
    <w:abstractNumId w:val="24"/>
  </w:num>
  <w:num w:numId="33">
    <w:abstractNumId w:val="31"/>
  </w:num>
  <w:num w:numId="34">
    <w:abstractNumId w:val="6"/>
  </w:num>
  <w:num w:numId="35">
    <w:abstractNumId w:val="1"/>
  </w:num>
  <w:num w:numId="36">
    <w:abstractNumId w:val="19"/>
  </w:num>
  <w:num w:numId="37">
    <w:abstractNumId w:val="25"/>
  </w:num>
  <w:num w:numId="38">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53"/>
    <w:rsid w:val="00001CA9"/>
    <w:rsid w:val="00014FB6"/>
    <w:rsid w:val="00032202"/>
    <w:rsid w:val="00033BAA"/>
    <w:rsid w:val="00040E85"/>
    <w:rsid w:val="0004195D"/>
    <w:rsid w:val="00045769"/>
    <w:rsid w:val="000458FB"/>
    <w:rsid w:val="00051964"/>
    <w:rsid w:val="0005254C"/>
    <w:rsid w:val="000602B7"/>
    <w:rsid w:val="000636D9"/>
    <w:rsid w:val="00063B64"/>
    <w:rsid w:val="000663C4"/>
    <w:rsid w:val="000779D2"/>
    <w:rsid w:val="000802A4"/>
    <w:rsid w:val="00084282"/>
    <w:rsid w:val="0008510E"/>
    <w:rsid w:val="00091670"/>
    <w:rsid w:val="0009484F"/>
    <w:rsid w:val="000A1EC1"/>
    <w:rsid w:val="000A1F58"/>
    <w:rsid w:val="000B1416"/>
    <w:rsid w:val="000B1CB3"/>
    <w:rsid w:val="000B73D2"/>
    <w:rsid w:val="000D64B2"/>
    <w:rsid w:val="00106AC5"/>
    <w:rsid w:val="00106B16"/>
    <w:rsid w:val="001129DE"/>
    <w:rsid w:val="001153DA"/>
    <w:rsid w:val="00115A39"/>
    <w:rsid w:val="00116049"/>
    <w:rsid w:val="001170B5"/>
    <w:rsid w:val="001211AA"/>
    <w:rsid w:val="00122A6C"/>
    <w:rsid w:val="00123F2C"/>
    <w:rsid w:val="00124C84"/>
    <w:rsid w:val="00125204"/>
    <w:rsid w:val="00127026"/>
    <w:rsid w:val="00127129"/>
    <w:rsid w:val="00130D59"/>
    <w:rsid w:val="001324CB"/>
    <w:rsid w:val="0013255D"/>
    <w:rsid w:val="00133D50"/>
    <w:rsid w:val="00133EC7"/>
    <w:rsid w:val="00134068"/>
    <w:rsid w:val="00142CEE"/>
    <w:rsid w:val="001445DE"/>
    <w:rsid w:val="00150488"/>
    <w:rsid w:val="00156CE7"/>
    <w:rsid w:val="0016131E"/>
    <w:rsid w:val="001617D1"/>
    <w:rsid w:val="0016284A"/>
    <w:rsid w:val="00164E01"/>
    <w:rsid w:val="00166356"/>
    <w:rsid w:val="001735E5"/>
    <w:rsid w:val="00180D54"/>
    <w:rsid w:val="00182C21"/>
    <w:rsid w:val="00194058"/>
    <w:rsid w:val="001973B1"/>
    <w:rsid w:val="001B38BE"/>
    <w:rsid w:val="001B693C"/>
    <w:rsid w:val="001B7E30"/>
    <w:rsid w:val="001C3ADB"/>
    <w:rsid w:val="001C6CB9"/>
    <w:rsid w:val="001D1EA9"/>
    <w:rsid w:val="001D58CB"/>
    <w:rsid w:val="001E2B3B"/>
    <w:rsid w:val="001F4565"/>
    <w:rsid w:val="001F7363"/>
    <w:rsid w:val="00201717"/>
    <w:rsid w:val="00207BE2"/>
    <w:rsid w:val="00210FBB"/>
    <w:rsid w:val="00216BFB"/>
    <w:rsid w:val="0021704F"/>
    <w:rsid w:val="00217D81"/>
    <w:rsid w:val="002258D2"/>
    <w:rsid w:val="00225D49"/>
    <w:rsid w:val="00231C91"/>
    <w:rsid w:val="00234425"/>
    <w:rsid w:val="0023477C"/>
    <w:rsid w:val="002418B4"/>
    <w:rsid w:val="00241ED5"/>
    <w:rsid w:val="00241F6F"/>
    <w:rsid w:val="002510E5"/>
    <w:rsid w:val="002512EE"/>
    <w:rsid w:val="002557C4"/>
    <w:rsid w:val="00255CFD"/>
    <w:rsid w:val="002605F5"/>
    <w:rsid w:val="00260887"/>
    <w:rsid w:val="00260ABE"/>
    <w:rsid w:val="00273ED7"/>
    <w:rsid w:val="00273FF3"/>
    <w:rsid w:val="00274741"/>
    <w:rsid w:val="00286D8E"/>
    <w:rsid w:val="00290C1B"/>
    <w:rsid w:val="00296706"/>
    <w:rsid w:val="002A2303"/>
    <w:rsid w:val="002B4AAC"/>
    <w:rsid w:val="002B628F"/>
    <w:rsid w:val="002C0AE0"/>
    <w:rsid w:val="002C2240"/>
    <w:rsid w:val="002C5E5A"/>
    <w:rsid w:val="002C6047"/>
    <w:rsid w:val="002C76BC"/>
    <w:rsid w:val="002D0848"/>
    <w:rsid w:val="002D6DF0"/>
    <w:rsid w:val="00301439"/>
    <w:rsid w:val="00307DBE"/>
    <w:rsid w:val="00314682"/>
    <w:rsid w:val="00316A1C"/>
    <w:rsid w:val="00317B60"/>
    <w:rsid w:val="00321093"/>
    <w:rsid w:val="003252FB"/>
    <w:rsid w:val="00327E22"/>
    <w:rsid w:val="0033096A"/>
    <w:rsid w:val="00332C2D"/>
    <w:rsid w:val="00342AE8"/>
    <w:rsid w:val="00343A39"/>
    <w:rsid w:val="00344242"/>
    <w:rsid w:val="00347B49"/>
    <w:rsid w:val="00355F44"/>
    <w:rsid w:val="00362889"/>
    <w:rsid w:val="003638EC"/>
    <w:rsid w:val="003713B2"/>
    <w:rsid w:val="00374A84"/>
    <w:rsid w:val="0037583B"/>
    <w:rsid w:val="0038051D"/>
    <w:rsid w:val="00384D4E"/>
    <w:rsid w:val="00395CC8"/>
    <w:rsid w:val="003A2547"/>
    <w:rsid w:val="003A2DE7"/>
    <w:rsid w:val="003A7C60"/>
    <w:rsid w:val="003B015B"/>
    <w:rsid w:val="003B3B80"/>
    <w:rsid w:val="003B3E33"/>
    <w:rsid w:val="003B6153"/>
    <w:rsid w:val="003C0462"/>
    <w:rsid w:val="003C0E6C"/>
    <w:rsid w:val="003C10F3"/>
    <w:rsid w:val="003D105F"/>
    <w:rsid w:val="003D3435"/>
    <w:rsid w:val="003D477E"/>
    <w:rsid w:val="003D4FA7"/>
    <w:rsid w:val="003D7350"/>
    <w:rsid w:val="003E2367"/>
    <w:rsid w:val="00412CA1"/>
    <w:rsid w:val="00420D03"/>
    <w:rsid w:val="004248B3"/>
    <w:rsid w:val="00424FCC"/>
    <w:rsid w:val="00427218"/>
    <w:rsid w:val="00431D4A"/>
    <w:rsid w:val="0043699E"/>
    <w:rsid w:val="00440D26"/>
    <w:rsid w:val="00443BC0"/>
    <w:rsid w:val="004541D5"/>
    <w:rsid w:val="00461E7E"/>
    <w:rsid w:val="004646DA"/>
    <w:rsid w:val="00464B70"/>
    <w:rsid w:val="00465579"/>
    <w:rsid w:val="0046755C"/>
    <w:rsid w:val="00470E72"/>
    <w:rsid w:val="00471B71"/>
    <w:rsid w:val="00472F80"/>
    <w:rsid w:val="004736E0"/>
    <w:rsid w:val="004762E0"/>
    <w:rsid w:val="0049232A"/>
    <w:rsid w:val="004A097F"/>
    <w:rsid w:val="004A0AFC"/>
    <w:rsid w:val="004A2999"/>
    <w:rsid w:val="004C2004"/>
    <w:rsid w:val="004D401E"/>
    <w:rsid w:val="004D751D"/>
    <w:rsid w:val="004E2A29"/>
    <w:rsid w:val="00500251"/>
    <w:rsid w:val="005007C9"/>
    <w:rsid w:val="005141F5"/>
    <w:rsid w:val="00514383"/>
    <w:rsid w:val="005162F8"/>
    <w:rsid w:val="00516E7F"/>
    <w:rsid w:val="00521505"/>
    <w:rsid w:val="00521FB2"/>
    <w:rsid w:val="00522D7D"/>
    <w:rsid w:val="00523A95"/>
    <w:rsid w:val="0052460D"/>
    <w:rsid w:val="00525392"/>
    <w:rsid w:val="00527879"/>
    <w:rsid w:val="00534EE5"/>
    <w:rsid w:val="005357FA"/>
    <w:rsid w:val="00535F0D"/>
    <w:rsid w:val="00540A74"/>
    <w:rsid w:val="00541CE7"/>
    <w:rsid w:val="00552CB5"/>
    <w:rsid w:val="005620AC"/>
    <w:rsid w:val="00562D0F"/>
    <w:rsid w:val="0056432B"/>
    <w:rsid w:val="0057012F"/>
    <w:rsid w:val="0058062A"/>
    <w:rsid w:val="00582ABB"/>
    <w:rsid w:val="00585CE3"/>
    <w:rsid w:val="00585E0B"/>
    <w:rsid w:val="0058797F"/>
    <w:rsid w:val="00587E23"/>
    <w:rsid w:val="0059306E"/>
    <w:rsid w:val="005A2187"/>
    <w:rsid w:val="005A432C"/>
    <w:rsid w:val="005B019D"/>
    <w:rsid w:val="005B21F0"/>
    <w:rsid w:val="005C37A8"/>
    <w:rsid w:val="005C7F28"/>
    <w:rsid w:val="005D1A7E"/>
    <w:rsid w:val="005D5A33"/>
    <w:rsid w:val="005D68E2"/>
    <w:rsid w:val="005E1F0E"/>
    <w:rsid w:val="005E3A52"/>
    <w:rsid w:val="005E754D"/>
    <w:rsid w:val="005F0511"/>
    <w:rsid w:val="005F44EA"/>
    <w:rsid w:val="005F7CC8"/>
    <w:rsid w:val="00606256"/>
    <w:rsid w:val="00610B69"/>
    <w:rsid w:val="00612744"/>
    <w:rsid w:val="0063314A"/>
    <w:rsid w:val="00633C36"/>
    <w:rsid w:val="00635DDC"/>
    <w:rsid w:val="006370DF"/>
    <w:rsid w:val="00646D4D"/>
    <w:rsid w:val="006502A2"/>
    <w:rsid w:val="00650FA9"/>
    <w:rsid w:val="00651E7D"/>
    <w:rsid w:val="006535B7"/>
    <w:rsid w:val="00656373"/>
    <w:rsid w:val="006607D0"/>
    <w:rsid w:val="00664208"/>
    <w:rsid w:val="00672BE4"/>
    <w:rsid w:val="006749B8"/>
    <w:rsid w:val="00675CD3"/>
    <w:rsid w:val="00676445"/>
    <w:rsid w:val="00682D36"/>
    <w:rsid w:val="00683324"/>
    <w:rsid w:val="00684D0F"/>
    <w:rsid w:val="00696A65"/>
    <w:rsid w:val="006A2D75"/>
    <w:rsid w:val="006A4F8F"/>
    <w:rsid w:val="006B4238"/>
    <w:rsid w:val="006B48FF"/>
    <w:rsid w:val="006B692D"/>
    <w:rsid w:val="006C031E"/>
    <w:rsid w:val="006C1D8C"/>
    <w:rsid w:val="006E3BDC"/>
    <w:rsid w:val="006E4226"/>
    <w:rsid w:val="006E723A"/>
    <w:rsid w:val="006F0DDF"/>
    <w:rsid w:val="006F0DFE"/>
    <w:rsid w:val="006F19BA"/>
    <w:rsid w:val="00722685"/>
    <w:rsid w:val="00722872"/>
    <w:rsid w:val="00723706"/>
    <w:rsid w:val="00724953"/>
    <w:rsid w:val="007263C4"/>
    <w:rsid w:val="00735C7D"/>
    <w:rsid w:val="00741FC1"/>
    <w:rsid w:val="007449C3"/>
    <w:rsid w:val="00747984"/>
    <w:rsid w:val="00750E7C"/>
    <w:rsid w:val="0075114B"/>
    <w:rsid w:val="00751C00"/>
    <w:rsid w:val="00756A89"/>
    <w:rsid w:val="00777479"/>
    <w:rsid w:val="007774A7"/>
    <w:rsid w:val="007839D9"/>
    <w:rsid w:val="0078493B"/>
    <w:rsid w:val="00785509"/>
    <w:rsid w:val="00787A49"/>
    <w:rsid w:val="00790241"/>
    <w:rsid w:val="0079489B"/>
    <w:rsid w:val="00795A4E"/>
    <w:rsid w:val="00796EBF"/>
    <w:rsid w:val="007A4617"/>
    <w:rsid w:val="007A7C59"/>
    <w:rsid w:val="007B19F3"/>
    <w:rsid w:val="007B38FE"/>
    <w:rsid w:val="007B3A29"/>
    <w:rsid w:val="007B49FC"/>
    <w:rsid w:val="007C0867"/>
    <w:rsid w:val="007C32D0"/>
    <w:rsid w:val="007C6232"/>
    <w:rsid w:val="007D11F3"/>
    <w:rsid w:val="007D4161"/>
    <w:rsid w:val="007E1BBD"/>
    <w:rsid w:val="007E32BA"/>
    <w:rsid w:val="007F3640"/>
    <w:rsid w:val="007F4755"/>
    <w:rsid w:val="007F7C95"/>
    <w:rsid w:val="008047EE"/>
    <w:rsid w:val="00812A2F"/>
    <w:rsid w:val="00814712"/>
    <w:rsid w:val="00823717"/>
    <w:rsid w:val="0082463C"/>
    <w:rsid w:val="0084278D"/>
    <w:rsid w:val="00842928"/>
    <w:rsid w:val="00846488"/>
    <w:rsid w:val="008516A9"/>
    <w:rsid w:val="00856375"/>
    <w:rsid w:val="00857CDC"/>
    <w:rsid w:val="00860E24"/>
    <w:rsid w:val="008628C4"/>
    <w:rsid w:val="00872FB4"/>
    <w:rsid w:val="008749E2"/>
    <w:rsid w:val="008810C8"/>
    <w:rsid w:val="00886DAF"/>
    <w:rsid w:val="00891D2C"/>
    <w:rsid w:val="00893F35"/>
    <w:rsid w:val="0089738B"/>
    <w:rsid w:val="008A410B"/>
    <w:rsid w:val="008A7119"/>
    <w:rsid w:val="008B6247"/>
    <w:rsid w:val="008B75A1"/>
    <w:rsid w:val="008B787F"/>
    <w:rsid w:val="008B7C07"/>
    <w:rsid w:val="008C2DC2"/>
    <w:rsid w:val="008C785E"/>
    <w:rsid w:val="008D0E78"/>
    <w:rsid w:val="008D1FF6"/>
    <w:rsid w:val="008E1882"/>
    <w:rsid w:val="008E2D5B"/>
    <w:rsid w:val="008E5191"/>
    <w:rsid w:val="008E6EF5"/>
    <w:rsid w:val="008E70B3"/>
    <w:rsid w:val="008E765C"/>
    <w:rsid w:val="008F310F"/>
    <w:rsid w:val="008F4102"/>
    <w:rsid w:val="008F6156"/>
    <w:rsid w:val="00900409"/>
    <w:rsid w:val="009016E3"/>
    <w:rsid w:val="00906FF2"/>
    <w:rsid w:val="00910D0C"/>
    <w:rsid w:val="00911D2A"/>
    <w:rsid w:val="009128D0"/>
    <w:rsid w:val="009244B6"/>
    <w:rsid w:val="0092610B"/>
    <w:rsid w:val="00931A83"/>
    <w:rsid w:val="00936D82"/>
    <w:rsid w:val="00936DF2"/>
    <w:rsid w:val="00942950"/>
    <w:rsid w:val="00944527"/>
    <w:rsid w:val="0094613D"/>
    <w:rsid w:val="009520F7"/>
    <w:rsid w:val="00952275"/>
    <w:rsid w:val="0095581B"/>
    <w:rsid w:val="00955CC5"/>
    <w:rsid w:val="0095690C"/>
    <w:rsid w:val="00961753"/>
    <w:rsid w:val="00961A4F"/>
    <w:rsid w:val="00961BAC"/>
    <w:rsid w:val="00972A04"/>
    <w:rsid w:val="00973EB7"/>
    <w:rsid w:val="00977A97"/>
    <w:rsid w:val="009825BD"/>
    <w:rsid w:val="00986046"/>
    <w:rsid w:val="009874C7"/>
    <w:rsid w:val="0099268F"/>
    <w:rsid w:val="009A59DF"/>
    <w:rsid w:val="009A64E2"/>
    <w:rsid w:val="009A6B2A"/>
    <w:rsid w:val="009A72D2"/>
    <w:rsid w:val="009A7BDB"/>
    <w:rsid w:val="009B3635"/>
    <w:rsid w:val="009B69E4"/>
    <w:rsid w:val="009C0892"/>
    <w:rsid w:val="009C1AC0"/>
    <w:rsid w:val="009C71BA"/>
    <w:rsid w:val="009D3D5F"/>
    <w:rsid w:val="009D6CD9"/>
    <w:rsid w:val="009E13BE"/>
    <w:rsid w:val="009E63A9"/>
    <w:rsid w:val="009F12D1"/>
    <w:rsid w:val="009F1B51"/>
    <w:rsid w:val="009F1C94"/>
    <w:rsid w:val="009F1FA1"/>
    <w:rsid w:val="009F4665"/>
    <w:rsid w:val="009F67DB"/>
    <w:rsid w:val="00A06156"/>
    <w:rsid w:val="00A06F6D"/>
    <w:rsid w:val="00A15BA8"/>
    <w:rsid w:val="00A17578"/>
    <w:rsid w:val="00A21F0A"/>
    <w:rsid w:val="00A26335"/>
    <w:rsid w:val="00A26729"/>
    <w:rsid w:val="00A30A53"/>
    <w:rsid w:val="00A3400E"/>
    <w:rsid w:val="00A402F4"/>
    <w:rsid w:val="00A44B53"/>
    <w:rsid w:val="00A44FFE"/>
    <w:rsid w:val="00A45407"/>
    <w:rsid w:val="00A46B66"/>
    <w:rsid w:val="00A47A73"/>
    <w:rsid w:val="00A53273"/>
    <w:rsid w:val="00A536B8"/>
    <w:rsid w:val="00A53CD7"/>
    <w:rsid w:val="00A54527"/>
    <w:rsid w:val="00A630BE"/>
    <w:rsid w:val="00A64032"/>
    <w:rsid w:val="00A67BA8"/>
    <w:rsid w:val="00A71A34"/>
    <w:rsid w:val="00A71BBA"/>
    <w:rsid w:val="00A73192"/>
    <w:rsid w:val="00A7464D"/>
    <w:rsid w:val="00A81AD2"/>
    <w:rsid w:val="00A8609E"/>
    <w:rsid w:val="00A8631F"/>
    <w:rsid w:val="00A91164"/>
    <w:rsid w:val="00A9426A"/>
    <w:rsid w:val="00A94722"/>
    <w:rsid w:val="00A97784"/>
    <w:rsid w:val="00A97886"/>
    <w:rsid w:val="00AA090C"/>
    <w:rsid w:val="00AA197C"/>
    <w:rsid w:val="00AA3F9D"/>
    <w:rsid w:val="00AA5FC8"/>
    <w:rsid w:val="00AA60C1"/>
    <w:rsid w:val="00AB5A2A"/>
    <w:rsid w:val="00AB5EB9"/>
    <w:rsid w:val="00AC06FC"/>
    <w:rsid w:val="00AC1BE8"/>
    <w:rsid w:val="00AC5D70"/>
    <w:rsid w:val="00AD4EB9"/>
    <w:rsid w:val="00AD732E"/>
    <w:rsid w:val="00AE6A17"/>
    <w:rsid w:val="00AE7EE5"/>
    <w:rsid w:val="00AF5560"/>
    <w:rsid w:val="00B10CFD"/>
    <w:rsid w:val="00B10F22"/>
    <w:rsid w:val="00B141BB"/>
    <w:rsid w:val="00B17D60"/>
    <w:rsid w:val="00B200A6"/>
    <w:rsid w:val="00B2489E"/>
    <w:rsid w:val="00B32A55"/>
    <w:rsid w:val="00B34C01"/>
    <w:rsid w:val="00B40ACF"/>
    <w:rsid w:val="00B503BB"/>
    <w:rsid w:val="00B51445"/>
    <w:rsid w:val="00B522F1"/>
    <w:rsid w:val="00B53131"/>
    <w:rsid w:val="00B62A04"/>
    <w:rsid w:val="00B6384E"/>
    <w:rsid w:val="00B7149E"/>
    <w:rsid w:val="00B730FF"/>
    <w:rsid w:val="00B75473"/>
    <w:rsid w:val="00B917F1"/>
    <w:rsid w:val="00BA3639"/>
    <w:rsid w:val="00BB1C8B"/>
    <w:rsid w:val="00BB50D2"/>
    <w:rsid w:val="00BC068F"/>
    <w:rsid w:val="00BC19F1"/>
    <w:rsid w:val="00BC2EAF"/>
    <w:rsid w:val="00BC4F39"/>
    <w:rsid w:val="00BD04AD"/>
    <w:rsid w:val="00BD39AA"/>
    <w:rsid w:val="00BD3BAF"/>
    <w:rsid w:val="00BD3C4D"/>
    <w:rsid w:val="00BE33E1"/>
    <w:rsid w:val="00BE4CD1"/>
    <w:rsid w:val="00BE5A22"/>
    <w:rsid w:val="00BE6043"/>
    <w:rsid w:val="00BF12F7"/>
    <w:rsid w:val="00BF26D3"/>
    <w:rsid w:val="00BF4239"/>
    <w:rsid w:val="00C01EEA"/>
    <w:rsid w:val="00C021B9"/>
    <w:rsid w:val="00C02C87"/>
    <w:rsid w:val="00C02CFA"/>
    <w:rsid w:val="00C118C5"/>
    <w:rsid w:val="00C11B2C"/>
    <w:rsid w:val="00C13C0E"/>
    <w:rsid w:val="00C16D07"/>
    <w:rsid w:val="00C21106"/>
    <w:rsid w:val="00C246C7"/>
    <w:rsid w:val="00C4291A"/>
    <w:rsid w:val="00C43B0A"/>
    <w:rsid w:val="00C53096"/>
    <w:rsid w:val="00C61B17"/>
    <w:rsid w:val="00C61C42"/>
    <w:rsid w:val="00C65A2A"/>
    <w:rsid w:val="00C70D8C"/>
    <w:rsid w:val="00C73C08"/>
    <w:rsid w:val="00C742FD"/>
    <w:rsid w:val="00C742FE"/>
    <w:rsid w:val="00C744CA"/>
    <w:rsid w:val="00C77D8A"/>
    <w:rsid w:val="00C8277E"/>
    <w:rsid w:val="00C85F7B"/>
    <w:rsid w:val="00C902AF"/>
    <w:rsid w:val="00C92B61"/>
    <w:rsid w:val="00C96171"/>
    <w:rsid w:val="00C9743F"/>
    <w:rsid w:val="00CA13E6"/>
    <w:rsid w:val="00CA1625"/>
    <w:rsid w:val="00CB2496"/>
    <w:rsid w:val="00CB79D2"/>
    <w:rsid w:val="00CB7F79"/>
    <w:rsid w:val="00CC702A"/>
    <w:rsid w:val="00CD0117"/>
    <w:rsid w:val="00CD133F"/>
    <w:rsid w:val="00CD2653"/>
    <w:rsid w:val="00CD2778"/>
    <w:rsid w:val="00CE32C7"/>
    <w:rsid w:val="00CE636C"/>
    <w:rsid w:val="00CF6AB7"/>
    <w:rsid w:val="00CF7DCD"/>
    <w:rsid w:val="00D014C1"/>
    <w:rsid w:val="00D01FEE"/>
    <w:rsid w:val="00D030F2"/>
    <w:rsid w:val="00D038F5"/>
    <w:rsid w:val="00D14EB4"/>
    <w:rsid w:val="00D26402"/>
    <w:rsid w:val="00D30270"/>
    <w:rsid w:val="00D31CF8"/>
    <w:rsid w:val="00D31F1A"/>
    <w:rsid w:val="00D32A0E"/>
    <w:rsid w:val="00D342B7"/>
    <w:rsid w:val="00D34651"/>
    <w:rsid w:val="00D40C16"/>
    <w:rsid w:val="00D40EDB"/>
    <w:rsid w:val="00D46AF8"/>
    <w:rsid w:val="00D47750"/>
    <w:rsid w:val="00D52792"/>
    <w:rsid w:val="00D52AF4"/>
    <w:rsid w:val="00D54937"/>
    <w:rsid w:val="00D60186"/>
    <w:rsid w:val="00D6109C"/>
    <w:rsid w:val="00D6358B"/>
    <w:rsid w:val="00D67CD0"/>
    <w:rsid w:val="00D771CF"/>
    <w:rsid w:val="00D95C09"/>
    <w:rsid w:val="00D9624E"/>
    <w:rsid w:val="00D97F0B"/>
    <w:rsid w:val="00DA1351"/>
    <w:rsid w:val="00DB0615"/>
    <w:rsid w:val="00DC279E"/>
    <w:rsid w:val="00DC2946"/>
    <w:rsid w:val="00DC299A"/>
    <w:rsid w:val="00DC43C7"/>
    <w:rsid w:val="00DC465B"/>
    <w:rsid w:val="00DD793F"/>
    <w:rsid w:val="00DE5A69"/>
    <w:rsid w:val="00DF179C"/>
    <w:rsid w:val="00DF28DF"/>
    <w:rsid w:val="00DF3366"/>
    <w:rsid w:val="00DF5907"/>
    <w:rsid w:val="00DF658B"/>
    <w:rsid w:val="00DF780F"/>
    <w:rsid w:val="00E002ED"/>
    <w:rsid w:val="00E00932"/>
    <w:rsid w:val="00E0174C"/>
    <w:rsid w:val="00E07944"/>
    <w:rsid w:val="00E07967"/>
    <w:rsid w:val="00E1042A"/>
    <w:rsid w:val="00E1200B"/>
    <w:rsid w:val="00E1506D"/>
    <w:rsid w:val="00E26C92"/>
    <w:rsid w:val="00E30961"/>
    <w:rsid w:val="00E3444D"/>
    <w:rsid w:val="00E41BA8"/>
    <w:rsid w:val="00E421ED"/>
    <w:rsid w:val="00E44845"/>
    <w:rsid w:val="00E4759C"/>
    <w:rsid w:val="00E52D35"/>
    <w:rsid w:val="00E535FB"/>
    <w:rsid w:val="00E56091"/>
    <w:rsid w:val="00E700DF"/>
    <w:rsid w:val="00E7303D"/>
    <w:rsid w:val="00E74522"/>
    <w:rsid w:val="00E75979"/>
    <w:rsid w:val="00E941A2"/>
    <w:rsid w:val="00EA63BC"/>
    <w:rsid w:val="00EB2E1D"/>
    <w:rsid w:val="00EB62AB"/>
    <w:rsid w:val="00EB7A1B"/>
    <w:rsid w:val="00EC122F"/>
    <w:rsid w:val="00EC4DB8"/>
    <w:rsid w:val="00ED0668"/>
    <w:rsid w:val="00ED1B51"/>
    <w:rsid w:val="00EE1EE3"/>
    <w:rsid w:val="00EE3568"/>
    <w:rsid w:val="00EE6866"/>
    <w:rsid w:val="00EF522F"/>
    <w:rsid w:val="00EF73EE"/>
    <w:rsid w:val="00F010D6"/>
    <w:rsid w:val="00F12E15"/>
    <w:rsid w:val="00F155A0"/>
    <w:rsid w:val="00F156C9"/>
    <w:rsid w:val="00F202EE"/>
    <w:rsid w:val="00F229EA"/>
    <w:rsid w:val="00F234A5"/>
    <w:rsid w:val="00F24829"/>
    <w:rsid w:val="00F33CA7"/>
    <w:rsid w:val="00F34CDC"/>
    <w:rsid w:val="00F37A1C"/>
    <w:rsid w:val="00F37DDA"/>
    <w:rsid w:val="00F422E3"/>
    <w:rsid w:val="00F567B3"/>
    <w:rsid w:val="00F66EC0"/>
    <w:rsid w:val="00F67270"/>
    <w:rsid w:val="00F705C0"/>
    <w:rsid w:val="00F720CD"/>
    <w:rsid w:val="00F73901"/>
    <w:rsid w:val="00F75F5C"/>
    <w:rsid w:val="00F812B0"/>
    <w:rsid w:val="00F82A3F"/>
    <w:rsid w:val="00F82E39"/>
    <w:rsid w:val="00F93062"/>
    <w:rsid w:val="00F959CB"/>
    <w:rsid w:val="00F97E76"/>
    <w:rsid w:val="00FA0643"/>
    <w:rsid w:val="00FA5E76"/>
    <w:rsid w:val="00FB7712"/>
    <w:rsid w:val="00FC0105"/>
    <w:rsid w:val="00FC087A"/>
    <w:rsid w:val="00FC1979"/>
    <w:rsid w:val="00FC3082"/>
    <w:rsid w:val="00FC3893"/>
    <w:rsid w:val="00FD7B50"/>
    <w:rsid w:val="00FE387D"/>
    <w:rsid w:val="00FE6134"/>
    <w:rsid w:val="00FF1BEF"/>
    <w:rsid w:val="00FF5062"/>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F660"/>
  <w15:docId w15:val="{E2FD1CDF-31E7-4616-9627-4A4680B6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04F"/>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uiPriority w:val="9"/>
    <w:qFormat/>
    <w:rsid w:val="0021704F"/>
    <w:pPr>
      <w:keepNext/>
      <w:keepLines/>
      <w:spacing w:before="400" w:after="40" w:line="240" w:lineRule="auto"/>
      <w:outlineLvl w:val="0"/>
    </w:pPr>
    <w:rPr>
      <w:rFonts w:asciiTheme="majorHAnsi" w:eastAsiaTheme="majorEastAsia" w:hAnsiTheme="majorHAnsi" w:cstheme="majorBidi"/>
      <w:color w:val="1E505E" w:themeColor="accent1" w:themeShade="80"/>
      <w:sz w:val="36"/>
      <w:szCs w:val="36"/>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Normal"/>
    <w:next w:val="Normal"/>
    <w:link w:val="Heading2Char"/>
    <w:uiPriority w:val="9"/>
    <w:unhideWhenUsed/>
    <w:qFormat/>
    <w:rsid w:val="0021704F"/>
    <w:pPr>
      <w:keepNext/>
      <w:keepLines/>
      <w:spacing w:before="40" w:after="0" w:line="240" w:lineRule="auto"/>
      <w:outlineLvl w:val="1"/>
    </w:pPr>
    <w:rPr>
      <w:rFonts w:asciiTheme="majorHAnsi" w:eastAsiaTheme="majorEastAsia" w:hAnsiTheme="majorHAnsi" w:cstheme="majorBidi"/>
      <w:color w:val="2D788C" w:themeColor="accent1" w:themeShade="BF"/>
      <w:sz w:val="32"/>
      <w:szCs w:val="32"/>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uiPriority w:val="9"/>
    <w:unhideWhenUsed/>
    <w:qFormat/>
    <w:rsid w:val="0021704F"/>
    <w:pPr>
      <w:keepNext/>
      <w:keepLines/>
      <w:spacing w:before="40" w:after="0" w:line="240" w:lineRule="auto"/>
      <w:outlineLvl w:val="2"/>
    </w:pPr>
    <w:rPr>
      <w:rFonts w:asciiTheme="majorHAnsi" w:eastAsiaTheme="majorEastAsia" w:hAnsiTheme="majorHAnsi" w:cstheme="majorBidi"/>
      <w:color w:val="2D788C" w:themeColor="accent1" w:themeShade="BF"/>
      <w:sz w:val="28"/>
      <w:szCs w:val="28"/>
    </w:rPr>
  </w:style>
  <w:style w:type="paragraph" w:styleId="Heading4">
    <w:name w:val="heading 4"/>
    <w:basedOn w:val="Normal"/>
    <w:next w:val="Normal"/>
    <w:link w:val="Heading4Char"/>
    <w:uiPriority w:val="9"/>
    <w:unhideWhenUsed/>
    <w:qFormat/>
    <w:rsid w:val="0021704F"/>
    <w:pPr>
      <w:keepNext/>
      <w:keepLines/>
      <w:spacing w:before="40" w:after="0"/>
      <w:outlineLvl w:val="3"/>
    </w:pPr>
    <w:rPr>
      <w:rFonts w:asciiTheme="majorHAnsi" w:eastAsiaTheme="majorEastAsia" w:hAnsiTheme="majorHAnsi" w:cstheme="majorBidi"/>
      <w:color w:val="2D788C" w:themeColor="accent1" w:themeShade="BF"/>
      <w:sz w:val="24"/>
      <w:szCs w:val="24"/>
    </w:rPr>
  </w:style>
  <w:style w:type="paragraph" w:styleId="Heading5">
    <w:name w:val="heading 5"/>
    <w:basedOn w:val="Normal"/>
    <w:next w:val="Normal"/>
    <w:link w:val="Heading5Char"/>
    <w:uiPriority w:val="9"/>
    <w:unhideWhenUsed/>
    <w:qFormat/>
    <w:rsid w:val="0021704F"/>
    <w:pPr>
      <w:keepNext/>
      <w:keepLines/>
      <w:spacing w:before="40" w:after="0"/>
      <w:outlineLvl w:val="4"/>
    </w:pPr>
    <w:rPr>
      <w:rFonts w:asciiTheme="majorHAnsi" w:eastAsiaTheme="majorEastAsia" w:hAnsiTheme="majorHAnsi" w:cstheme="majorBidi"/>
      <w:caps/>
      <w:color w:val="2D788C" w:themeColor="accent1" w:themeShade="BF"/>
    </w:rPr>
  </w:style>
  <w:style w:type="paragraph" w:styleId="Heading6">
    <w:name w:val="heading 6"/>
    <w:basedOn w:val="Normal"/>
    <w:next w:val="Normal"/>
    <w:link w:val="Heading6Char"/>
    <w:uiPriority w:val="9"/>
    <w:semiHidden/>
    <w:unhideWhenUsed/>
    <w:qFormat/>
    <w:rsid w:val="0021704F"/>
    <w:pPr>
      <w:keepNext/>
      <w:keepLines/>
      <w:spacing w:before="40" w:after="0"/>
      <w:outlineLvl w:val="5"/>
    </w:pPr>
    <w:rPr>
      <w:rFonts w:asciiTheme="majorHAnsi" w:eastAsiaTheme="majorEastAsia" w:hAnsiTheme="majorHAnsi" w:cstheme="majorBidi"/>
      <w:i/>
      <w:iCs/>
      <w:caps/>
      <w:color w:val="1E505E" w:themeColor="accent1" w:themeShade="80"/>
    </w:rPr>
  </w:style>
  <w:style w:type="paragraph" w:styleId="Heading7">
    <w:name w:val="heading 7"/>
    <w:basedOn w:val="Normal"/>
    <w:next w:val="Normal"/>
    <w:link w:val="Heading7Char"/>
    <w:uiPriority w:val="9"/>
    <w:semiHidden/>
    <w:unhideWhenUsed/>
    <w:qFormat/>
    <w:rsid w:val="0021704F"/>
    <w:pPr>
      <w:keepNext/>
      <w:keepLines/>
      <w:spacing w:before="40" w:after="0"/>
      <w:outlineLvl w:val="6"/>
    </w:pPr>
    <w:rPr>
      <w:rFonts w:asciiTheme="majorHAnsi" w:eastAsiaTheme="majorEastAsia" w:hAnsiTheme="majorHAnsi" w:cstheme="majorBidi"/>
      <w:b/>
      <w:bCs/>
      <w:color w:val="1E505E" w:themeColor="accent1" w:themeShade="80"/>
    </w:rPr>
  </w:style>
  <w:style w:type="paragraph" w:styleId="Heading8">
    <w:name w:val="heading 8"/>
    <w:basedOn w:val="Normal"/>
    <w:next w:val="Normal"/>
    <w:link w:val="Heading8Char"/>
    <w:uiPriority w:val="9"/>
    <w:semiHidden/>
    <w:unhideWhenUsed/>
    <w:qFormat/>
    <w:rsid w:val="0021704F"/>
    <w:pPr>
      <w:keepNext/>
      <w:keepLines/>
      <w:spacing w:before="40" w:after="0"/>
      <w:outlineLvl w:val="7"/>
    </w:pPr>
    <w:rPr>
      <w:rFonts w:asciiTheme="majorHAnsi" w:eastAsiaTheme="majorEastAsia" w:hAnsiTheme="majorHAnsi" w:cstheme="majorBidi"/>
      <w:b/>
      <w:bCs/>
      <w:i/>
      <w:iCs/>
      <w:color w:val="1E505E" w:themeColor="accent1" w:themeShade="80"/>
    </w:rPr>
  </w:style>
  <w:style w:type="paragraph" w:styleId="Heading9">
    <w:name w:val="heading 9"/>
    <w:basedOn w:val="Normal"/>
    <w:next w:val="Normal"/>
    <w:link w:val="Heading9Char"/>
    <w:uiPriority w:val="9"/>
    <w:semiHidden/>
    <w:unhideWhenUsed/>
    <w:qFormat/>
    <w:rsid w:val="0021704F"/>
    <w:pPr>
      <w:keepNext/>
      <w:keepLines/>
      <w:spacing w:before="40" w:after="0"/>
      <w:outlineLvl w:val="8"/>
    </w:pPr>
    <w:rPr>
      <w:rFonts w:asciiTheme="majorHAnsi" w:eastAsiaTheme="majorEastAsia" w:hAnsiTheme="majorHAnsi" w:cstheme="majorBidi"/>
      <w:i/>
      <w:iCs/>
      <w:color w:val="1E505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
    <w:rsid w:val="0021704F"/>
    <w:rPr>
      <w:rFonts w:asciiTheme="majorHAnsi" w:eastAsiaTheme="majorEastAsia" w:hAnsiTheme="majorHAnsi" w:cstheme="majorBidi"/>
      <w:color w:val="1E505E" w:themeColor="accent1" w:themeShade="80"/>
      <w:sz w:val="36"/>
      <w:szCs w:val="36"/>
    </w:rPr>
  </w:style>
  <w:style w:type="paragraph" w:styleId="TOCHeading">
    <w:name w:val="TOC Heading"/>
    <w:basedOn w:val="Heading1"/>
    <w:next w:val="Normal"/>
    <w:uiPriority w:val="39"/>
    <w:unhideWhenUsed/>
    <w:qFormat/>
    <w:rsid w:val="0021704F"/>
    <w:pPr>
      <w:outlineLvl w:val="9"/>
    </w:pPr>
  </w:style>
  <w:style w:type="paragraph" w:styleId="TOC1">
    <w:name w:val="toc 1"/>
    <w:basedOn w:val="Normal"/>
    <w:next w:val="Normal"/>
    <w:autoRedefine/>
    <w:uiPriority w:val="39"/>
    <w:unhideWhenUsed/>
    <w:rsid w:val="00A30A53"/>
    <w:pPr>
      <w:spacing w:after="100"/>
    </w:pPr>
  </w:style>
  <w:style w:type="character" w:styleId="Hyperlink">
    <w:name w:val="Hyperlink"/>
    <w:basedOn w:val="DefaultParagraphFont"/>
    <w:uiPriority w:val="99"/>
    <w:unhideWhenUsed/>
    <w:rsid w:val="00A30A53"/>
    <w:rPr>
      <w:color w:val="00ABC0" w:themeColor="hyperlink"/>
      <w:u w:val="single"/>
    </w:rPr>
  </w:style>
  <w:style w:type="paragraph" w:customStyle="1" w:styleId="Normal1">
    <w:name w:val="Normal1"/>
    <w:rsid w:val="00756A89"/>
    <w:pPr>
      <w:spacing w:after="0" w:line="276" w:lineRule="auto"/>
    </w:pPr>
    <w:rPr>
      <w:rFonts w:ascii="Arial" w:eastAsia="Arial" w:hAnsi="Arial" w:cs="Arial"/>
      <w:lang w:val="ro-RO" w:eastAsia="ro-RO"/>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uiPriority w:val="9"/>
    <w:rsid w:val="0021704F"/>
    <w:rPr>
      <w:rFonts w:asciiTheme="majorHAnsi" w:eastAsiaTheme="majorEastAsia" w:hAnsiTheme="majorHAnsi" w:cstheme="majorBidi"/>
      <w:color w:val="2D788C" w:themeColor="accent1" w:themeShade="BF"/>
      <w:sz w:val="32"/>
      <w:szCs w:val="32"/>
    </w:rPr>
  </w:style>
  <w:style w:type="paragraph" w:styleId="Header">
    <w:name w:val="header"/>
    <w:basedOn w:val="Normal"/>
    <w:link w:val="HeaderChar"/>
    <w:uiPriority w:val="99"/>
    <w:unhideWhenUsed/>
    <w:rsid w:val="006F0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DFE"/>
    <w:rPr>
      <w:lang w:val="ro-RO"/>
    </w:rPr>
  </w:style>
  <w:style w:type="paragraph" w:styleId="Footer">
    <w:name w:val="footer"/>
    <w:basedOn w:val="Normal"/>
    <w:link w:val="FooterChar"/>
    <w:uiPriority w:val="99"/>
    <w:unhideWhenUsed/>
    <w:rsid w:val="006F0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DFE"/>
    <w:rPr>
      <w:lang w:val="ro-RO"/>
    </w:rPr>
  </w:style>
  <w:style w:type="paragraph" w:styleId="TOC2">
    <w:name w:val="toc 2"/>
    <w:basedOn w:val="Normal"/>
    <w:next w:val="Normal"/>
    <w:autoRedefine/>
    <w:uiPriority w:val="39"/>
    <w:unhideWhenUsed/>
    <w:rsid w:val="00A97784"/>
    <w:pPr>
      <w:spacing w:after="100"/>
      <w:ind w:left="220"/>
    </w:pPr>
  </w:style>
  <w:style w:type="paragraph" w:styleId="Bibliography">
    <w:name w:val="Bibliography"/>
    <w:basedOn w:val="Normal"/>
    <w:next w:val="Normal"/>
    <w:uiPriority w:val="37"/>
    <w:unhideWhenUsed/>
    <w:rsid w:val="002C6047"/>
  </w:style>
  <w:style w:type="table" w:customStyle="1" w:styleId="GridTable5Dark-Accent11">
    <w:name w:val="Grid Table 5 Dark - Accent 11"/>
    <w:basedOn w:val="TableNormal"/>
    <w:uiPriority w:val="50"/>
    <w:rsid w:val="00F12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1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1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1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1BC" w:themeFill="accent1"/>
      </w:tcPr>
    </w:tblStylePr>
    <w:tblStylePr w:type="band1Vert">
      <w:tblPr/>
      <w:tcPr>
        <w:shd w:val="clear" w:color="auto" w:fill="AFDAE5" w:themeFill="accent1" w:themeFillTint="66"/>
      </w:tcPr>
    </w:tblStylePr>
    <w:tblStylePr w:type="band1Horz">
      <w:tblPr/>
      <w:tcPr>
        <w:shd w:val="clear" w:color="auto" w:fill="AFDAE5" w:themeFill="accent1" w:themeFillTint="66"/>
      </w:tcPr>
    </w:tblStylePr>
  </w:style>
  <w:style w:type="paragraph" w:styleId="Caption">
    <w:name w:val="caption"/>
    <w:basedOn w:val="Normal"/>
    <w:next w:val="Normal"/>
    <w:uiPriority w:val="35"/>
    <w:unhideWhenUsed/>
    <w:qFormat/>
    <w:rsid w:val="0021704F"/>
    <w:pPr>
      <w:spacing w:line="240" w:lineRule="auto"/>
    </w:pPr>
    <w:rPr>
      <w:b/>
      <w:bCs/>
      <w:smallCaps/>
      <w:color w:val="000000" w:themeColor="text2"/>
    </w:rPr>
  </w:style>
  <w:style w:type="paragraph" w:styleId="TableofFigures">
    <w:name w:val="table of figures"/>
    <w:basedOn w:val="Normal"/>
    <w:next w:val="Normal"/>
    <w:uiPriority w:val="99"/>
    <w:unhideWhenUsed/>
    <w:rsid w:val="008C2DC2"/>
    <w:pPr>
      <w:spacing w:after="0"/>
    </w:pPr>
  </w:style>
  <w:style w:type="paragraph" w:styleId="FootnoteText">
    <w:name w:val="footnote text"/>
    <w:basedOn w:val="Normal"/>
    <w:link w:val="FootnoteTextChar"/>
    <w:uiPriority w:val="99"/>
    <w:semiHidden/>
    <w:unhideWhenUsed/>
    <w:rsid w:val="00F93062"/>
    <w:pPr>
      <w:spacing w:after="0" w:line="240" w:lineRule="auto"/>
    </w:pPr>
    <w:rPr>
      <w:szCs w:val="20"/>
    </w:rPr>
  </w:style>
  <w:style w:type="character" w:customStyle="1" w:styleId="FootnoteTextChar">
    <w:name w:val="Footnote Text Char"/>
    <w:basedOn w:val="DefaultParagraphFont"/>
    <w:link w:val="FootnoteText"/>
    <w:uiPriority w:val="99"/>
    <w:semiHidden/>
    <w:rsid w:val="00F93062"/>
    <w:rPr>
      <w:sz w:val="20"/>
      <w:szCs w:val="20"/>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
    <w:basedOn w:val="DefaultParagraphFont"/>
    <w:link w:val="FootnotesymbolCharCaracterChar"/>
    <w:uiPriority w:val="99"/>
    <w:unhideWhenUsed/>
    <w:rsid w:val="00F93062"/>
    <w:rPr>
      <w:vertAlign w:val="superscript"/>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uiPriority w:val="9"/>
    <w:rsid w:val="0021704F"/>
    <w:rPr>
      <w:rFonts w:asciiTheme="majorHAnsi" w:eastAsiaTheme="majorEastAsia" w:hAnsiTheme="majorHAnsi" w:cstheme="majorBidi"/>
      <w:color w:val="2D788C" w:themeColor="accent1" w:themeShade="BF"/>
      <w:sz w:val="28"/>
      <w:szCs w:val="28"/>
    </w:rPr>
  </w:style>
  <w:style w:type="paragraph" w:styleId="TOC3">
    <w:name w:val="toc 3"/>
    <w:basedOn w:val="Normal"/>
    <w:next w:val="Normal"/>
    <w:autoRedefine/>
    <w:uiPriority w:val="39"/>
    <w:unhideWhenUsed/>
    <w:rsid w:val="004A0AFC"/>
    <w:pPr>
      <w:spacing w:after="100"/>
      <w:ind w:left="440"/>
    </w:pPr>
  </w:style>
  <w:style w:type="paragraph" w:styleId="BalloonText">
    <w:name w:val="Balloon Text"/>
    <w:basedOn w:val="Normal"/>
    <w:link w:val="BalloonTextChar"/>
    <w:uiPriority w:val="99"/>
    <w:semiHidden/>
    <w:unhideWhenUsed/>
    <w:rsid w:val="00672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BE4"/>
    <w:rPr>
      <w:rFonts w:ascii="Segoe UI" w:hAnsi="Segoe UI" w:cs="Segoe UI"/>
      <w:sz w:val="18"/>
      <w:szCs w:val="18"/>
      <w:lang w:val="ro-RO"/>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273ED7"/>
    <w:pPr>
      <w:ind w:left="720"/>
      <w:contextualSpacing/>
    </w:pPr>
  </w:style>
  <w:style w:type="character" w:customStyle="1" w:styleId="Heading4Char">
    <w:name w:val="Heading 4 Char"/>
    <w:basedOn w:val="DefaultParagraphFont"/>
    <w:link w:val="Heading4"/>
    <w:uiPriority w:val="9"/>
    <w:rsid w:val="0021704F"/>
    <w:rPr>
      <w:rFonts w:asciiTheme="majorHAnsi" w:eastAsiaTheme="majorEastAsia" w:hAnsiTheme="majorHAnsi" w:cstheme="majorBidi"/>
      <w:color w:val="2D788C" w:themeColor="accent1" w:themeShade="BF"/>
      <w:sz w:val="24"/>
      <w:szCs w:val="24"/>
    </w:rPr>
  </w:style>
  <w:style w:type="table" w:customStyle="1" w:styleId="ListTable4-Accent31">
    <w:name w:val="List Table 4 - Accent 31"/>
    <w:basedOn w:val="TableNormal"/>
    <w:uiPriority w:val="49"/>
    <w:rsid w:val="0056432B"/>
    <w:pPr>
      <w:spacing w:after="0" w:line="240" w:lineRule="auto"/>
    </w:pPr>
    <w:tblPr>
      <w:tblStyleRowBandSize w:val="1"/>
      <w:tblStyleColBandSize w:val="1"/>
      <w:tblBorders>
        <w:top w:val="single" w:sz="4" w:space="0" w:color="B65E5A" w:themeColor="accent3" w:themeTint="99"/>
        <w:left w:val="single" w:sz="4" w:space="0" w:color="B65E5A" w:themeColor="accent3" w:themeTint="99"/>
        <w:bottom w:val="single" w:sz="4" w:space="0" w:color="B65E5A" w:themeColor="accent3" w:themeTint="99"/>
        <w:right w:val="single" w:sz="4" w:space="0" w:color="B65E5A" w:themeColor="accent3" w:themeTint="99"/>
        <w:insideH w:val="single" w:sz="4" w:space="0" w:color="B65E5A" w:themeColor="accent3" w:themeTint="99"/>
      </w:tblBorders>
    </w:tblPr>
    <w:tblStylePr w:type="firstRow">
      <w:rPr>
        <w:b/>
        <w:bCs/>
        <w:color w:val="FFFFFF" w:themeColor="background1"/>
      </w:rPr>
      <w:tblPr/>
      <w:tcPr>
        <w:tcBorders>
          <w:top w:val="single" w:sz="4" w:space="0" w:color="502523" w:themeColor="accent3"/>
          <w:left w:val="single" w:sz="4" w:space="0" w:color="502523" w:themeColor="accent3"/>
          <w:bottom w:val="single" w:sz="4" w:space="0" w:color="502523" w:themeColor="accent3"/>
          <w:right w:val="single" w:sz="4" w:space="0" w:color="502523" w:themeColor="accent3"/>
          <w:insideH w:val="nil"/>
        </w:tcBorders>
        <w:shd w:val="clear" w:color="auto" w:fill="502523" w:themeFill="accent3"/>
      </w:tcPr>
    </w:tblStylePr>
    <w:tblStylePr w:type="lastRow">
      <w:rPr>
        <w:b/>
        <w:bCs/>
      </w:rPr>
      <w:tblPr/>
      <w:tcPr>
        <w:tcBorders>
          <w:top w:val="double" w:sz="4" w:space="0" w:color="B65E5A" w:themeColor="accent3" w:themeTint="99"/>
        </w:tcBorders>
      </w:tcPr>
    </w:tblStylePr>
    <w:tblStylePr w:type="firstCol">
      <w:rPr>
        <w:b/>
        <w:bCs/>
      </w:rPr>
    </w:tblStylePr>
    <w:tblStylePr w:type="lastCol">
      <w:rPr>
        <w:b/>
        <w:bCs/>
      </w:rPr>
    </w:tblStylePr>
    <w:tblStylePr w:type="band1Vert">
      <w:tblPr/>
      <w:tcPr>
        <w:shd w:val="clear" w:color="auto" w:fill="E7C9C8" w:themeFill="accent3" w:themeFillTint="33"/>
      </w:tcPr>
    </w:tblStylePr>
    <w:tblStylePr w:type="band1Horz">
      <w:tblPr/>
      <w:tcPr>
        <w:shd w:val="clear" w:color="auto" w:fill="E7C9C8" w:themeFill="accent3" w:themeFillTint="33"/>
      </w:tcPr>
    </w:tblStylePr>
  </w:style>
  <w:style w:type="table" w:customStyle="1" w:styleId="ListTable21">
    <w:name w:val="List Table 21"/>
    <w:basedOn w:val="TableNormal"/>
    <w:uiPriority w:val="47"/>
    <w:rsid w:val="0056432B"/>
    <w:pPr>
      <w:spacing w:after="0" w:line="240" w:lineRule="auto"/>
    </w:pPr>
    <w:tblPr>
      <w:tblStyleRowBandSize w:val="1"/>
      <w:tblStyleColBandSize w:val="1"/>
      <w:tblBorders>
        <w:top w:val="single" w:sz="4" w:space="0" w:color="37B4D1" w:themeColor="text1" w:themeTint="99"/>
        <w:bottom w:val="single" w:sz="4" w:space="0" w:color="37B4D1" w:themeColor="text1" w:themeTint="99"/>
        <w:insideH w:val="single" w:sz="4" w:space="0" w:color="37B4D1"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customStyle="1" w:styleId="GridTable5Dark-Accent51">
    <w:name w:val="Grid Table 5 Dark - Accent 51"/>
    <w:basedOn w:val="TableNormal"/>
    <w:uiPriority w:val="50"/>
    <w:rsid w:val="005643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5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D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D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D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D3A" w:themeFill="accent5"/>
      </w:tcPr>
    </w:tblStylePr>
    <w:tblStylePr w:type="band1Vert">
      <w:tblPr/>
      <w:tcPr>
        <w:shd w:val="clear" w:color="auto" w:fill="DDEBB0" w:themeFill="accent5" w:themeFillTint="66"/>
      </w:tcPr>
    </w:tblStylePr>
    <w:tblStylePr w:type="band1Horz">
      <w:tblPr/>
      <w:tcPr>
        <w:shd w:val="clear" w:color="auto" w:fill="DDEBB0" w:themeFill="accent5" w:themeFillTint="66"/>
      </w:tcPr>
    </w:tblStylePr>
  </w:style>
  <w:style w:type="character" w:customStyle="1" w:styleId="Heading5Char">
    <w:name w:val="Heading 5 Char"/>
    <w:basedOn w:val="DefaultParagraphFont"/>
    <w:link w:val="Heading5"/>
    <w:uiPriority w:val="9"/>
    <w:rsid w:val="0021704F"/>
    <w:rPr>
      <w:rFonts w:asciiTheme="majorHAnsi" w:eastAsiaTheme="majorEastAsia" w:hAnsiTheme="majorHAnsi" w:cstheme="majorBidi"/>
      <w:caps/>
      <w:color w:val="2D788C" w:themeColor="accent1" w:themeShade="BF"/>
    </w:rPr>
  </w:style>
  <w:style w:type="table" w:customStyle="1" w:styleId="GridTable6Colorful-Accent51">
    <w:name w:val="Grid Table 6 Colorful - Accent 51"/>
    <w:basedOn w:val="TableNormal"/>
    <w:uiPriority w:val="51"/>
    <w:rsid w:val="006E4226"/>
    <w:pPr>
      <w:spacing w:after="0" w:line="240" w:lineRule="auto"/>
    </w:pPr>
    <w:rPr>
      <w:color w:val="819C28" w:themeColor="accent5" w:themeShade="BF"/>
    </w:rPr>
    <w:tblPr>
      <w:tblStyleRowBandSize w:val="1"/>
      <w:tblStyleColBandSize w:val="1"/>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Pr>
    <w:tblStylePr w:type="firstRow">
      <w:rPr>
        <w:b/>
        <w:bCs/>
      </w:rPr>
      <w:tblPr/>
      <w:tcPr>
        <w:tcBorders>
          <w:bottom w:val="single" w:sz="12" w:space="0" w:color="CCE188" w:themeColor="accent5" w:themeTint="99"/>
        </w:tcBorders>
      </w:tcPr>
    </w:tblStylePr>
    <w:tblStylePr w:type="lastRow">
      <w:rPr>
        <w:b/>
        <w:bCs/>
      </w:rPr>
      <w:tblPr/>
      <w:tcPr>
        <w:tcBorders>
          <w:top w:val="double" w:sz="4" w:space="0" w:color="CCE188" w:themeColor="accent5" w:themeTint="99"/>
        </w:tcBorders>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customStyle="1" w:styleId="GridTable5Dark-Accent61">
    <w:name w:val="Grid Table 5 Dark - Accent 61"/>
    <w:basedOn w:val="TableNormal"/>
    <w:uiPriority w:val="50"/>
    <w:rsid w:val="004248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C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813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813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813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8133" w:themeFill="accent6"/>
      </w:tcPr>
    </w:tblStylePr>
    <w:tblStylePr w:type="band1Vert">
      <w:tblPr/>
      <w:tcPr>
        <w:shd w:val="clear" w:color="auto" w:fill="BBD9A0" w:themeFill="accent6" w:themeFillTint="66"/>
      </w:tcPr>
    </w:tblStylePr>
    <w:tblStylePr w:type="band1Horz">
      <w:tblPr/>
      <w:tcPr>
        <w:shd w:val="clear" w:color="auto" w:fill="BBD9A0" w:themeFill="accent6" w:themeFillTint="66"/>
      </w:tcPr>
    </w:tblStylePr>
  </w:style>
  <w:style w:type="table" w:customStyle="1" w:styleId="ListTable2-Accent51">
    <w:name w:val="List Table 2 - Accent 51"/>
    <w:basedOn w:val="TableNormal"/>
    <w:uiPriority w:val="47"/>
    <w:rsid w:val="008E70B3"/>
    <w:pPr>
      <w:spacing w:after="0" w:line="240" w:lineRule="auto"/>
    </w:pPr>
    <w:tblPr>
      <w:tblStyleRowBandSize w:val="1"/>
      <w:tblStyleColBandSize w:val="1"/>
      <w:tblBorders>
        <w:top w:val="single" w:sz="4" w:space="0" w:color="CCE188" w:themeColor="accent5" w:themeTint="99"/>
        <w:bottom w:val="single" w:sz="4" w:space="0" w:color="CCE188" w:themeColor="accent5" w:themeTint="99"/>
        <w:insideH w:val="single" w:sz="4" w:space="0" w:color="CCE1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customStyle="1" w:styleId="ListTable7Colorful-Accent51">
    <w:name w:val="List Table 7 Colorful - Accent 51"/>
    <w:basedOn w:val="TableNormal"/>
    <w:uiPriority w:val="52"/>
    <w:rsid w:val="008E70B3"/>
    <w:pPr>
      <w:spacing w:after="0" w:line="240" w:lineRule="auto"/>
    </w:pPr>
    <w:rPr>
      <w:color w:val="819C2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CD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CD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CD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CD3A" w:themeColor="accent5"/>
        </w:tcBorders>
        <w:shd w:val="clear" w:color="auto" w:fill="FFFFFF" w:themeFill="background1"/>
      </w:tcPr>
    </w:tblStylePr>
    <w:tblStylePr w:type="band1Vert">
      <w:tblPr/>
      <w:tcPr>
        <w:shd w:val="clear" w:color="auto" w:fill="EEF5D7" w:themeFill="accent5" w:themeFillTint="33"/>
      </w:tcPr>
    </w:tblStylePr>
    <w:tblStylePr w:type="band1Horz">
      <w:tblPr/>
      <w:tcPr>
        <w:shd w:val="clear" w:color="auto" w:fill="EEF5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6F19BA"/>
    <w:rPr>
      <w:color w:val="605E5C"/>
      <w:shd w:val="clear" w:color="auto" w:fill="E1DFDD"/>
    </w:rPr>
  </w:style>
  <w:style w:type="character" w:styleId="Strong">
    <w:name w:val="Strong"/>
    <w:aliases w:val="Bold"/>
    <w:basedOn w:val="DefaultParagraphFont"/>
    <w:qFormat/>
    <w:rsid w:val="0021704F"/>
    <w:rPr>
      <w:b/>
      <w:bCs/>
    </w:rPr>
  </w:style>
  <w:style w:type="table" w:customStyle="1" w:styleId="GridTable5Dark1">
    <w:name w:val="Grid Table 5 Dark1"/>
    <w:basedOn w:val="TableNormal"/>
    <w:uiPriority w:val="50"/>
    <w:rsid w:val="001E2B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text1"/>
      </w:tcPr>
    </w:tblStylePr>
    <w:tblStylePr w:type="band1Vert">
      <w:tblPr/>
      <w:tcPr>
        <w:shd w:val="clear" w:color="auto" w:fill="7ACDE0" w:themeFill="text1" w:themeFillTint="66"/>
      </w:tcPr>
    </w:tblStylePr>
    <w:tblStylePr w:type="band1Horz">
      <w:tblPr/>
      <w:tcPr>
        <w:shd w:val="clear" w:color="auto" w:fill="7ACDE0" w:themeFill="text1" w:themeFillTint="66"/>
      </w:tcPr>
    </w:tblStylePr>
  </w:style>
  <w:style w:type="table" w:customStyle="1" w:styleId="ListTable41">
    <w:name w:val="List Table 41"/>
    <w:basedOn w:val="TableNormal"/>
    <w:uiPriority w:val="49"/>
    <w:rsid w:val="001E2B3B"/>
    <w:pPr>
      <w:spacing w:after="0" w:line="240" w:lineRule="auto"/>
    </w:p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tcBorders>
        <w:shd w:val="clear" w:color="auto" w:fill="134753" w:themeFill="text1"/>
      </w:tcPr>
    </w:tblStylePr>
    <w:tblStylePr w:type="lastRow">
      <w:rPr>
        <w:b/>
        <w:bCs/>
      </w:rPr>
      <w:tblPr/>
      <w:tcPr>
        <w:tcBorders>
          <w:top w:val="double" w:sz="4" w:space="0" w:color="37B4D1" w:themeColor="text1" w:themeTint="99"/>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customStyle="1" w:styleId="GridTable7Colorful1">
    <w:name w:val="Grid Table 7 Colorful1"/>
    <w:basedOn w:val="TableNormal"/>
    <w:uiPriority w:val="52"/>
    <w:rsid w:val="001E2B3B"/>
    <w:pPr>
      <w:spacing w:after="0" w:line="240" w:lineRule="auto"/>
    </w:pPr>
    <w:rPr>
      <w:color w:val="134753" w:themeColor="text1"/>
    </w:r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6EF" w:themeFill="text1" w:themeFillTint="33"/>
      </w:tcPr>
    </w:tblStylePr>
    <w:tblStylePr w:type="band1Horz">
      <w:tblPr/>
      <w:tcPr>
        <w:shd w:val="clear" w:color="auto" w:fill="BCE6EF" w:themeFill="text1" w:themeFillTint="33"/>
      </w:tcPr>
    </w:tblStylePr>
    <w:tblStylePr w:type="neCell">
      <w:tblPr/>
      <w:tcPr>
        <w:tcBorders>
          <w:bottom w:val="single" w:sz="4" w:space="0" w:color="37B4D1" w:themeColor="text1" w:themeTint="99"/>
        </w:tcBorders>
      </w:tcPr>
    </w:tblStylePr>
    <w:tblStylePr w:type="nwCell">
      <w:tblPr/>
      <w:tcPr>
        <w:tcBorders>
          <w:bottom w:val="single" w:sz="4" w:space="0" w:color="37B4D1" w:themeColor="text1" w:themeTint="99"/>
        </w:tcBorders>
      </w:tcPr>
    </w:tblStylePr>
    <w:tblStylePr w:type="seCell">
      <w:tblPr/>
      <w:tcPr>
        <w:tcBorders>
          <w:top w:val="single" w:sz="4" w:space="0" w:color="37B4D1" w:themeColor="text1" w:themeTint="99"/>
        </w:tcBorders>
      </w:tcPr>
    </w:tblStylePr>
    <w:tblStylePr w:type="swCell">
      <w:tblPr/>
      <w:tcPr>
        <w:tcBorders>
          <w:top w:val="single" w:sz="4" w:space="0" w:color="37B4D1" w:themeColor="text1" w:themeTint="99"/>
        </w:tcBorders>
      </w:tcPr>
    </w:tblStylePr>
  </w:style>
  <w:style w:type="table" w:customStyle="1" w:styleId="GridTable7Colorful-Accent11">
    <w:name w:val="Grid Table 7 Colorful - Accent 11"/>
    <w:basedOn w:val="TableNormal"/>
    <w:uiPriority w:val="52"/>
    <w:rsid w:val="001E2B3B"/>
    <w:pPr>
      <w:spacing w:after="0" w:line="240" w:lineRule="auto"/>
    </w:pPr>
    <w:rPr>
      <w:color w:val="2D788C" w:themeColor="accent1" w:themeShade="BF"/>
    </w:rPr>
    <w:tblPr>
      <w:tblStyleRowBandSize w:val="1"/>
      <w:tblStyleColBandSize w:val="1"/>
      <w:tblBorders>
        <w:top w:val="single" w:sz="4" w:space="0" w:color="87C7D9" w:themeColor="accent1" w:themeTint="99"/>
        <w:left w:val="single" w:sz="4" w:space="0" w:color="87C7D9" w:themeColor="accent1" w:themeTint="99"/>
        <w:bottom w:val="single" w:sz="4" w:space="0" w:color="87C7D9" w:themeColor="accent1" w:themeTint="99"/>
        <w:right w:val="single" w:sz="4" w:space="0" w:color="87C7D9" w:themeColor="accent1" w:themeTint="99"/>
        <w:insideH w:val="single" w:sz="4" w:space="0" w:color="87C7D9" w:themeColor="accent1" w:themeTint="99"/>
        <w:insideV w:val="single" w:sz="4" w:space="0" w:color="87C7D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F2" w:themeFill="accent1" w:themeFillTint="33"/>
      </w:tcPr>
    </w:tblStylePr>
    <w:tblStylePr w:type="band1Horz">
      <w:tblPr/>
      <w:tcPr>
        <w:shd w:val="clear" w:color="auto" w:fill="D7ECF2" w:themeFill="accent1" w:themeFillTint="33"/>
      </w:tcPr>
    </w:tblStylePr>
    <w:tblStylePr w:type="neCell">
      <w:tblPr/>
      <w:tcPr>
        <w:tcBorders>
          <w:bottom w:val="single" w:sz="4" w:space="0" w:color="87C7D9" w:themeColor="accent1" w:themeTint="99"/>
        </w:tcBorders>
      </w:tcPr>
    </w:tblStylePr>
    <w:tblStylePr w:type="nwCell">
      <w:tblPr/>
      <w:tcPr>
        <w:tcBorders>
          <w:bottom w:val="single" w:sz="4" w:space="0" w:color="87C7D9" w:themeColor="accent1" w:themeTint="99"/>
        </w:tcBorders>
      </w:tcPr>
    </w:tblStylePr>
    <w:tblStylePr w:type="seCell">
      <w:tblPr/>
      <w:tcPr>
        <w:tcBorders>
          <w:top w:val="single" w:sz="4" w:space="0" w:color="87C7D9" w:themeColor="accent1" w:themeTint="99"/>
        </w:tcBorders>
      </w:tcPr>
    </w:tblStylePr>
    <w:tblStylePr w:type="swCell">
      <w:tblPr/>
      <w:tcPr>
        <w:tcBorders>
          <w:top w:val="single" w:sz="4" w:space="0" w:color="87C7D9" w:themeColor="accent1" w:themeTint="99"/>
        </w:tcBorders>
      </w:tcPr>
    </w:tblStylePr>
  </w:style>
  <w:style w:type="table" w:customStyle="1" w:styleId="GridTable7Colorful-Accent61">
    <w:name w:val="Grid Table 7 Colorful - Accent 61"/>
    <w:basedOn w:val="TableNormal"/>
    <w:uiPriority w:val="52"/>
    <w:rsid w:val="001E2B3B"/>
    <w:pPr>
      <w:spacing w:after="0" w:line="240" w:lineRule="auto"/>
    </w:pPr>
    <w:rPr>
      <w:color w:val="416026" w:themeColor="accent6" w:themeShade="BF"/>
    </w:rPr>
    <w:tblPr>
      <w:tblStyleRowBandSize w:val="1"/>
      <w:tblStyleColBandSize w:val="1"/>
      <w:tblBorders>
        <w:top w:val="single" w:sz="4" w:space="0" w:color="99C771" w:themeColor="accent6" w:themeTint="99"/>
        <w:left w:val="single" w:sz="4" w:space="0" w:color="99C771" w:themeColor="accent6" w:themeTint="99"/>
        <w:bottom w:val="single" w:sz="4" w:space="0" w:color="99C771" w:themeColor="accent6" w:themeTint="99"/>
        <w:right w:val="single" w:sz="4" w:space="0" w:color="99C771" w:themeColor="accent6" w:themeTint="99"/>
        <w:insideH w:val="single" w:sz="4" w:space="0" w:color="99C771" w:themeColor="accent6" w:themeTint="99"/>
        <w:insideV w:val="single" w:sz="4" w:space="0" w:color="99C77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CF" w:themeFill="accent6" w:themeFillTint="33"/>
      </w:tcPr>
    </w:tblStylePr>
    <w:tblStylePr w:type="band1Horz">
      <w:tblPr/>
      <w:tcPr>
        <w:shd w:val="clear" w:color="auto" w:fill="DDECCF" w:themeFill="accent6" w:themeFillTint="33"/>
      </w:tcPr>
    </w:tblStylePr>
    <w:tblStylePr w:type="neCell">
      <w:tblPr/>
      <w:tcPr>
        <w:tcBorders>
          <w:bottom w:val="single" w:sz="4" w:space="0" w:color="99C771" w:themeColor="accent6" w:themeTint="99"/>
        </w:tcBorders>
      </w:tcPr>
    </w:tblStylePr>
    <w:tblStylePr w:type="nwCell">
      <w:tblPr/>
      <w:tcPr>
        <w:tcBorders>
          <w:bottom w:val="single" w:sz="4" w:space="0" w:color="99C771" w:themeColor="accent6" w:themeTint="99"/>
        </w:tcBorders>
      </w:tcPr>
    </w:tblStylePr>
    <w:tblStylePr w:type="seCell">
      <w:tblPr/>
      <w:tcPr>
        <w:tcBorders>
          <w:top w:val="single" w:sz="4" w:space="0" w:color="99C771" w:themeColor="accent6" w:themeTint="99"/>
        </w:tcBorders>
      </w:tcPr>
    </w:tblStylePr>
    <w:tblStylePr w:type="swCell">
      <w:tblPr/>
      <w:tcPr>
        <w:tcBorders>
          <w:top w:val="single" w:sz="4" w:space="0" w:color="99C771" w:themeColor="accent6" w:themeTint="99"/>
        </w:tcBorders>
      </w:tcPr>
    </w:tblStylePr>
  </w:style>
  <w:style w:type="table" w:customStyle="1" w:styleId="GridTable41">
    <w:name w:val="Grid Table 41"/>
    <w:basedOn w:val="TableNormal"/>
    <w:uiPriority w:val="49"/>
    <w:rsid w:val="001E2B3B"/>
    <w:pPr>
      <w:spacing w:after="0" w:line="240" w:lineRule="auto"/>
    </w:p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insideV w:val="nil"/>
        </w:tcBorders>
        <w:shd w:val="clear" w:color="auto" w:fill="134753" w:themeFill="text1"/>
      </w:tcPr>
    </w:tblStylePr>
    <w:tblStylePr w:type="lastRow">
      <w:rPr>
        <w:b/>
        <w:bCs/>
      </w:rPr>
      <w:tblPr/>
      <w:tcPr>
        <w:tcBorders>
          <w:top w:val="double" w:sz="4" w:space="0" w:color="134753" w:themeColor="text1"/>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customStyle="1" w:styleId="GridTable4-Accent41">
    <w:name w:val="Grid Table 4 - Accent 41"/>
    <w:basedOn w:val="TableNormal"/>
    <w:uiPriority w:val="49"/>
    <w:rsid w:val="001E2B3B"/>
    <w:pPr>
      <w:spacing w:after="0" w:line="240" w:lineRule="auto"/>
    </w:pPr>
    <w:tblPr>
      <w:tblStyleRowBandSize w:val="1"/>
      <w:tblStyleColBandSize w:val="1"/>
      <w:tblBorders>
        <w:top w:val="single" w:sz="4" w:space="0" w:color="B5E3EF" w:themeColor="accent4" w:themeTint="99"/>
        <w:left w:val="single" w:sz="4" w:space="0" w:color="B5E3EF" w:themeColor="accent4" w:themeTint="99"/>
        <w:bottom w:val="single" w:sz="4" w:space="0" w:color="B5E3EF" w:themeColor="accent4" w:themeTint="99"/>
        <w:right w:val="single" w:sz="4" w:space="0" w:color="B5E3EF" w:themeColor="accent4" w:themeTint="99"/>
        <w:insideH w:val="single" w:sz="4" w:space="0" w:color="B5E3EF" w:themeColor="accent4" w:themeTint="99"/>
        <w:insideV w:val="single" w:sz="4" w:space="0" w:color="B5E3EF" w:themeColor="accent4" w:themeTint="99"/>
      </w:tblBorders>
    </w:tblPr>
    <w:tblStylePr w:type="firstRow">
      <w:rPr>
        <w:b/>
        <w:bCs/>
        <w:color w:val="FFFFFF" w:themeColor="background1"/>
      </w:rPr>
      <w:tblPr/>
      <w:tcPr>
        <w:tcBorders>
          <w:top w:val="single" w:sz="4" w:space="0" w:color="85D1E5" w:themeColor="accent4"/>
          <w:left w:val="single" w:sz="4" w:space="0" w:color="85D1E5" w:themeColor="accent4"/>
          <w:bottom w:val="single" w:sz="4" w:space="0" w:color="85D1E5" w:themeColor="accent4"/>
          <w:right w:val="single" w:sz="4" w:space="0" w:color="85D1E5" w:themeColor="accent4"/>
          <w:insideH w:val="nil"/>
          <w:insideV w:val="nil"/>
        </w:tcBorders>
        <w:shd w:val="clear" w:color="auto" w:fill="85D1E5" w:themeFill="accent4"/>
      </w:tcPr>
    </w:tblStylePr>
    <w:tblStylePr w:type="lastRow">
      <w:rPr>
        <w:b/>
        <w:bCs/>
      </w:rPr>
      <w:tblPr/>
      <w:tcPr>
        <w:tcBorders>
          <w:top w:val="double" w:sz="4" w:space="0" w:color="85D1E5" w:themeColor="accent4"/>
        </w:tcBorders>
      </w:tcPr>
    </w:tblStylePr>
    <w:tblStylePr w:type="firstCol">
      <w:rPr>
        <w:b/>
        <w:bCs/>
      </w:rPr>
    </w:tblStylePr>
    <w:tblStylePr w:type="lastCol">
      <w:rPr>
        <w:b/>
        <w:bCs/>
      </w:rPr>
    </w:tblStylePr>
    <w:tblStylePr w:type="band1Vert">
      <w:tblPr/>
      <w:tcPr>
        <w:shd w:val="clear" w:color="auto" w:fill="E6F5F9" w:themeFill="accent4" w:themeFillTint="33"/>
      </w:tcPr>
    </w:tblStylePr>
    <w:tblStylePr w:type="band1Horz">
      <w:tblPr/>
      <w:tcPr>
        <w:shd w:val="clear" w:color="auto" w:fill="E6F5F9" w:themeFill="accent4" w:themeFillTint="33"/>
      </w:tcPr>
    </w:tblStylePr>
  </w:style>
  <w:style w:type="table" w:customStyle="1" w:styleId="ListTable7Colorful1">
    <w:name w:val="List Table 7 Colorful1"/>
    <w:basedOn w:val="TableNormal"/>
    <w:uiPriority w:val="52"/>
    <w:rsid w:val="00296706"/>
    <w:pPr>
      <w:spacing w:after="0" w:line="240" w:lineRule="auto"/>
    </w:pPr>
    <w:rPr>
      <w:color w:val="13475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475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475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475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4753" w:themeColor="text1"/>
        </w:tcBorders>
        <w:shd w:val="clear" w:color="auto" w:fill="FFFFFF" w:themeFill="background1"/>
      </w:tcPr>
    </w:tblStylePr>
    <w:tblStylePr w:type="band1Vert">
      <w:tblPr/>
      <w:tcPr>
        <w:shd w:val="clear" w:color="auto" w:fill="BCE6EF" w:themeFill="text1" w:themeFillTint="33"/>
      </w:tcPr>
    </w:tblStylePr>
    <w:tblStylePr w:type="band1Horz">
      <w:tblPr/>
      <w:tcPr>
        <w:shd w:val="clear" w:color="auto" w:fill="BCE6E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semiHidden/>
    <w:rsid w:val="000A1EC1"/>
    <w:pPr>
      <w:widowControl w:val="0"/>
      <w:suppressAutoHyphens/>
      <w:spacing w:line="240" w:lineRule="auto"/>
    </w:pPr>
    <w:rPr>
      <w:rFonts w:ascii="Times New Roman" w:eastAsia="SimSun" w:hAnsi="Times New Roman" w:cs="SimSun"/>
      <w:kern w:val="1"/>
      <w:szCs w:val="24"/>
      <w:lang w:eastAsia="hi-IN" w:bidi="hi-IN"/>
    </w:rPr>
  </w:style>
  <w:style w:type="character" w:customStyle="1" w:styleId="BodyTextChar">
    <w:name w:val="Body Text Char"/>
    <w:basedOn w:val="DefaultParagraphFont"/>
    <w:link w:val="BodyText"/>
    <w:semiHidden/>
    <w:rsid w:val="000A1EC1"/>
    <w:rPr>
      <w:rFonts w:ascii="Times New Roman" w:eastAsia="SimSun" w:hAnsi="Times New Roman" w:cs="SimSun"/>
      <w:kern w:val="1"/>
      <w:sz w:val="24"/>
      <w:szCs w:val="24"/>
      <w:lang w:eastAsia="hi-IN" w:bidi="hi-IN"/>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0A1EC1"/>
  </w:style>
  <w:style w:type="table" w:styleId="TableGrid">
    <w:name w:val="Table Grid"/>
    <w:aliases w:val="ECORYS Tabela"/>
    <w:basedOn w:val="TableNormal"/>
    <w:uiPriority w:val="59"/>
    <w:rsid w:val="000A1EC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EC1"/>
    <w:pPr>
      <w:autoSpaceDE w:val="0"/>
      <w:autoSpaceDN w:val="0"/>
      <w:adjustRightInd w:val="0"/>
      <w:spacing w:after="0" w:line="240" w:lineRule="auto"/>
    </w:pPr>
    <w:rPr>
      <w:rFonts w:ascii="Calibri" w:hAnsi="Calibri" w:cs="Calibri"/>
      <w:color w:val="000000"/>
      <w:sz w:val="24"/>
      <w:szCs w:val="24"/>
      <w:lang w:val="ro-RO"/>
    </w:rPr>
  </w:style>
  <w:style w:type="paragraph" w:styleId="NormalWeb">
    <w:name w:val="Normal (Web)"/>
    <w:basedOn w:val="Normal"/>
    <w:uiPriority w:val="99"/>
    <w:unhideWhenUsed/>
    <w:rsid w:val="001973B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ECORYSTabela1">
    <w:name w:val="ECORYS Tabela1"/>
    <w:basedOn w:val="TableNormal"/>
    <w:next w:val="TableGrid"/>
    <w:uiPriority w:val="59"/>
    <w:rsid w:val="001973B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3B1"/>
    <w:rPr>
      <w:sz w:val="16"/>
      <w:szCs w:val="16"/>
    </w:rPr>
  </w:style>
  <w:style w:type="paragraph" w:styleId="CommentText">
    <w:name w:val="annotation text"/>
    <w:basedOn w:val="Normal"/>
    <w:link w:val="CommentTextChar"/>
    <w:uiPriority w:val="99"/>
    <w:semiHidden/>
    <w:unhideWhenUsed/>
    <w:rsid w:val="001973B1"/>
    <w:pPr>
      <w:spacing w:after="200" w:line="240" w:lineRule="auto"/>
    </w:pPr>
    <w:rPr>
      <w:szCs w:val="20"/>
    </w:rPr>
  </w:style>
  <w:style w:type="character" w:customStyle="1" w:styleId="CommentTextChar">
    <w:name w:val="Comment Text Char"/>
    <w:basedOn w:val="DefaultParagraphFont"/>
    <w:link w:val="CommentText"/>
    <w:uiPriority w:val="99"/>
    <w:semiHidden/>
    <w:rsid w:val="001973B1"/>
    <w:rPr>
      <w:sz w:val="20"/>
      <w:szCs w:val="20"/>
      <w:lang w:val="ro-RO"/>
    </w:rPr>
  </w:style>
  <w:style w:type="numbering" w:customStyle="1" w:styleId="Headings">
    <w:name w:val="Headings"/>
    <w:uiPriority w:val="99"/>
    <w:rsid w:val="004646DA"/>
    <w:pPr>
      <w:numPr>
        <w:numId w:val="12"/>
      </w:numPr>
    </w:pPr>
  </w:style>
  <w:style w:type="paragraph" w:customStyle="1" w:styleId="headingno4">
    <w:name w:val="heading no 4"/>
    <w:basedOn w:val="Heading3"/>
    <w:rsid w:val="004646DA"/>
    <w:pPr>
      <w:keepLines w:val="0"/>
      <w:spacing w:before="180" w:after="180"/>
      <w:ind w:left="1634" w:hanging="357"/>
    </w:pPr>
    <w:rPr>
      <w:rFonts w:ascii="Trebuchet MS" w:eastAsia="SimSun" w:hAnsi="Trebuchet MS" w:cs="Cambria"/>
      <w:b/>
      <w:caps/>
      <w:color w:val="C2E8F1" w:themeColor="background2"/>
      <w:szCs w:val="20"/>
      <w:lang w:eastAsia="ro-RO" w:bidi="ne-NP"/>
    </w:rPr>
  </w:style>
  <w:style w:type="character" w:styleId="FollowedHyperlink">
    <w:name w:val="FollowedHyperlink"/>
    <w:basedOn w:val="DefaultParagraphFont"/>
    <w:uiPriority w:val="99"/>
    <w:semiHidden/>
    <w:unhideWhenUsed/>
    <w:rsid w:val="004646DA"/>
    <w:rPr>
      <w:color w:val="134753" w:themeColor="followedHyperlink"/>
      <w:u w:val="single"/>
    </w:rPr>
  </w:style>
  <w:style w:type="paragraph" w:styleId="CommentSubject">
    <w:name w:val="annotation subject"/>
    <w:basedOn w:val="CommentText"/>
    <w:next w:val="CommentText"/>
    <w:link w:val="CommentSubjectChar"/>
    <w:uiPriority w:val="99"/>
    <w:semiHidden/>
    <w:unhideWhenUsed/>
    <w:rsid w:val="004646DA"/>
    <w:rPr>
      <w:b/>
      <w:bCs/>
    </w:rPr>
  </w:style>
  <w:style w:type="character" w:customStyle="1" w:styleId="CommentSubjectChar">
    <w:name w:val="Comment Subject Char"/>
    <w:basedOn w:val="CommentTextChar"/>
    <w:link w:val="CommentSubject"/>
    <w:uiPriority w:val="99"/>
    <w:semiHidden/>
    <w:rsid w:val="004646DA"/>
    <w:rPr>
      <w:b/>
      <w:bCs/>
      <w:sz w:val="20"/>
      <w:szCs w:val="20"/>
      <w:lang w:val="ro-RO"/>
    </w:rPr>
  </w:style>
  <w:style w:type="table" w:customStyle="1" w:styleId="GridTable3-Accent51">
    <w:name w:val="Grid Table 3 - Accent 51"/>
    <w:basedOn w:val="TableNormal"/>
    <w:uiPriority w:val="48"/>
    <w:rsid w:val="00650FA9"/>
    <w:pPr>
      <w:spacing w:after="0" w:line="240" w:lineRule="auto"/>
    </w:pPr>
    <w:tblPr>
      <w:tblStyleRowBandSize w:val="1"/>
      <w:tblStyleColBandSize w:val="1"/>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5D7" w:themeFill="accent5" w:themeFillTint="33"/>
      </w:tcPr>
    </w:tblStylePr>
    <w:tblStylePr w:type="band1Horz">
      <w:tblPr/>
      <w:tcPr>
        <w:shd w:val="clear" w:color="auto" w:fill="EEF5D7" w:themeFill="accent5" w:themeFillTint="33"/>
      </w:tcPr>
    </w:tblStylePr>
    <w:tblStylePr w:type="neCell">
      <w:tblPr/>
      <w:tcPr>
        <w:tcBorders>
          <w:bottom w:val="single" w:sz="4" w:space="0" w:color="CCE188" w:themeColor="accent5" w:themeTint="99"/>
        </w:tcBorders>
      </w:tcPr>
    </w:tblStylePr>
    <w:tblStylePr w:type="nwCell">
      <w:tblPr/>
      <w:tcPr>
        <w:tcBorders>
          <w:bottom w:val="single" w:sz="4" w:space="0" w:color="CCE188" w:themeColor="accent5" w:themeTint="99"/>
        </w:tcBorders>
      </w:tcPr>
    </w:tblStylePr>
    <w:tblStylePr w:type="seCell">
      <w:tblPr/>
      <w:tcPr>
        <w:tcBorders>
          <w:top w:val="single" w:sz="4" w:space="0" w:color="CCE188" w:themeColor="accent5" w:themeTint="99"/>
        </w:tcBorders>
      </w:tcPr>
    </w:tblStylePr>
    <w:tblStylePr w:type="swCell">
      <w:tblPr/>
      <w:tcPr>
        <w:tcBorders>
          <w:top w:val="single" w:sz="4" w:space="0" w:color="CCE188" w:themeColor="accent5" w:themeTint="99"/>
        </w:tcBorders>
      </w:tcPr>
    </w:tblStyle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CF6AB7"/>
    <w:pPr>
      <w:spacing w:line="240" w:lineRule="exact"/>
    </w:pPr>
    <w:rPr>
      <w:vertAlign w:val="superscript"/>
    </w:rPr>
  </w:style>
  <w:style w:type="paragraph" w:styleId="EndnoteText">
    <w:name w:val="endnote text"/>
    <w:basedOn w:val="Normal"/>
    <w:link w:val="EndnoteTextChar"/>
    <w:uiPriority w:val="99"/>
    <w:semiHidden/>
    <w:unhideWhenUsed/>
    <w:rsid w:val="00CF6AB7"/>
    <w:pPr>
      <w:spacing w:after="0" w:line="240" w:lineRule="auto"/>
    </w:pPr>
    <w:rPr>
      <w:szCs w:val="20"/>
    </w:rPr>
  </w:style>
  <w:style w:type="character" w:customStyle="1" w:styleId="EndnoteTextChar">
    <w:name w:val="Endnote Text Char"/>
    <w:basedOn w:val="DefaultParagraphFont"/>
    <w:link w:val="EndnoteText"/>
    <w:uiPriority w:val="99"/>
    <w:semiHidden/>
    <w:rsid w:val="00CF6AB7"/>
    <w:rPr>
      <w:sz w:val="20"/>
      <w:szCs w:val="20"/>
      <w:lang w:val="ro-RO"/>
    </w:rPr>
  </w:style>
  <w:style w:type="character" w:styleId="EndnoteReference">
    <w:name w:val="endnote reference"/>
    <w:basedOn w:val="DefaultParagraphFont"/>
    <w:uiPriority w:val="99"/>
    <w:semiHidden/>
    <w:unhideWhenUsed/>
    <w:rsid w:val="00CF6AB7"/>
    <w:rPr>
      <w:vertAlign w:val="superscript"/>
    </w:rPr>
  </w:style>
  <w:style w:type="character" w:customStyle="1" w:styleId="Heading6Char">
    <w:name w:val="Heading 6 Char"/>
    <w:basedOn w:val="DefaultParagraphFont"/>
    <w:link w:val="Heading6"/>
    <w:uiPriority w:val="9"/>
    <w:semiHidden/>
    <w:rsid w:val="0021704F"/>
    <w:rPr>
      <w:rFonts w:asciiTheme="majorHAnsi" w:eastAsiaTheme="majorEastAsia" w:hAnsiTheme="majorHAnsi" w:cstheme="majorBidi"/>
      <w:i/>
      <w:iCs/>
      <w:caps/>
      <w:color w:val="1E505E" w:themeColor="accent1" w:themeShade="80"/>
    </w:rPr>
  </w:style>
  <w:style w:type="character" w:customStyle="1" w:styleId="Heading7Char">
    <w:name w:val="Heading 7 Char"/>
    <w:basedOn w:val="DefaultParagraphFont"/>
    <w:link w:val="Heading7"/>
    <w:uiPriority w:val="9"/>
    <w:semiHidden/>
    <w:rsid w:val="0021704F"/>
    <w:rPr>
      <w:rFonts w:asciiTheme="majorHAnsi" w:eastAsiaTheme="majorEastAsia" w:hAnsiTheme="majorHAnsi" w:cstheme="majorBidi"/>
      <w:b/>
      <w:bCs/>
      <w:color w:val="1E505E" w:themeColor="accent1" w:themeShade="80"/>
    </w:rPr>
  </w:style>
  <w:style w:type="character" w:customStyle="1" w:styleId="Heading8Char">
    <w:name w:val="Heading 8 Char"/>
    <w:basedOn w:val="DefaultParagraphFont"/>
    <w:link w:val="Heading8"/>
    <w:uiPriority w:val="9"/>
    <w:semiHidden/>
    <w:rsid w:val="0021704F"/>
    <w:rPr>
      <w:rFonts w:asciiTheme="majorHAnsi" w:eastAsiaTheme="majorEastAsia" w:hAnsiTheme="majorHAnsi" w:cstheme="majorBidi"/>
      <w:b/>
      <w:bCs/>
      <w:i/>
      <w:iCs/>
      <w:color w:val="1E505E" w:themeColor="accent1" w:themeShade="80"/>
    </w:rPr>
  </w:style>
  <w:style w:type="character" w:customStyle="1" w:styleId="Heading9Char">
    <w:name w:val="Heading 9 Char"/>
    <w:basedOn w:val="DefaultParagraphFont"/>
    <w:link w:val="Heading9"/>
    <w:uiPriority w:val="9"/>
    <w:semiHidden/>
    <w:rsid w:val="0021704F"/>
    <w:rPr>
      <w:rFonts w:asciiTheme="majorHAnsi" w:eastAsiaTheme="majorEastAsia" w:hAnsiTheme="majorHAnsi" w:cstheme="majorBidi"/>
      <w:i/>
      <w:iCs/>
      <w:color w:val="1E505E" w:themeColor="accent1" w:themeShade="80"/>
    </w:rPr>
  </w:style>
  <w:style w:type="paragraph" w:styleId="Title">
    <w:name w:val="Title"/>
    <w:basedOn w:val="Normal"/>
    <w:next w:val="Normal"/>
    <w:link w:val="TitleChar"/>
    <w:uiPriority w:val="10"/>
    <w:qFormat/>
    <w:rsid w:val="0021704F"/>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21704F"/>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21704F"/>
    <w:pPr>
      <w:numPr>
        <w:ilvl w:val="1"/>
      </w:numPr>
      <w:spacing w:after="240" w:line="240" w:lineRule="auto"/>
    </w:pPr>
    <w:rPr>
      <w:rFonts w:asciiTheme="majorHAnsi" w:eastAsiaTheme="majorEastAsia" w:hAnsiTheme="majorHAnsi" w:cstheme="majorBidi"/>
      <w:color w:val="3CA1BC" w:themeColor="accent1"/>
      <w:sz w:val="28"/>
      <w:szCs w:val="28"/>
    </w:rPr>
  </w:style>
  <w:style w:type="character" w:customStyle="1" w:styleId="SubtitleChar">
    <w:name w:val="Subtitle Char"/>
    <w:basedOn w:val="DefaultParagraphFont"/>
    <w:link w:val="Subtitle"/>
    <w:uiPriority w:val="11"/>
    <w:rsid w:val="0021704F"/>
    <w:rPr>
      <w:rFonts w:asciiTheme="majorHAnsi" w:eastAsiaTheme="majorEastAsia" w:hAnsiTheme="majorHAnsi" w:cstheme="majorBidi"/>
      <w:color w:val="3CA1BC" w:themeColor="accent1"/>
      <w:sz w:val="28"/>
      <w:szCs w:val="28"/>
    </w:rPr>
  </w:style>
  <w:style w:type="character" w:styleId="Emphasis">
    <w:name w:val="Emphasis"/>
    <w:basedOn w:val="DefaultParagraphFont"/>
    <w:uiPriority w:val="20"/>
    <w:qFormat/>
    <w:rsid w:val="0021704F"/>
    <w:rPr>
      <w:i/>
      <w:iCs/>
    </w:rPr>
  </w:style>
  <w:style w:type="paragraph" w:styleId="NoSpacing">
    <w:name w:val="No Spacing"/>
    <w:uiPriority w:val="1"/>
    <w:qFormat/>
    <w:rsid w:val="0021704F"/>
    <w:pPr>
      <w:spacing w:after="0" w:line="240" w:lineRule="auto"/>
    </w:pPr>
  </w:style>
  <w:style w:type="paragraph" w:styleId="Quote">
    <w:name w:val="Quote"/>
    <w:basedOn w:val="Normal"/>
    <w:next w:val="Normal"/>
    <w:link w:val="QuoteChar"/>
    <w:uiPriority w:val="29"/>
    <w:qFormat/>
    <w:rsid w:val="0021704F"/>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21704F"/>
    <w:rPr>
      <w:color w:val="000000" w:themeColor="text2"/>
      <w:sz w:val="24"/>
      <w:szCs w:val="24"/>
    </w:rPr>
  </w:style>
  <w:style w:type="paragraph" w:styleId="IntenseQuote">
    <w:name w:val="Intense Quote"/>
    <w:basedOn w:val="Normal"/>
    <w:next w:val="Normal"/>
    <w:link w:val="IntenseQuoteChar"/>
    <w:uiPriority w:val="30"/>
    <w:qFormat/>
    <w:rsid w:val="0021704F"/>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21704F"/>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21704F"/>
    <w:rPr>
      <w:i/>
      <w:iCs/>
      <w:color w:val="2DA9C6" w:themeColor="text1" w:themeTint="A6"/>
    </w:rPr>
  </w:style>
  <w:style w:type="character" w:styleId="IntenseEmphasis">
    <w:name w:val="Intense Emphasis"/>
    <w:basedOn w:val="DefaultParagraphFont"/>
    <w:uiPriority w:val="21"/>
    <w:qFormat/>
    <w:rsid w:val="0021704F"/>
    <w:rPr>
      <w:b/>
      <w:bCs/>
      <w:i/>
      <w:iCs/>
    </w:rPr>
  </w:style>
  <w:style w:type="character" w:styleId="SubtleReference">
    <w:name w:val="Subtle Reference"/>
    <w:basedOn w:val="DefaultParagraphFont"/>
    <w:uiPriority w:val="31"/>
    <w:qFormat/>
    <w:rsid w:val="0021704F"/>
    <w:rPr>
      <w:smallCaps/>
      <w:color w:val="2DA9C6" w:themeColor="text1" w:themeTint="A6"/>
      <w:u w:val="none" w:color="58C0D8" w:themeColor="text1" w:themeTint="80"/>
      <w:bdr w:val="none" w:sz="0" w:space="0" w:color="auto"/>
    </w:rPr>
  </w:style>
  <w:style w:type="character" w:styleId="IntenseReference">
    <w:name w:val="Intense Reference"/>
    <w:basedOn w:val="DefaultParagraphFont"/>
    <w:uiPriority w:val="32"/>
    <w:qFormat/>
    <w:rsid w:val="0021704F"/>
    <w:rPr>
      <w:b/>
      <w:bCs/>
      <w:smallCaps/>
      <w:color w:val="000000" w:themeColor="text2"/>
      <w:u w:val="single"/>
    </w:rPr>
  </w:style>
  <w:style w:type="character" w:styleId="BookTitle">
    <w:name w:val="Book Title"/>
    <w:basedOn w:val="DefaultParagraphFont"/>
    <w:uiPriority w:val="33"/>
    <w:qFormat/>
    <w:rsid w:val="0021704F"/>
    <w:rPr>
      <w:b/>
      <w:bCs/>
      <w:smallCaps/>
      <w:spacing w:val="10"/>
    </w:rPr>
  </w:style>
  <w:style w:type="table" w:styleId="GridTable5Dark">
    <w:name w:val="Grid Table 5 Dark"/>
    <w:basedOn w:val="TableNormal"/>
    <w:uiPriority w:val="50"/>
    <w:rsid w:val="0021704F"/>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text1"/>
      </w:tcPr>
    </w:tblStylePr>
    <w:tblStylePr w:type="band1Vert">
      <w:tblPr/>
      <w:tcPr>
        <w:shd w:val="clear" w:color="auto" w:fill="7ACDE0" w:themeFill="text1" w:themeFillTint="66"/>
      </w:tcPr>
    </w:tblStylePr>
    <w:tblStylePr w:type="band1Horz">
      <w:tblPr/>
      <w:tcPr>
        <w:shd w:val="clear" w:color="auto" w:fill="7ACDE0" w:themeFill="text1" w:themeFillTint="66"/>
      </w:tcPr>
    </w:tblStylePr>
  </w:style>
  <w:style w:type="table" w:styleId="GridTable4">
    <w:name w:val="Grid Table 4"/>
    <w:basedOn w:val="TableNormal"/>
    <w:uiPriority w:val="49"/>
    <w:rsid w:val="0021704F"/>
    <w:pPr>
      <w:spacing w:after="0" w:line="240" w:lineRule="auto"/>
    </w:pPr>
    <w:rPr>
      <w:rFonts w:eastAsiaTheme="minorHAnsi"/>
    </w:r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insideV w:val="nil"/>
        </w:tcBorders>
        <w:shd w:val="clear" w:color="auto" w:fill="134753" w:themeFill="text1"/>
      </w:tcPr>
    </w:tblStylePr>
    <w:tblStylePr w:type="lastRow">
      <w:rPr>
        <w:b/>
        <w:bCs/>
      </w:rPr>
      <w:tblPr/>
      <w:tcPr>
        <w:tcBorders>
          <w:top w:val="double" w:sz="4" w:space="0" w:color="134753" w:themeColor="text1"/>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8221">
      <w:bodyDiv w:val="1"/>
      <w:marLeft w:val="0"/>
      <w:marRight w:val="0"/>
      <w:marTop w:val="0"/>
      <w:marBottom w:val="0"/>
      <w:divBdr>
        <w:top w:val="none" w:sz="0" w:space="0" w:color="auto"/>
        <w:left w:val="none" w:sz="0" w:space="0" w:color="auto"/>
        <w:bottom w:val="none" w:sz="0" w:space="0" w:color="auto"/>
        <w:right w:val="none" w:sz="0" w:space="0" w:color="auto"/>
      </w:divBdr>
    </w:div>
    <w:div w:id="30569802">
      <w:bodyDiv w:val="1"/>
      <w:marLeft w:val="0"/>
      <w:marRight w:val="0"/>
      <w:marTop w:val="0"/>
      <w:marBottom w:val="0"/>
      <w:divBdr>
        <w:top w:val="none" w:sz="0" w:space="0" w:color="auto"/>
        <w:left w:val="none" w:sz="0" w:space="0" w:color="auto"/>
        <w:bottom w:val="none" w:sz="0" w:space="0" w:color="auto"/>
        <w:right w:val="none" w:sz="0" w:space="0" w:color="auto"/>
      </w:divBdr>
    </w:div>
    <w:div w:id="55474887">
      <w:bodyDiv w:val="1"/>
      <w:marLeft w:val="0"/>
      <w:marRight w:val="0"/>
      <w:marTop w:val="0"/>
      <w:marBottom w:val="0"/>
      <w:divBdr>
        <w:top w:val="none" w:sz="0" w:space="0" w:color="auto"/>
        <w:left w:val="none" w:sz="0" w:space="0" w:color="auto"/>
        <w:bottom w:val="none" w:sz="0" w:space="0" w:color="auto"/>
        <w:right w:val="none" w:sz="0" w:space="0" w:color="auto"/>
      </w:divBdr>
    </w:div>
    <w:div w:id="63456476">
      <w:bodyDiv w:val="1"/>
      <w:marLeft w:val="0"/>
      <w:marRight w:val="0"/>
      <w:marTop w:val="0"/>
      <w:marBottom w:val="0"/>
      <w:divBdr>
        <w:top w:val="none" w:sz="0" w:space="0" w:color="auto"/>
        <w:left w:val="none" w:sz="0" w:space="0" w:color="auto"/>
        <w:bottom w:val="none" w:sz="0" w:space="0" w:color="auto"/>
        <w:right w:val="none" w:sz="0" w:space="0" w:color="auto"/>
      </w:divBdr>
    </w:div>
    <w:div w:id="109858425">
      <w:bodyDiv w:val="1"/>
      <w:marLeft w:val="0"/>
      <w:marRight w:val="0"/>
      <w:marTop w:val="0"/>
      <w:marBottom w:val="0"/>
      <w:divBdr>
        <w:top w:val="none" w:sz="0" w:space="0" w:color="auto"/>
        <w:left w:val="none" w:sz="0" w:space="0" w:color="auto"/>
        <w:bottom w:val="none" w:sz="0" w:space="0" w:color="auto"/>
        <w:right w:val="none" w:sz="0" w:space="0" w:color="auto"/>
      </w:divBdr>
    </w:div>
    <w:div w:id="118308080">
      <w:bodyDiv w:val="1"/>
      <w:marLeft w:val="0"/>
      <w:marRight w:val="0"/>
      <w:marTop w:val="0"/>
      <w:marBottom w:val="0"/>
      <w:divBdr>
        <w:top w:val="none" w:sz="0" w:space="0" w:color="auto"/>
        <w:left w:val="none" w:sz="0" w:space="0" w:color="auto"/>
        <w:bottom w:val="none" w:sz="0" w:space="0" w:color="auto"/>
        <w:right w:val="none" w:sz="0" w:space="0" w:color="auto"/>
      </w:divBdr>
    </w:div>
    <w:div w:id="123275439">
      <w:bodyDiv w:val="1"/>
      <w:marLeft w:val="0"/>
      <w:marRight w:val="0"/>
      <w:marTop w:val="0"/>
      <w:marBottom w:val="0"/>
      <w:divBdr>
        <w:top w:val="none" w:sz="0" w:space="0" w:color="auto"/>
        <w:left w:val="none" w:sz="0" w:space="0" w:color="auto"/>
        <w:bottom w:val="none" w:sz="0" w:space="0" w:color="auto"/>
        <w:right w:val="none" w:sz="0" w:space="0" w:color="auto"/>
      </w:divBdr>
    </w:div>
    <w:div w:id="137649870">
      <w:bodyDiv w:val="1"/>
      <w:marLeft w:val="0"/>
      <w:marRight w:val="0"/>
      <w:marTop w:val="0"/>
      <w:marBottom w:val="0"/>
      <w:divBdr>
        <w:top w:val="none" w:sz="0" w:space="0" w:color="auto"/>
        <w:left w:val="none" w:sz="0" w:space="0" w:color="auto"/>
        <w:bottom w:val="none" w:sz="0" w:space="0" w:color="auto"/>
        <w:right w:val="none" w:sz="0" w:space="0" w:color="auto"/>
      </w:divBdr>
    </w:div>
    <w:div w:id="140661758">
      <w:bodyDiv w:val="1"/>
      <w:marLeft w:val="0"/>
      <w:marRight w:val="0"/>
      <w:marTop w:val="0"/>
      <w:marBottom w:val="0"/>
      <w:divBdr>
        <w:top w:val="none" w:sz="0" w:space="0" w:color="auto"/>
        <w:left w:val="none" w:sz="0" w:space="0" w:color="auto"/>
        <w:bottom w:val="none" w:sz="0" w:space="0" w:color="auto"/>
        <w:right w:val="none" w:sz="0" w:space="0" w:color="auto"/>
      </w:divBdr>
    </w:div>
    <w:div w:id="142892245">
      <w:bodyDiv w:val="1"/>
      <w:marLeft w:val="0"/>
      <w:marRight w:val="0"/>
      <w:marTop w:val="0"/>
      <w:marBottom w:val="0"/>
      <w:divBdr>
        <w:top w:val="none" w:sz="0" w:space="0" w:color="auto"/>
        <w:left w:val="none" w:sz="0" w:space="0" w:color="auto"/>
        <w:bottom w:val="none" w:sz="0" w:space="0" w:color="auto"/>
        <w:right w:val="none" w:sz="0" w:space="0" w:color="auto"/>
      </w:divBdr>
    </w:div>
    <w:div w:id="176582779">
      <w:bodyDiv w:val="1"/>
      <w:marLeft w:val="0"/>
      <w:marRight w:val="0"/>
      <w:marTop w:val="0"/>
      <w:marBottom w:val="0"/>
      <w:divBdr>
        <w:top w:val="none" w:sz="0" w:space="0" w:color="auto"/>
        <w:left w:val="none" w:sz="0" w:space="0" w:color="auto"/>
        <w:bottom w:val="none" w:sz="0" w:space="0" w:color="auto"/>
        <w:right w:val="none" w:sz="0" w:space="0" w:color="auto"/>
      </w:divBdr>
    </w:div>
    <w:div w:id="194202145">
      <w:bodyDiv w:val="1"/>
      <w:marLeft w:val="0"/>
      <w:marRight w:val="0"/>
      <w:marTop w:val="0"/>
      <w:marBottom w:val="0"/>
      <w:divBdr>
        <w:top w:val="none" w:sz="0" w:space="0" w:color="auto"/>
        <w:left w:val="none" w:sz="0" w:space="0" w:color="auto"/>
        <w:bottom w:val="none" w:sz="0" w:space="0" w:color="auto"/>
        <w:right w:val="none" w:sz="0" w:space="0" w:color="auto"/>
      </w:divBdr>
    </w:div>
    <w:div w:id="214466356">
      <w:bodyDiv w:val="1"/>
      <w:marLeft w:val="0"/>
      <w:marRight w:val="0"/>
      <w:marTop w:val="0"/>
      <w:marBottom w:val="0"/>
      <w:divBdr>
        <w:top w:val="none" w:sz="0" w:space="0" w:color="auto"/>
        <w:left w:val="none" w:sz="0" w:space="0" w:color="auto"/>
        <w:bottom w:val="none" w:sz="0" w:space="0" w:color="auto"/>
        <w:right w:val="none" w:sz="0" w:space="0" w:color="auto"/>
      </w:divBdr>
    </w:div>
    <w:div w:id="239021572">
      <w:bodyDiv w:val="1"/>
      <w:marLeft w:val="0"/>
      <w:marRight w:val="0"/>
      <w:marTop w:val="0"/>
      <w:marBottom w:val="0"/>
      <w:divBdr>
        <w:top w:val="none" w:sz="0" w:space="0" w:color="auto"/>
        <w:left w:val="none" w:sz="0" w:space="0" w:color="auto"/>
        <w:bottom w:val="none" w:sz="0" w:space="0" w:color="auto"/>
        <w:right w:val="none" w:sz="0" w:space="0" w:color="auto"/>
      </w:divBdr>
    </w:div>
    <w:div w:id="254827964">
      <w:bodyDiv w:val="1"/>
      <w:marLeft w:val="0"/>
      <w:marRight w:val="0"/>
      <w:marTop w:val="0"/>
      <w:marBottom w:val="0"/>
      <w:divBdr>
        <w:top w:val="none" w:sz="0" w:space="0" w:color="auto"/>
        <w:left w:val="none" w:sz="0" w:space="0" w:color="auto"/>
        <w:bottom w:val="none" w:sz="0" w:space="0" w:color="auto"/>
        <w:right w:val="none" w:sz="0" w:space="0" w:color="auto"/>
      </w:divBdr>
    </w:div>
    <w:div w:id="341780383">
      <w:bodyDiv w:val="1"/>
      <w:marLeft w:val="0"/>
      <w:marRight w:val="0"/>
      <w:marTop w:val="0"/>
      <w:marBottom w:val="0"/>
      <w:divBdr>
        <w:top w:val="none" w:sz="0" w:space="0" w:color="auto"/>
        <w:left w:val="none" w:sz="0" w:space="0" w:color="auto"/>
        <w:bottom w:val="none" w:sz="0" w:space="0" w:color="auto"/>
        <w:right w:val="none" w:sz="0" w:space="0" w:color="auto"/>
      </w:divBdr>
    </w:div>
    <w:div w:id="381292036">
      <w:bodyDiv w:val="1"/>
      <w:marLeft w:val="0"/>
      <w:marRight w:val="0"/>
      <w:marTop w:val="0"/>
      <w:marBottom w:val="0"/>
      <w:divBdr>
        <w:top w:val="none" w:sz="0" w:space="0" w:color="auto"/>
        <w:left w:val="none" w:sz="0" w:space="0" w:color="auto"/>
        <w:bottom w:val="none" w:sz="0" w:space="0" w:color="auto"/>
        <w:right w:val="none" w:sz="0" w:space="0" w:color="auto"/>
      </w:divBdr>
    </w:div>
    <w:div w:id="390033006">
      <w:bodyDiv w:val="1"/>
      <w:marLeft w:val="0"/>
      <w:marRight w:val="0"/>
      <w:marTop w:val="0"/>
      <w:marBottom w:val="0"/>
      <w:divBdr>
        <w:top w:val="none" w:sz="0" w:space="0" w:color="auto"/>
        <w:left w:val="none" w:sz="0" w:space="0" w:color="auto"/>
        <w:bottom w:val="none" w:sz="0" w:space="0" w:color="auto"/>
        <w:right w:val="none" w:sz="0" w:space="0" w:color="auto"/>
      </w:divBdr>
    </w:div>
    <w:div w:id="399256547">
      <w:bodyDiv w:val="1"/>
      <w:marLeft w:val="0"/>
      <w:marRight w:val="0"/>
      <w:marTop w:val="0"/>
      <w:marBottom w:val="0"/>
      <w:divBdr>
        <w:top w:val="none" w:sz="0" w:space="0" w:color="auto"/>
        <w:left w:val="none" w:sz="0" w:space="0" w:color="auto"/>
        <w:bottom w:val="none" w:sz="0" w:space="0" w:color="auto"/>
        <w:right w:val="none" w:sz="0" w:space="0" w:color="auto"/>
      </w:divBdr>
    </w:div>
    <w:div w:id="403988556">
      <w:bodyDiv w:val="1"/>
      <w:marLeft w:val="0"/>
      <w:marRight w:val="0"/>
      <w:marTop w:val="0"/>
      <w:marBottom w:val="0"/>
      <w:divBdr>
        <w:top w:val="none" w:sz="0" w:space="0" w:color="auto"/>
        <w:left w:val="none" w:sz="0" w:space="0" w:color="auto"/>
        <w:bottom w:val="none" w:sz="0" w:space="0" w:color="auto"/>
        <w:right w:val="none" w:sz="0" w:space="0" w:color="auto"/>
      </w:divBdr>
    </w:div>
    <w:div w:id="432019073">
      <w:bodyDiv w:val="1"/>
      <w:marLeft w:val="0"/>
      <w:marRight w:val="0"/>
      <w:marTop w:val="0"/>
      <w:marBottom w:val="0"/>
      <w:divBdr>
        <w:top w:val="none" w:sz="0" w:space="0" w:color="auto"/>
        <w:left w:val="none" w:sz="0" w:space="0" w:color="auto"/>
        <w:bottom w:val="none" w:sz="0" w:space="0" w:color="auto"/>
        <w:right w:val="none" w:sz="0" w:space="0" w:color="auto"/>
      </w:divBdr>
    </w:div>
    <w:div w:id="432166851">
      <w:bodyDiv w:val="1"/>
      <w:marLeft w:val="0"/>
      <w:marRight w:val="0"/>
      <w:marTop w:val="0"/>
      <w:marBottom w:val="0"/>
      <w:divBdr>
        <w:top w:val="none" w:sz="0" w:space="0" w:color="auto"/>
        <w:left w:val="none" w:sz="0" w:space="0" w:color="auto"/>
        <w:bottom w:val="none" w:sz="0" w:space="0" w:color="auto"/>
        <w:right w:val="none" w:sz="0" w:space="0" w:color="auto"/>
      </w:divBdr>
    </w:div>
    <w:div w:id="450784150">
      <w:bodyDiv w:val="1"/>
      <w:marLeft w:val="0"/>
      <w:marRight w:val="0"/>
      <w:marTop w:val="0"/>
      <w:marBottom w:val="0"/>
      <w:divBdr>
        <w:top w:val="none" w:sz="0" w:space="0" w:color="auto"/>
        <w:left w:val="none" w:sz="0" w:space="0" w:color="auto"/>
        <w:bottom w:val="none" w:sz="0" w:space="0" w:color="auto"/>
        <w:right w:val="none" w:sz="0" w:space="0" w:color="auto"/>
      </w:divBdr>
    </w:div>
    <w:div w:id="455951283">
      <w:bodyDiv w:val="1"/>
      <w:marLeft w:val="0"/>
      <w:marRight w:val="0"/>
      <w:marTop w:val="0"/>
      <w:marBottom w:val="0"/>
      <w:divBdr>
        <w:top w:val="none" w:sz="0" w:space="0" w:color="auto"/>
        <w:left w:val="none" w:sz="0" w:space="0" w:color="auto"/>
        <w:bottom w:val="none" w:sz="0" w:space="0" w:color="auto"/>
        <w:right w:val="none" w:sz="0" w:space="0" w:color="auto"/>
      </w:divBdr>
    </w:div>
    <w:div w:id="457993575">
      <w:bodyDiv w:val="1"/>
      <w:marLeft w:val="0"/>
      <w:marRight w:val="0"/>
      <w:marTop w:val="0"/>
      <w:marBottom w:val="0"/>
      <w:divBdr>
        <w:top w:val="none" w:sz="0" w:space="0" w:color="auto"/>
        <w:left w:val="none" w:sz="0" w:space="0" w:color="auto"/>
        <w:bottom w:val="none" w:sz="0" w:space="0" w:color="auto"/>
        <w:right w:val="none" w:sz="0" w:space="0" w:color="auto"/>
      </w:divBdr>
    </w:div>
    <w:div w:id="467162361">
      <w:bodyDiv w:val="1"/>
      <w:marLeft w:val="0"/>
      <w:marRight w:val="0"/>
      <w:marTop w:val="0"/>
      <w:marBottom w:val="0"/>
      <w:divBdr>
        <w:top w:val="none" w:sz="0" w:space="0" w:color="auto"/>
        <w:left w:val="none" w:sz="0" w:space="0" w:color="auto"/>
        <w:bottom w:val="none" w:sz="0" w:space="0" w:color="auto"/>
        <w:right w:val="none" w:sz="0" w:space="0" w:color="auto"/>
      </w:divBdr>
    </w:div>
    <w:div w:id="478235075">
      <w:bodyDiv w:val="1"/>
      <w:marLeft w:val="0"/>
      <w:marRight w:val="0"/>
      <w:marTop w:val="0"/>
      <w:marBottom w:val="0"/>
      <w:divBdr>
        <w:top w:val="none" w:sz="0" w:space="0" w:color="auto"/>
        <w:left w:val="none" w:sz="0" w:space="0" w:color="auto"/>
        <w:bottom w:val="none" w:sz="0" w:space="0" w:color="auto"/>
        <w:right w:val="none" w:sz="0" w:space="0" w:color="auto"/>
      </w:divBdr>
    </w:div>
    <w:div w:id="484011974">
      <w:bodyDiv w:val="1"/>
      <w:marLeft w:val="0"/>
      <w:marRight w:val="0"/>
      <w:marTop w:val="0"/>
      <w:marBottom w:val="0"/>
      <w:divBdr>
        <w:top w:val="none" w:sz="0" w:space="0" w:color="auto"/>
        <w:left w:val="none" w:sz="0" w:space="0" w:color="auto"/>
        <w:bottom w:val="none" w:sz="0" w:space="0" w:color="auto"/>
        <w:right w:val="none" w:sz="0" w:space="0" w:color="auto"/>
      </w:divBdr>
    </w:div>
    <w:div w:id="485783329">
      <w:bodyDiv w:val="1"/>
      <w:marLeft w:val="0"/>
      <w:marRight w:val="0"/>
      <w:marTop w:val="0"/>
      <w:marBottom w:val="0"/>
      <w:divBdr>
        <w:top w:val="none" w:sz="0" w:space="0" w:color="auto"/>
        <w:left w:val="none" w:sz="0" w:space="0" w:color="auto"/>
        <w:bottom w:val="none" w:sz="0" w:space="0" w:color="auto"/>
        <w:right w:val="none" w:sz="0" w:space="0" w:color="auto"/>
      </w:divBdr>
    </w:div>
    <w:div w:id="490026668">
      <w:bodyDiv w:val="1"/>
      <w:marLeft w:val="0"/>
      <w:marRight w:val="0"/>
      <w:marTop w:val="0"/>
      <w:marBottom w:val="0"/>
      <w:divBdr>
        <w:top w:val="none" w:sz="0" w:space="0" w:color="auto"/>
        <w:left w:val="none" w:sz="0" w:space="0" w:color="auto"/>
        <w:bottom w:val="none" w:sz="0" w:space="0" w:color="auto"/>
        <w:right w:val="none" w:sz="0" w:space="0" w:color="auto"/>
      </w:divBdr>
    </w:div>
    <w:div w:id="521554745">
      <w:bodyDiv w:val="1"/>
      <w:marLeft w:val="0"/>
      <w:marRight w:val="0"/>
      <w:marTop w:val="0"/>
      <w:marBottom w:val="0"/>
      <w:divBdr>
        <w:top w:val="none" w:sz="0" w:space="0" w:color="auto"/>
        <w:left w:val="none" w:sz="0" w:space="0" w:color="auto"/>
        <w:bottom w:val="none" w:sz="0" w:space="0" w:color="auto"/>
        <w:right w:val="none" w:sz="0" w:space="0" w:color="auto"/>
      </w:divBdr>
    </w:div>
    <w:div w:id="544607093">
      <w:bodyDiv w:val="1"/>
      <w:marLeft w:val="0"/>
      <w:marRight w:val="0"/>
      <w:marTop w:val="0"/>
      <w:marBottom w:val="0"/>
      <w:divBdr>
        <w:top w:val="none" w:sz="0" w:space="0" w:color="auto"/>
        <w:left w:val="none" w:sz="0" w:space="0" w:color="auto"/>
        <w:bottom w:val="none" w:sz="0" w:space="0" w:color="auto"/>
        <w:right w:val="none" w:sz="0" w:space="0" w:color="auto"/>
      </w:divBdr>
    </w:div>
    <w:div w:id="563297201">
      <w:bodyDiv w:val="1"/>
      <w:marLeft w:val="0"/>
      <w:marRight w:val="0"/>
      <w:marTop w:val="0"/>
      <w:marBottom w:val="0"/>
      <w:divBdr>
        <w:top w:val="none" w:sz="0" w:space="0" w:color="auto"/>
        <w:left w:val="none" w:sz="0" w:space="0" w:color="auto"/>
        <w:bottom w:val="none" w:sz="0" w:space="0" w:color="auto"/>
        <w:right w:val="none" w:sz="0" w:space="0" w:color="auto"/>
      </w:divBdr>
    </w:div>
    <w:div w:id="615137523">
      <w:bodyDiv w:val="1"/>
      <w:marLeft w:val="0"/>
      <w:marRight w:val="0"/>
      <w:marTop w:val="0"/>
      <w:marBottom w:val="0"/>
      <w:divBdr>
        <w:top w:val="none" w:sz="0" w:space="0" w:color="auto"/>
        <w:left w:val="none" w:sz="0" w:space="0" w:color="auto"/>
        <w:bottom w:val="none" w:sz="0" w:space="0" w:color="auto"/>
        <w:right w:val="none" w:sz="0" w:space="0" w:color="auto"/>
      </w:divBdr>
    </w:div>
    <w:div w:id="629673077">
      <w:bodyDiv w:val="1"/>
      <w:marLeft w:val="0"/>
      <w:marRight w:val="0"/>
      <w:marTop w:val="0"/>
      <w:marBottom w:val="0"/>
      <w:divBdr>
        <w:top w:val="none" w:sz="0" w:space="0" w:color="auto"/>
        <w:left w:val="none" w:sz="0" w:space="0" w:color="auto"/>
        <w:bottom w:val="none" w:sz="0" w:space="0" w:color="auto"/>
        <w:right w:val="none" w:sz="0" w:space="0" w:color="auto"/>
      </w:divBdr>
    </w:div>
    <w:div w:id="664285153">
      <w:bodyDiv w:val="1"/>
      <w:marLeft w:val="0"/>
      <w:marRight w:val="0"/>
      <w:marTop w:val="0"/>
      <w:marBottom w:val="0"/>
      <w:divBdr>
        <w:top w:val="none" w:sz="0" w:space="0" w:color="auto"/>
        <w:left w:val="none" w:sz="0" w:space="0" w:color="auto"/>
        <w:bottom w:val="none" w:sz="0" w:space="0" w:color="auto"/>
        <w:right w:val="none" w:sz="0" w:space="0" w:color="auto"/>
      </w:divBdr>
    </w:div>
    <w:div w:id="664288136">
      <w:bodyDiv w:val="1"/>
      <w:marLeft w:val="0"/>
      <w:marRight w:val="0"/>
      <w:marTop w:val="0"/>
      <w:marBottom w:val="0"/>
      <w:divBdr>
        <w:top w:val="none" w:sz="0" w:space="0" w:color="auto"/>
        <w:left w:val="none" w:sz="0" w:space="0" w:color="auto"/>
        <w:bottom w:val="none" w:sz="0" w:space="0" w:color="auto"/>
        <w:right w:val="none" w:sz="0" w:space="0" w:color="auto"/>
      </w:divBdr>
    </w:div>
    <w:div w:id="666831512">
      <w:bodyDiv w:val="1"/>
      <w:marLeft w:val="0"/>
      <w:marRight w:val="0"/>
      <w:marTop w:val="0"/>
      <w:marBottom w:val="0"/>
      <w:divBdr>
        <w:top w:val="none" w:sz="0" w:space="0" w:color="auto"/>
        <w:left w:val="none" w:sz="0" w:space="0" w:color="auto"/>
        <w:bottom w:val="none" w:sz="0" w:space="0" w:color="auto"/>
        <w:right w:val="none" w:sz="0" w:space="0" w:color="auto"/>
      </w:divBdr>
    </w:div>
    <w:div w:id="670572511">
      <w:bodyDiv w:val="1"/>
      <w:marLeft w:val="0"/>
      <w:marRight w:val="0"/>
      <w:marTop w:val="0"/>
      <w:marBottom w:val="0"/>
      <w:divBdr>
        <w:top w:val="none" w:sz="0" w:space="0" w:color="auto"/>
        <w:left w:val="none" w:sz="0" w:space="0" w:color="auto"/>
        <w:bottom w:val="none" w:sz="0" w:space="0" w:color="auto"/>
        <w:right w:val="none" w:sz="0" w:space="0" w:color="auto"/>
      </w:divBdr>
    </w:div>
    <w:div w:id="672949091">
      <w:bodyDiv w:val="1"/>
      <w:marLeft w:val="0"/>
      <w:marRight w:val="0"/>
      <w:marTop w:val="0"/>
      <w:marBottom w:val="0"/>
      <w:divBdr>
        <w:top w:val="none" w:sz="0" w:space="0" w:color="auto"/>
        <w:left w:val="none" w:sz="0" w:space="0" w:color="auto"/>
        <w:bottom w:val="none" w:sz="0" w:space="0" w:color="auto"/>
        <w:right w:val="none" w:sz="0" w:space="0" w:color="auto"/>
      </w:divBdr>
    </w:div>
    <w:div w:id="737358691">
      <w:bodyDiv w:val="1"/>
      <w:marLeft w:val="0"/>
      <w:marRight w:val="0"/>
      <w:marTop w:val="0"/>
      <w:marBottom w:val="0"/>
      <w:divBdr>
        <w:top w:val="none" w:sz="0" w:space="0" w:color="auto"/>
        <w:left w:val="none" w:sz="0" w:space="0" w:color="auto"/>
        <w:bottom w:val="none" w:sz="0" w:space="0" w:color="auto"/>
        <w:right w:val="none" w:sz="0" w:space="0" w:color="auto"/>
      </w:divBdr>
    </w:div>
    <w:div w:id="751702959">
      <w:bodyDiv w:val="1"/>
      <w:marLeft w:val="0"/>
      <w:marRight w:val="0"/>
      <w:marTop w:val="0"/>
      <w:marBottom w:val="0"/>
      <w:divBdr>
        <w:top w:val="none" w:sz="0" w:space="0" w:color="auto"/>
        <w:left w:val="none" w:sz="0" w:space="0" w:color="auto"/>
        <w:bottom w:val="none" w:sz="0" w:space="0" w:color="auto"/>
        <w:right w:val="none" w:sz="0" w:space="0" w:color="auto"/>
      </w:divBdr>
    </w:div>
    <w:div w:id="771245216">
      <w:bodyDiv w:val="1"/>
      <w:marLeft w:val="0"/>
      <w:marRight w:val="0"/>
      <w:marTop w:val="0"/>
      <w:marBottom w:val="0"/>
      <w:divBdr>
        <w:top w:val="none" w:sz="0" w:space="0" w:color="auto"/>
        <w:left w:val="none" w:sz="0" w:space="0" w:color="auto"/>
        <w:bottom w:val="none" w:sz="0" w:space="0" w:color="auto"/>
        <w:right w:val="none" w:sz="0" w:space="0" w:color="auto"/>
      </w:divBdr>
    </w:div>
    <w:div w:id="793253598">
      <w:bodyDiv w:val="1"/>
      <w:marLeft w:val="0"/>
      <w:marRight w:val="0"/>
      <w:marTop w:val="0"/>
      <w:marBottom w:val="0"/>
      <w:divBdr>
        <w:top w:val="none" w:sz="0" w:space="0" w:color="auto"/>
        <w:left w:val="none" w:sz="0" w:space="0" w:color="auto"/>
        <w:bottom w:val="none" w:sz="0" w:space="0" w:color="auto"/>
        <w:right w:val="none" w:sz="0" w:space="0" w:color="auto"/>
      </w:divBdr>
    </w:div>
    <w:div w:id="848102935">
      <w:bodyDiv w:val="1"/>
      <w:marLeft w:val="0"/>
      <w:marRight w:val="0"/>
      <w:marTop w:val="0"/>
      <w:marBottom w:val="0"/>
      <w:divBdr>
        <w:top w:val="none" w:sz="0" w:space="0" w:color="auto"/>
        <w:left w:val="none" w:sz="0" w:space="0" w:color="auto"/>
        <w:bottom w:val="none" w:sz="0" w:space="0" w:color="auto"/>
        <w:right w:val="none" w:sz="0" w:space="0" w:color="auto"/>
      </w:divBdr>
    </w:div>
    <w:div w:id="856894109">
      <w:bodyDiv w:val="1"/>
      <w:marLeft w:val="0"/>
      <w:marRight w:val="0"/>
      <w:marTop w:val="0"/>
      <w:marBottom w:val="0"/>
      <w:divBdr>
        <w:top w:val="none" w:sz="0" w:space="0" w:color="auto"/>
        <w:left w:val="none" w:sz="0" w:space="0" w:color="auto"/>
        <w:bottom w:val="none" w:sz="0" w:space="0" w:color="auto"/>
        <w:right w:val="none" w:sz="0" w:space="0" w:color="auto"/>
      </w:divBdr>
    </w:div>
    <w:div w:id="887185113">
      <w:bodyDiv w:val="1"/>
      <w:marLeft w:val="0"/>
      <w:marRight w:val="0"/>
      <w:marTop w:val="0"/>
      <w:marBottom w:val="0"/>
      <w:divBdr>
        <w:top w:val="none" w:sz="0" w:space="0" w:color="auto"/>
        <w:left w:val="none" w:sz="0" w:space="0" w:color="auto"/>
        <w:bottom w:val="none" w:sz="0" w:space="0" w:color="auto"/>
        <w:right w:val="none" w:sz="0" w:space="0" w:color="auto"/>
      </w:divBdr>
    </w:div>
    <w:div w:id="906261896">
      <w:bodyDiv w:val="1"/>
      <w:marLeft w:val="0"/>
      <w:marRight w:val="0"/>
      <w:marTop w:val="0"/>
      <w:marBottom w:val="0"/>
      <w:divBdr>
        <w:top w:val="none" w:sz="0" w:space="0" w:color="auto"/>
        <w:left w:val="none" w:sz="0" w:space="0" w:color="auto"/>
        <w:bottom w:val="none" w:sz="0" w:space="0" w:color="auto"/>
        <w:right w:val="none" w:sz="0" w:space="0" w:color="auto"/>
      </w:divBdr>
    </w:div>
    <w:div w:id="958489243">
      <w:bodyDiv w:val="1"/>
      <w:marLeft w:val="0"/>
      <w:marRight w:val="0"/>
      <w:marTop w:val="0"/>
      <w:marBottom w:val="0"/>
      <w:divBdr>
        <w:top w:val="none" w:sz="0" w:space="0" w:color="auto"/>
        <w:left w:val="none" w:sz="0" w:space="0" w:color="auto"/>
        <w:bottom w:val="none" w:sz="0" w:space="0" w:color="auto"/>
        <w:right w:val="none" w:sz="0" w:space="0" w:color="auto"/>
      </w:divBdr>
    </w:div>
    <w:div w:id="959188609">
      <w:bodyDiv w:val="1"/>
      <w:marLeft w:val="0"/>
      <w:marRight w:val="0"/>
      <w:marTop w:val="0"/>
      <w:marBottom w:val="0"/>
      <w:divBdr>
        <w:top w:val="none" w:sz="0" w:space="0" w:color="auto"/>
        <w:left w:val="none" w:sz="0" w:space="0" w:color="auto"/>
        <w:bottom w:val="none" w:sz="0" w:space="0" w:color="auto"/>
        <w:right w:val="none" w:sz="0" w:space="0" w:color="auto"/>
      </w:divBdr>
    </w:div>
    <w:div w:id="990671479">
      <w:bodyDiv w:val="1"/>
      <w:marLeft w:val="0"/>
      <w:marRight w:val="0"/>
      <w:marTop w:val="0"/>
      <w:marBottom w:val="0"/>
      <w:divBdr>
        <w:top w:val="none" w:sz="0" w:space="0" w:color="auto"/>
        <w:left w:val="none" w:sz="0" w:space="0" w:color="auto"/>
        <w:bottom w:val="none" w:sz="0" w:space="0" w:color="auto"/>
        <w:right w:val="none" w:sz="0" w:space="0" w:color="auto"/>
      </w:divBdr>
    </w:div>
    <w:div w:id="1004355418">
      <w:bodyDiv w:val="1"/>
      <w:marLeft w:val="0"/>
      <w:marRight w:val="0"/>
      <w:marTop w:val="0"/>
      <w:marBottom w:val="0"/>
      <w:divBdr>
        <w:top w:val="none" w:sz="0" w:space="0" w:color="auto"/>
        <w:left w:val="none" w:sz="0" w:space="0" w:color="auto"/>
        <w:bottom w:val="none" w:sz="0" w:space="0" w:color="auto"/>
        <w:right w:val="none" w:sz="0" w:space="0" w:color="auto"/>
      </w:divBdr>
    </w:div>
    <w:div w:id="1026371704">
      <w:bodyDiv w:val="1"/>
      <w:marLeft w:val="0"/>
      <w:marRight w:val="0"/>
      <w:marTop w:val="0"/>
      <w:marBottom w:val="0"/>
      <w:divBdr>
        <w:top w:val="none" w:sz="0" w:space="0" w:color="auto"/>
        <w:left w:val="none" w:sz="0" w:space="0" w:color="auto"/>
        <w:bottom w:val="none" w:sz="0" w:space="0" w:color="auto"/>
        <w:right w:val="none" w:sz="0" w:space="0" w:color="auto"/>
      </w:divBdr>
    </w:div>
    <w:div w:id="1027753594">
      <w:bodyDiv w:val="1"/>
      <w:marLeft w:val="0"/>
      <w:marRight w:val="0"/>
      <w:marTop w:val="0"/>
      <w:marBottom w:val="0"/>
      <w:divBdr>
        <w:top w:val="none" w:sz="0" w:space="0" w:color="auto"/>
        <w:left w:val="none" w:sz="0" w:space="0" w:color="auto"/>
        <w:bottom w:val="none" w:sz="0" w:space="0" w:color="auto"/>
        <w:right w:val="none" w:sz="0" w:space="0" w:color="auto"/>
      </w:divBdr>
    </w:div>
    <w:div w:id="1033458359">
      <w:bodyDiv w:val="1"/>
      <w:marLeft w:val="0"/>
      <w:marRight w:val="0"/>
      <w:marTop w:val="0"/>
      <w:marBottom w:val="0"/>
      <w:divBdr>
        <w:top w:val="none" w:sz="0" w:space="0" w:color="auto"/>
        <w:left w:val="none" w:sz="0" w:space="0" w:color="auto"/>
        <w:bottom w:val="none" w:sz="0" w:space="0" w:color="auto"/>
        <w:right w:val="none" w:sz="0" w:space="0" w:color="auto"/>
      </w:divBdr>
    </w:div>
    <w:div w:id="1062866431">
      <w:bodyDiv w:val="1"/>
      <w:marLeft w:val="0"/>
      <w:marRight w:val="0"/>
      <w:marTop w:val="0"/>
      <w:marBottom w:val="0"/>
      <w:divBdr>
        <w:top w:val="none" w:sz="0" w:space="0" w:color="auto"/>
        <w:left w:val="none" w:sz="0" w:space="0" w:color="auto"/>
        <w:bottom w:val="none" w:sz="0" w:space="0" w:color="auto"/>
        <w:right w:val="none" w:sz="0" w:space="0" w:color="auto"/>
      </w:divBdr>
    </w:div>
    <w:div w:id="1073242006">
      <w:bodyDiv w:val="1"/>
      <w:marLeft w:val="0"/>
      <w:marRight w:val="0"/>
      <w:marTop w:val="0"/>
      <w:marBottom w:val="0"/>
      <w:divBdr>
        <w:top w:val="none" w:sz="0" w:space="0" w:color="auto"/>
        <w:left w:val="none" w:sz="0" w:space="0" w:color="auto"/>
        <w:bottom w:val="none" w:sz="0" w:space="0" w:color="auto"/>
        <w:right w:val="none" w:sz="0" w:space="0" w:color="auto"/>
      </w:divBdr>
    </w:div>
    <w:div w:id="1169557826">
      <w:bodyDiv w:val="1"/>
      <w:marLeft w:val="0"/>
      <w:marRight w:val="0"/>
      <w:marTop w:val="0"/>
      <w:marBottom w:val="0"/>
      <w:divBdr>
        <w:top w:val="none" w:sz="0" w:space="0" w:color="auto"/>
        <w:left w:val="none" w:sz="0" w:space="0" w:color="auto"/>
        <w:bottom w:val="none" w:sz="0" w:space="0" w:color="auto"/>
        <w:right w:val="none" w:sz="0" w:space="0" w:color="auto"/>
      </w:divBdr>
    </w:div>
    <w:div w:id="1225948947">
      <w:bodyDiv w:val="1"/>
      <w:marLeft w:val="0"/>
      <w:marRight w:val="0"/>
      <w:marTop w:val="0"/>
      <w:marBottom w:val="0"/>
      <w:divBdr>
        <w:top w:val="none" w:sz="0" w:space="0" w:color="auto"/>
        <w:left w:val="none" w:sz="0" w:space="0" w:color="auto"/>
        <w:bottom w:val="none" w:sz="0" w:space="0" w:color="auto"/>
        <w:right w:val="none" w:sz="0" w:space="0" w:color="auto"/>
      </w:divBdr>
    </w:div>
    <w:div w:id="1250311466">
      <w:bodyDiv w:val="1"/>
      <w:marLeft w:val="0"/>
      <w:marRight w:val="0"/>
      <w:marTop w:val="0"/>
      <w:marBottom w:val="0"/>
      <w:divBdr>
        <w:top w:val="none" w:sz="0" w:space="0" w:color="auto"/>
        <w:left w:val="none" w:sz="0" w:space="0" w:color="auto"/>
        <w:bottom w:val="none" w:sz="0" w:space="0" w:color="auto"/>
        <w:right w:val="none" w:sz="0" w:space="0" w:color="auto"/>
      </w:divBdr>
    </w:div>
    <w:div w:id="1268275492">
      <w:bodyDiv w:val="1"/>
      <w:marLeft w:val="0"/>
      <w:marRight w:val="0"/>
      <w:marTop w:val="0"/>
      <w:marBottom w:val="0"/>
      <w:divBdr>
        <w:top w:val="none" w:sz="0" w:space="0" w:color="auto"/>
        <w:left w:val="none" w:sz="0" w:space="0" w:color="auto"/>
        <w:bottom w:val="none" w:sz="0" w:space="0" w:color="auto"/>
        <w:right w:val="none" w:sz="0" w:space="0" w:color="auto"/>
      </w:divBdr>
    </w:div>
    <w:div w:id="1270627479">
      <w:bodyDiv w:val="1"/>
      <w:marLeft w:val="0"/>
      <w:marRight w:val="0"/>
      <w:marTop w:val="0"/>
      <w:marBottom w:val="0"/>
      <w:divBdr>
        <w:top w:val="none" w:sz="0" w:space="0" w:color="auto"/>
        <w:left w:val="none" w:sz="0" w:space="0" w:color="auto"/>
        <w:bottom w:val="none" w:sz="0" w:space="0" w:color="auto"/>
        <w:right w:val="none" w:sz="0" w:space="0" w:color="auto"/>
      </w:divBdr>
    </w:div>
    <w:div w:id="1284338528">
      <w:bodyDiv w:val="1"/>
      <w:marLeft w:val="0"/>
      <w:marRight w:val="0"/>
      <w:marTop w:val="0"/>
      <w:marBottom w:val="0"/>
      <w:divBdr>
        <w:top w:val="none" w:sz="0" w:space="0" w:color="auto"/>
        <w:left w:val="none" w:sz="0" w:space="0" w:color="auto"/>
        <w:bottom w:val="none" w:sz="0" w:space="0" w:color="auto"/>
        <w:right w:val="none" w:sz="0" w:space="0" w:color="auto"/>
      </w:divBdr>
    </w:div>
    <w:div w:id="1285118155">
      <w:bodyDiv w:val="1"/>
      <w:marLeft w:val="0"/>
      <w:marRight w:val="0"/>
      <w:marTop w:val="0"/>
      <w:marBottom w:val="0"/>
      <w:divBdr>
        <w:top w:val="none" w:sz="0" w:space="0" w:color="auto"/>
        <w:left w:val="none" w:sz="0" w:space="0" w:color="auto"/>
        <w:bottom w:val="none" w:sz="0" w:space="0" w:color="auto"/>
        <w:right w:val="none" w:sz="0" w:space="0" w:color="auto"/>
      </w:divBdr>
    </w:div>
    <w:div w:id="1314329174">
      <w:bodyDiv w:val="1"/>
      <w:marLeft w:val="0"/>
      <w:marRight w:val="0"/>
      <w:marTop w:val="0"/>
      <w:marBottom w:val="0"/>
      <w:divBdr>
        <w:top w:val="none" w:sz="0" w:space="0" w:color="auto"/>
        <w:left w:val="none" w:sz="0" w:space="0" w:color="auto"/>
        <w:bottom w:val="none" w:sz="0" w:space="0" w:color="auto"/>
        <w:right w:val="none" w:sz="0" w:space="0" w:color="auto"/>
      </w:divBdr>
    </w:div>
    <w:div w:id="1324623131">
      <w:bodyDiv w:val="1"/>
      <w:marLeft w:val="0"/>
      <w:marRight w:val="0"/>
      <w:marTop w:val="0"/>
      <w:marBottom w:val="0"/>
      <w:divBdr>
        <w:top w:val="none" w:sz="0" w:space="0" w:color="auto"/>
        <w:left w:val="none" w:sz="0" w:space="0" w:color="auto"/>
        <w:bottom w:val="none" w:sz="0" w:space="0" w:color="auto"/>
        <w:right w:val="none" w:sz="0" w:space="0" w:color="auto"/>
      </w:divBdr>
    </w:div>
    <w:div w:id="1341809922">
      <w:bodyDiv w:val="1"/>
      <w:marLeft w:val="0"/>
      <w:marRight w:val="0"/>
      <w:marTop w:val="0"/>
      <w:marBottom w:val="0"/>
      <w:divBdr>
        <w:top w:val="none" w:sz="0" w:space="0" w:color="auto"/>
        <w:left w:val="none" w:sz="0" w:space="0" w:color="auto"/>
        <w:bottom w:val="none" w:sz="0" w:space="0" w:color="auto"/>
        <w:right w:val="none" w:sz="0" w:space="0" w:color="auto"/>
      </w:divBdr>
    </w:div>
    <w:div w:id="1346321076">
      <w:bodyDiv w:val="1"/>
      <w:marLeft w:val="0"/>
      <w:marRight w:val="0"/>
      <w:marTop w:val="0"/>
      <w:marBottom w:val="0"/>
      <w:divBdr>
        <w:top w:val="none" w:sz="0" w:space="0" w:color="auto"/>
        <w:left w:val="none" w:sz="0" w:space="0" w:color="auto"/>
        <w:bottom w:val="none" w:sz="0" w:space="0" w:color="auto"/>
        <w:right w:val="none" w:sz="0" w:space="0" w:color="auto"/>
      </w:divBdr>
    </w:div>
    <w:div w:id="1395203214">
      <w:bodyDiv w:val="1"/>
      <w:marLeft w:val="0"/>
      <w:marRight w:val="0"/>
      <w:marTop w:val="0"/>
      <w:marBottom w:val="0"/>
      <w:divBdr>
        <w:top w:val="none" w:sz="0" w:space="0" w:color="auto"/>
        <w:left w:val="none" w:sz="0" w:space="0" w:color="auto"/>
        <w:bottom w:val="none" w:sz="0" w:space="0" w:color="auto"/>
        <w:right w:val="none" w:sz="0" w:space="0" w:color="auto"/>
      </w:divBdr>
    </w:div>
    <w:div w:id="1452286153">
      <w:bodyDiv w:val="1"/>
      <w:marLeft w:val="0"/>
      <w:marRight w:val="0"/>
      <w:marTop w:val="0"/>
      <w:marBottom w:val="0"/>
      <w:divBdr>
        <w:top w:val="none" w:sz="0" w:space="0" w:color="auto"/>
        <w:left w:val="none" w:sz="0" w:space="0" w:color="auto"/>
        <w:bottom w:val="none" w:sz="0" w:space="0" w:color="auto"/>
        <w:right w:val="none" w:sz="0" w:space="0" w:color="auto"/>
      </w:divBdr>
    </w:div>
    <w:div w:id="1475635793">
      <w:bodyDiv w:val="1"/>
      <w:marLeft w:val="0"/>
      <w:marRight w:val="0"/>
      <w:marTop w:val="0"/>
      <w:marBottom w:val="0"/>
      <w:divBdr>
        <w:top w:val="none" w:sz="0" w:space="0" w:color="auto"/>
        <w:left w:val="none" w:sz="0" w:space="0" w:color="auto"/>
        <w:bottom w:val="none" w:sz="0" w:space="0" w:color="auto"/>
        <w:right w:val="none" w:sz="0" w:space="0" w:color="auto"/>
      </w:divBdr>
    </w:div>
    <w:div w:id="1486897932">
      <w:bodyDiv w:val="1"/>
      <w:marLeft w:val="0"/>
      <w:marRight w:val="0"/>
      <w:marTop w:val="0"/>
      <w:marBottom w:val="0"/>
      <w:divBdr>
        <w:top w:val="none" w:sz="0" w:space="0" w:color="auto"/>
        <w:left w:val="none" w:sz="0" w:space="0" w:color="auto"/>
        <w:bottom w:val="none" w:sz="0" w:space="0" w:color="auto"/>
        <w:right w:val="none" w:sz="0" w:space="0" w:color="auto"/>
      </w:divBdr>
    </w:div>
    <w:div w:id="1501193027">
      <w:bodyDiv w:val="1"/>
      <w:marLeft w:val="0"/>
      <w:marRight w:val="0"/>
      <w:marTop w:val="0"/>
      <w:marBottom w:val="0"/>
      <w:divBdr>
        <w:top w:val="none" w:sz="0" w:space="0" w:color="auto"/>
        <w:left w:val="none" w:sz="0" w:space="0" w:color="auto"/>
        <w:bottom w:val="none" w:sz="0" w:space="0" w:color="auto"/>
        <w:right w:val="none" w:sz="0" w:space="0" w:color="auto"/>
      </w:divBdr>
    </w:div>
    <w:div w:id="1533110330">
      <w:bodyDiv w:val="1"/>
      <w:marLeft w:val="0"/>
      <w:marRight w:val="0"/>
      <w:marTop w:val="0"/>
      <w:marBottom w:val="0"/>
      <w:divBdr>
        <w:top w:val="none" w:sz="0" w:space="0" w:color="auto"/>
        <w:left w:val="none" w:sz="0" w:space="0" w:color="auto"/>
        <w:bottom w:val="none" w:sz="0" w:space="0" w:color="auto"/>
        <w:right w:val="none" w:sz="0" w:space="0" w:color="auto"/>
      </w:divBdr>
    </w:div>
    <w:div w:id="1566181318">
      <w:bodyDiv w:val="1"/>
      <w:marLeft w:val="0"/>
      <w:marRight w:val="0"/>
      <w:marTop w:val="0"/>
      <w:marBottom w:val="0"/>
      <w:divBdr>
        <w:top w:val="none" w:sz="0" w:space="0" w:color="auto"/>
        <w:left w:val="none" w:sz="0" w:space="0" w:color="auto"/>
        <w:bottom w:val="none" w:sz="0" w:space="0" w:color="auto"/>
        <w:right w:val="none" w:sz="0" w:space="0" w:color="auto"/>
      </w:divBdr>
    </w:div>
    <w:div w:id="1584073743">
      <w:bodyDiv w:val="1"/>
      <w:marLeft w:val="0"/>
      <w:marRight w:val="0"/>
      <w:marTop w:val="0"/>
      <w:marBottom w:val="0"/>
      <w:divBdr>
        <w:top w:val="none" w:sz="0" w:space="0" w:color="auto"/>
        <w:left w:val="none" w:sz="0" w:space="0" w:color="auto"/>
        <w:bottom w:val="none" w:sz="0" w:space="0" w:color="auto"/>
        <w:right w:val="none" w:sz="0" w:space="0" w:color="auto"/>
      </w:divBdr>
    </w:div>
    <w:div w:id="1667125249">
      <w:bodyDiv w:val="1"/>
      <w:marLeft w:val="0"/>
      <w:marRight w:val="0"/>
      <w:marTop w:val="0"/>
      <w:marBottom w:val="0"/>
      <w:divBdr>
        <w:top w:val="none" w:sz="0" w:space="0" w:color="auto"/>
        <w:left w:val="none" w:sz="0" w:space="0" w:color="auto"/>
        <w:bottom w:val="none" w:sz="0" w:space="0" w:color="auto"/>
        <w:right w:val="none" w:sz="0" w:space="0" w:color="auto"/>
      </w:divBdr>
    </w:div>
    <w:div w:id="1686862035">
      <w:bodyDiv w:val="1"/>
      <w:marLeft w:val="0"/>
      <w:marRight w:val="0"/>
      <w:marTop w:val="0"/>
      <w:marBottom w:val="0"/>
      <w:divBdr>
        <w:top w:val="none" w:sz="0" w:space="0" w:color="auto"/>
        <w:left w:val="none" w:sz="0" w:space="0" w:color="auto"/>
        <w:bottom w:val="none" w:sz="0" w:space="0" w:color="auto"/>
        <w:right w:val="none" w:sz="0" w:space="0" w:color="auto"/>
      </w:divBdr>
    </w:div>
    <w:div w:id="1695764455">
      <w:bodyDiv w:val="1"/>
      <w:marLeft w:val="0"/>
      <w:marRight w:val="0"/>
      <w:marTop w:val="0"/>
      <w:marBottom w:val="0"/>
      <w:divBdr>
        <w:top w:val="none" w:sz="0" w:space="0" w:color="auto"/>
        <w:left w:val="none" w:sz="0" w:space="0" w:color="auto"/>
        <w:bottom w:val="none" w:sz="0" w:space="0" w:color="auto"/>
        <w:right w:val="none" w:sz="0" w:space="0" w:color="auto"/>
      </w:divBdr>
    </w:div>
    <w:div w:id="1733694388">
      <w:bodyDiv w:val="1"/>
      <w:marLeft w:val="0"/>
      <w:marRight w:val="0"/>
      <w:marTop w:val="0"/>
      <w:marBottom w:val="0"/>
      <w:divBdr>
        <w:top w:val="none" w:sz="0" w:space="0" w:color="auto"/>
        <w:left w:val="none" w:sz="0" w:space="0" w:color="auto"/>
        <w:bottom w:val="none" w:sz="0" w:space="0" w:color="auto"/>
        <w:right w:val="none" w:sz="0" w:space="0" w:color="auto"/>
      </w:divBdr>
    </w:div>
    <w:div w:id="1766269296">
      <w:bodyDiv w:val="1"/>
      <w:marLeft w:val="0"/>
      <w:marRight w:val="0"/>
      <w:marTop w:val="0"/>
      <w:marBottom w:val="0"/>
      <w:divBdr>
        <w:top w:val="none" w:sz="0" w:space="0" w:color="auto"/>
        <w:left w:val="none" w:sz="0" w:space="0" w:color="auto"/>
        <w:bottom w:val="none" w:sz="0" w:space="0" w:color="auto"/>
        <w:right w:val="none" w:sz="0" w:space="0" w:color="auto"/>
      </w:divBdr>
    </w:div>
    <w:div w:id="1788624074">
      <w:bodyDiv w:val="1"/>
      <w:marLeft w:val="0"/>
      <w:marRight w:val="0"/>
      <w:marTop w:val="0"/>
      <w:marBottom w:val="0"/>
      <w:divBdr>
        <w:top w:val="none" w:sz="0" w:space="0" w:color="auto"/>
        <w:left w:val="none" w:sz="0" w:space="0" w:color="auto"/>
        <w:bottom w:val="none" w:sz="0" w:space="0" w:color="auto"/>
        <w:right w:val="none" w:sz="0" w:space="0" w:color="auto"/>
      </w:divBdr>
    </w:div>
    <w:div w:id="1791244802">
      <w:bodyDiv w:val="1"/>
      <w:marLeft w:val="0"/>
      <w:marRight w:val="0"/>
      <w:marTop w:val="0"/>
      <w:marBottom w:val="0"/>
      <w:divBdr>
        <w:top w:val="none" w:sz="0" w:space="0" w:color="auto"/>
        <w:left w:val="none" w:sz="0" w:space="0" w:color="auto"/>
        <w:bottom w:val="none" w:sz="0" w:space="0" w:color="auto"/>
        <w:right w:val="none" w:sz="0" w:space="0" w:color="auto"/>
      </w:divBdr>
    </w:div>
    <w:div w:id="1830293054">
      <w:bodyDiv w:val="1"/>
      <w:marLeft w:val="0"/>
      <w:marRight w:val="0"/>
      <w:marTop w:val="0"/>
      <w:marBottom w:val="0"/>
      <w:divBdr>
        <w:top w:val="none" w:sz="0" w:space="0" w:color="auto"/>
        <w:left w:val="none" w:sz="0" w:space="0" w:color="auto"/>
        <w:bottom w:val="none" w:sz="0" w:space="0" w:color="auto"/>
        <w:right w:val="none" w:sz="0" w:space="0" w:color="auto"/>
      </w:divBdr>
    </w:div>
    <w:div w:id="1850555541">
      <w:bodyDiv w:val="1"/>
      <w:marLeft w:val="0"/>
      <w:marRight w:val="0"/>
      <w:marTop w:val="0"/>
      <w:marBottom w:val="0"/>
      <w:divBdr>
        <w:top w:val="none" w:sz="0" w:space="0" w:color="auto"/>
        <w:left w:val="none" w:sz="0" w:space="0" w:color="auto"/>
        <w:bottom w:val="none" w:sz="0" w:space="0" w:color="auto"/>
        <w:right w:val="none" w:sz="0" w:space="0" w:color="auto"/>
      </w:divBdr>
    </w:div>
    <w:div w:id="1870802735">
      <w:bodyDiv w:val="1"/>
      <w:marLeft w:val="0"/>
      <w:marRight w:val="0"/>
      <w:marTop w:val="0"/>
      <w:marBottom w:val="0"/>
      <w:divBdr>
        <w:top w:val="none" w:sz="0" w:space="0" w:color="auto"/>
        <w:left w:val="none" w:sz="0" w:space="0" w:color="auto"/>
        <w:bottom w:val="none" w:sz="0" w:space="0" w:color="auto"/>
        <w:right w:val="none" w:sz="0" w:space="0" w:color="auto"/>
      </w:divBdr>
    </w:div>
    <w:div w:id="1935089891">
      <w:bodyDiv w:val="1"/>
      <w:marLeft w:val="0"/>
      <w:marRight w:val="0"/>
      <w:marTop w:val="0"/>
      <w:marBottom w:val="0"/>
      <w:divBdr>
        <w:top w:val="none" w:sz="0" w:space="0" w:color="auto"/>
        <w:left w:val="none" w:sz="0" w:space="0" w:color="auto"/>
        <w:bottom w:val="none" w:sz="0" w:space="0" w:color="auto"/>
        <w:right w:val="none" w:sz="0" w:space="0" w:color="auto"/>
      </w:divBdr>
    </w:div>
    <w:div w:id="1965892038">
      <w:bodyDiv w:val="1"/>
      <w:marLeft w:val="0"/>
      <w:marRight w:val="0"/>
      <w:marTop w:val="0"/>
      <w:marBottom w:val="0"/>
      <w:divBdr>
        <w:top w:val="none" w:sz="0" w:space="0" w:color="auto"/>
        <w:left w:val="none" w:sz="0" w:space="0" w:color="auto"/>
        <w:bottom w:val="none" w:sz="0" w:space="0" w:color="auto"/>
        <w:right w:val="none" w:sz="0" w:space="0" w:color="auto"/>
      </w:divBdr>
    </w:div>
    <w:div w:id="1973826332">
      <w:bodyDiv w:val="1"/>
      <w:marLeft w:val="0"/>
      <w:marRight w:val="0"/>
      <w:marTop w:val="0"/>
      <w:marBottom w:val="0"/>
      <w:divBdr>
        <w:top w:val="none" w:sz="0" w:space="0" w:color="auto"/>
        <w:left w:val="none" w:sz="0" w:space="0" w:color="auto"/>
        <w:bottom w:val="none" w:sz="0" w:space="0" w:color="auto"/>
        <w:right w:val="none" w:sz="0" w:space="0" w:color="auto"/>
      </w:divBdr>
    </w:div>
    <w:div w:id="1984508053">
      <w:bodyDiv w:val="1"/>
      <w:marLeft w:val="0"/>
      <w:marRight w:val="0"/>
      <w:marTop w:val="0"/>
      <w:marBottom w:val="0"/>
      <w:divBdr>
        <w:top w:val="none" w:sz="0" w:space="0" w:color="auto"/>
        <w:left w:val="none" w:sz="0" w:space="0" w:color="auto"/>
        <w:bottom w:val="none" w:sz="0" w:space="0" w:color="auto"/>
        <w:right w:val="none" w:sz="0" w:space="0" w:color="auto"/>
      </w:divBdr>
    </w:div>
    <w:div w:id="2022973780">
      <w:bodyDiv w:val="1"/>
      <w:marLeft w:val="0"/>
      <w:marRight w:val="0"/>
      <w:marTop w:val="0"/>
      <w:marBottom w:val="0"/>
      <w:divBdr>
        <w:top w:val="none" w:sz="0" w:space="0" w:color="auto"/>
        <w:left w:val="none" w:sz="0" w:space="0" w:color="auto"/>
        <w:bottom w:val="none" w:sz="0" w:space="0" w:color="auto"/>
        <w:right w:val="none" w:sz="0" w:space="0" w:color="auto"/>
      </w:divBdr>
    </w:div>
    <w:div w:id="2024701578">
      <w:bodyDiv w:val="1"/>
      <w:marLeft w:val="0"/>
      <w:marRight w:val="0"/>
      <w:marTop w:val="0"/>
      <w:marBottom w:val="0"/>
      <w:divBdr>
        <w:top w:val="none" w:sz="0" w:space="0" w:color="auto"/>
        <w:left w:val="none" w:sz="0" w:space="0" w:color="auto"/>
        <w:bottom w:val="none" w:sz="0" w:space="0" w:color="auto"/>
        <w:right w:val="none" w:sz="0" w:space="0" w:color="auto"/>
      </w:divBdr>
    </w:div>
    <w:div w:id="2038581913">
      <w:bodyDiv w:val="1"/>
      <w:marLeft w:val="0"/>
      <w:marRight w:val="0"/>
      <w:marTop w:val="0"/>
      <w:marBottom w:val="0"/>
      <w:divBdr>
        <w:top w:val="none" w:sz="0" w:space="0" w:color="auto"/>
        <w:left w:val="none" w:sz="0" w:space="0" w:color="auto"/>
        <w:bottom w:val="none" w:sz="0" w:space="0" w:color="auto"/>
        <w:right w:val="none" w:sz="0" w:space="0" w:color="auto"/>
      </w:divBdr>
    </w:div>
    <w:div w:id="2054502878">
      <w:bodyDiv w:val="1"/>
      <w:marLeft w:val="0"/>
      <w:marRight w:val="0"/>
      <w:marTop w:val="0"/>
      <w:marBottom w:val="0"/>
      <w:divBdr>
        <w:top w:val="none" w:sz="0" w:space="0" w:color="auto"/>
        <w:left w:val="none" w:sz="0" w:space="0" w:color="auto"/>
        <w:bottom w:val="none" w:sz="0" w:space="0" w:color="auto"/>
        <w:right w:val="none" w:sz="0" w:space="0" w:color="auto"/>
      </w:divBdr>
    </w:div>
    <w:div w:id="2064256542">
      <w:bodyDiv w:val="1"/>
      <w:marLeft w:val="0"/>
      <w:marRight w:val="0"/>
      <w:marTop w:val="0"/>
      <w:marBottom w:val="0"/>
      <w:divBdr>
        <w:top w:val="none" w:sz="0" w:space="0" w:color="auto"/>
        <w:left w:val="none" w:sz="0" w:space="0" w:color="auto"/>
        <w:bottom w:val="none" w:sz="0" w:space="0" w:color="auto"/>
        <w:right w:val="none" w:sz="0" w:space="0" w:color="auto"/>
      </w:divBdr>
    </w:div>
    <w:div w:id="21063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ariaprundeni.ro/?p=494&amp;print=pdf" TargetMode="External"/><Relationship Id="rId13" Type="http://schemas.openxmlformats.org/officeDocument/2006/relationships/hyperlink" Target="https://www.youtube.com/watch?v=eGS6Wo9Vf48&amp;ab_channel=WorldVisionRomania" TargetMode="External"/><Relationship Id="rId18" Type="http://schemas.openxmlformats.org/officeDocument/2006/relationships/hyperlink" Target="https://ziaruldetulcea.ro/conferinta-de-inchidere-a-proiectului-acces-pentru-copii-si-tineri-la-a-invata-pentru-viata-acti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ortal.activ-dru.ro/" TargetMode="External"/><Relationship Id="rId7" Type="http://schemas.openxmlformats.org/officeDocument/2006/relationships/endnotes" Target="endnotes.xml"/><Relationship Id="rId12" Type="http://schemas.openxmlformats.org/officeDocument/2006/relationships/hyperlink" Target="http://www.hristosimpartasitcopiilor.com/alegesc/" TargetMode="External"/><Relationship Id="rId17" Type="http://schemas.openxmlformats.org/officeDocument/2006/relationships/hyperlink" Target="https://www.dobrogeanews.ro/acces-pentru-copii-si-tineri-la-a-invata-pentru-viata-acti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channel/UCdnClhcm2wdl-c1ug1WGyEQ" TargetMode="External"/><Relationship Id="rId20" Type="http://schemas.openxmlformats.org/officeDocument/2006/relationships/hyperlink" Target="https://ccdtulcea.ro/wp/wp-content/uploads/revista/8/1.Inspectoratul%20Scolar%25%2020Judetean%20Tulcea%20-%20ACTIV%20in%20lupta%20contra%20abandonului%20Scola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triarhia-edu.ro"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nfoest.ro/stiri/romania/educatia-in-comunicate-drum-cu-prioritate-tulcea.htm" TargetMode="External"/><Relationship Id="rId23" Type="http://schemas.openxmlformats.org/officeDocument/2006/relationships/footer" Target="footer1.xml"/><Relationship Id="rId10" Type="http://schemas.openxmlformats.org/officeDocument/2006/relationships/hyperlink" Target="https://sites.google.com/site/familyfschool/home/activitati/6-promovare-proiect" TargetMode="External"/><Relationship Id="rId19" Type="http://schemas.openxmlformats.org/officeDocument/2006/relationships/hyperlink" Target="http://www.ccdbraila.ro/noutati/anunt/Ghid-de-bune-practici.pdf" TargetMode="External"/><Relationship Id="rId4" Type="http://schemas.openxmlformats.org/officeDocument/2006/relationships/settings" Target="settings.xml"/><Relationship Id="rId9" Type="http://schemas.openxmlformats.org/officeDocument/2006/relationships/hyperlink" Target="http://primariaprundeni.ro/?p=485" TargetMode="External"/><Relationship Id="rId14" Type="http://schemas.openxmlformats.org/officeDocument/2006/relationships/hyperlink" Target="https://www.bzb.ro/stire/educatia-in-comunitate-drum-cu-prioritate-la-scoala-nr-2-din-codlea-a91819"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se.ro/educatia-pentru-toti-si-pentru-fiecare-accesul-si-participarea-la-educatiea-copiilor-cu-dizabilitati-sisau-ces-din-scolile-participante-la-campania-unicef-hai-la-scoala" TargetMode="External"/><Relationship Id="rId1" Type="http://schemas.openxmlformats.org/officeDocument/2006/relationships/hyperlink" Target="https://ec.europa.eu/social/main.jsp?catId=738&amp;langId=en&amp;pubId=8346&amp;furtherPubs=y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CIVITTA 2019">
      <a:dk1>
        <a:srgbClr val="134753"/>
      </a:dk1>
      <a:lt1>
        <a:srgbClr val="FFFFFF"/>
      </a:lt1>
      <a:dk2>
        <a:srgbClr val="000000"/>
      </a:dk2>
      <a:lt2>
        <a:srgbClr val="C2E8F1"/>
      </a:lt2>
      <a:accent1>
        <a:srgbClr val="3CA1BC"/>
      </a:accent1>
      <a:accent2>
        <a:srgbClr val="48B9D5"/>
      </a:accent2>
      <a:accent3>
        <a:srgbClr val="502523"/>
      </a:accent3>
      <a:accent4>
        <a:srgbClr val="85D1E5"/>
      </a:accent4>
      <a:accent5>
        <a:srgbClr val="ABCD3A"/>
      </a:accent5>
      <a:accent6>
        <a:srgbClr val="588133"/>
      </a:accent6>
      <a:hlink>
        <a:srgbClr val="00ABC0"/>
      </a:hlink>
      <a:folHlink>
        <a:srgbClr val="13475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Ver16</b:Tag>
    <b:SourceType>Report</b:SourceType>
    <b:Guid>{4B59071C-28B7-4B19-A6EC-EE7B03D9914B}</b:Guid>
    <b:Title>Versiunea conslidată a Tratatului privind Uniunea Europeană și a Tratatului privind funcționarea Uniunii Europene</b:Title>
    <b:Year>2016</b:Year>
    <b:Publisher>Comisia Europeană</b:Publisher>
    <b:City>Bruxelles</b:City>
    <b:Author>
      <b:Author>
        <b:NameList>
          <b:Person>
            <b:Last>CE</b:Last>
          </b:Person>
        </b:NameList>
      </b:Author>
    </b:Author>
    <b:RefOrder>1</b:RefOrder>
  </b:Source>
  <b:Source>
    <b:Tag>Com07</b:Tag>
    <b:SourceType>Report</b:SourceType>
    <b:Guid>{5E877261-48A7-40A7-937A-14E29F07AAC7}</b:Guid>
    <b:LCID>ro-RO</b:LCID>
    <b:Author>
      <b:Author>
        <b:Corporate>Comisia Prezidențială</b:Corporate>
      </b:Author>
    </b:Author>
    <b:Title>România educaţiei, România cercetării</b:Title>
    <b:Year>2007</b:Year>
    <b:Publisher>Președinția României</b:Publisher>
    <b:City>București</b:City>
    <b:RefOrder>2</b:RefOrder>
  </b:Source>
  <b:Source>
    <b:Tag>Adm08</b:Tag>
    <b:SourceType>Misc</b:SourceType>
    <b:Guid>{7765525D-F5ED-4677-B6BA-C896998C13F1}</b:Guid>
    <b:Title>Pactul Național pentru Educație</b:Title>
    <b:Year>2008</b:Year>
    <b:Publisher>Administrația Prezidențială</b:Publisher>
    <b:City>București</b:City>
    <b:RefOrder>3</b:RefOrder>
  </b:Source>
  <b:Source>
    <b:Tag>Adm081</b:Tag>
    <b:SourceType>Report</b:SourceType>
    <b:Guid>{D320E563-96DE-4B5A-92A1-5C6761DFD585}</b:Guid>
    <b:Author>
      <b:Author>
        <b:Corporate>Administrația Prezidențială</b:Corporate>
      </b:Author>
    </b:Author>
    <b:Title>Strategia Educație și cercetare pentru societatea cunoașterii</b:Title>
    <b:Year>2008</b:Year>
    <b:City>București</b:City>
    <b:Publisher>Administrația Prezidențială</b:Publisher>
    <b:RefOrder>4</b:RefOrder>
  </b:Source>
  <b:Source>
    <b:Tag>Adm18</b:Tag>
    <b:SourceType>Book</b:SourceType>
    <b:Guid>{AD29E89B-584F-44C0-A075-6096B4A6FC5A}</b:Guid>
    <b:Author>
      <b:Author>
        <b:Corporate>Administrația Prezidențială</b:Corporate>
      </b:Author>
    </b:Author>
    <b:Title>România Educată - Viziune și Strategie 2018-2030</b:Title>
    <b:Year>2018</b:Year>
    <b:City>București</b:City>
    <b:RefOrder>5</b:RefOrder>
  </b:Source>
  <b:Source>
    <b:Tag>MEC19</b:Tag>
    <b:SourceType>Report</b:SourceType>
    <b:Guid>{A6169159-19A3-4154-8384-3169E293412A}</b:Guid>
    <b:Title>Raport privind starea învățământului preuniversitar din România 2018-2019</b:Title>
    <b:Year>2019</b:Year>
    <b:City>București</b:City>
    <b:Publisher>Ministerul Educației și Cercetării</b:Publisher>
    <b:Author>
      <b:Author>
        <b:Corporate>MEC</b:Corporate>
      </b:Author>
    </b:Author>
    <b:RefOrder>6</b:RefOrder>
  </b:Source>
  <b:Source>
    <b:Tag>MEN18</b:Tag>
    <b:SourceType>Report</b:SourceType>
    <b:Guid>{BDFB7013-BB66-465B-AD7F-25BBEDC2FD6C}</b:Guid>
    <b:Author>
      <b:Author>
        <b:Corporate>MEN</b:Corporate>
      </b:Author>
    </b:Author>
    <b:Title>Raport privind starea învățământului preuniversitar din România 2017-2018</b:Title>
    <b:Year>2018</b:Year>
    <b:Publisher>Ministerul Educației Naționale</b:Publisher>
    <b:City>București</b:City>
    <b:RefOrder>7</b:RefOrder>
  </b:Source>
  <b:Source>
    <b:Tag>Vas20</b:Tag>
    <b:SourceType>Report</b:SourceType>
    <b:Guid>{5836C727-49A7-4E3B-AB4D-0EFA891B7B64}</b:Guid>
    <b:Author>
      <b:Author>
        <b:NameList>
          <b:Person>
            <b:Last>Vasile</b:Last>
            <b:First>Mihai</b:First>
          </b:Person>
          <b:Person>
            <b:Last>Muscă</b:Last>
            <b:First>Mădălina</b:First>
          </b:Person>
          <b:Person>
            <b:Last>Angi</b:Last>
            <b:First>Daniela</b:First>
          </b:Person>
          <b:Person>
            <b:Last>Bădescu</b:Last>
            <b:First>Gabriel</b:First>
          </b:Person>
          <b:Person>
            <b:Last>Florian</b:Last>
            <b:First>Bogdan</b:First>
          </b:Person>
          <b:Person>
            <b:Last>Țoc</b:Last>
            <b:First>Sebastian</b:First>
          </b:Person>
        </b:NameList>
      </b:Author>
    </b:Author>
    <b:Title>Ce ne spun noile rezultate PISA despre inegalitățile educaționale din România?</b:Title>
    <b:Year>2020</b:Year>
    <b:Publisher>Institutul pentru Solidaritate Socială</b:Publisher>
    <b:City>București</b:City>
    <b:RefOrder>8</b:RefOrder>
  </b:Source>
  <b:Source>
    <b:Tag>MEN181</b:Tag>
    <b:SourceType>Report</b:SourceType>
    <b:Guid>{B3C2BF1A-8D6B-401C-A3A1-BC5C3676F25D}</b:Guid>
    <b:Author>
      <b:Author>
        <b:Corporate>MEN</b:Corporate>
      </b:Author>
    </b:Author>
    <b:Title>Raport privind starea învățământului superior din România 2017-2018</b:Title>
    <b:Year>2018</b:Year>
    <b:Publisher>Ministerul Educației Naționale</b:Publisher>
    <b:City>București</b:City>
    <b:RefOrder>10</b:RefOrder>
  </b:Source>
  <b:Source>
    <b:Tag>ISJ18</b:Tag>
    <b:SourceType>Report</b:SourceType>
    <b:Guid>{46A889E0-7AED-4DD7-9693-5BE5378EB3D8}</b:Guid>
    <b:Author>
      <b:Author>
        <b:Corporate>ISJ Tulcea</b:Corporate>
      </b:Author>
    </b:Author>
    <b:Title>Raportul privind starea învățământului tulcean în anul școlar 2017-2018</b:Title>
    <b:Year>2018</b:Year>
    <b:Publisher>Inspectoratul Școlar Județean Tulcea</b:Publisher>
    <b:City>Tulcea</b:City>
    <b:RefOrder>12</b:RefOrder>
  </b:Source>
  <b:Source>
    <b:Tag>FRA18</b:Tag>
    <b:SourceType>Report</b:SourceType>
    <b:Guid>{6A464374-1758-431F-9A01-9775EAEA520E}</b:Guid>
    <b:Author>
      <b:Author>
        <b:Corporate>FRA</b:Corporate>
      </b:Author>
    </b:Author>
    <b:Title> Second European Union Minorities and Discrimination Survey. Roma -Selected findings. European Union Agency for Fundamental Rights</b:Title>
    <b:Year>2018</b:Year>
    <b:Publisher>European Union Agency for Fundamental Rights</b:Publisher>
    <b:City>Luxemburg</b:City>
    <b:RefOrder>9</b:RefOrder>
  </b:Source>
  <b:Source>
    <b:Tag>Dav19</b:Tag>
    <b:SourceType>JournalArticle</b:SourceType>
    <b:Guid>{BB28034C-69CD-461B-8571-4B1C1447EEFE}</b:Guid>
    <b:Title>Metarankingul Universitar-2019</b:Title>
    <b:Year>2019</b:Year>
    <b:Author>
      <b:Author>
        <b:NameList>
          <b:Person>
            <b:Last>David</b:Last>
            <b:First>Daniel</b:First>
          </b:Person>
          <b:Person>
            <b:Last>Andronesi</b:Last>
            <b:First>Ovidiu</b:First>
          </b:Person>
          <b:Person>
            <b:Last>Banabic</b:Last>
            <b:First>Dorel</b:First>
          </b:Person>
          <b:Person>
            <b:Last>Buzea</b:Last>
            <b:First>Carmen</b:First>
          </b:Person>
          <b:Person>
            <b:Last>Florian</b:Last>
            <b:First>Bogdan</b:First>
          </b:Person>
          <b:Person>
            <b:Last>Matu</b:Last>
            <b:First>Silviu</b:First>
          </b:Person>
          <b:Person>
            <b:Last>Miroiu</b:Last>
            <b:First>Adrian</b:First>
          </b:Person>
          <b:Person>
            <b:Last>Vlăsceanu</b:Last>
            <b:First>Lazăr</b:First>
          </b:Person>
        </b:NameList>
      </b:Author>
    </b:Author>
    <b:RefOrder>11</b:RefOrder>
  </b:Source>
</b:Sources>
</file>

<file path=customXml/itemProps1.xml><?xml version="1.0" encoding="utf-8"?>
<ds:datastoreItem xmlns:ds="http://schemas.openxmlformats.org/officeDocument/2006/customXml" ds:itemID="{4EB7AE9D-155E-4D74-AB49-12F8B628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40907</Words>
  <Characters>233176</Characters>
  <Application>Microsoft Office Word</Application>
  <DocSecurity>0</DocSecurity>
  <Lines>1943</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Ionescu</dc:creator>
  <cp:lastModifiedBy>Alina Ionescu</cp:lastModifiedBy>
  <cp:revision>13</cp:revision>
  <dcterms:created xsi:type="dcterms:W3CDTF">2021-04-13T10:16:00Z</dcterms:created>
  <dcterms:modified xsi:type="dcterms:W3CDTF">2021-04-13T14:55:00Z</dcterms:modified>
</cp:coreProperties>
</file>