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483E2" w14:textId="0DFCC52B" w:rsidR="00B34C01" w:rsidRDefault="00B34C01" w:rsidP="00E5689D"/>
    <w:p w14:paraId="3524C622" w14:textId="5ED1D314" w:rsidR="00E5689D" w:rsidRDefault="00E5689D" w:rsidP="00E5689D"/>
    <w:p w14:paraId="329B801B" w14:textId="128E5D7C" w:rsidR="00E5689D" w:rsidRDefault="00E5689D" w:rsidP="00E5689D"/>
    <w:p w14:paraId="7AA51112" w14:textId="298CD421" w:rsidR="00E5689D" w:rsidRDefault="00E5689D" w:rsidP="00E5689D"/>
    <w:p w14:paraId="1AB2C1BE" w14:textId="56BF6200" w:rsidR="00E5689D" w:rsidRDefault="00E5689D" w:rsidP="00E5689D"/>
    <w:p w14:paraId="071F7AE3" w14:textId="5DBA049F" w:rsidR="00E5689D" w:rsidRDefault="00E5689D" w:rsidP="00E5689D"/>
    <w:p w14:paraId="44501D68" w14:textId="5084E9DC" w:rsidR="00E5689D" w:rsidRDefault="00E5689D" w:rsidP="00E5689D"/>
    <w:p w14:paraId="160C76EA" w14:textId="773AA840" w:rsidR="00E5689D" w:rsidRDefault="00E5689D" w:rsidP="00E5689D"/>
    <w:p w14:paraId="205596C3" w14:textId="0E8585E4" w:rsidR="00E5689D" w:rsidRDefault="00E5689D" w:rsidP="00E5689D"/>
    <w:p w14:paraId="336E4782" w14:textId="28BA0B3D" w:rsidR="00E5689D" w:rsidRDefault="00E5689D" w:rsidP="00E5689D"/>
    <w:p w14:paraId="044DE1CE" w14:textId="77777777" w:rsidR="00E5689D" w:rsidRDefault="00E5689D" w:rsidP="00E5689D"/>
    <w:p w14:paraId="11E7C574" w14:textId="038EB023" w:rsidR="00E5689D" w:rsidRDefault="00E5689D" w:rsidP="00E5689D"/>
    <w:p w14:paraId="53FC5F52" w14:textId="567E3B6C" w:rsidR="00E5689D" w:rsidRDefault="00E5689D" w:rsidP="00E5689D">
      <w:pPr>
        <w:pStyle w:val="Title"/>
        <w:jc w:val="center"/>
        <w:rPr>
          <w:rFonts w:asciiTheme="minorHAnsi" w:hAnsiTheme="minorHAnsi" w:cstheme="minorHAnsi"/>
          <w:b/>
          <w:bCs/>
          <w:sz w:val="44"/>
          <w:szCs w:val="44"/>
        </w:rPr>
      </w:pPr>
      <w:r>
        <w:rPr>
          <w:rFonts w:asciiTheme="minorHAnsi" w:hAnsiTheme="minorHAnsi" w:cstheme="minorHAnsi"/>
          <w:b/>
          <w:bCs/>
          <w:sz w:val="44"/>
          <w:szCs w:val="44"/>
        </w:rPr>
        <w:t>Evaluarea intervențiilor POCU 2014-2020 în domeniul incluziunii sociale</w:t>
      </w:r>
    </w:p>
    <w:p w14:paraId="51B94A02" w14:textId="4C5903B2" w:rsidR="000023EC" w:rsidRDefault="000023EC" w:rsidP="000023EC">
      <w:pPr>
        <w:rPr>
          <w:lang w:eastAsia="ar-SA"/>
        </w:rPr>
      </w:pPr>
    </w:p>
    <w:p w14:paraId="0DEF9CC2" w14:textId="3C5D70D4" w:rsidR="000023EC" w:rsidRDefault="000023EC" w:rsidP="000023EC">
      <w:pPr>
        <w:rPr>
          <w:lang w:eastAsia="ar-SA"/>
        </w:rPr>
      </w:pPr>
    </w:p>
    <w:p w14:paraId="67BE5140" w14:textId="77777777" w:rsidR="000023EC" w:rsidRPr="000023EC" w:rsidRDefault="000023EC" w:rsidP="000023EC">
      <w:pPr>
        <w:rPr>
          <w:lang w:eastAsia="ar-SA"/>
        </w:rPr>
      </w:pPr>
    </w:p>
    <w:p w14:paraId="62037DB8" w14:textId="77777777" w:rsidR="00E46192" w:rsidRDefault="00B3380E" w:rsidP="00E5689D">
      <w:pPr>
        <w:pBdr>
          <w:top w:val="single" w:sz="4" w:space="10" w:color="4F81BD"/>
          <w:bottom w:val="single" w:sz="4" w:space="10" w:color="4F81BD"/>
        </w:pBdr>
        <w:spacing w:before="360" w:after="360" w:line="240" w:lineRule="auto"/>
        <w:ind w:left="864" w:right="864"/>
        <w:jc w:val="center"/>
        <w:rPr>
          <w:rFonts w:eastAsia="Calibri" w:cs="Calibri"/>
          <w:b/>
          <w:i/>
          <w:iCs/>
          <w:color w:val="2D788C" w:themeColor="accent1" w:themeShade="BF"/>
          <w:sz w:val="36"/>
          <w:szCs w:val="24"/>
          <w:lang w:eastAsia="ar-SA"/>
        </w:rPr>
      </w:pPr>
      <w:r w:rsidRPr="009C67BC">
        <w:rPr>
          <w:rFonts w:eastAsia="Calibri" w:cs="Calibri"/>
          <w:b/>
          <w:i/>
          <w:iCs/>
          <w:color w:val="2D788C" w:themeColor="accent1" w:themeShade="BF"/>
          <w:sz w:val="36"/>
          <w:szCs w:val="24"/>
          <w:lang w:eastAsia="ar-SA"/>
        </w:rPr>
        <w:t xml:space="preserve">(DMI 2.2). </w:t>
      </w:r>
      <w:r w:rsidR="00D26E2A" w:rsidRPr="009C67BC">
        <w:rPr>
          <w:rFonts w:eastAsia="Calibri" w:cs="Calibri"/>
          <w:b/>
          <w:i/>
          <w:iCs/>
          <w:color w:val="2D788C" w:themeColor="accent1" w:themeShade="BF"/>
          <w:sz w:val="36"/>
          <w:szCs w:val="24"/>
          <w:lang w:eastAsia="ar-SA"/>
        </w:rPr>
        <w:t xml:space="preserve">Anexa </w:t>
      </w:r>
      <w:r w:rsidR="00E46192">
        <w:rPr>
          <w:rFonts w:eastAsia="Calibri" w:cs="Calibri"/>
          <w:b/>
          <w:i/>
          <w:iCs/>
          <w:color w:val="2D788C" w:themeColor="accent1" w:themeShade="BF"/>
          <w:sz w:val="36"/>
          <w:szCs w:val="24"/>
          <w:lang w:eastAsia="ar-SA"/>
        </w:rPr>
        <w:t>5</w:t>
      </w:r>
      <w:r w:rsidR="00D26E2A" w:rsidRPr="009C67BC">
        <w:rPr>
          <w:rFonts w:eastAsia="Calibri" w:cs="Calibri"/>
          <w:b/>
          <w:i/>
          <w:iCs/>
          <w:color w:val="2D788C" w:themeColor="accent1" w:themeShade="BF"/>
          <w:sz w:val="36"/>
          <w:szCs w:val="24"/>
          <w:lang w:eastAsia="ar-SA"/>
        </w:rPr>
        <w:t xml:space="preserve">. </w:t>
      </w:r>
      <w:r w:rsidR="00E46192">
        <w:rPr>
          <w:rFonts w:eastAsia="Calibri" w:cs="Calibri"/>
          <w:b/>
          <w:i/>
          <w:iCs/>
          <w:color w:val="2D788C" w:themeColor="accent1" w:themeShade="BF"/>
          <w:sz w:val="36"/>
          <w:szCs w:val="24"/>
          <w:lang w:eastAsia="ar-SA"/>
        </w:rPr>
        <w:t>Minute i</w:t>
      </w:r>
      <w:r w:rsidR="00E5689D" w:rsidRPr="009C67BC">
        <w:rPr>
          <w:rFonts w:eastAsia="Calibri" w:cs="Calibri"/>
          <w:b/>
          <w:i/>
          <w:iCs/>
          <w:color w:val="2D788C" w:themeColor="accent1" w:themeShade="BF"/>
          <w:sz w:val="36"/>
          <w:szCs w:val="24"/>
          <w:lang w:eastAsia="ar-SA"/>
        </w:rPr>
        <w:t xml:space="preserve">nterviuri </w:t>
      </w:r>
    </w:p>
    <w:p w14:paraId="13E1A26F" w14:textId="2E03C759" w:rsidR="00E5689D" w:rsidRPr="009C67BC" w:rsidRDefault="00E5689D" w:rsidP="00E5689D">
      <w:pPr>
        <w:pBdr>
          <w:top w:val="single" w:sz="4" w:space="10" w:color="4F81BD"/>
          <w:bottom w:val="single" w:sz="4" w:space="10" w:color="4F81BD"/>
        </w:pBdr>
        <w:spacing w:before="360" w:after="360" w:line="240" w:lineRule="auto"/>
        <w:ind w:left="864" w:right="864"/>
        <w:jc w:val="center"/>
        <w:rPr>
          <w:rFonts w:eastAsia="Calibri" w:cs="Calibri"/>
          <w:b/>
          <w:i/>
          <w:iCs/>
          <w:color w:val="2D788C" w:themeColor="accent1" w:themeShade="BF"/>
          <w:sz w:val="36"/>
          <w:szCs w:val="24"/>
          <w:lang w:eastAsia="ar-SA"/>
        </w:rPr>
      </w:pPr>
      <w:r w:rsidRPr="009C67BC">
        <w:rPr>
          <w:rFonts w:eastAsia="Calibri" w:cs="Calibri"/>
          <w:b/>
          <w:i/>
          <w:iCs/>
          <w:color w:val="2D788C" w:themeColor="accent1" w:themeShade="BF"/>
          <w:sz w:val="36"/>
          <w:szCs w:val="24"/>
          <w:lang w:eastAsia="ar-SA"/>
        </w:rPr>
        <w:t xml:space="preserve">cu autorități responsabile, beneficiari de finanțare, beneficiari finali </w:t>
      </w:r>
    </w:p>
    <w:p w14:paraId="61BD1468" w14:textId="77777777" w:rsidR="00E5689D" w:rsidRDefault="00E5689D" w:rsidP="00E5689D">
      <w:pPr>
        <w:rPr>
          <w:rFonts w:eastAsia="Calibri" w:cstheme="minorHAnsi"/>
          <w:sz w:val="22"/>
        </w:rPr>
      </w:pPr>
    </w:p>
    <w:p w14:paraId="2DC4B964" w14:textId="77777777" w:rsidR="00E5689D" w:rsidRDefault="00E5689D" w:rsidP="00E5689D">
      <w:pPr>
        <w:ind w:right="-2"/>
        <w:jc w:val="center"/>
        <w:rPr>
          <w:rFonts w:eastAsia="Calibri" w:cstheme="minorHAnsi"/>
          <w:b/>
          <w:color w:val="000000"/>
          <w:sz w:val="28"/>
        </w:rPr>
      </w:pPr>
    </w:p>
    <w:p w14:paraId="6F090279" w14:textId="41133190" w:rsidR="00E5689D" w:rsidRDefault="00E5689D" w:rsidP="00E5689D">
      <w:pPr>
        <w:ind w:right="-2"/>
        <w:jc w:val="center"/>
        <w:rPr>
          <w:rFonts w:eastAsia="Calibri" w:cstheme="minorHAnsi"/>
          <w:b/>
          <w:color w:val="000000"/>
          <w:sz w:val="28"/>
        </w:rPr>
      </w:pPr>
    </w:p>
    <w:p w14:paraId="18613F20" w14:textId="65BF71FC" w:rsidR="00E5689D" w:rsidRDefault="00E5689D" w:rsidP="00E5689D">
      <w:pPr>
        <w:ind w:right="-2"/>
        <w:jc w:val="center"/>
        <w:rPr>
          <w:rFonts w:eastAsia="Calibri" w:cstheme="minorHAnsi"/>
          <w:b/>
          <w:color w:val="000000"/>
          <w:sz w:val="28"/>
        </w:rPr>
      </w:pPr>
    </w:p>
    <w:p w14:paraId="7C84B5B2" w14:textId="0A3B761D" w:rsidR="00E5689D" w:rsidRDefault="00E5689D" w:rsidP="00E5689D">
      <w:pPr>
        <w:ind w:right="-2"/>
        <w:jc w:val="center"/>
        <w:rPr>
          <w:rFonts w:eastAsia="Calibri" w:cstheme="minorHAnsi"/>
          <w:b/>
          <w:color w:val="000000"/>
          <w:sz w:val="28"/>
        </w:rPr>
      </w:pPr>
    </w:p>
    <w:p w14:paraId="262EE12C" w14:textId="6F811605" w:rsidR="00E5689D" w:rsidRDefault="00E5689D" w:rsidP="00E5689D">
      <w:pPr>
        <w:ind w:right="-2"/>
        <w:jc w:val="center"/>
        <w:rPr>
          <w:rFonts w:eastAsia="Calibri" w:cstheme="minorHAnsi"/>
          <w:b/>
          <w:color w:val="000000"/>
          <w:sz w:val="28"/>
        </w:rPr>
      </w:pPr>
    </w:p>
    <w:p w14:paraId="4636B122" w14:textId="7DB8FD0D" w:rsidR="00E5689D" w:rsidRDefault="00E5689D" w:rsidP="00E5689D">
      <w:pPr>
        <w:ind w:right="-2"/>
        <w:jc w:val="center"/>
        <w:rPr>
          <w:rFonts w:eastAsia="Calibri" w:cstheme="minorHAnsi"/>
          <w:b/>
          <w:color w:val="000000"/>
          <w:sz w:val="28"/>
        </w:rPr>
      </w:pPr>
    </w:p>
    <w:p w14:paraId="3CD0DCC0" w14:textId="33B1837F" w:rsidR="00385E08" w:rsidRDefault="00385E08" w:rsidP="00E5689D">
      <w:pPr>
        <w:ind w:right="-2"/>
        <w:jc w:val="center"/>
        <w:rPr>
          <w:rFonts w:eastAsia="Calibri" w:cstheme="minorHAnsi"/>
          <w:b/>
          <w:color w:val="000000"/>
          <w:sz w:val="28"/>
        </w:rPr>
      </w:pPr>
    </w:p>
    <w:p w14:paraId="3C0E7F7F" w14:textId="133DF53E" w:rsidR="00385E08" w:rsidRDefault="00385E08" w:rsidP="00E5689D">
      <w:pPr>
        <w:ind w:right="-2"/>
        <w:jc w:val="center"/>
        <w:rPr>
          <w:rFonts w:eastAsia="Calibri" w:cstheme="minorHAnsi"/>
          <w:b/>
          <w:color w:val="000000"/>
          <w:sz w:val="28"/>
        </w:rPr>
      </w:pPr>
    </w:p>
    <w:p w14:paraId="4AF617A6" w14:textId="5DF62A1F" w:rsidR="00385E08" w:rsidRDefault="00385E08" w:rsidP="00E5689D">
      <w:pPr>
        <w:ind w:right="-2"/>
        <w:jc w:val="center"/>
        <w:rPr>
          <w:rFonts w:eastAsia="Calibri" w:cstheme="minorHAnsi"/>
          <w:b/>
          <w:color w:val="000000"/>
          <w:sz w:val="28"/>
        </w:rPr>
      </w:pPr>
    </w:p>
    <w:sdt>
      <w:sdtPr>
        <w:rPr>
          <w:rFonts w:eastAsiaTheme="minorHAnsi" w:cstheme="minorBidi"/>
          <w:color w:val="auto"/>
          <w:sz w:val="20"/>
          <w:szCs w:val="22"/>
          <w:lang w:val="ro-RO"/>
        </w:rPr>
        <w:id w:val="-1299442190"/>
        <w:docPartObj>
          <w:docPartGallery w:val="Table of Contents"/>
          <w:docPartUnique/>
        </w:docPartObj>
      </w:sdtPr>
      <w:sdtEndPr>
        <w:rPr>
          <w:b/>
          <w:bCs/>
          <w:noProof/>
        </w:rPr>
      </w:sdtEndPr>
      <w:sdtContent>
        <w:p w14:paraId="620ED583" w14:textId="13AF4132" w:rsidR="00385E08" w:rsidRPr="00385E08" w:rsidRDefault="00385E08">
          <w:pPr>
            <w:pStyle w:val="TOCHeading"/>
            <w:rPr>
              <w:color w:val="134753" w:themeColor="text1"/>
              <w:lang w:val="ro-RO"/>
            </w:rPr>
          </w:pPr>
          <w:r w:rsidRPr="00385E08">
            <w:rPr>
              <w:color w:val="134753" w:themeColor="text1"/>
              <w:lang w:val="ro-RO"/>
            </w:rPr>
            <w:t>Cuprins</w:t>
          </w:r>
        </w:p>
        <w:p w14:paraId="4564E92A" w14:textId="77777777" w:rsidR="00385E08" w:rsidRPr="00385E08" w:rsidRDefault="00385E08" w:rsidP="00385E08">
          <w:pPr>
            <w:rPr>
              <w:lang w:val="en-US"/>
            </w:rPr>
          </w:pPr>
        </w:p>
        <w:p w14:paraId="4094FCA3" w14:textId="76972E90" w:rsidR="00561A46" w:rsidRDefault="00385E08">
          <w:pPr>
            <w:pStyle w:val="TOC1"/>
            <w:tabs>
              <w:tab w:val="right" w:leader="dot" w:pos="9379"/>
            </w:tabs>
            <w:rPr>
              <w:rFonts w:eastAsiaTheme="minorEastAsia"/>
              <w:noProof/>
              <w:sz w:val="22"/>
              <w:lang w:val="en-GB" w:eastAsia="en-GB"/>
            </w:rPr>
          </w:pPr>
          <w:r>
            <w:fldChar w:fldCharType="begin"/>
          </w:r>
          <w:r>
            <w:instrText xml:space="preserve"> TOC \o "1-3" \h \z \u </w:instrText>
          </w:r>
          <w:r>
            <w:fldChar w:fldCharType="separate"/>
          </w:r>
          <w:hyperlink w:anchor="_Toc68622406" w:history="1">
            <w:r w:rsidR="00561A46" w:rsidRPr="00510FA6">
              <w:rPr>
                <w:rStyle w:val="Hyperlink"/>
                <w:rFonts w:eastAsia="Calibri"/>
                <w:noProof/>
              </w:rPr>
              <w:t>Minută interviu: OI POSDRU, București</w:t>
            </w:r>
            <w:r w:rsidR="00561A46">
              <w:rPr>
                <w:noProof/>
                <w:webHidden/>
              </w:rPr>
              <w:tab/>
            </w:r>
            <w:r w:rsidR="00561A46">
              <w:rPr>
                <w:noProof/>
                <w:webHidden/>
              </w:rPr>
              <w:fldChar w:fldCharType="begin"/>
            </w:r>
            <w:r w:rsidR="00561A46">
              <w:rPr>
                <w:noProof/>
                <w:webHidden/>
              </w:rPr>
              <w:instrText xml:space="preserve"> PAGEREF _Toc68622406 \h </w:instrText>
            </w:r>
            <w:r w:rsidR="00561A46">
              <w:rPr>
                <w:noProof/>
                <w:webHidden/>
              </w:rPr>
            </w:r>
            <w:r w:rsidR="00561A46">
              <w:rPr>
                <w:noProof/>
                <w:webHidden/>
              </w:rPr>
              <w:fldChar w:fldCharType="separate"/>
            </w:r>
            <w:r w:rsidR="00561A46">
              <w:rPr>
                <w:noProof/>
                <w:webHidden/>
              </w:rPr>
              <w:t>3</w:t>
            </w:r>
            <w:r w:rsidR="00561A46">
              <w:rPr>
                <w:noProof/>
                <w:webHidden/>
              </w:rPr>
              <w:fldChar w:fldCharType="end"/>
            </w:r>
          </w:hyperlink>
        </w:p>
        <w:p w14:paraId="2EACC771" w14:textId="0FEB83F6" w:rsidR="00561A46" w:rsidRDefault="008578DD">
          <w:pPr>
            <w:pStyle w:val="TOC1"/>
            <w:tabs>
              <w:tab w:val="right" w:leader="dot" w:pos="9379"/>
            </w:tabs>
            <w:rPr>
              <w:rFonts w:eastAsiaTheme="minorEastAsia"/>
              <w:noProof/>
              <w:sz w:val="22"/>
              <w:lang w:val="en-GB" w:eastAsia="en-GB"/>
            </w:rPr>
          </w:pPr>
          <w:hyperlink w:anchor="_Toc68622407" w:history="1">
            <w:r w:rsidR="00561A46" w:rsidRPr="00510FA6">
              <w:rPr>
                <w:rStyle w:val="Hyperlink"/>
                <w:rFonts w:eastAsia="Calibri"/>
                <w:noProof/>
              </w:rPr>
              <w:t>Minută interviu: AM POSDRU, București</w:t>
            </w:r>
            <w:r w:rsidR="00561A46">
              <w:rPr>
                <w:noProof/>
                <w:webHidden/>
              </w:rPr>
              <w:tab/>
            </w:r>
            <w:r w:rsidR="00561A46">
              <w:rPr>
                <w:noProof/>
                <w:webHidden/>
              </w:rPr>
              <w:fldChar w:fldCharType="begin"/>
            </w:r>
            <w:r w:rsidR="00561A46">
              <w:rPr>
                <w:noProof/>
                <w:webHidden/>
              </w:rPr>
              <w:instrText xml:space="preserve"> PAGEREF _Toc68622407 \h </w:instrText>
            </w:r>
            <w:r w:rsidR="00561A46">
              <w:rPr>
                <w:noProof/>
                <w:webHidden/>
              </w:rPr>
            </w:r>
            <w:r w:rsidR="00561A46">
              <w:rPr>
                <w:noProof/>
                <w:webHidden/>
              </w:rPr>
              <w:fldChar w:fldCharType="separate"/>
            </w:r>
            <w:r w:rsidR="00561A46">
              <w:rPr>
                <w:noProof/>
                <w:webHidden/>
              </w:rPr>
              <w:t>4</w:t>
            </w:r>
            <w:r w:rsidR="00561A46">
              <w:rPr>
                <w:noProof/>
                <w:webHidden/>
              </w:rPr>
              <w:fldChar w:fldCharType="end"/>
            </w:r>
          </w:hyperlink>
        </w:p>
        <w:p w14:paraId="356C05CE" w14:textId="2E916E0B" w:rsidR="00561A46" w:rsidRDefault="008578DD">
          <w:pPr>
            <w:pStyle w:val="TOC1"/>
            <w:tabs>
              <w:tab w:val="right" w:leader="dot" w:pos="9379"/>
            </w:tabs>
            <w:rPr>
              <w:rFonts w:eastAsiaTheme="minorEastAsia"/>
              <w:noProof/>
              <w:sz w:val="22"/>
              <w:lang w:val="en-GB" w:eastAsia="en-GB"/>
            </w:rPr>
          </w:pPr>
          <w:hyperlink w:anchor="_Toc68622408" w:history="1">
            <w:r w:rsidR="00561A46" w:rsidRPr="00510FA6">
              <w:rPr>
                <w:rStyle w:val="Hyperlink"/>
                <w:rFonts w:eastAsia="Calibri"/>
                <w:noProof/>
              </w:rPr>
              <w:t>Minută interviu: UAT Prundeni, județul Vâlcea</w:t>
            </w:r>
            <w:r w:rsidR="00561A46">
              <w:rPr>
                <w:noProof/>
                <w:webHidden/>
              </w:rPr>
              <w:tab/>
            </w:r>
            <w:r w:rsidR="00561A46">
              <w:rPr>
                <w:noProof/>
                <w:webHidden/>
              </w:rPr>
              <w:fldChar w:fldCharType="begin"/>
            </w:r>
            <w:r w:rsidR="00561A46">
              <w:rPr>
                <w:noProof/>
                <w:webHidden/>
              </w:rPr>
              <w:instrText xml:space="preserve"> PAGEREF _Toc68622408 \h </w:instrText>
            </w:r>
            <w:r w:rsidR="00561A46">
              <w:rPr>
                <w:noProof/>
                <w:webHidden/>
              </w:rPr>
            </w:r>
            <w:r w:rsidR="00561A46">
              <w:rPr>
                <w:noProof/>
                <w:webHidden/>
              </w:rPr>
              <w:fldChar w:fldCharType="separate"/>
            </w:r>
            <w:r w:rsidR="00561A46">
              <w:rPr>
                <w:noProof/>
                <w:webHidden/>
              </w:rPr>
              <w:t>5</w:t>
            </w:r>
            <w:r w:rsidR="00561A46">
              <w:rPr>
                <w:noProof/>
                <w:webHidden/>
              </w:rPr>
              <w:fldChar w:fldCharType="end"/>
            </w:r>
          </w:hyperlink>
        </w:p>
        <w:p w14:paraId="0C277BD1" w14:textId="1E62E5B2" w:rsidR="00561A46" w:rsidRDefault="008578DD">
          <w:pPr>
            <w:pStyle w:val="TOC1"/>
            <w:tabs>
              <w:tab w:val="right" w:leader="dot" w:pos="9379"/>
            </w:tabs>
            <w:rPr>
              <w:rFonts w:eastAsiaTheme="minorEastAsia"/>
              <w:noProof/>
              <w:sz w:val="22"/>
              <w:lang w:val="en-GB" w:eastAsia="en-GB"/>
            </w:rPr>
          </w:pPr>
          <w:hyperlink w:anchor="_Toc68622409" w:history="1">
            <w:r w:rsidR="00561A46" w:rsidRPr="00510FA6">
              <w:rPr>
                <w:rStyle w:val="Hyperlink"/>
                <w:noProof/>
              </w:rPr>
              <w:t xml:space="preserve">Minută interviu: Colegiul Tehnic </w:t>
            </w:r>
            <w:r w:rsidR="00561A46" w:rsidRPr="00510FA6">
              <w:rPr>
                <w:rStyle w:val="Hyperlink"/>
                <w:bCs/>
                <w:noProof/>
                <w:lang w:val="lt-LT"/>
              </w:rPr>
              <w:t>"</w:t>
            </w:r>
            <w:r w:rsidR="00561A46" w:rsidRPr="00510FA6">
              <w:rPr>
                <w:rStyle w:val="Hyperlink"/>
                <w:noProof/>
              </w:rPr>
              <w:t>Anghel Saligny</w:t>
            </w:r>
            <w:r w:rsidR="00561A46" w:rsidRPr="00510FA6">
              <w:rPr>
                <w:rStyle w:val="Hyperlink"/>
                <w:bCs/>
                <w:noProof/>
                <w:lang w:val="lt-LT"/>
              </w:rPr>
              <w:t>", județul Maramureș</w:t>
            </w:r>
            <w:r w:rsidR="00561A46">
              <w:rPr>
                <w:noProof/>
                <w:webHidden/>
              </w:rPr>
              <w:tab/>
            </w:r>
            <w:r w:rsidR="00561A46">
              <w:rPr>
                <w:noProof/>
                <w:webHidden/>
              </w:rPr>
              <w:fldChar w:fldCharType="begin"/>
            </w:r>
            <w:r w:rsidR="00561A46">
              <w:rPr>
                <w:noProof/>
                <w:webHidden/>
              </w:rPr>
              <w:instrText xml:space="preserve"> PAGEREF _Toc68622409 \h </w:instrText>
            </w:r>
            <w:r w:rsidR="00561A46">
              <w:rPr>
                <w:noProof/>
                <w:webHidden/>
              </w:rPr>
            </w:r>
            <w:r w:rsidR="00561A46">
              <w:rPr>
                <w:noProof/>
                <w:webHidden/>
              </w:rPr>
              <w:fldChar w:fldCharType="separate"/>
            </w:r>
            <w:r w:rsidR="00561A46">
              <w:rPr>
                <w:noProof/>
                <w:webHidden/>
              </w:rPr>
              <w:t>8</w:t>
            </w:r>
            <w:r w:rsidR="00561A46">
              <w:rPr>
                <w:noProof/>
                <w:webHidden/>
              </w:rPr>
              <w:fldChar w:fldCharType="end"/>
            </w:r>
          </w:hyperlink>
        </w:p>
        <w:p w14:paraId="61C5BB71" w14:textId="04C4AF49" w:rsidR="00561A46" w:rsidRDefault="008578DD">
          <w:pPr>
            <w:pStyle w:val="TOC1"/>
            <w:tabs>
              <w:tab w:val="right" w:leader="dot" w:pos="9379"/>
            </w:tabs>
            <w:rPr>
              <w:rFonts w:eastAsiaTheme="minorEastAsia"/>
              <w:noProof/>
              <w:sz w:val="22"/>
              <w:lang w:val="en-GB" w:eastAsia="en-GB"/>
            </w:rPr>
          </w:pPr>
          <w:hyperlink w:anchor="_Toc68622410" w:history="1">
            <w:r w:rsidR="00561A46" w:rsidRPr="00510FA6">
              <w:rPr>
                <w:rStyle w:val="Hyperlink"/>
                <w:rFonts w:eastAsia="SimSun"/>
                <w:noProof/>
                <w:lang w:val="lt-LT"/>
              </w:rPr>
              <w:t>Minută interviu: Agenția Națională pentru Romi, București</w:t>
            </w:r>
            <w:r w:rsidR="00561A46">
              <w:rPr>
                <w:noProof/>
                <w:webHidden/>
              </w:rPr>
              <w:tab/>
            </w:r>
            <w:r w:rsidR="00561A46">
              <w:rPr>
                <w:noProof/>
                <w:webHidden/>
              </w:rPr>
              <w:fldChar w:fldCharType="begin"/>
            </w:r>
            <w:r w:rsidR="00561A46">
              <w:rPr>
                <w:noProof/>
                <w:webHidden/>
              </w:rPr>
              <w:instrText xml:space="preserve"> PAGEREF _Toc68622410 \h </w:instrText>
            </w:r>
            <w:r w:rsidR="00561A46">
              <w:rPr>
                <w:noProof/>
                <w:webHidden/>
              </w:rPr>
            </w:r>
            <w:r w:rsidR="00561A46">
              <w:rPr>
                <w:noProof/>
                <w:webHidden/>
              </w:rPr>
              <w:fldChar w:fldCharType="separate"/>
            </w:r>
            <w:r w:rsidR="00561A46">
              <w:rPr>
                <w:noProof/>
                <w:webHidden/>
              </w:rPr>
              <w:t>9</w:t>
            </w:r>
            <w:r w:rsidR="00561A46">
              <w:rPr>
                <w:noProof/>
                <w:webHidden/>
              </w:rPr>
              <w:fldChar w:fldCharType="end"/>
            </w:r>
          </w:hyperlink>
        </w:p>
        <w:p w14:paraId="79B4D8EE" w14:textId="160040D1" w:rsidR="00561A46" w:rsidRDefault="008578DD">
          <w:pPr>
            <w:pStyle w:val="TOC1"/>
            <w:tabs>
              <w:tab w:val="right" w:leader="dot" w:pos="9379"/>
            </w:tabs>
            <w:rPr>
              <w:rFonts w:eastAsiaTheme="minorEastAsia"/>
              <w:noProof/>
              <w:sz w:val="22"/>
              <w:lang w:val="en-GB" w:eastAsia="en-GB"/>
            </w:rPr>
          </w:pPr>
          <w:hyperlink w:anchor="_Toc68622411" w:history="1">
            <w:r w:rsidR="00561A46" w:rsidRPr="00510FA6">
              <w:rPr>
                <w:rStyle w:val="Hyperlink"/>
                <w:noProof/>
                <w:lang w:val="lt-LT"/>
              </w:rPr>
              <w:t>Minută interviu: Romani CRISS, București</w:t>
            </w:r>
            <w:r w:rsidR="00561A46">
              <w:rPr>
                <w:noProof/>
                <w:webHidden/>
              </w:rPr>
              <w:tab/>
            </w:r>
            <w:r w:rsidR="00561A46">
              <w:rPr>
                <w:noProof/>
                <w:webHidden/>
              </w:rPr>
              <w:fldChar w:fldCharType="begin"/>
            </w:r>
            <w:r w:rsidR="00561A46">
              <w:rPr>
                <w:noProof/>
                <w:webHidden/>
              </w:rPr>
              <w:instrText xml:space="preserve"> PAGEREF _Toc68622411 \h </w:instrText>
            </w:r>
            <w:r w:rsidR="00561A46">
              <w:rPr>
                <w:noProof/>
                <w:webHidden/>
              </w:rPr>
            </w:r>
            <w:r w:rsidR="00561A46">
              <w:rPr>
                <w:noProof/>
                <w:webHidden/>
              </w:rPr>
              <w:fldChar w:fldCharType="separate"/>
            </w:r>
            <w:r w:rsidR="00561A46">
              <w:rPr>
                <w:noProof/>
                <w:webHidden/>
              </w:rPr>
              <w:t>10</w:t>
            </w:r>
            <w:r w:rsidR="00561A46">
              <w:rPr>
                <w:noProof/>
                <w:webHidden/>
              </w:rPr>
              <w:fldChar w:fldCharType="end"/>
            </w:r>
          </w:hyperlink>
        </w:p>
        <w:p w14:paraId="29F31E78" w14:textId="0A1B7D7A" w:rsidR="00561A46" w:rsidRDefault="008578DD">
          <w:pPr>
            <w:pStyle w:val="TOC1"/>
            <w:tabs>
              <w:tab w:val="right" w:leader="dot" w:pos="9379"/>
            </w:tabs>
            <w:rPr>
              <w:rFonts w:eastAsiaTheme="minorEastAsia"/>
              <w:noProof/>
              <w:sz w:val="22"/>
              <w:lang w:val="en-GB" w:eastAsia="en-GB"/>
            </w:rPr>
          </w:pPr>
          <w:hyperlink w:anchor="_Toc68622412" w:history="1">
            <w:r w:rsidR="00561A46" w:rsidRPr="00510FA6">
              <w:rPr>
                <w:rStyle w:val="Hyperlink"/>
                <w:noProof/>
                <w:lang w:val="lt-LT"/>
              </w:rPr>
              <w:t>Minută interviu: MEN, București</w:t>
            </w:r>
            <w:r w:rsidR="00561A46">
              <w:rPr>
                <w:noProof/>
                <w:webHidden/>
              </w:rPr>
              <w:tab/>
            </w:r>
            <w:r w:rsidR="00561A46">
              <w:rPr>
                <w:noProof/>
                <w:webHidden/>
              </w:rPr>
              <w:fldChar w:fldCharType="begin"/>
            </w:r>
            <w:r w:rsidR="00561A46">
              <w:rPr>
                <w:noProof/>
                <w:webHidden/>
              </w:rPr>
              <w:instrText xml:space="preserve"> PAGEREF _Toc68622412 \h </w:instrText>
            </w:r>
            <w:r w:rsidR="00561A46">
              <w:rPr>
                <w:noProof/>
                <w:webHidden/>
              </w:rPr>
            </w:r>
            <w:r w:rsidR="00561A46">
              <w:rPr>
                <w:noProof/>
                <w:webHidden/>
              </w:rPr>
              <w:fldChar w:fldCharType="separate"/>
            </w:r>
            <w:r w:rsidR="00561A46">
              <w:rPr>
                <w:noProof/>
                <w:webHidden/>
              </w:rPr>
              <w:t>12</w:t>
            </w:r>
            <w:r w:rsidR="00561A46">
              <w:rPr>
                <w:noProof/>
                <w:webHidden/>
              </w:rPr>
              <w:fldChar w:fldCharType="end"/>
            </w:r>
          </w:hyperlink>
        </w:p>
        <w:p w14:paraId="6EE4ACBF" w14:textId="3B0E74A8" w:rsidR="00561A46" w:rsidRDefault="008578DD">
          <w:pPr>
            <w:pStyle w:val="TOC1"/>
            <w:tabs>
              <w:tab w:val="right" w:leader="dot" w:pos="9379"/>
            </w:tabs>
            <w:rPr>
              <w:rFonts w:eastAsiaTheme="minorEastAsia"/>
              <w:noProof/>
              <w:sz w:val="22"/>
              <w:lang w:val="en-GB" w:eastAsia="en-GB"/>
            </w:rPr>
          </w:pPr>
          <w:hyperlink w:anchor="_Toc68622413" w:history="1">
            <w:r w:rsidR="00561A46" w:rsidRPr="00510FA6">
              <w:rPr>
                <w:rStyle w:val="Hyperlink"/>
                <w:noProof/>
                <w:lang w:val="lt-LT"/>
              </w:rPr>
              <w:t>Minută interviu: MEN - Unitatea de Implementare a Proiectelor Finanțate din Fonduri Structurale, București</w:t>
            </w:r>
            <w:r w:rsidR="00561A46">
              <w:rPr>
                <w:noProof/>
                <w:webHidden/>
              </w:rPr>
              <w:tab/>
            </w:r>
            <w:r w:rsidR="00561A46">
              <w:rPr>
                <w:noProof/>
                <w:webHidden/>
              </w:rPr>
              <w:fldChar w:fldCharType="begin"/>
            </w:r>
            <w:r w:rsidR="00561A46">
              <w:rPr>
                <w:noProof/>
                <w:webHidden/>
              </w:rPr>
              <w:instrText xml:space="preserve"> PAGEREF _Toc68622413 \h </w:instrText>
            </w:r>
            <w:r w:rsidR="00561A46">
              <w:rPr>
                <w:noProof/>
                <w:webHidden/>
              </w:rPr>
            </w:r>
            <w:r w:rsidR="00561A46">
              <w:rPr>
                <w:noProof/>
                <w:webHidden/>
              </w:rPr>
              <w:fldChar w:fldCharType="separate"/>
            </w:r>
            <w:r w:rsidR="00561A46">
              <w:rPr>
                <w:noProof/>
                <w:webHidden/>
              </w:rPr>
              <w:t>13</w:t>
            </w:r>
            <w:r w:rsidR="00561A46">
              <w:rPr>
                <w:noProof/>
                <w:webHidden/>
              </w:rPr>
              <w:fldChar w:fldCharType="end"/>
            </w:r>
          </w:hyperlink>
        </w:p>
        <w:p w14:paraId="55C3FC58" w14:textId="268E2CE5" w:rsidR="00561A46" w:rsidRDefault="008578DD">
          <w:pPr>
            <w:pStyle w:val="TOC1"/>
            <w:tabs>
              <w:tab w:val="right" w:leader="dot" w:pos="9379"/>
            </w:tabs>
            <w:rPr>
              <w:rFonts w:eastAsiaTheme="minorEastAsia"/>
              <w:noProof/>
              <w:sz w:val="22"/>
              <w:lang w:val="en-GB" w:eastAsia="en-GB"/>
            </w:rPr>
          </w:pPr>
          <w:hyperlink w:anchor="_Toc68622414" w:history="1">
            <w:r w:rsidR="00561A46" w:rsidRPr="00510FA6">
              <w:rPr>
                <w:rStyle w:val="Hyperlink"/>
                <w:noProof/>
                <w:lang w:val="lt-LT"/>
              </w:rPr>
              <w:t>Minută interviu: Universitatea din București, București</w:t>
            </w:r>
            <w:r w:rsidR="00561A46">
              <w:rPr>
                <w:noProof/>
                <w:webHidden/>
              </w:rPr>
              <w:tab/>
            </w:r>
            <w:r w:rsidR="00561A46">
              <w:rPr>
                <w:noProof/>
                <w:webHidden/>
              </w:rPr>
              <w:fldChar w:fldCharType="begin"/>
            </w:r>
            <w:r w:rsidR="00561A46">
              <w:rPr>
                <w:noProof/>
                <w:webHidden/>
              </w:rPr>
              <w:instrText xml:space="preserve"> PAGEREF _Toc68622414 \h </w:instrText>
            </w:r>
            <w:r w:rsidR="00561A46">
              <w:rPr>
                <w:noProof/>
                <w:webHidden/>
              </w:rPr>
            </w:r>
            <w:r w:rsidR="00561A46">
              <w:rPr>
                <w:noProof/>
                <w:webHidden/>
              </w:rPr>
              <w:fldChar w:fldCharType="separate"/>
            </w:r>
            <w:r w:rsidR="00561A46">
              <w:rPr>
                <w:noProof/>
                <w:webHidden/>
              </w:rPr>
              <w:t>14</w:t>
            </w:r>
            <w:r w:rsidR="00561A46">
              <w:rPr>
                <w:noProof/>
                <w:webHidden/>
              </w:rPr>
              <w:fldChar w:fldCharType="end"/>
            </w:r>
          </w:hyperlink>
        </w:p>
        <w:p w14:paraId="5AB4979B" w14:textId="1A45B006" w:rsidR="00561A46" w:rsidRDefault="008578DD">
          <w:pPr>
            <w:pStyle w:val="TOC1"/>
            <w:tabs>
              <w:tab w:val="right" w:leader="dot" w:pos="9379"/>
            </w:tabs>
            <w:rPr>
              <w:rFonts w:eastAsiaTheme="minorEastAsia"/>
              <w:noProof/>
              <w:sz w:val="22"/>
              <w:lang w:val="en-GB" w:eastAsia="en-GB"/>
            </w:rPr>
          </w:pPr>
          <w:hyperlink w:anchor="_Toc68622415" w:history="1">
            <w:r w:rsidR="00561A46" w:rsidRPr="00510FA6">
              <w:rPr>
                <w:rStyle w:val="Hyperlink"/>
                <w:noProof/>
                <w:lang w:val="lt-LT"/>
              </w:rPr>
              <w:t>Minută interviu: Patriarhia Română, București</w:t>
            </w:r>
            <w:r w:rsidR="00561A46">
              <w:rPr>
                <w:noProof/>
                <w:webHidden/>
              </w:rPr>
              <w:tab/>
            </w:r>
            <w:r w:rsidR="00561A46">
              <w:rPr>
                <w:noProof/>
                <w:webHidden/>
              </w:rPr>
              <w:fldChar w:fldCharType="begin"/>
            </w:r>
            <w:r w:rsidR="00561A46">
              <w:rPr>
                <w:noProof/>
                <w:webHidden/>
              </w:rPr>
              <w:instrText xml:space="preserve"> PAGEREF _Toc68622415 \h </w:instrText>
            </w:r>
            <w:r w:rsidR="00561A46">
              <w:rPr>
                <w:noProof/>
                <w:webHidden/>
              </w:rPr>
            </w:r>
            <w:r w:rsidR="00561A46">
              <w:rPr>
                <w:noProof/>
                <w:webHidden/>
              </w:rPr>
              <w:fldChar w:fldCharType="separate"/>
            </w:r>
            <w:r w:rsidR="00561A46">
              <w:rPr>
                <w:noProof/>
                <w:webHidden/>
              </w:rPr>
              <w:t>15</w:t>
            </w:r>
            <w:r w:rsidR="00561A46">
              <w:rPr>
                <w:noProof/>
                <w:webHidden/>
              </w:rPr>
              <w:fldChar w:fldCharType="end"/>
            </w:r>
          </w:hyperlink>
        </w:p>
        <w:p w14:paraId="5D28F4C4" w14:textId="302BCBF6" w:rsidR="00561A46" w:rsidRDefault="008578DD">
          <w:pPr>
            <w:pStyle w:val="TOC1"/>
            <w:tabs>
              <w:tab w:val="right" w:leader="dot" w:pos="9379"/>
            </w:tabs>
            <w:rPr>
              <w:rFonts w:eastAsiaTheme="minorEastAsia"/>
              <w:noProof/>
              <w:sz w:val="22"/>
              <w:lang w:val="en-GB" w:eastAsia="en-GB"/>
            </w:rPr>
          </w:pPr>
          <w:hyperlink w:anchor="_Toc68622416" w:history="1">
            <w:r w:rsidR="00561A46" w:rsidRPr="00510FA6">
              <w:rPr>
                <w:rStyle w:val="Hyperlink"/>
                <w:noProof/>
                <w:lang w:val="lt-LT"/>
              </w:rPr>
              <w:t>Minut</w:t>
            </w:r>
            <w:r w:rsidR="00561A46" w:rsidRPr="00510FA6">
              <w:rPr>
                <w:rStyle w:val="Hyperlink"/>
                <w:noProof/>
              </w:rPr>
              <w:t xml:space="preserve">ă interviu: Universitatea </w:t>
            </w:r>
            <w:r w:rsidR="00561A46" w:rsidRPr="00510FA6">
              <w:rPr>
                <w:rStyle w:val="Hyperlink"/>
                <w:noProof/>
                <w:lang w:val="lt-LT"/>
              </w:rPr>
              <w:t>"</w:t>
            </w:r>
            <w:r w:rsidR="00561A46" w:rsidRPr="00510FA6">
              <w:rPr>
                <w:rStyle w:val="Hyperlink"/>
                <w:noProof/>
              </w:rPr>
              <w:t>A.I. Cuza</w:t>
            </w:r>
            <w:r w:rsidR="00561A46" w:rsidRPr="00510FA6">
              <w:rPr>
                <w:rStyle w:val="Hyperlink"/>
                <w:noProof/>
                <w:lang w:val="lt-LT"/>
              </w:rPr>
              <w:t>"</w:t>
            </w:r>
            <w:r w:rsidR="00561A46" w:rsidRPr="00510FA6">
              <w:rPr>
                <w:rStyle w:val="Hyperlink"/>
                <w:noProof/>
              </w:rPr>
              <w:t xml:space="preserve"> din Iași, județul Iași</w:t>
            </w:r>
            <w:r w:rsidR="00561A46">
              <w:rPr>
                <w:noProof/>
                <w:webHidden/>
              </w:rPr>
              <w:tab/>
            </w:r>
            <w:r w:rsidR="00561A46">
              <w:rPr>
                <w:noProof/>
                <w:webHidden/>
              </w:rPr>
              <w:fldChar w:fldCharType="begin"/>
            </w:r>
            <w:r w:rsidR="00561A46">
              <w:rPr>
                <w:noProof/>
                <w:webHidden/>
              </w:rPr>
              <w:instrText xml:space="preserve"> PAGEREF _Toc68622416 \h </w:instrText>
            </w:r>
            <w:r w:rsidR="00561A46">
              <w:rPr>
                <w:noProof/>
                <w:webHidden/>
              </w:rPr>
            </w:r>
            <w:r w:rsidR="00561A46">
              <w:rPr>
                <w:noProof/>
                <w:webHidden/>
              </w:rPr>
              <w:fldChar w:fldCharType="separate"/>
            </w:r>
            <w:r w:rsidR="00561A46">
              <w:rPr>
                <w:noProof/>
                <w:webHidden/>
              </w:rPr>
              <w:t>16</w:t>
            </w:r>
            <w:r w:rsidR="00561A46">
              <w:rPr>
                <w:noProof/>
                <w:webHidden/>
              </w:rPr>
              <w:fldChar w:fldCharType="end"/>
            </w:r>
          </w:hyperlink>
        </w:p>
        <w:p w14:paraId="0742ECC8" w14:textId="0521E5B7" w:rsidR="00561A46" w:rsidRDefault="008578DD">
          <w:pPr>
            <w:pStyle w:val="TOC1"/>
            <w:tabs>
              <w:tab w:val="right" w:leader="dot" w:pos="9379"/>
            </w:tabs>
            <w:rPr>
              <w:rFonts w:eastAsiaTheme="minorEastAsia"/>
              <w:noProof/>
              <w:sz w:val="22"/>
              <w:lang w:val="en-GB" w:eastAsia="en-GB"/>
            </w:rPr>
          </w:pPr>
          <w:hyperlink w:anchor="_Toc68622417" w:history="1">
            <w:r w:rsidR="00561A46" w:rsidRPr="00510FA6">
              <w:rPr>
                <w:rStyle w:val="Hyperlink"/>
                <w:noProof/>
                <w:lang w:val="lt-LT"/>
              </w:rPr>
              <w:t>Minut</w:t>
            </w:r>
            <w:r w:rsidR="00561A46" w:rsidRPr="00510FA6">
              <w:rPr>
                <w:rStyle w:val="Hyperlink"/>
                <w:noProof/>
              </w:rPr>
              <w:t>ă interviu: ISJ Tulcea, județul Tulcea</w:t>
            </w:r>
            <w:r w:rsidR="00561A46">
              <w:rPr>
                <w:noProof/>
                <w:webHidden/>
              </w:rPr>
              <w:tab/>
            </w:r>
            <w:r w:rsidR="00561A46">
              <w:rPr>
                <w:noProof/>
                <w:webHidden/>
              </w:rPr>
              <w:fldChar w:fldCharType="begin"/>
            </w:r>
            <w:r w:rsidR="00561A46">
              <w:rPr>
                <w:noProof/>
                <w:webHidden/>
              </w:rPr>
              <w:instrText xml:space="preserve"> PAGEREF _Toc68622417 \h </w:instrText>
            </w:r>
            <w:r w:rsidR="00561A46">
              <w:rPr>
                <w:noProof/>
                <w:webHidden/>
              </w:rPr>
            </w:r>
            <w:r w:rsidR="00561A46">
              <w:rPr>
                <w:noProof/>
                <w:webHidden/>
              </w:rPr>
              <w:fldChar w:fldCharType="separate"/>
            </w:r>
            <w:r w:rsidR="00561A46">
              <w:rPr>
                <w:noProof/>
                <w:webHidden/>
              </w:rPr>
              <w:t>18</w:t>
            </w:r>
            <w:r w:rsidR="00561A46">
              <w:rPr>
                <w:noProof/>
                <w:webHidden/>
              </w:rPr>
              <w:fldChar w:fldCharType="end"/>
            </w:r>
          </w:hyperlink>
        </w:p>
        <w:p w14:paraId="2D826583" w14:textId="6C0E5C50" w:rsidR="00561A46" w:rsidRDefault="008578DD">
          <w:pPr>
            <w:pStyle w:val="TOC1"/>
            <w:tabs>
              <w:tab w:val="right" w:leader="dot" w:pos="9379"/>
            </w:tabs>
            <w:rPr>
              <w:rFonts w:eastAsiaTheme="minorEastAsia"/>
              <w:noProof/>
              <w:sz w:val="22"/>
              <w:lang w:val="en-GB" w:eastAsia="en-GB"/>
            </w:rPr>
          </w:pPr>
          <w:hyperlink w:anchor="_Toc68622418" w:history="1">
            <w:r w:rsidR="00561A46" w:rsidRPr="00510FA6">
              <w:rPr>
                <w:rStyle w:val="Hyperlink"/>
                <w:noProof/>
              </w:rPr>
              <w:t>Minută interviu: Expert ANR - Mediator școlar</w:t>
            </w:r>
            <w:r w:rsidR="00561A46">
              <w:rPr>
                <w:noProof/>
                <w:webHidden/>
              </w:rPr>
              <w:tab/>
            </w:r>
            <w:r w:rsidR="00561A46">
              <w:rPr>
                <w:noProof/>
                <w:webHidden/>
              </w:rPr>
              <w:fldChar w:fldCharType="begin"/>
            </w:r>
            <w:r w:rsidR="00561A46">
              <w:rPr>
                <w:noProof/>
                <w:webHidden/>
              </w:rPr>
              <w:instrText xml:space="preserve"> PAGEREF _Toc68622418 \h </w:instrText>
            </w:r>
            <w:r w:rsidR="00561A46">
              <w:rPr>
                <w:noProof/>
                <w:webHidden/>
              </w:rPr>
            </w:r>
            <w:r w:rsidR="00561A46">
              <w:rPr>
                <w:noProof/>
                <w:webHidden/>
              </w:rPr>
              <w:fldChar w:fldCharType="separate"/>
            </w:r>
            <w:r w:rsidR="00561A46">
              <w:rPr>
                <w:noProof/>
                <w:webHidden/>
              </w:rPr>
              <w:t>20</w:t>
            </w:r>
            <w:r w:rsidR="00561A46">
              <w:rPr>
                <w:noProof/>
                <w:webHidden/>
              </w:rPr>
              <w:fldChar w:fldCharType="end"/>
            </w:r>
          </w:hyperlink>
        </w:p>
        <w:p w14:paraId="6E21FAB3" w14:textId="295868D2" w:rsidR="00385E08" w:rsidRDefault="00385E08">
          <w:r>
            <w:rPr>
              <w:b/>
              <w:bCs/>
              <w:noProof/>
            </w:rPr>
            <w:fldChar w:fldCharType="end"/>
          </w:r>
        </w:p>
      </w:sdtContent>
    </w:sdt>
    <w:p w14:paraId="47BAD9E7" w14:textId="7A07B312" w:rsidR="00385E08" w:rsidRPr="00A74D18" w:rsidRDefault="00385E08" w:rsidP="00E5689D">
      <w:pPr>
        <w:ind w:right="-2"/>
        <w:jc w:val="center"/>
        <w:rPr>
          <w:rFonts w:eastAsia="Calibri" w:cstheme="minorHAnsi"/>
          <w:b/>
          <w:color w:val="000000"/>
          <w:sz w:val="28"/>
          <w:lang w:val="en-GB"/>
        </w:rPr>
      </w:pPr>
    </w:p>
    <w:p w14:paraId="146DADFB" w14:textId="4EB83426" w:rsidR="00385E08" w:rsidRDefault="00385E08" w:rsidP="00E5689D">
      <w:pPr>
        <w:ind w:right="-2"/>
        <w:jc w:val="center"/>
        <w:rPr>
          <w:rFonts w:eastAsia="Calibri" w:cstheme="minorHAnsi"/>
          <w:b/>
          <w:color w:val="000000"/>
          <w:sz w:val="28"/>
        </w:rPr>
      </w:pPr>
    </w:p>
    <w:p w14:paraId="0BB577F7" w14:textId="4BC7F042" w:rsidR="00385E08" w:rsidRDefault="00385E08" w:rsidP="00E5689D">
      <w:pPr>
        <w:ind w:right="-2"/>
        <w:jc w:val="center"/>
        <w:rPr>
          <w:rFonts w:eastAsia="Calibri" w:cstheme="minorHAnsi"/>
          <w:b/>
          <w:color w:val="000000"/>
          <w:sz w:val="28"/>
        </w:rPr>
      </w:pPr>
    </w:p>
    <w:p w14:paraId="5058F04A" w14:textId="7F071854" w:rsidR="00385E08" w:rsidRDefault="00385E08" w:rsidP="00E5689D">
      <w:pPr>
        <w:ind w:right="-2"/>
        <w:jc w:val="center"/>
        <w:rPr>
          <w:rFonts w:eastAsia="Calibri" w:cstheme="minorHAnsi"/>
          <w:b/>
          <w:color w:val="000000"/>
          <w:sz w:val="28"/>
        </w:rPr>
      </w:pPr>
    </w:p>
    <w:p w14:paraId="4E3D395D" w14:textId="1DCE7F87" w:rsidR="00385E08" w:rsidRDefault="00385E08" w:rsidP="00E5689D">
      <w:pPr>
        <w:ind w:right="-2"/>
        <w:jc w:val="center"/>
        <w:rPr>
          <w:rFonts w:eastAsia="Calibri" w:cstheme="minorHAnsi"/>
          <w:b/>
          <w:color w:val="000000"/>
          <w:sz w:val="28"/>
        </w:rPr>
      </w:pPr>
    </w:p>
    <w:p w14:paraId="15FF103F" w14:textId="751F0F2F" w:rsidR="00385E08" w:rsidRDefault="00385E08" w:rsidP="00E5689D">
      <w:pPr>
        <w:ind w:right="-2"/>
        <w:jc w:val="center"/>
        <w:rPr>
          <w:rFonts w:eastAsia="Calibri" w:cstheme="minorHAnsi"/>
          <w:b/>
          <w:color w:val="000000"/>
          <w:sz w:val="28"/>
        </w:rPr>
      </w:pPr>
    </w:p>
    <w:p w14:paraId="43967729" w14:textId="7E6627BF" w:rsidR="00385E08" w:rsidRDefault="00385E08" w:rsidP="00E5689D">
      <w:pPr>
        <w:ind w:right="-2"/>
        <w:jc w:val="center"/>
        <w:rPr>
          <w:rFonts w:eastAsia="Calibri" w:cstheme="minorHAnsi"/>
          <w:b/>
          <w:color w:val="000000"/>
          <w:sz w:val="28"/>
        </w:rPr>
      </w:pPr>
    </w:p>
    <w:p w14:paraId="300FD202" w14:textId="69F867DF" w:rsidR="00385E08" w:rsidRDefault="00385E08" w:rsidP="00E5689D">
      <w:pPr>
        <w:ind w:right="-2"/>
        <w:jc w:val="center"/>
        <w:rPr>
          <w:rFonts w:eastAsia="Calibri" w:cstheme="minorHAnsi"/>
          <w:b/>
          <w:color w:val="000000"/>
          <w:sz w:val="28"/>
        </w:rPr>
      </w:pPr>
    </w:p>
    <w:p w14:paraId="79B5CB59" w14:textId="4E470067" w:rsidR="00385E08" w:rsidRDefault="00385E08" w:rsidP="00E5689D">
      <w:pPr>
        <w:ind w:right="-2"/>
        <w:jc w:val="center"/>
        <w:rPr>
          <w:rFonts w:eastAsia="Calibri" w:cstheme="minorHAnsi"/>
          <w:b/>
          <w:color w:val="000000"/>
          <w:sz w:val="28"/>
        </w:rPr>
      </w:pPr>
    </w:p>
    <w:p w14:paraId="14E75EFD" w14:textId="0B33D526" w:rsidR="00385E08" w:rsidRDefault="00385E08" w:rsidP="00E5689D">
      <w:pPr>
        <w:ind w:right="-2"/>
        <w:jc w:val="center"/>
        <w:rPr>
          <w:rFonts w:eastAsia="Calibri" w:cstheme="minorHAnsi"/>
          <w:b/>
          <w:color w:val="000000"/>
          <w:sz w:val="28"/>
        </w:rPr>
      </w:pPr>
    </w:p>
    <w:p w14:paraId="5E84BFFC" w14:textId="25C614B2" w:rsidR="00385E08" w:rsidRDefault="00385E08" w:rsidP="00E5689D">
      <w:pPr>
        <w:ind w:right="-2"/>
        <w:jc w:val="center"/>
        <w:rPr>
          <w:rFonts w:eastAsia="Calibri" w:cstheme="minorHAnsi"/>
          <w:b/>
          <w:color w:val="000000"/>
          <w:sz w:val="28"/>
        </w:rPr>
      </w:pPr>
    </w:p>
    <w:p w14:paraId="3B14A497" w14:textId="21FB09FA" w:rsidR="00385E08" w:rsidRDefault="00385E08" w:rsidP="00E5689D">
      <w:pPr>
        <w:ind w:right="-2"/>
        <w:jc w:val="center"/>
        <w:rPr>
          <w:rFonts w:eastAsia="Calibri" w:cstheme="minorHAnsi"/>
          <w:b/>
          <w:color w:val="000000"/>
          <w:sz w:val="28"/>
        </w:rPr>
      </w:pPr>
    </w:p>
    <w:p w14:paraId="00AE2EB9" w14:textId="77777777" w:rsidR="00AA13D2" w:rsidRDefault="00AA13D2" w:rsidP="00AA13D2">
      <w:pPr>
        <w:pStyle w:val="Heading1"/>
        <w:rPr>
          <w:rFonts w:eastAsia="Calibri"/>
          <w:color w:val="134753" w:themeColor="text1"/>
        </w:rPr>
      </w:pPr>
    </w:p>
    <w:p w14:paraId="354311AD" w14:textId="37968F6C" w:rsidR="00AA13D2" w:rsidRDefault="00AA13D2" w:rsidP="00AA13D2">
      <w:pPr>
        <w:pStyle w:val="Heading1"/>
        <w:rPr>
          <w:rFonts w:eastAsia="Calibri"/>
          <w:color w:val="134753" w:themeColor="text1"/>
        </w:rPr>
      </w:pPr>
      <w:bookmarkStart w:id="0" w:name="_Toc68622406"/>
      <w:r w:rsidRPr="00E5689D">
        <w:rPr>
          <w:rFonts w:eastAsia="Calibri"/>
          <w:color w:val="134753" w:themeColor="text1"/>
        </w:rPr>
        <w:t>Minută</w:t>
      </w:r>
      <w:r>
        <w:rPr>
          <w:rFonts w:eastAsia="Calibri"/>
          <w:color w:val="134753" w:themeColor="text1"/>
        </w:rPr>
        <w:t xml:space="preserve"> interviu: OI POSDRU</w:t>
      </w:r>
      <w:r w:rsidR="00D26E2A">
        <w:rPr>
          <w:rFonts w:eastAsia="Calibri"/>
          <w:color w:val="134753" w:themeColor="text1"/>
        </w:rPr>
        <w:t>, București</w:t>
      </w:r>
      <w:bookmarkEnd w:id="0"/>
    </w:p>
    <w:p w14:paraId="2BFEAE73" w14:textId="77777777" w:rsidR="00AA13D2" w:rsidRPr="006E2468" w:rsidRDefault="00AA13D2" w:rsidP="00AA13D2">
      <w:pPr>
        <w:rPr>
          <w:b/>
          <w:bCs/>
          <w:i/>
          <w:iCs/>
        </w:rPr>
      </w:pPr>
      <w:r w:rsidRPr="006E2468">
        <w:rPr>
          <w:b/>
          <w:i/>
          <w:iCs/>
        </w:rPr>
        <w:t>Introducere:</w:t>
      </w:r>
    </w:p>
    <w:p w14:paraId="64774685" w14:textId="77777777" w:rsidR="00AA13D2" w:rsidRPr="006E2468" w:rsidRDefault="00AA13D2" w:rsidP="00FF59B8">
      <w:pPr>
        <w:jc w:val="both"/>
      </w:pPr>
      <w:r w:rsidRPr="006E2468">
        <w:t>Interviul a fost desfășurat în cadrul Fazei Inițiale a Evaluării intervențiilor în domeniul incluziunii sociale, concentrându-se pe aspecte privind design-ul și implementarea intervențiilor din cadrul POSDRU – DMI 2.2: Prevenirea și corectarea părăsirii timpurii a școlii</w:t>
      </w:r>
      <w:r>
        <w:t>.</w:t>
      </w:r>
    </w:p>
    <w:p w14:paraId="4ED946DD" w14:textId="77777777" w:rsidR="00AA13D2" w:rsidRPr="006E2468" w:rsidRDefault="00AA13D2" w:rsidP="00FF59B8">
      <w:pPr>
        <w:jc w:val="both"/>
      </w:pPr>
    </w:p>
    <w:p w14:paraId="0080715E" w14:textId="77777777" w:rsidR="00AA13D2" w:rsidRPr="006E2468" w:rsidRDefault="00AA13D2" w:rsidP="00FF59B8">
      <w:pPr>
        <w:jc w:val="both"/>
        <w:rPr>
          <w:b/>
          <w:bCs/>
          <w:i/>
          <w:iCs/>
        </w:rPr>
      </w:pPr>
      <w:r>
        <w:rPr>
          <w:b/>
          <w:i/>
          <w:iCs/>
        </w:rPr>
        <w:t>Organizarea intervențiilor</w:t>
      </w:r>
      <w:r w:rsidRPr="006E2468">
        <w:rPr>
          <w:b/>
          <w:i/>
          <w:iCs/>
        </w:rPr>
        <w:t>:</w:t>
      </w:r>
    </w:p>
    <w:p w14:paraId="5A89D7E6" w14:textId="77777777" w:rsidR="00AA13D2" w:rsidRDefault="00AA13D2" w:rsidP="00FF59B8">
      <w:pPr>
        <w:jc w:val="both"/>
      </w:pPr>
      <w:r w:rsidRPr="006E2468">
        <w:t xml:space="preserve">Interviul s-a concentrat </w:t>
      </w:r>
      <w:r>
        <w:t>pe tipurile de intervenții, impactul acestora și provocările întâmpinate. Două mari categorii de intervenții se remarcă:</w:t>
      </w:r>
    </w:p>
    <w:p w14:paraId="752C6799" w14:textId="77777777" w:rsidR="00AA13D2" w:rsidRPr="006E2468" w:rsidRDefault="00AA13D2" w:rsidP="00FF59B8">
      <w:pPr>
        <w:pStyle w:val="ListParagraph"/>
        <w:numPr>
          <w:ilvl w:val="0"/>
          <w:numId w:val="6"/>
        </w:numPr>
        <w:spacing w:line="240" w:lineRule="auto"/>
        <w:jc w:val="both"/>
        <w:rPr>
          <w:lang w:val="ro-RO"/>
        </w:rPr>
      </w:pPr>
      <w:r w:rsidRPr="006E2468">
        <w:rPr>
          <w:lang w:val="ro-RO"/>
        </w:rPr>
        <w:t>cele preventive – de tip Școală după Școală</w:t>
      </w:r>
    </w:p>
    <w:p w14:paraId="438F441B" w14:textId="77777777" w:rsidR="00AA13D2" w:rsidRPr="006E2468" w:rsidRDefault="00AA13D2" w:rsidP="00FF59B8">
      <w:pPr>
        <w:pStyle w:val="ListParagraph"/>
        <w:numPr>
          <w:ilvl w:val="0"/>
          <w:numId w:val="6"/>
        </w:numPr>
        <w:spacing w:line="240" w:lineRule="auto"/>
        <w:jc w:val="both"/>
        <w:rPr>
          <w:lang w:val="ro-RO"/>
        </w:rPr>
      </w:pPr>
      <w:r w:rsidRPr="006E2468">
        <w:rPr>
          <w:lang w:val="ro-RO"/>
        </w:rPr>
        <w:t>cele remediale – de tip A doua Șansă</w:t>
      </w:r>
    </w:p>
    <w:p w14:paraId="6A348C75" w14:textId="77777777" w:rsidR="00AA13D2" w:rsidRDefault="00AA13D2" w:rsidP="00FF59B8">
      <w:pPr>
        <w:jc w:val="both"/>
      </w:pPr>
      <w:r>
        <w:t>Indicatorul de program s-a alocat doar pentru intervențiile de tip „A doua Șansă”, dar în implementare au fost observate dificultăți importante în desfășurarea acestor activități, motiv pentru care a devenit obligatorie componenta preventivă. Mai precis:</w:t>
      </w:r>
    </w:p>
    <w:p w14:paraId="7CFD5DBC" w14:textId="77777777" w:rsidR="00AA13D2" w:rsidRPr="00A03AA9" w:rsidRDefault="00AA13D2" w:rsidP="00FF59B8">
      <w:pPr>
        <w:pStyle w:val="ListParagraph"/>
        <w:numPr>
          <w:ilvl w:val="0"/>
          <w:numId w:val="7"/>
        </w:numPr>
        <w:spacing w:line="240" w:lineRule="auto"/>
        <w:jc w:val="both"/>
        <w:rPr>
          <w:lang w:val="ro-RO"/>
        </w:rPr>
      </w:pPr>
      <w:r w:rsidRPr="00A03AA9">
        <w:rPr>
          <w:lang w:val="ro-RO"/>
        </w:rPr>
        <w:t xml:space="preserve">Proiectele de tip </w:t>
      </w:r>
      <w:r w:rsidRPr="00A03AA9">
        <w:rPr>
          <w:b/>
          <w:lang w:val="ro-RO"/>
        </w:rPr>
        <w:t>A doua Șansă</w:t>
      </w:r>
      <w:r w:rsidRPr="00A03AA9">
        <w:rPr>
          <w:lang w:val="ro-RO"/>
        </w:rPr>
        <w:t xml:space="preserve"> au fost dedicate unui grup țintă mult mai volatil și mai greu de gestionat. Persoanele implicate aveau deja dificultăți mari de integrare și un interes mai scăzut pentru școală, motiv pentru care părăseau proiectele mai devreme. Pentru a reduce acest risc, au fost solicitate dovezi de la beneficiari că au deja în vedere un grup țintă bine stabilit pe care îl pot gestiona. </w:t>
      </w:r>
    </w:p>
    <w:p w14:paraId="1F01F175" w14:textId="77777777" w:rsidR="00AA13D2" w:rsidRPr="00B94E33" w:rsidRDefault="00AA13D2" w:rsidP="00FF59B8">
      <w:pPr>
        <w:pStyle w:val="ListParagraph"/>
        <w:numPr>
          <w:ilvl w:val="0"/>
          <w:numId w:val="7"/>
        </w:numPr>
        <w:spacing w:line="240" w:lineRule="auto"/>
        <w:jc w:val="both"/>
        <w:rPr>
          <w:lang w:val="ro-RO"/>
        </w:rPr>
      </w:pPr>
      <w:r w:rsidRPr="00B94E33">
        <w:rPr>
          <w:lang w:val="ro-RO"/>
        </w:rPr>
        <w:t xml:space="preserve">Pe de altă parte, intervențiile de tip </w:t>
      </w:r>
      <w:r w:rsidRPr="00B94E33">
        <w:rPr>
          <w:b/>
          <w:lang w:val="ro-RO"/>
        </w:rPr>
        <w:t>Școală după Școală</w:t>
      </w:r>
      <w:r w:rsidRPr="00B94E33">
        <w:rPr>
          <w:lang w:val="ro-RO"/>
        </w:rPr>
        <w:t>, și de tip preventiv în general, au funcționat mult mai bine, fiind de mult mai mare interes pentru beneficiari. Grupul țintă, fiind deja prezent în școli, era mult mai motivat să se implice. Cu cât intervențiile sunt aplicate mai devreme, cu atât impactul este mai mare. Deoarece nu fusese stabilit un indicator pentru intervențiile corective, el a fost solicitat să se regăsească în proiecte.</w:t>
      </w:r>
    </w:p>
    <w:p w14:paraId="2898C83B" w14:textId="77777777" w:rsidR="00AA13D2" w:rsidRDefault="00AA13D2" w:rsidP="00FF59B8">
      <w:pPr>
        <w:jc w:val="both"/>
      </w:pPr>
    </w:p>
    <w:p w14:paraId="08465827" w14:textId="77777777" w:rsidR="00AA13D2" w:rsidRPr="00CB5187" w:rsidRDefault="00AA13D2" w:rsidP="00FF59B8">
      <w:pPr>
        <w:jc w:val="both"/>
        <w:rPr>
          <w:b/>
          <w:bCs/>
          <w:i/>
          <w:iCs/>
        </w:rPr>
      </w:pPr>
      <w:r w:rsidRPr="00CB5187">
        <w:rPr>
          <w:b/>
          <w:i/>
          <w:iCs/>
        </w:rPr>
        <w:t>Factori de influență:</w:t>
      </w:r>
    </w:p>
    <w:p w14:paraId="0DB0860B" w14:textId="77777777" w:rsidR="00AA13D2" w:rsidRDefault="00AA13D2" w:rsidP="00FF59B8">
      <w:pPr>
        <w:jc w:val="both"/>
      </w:pPr>
      <w:r>
        <w:t>La nivel de factori, se poate observa importanța stimulentelor financiare, care motivează grupurile vulnerabile să se implice în activități. Din păcate, durata destul de scurtă a proiectelor și intervenția la nivelul unui grup care este deja demotivat, reduce posibilitatea unui impact pe termen lung, grupul țintă având șanse mici să rămână în sistem. Aceste aspect au dus la o sustenabilitate scăzută a rezultatelor, au afectat nivelul impactului și au condus la renunțarea participanților la obținerea unei calificări, care ar fi însemnat o calitate mai bună a resuselor umane și o șansă mai bună de integrare în muncă și, drept urmare, și socială.</w:t>
      </w:r>
    </w:p>
    <w:p w14:paraId="48131E7A" w14:textId="77777777" w:rsidR="00AA13D2" w:rsidRDefault="00AA13D2" w:rsidP="00FF59B8">
      <w:pPr>
        <w:jc w:val="both"/>
      </w:pPr>
      <w:r>
        <w:t>Colaborarea cu ISJ-urile a fost foarte bună, acestea având o capacitate ridicată de a gestiona proiectele. Implicarea acestora a devenit obligatorie în unele apeluri, cel puțin ca parteneri. Din păcate, puține UAT-uri au accesat proiecte, deși acestea ar avea o putere de influență mare în comunități ca să poată implementa ambele tipuri de intervenții. De asemenea, se remarcă Patriarhia Română cu proiectul „Alege Școala!” ca model de bune practici, intervenție care a fost continuată și prin POCU.</w:t>
      </w:r>
    </w:p>
    <w:p w14:paraId="2084F6EE" w14:textId="77777777" w:rsidR="00AA13D2" w:rsidRDefault="00AA13D2" w:rsidP="00FF59B8">
      <w:pPr>
        <w:jc w:val="both"/>
      </w:pPr>
    </w:p>
    <w:p w14:paraId="2801BC50" w14:textId="77777777" w:rsidR="00AA13D2" w:rsidRPr="00D542FD" w:rsidRDefault="00AA13D2" w:rsidP="00FF59B8">
      <w:pPr>
        <w:jc w:val="both"/>
        <w:rPr>
          <w:b/>
          <w:bCs/>
          <w:i/>
          <w:iCs/>
        </w:rPr>
      </w:pPr>
      <w:r w:rsidRPr="00D542FD">
        <w:rPr>
          <w:b/>
          <w:i/>
          <w:iCs/>
        </w:rPr>
        <w:t>Lecții învățate</w:t>
      </w:r>
      <w:r>
        <w:rPr>
          <w:b/>
          <w:i/>
          <w:iCs/>
        </w:rPr>
        <w:t>:</w:t>
      </w:r>
    </w:p>
    <w:p w14:paraId="65A21736" w14:textId="77777777" w:rsidR="00AA13D2" w:rsidRDefault="00AA13D2" w:rsidP="00FF59B8">
      <w:pPr>
        <w:jc w:val="both"/>
      </w:pPr>
      <w:r>
        <w:t xml:space="preserve">Implementarea DMI 2.2 a oferit lecții valoroase pentru POCU, program care are deja o mai bună organizare a intervențiilor și indicatorilor. Intervențiile se bazează pe </w:t>
      </w:r>
      <w:r w:rsidRPr="00D542FD">
        <w:rPr>
          <w:i/>
          <w:iCs/>
        </w:rPr>
        <w:t>Strategia pentru Reducerea Părăsirii Timpurii a Școlii în România</w:t>
      </w:r>
      <w:r>
        <w:t>, preluând cele mai importante tipuri de măsuri și obiective din aceasta, asigurând astfel un nivel ridicat de relevanță și coerență a acestora.</w:t>
      </w:r>
    </w:p>
    <w:p w14:paraId="16615DC4" w14:textId="77777777" w:rsidR="00AA13D2" w:rsidRDefault="00AA13D2" w:rsidP="00FF59B8">
      <w:pPr>
        <w:jc w:val="both"/>
      </w:pPr>
      <w:r>
        <w:lastRenderedPageBreak/>
        <w:t>De asemenea, dacă DMI 2.2 era aplicat doar la preșcolari, s-a constatat că intervențiile trebuie extinse și la învățământul antepreșcolar, acesta având o nevoie mai mare de finanțare pentru o cuprindere cât mai timpurie a copiilor într-un sistem de stimulare pentru educație și integrare socială.</w:t>
      </w:r>
    </w:p>
    <w:p w14:paraId="3056F84E" w14:textId="77777777" w:rsidR="00AA13D2" w:rsidRDefault="00AA13D2" w:rsidP="00FF59B8">
      <w:pPr>
        <w:jc w:val="both"/>
      </w:pPr>
      <w:r>
        <w:t xml:space="preserve">O lecție extrem de importantă învățată cu privire la AdȘ se regăsește în POCU – Școală pentru Toți, unde indicatorii de program urmăresc să vadă câte persoane obțin certificări în urma intervențiilor de tip AdȘ. </w:t>
      </w:r>
    </w:p>
    <w:p w14:paraId="441A80B9" w14:textId="34B77391" w:rsidR="00AA13D2" w:rsidRDefault="00AA13D2" w:rsidP="00FF59B8">
      <w:pPr>
        <w:jc w:val="both"/>
      </w:pPr>
      <w:r>
        <w:t>Apelul Școală pentru Toți din POCU este dovada nevoii de a îmbina măsuri integrate preventive și corective la nivelul comunităților pentru a putea crește participarea la educație, după cum s-a dovedit prin DMI 2.2. Cele două tipuri de intervenții, fiind total diferite, atât ca grupuri țintă, cât și ca acțiuni și modalități de implementare, vor trebui cuantificate și derulate ca acțiuni separate în cadrul aceluiași proiect, la nivelul unei comunități, astfel încât să contribuie la atingerea țintelor legate de reducerea părăsirii timpurii a școlii, stabilite pentru acea comunitate.</w:t>
      </w:r>
    </w:p>
    <w:p w14:paraId="47C92375" w14:textId="77777777" w:rsidR="00AA13D2" w:rsidRPr="00D542FD" w:rsidRDefault="00AA13D2" w:rsidP="00FF59B8">
      <w:pPr>
        <w:jc w:val="both"/>
        <w:rPr>
          <w:b/>
          <w:bCs/>
          <w:i/>
          <w:iCs/>
        </w:rPr>
      </w:pPr>
      <w:r w:rsidRPr="00D542FD">
        <w:rPr>
          <w:b/>
          <w:i/>
          <w:iCs/>
        </w:rPr>
        <w:t>Pașii următori:</w:t>
      </w:r>
    </w:p>
    <w:p w14:paraId="0A6208B6" w14:textId="77777777" w:rsidR="00AA13D2" w:rsidRPr="006E2468" w:rsidRDefault="00AA13D2" w:rsidP="00FF59B8">
      <w:pPr>
        <w:jc w:val="both"/>
      </w:pPr>
      <w:r>
        <w:t>Echipa de evaluare a pregătit o listă de criterii pentru studiile de caz și a identificat o serie de proiecte relevante, în timp ce OI MEN deține informații cu privire la proiectele care pot fi analizate ca modele de bune practici, motiv pentru care vom colabora pentru a stabili cele mai relevante proiecte și a obține documentele aferente acestora.</w:t>
      </w:r>
    </w:p>
    <w:p w14:paraId="26FE3EA7" w14:textId="7D00EB7D" w:rsidR="00AA13D2" w:rsidRDefault="00AA13D2" w:rsidP="00E5689D">
      <w:pPr>
        <w:pStyle w:val="Heading1"/>
        <w:rPr>
          <w:rFonts w:eastAsia="Calibri"/>
          <w:color w:val="134753" w:themeColor="text1"/>
        </w:rPr>
      </w:pPr>
      <w:bookmarkStart w:id="1" w:name="_Toc68622407"/>
      <w:r w:rsidRPr="00E5689D">
        <w:rPr>
          <w:rFonts w:eastAsia="Calibri"/>
          <w:color w:val="134753" w:themeColor="text1"/>
        </w:rPr>
        <w:t>Minută</w:t>
      </w:r>
      <w:r>
        <w:rPr>
          <w:rFonts w:eastAsia="Calibri"/>
          <w:color w:val="134753" w:themeColor="text1"/>
        </w:rPr>
        <w:t xml:space="preserve"> interviu: AM POSDRU</w:t>
      </w:r>
      <w:r w:rsidR="00D26E2A">
        <w:rPr>
          <w:rFonts w:eastAsia="Calibri"/>
          <w:color w:val="134753" w:themeColor="text1"/>
        </w:rPr>
        <w:t>, București</w:t>
      </w:r>
      <w:bookmarkEnd w:id="1"/>
    </w:p>
    <w:p w14:paraId="069CF395" w14:textId="361CA0F5" w:rsidR="00AA13D2" w:rsidRDefault="00AA13D2" w:rsidP="00FF59B8">
      <w:pPr>
        <w:jc w:val="both"/>
      </w:pPr>
      <w:r>
        <w:t>Extras din interviul comun la nivelul temei de evaluare.</w:t>
      </w:r>
    </w:p>
    <w:p w14:paraId="0DE19275" w14:textId="35380478" w:rsidR="00AA13D2" w:rsidRPr="003B6B5C" w:rsidRDefault="00AA13D2" w:rsidP="00FF59B8">
      <w:pPr>
        <w:jc w:val="both"/>
        <w:rPr>
          <w:rFonts w:eastAsia="Times New Roman" w:cstheme="minorHAnsi"/>
          <w:bCs/>
          <w:highlight w:val="yellow"/>
        </w:rPr>
      </w:pPr>
      <w:r w:rsidRPr="003B6B5C">
        <w:rPr>
          <w:rFonts w:eastAsia="Times New Roman" w:cstheme="minorHAnsi"/>
          <w:bCs/>
        </w:rPr>
        <w:t>Principalele schimbari pe parcursul implementarii POSDRU: un sistem de depunere continuă a cererilor de finanțare care să asigure un flux adecvat de proiecte și o perioadă adecvată de pregătire, permițând totodată sesizarea dinamicii depunerilor pe fiecare domeniu de intervenție; un volum adecvat de resurse umane la nivelul sistemului de implementare AM-OI, folosirea unei experiențe acumulate în cadrul unei echipe stabile care a implementat POSDRU</w:t>
      </w:r>
      <w:r>
        <w:rPr>
          <w:rFonts w:eastAsia="Times New Roman" w:cstheme="minorHAnsi"/>
          <w:bCs/>
        </w:rPr>
        <w:t>.</w:t>
      </w:r>
    </w:p>
    <w:p w14:paraId="50035247" w14:textId="77777777" w:rsidR="00AA13D2" w:rsidRPr="003B6B5C" w:rsidRDefault="00AA13D2" w:rsidP="00FF59B8">
      <w:pPr>
        <w:ind w:right="39"/>
        <w:jc w:val="both"/>
        <w:rPr>
          <w:rFonts w:eastAsia="Times New Roman" w:cstheme="minorHAnsi"/>
          <w:bCs/>
        </w:rPr>
      </w:pPr>
      <w:r w:rsidRPr="003B6B5C">
        <w:rPr>
          <w:rFonts w:eastAsia="Times New Roman" w:cstheme="minorHAnsi"/>
          <w:bCs/>
        </w:rPr>
        <w:t>R:Pe parcursul implementarii s-au corectat unele deficiente, cum ar fi:</w:t>
      </w:r>
    </w:p>
    <w:p w14:paraId="2A783C78" w14:textId="41103CC5" w:rsidR="00AA13D2" w:rsidRPr="003B6B5C" w:rsidRDefault="00AA13D2" w:rsidP="00FF59B8">
      <w:pPr>
        <w:ind w:right="39"/>
        <w:jc w:val="both"/>
        <w:rPr>
          <w:bCs/>
          <w:color w:val="000000"/>
        </w:rPr>
      </w:pPr>
      <w:r w:rsidRPr="003B6B5C">
        <w:rPr>
          <w:rFonts w:eastAsia="Times New Roman" w:cstheme="minorHAnsi"/>
          <w:bCs/>
        </w:rPr>
        <w:t>a.</w:t>
      </w:r>
      <w:r w:rsidRPr="003B6B5C">
        <w:rPr>
          <w:color w:val="000000"/>
        </w:rPr>
        <w:t xml:space="preserve"> Procedurile instituțiilor implicate în implementarea programelor operaționale au suferit modificări, ceea ce a condus la necesitatea îmbunătăţirii aplicaţiei informatice SMIS,. Astfel, activitățile principale </w:t>
      </w:r>
      <w:r w:rsidRPr="003B6B5C">
        <w:rPr>
          <w:bCs/>
          <w:color w:val="000000"/>
        </w:rPr>
        <w:t>au constat în îmbunătățirea aplicației SMIS-CSNR cu privire la funcționalităț</w:t>
      </w:r>
      <w:r>
        <w:rPr>
          <w:bCs/>
          <w:color w:val="000000"/>
        </w:rPr>
        <w:t>ile și rapoartele generate de si</w:t>
      </w:r>
      <w:r w:rsidRPr="003B6B5C">
        <w:rPr>
          <w:bCs/>
          <w:color w:val="000000"/>
        </w:rPr>
        <w:t>stem.</w:t>
      </w:r>
    </w:p>
    <w:p w14:paraId="61B496CB" w14:textId="395DBDF6" w:rsidR="00AA13D2" w:rsidRPr="003B6B5C" w:rsidRDefault="00AA13D2" w:rsidP="00FF59B8">
      <w:pPr>
        <w:ind w:right="39"/>
        <w:jc w:val="both"/>
        <w:rPr>
          <w:bCs/>
          <w:color w:val="000000"/>
        </w:rPr>
      </w:pPr>
      <w:r w:rsidRPr="003B6B5C">
        <w:rPr>
          <w:bCs/>
          <w:color w:val="000000"/>
        </w:rPr>
        <w:t>b.</w:t>
      </w:r>
      <w:r w:rsidRPr="003B6B5C">
        <w:t xml:space="preserve"> </w:t>
      </w:r>
      <w:r w:rsidRPr="003B6B5C">
        <w:rPr>
          <w:bCs/>
          <w:color w:val="000000"/>
        </w:rPr>
        <w:t>Elaborarea unui ghid al indicatorilor de realizare si de rezultat, simplificarea modalității de procesare a cererilor de rambursare, prin emiterea de instrucțiuni, organizarea de campanii de creștere a conștientizării potențialilor beneficiari.</w:t>
      </w:r>
    </w:p>
    <w:p w14:paraId="6809C35C" w14:textId="77777777" w:rsidR="00AA13D2" w:rsidRPr="003B6B5C" w:rsidRDefault="00AA13D2" w:rsidP="00FF59B8">
      <w:pPr>
        <w:ind w:right="39"/>
        <w:jc w:val="both"/>
        <w:rPr>
          <w:bCs/>
          <w:color w:val="000000"/>
        </w:rPr>
      </w:pPr>
      <w:r w:rsidRPr="003B6B5C">
        <w:rPr>
          <w:bCs/>
          <w:color w:val="000000"/>
        </w:rPr>
        <w:t>c.</w:t>
      </w:r>
      <w:r w:rsidRPr="003B6B5C">
        <w:t xml:space="preserve"> </w:t>
      </w:r>
      <w:r w:rsidRPr="003B6B5C">
        <w:rPr>
          <w:bCs/>
          <w:color w:val="000000"/>
        </w:rPr>
        <w:t>Realizarea de verificări încrucişate la faţa locului pentru proiectele implementate în aceeaşi perioadă de către beneficiar.</w:t>
      </w:r>
    </w:p>
    <w:p w14:paraId="4AFB9DFA" w14:textId="5C4D4994" w:rsidR="00AA13D2" w:rsidRPr="003B6B5C" w:rsidRDefault="00AA13D2" w:rsidP="00FF59B8">
      <w:pPr>
        <w:jc w:val="both"/>
        <w:rPr>
          <w:rFonts w:eastAsia="Calibri"/>
        </w:rPr>
      </w:pPr>
      <w:r w:rsidRPr="003B6B5C">
        <w:rPr>
          <w:rFonts w:eastAsia="Calibri"/>
        </w:rPr>
        <w:t>Initial POSDRU  nu a avut măsuri speciale pentru populația de etnie romă,</w:t>
      </w:r>
      <w:r>
        <w:rPr>
          <w:rFonts w:eastAsia="Calibri"/>
        </w:rPr>
        <w:t xml:space="preserve"> </w:t>
      </w:r>
      <w:r w:rsidRPr="003B6B5C">
        <w:rPr>
          <w:rFonts w:eastAsia="Calibri"/>
        </w:rPr>
        <w:t>pentru tineri.</w:t>
      </w:r>
      <w:r>
        <w:rPr>
          <w:rFonts w:eastAsia="Calibri"/>
        </w:rPr>
        <w:t xml:space="preserve"> </w:t>
      </w:r>
      <w:r w:rsidRPr="003B6B5C">
        <w:rPr>
          <w:rFonts w:eastAsia="Calibri"/>
        </w:rPr>
        <w:t>Pe parcursul implementarii au existat actiuni de sprijin ale acestor sectoare;</w:t>
      </w:r>
      <w:r>
        <w:rPr>
          <w:rFonts w:eastAsia="Calibri"/>
        </w:rPr>
        <w:t xml:space="preserve"> </w:t>
      </w:r>
      <w:r w:rsidRPr="003B6B5C">
        <w:rPr>
          <w:rFonts w:eastAsia="Calibri"/>
        </w:rPr>
        <w:t>GTL,</w:t>
      </w:r>
      <w:r>
        <w:rPr>
          <w:rFonts w:eastAsia="Calibri"/>
        </w:rPr>
        <w:t xml:space="preserve"> </w:t>
      </w:r>
      <w:r w:rsidRPr="003B6B5C">
        <w:rPr>
          <w:rFonts w:eastAsia="Calibri"/>
        </w:rPr>
        <w:t>evaluari ad-hoc,</w:t>
      </w:r>
      <w:r>
        <w:rPr>
          <w:rFonts w:eastAsia="Calibri"/>
        </w:rPr>
        <w:t xml:space="preserve"> </w:t>
      </w:r>
      <w:r w:rsidRPr="003B6B5C">
        <w:rPr>
          <w:rFonts w:eastAsia="Calibri"/>
        </w:rPr>
        <w:t>etc.</w:t>
      </w:r>
    </w:p>
    <w:p w14:paraId="37DBD00D" w14:textId="5A51977C" w:rsidR="00AA13D2" w:rsidRDefault="00AA13D2" w:rsidP="00FF59B8">
      <w:pPr>
        <w:jc w:val="both"/>
        <w:rPr>
          <w:rFonts w:cstheme="minorHAnsi"/>
        </w:rPr>
      </w:pPr>
      <w:r>
        <w:rPr>
          <w:rFonts w:cstheme="minorHAnsi"/>
          <w:b/>
        </w:rPr>
        <w:t>Factorii care au afectat implementarea programului au constat în:</w:t>
      </w:r>
    </w:p>
    <w:p w14:paraId="06C96628" w14:textId="77777777" w:rsidR="00AA13D2" w:rsidRPr="00D7534D" w:rsidRDefault="00AA13D2" w:rsidP="00FF59B8">
      <w:pPr>
        <w:spacing w:after="0" w:line="240" w:lineRule="auto"/>
        <w:jc w:val="both"/>
        <w:rPr>
          <w:rFonts w:cstheme="minorHAnsi"/>
          <w:lang w:val="en-US"/>
        </w:rPr>
      </w:pPr>
      <w:r w:rsidRPr="00D7534D">
        <w:rPr>
          <w:rFonts w:cstheme="minorHAnsi"/>
        </w:rPr>
        <w:t>- proiecte aprobate în mod i</w:t>
      </w:r>
      <w:r>
        <w:rPr>
          <w:rFonts w:cstheme="minorHAnsi"/>
        </w:rPr>
        <w:t>ncorect – parteneri neeligibili</w:t>
      </w:r>
      <w:r>
        <w:rPr>
          <w:rFonts w:cstheme="minorHAnsi"/>
          <w:lang w:val="en-US"/>
        </w:rPr>
        <w:t>;</w:t>
      </w:r>
    </w:p>
    <w:p w14:paraId="7760C16D" w14:textId="77777777" w:rsidR="00AA13D2" w:rsidRPr="00D7534D" w:rsidRDefault="00AA13D2" w:rsidP="00FF59B8">
      <w:pPr>
        <w:spacing w:after="0" w:line="240" w:lineRule="auto"/>
        <w:jc w:val="both"/>
      </w:pPr>
      <w:r w:rsidRPr="00D7534D">
        <w:rPr>
          <w:rFonts w:cstheme="minorHAnsi"/>
        </w:rPr>
        <w:t xml:space="preserve">- </w:t>
      </w:r>
      <w:r>
        <w:rPr>
          <w:rFonts w:cstheme="minorHAnsi"/>
        </w:rPr>
        <w:t>deficienț</w:t>
      </w:r>
      <w:r w:rsidRPr="00D7534D">
        <w:rPr>
          <w:rFonts w:cstheme="minorHAnsi"/>
        </w:rPr>
        <w:t>e în cadrul procedu</w:t>
      </w:r>
      <w:r>
        <w:rPr>
          <w:rFonts w:cstheme="minorHAnsi"/>
        </w:rPr>
        <w:t>rilor de selecție a proiectelor;</w:t>
      </w:r>
      <w:r w:rsidRPr="00D7534D">
        <w:t xml:space="preserve"> </w:t>
      </w:r>
    </w:p>
    <w:p w14:paraId="55E97BF1" w14:textId="77777777" w:rsidR="00AA13D2" w:rsidRPr="00D7534D" w:rsidRDefault="00AA13D2" w:rsidP="00FF59B8">
      <w:pPr>
        <w:spacing w:after="0" w:line="240" w:lineRule="auto"/>
        <w:jc w:val="both"/>
      </w:pPr>
      <w:r w:rsidRPr="00D7534D">
        <w:t xml:space="preserve">- gradul de informare </w:t>
      </w:r>
      <w:r>
        <w:t>a publicului privind proiectele;</w:t>
      </w:r>
      <w:r w:rsidRPr="00D7534D">
        <w:t xml:space="preserve">         </w:t>
      </w:r>
    </w:p>
    <w:p w14:paraId="7944A470" w14:textId="77777777" w:rsidR="00AA13D2" w:rsidRDefault="00AA13D2" w:rsidP="00FF59B8">
      <w:pPr>
        <w:spacing w:after="0" w:line="240" w:lineRule="auto"/>
        <w:jc w:val="both"/>
      </w:pPr>
      <w:r w:rsidRPr="00D7534D">
        <w:t>- programul de lucru</w:t>
      </w:r>
      <w:r>
        <w:t>;</w:t>
      </w:r>
    </w:p>
    <w:p w14:paraId="59655F5C" w14:textId="77777777" w:rsidR="00AA13D2" w:rsidRPr="00D7534D" w:rsidRDefault="00AA13D2" w:rsidP="00FF59B8">
      <w:pPr>
        <w:spacing w:after="0" w:line="240" w:lineRule="auto"/>
        <w:jc w:val="both"/>
      </w:pPr>
      <w:r w:rsidRPr="00D7534D">
        <w:t>- deficiențe în procesul de evaluare și selecție;</w:t>
      </w:r>
    </w:p>
    <w:p w14:paraId="2108443C" w14:textId="072D45FE" w:rsidR="00AA13D2" w:rsidRPr="00D7534D" w:rsidRDefault="00AA13D2" w:rsidP="00FF59B8">
      <w:pPr>
        <w:spacing w:after="0" w:line="240" w:lineRule="auto"/>
        <w:jc w:val="both"/>
      </w:pPr>
      <w:r w:rsidRPr="00D7534D">
        <w:t>-</w:t>
      </w:r>
      <w:r>
        <w:t xml:space="preserve"> </w:t>
      </w:r>
      <w:r w:rsidRPr="00D7534D">
        <w:t>comunicarea deficitară cu beneficiarii;</w:t>
      </w:r>
    </w:p>
    <w:p w14:paraId="552E7648" w14:textId="6EE2E1DC" w:rsidR="00AA13D2" w:rsidRPr="00D7534D" w:rsidRDefault="00AA13D2" w:rsidP="00FF59B8">
      <w:pPr>
        <w:spacing w:after="0" w:line="240" w:lineRule="auto"/>
        <w:jc w:val="both"/>
      </w:pPr>
      <w:r w:rsidRPr="00D7534D">
        <w:t>-</w:t>
      </w:r>
      <w:r>
        <w:t xml:space="preserve"> </w:t>
      </w:r>
      <w:r w:rsidRPr="00D7534D">
        <w:t>deficiente privind salarizarea experților de proiecte;</w:t>
      </w:r>
    </w:p>
    <w:p w14:paraId="727C82BE" w14:textId="10FFA4CB" w:rsidR="00AA13D2" w:rsidRPr="00D7534D" w:rsidRDefault="00AA13D2" w:rsidP="00FF59B8">
      <w:pPr>
        <w:spacing w:after="0" w:line="240" w:lineRule="auto"/>
        <w:jc w:val="both"/>
      </w:pPr>
      <w:r w:rsidRPr="00D7534D">
        <w:t>-</w:t>
      </w:r>
      <w:r>
        <w:t xml:space="preserve"> </w:t>
      </w:r>
      <w:r w:rsidRPr="00D7534D">
        <w:t>întârzieri în procesarea cererilor de rambursare si a cererilor de plată;</w:t>
      </w:r>
    </w:p>
    <w:p w14:paraId="2DB0A404" w14:textId="737E27A6" w:rsidR="00AA13D2" w:rsidRDefault="00AA13D2" w:rsidP="00FF59B8">
      <w:pPr>
        <w:spacing w:after="0" w:line="240" w:lineRule="auto"/>
        <w:jc w:val="both"/>
      </w:pPr>
      <w:r w:rsidRPr="00D7534D">
        <w:t>-</w:t>
      </w:r>
      <w:r>
        <w:t xml:space="preserve"> </w:t>
      </w:r>
      <w:r w:rsidRPr="00D7534D">
        <w:t>fiabilitatea/ acuratețea datelor din SMIS.</w:t>
      </w:r>
    </w:p>
    <w:p w14:paraId="49C40EA7" w14:textId="34CECF39" w:rsidR="00AA13D2" w:rsidRPr="00AA13D2" w:rsidRDefault="00AA13D2" w:rsidP="00FF59B8">
      <w:pPr>
        <w:jc w:val="both"/>
        <w:rPr>
          <w:rFonts w:cstheme="minorHAnsi"/>
        </w:rPr>
      </w:pPr>
      <w:r w:rsidRPr="003B6B5C">
        <w:rPr>
          <w:rFonts w:cstheme="minorHAnsi"/>
        </w:rPr>
        <w:t>Probleme</w:t>
      </w:r>
      <w:r>
        <w:rPr>
          <w:rFonts w:cstheme="minorHAnsi"/>
        </w:rPr>
        <w:t xml:space="preserve"> specifice pentru DMI 2.2</w:t>
      </w:r>
      <w:r w:rsidRPr="003B6B5C">
        <w:rPr>
          <w:rFonts w:cstheme="minorHAnsi"/>
        </w:rPr>
        <w:t>:</w:t>
      </w:r>
      <w:r>
        <w:rPr>
          <w:rFonts w:cstheme="minorHAnsi"/>
        </w:rPr>
        <w:t xml:space="preserve"> </w:t>
      </w:r>
      <w:r w:rsidRPr="003B6B5C">
        <w:rPr>
          <w:rFonts w:cstheme="minorHAnsi"/>
        </w:rPr>
        <w:t xml:space="preserve">modificarea bugetului, plăţile, clasificarea funcţiilor, entităţi cu proiecte multiple, personal cu funcţii multiple, experienţa de muncă specifică, achiziţii, programul de lucru, angajarea vs. </w:t>
      </w:r>
      <w:r w:rsidRPr="003B6B5C">
        <w:rPr>
          <w:rFonts w:cstheme="minorHAnsi"/>
        </w:rPr>
        <w:lastRenderedPageBreak/>
        <w:t>subcontractarea, corelarea salariului cu timpul consumat, corespondenţa foii de pontaj cu rezultatele, nivelul de personal, grupurile ţintă, valoarea adăugată a proiectelor, servicii inutile şi gradul de informare a publicului privind proiectele.</w:t>
      </w:r>
    </w:p>
    <w:p w14:paraId="76C64933" w14:textId="678D47E4" w:rsidR="00AA13D2" w:rsidRPr="00AA13D2" w:rsidRDefault="00AA13D2" w:rsidP="00FF59B8">
      <w:pPr>
        <w:jc w:val="both"/>
        <w:rPr>
          <w:rFonts w:cstheme="minorHAnsi"/>
        </w:rPr>
      </w:pPr>
      <w:r w:rsidRPr="00AA13D2">
        <w:rPr>
          <w:rFonts w:cstheme="minorHAnsi"/>
        </w:rPr>
        <w:t>Măsurile POSDRU care au avut definite în obiective referiri la populația de etnie romă (DMI 2.2) au înregistrat cote ridicate de participare a persoanelor de etnie romă (peste 50% copii romi) și se consideră eficace.</w:t>
      </w:r>
    </w:p>
    <w:p w14:paraId="2FF3186C" w14:textId="48BF6C36" w:rsidR="00AA13D2" w:rsidRPr="00AA13D2" w:rsidRDefault="00AA13D2" w:rsidP="00FF59B8">
      <w:pPr>
        <w:jc w:val="both"/>
        <w:rPr>
          <w:rFonts w:cstheme="minorHAnsi"/>
        </w:rPr>
      </w:pPr>
      <w:r w:rsidRPr="00AA13D2">
        <w:rPr>
          <w:rFonts w:cstheme="minorHAnsi"/>
        </w:rPr>
        <w:t>Un impact mare au avut interventiile care au vizat programele Școală după Școală si A doua șansă – s-a inregistrat un interes mare din partea beneficiarilor.</w:t>
      </w:r>
    </w:p>
    <w:p w14:paraId="4C9DCF13" w14:textId="1A641DDB" w:rsidR="00E5689D" w:rsidRDefault="00E5689D" w:rsidP="00E5689D">
      <w:pPr>
        <w:pStyle w:val="Heading1"/>
        <w:rPr>
          <w:rFonts w:eastAsia="Calibri"/>
          <w:color w:val="134753" w:themeColor="text1"/>
        </w:rPr>
      </w:pPr>
      <w:bookmarkStart w:id="2" w:name="_Toc68622408"/>
      <w:r w:rsidRPr="00E5689D">
        <w:rPr>
          <w:rFonts w:eastAsia="Calibri"/>
          <w:color w:val="134753" w:themeColor="text1"/>
        </w:rPr>
        <w:t>Minută</w:t>
      </w:r>
      <w:r>
        <w:rPr>
          <w:rFonts w:eastAsia="Calibri"/>
          <w:color w:val="134753" w:themeColor="text1"/>
        </w:rPr>
        <w:t xml:space="preserve"> interviu: UAT Prundeni</w:t>
      </w:r>
      <w:r w:rsidR="00D26E2A">
        <w:rPr>
          <w:rFonts w:eastAsia="Calibri"/>
          <w:color w:val="134753" w:themeColor="text1"/>
        </w:rPr>
        <w:t>, județul Vâlcea</w:t>
      </w:r>
      <w:bookmarkEnd w:id="2"/>
    </w:p>
    <w:p w14:paraId="0228FECF" w14:textId="4EB9A90D" w:rsidR="002F1ED5" w:rsidRDefault="002F1ED5" w:rsidP="00FF59B8">
      <w:pPr>
        <w:jc w:val="both"/>
        <w:rPr>
          <w:bCs/>
          <w:szCs w:val="20"/>
          <w:lang w:val="lt-LT"/>
        </w:rPr>
      </w:pPr>
      <w:r w:rsidRPr="002F1ED5">
        <w:rPr>
          <w:b/>
          <w:bCs/>
          <w:szCs w:val="20"/>
        </w:rPr>
        <w:t>Tema discuției:</w:t>
      </w:r>
      <w:r w:rsidRPr="002F1ED5">
        <w:rPr>
          <w:szCs w:val="20"/>
        </w:rPr>
        <w:t xml:space="preserve"> Proiectele </w:t>
      </w:r>
      <w:r w:rsidR="00BF61AA" w:rsidRPr="00514A4C">
        <w:rPr>
          <w:bCs/>
          <w:szCs w:val="20"/>
          <w:lang w:val="lt-LT"/>
        </w:rPr>
        <w:t>"</w:t>
      </w:r>
      <w:r w:rsidRPr="002F1ED5">
        <w:rPr>
          <w:rFonts w:cstheme="minorHAnsi"/>
          <w:color w:val="000000"/>
          <w:szCs w:val="20"/>
        </w:rPr>
        <w:t xml:space="preserve">Creșterea accesului </w:t>
      </w:r>
      <w:r>
        <w:rPr>
          <w:rFonts w:cstheme="minorHAnsi"/>
          <w:color w:val="000000"/>
          <w:szCs w:val="20"/>
        </w:rPr>
        <w:t>ș</w:t>
      </w:r>
      <w:r w:rsidRPr="002F1ED5">
        <w:rPr>
          <w:rFonts w:cstheme="minorHAnsi"/>
          <w:color w:val="000000"/>
          <w:szCs w:val="20"/>
        </w:rPr>
        <w:t xml:space="preserve">i participării </w:t>
      </w:r>
      <w:r>
        <w:rPr>
          <w:rFonts w:cstheme="minorHAnsi"/>
          <w:color w:val="000000"/>
          <w:szCs w:val="20"/>
        </w:rPr>
        <w:t>î</w:t>
      </w:r>
      <w:r w:rsidRPr="002F1ED5">
        <w:rPr>
          <w:rFonts w:cstheme="minorHAnsi"/>
          <w:color w:val="000000"/>
          <w:szCs w:val="20"/>
        </w:rPr>
        <w:t xml:space="preserve">n învățământul primar </w:t>
      </w:r>
      <w:r>
        <w:rPr>
          <w:rFonts w:cstheme="minorHAnsi"/>
          <w:color w:val="000000"/>
          <w:szCs w:val="20"/>
        </w:rPr>
        <w:t>ș</w:t>
      </w:r>
      <w:r w:rsidRPr="002F1ED5">
        <w:rPr>
          <w:rFonts w:cstheme="minorHAnsi"/>
          <w:color w:val="000000"/>
          <w:szCs w:val="20"/>
        </w:rPr>
        <w:t>i secundar pentru copii din mediul rural</w:t>
      </w:r>
      <w:r w:rsidR="00BF61AA" w:rsidRPr="00514A4C">
        <w:rPr>
          <w:bCs/>
          <w:szCs w:val="20"/>
          <w:lang w:val="lt-LT"/>
        </w:rPr>
        <w:t>"</w:t>
      </w:r>
      <w:r w:rsidRPr="002F1ED5">
        <w:rPr>
          <w:rFonts w:cstheme="minorHAnsi"/>
          <w:color w:val="000000"/>
          <w:szCs w:val="20"/>
        </w:rPr>
        <w:t xml:space="preserve">, respectiv </w:t>
      </w:r>
      <w:r w:rsidR="00BF61AA" w:rsidRPr="00514A4C">
        <w:rPr>
          <w:bCs/>
          <w:szCs w:val="20"/>
          <w:lang w:val="lt-LT"/>
        </w:rPr>
        <w:t>"</w:t>
      </w:r>
      <w:r w:rsidRPr="002F1ED5">
        <w:rPr>
          <w:rFonts w:cstheme="minorHAnsi"/>
          <w:color w:val="000000"/>
          <w:szCs w:val="20"/>
        </w:rPr>
        <w:t xml:space="preserve">Sprijin educațional pentru preșcolari </w:t>
      </w:r>
      <w:r>
        <w:rPr>
          <w:rFonts w:cstheme="minorHAnsi"/>
          <w:color w:val="000000"/>
          <w:szCs w:val="20"/>
        </w:rPr>
        <w:t>ș</w:t>
      </w:r>
      <w:r w:rsidRPr="002F1ED5">
        <w:rPr>
          <w:rFonts w:cstheme="minorHAnsi"/>
          <w:color w:val="000000"/>
          <w:szCs w:val="20"/>
        </w:rPr>
        <w:t>i școlari</w:t>
      </w:r>
      <w:r w:rsidR="00BF61AA" w:rsidRPr="00514A4C">
        <w:rPr>
          <w:bCs/>
          <w:szCs w:val="20"/>
          <w:lang w:val="lt-LT"/>
        </w:rPr>
        <w:t>"</w:t>
      </w:r>
    </w:p>
    <w:p w14:paraId="10636A80" w14:textId="77777777" w:rsidR="009B3B16" w:rsidRPr="009B3B16" w:rsidRDefault="009B3B16" w:rsidP="00FF59B8">
      <w:pPr>
        <w:jc w:val="both"/>
        <w:rPr>
          <w:bCs/>
          <w:szCs w:val="20"/>
          <w:lang w:val="lt-LT"/>
        </w:rPr>
      </w:pPr>
      <w:r w:rsidRPr="009B3B16">
        <w:rPr>
          <w:b/>
          <w:szCs w:val="20"/>
          <w:lang w:val="lt-LT"/>
        </w:rPr>
        <w:t>Participanți:</w:t>
      </w:r>
      <w:r w:rsidRPr="009B3B16">
        <w:rPr>
          <w:bCs/>
          <w:szCs w:val="20"/>
          <w:lang w:val="lt-LT"/>
        </w:rPr>
        <w:t xml:space="preserve"> Manager de proiect 4705, 4708, profesor participant în cadrul activităților din proiecte</w:t>
      </w:r>
    </w:p>
    <w:p w14:paraId="50F97595" w14:textId="77777777" w:rsidR="009B3B16" w:rsidRPr="009B3B16" w:rsidRDefault="009B3B16" w:rsidP="00FF59B8">
      <w:pPr>
        <w:jc w:val="both"/>
        <w:rPr>
          <w:b/>
          <w:szCs w:val="20"/>
          <w:lang w:val="lt-LT"/>
        </w:rPr>
      </w:pPr>
      <w:r w:rsidRPr="009B3B16">
        <w:rPr>
          <w:b/>
          <w:szCs w:val="20"/>
          <w:lang w:val="lt-LT"/>
        </w:rPr>
        <w:t>Rezumatul discuției:</w:t>
      </w:r>
    </w:p>
    <w:p w14:paraId="0D20C11B" w14:textId="77777777" w:rsidR="009B3B16" w:rsidRPr="009B3B16" w:rsidRDefault="009B3B16" w:rsidP="00FF59B8">
      <w:pPr>
        <w:jc w:val="both"/>
        <w:rPr>
          <w:bCs/>
          <w:szCs w:val="20"/>
          <w:lang w:val="lt-LT"/>
        </w:rPr>
      </w:pPr>
      <w:r w:rsidRPr="009B3B16">
        <w:rPr>
          <w:bCs/>
          <w:szCs w:val="20"/>
          <w:lang w:val="lt-LT"/>
        </w:rPr>
        <w:t>Formarea profesorilor a avut un impact direct atât asupra schimbării concepției privind metodele de predare la clasă, cât mai ales asupra elevilor prin noua abordare, dar și asupra altor colegi profesori neimplicați în proiect. Instruirea profesorilor a fost făcută pentru a-i învăța să interacționeze cu copiii, iar cu părinții a interacționat psihologul. Acesta a avut activități specifice cu părinții, materiale corespunzătoare pentru aceștia, astfel încât ei să se poată coborî la nivelul copiilor, și să-i înțeleagă. Întâlnirile dintre părinți și psiholog au fost benefice pentru înțelegerea copiilor de către părinți / aparținători, însă, după încetarea proiectului, relația psiholog - părinte s-a rupt.</w:t>
      </w:r>
    </w:p>
    <w:p w14:paraId="3C9CD278" w14:textId="77777777" w:rsidR="009B3B16" w:rsidRPr="009B3B16" w:rsidRDefault="009B3B16" w:rsidP="00FF59B8">
      <w:pPr>
        <w:jc w:val="both"/>
        <w:rPr>
          <w:bCs/>
          <w:szCs w:val="20"/>
          <w:lang w:val="lt-LT"/>
        </w:rPr>
      </w:pPr>
      <w:r w:rsidRPr="009B3B16">
        <w:rPr>
          <w:bCs/>
          <w:szCs w:val="20"/>
          <w:lang w:val="lt-LT"/>
        </w:rPr>
        <w:t>Cei instruiți consideră ca fiind binevenite cursurile de perfecționare, în condițiile în care situația din învățământ se schimbă continuu (materii, metode de predare / ascultare, notare, teze etc.), de aceea recomandă și altor profesori să participe la cursuri de instruire, să iasă din zona lor de confort, să țină pasul cu schimbările, să se modernizeze, în beneficiul copilului.</w:t>
      </w:r>
    </w:p>
    <w:p w14:paraId="150E3784" w14:textId="1175CB21" w:rsidR="009B3B16" w:rsidRPr="009B3B16" w:rsidRDefault="009B3B16" w:rsidP="00FF59B8">
      <w:pPr>
        <w:jc w:val="both"/>
        <w:rPr>
          <w:bCs/>
          <w:szCs w:val="20"/>
          <w:lang w:val="lt-LT"/>
        </w:rPr>
      </w:pPr>
      <w:r w:rsidRPr="009B3B16">
        <w:rPr>
          <w:bCs/>
          <w:szCs w:val="20"/>
          <w:lang w:val="lt-LT"/>
        </w:rPr>
        <w:t>În ceea ce privește beneficiile pentru comunitate, se poate spune că în primul rând se observă o creștere a încrederii în sistemul de școală, în sistemul de învățământ și al faptului că și la țară se poate face performanță: au copii olimpici la fizică, chimie, română, matematică. Majoritatea celor care au făcut parte din GT sunt acum la licee, unele chiar foarte bune, fără să existe diferențe în ceea ce privește nivelul cunoștințelor, al comportamentului, între ei și al celor de la oraș. Prin aceste proiecte s-a reușit să se elimine diferențele între pregătirea copiilor de la sat de cea de la oraș.</w:t>
      </w:r>
    </w:p>
    <w:p w14:paraId="5D748676" w14:textId="77777777" w:rsidR="009B3B16" w:rsidRPr="009B3B16" w:rsidRDefault="009B3B16" w:rsidP="00FF59B8">
      <w:pPr>
        <w:jc w:val="both"/>
        <w:rPr>
          <w:bCs/>
          <w:szCs w:val="20"/>
          <w:lang w:val="lt-LT"/>
        </w:rPr>
      </w:pPr>
      <w:r w:rsidRPr="009B3B16">
        <w:rPr>
          <w:bCs/>
          <w:szCs w:val="20"/>
          <w:lang w:val="lt-LT"/>
        </w:rPr>
        <w:t>În al doilea rând, părinții au înțeles că dacă nu sunt aproape de școală, nu-i pot ajuta pe copiii lor. Proiectele au canalizat, cumva, energia părinților către copii, dar și către sistemul de învățământ, s-au creat niște conexiuni între cadrul didactic din proiect– elev – părinte, iar feed-backul acestei legături a fost unul foarte bun. Deși proiectele nu au fost ușoare, toată lumea s-a întrebat, după finalizarea lor, când vor aplica pentru noi proiecte. Acesta a fost motivul pentru care au acceptat parteneriatele cu școala.</w:t>
      </w:r>
    </w:p>
    <w:p w14:paraId="5A574FF5" w14:textId="77777777" w:rsidR="009B3B16" w:rsidRPr="009B3B16" w:rsidRDefault="009B3B16" w:rsidP="00FF59B8">
      <w:pPr>
        <w:jc w:val="both"/>
        <w:rPr>
          <w:bCs/>
          <w:szCs w:val="20"/>
          <w:lang w:val="lt-LT"/>
        </w:rPr>
      </w:pPr>
      <w:r w:rsidRPr="009B3B16">
        <w:rPr>
          <w:bCs/>
          <w:szCs w:val="20"/>
          <w:lang w:val="lt-LT"/>
        </w:rPr>
        <w:t xml:space="preserve">Din perspectiva efectelor proiectelor asupra incluziunii copiilor se poate spune că aceste două proiecte au reușit să diminueze semnificativ diferențele dintre copii, pe care nu le creează neapărat ei. Există o componentă socială care influențează comportamentul adultului. Din comportamentul adultului, copilul reține că el este diferit. Latura de incluziune care a funcționat pe proiectele astea a adus, oarecum, eliminarea acestor diferențe. Părinții au început să înțeleagă că copiii sunt toți la fel. Copiii au mâncat toți la prânz aceeași mâncare, au avut acces la același nivel de predare, la aceleași echipamente, care la momentul derulării proiectelor erau foarte rare în școli. S-au creat comunități de părinți care au fost foarte apropiați de școală. Au învățat cu toții că nu trebuie să facă diferențe dacă unul stă la periferie, iar altul mai în centrul comunei. Ăsta a fost un mare câștig al proiectului, iar la momentul actual, copiii nu mai fac asemenea diferențe, cu alte cuvinte, nu mai sunt marginalizați cei care nu au, de cei care au. Se poartă obligatoriu uniforma, ghiozdanele, și consumabilele pentru școală le-au primit de la ONG-urile partenere în diferite proiecte, și se încearcă ca toți să aibă la începutul anului școlar cu toții la fel, ca să nu se facă diferențe. </w:t>
      </w:r>
    </w:p>
    <w:p w14:paraId="62A343D7" w14:textId="77777777" w:rsidR="009B3B16" w:rsidRPr="009B3B16" w:rsidRDefault="009B3B16" w:rsidP="00FF59B8">
      <w:pPr>
        <w:jc w:val="both"/>
        <w:rPr>
          <w:bCs/>
          <w:szCs w:val="20"/>
          <w:lang w:val="lt-LT"/>
        </w:rPr>
      </w:pPr>
      <w:r w:rsidRPr="009B3B16">
        <w:rPr>
          <w:bCs/>
          <w:szCs w:val="20"/>
          <w:lang w:val="lt-LT"/>
        </w:rPr>
        <w:lastRenderedPageBreak/>
        <w:t>Sunt cadre didactice care au continuat cursurile de instruire, ce le-au ajutat foarte mult la clasă. Consideră că au avut mult de învățat de la aceste cursuri, sunt bucuroși că au putut participa la ele, iar pe parcurs au învățat unii de la alții: cadrele de la formatori, aceștia de la profesori, cadrele didactice neimplicate în proiect de la cele instruite.</w:t>
      </w:r>
    </w:p>
    <w:p w14:paraId="2C6E8724" w14:textId="77777777" w:rsidR="009B3B16" w:rsidRPr="009B3B16" w:rsidRDefault="009B3B16" w:rsidP="00FF59B8">
      <w:pPr>
        <w:jc w:val="both"/>
        <w:rPr>
          <w:bCs/>
          <w:szCs w:val="20"/>
          <w:lang w:val="lt-LT"/>
        </w:rPr>
      </w:pPr>
      <w:r w:rsidRPr="009B3B16">
        <w:rPr>
          <w:bCs/>
          <w:szCs w:val="20"/>
          <w:lang w:val="lt-LT"/>
        </w:rPr>
        <w:t>Pe de altă parte, în general, elevii iubesc metodele noi. Copiii nu mai trebuie să memoreze pe de rost, ca în trecut, sau să respecte anumite tipologii. Acum, cel puțin la română, sunt încurajați să-și exprime opinia, să scoată în evidență lectura, vocabularul expresiv, ține mai mult de personalitatea copiilor și-i lasă pe ei să-și aleagă răspunsul. Unii dintre copii, nu toți, sunt mult mai încântați de noile metode.</w:t>
      </w:r>
    </w:p>
    <w:p w14:paraId="27434978" w14:textId="77777777" w:rsidR="009B3B16" w:rsidRPr="009B3B16" w:rsidRDefault="009B3B16" w:rsidP="00FF59B8">
      <w:pPr>
        <w:jc w:val="both"/>
        <w:rPr>
          <w:bCs/>
          <w:szCs w:val="20"/>
          <w:lang w:val="lt-LT"/>
        </w:rPr>
      </w:pPr>
      <w:r w:rsidRPr="009B3B16">
        <w:rPr>
          <w:bCs/>
          <w:szCs w:val="20"/>
          <w:lang w:val="lt-LT"/>
        </w:rPr>
        <w:t>Singura problemă a fost la constituirea GT, întrucât a fost nevoie de consilierea părinților / tutorilor pentru a-și da acceptul pentru implicarea copiilor în activități (mulți dintre copii fiind în grija bunicilor, au avut nevoie de consimțământul părinților să-i lase să particip, însă copiii sunt foarte deschiși la activitățile extrașcolare).</w:t>
      </w:r>
    </w:p>
    <w:p w14:paraId="7EEA9A0A" w14:textId="77777777" w:rsidR="009B3B16" w:rsidRPr="009B3B16" w:rsidRDefault="009B3B16" w:rsidP="00FF59B8">
      <w:pPr>
        <w:jc w:val="both"/>
        <w:rPr>
          <w:bCs/>
          <w:szCs w:val="20"/>
          <w:lang w:val="lt-LT"/>
        </w:rPr>
      </w:pPr>
      <w:r w:rsidRPr="009B3B16">
        <w:rPr>
          <w:bCs/>
          <w:szCs w:val="20"/>
          <w:lang w:val="lt-LT"/>
        </w:rPr>
        <w:t>În ceea ce privește efectul proiectelor asupra scăderii riscului de abandon se poate spune că mulți dintre ei au trecut la o nouă etapă, au făcut un pas înainte, au căpătat încredere în ei, nu au mai lipsit de la școală, au început să participe la concursuri, fapt ce nu se întâmpla înainte, de teama că nu vor face față concursurilor. Au fost încurajați și de faptul că au primit o masă caldă, rechizite și consumabile pentru școală, transport cu microbuzul. Desigur, au fost condiționați de semnarea unei condici de prezență în fiecare dimineață, ca dovadă a faptului că frecventează orele de pregătire. Au fost astfel responsabilizați. Au obținut, în schimb, posibilitatea să interacționeze unii cu alții, să creeze desene, și să joace joculețe împreună. Copiii s-au obișnuit într-atât cu activitățile încât atunci când erau zile libere la școală, veneau să întrebe de ele.</w:t>
      </w:r>
    </w:p>
    <w:p w14:paraId="092463FA" w14:textId="77777777" w:rsidR="009B3B16" w:rsidRPr="009B3B16" w:rsidRDefault="009B3B16" w:rsidP="00FF59B8">
      <w:pPr>
        <w:jc w:val="both"/>
        <w:rPr>
          <w:bCs/>
          <w:szCs w:val="20"/>
          <w:lang w:val="lt-LT"/>
        </w:rPr>
      </w:pPr>
      <w:r w:rsidRPr="009B3B16">
        <w:rPr>
          <w:bCs/>
          <w:szCs w:val="20"/>
          <w:lang w:val="lt-LT"/>
        </w:rPr>
        <w:t>Se poate spune că datorită acestei interacțiuni între copii, pe termen lung va exista o coeziune comunitară mai mare. Este o generație care a mers mai departe și duce mai departe ideea de comuniune. Sunt copii care au terminat liceul și vin în localitate unde le împărtășesc celor mai mici din ceea ce făceau ei când erau de vârsta lor. De aceea, mulți dintre cei care sunt acum în școală îi întreabă pe profesori când fac și ei lucrurile respective, făcute de cei dinaintea lor.</w:t>
      </w:r>
    </w:p>
    <w:p w14:paraId="574A25DD" w14:textId="77777777" w:rsidR="009B3B16" w:rsidRPr="009B3B16" w:rsidRDefault="009B3B16" w:rsidP="00FF59B8">
      <w:pPr>
        <w:jc w:val="both"/>
        <w:rPr>
          <w:bCs/>
          <w:szCs w:val="20"/>
          <w:lang w:val="lt-LT"/>
        </w:rPr>
      </w:pPr>
      <w:r w:rsidRPr="009B3B16">
        <w:rPr>
          <w:bCs/>
          <w:szCs w:val="20"/>
          <w:lang w:val="lt-LT"/>
        </w:rPr>
        <w:t>Materialele de informare realizate în cadrul proiectului, conferințele de presă, interviurile oferite în presa locală, la radio și la TV, actualizarea web-site-ului solicitantului cu rezultatele activităților proiectului vor asigura multiplicarea impactului atât la nivelul altor GT, și chiar al altor comune.</w:t>
      </w:r>
    </w:p>
    <w:p w14:paraId="529B830C" w14:textId="77777777" w:rsidR="009B3B16" w:rsidRPr="009B3B16" w:rsidRDefault="009B3B16" w:rsidP="00FF59B8">
      <w:pPr>
        <w:jc w:val="both"/>
        <w:rPr>
          <w:bCs/>
          <w:szCs w:val="20"/>
          <w:lang w:val="lt-LT"/>
        </w:rPr>
      </w:pPr>
      <w:r w:rsidRPr="009B3B16">
        <w:rPr>
          <w:bCs/>
          <w:szCs w:val="20"/>
          <w:lang w:val="lt-LT"/>
        </w:rPr>
        <w:t xml:space="preserve">Elementele care se pot multiplica sunt: programele de formare profesională, programele / curriculele de curs, utilizarea echipamentelor și ale materialelor didactice moderne achiziționate, accesarea site-ului de către alte GT-uri, instrumentele, tehnicile și metodele folosite de către echipă etc. </w:t>
      </w:r>
    </w:p>
    <w:p w14:paraId="32FF558D" w14:textId="77777777" w:rsidR="009B3B16" w:rsidRPr="009B3B16" w:rsidRDefault="009B3B16" w:rsidP="00FF59B8">
      <w:pPr>
        <w:jc w:val="both"/>
        <w:rPr>
          <w:bCs/>
          <w:szCs w:val="20"/>
          <w:lang w:val="lt-LT"/>
        </w:rPr>
      </w:pPr>
      <w:r w:rsidRPr="009B3B16">
        <w:rPr>
          <w:bCs/>
          <w:szCs w:val="20"/>
          <w:lang w:val="lt-LT"/>
        </w:rPr>
        <w:t>Derularea proiectului va sta la baza implementării strategiei de dezvoltare locală. Pentru a asigura multiplicarea rezultatelor proiectului solicitantul își propune preocupări pentru extinderea rezultatelor și la alte grupuri vulnerabile: persoane neocupate din agricultura de subzistență, copii / tineri instituționalizați sau post instituționalizați, șomeri, tineri absolvenți, persoane cu dizabilități, romi.</w:t>
      </w:r>
    </w:p>
    <w:p w14:paraId="77DBAF61" w14:textId="2C213833" w:rsidR="009B3B16" w:rsidRPr="009B3B16" w:rsidRDefault="009B3B16" w:rsidP="00FF59B8">
      <w:pPr>
        <w:jc w:val="both"/>
        <w:rPr>
          <w:bCs/>
          <w:szCs w:val="20"/>
          <w:lang w:val="lt-LT"/>
        </w:rPr>
      </w:pPr>
      <w:r w:rsidRPr="009B3B16">
        <w:rPr>
          <w:bCs/>
          <w:szCs w:val="20"/>
          <w:lang w:val="lt-LT"/>
        </w:rPr>
        <w:t>Garanția efectivității acțiunilor de multiplicare sunt însăși persoanele care au beneficiat de formare (cadrele didactice implicate în proiect) care au dezvoltat o nouă atitudine față de programele de dezvoltare a resursei umane, practic, o nouă cultură de valorificare a forței de muncă.</w:t>
      </w:r>
    </w:p>
    <w:p w14:paraId="41E4177F" w14:textId="77777777" w:rsidR="009B3B16" w:rsidRPr="009B3B16" w:rsidRDefault="009B3B16" w:rsidP="00FF59B8">
      <w:pPr>
        <w:jc w:val="both"/>
        <w:rPr>
          <w:bCs/>
          <w:szCs w:val="20"/>
          <w:lang w:val="lt-LT"/>
        </w:rPr>
      </w:pPr>
      <w:r w:rsidRPr="009B3B16">
        <w:rPr>
          <w:bCs/>
          <w:szCs w:val="20"/>
          <w:lang w:val="lt-LT"/>
        </w:rPr>
        <w:t>Primăria are parteneriate cu alte localități, dar și școala cu alte unități școlare prin care s-a putut asigura suport. Așa au existat colaborări și pe alte proiecte sociale, cu localități din afara județului, scopul principal fiind asigurarea sprijinului pentru susținerea copiilor, profesorii fiind primii care s-au implicat și se implică în activități extrașcolare, și pregătire suplimentară.</w:t>
      </w:r>
    </w:p>
    <w:p w14:paraId="66663555" w14:textId="77777777" w:rsidR="009B3B16" w:rsidRPr="009B3B16" w:rsidRDefault="009B3B16" w:rsidP="00FF59B8">
      <w:pPr>
        <w:jc w:val="both"/>
        <w:rPr>
          <w:bCs/>
          <w:szCs w:val="20"/>
          <w:lang w:val="lt-LT"/>
        </w:rPr>
      </w:pPr>
      <w:r w:rsidRPr="009B3B16">
        <w:rPr>
          <w:bCs/>
          <w:szCs w:val="20"/>
          <w:lang w:val="lt-LT"/>
        </w:rPr>
        <w:t>Având în vedere că populația scade, inclusiv populația școlară, școala nu se mai poate încadra cu GT pentru aplicarea pe proiecte și atunci soluția găsită este înființarea de ATI (asociații de dezvoltare cu comunele vecine). Chiar și așa, ar fi nevoie de o scădere a mărimii grupurilor țintă, întrucât chiar prin asocierea mai multor comunități mici nu poate fi generat un GT de mărimea cerută. În plus, dezavantajul unui GT mare este acela că cu cât sunt mai mari, cu atât sunt mai greu de gestionat.</w:t>
      </w:r>
    </w:p>
    <w:p w14:paraId="7A18E1AE" w14:textId="77777777" w:rsidR="009B3B16" w:rsidRPr="009B3B16" w:rsidRDefault="009B3B16" w:rsidP="00FF59B8">
      <w:pPr>
        <w:jc w:val="both"/>
        <w:rPr>
          <w:bCs/>
          <w:szCs w:val="20"/>
          <w:lang w:val="lt-LT"/>
        </w:rPr>
      </w:pPr>
      <w:r w:rsidRPr="009B3B16">
        <w:rPr>
          <w:bCs/>
          <w:szCs w:val="20"/>
          <w:lang w:val="lt-LT"/>
        </w:rPr>
        <w:lastRenderedPageBreak/>
        <w:t>De ex., în comună sunt și elevi care nu au domiciliul în Prundeni, adică vin dintr-un sat aparținător de o comună vecină. Vin pentru că au mașină care ii aduce, iar părinții lor au făcut și ei școala aici. În prezent, din păcate, acești copii nu pot fi incluși în proiecte, pentru că prevederile sunt ca GT să aibă domiciliul stabil în comună.</w:t>
      </w:r>
    </w:p>
    <w:p w14:paraId="5F75C7E0" w14:textId="77777777" w:rsidR="009B3B16" w:rsidRPr="009B3B16" w:rsidRDefault="009B3B16" w:rsidP="00FF59B8">
      <w:pPr>
        <w:jc w:val="both"/>
        <w:rPr>
          <w:bCs/>
          <w:szCs w:val="20"/>
          <w:lang w:val="lt-LT"/>
        </w:rPr>
      </w:pPr>
      <w:r w:rsidRPr="009B3B16">
        <w:rPr>
          <w:bCs/>
          <w:szCs w:val="20"/>
          <w:lang w:val="lt-LT"/>
        </w:rPr>
        <w:t>O primă problemă este legată de schimbarea ofițerilor de verificare. Aceștia se schimbă în timpul „jocului” pe absolut toate proiectele. Când vorbim de o perioadă de implementare de max. 24 luni (în general sunt de 12), nu e normal să fie schimbați atât de des. Ori de câte ori se schimbă, trebuie luate de la capăt toate documentele și arătate / pus la curent ofițerul nou. Au întâmpinat, la un moment dat, această problemă pe un proiect la care au avut 5 ofițeri de verificare. Daca sunt derulate 3 proiecte în același timp, se pierde timp prețios cu acomodarea noului ofițer. În plus, e foarte complicat să te deplasezi 300 km cu bibliorafturile pentru a-i explica noului ofițer proiectul, cu tot ce s-a întâmplat până atunci.</w:t>
      </w:r>
    </w:p>
    <w:p w14:paraId="4481BD08" w14:textId="77777777" w:rsidR="009B3B16" w:rsidRPr="009B3B16" w:rsidRDefault="009B3B16" w:rsidP="00FF59B8">
      <w:pPr>
        <w:jc w:val="both"/>
        <w:rPr>
          <w:bCs/>
          <w:szCs w:val="20"/>
          <w:lang w:val="lt-LT"/>
        </w:rPr>
      </w:pPr>
      <w:r w:rsidRPr="009B3B16">
        <w:rPr>
          <w:bCs/>
          <w:szCs w:val="20"/>
          <w:lang w:val="lt-LT"/>
        </w:rPr>
        <w:t>De asemenea, au fost situații când vechiul ofițer a aprobat o anumită activitate, în timp ce noul venit le-a spus că activitatea nu-i eligibilă.</w:t>
      </w:r>
    </w:p>
    <w:p w14:paraId="403DC1E2" w14:textId="77777777" w:rsidR="009B3B16" w:rsidRPr="009B3B16" w:rsidRDefault="009B3B16" w:rsidP="00FF59B8">
      <w:pPr>
        <w:jc w:val="both"/>
        <w:rPr>
          <w:bCs/>
          <w:szCs w:val="20"/>
          <w:lang w:val="lt-LT"/>
        </w:rPr>
      </w:pPr>
      <w:r w:rsidRPr="009B3B16">
        <w:rPr>
          <w:bCs/>
          <w:szCs w:val="20"/>
          <w:lang w:val="lt-LT"/>
        </w:rPr>
        <w:t xml:space="preserve">Din cauza acestor sincope, sunt beneficiari care renunță să mai aplice. </w:t>
      </w:r>
    </w:p>
    <w:p w14:paraId="1C43DD1C" w14:textId="77777777" w:rsidR="009B3B16" w:rsidRPr="009B3B16" w:rsidRDefault="009B3B16" w:rsidP="00FF59B8">
      <w:pPr>
        <w:jc w:val="both"/>
        <w:rPr>
          <w:bCs/>
          <w:szCs w:val="20"/>
          <w:lang w:val="lt-LT"/>
        </w:rPr>
      </w:pPr>
      <w:r w:rsidRPr="009B3B16">
        <w:rPr>
          <w:bCs/>
          <w:szCs w:val="20"/>
          <w:lang w:val="lt-LT"/>
        </w:rPr>
        <w:t xml:space="preserve">Proiectele pe POSDRU s-au mișcat mai greu decât cele pe fonduri norvegiene: la deconturi, plăți, raportări. Pe proiectele sociale, raportările sunt foarte stufoase: se fac „n” copii, se trimit și în format electronic, fiecare cu nume exact referitor la conținut, și nimeni nu le descarcă, nimeni nu citește Opisul, pentru că dacă ar citi Opisul, nu le-ar întoarce cutia să se rearanjeze documentele. În acest caz, întrebarea ar fi: dacă se trimit toate documentele online cu semnătură electronică, de ce se mai cer și bibliorafturile, în format fizic? Li s-a întâmplat să li se întoarcă 5 bibliorafturi înapoi cu un alt Opis, cu cerința de a fi rearanjate conform acestuia, deși toate documentele se găseau înăuntru, doar într-o ordine diferită. </w:t>
      </w:r>
    </w:p>
    <w:p w14:paraId="72864520" w14:textId="77777777" w:rsidR="009B3B16" w:rsidRPr="009B3B16" w:rsidRDefault="009B3B16" w:rsidP="00FF59B8">
      <w:pPr>
        <w:jc w:val="both"/>
        <w:rPr>
          <w:bCs/>
          <w:szCs w:val="20"/>
          <w:lang w:val="lt-LT"/>
        </w:rPr>
      </w:pPr>
      <w:r w:rsidRPr="009B3B16">
        <w:rPr>
          <w:bCs/>
          <w:szCs w:val="20"/>
          <w:lang w:val="lt-LT"/>
        </w:rPr>
        <w:t>Cu alte cuvinte, se vorbește despre debirocratizare, pentru că beneficiarii sunt comunități mici, în general, iar acestora începe să le fie frică să mai aplice pentru proiecte din aceste cauze, plus din cauza nenumăratelor controale.</w:t>
      </w:r>
    </w:p>
    <w:p w14:paraId="2416C12E" w14:textId="77777777" w:rsidR="009B3B16" w:rsidRPr="009B3B16" w:rsidRDefault="009B3B16" w:rsidP="00FF59B8">
      <w:pPr>
        <w:jc w:val="both"/>
        <w:rPr>
          <w:bCs/>
          <w:szCs w:val="20"/>
          <w:lang w:val="lt-LT"/>
        </w:rPr>
      </w:pPr>
      <w:r w:rsidRPr="009B3B16">
        <w:rPr>
          <w:bCs/>
          <w:szCs w:val="20"/>
          <w:lang w:val="lt-LT"/>
        </w:rPr>
        <w:t>De exemplu, au aplicat pentru o finanțare la Bruxelles, unde cererea de finanțare plus documentele suport au fost de câteva pagini, în timp ce la noi numai cererea de finanțare are 60 de pagini.</w:t>
      </w:r>
    </w:p>
    <w:p w14:paraId="7F839169" w14:textId="0F1823C7" w:rsidR="009B3B16" w:rsidRPr="009B3B16" w:rsidRDefault="009B3B16" w:rsidP="00FF59B8">
      <w:pPr>
        <w:jc w:val="both"/>
        <w:rPr>
          <w:bCs/>
          <w:szCs w:val="20"/>
          <w:lang w:val="lt-LT"/>
        </w:rPr>
      </w:pPr>
      <w:r w:rsidRPr="009B3B16">
        <w:rPr>
          <w:bCs/>
          <w:szCs w:val="20"/>
          <w:lang w:val="lt-LT"/>
        </w:rPr>
        <w:t>O altă problemă este faptul că-n AM-uri și ministere nu sunt oameni pregătiți pentru posturile respective, oameni care să știe să ofere informații corespunzătoare.</w:t>
      </w:r>
    </w:p>
    <w:p w14:paraId="756E64B3" w14:textId="77777777" w:rsidR="009B3B16" w:rsidRPr="009B3B16" w:rsidRDefault="009B3B16" w:rsidP="00FF59B8">
      <w:pPr>
        <w:jc w:val="both"/>
        <w:rPr>
          <w:bCs/>
          <w:szCs w:val="20"/>
          <w:lang w:val="lt-LT"/>
        </w:rPr>
      </w:pPr>
      <w:r w:rsidRPr="009B3B16">
        <w:rPr>
          <w:bCs/>
          <w:szCs w:val="20"/>
          <w:lang w:val="lt-LT"/>
        </w:rPr>
        <w:t xml:space="preserve">Există speranța, ca în exercițiul financiar pentru următorii patru ani, sau chiar la nivel strategic, pentru că ei depind de ceea ce se va scrie în strategia de dezvoltare, să poată accesa fonduri pentru dezvoltarea confortului de acasă, pentru suplimentarea confortului psihologic al copilului, pentru că aceștia se pierd din cauza tehnicii de care sunt dependenți. </w:t>
      </w:r>
    </w:p>
    <w:p w14:paraId="271A1519" w14:textId="77777777" w:rsidR="009B3B16" w:rsidRPr="009B3B16" w:rsidRDefault="009B3B16" w:rsidP="00FF59B8">
      <w:pPr>
        <w:jc w:val="both"/>
        <w:rPr>
          <w:bCs/>
          <w:szCs w:val="20"/>
          <w:lang w:val="lt-LT"/>
        </w:rPr>
      </w:pPr>
      <w:r w:rsidRPr="009B3B16">
        <w:rPr>
          <w:bCs/>
          <w:szCs w:val="20"/>
          <w:lang w:val="lt-LT"/>
        </w:rPr>
        <w:t>Sunt foarte multe probleme la nivel de educație, care, la nivel local, s-ar putea rezolva prin mici proiecte, care să completeze, cumva, bugetul, și al școlii, și al UAT-urilor, pentru că școala are un buget cu care pornește, iar suplimentarea acestuia cade în sarcina primăriei. Primăria face eforturi deosebite să suplimenteze bugetul școlii pentru diverse achiziții. Primăria trebuie să asigure accesul la internet, la calculatoare (școala are săli întregi cu calculatoare legate la rețea, și alte echipamente dobândite prin proiecte complementare) și se crede cu tărie că îi pot sprijini pe copiii din comunitate dacă vor avea și în continuare acces la finanțare.</w:t>
      </w:r>
    </w:p>
    <w:p w14:paraId="2EA8337B" w14:textId="77777777" w:rsidR="009B3B16" w:rsidRPr="009B3B16" w:rsidRDefault="009B3B16" w:rsidP="00FF59B8">
      <w:pPr>
        <w:jc w:val="both"/>
        <w:rPr>
          <w:bCs/>
          <w:szCs w:val="20"/>
          <w:lang w:val="lt-LT"/>
        </w:rPr>
      </w:pPr>
      <w:r w:rsidRPr="009B3B16">
        <w:rPr>
          <w:bCs/>
          <w:szCs w:val="20"/>
          <w:lang w:val="lt-LT"/>
        </w:rPr>
        <w:t xml:space="preserve">În acest moment ar fi nevoie de susținerea familiilor defavorizate. Sunt familii care trăiesc din ajutor social, cu părinți sau bunici bolnavi, care au și copii la școală și nu pot monitoriza nici activitatea intelectuală și nici pe cea extrașcolară a copilului. De aceea, este nevoie în continuare de psihologi care să monitorizeze incluziunea, și să prevină abandonul școlar. </w:t>
      </w:r>
    </w:p>
    <w:p w14:paraId="05CBAF88" w14:textId="77777777" w:rsidR="009B3B16" w:rsidRPr="009B3B16" w:rsidRDefault="009B3B16" w:rsidP="00FF59B8">
      <w:pPr>
        <w:jc w:val="both"/>
        <w:rPr>
          <w:bCs/>
          <w:szCs w:val="20"/>
          <w:lang w:val="lt-LT"/>
        </w:rPr>
      </w:pPr>
      <w:r w:rsidRPr="009B3B16">
        <w:rPr>
          <w:bCs/>
          <w:szCs w:val="20"/>
          <w:lang w:val="lt-LT"/>
        </w:rPr>
        <w:t xml:space="preserve">Referitor la susținerea familiilor trebuie precizat că, în trecut erau finanțate înființarea de SES, acum nu, iar costurile pentru a le înființa sunt mari. Chiar existente, întreprinderile sociale au nevoie de susținere, pentru că ele nu se vor putea autofinanța din activitățile lor. </w:t>
      </w:r>
    </w:p>
    <w:p w14:paraId="7219B092" w14:textId="77777777" w:rsidR="009B3B16" w:rsidRPr="009B3B16" w:rsidRDefault="009B3B16" w:rsidP="009B3B16">
      <w:pPr>
        <w:rPr>
          <w:bCs/>
          <w:szCs w:val="20"/>
          <w:lang w:val="lt-LT"/>
        </w:rPr>
      </w:pPr>
      <w:r w:rsidRPr="009B3B16">
        <w:rPr>
          <w:bCs/>
          <w:szCs w:val="20"/>
          <w:lang w:val="lt-LT"/>
        </w:rPr>
        <w:t>Ar trebui revizuite și verificate criteriile după care cei defavorizați intră în această categorie, pentru că sunt mulți care vin la primărie după ajutoare, dar au mașini scumpe în curte.</w:t>
      </w:r>
    </w:p>
    <w:p w14:paraId="5E97CBC5" w14:textId="77777777" w:rsidR="009B3B16" w:rsidRPr="009B3B16" w:rsidRDefault="009B3B16" w:rsidP="00FF59B8">
      <w:pPr>
        <w:jc w:val="both"/>
        <w:rPr>
          <w:bCs/>
          <w:szCs w:val="20"/>
          <w:lang w:val="lt-LT"/>
        </w:rPr>
      </w:pPr>
      <w:r w:rsidRPr="009B3B16">
        <w:rPr>
          <w:bCs/>
          <w:szCs w:val="20"/>
          <w:lang w:val="lt-LT"/>
        </w:rPr>
        <w:lastRenderedPageBreak/>
        <w:t xml:space="preserve">Achiziția de echipamente presupune și nevoia actualizării sistemelor informatice la nivel local, pentru folosul comunității. Încă nu există acces în ceea ce privește suplimentarea traficului la rețelele de internet care trebuie plătită. Abonamentele furnizorilor sunt la niște cote foarte mari care nu avantajează nici primăria, nici școala. Părinților nu li se poate cere să suplimenteze costurile la abonament, doar pentru că are nevoie copilul. În acest context sunt copii care se simt marginalizați pentru că ei nu au aceste conexiuni la date. Școala e nevoită să funcționeze într-un sistem combinat de clasic cu online. Acesta nu e neapărat în avantajul copiilor, întrucât cei izolați vor fi mai marginalizați, dar nici al profesorilor, care simt că-și pierd din capacitatea de comunicare față-n față, din umanizare. </w:t>
      </w:r>
    </w:p>
    <w:p w14:paraId="007132CA" w14:textId="77777777" w:rsidR="009B3B16" w:rsidRPr="009B3B16" w:rsidRDefault="009B3B16" w:rsidP="00FF59B8">
      <w:pPr>
        <w:jc w:val="both"/>
        <w:rPr>
          <w:bCs/>
          <w:szCs w:val="20"/>
          <w:lang w:val="lt-LT"/>
        </w:rPr>
      </w:pPr>
      <w:r w:rsidRPr="009B3B16">
        <w:rPr>
          <w:bCs/>
          <w:szCs w:val="20"/>
          <w:lang w:val="lt-LT"/>
        </w:rPr>
        <w:t xml:space="preserve">Ar avea nevoie de un psiholog angajat în școală, așa încât se speră ca în strategia de dezvoltare la nivel național, pentru educație să fie prevăzut acest lucru. </w:t>
      </w:r>
    </w:p>
    <w:p w14:paraId="1480B6CB" w14:textId="77777777" w:rsidR="009B3B16" w:rsidRPr="009B3B16" w:rsidRDefault="009B3B16" w:rsidP="00FF59B8">
      <w:pPr>
        <w:jc w:val="both"/>
        <w:rPr>
          <w:bCs/>
          <w:szCs w:val="20"/>
          <w:lang w:val="lt-LT"/>
        </w:rPr>
      </w:pPr>
      <w:r w:rsidRPr="009B3B16">
        <w:rPr>
          <w:bCs/>
          <w:szCs w:val="20"/>
          <w:lang w:val="lt-LT"/>
        </w:rPr>
        <w:t xml:space="preserve">O primă concluzie ar fi aceea că, pe lângă proiectele strategice, macro, cum ar fi CRED-ul, ar fi utile și proiectele mici, care să rezolve niște nevoi punctuale. Proiecte mici înseamnă să nu existe acea barieră de mărime a GT. </w:t>
      </w:r>
    </w:p>
    <w:p w14:paraId="28F15649" w14:textId="77777777" w:rsidR="009B3B16" w:rsidRPr="009B3B16" w:rsidRDefault="009B3B16" w:rsidP="00FF59B8">
      <w:pPr>
        <w:jc w:val="both"/>
        <w:rPr>
          <w:bCs/>
          <w:szCs w:val="20"/>
          <w:lang w:val="lt-LT"/>
        </w:rPr>
      </w:pPr>
      <w:r w:rsidRPr="009B3B16">
        <w:rPr>
          <w:bCs/>
          <w:szCs w:val="20"/>
          <w:lang w:val="lt-LT"/>
        </w:rPr>
        <w:t>O problemă ar fi faptul că la ora actuală nu mai sunt decontate achizițiile de mijloace de transport. E foarte complicat dacă, de ex., se defectează ceva la o mașină închiriată, de aceea se preferă folosirea mijloacelor proprii, nu închiriate. În acest sens, o propunere ar fi să fie permisă achiziția mijloacelor de transport, mai ales pe proiectele de pe incluziune, dar și pe educație, cu precizarea ca pentru incluziune să fie permisă achiziția acestor mijloace pentru toate grupurile defavorizate, nu doar pentru comunitățile de romi, întrucât există foarte multe comunități sărace și în rândul populației majoritare.</w:t>
      </w:r>
    </w:p>
    <w:p w14:paraId="4D880A1E" w14:textId="77777777" w:rsidR="009B3B16" w:rsidRPr="009B3B16" w:rsidRDefault="009B3B16" w:rsidP="00FF59B8">
      <w:pPr>
        <w:jc w:val="both"/>
        <w:rPr>
          <w:bCs/>
          <w:szCs w:val="20"/>
          <w:lang w:val="lt-LT"/>
        </w:rPr>
      </w:pPr>
      <w:r w:rsidRPr="009B3B16">
        <w:rPr>
          <w:bCs/>
          <w:szCs w:val="20"/>
          <w:lang w:val="lt-LT"/>
        </w:rPr>
        <w:t xml:space="preserve">În ceea ce privește mărimea GT ar fi recomandat să scadă mărimea acestora, întrucât nici prin asocierea mai multor comunități mici nu poate fi generat un GT de mărimea cerută. </w:t>
      </w:r>
    </w:p>
    <w:p w14:paraId="76F9100D" w14:textId="77777777" w:rsidR="009B3B16" w:rsidRPr="009B3B16" w:rsidRDefault="009B3B16" w:rsidP="00FF59B8">
      <w:pPr>
        <w:jc w:val="both"/>
        <w:rPr>
          <w:bCs/>
          <w:szCs w:val="20"/>
          <w:lang w:val="lt-LT"/>
        </w:rPr>
      </w:pPr>
      <w:r w:rsidRPr="009B3B16">
        <w:rPr>
          <w:bCs/>
          <w:szCs w:val="20"/>
          <w:lang w:val="lt-LT"/>
        </w:rPr>
        <w:t>O altă recomandare se referă la angajarea psihologilor în școală, aceștia jucând un rol important atât în proiecte, cât și în menținerea legăturii dintre școală – elev – părinte, precum și în rezolvarea problemelor semnalate de aceștia.</w:t>
      </w:r>
    </w:p>
    <w:p w14:paraId="4BE9C180" w14:textId="77777777" w:rsidR="009B3B16" w:rsidRPr="009B3B16" w:rsidRDefault="009B3B16" w:rsidP="00FF59B8">
      <w:pPr>
        <w:jc w:val="both"/>
        <w:rPr>
          <w:bCs/>
          <w:szCs w:val="20"/>
          <w:lang w:val="lt-LT"/>
        </w:rPr>
      </w:pPr>
      <w:r w:rsidRPr="009B3B16">
        <w:rPr>
          <w:bCs/>
          <w:szCs w:val="20"/>
          <w:lang w:val="lt-LT"/>
        </w:rPr>
        <w:t xml:space="preserve">Între recomandările menite să ușureze bunul mers al proiectului se numără și menținerea ofițerilor de verificare pe tot parcursul derulării proiectului, precum și debirocratizarea, în sensul existenței unor proceduri mai simple de raportare, verificare, plăți, depunere a documentelor, inclusiv a cererilor de finanțare. </w:t>
      </w:r>
    </w:p>
    <w:p w14:paraId="61B1323A" w14:textId="77777777" w:rsidR="009B3B16" w:rsidRPr="009B3B16" w:rsidRDefault="009B3B16" w:rsidP="00FF59B8">
      <w:pPr>
        <w:jc w:val="both"/>
        <w:rPr>
          <w:bCs/>
          <w:szCs w:val="20"/>
          <w:lang w:val="lt-LT"/>
        </w:rPr>
      </w:pPr>
      <w:r w:rsidRPr="009B3B16">
        <w:rPr>
          <w:bCs/>
          <w:szCs w:val="20"/>
          <w:lang w:val="lt-LT"/>
        </w:rPr>
        <w:t xml:space="preserve">Sunt de amintit, de asemenea, recomandările de subvenționare a întreprinderilor sociale, a unor costuri referitoare la diverse achiziții pentru școli, sau plăți de utilități (ex. internet) pe care acestea din bugetul lor nu le pot susține, căzând în sarcina primăriei. </w:t>
      </w:r>
    </w:p>
    <w:p w14:paraId="65E0B608" w14:textId="77777777" w:rsidR="009B3B16" w:rsidRPr="009B3B16" w:rsidRDefault="009B3B16" w:rsidP="00FF59B8">
      <w:pPr>
        <w:jc w:val="both"/>
        <w:rPr>
          <w:bCs/>
          <w:szCs w:val="20"/>
          <w:lang w:val="lt-LT"/>
        </w:rPr>
      </w:pPr>
      <w:r w:rsidRPr="009B3B16">
        <w:rPr>
          <w:bCs/>
          <w:szCs w:val="20"/>
          <w:lang w:val="lt-LT"/>
        </w:rPr>
        <w:t>De asemenea, se impune luarea de măsuri pentru îmbunătățirea accesului la internet atât a școlii, cât și a copiilor din comunitate, și nu în ultimul rând verificarea criteriilor de încadrare a celor care intră în categoria de persoane defavorizate.</w:t>
      </w:r>
    </w:p>
    <w:p w14:paraId="58E23547" w14:textId="68448D3C" w:rsidR="00E5689D" w:rsidRDefault="00E5689D" w:rsidP="00E5689D">
      <w:pPr>
        <w:pStyle w:val="Heading1"/>
        <w:rPr>
          <w:color w:val="134753" w:themeColor="text1"/>
        </w:rPr>
      </w:pPr>
      <w:bookmarkStart w:id="3" w:name="_Toc68622409"/>
      <w:r w:rsidRPr="00E5689D">
        <w:rPr>
          <w:color w:val="134753" w:themeColor="text1"/>
        </w:rPr>
        <w:t>Minută interviu:</w:t>
      </w:r>
      <w:r>
        <w:rPr>
          <w:color w:val="134753" w:themeColor="text1"/>
        </w:rPr>
        <w:t xml:space="preserve"> Colegiul Tehnic </w:t>
      </w:r>
      <w:r w:rsidR="00514A4C" w:rsidRPr="00514A4C">
        <w:rPr>
          <w:bCs/>
          <w:color w:val="134753" w:themeColor="text1"/>
          <w:szCs w:val="20"/>
          <w:lang w:val="lt-LT"/>
        </w:rPr>
        <w:t>"</w:t>
      </w:r>
      <w:r w:rsidRPr="00514A4C">
        <w:rPr>
          <w:color w:val="134753" w:themeColor="text1"/>
        </w:rPr>
        <w:t>Anghel Saligny</w:t>
      </w:r>
      <w:r w:rsidR="00514A4C" w:rsidRPr="00514A4C">
        <w:rPr>
          <w:bCs/>
          <w:color w:val="134753" w:themeColor="text1"/>
          <w:szCs w:val="20"/>
          <w:lang w:val="lt-LT"/>
        </w:rPr>
        <w:t>"</w:t>
      </w:r>
      <w:r w:rsidR="00D26E2A">
        <w:rPr>
          <w:bCs/>
          <w:color w:val="134753" w:themeColor="text1"/>
          <w:szCs w:val="20"/>
          <w:lang w:val="lt-LT"/>
        </w:rPr>
        <w:t>, județul Maramureș</w:t>
      </w:r>
      <w:bookmarkEnd w:id="3"/>
    </w:p>
    <w:p w14:paraId="68E5B4D1" w14:textId="7368EF36" w:rsidR="002F1ED5" w:rsidRDefault="002F1ED5" w:rsidP="00FF59B8">
      <w:pPr>
        <w:jc w:val="both"/>
        <w:rPr>
          <w:bCs/>
          <w:szCs w:val="20"/>
          <w:lang w:val="lt-LT"/>
        </w:rPr>
      </w:pPr>
      <w:r w:rsidRPr="002F1ED5">
        <w:rPr>
          <w:b/>
          <w:bCs/>
          <w:szCs w:val="20"/>
        </w:rPr>
        <w:t>Tema discuției:</w:t>
      </w:r>
      <w:r>
        <w:rPr>
          <w:b/>
          <w:bCs/>
          <w:szCs w:val="20"/>
        </w:rPr>
        <w:t xml:space="preserve"> </w:t>
      </w:r>
      <w:r w:rsidRPr="002F1ED5">
        <w:rPr>
          <w:szCs w:val="20"/>
        </w:rPr>
        <w:t xml:space="preserve">Proiectul </w:t>
      </w:r>
      <w:r w:rsidR="00514A4C" w:rsidRPr="00514A4C">
        <w:rPr>
          <w:bCs/>
          <w:szCs w:val="20"/>
          <w:lang w:val="lt-LT"/>
        </w:rPr>
        <w:t>"</w:t>
      </w:r>
      <w:r w:rsidRPr="002F1ED5">
        <w:rPr>
          <w:rFonts w:ascii="Calibri" w:eastAsia="SimSun" w:hAnsi="Calibri" w:cs="Calibri"/>
          <w:color w:val="000000"/>
          <w:szCs w:val="20"/>
          <w:lang w:val="lt-LT"/>
        </w:rPr>
        <w:t>Family Friendly School</w:t>
      </w:r>
      <w:r w:rsidR="00514A4C" w:rsidRPr="00514A4C">
        <w:rPr>
          <w:bCs/>
          <w:szCs w:val="20"/>
          <w:lang w:val="lt-LT"/>
        </w:rPr>
        <w:t>"</w:t>
      </w:r>
    </w:p>
    <w:p w14:paraId="098F6DB9" w14:textId="77777777" w:rsidR="00E73E5F" w:rsidRDefault="00E73E5F" w:rsidP="00FF59B8">
      <w:pPr>
        <w:jc w:val="both"/>
        <w:rPr>
          <w:rFonts w:eastAsia="Calibri" w:cstheme="minorHAnsi"/>
          <w:bCs/>
          <w:szCs w:val="20"/>
        </w:rPr>
      </w:pPr>
      <w:r w:rsidRPr="00E73E5F">
        <w:rPr>
          <w:rFonts w:eastAsia="Calibri" w:cstheme="minorHAnsi"/>
          <w:b/>
          <w:color w:val="000000" w:themeColor="text2"/>
          <w:szCs w:val="20"/>
        </w:rPr>
        <w:t xml:space="preserve">Participanți: </w:t>
      </w:r>
      <w:r w:rsidRPr="006C4499">
        <w:rPr>
          <w:rFonts w:eastAsia="Calibri" w:cstheme="minorHAnsi"/>
          <w:bCs/>
          <w:szCs w:val="20"/>
        </w:rPr>
        <w:t>coordonator mini-cluburi, lector club de ecologie, monitor club ecologie</w:t>
      </w:r>
    </w:p>
    <w:p w14:paraId="5E70FD4A" w14:textId="77777777" w:rsidR="00E73E5F" w:rsidRPr="00E73E5F" w:rsidRDefault="00E73E5F" w:rsidP="00FF59B8">
      <w:pPr>
        <w:jc w:val="both"/>
        <w:rPr>
          <w:rFonts w:eastAsia="Calibri" w:cstheme="minorHAnsi"/>
          <w:b/>
          <w:color w:val="000000" w:themeColor="text2"/>
          <w:szCs w:val="20"/>
        </w:rPr>
      </w:pPr>
      <w:r w:rsidRPr="00E73E5F">
        <w:rPr>
          <w:rFonts w:eastAsia="Calibri" w:cstheme="minorHAnsi"/>
          <w:b/>
          <w:color w:val="000000" w:themeColor="text2"/>
          <w:szCs w:val="20"/>
        </w:rPr>
        <w:t>Rezumatul discuției:</w:t>
      </w:r>
    </w:p>
    <w:p w14:paraId="2FB1EABB" w14:textId="77777777" w:rsidR="00E73E5F" w:rsidRPr="00534566" w:rsidRDefault="00E73E5F" w:rsidP="00FF59B8">
      <w:pPr>
        <w:jc w:val="both"/>
        <w:rPr>
          <w:rFonts w:eastAsia="Calibri" w:cstheme="minorHAnsi"/>
          <w:bCs/>
          <w:szCs w:val="20"/>
        </w:rPr>
      </w:pPr>
      <w:r w:rsidRPr="006C4499">
        <w:rPr>
          <w:rFonts w:eastAsia="Calibri" w:cstheme="minorHAnsi"/>
          <w:bCs/>
          <w:szCs w:val="20"/>
        </w:rPr>
        <w:t xml:space="preserve">În cadrul proiectului au fost dezvoltate 4 mini-cluburi cu temele: pictură, creativitate, limba engleză și dans. Copiii </w:t>
      </w:r>
      <w:r w:rsidRPr="00534566">
        <w:rPr>
          <w:rFonts w:eastAsia="Calibri" w:cstheme="minorHAnsi"/>
          <w:bCs/>
          <w:szCs w:val="20"/>
        </w:rPr>
        <w:t>au fost împărțiți pe grupe ( ex. inițiați, avansați) și fiecare astfel de mini-club a avut câte un lector.</w:t>
      </w:r>
    </w:p>
    <w:p w14:paraId="5786E285" w14:textId="77777777" w:rsidR="00E73E5F" w:rsidRPr="00534566" w:rsidRDefault="00E73E5F" w:rsidP="00FF59B8">
      <w:pPr>
        <w:jc w:val="both"/>
        <w:rPr>
          <w:rFonts w:eastAsia="Calibri" w:cstheme="minorHAnsi"/>
          <w:bCs/>
          <w:szCs w:val="20"/>
        </w:rPr>
      </w:pPr>
      <w:r w:rsidRPr="00534566">
        <w:rPr>
          <w:rFonts w:eastAsia="Calibri" w:cstheme="minorHAnsi"/>
          <w:bCs/>
          <w:szCs w:val="20"/>
        </w:rPr>
        <w:t>Clubul de ecologie a găzduit cursuri pentru copii, părinți și profesori, în același timp fiind organizate cu elevii diferite excursii, drumeții, concursuri și acțiuni de ecologizare.</w:t>
      </w:r>
    </w:p>
    <w:p w14:paraId="6CACF94E" w14:textId="77777777" w:rsidR="00E73E5F" w:rsidRPr="00534566" w:rsidRDefault="00E73E5F" w:rsidP="00FF59B8">
      <w:pPr>
        <w:jc w:val="both"/>
        <w:rPr>
          <w:rFonts w:eastAsia="Calibri" w:cstheme="minorHAnsi"/>
          <w:bCs/>
          <w:szCs w:val="20"/>
        </w:rPr>
      </w:pPr>
      <w:r w:rsidRPr="00534566">
        <w:rPr>
          <w:rFonts w:eastAsia="Calibri" w:cstheme="minorHAnsi"/>
          <w:bCs/>
          <w:szCs w:val="20"/>
        </w:rPr>
        <w:t>Cel mai mare impact l-au avut drumețiile organizate, acestea fiind organizate și în prezent cu sprijinul părinților.</w:t>
      </w:r>
    </w:p>
    <w:p w14:paraId="42E5223E" w14:textId="77777777" w:rsidR="00E73E5F" w:rsidRPr="00534566" w:rsidRDefault="00E73E5F" w:rsidP="00FF59B8">
      <w:pPr>
        <w:jc w:val="both"/>
        <w:rPr>
          <w:rFonts w:eastAsia="Calibri" w:cstheme="minorHAnsi"/>
          <w:bCs/>
          <w:szCs w:val="20"/>
        </w:rPr>
      </w:pPr>
      <w:r w:rsidRPr="00534566">
        <w:rPr>
          <w:rFonts w:eastAsia="Calibri" w:cstheme="minorHAnsi"/>
          <w:bCs/>
          <w:szCs w:val="20"/>
        </w:rPr>
        <w:t>Din punct de vedere al sustenabilității, 3 din cele 4 mini-cluburi, cel pentru limba engleză, cel de creație și cel de pictură, funcționează în continuare, chiar și în contextul actual existând cereri din partea copiilor.</w:t>
      </w:r>
    </w:p>
    <w:p w14:paraId="6B5F7691" w14:textId="77777777" w:rsidR="00E73E5F" w:rsidRPr="00534566" w:rsidRDefault="00E73E5F" w:rsidP="00B21993">
      <w:pPr>
        <w:jc w:val="both"/>
        <w:rPr>
          <w:rFonts w:eastAsia="Calibri" w:cstheme="minorHAnsi"/>
          <w:bCs/>
          <w:szCs w:val="20"/>
        </w:rPr>
      </w:pPr>
      <w:r w:rsidRPr="00534566">
        <w:rPr>
          <w:rFonts w:eastAsia="Calibri" w:cstheme="minorHAnsi"/>
          <w:bCs/>
          <w:szCs w:val="20"/>
        </w:rPr>
        <w:lastRenderedPageBreak/>
        <w:t>Aceste cluburi au oferit ocazia participanților să își descopere noi aptitudini, să vadă alte perspective, spre exemplu să descopere desenul artistic, diferit de cel tehnic pe care îl știau de la ore. Dacă la început veneau din curiozitate sau pentru că primeau note bune sau anumite rechizite, pe parcurs au devenit interesați și au încurajat și alți colegi să se înscrie.</w:t>
      </w:r>
    </w:p>
    <w:p w14:paraId="6FE16869" w14:textId="251FA7F4" w:rsidR="00E73E5F" w:rsidRPr="00534566" w:rsidRDefault="00E73E5F" w:rsidP="00B21993">
      <w:pPr>
        <w:jc w:val="both"/>
        <w:rPr>
          <w:rFonts w:eastAsia="Calibri" w:cstheme="minorHAnsi"/>
          <w:bCs/>
          <w:szCs w:val="20"/>
        </w:rPr>
      </w:pPr>
      <w:r w:rsidRPr="00534566">
        <w:rPr>
          <w:rFonts w:eastAsia="Calibri" w:cstheme="minorHAnsi"/>
          <w:bCs/>
          <w:szCs w:val="20"/>
        </w:rPr>
        <w:t>Astfel, pe parcursul timpului au existat mai mulți elevi care au obținut rezultate deosebite: au colaborat cu teatre ind</w:t>
      </w:r>
      <w:r w:rsidR="00F75D8C">
        <w:rPr>
          <w:rFonts w:eastAsia="Calibri" w:cstheme="minorHAnsi"/>
          <w:bCs/>
          <w:szCs w:val="20"/>
        </w:rPr>
        <w:t>e</w:t>
      </w:r>
      <w:r w:rsidRPr="00534566">
        <w:rPr>
          <w:rFonts w:eastAsia="Calibri" w:cstheme="minorHAnsi"/>
          <w:bCs/>
          <w:szCs w:val="20"/>
        </w:rPr>
        <w:t>pendente, au participat la expoziții de pictură și chiar au organizat expoziții doar cu lucrările proprii.</w:t>
      </w:r>
      <w:r w:rsidR="00F75D8C">
        <w:rPr>
          <w:rFonts w:eastAsia="Calibri" w:cstheme="minorHAnsi"/>
          <w:bCs/>
          <w:szCs w:val="20"/>
        </w:rPr>
        <w:t xml:space="preserve"> </w:t>
      </w:r>
      <w:r w:rsidRPr="00534566">
        <w:rPr>
          <w:rFonts w:eastAsia="Calibri" w:cstheme="minorHAnsi"/>
          <w:bCs/>
          <w:szCs w:val="20"/>
        </w:rPr>
        <w:t>Dincolo de partea creativă, proiectul a ajutat și la îmbunătățirea încrederii în sine. A stimulat elevii să participe la diferite oncursuri și competiții și să descopere o altă parte a școlii. A creat un obicei în rândul acestora de a se interesa de astfel de concursuri și de a-și evalua astfel cunoștințele.</w:t>
      </w:r>
    </w:p>
    <w:p w14:paraId="356F8612" w14:textId="77777777" w:rsidR="00E73E5F" w:rsidRPr="00534566" w:rsidRDefault="00E73E5F" w:rsidP="00B21993">
      <w:pPr>
        <w:jc w:val="both"/>
        <w:rPr>
          <w:rFonts w:eastAsia="Calibri" w:cstheme="minorHAnsi"/>
          <w:bCs/>
          <w:szCs w:val="20"/>
        </w:rPr>
      </w:pPr>
      <w:r w:rsidRPr="00534566">
        <w:rPr>
          <w:rFonts w:eastAsia="Calibri" w:cstheme="minorHAnsi"/>
          <w:bCs/>
          <w:szCs w:val="20"/>
        </w:rPr>
        <w:t>Performanța și prezența școlară au fost și ele influențate, deoarece participarea la activități era condiționată de prezența la orele de curs și de notele obținute. Se poate remarca o diferență în atitudinea elevilor înainte și după implementarea proiectului, dar și în gradul de promovabilitate al examenului de bacalaureat.</w:t>
      </w:r>
    </w:p>
    <w:p w14:paraId="1277392F" w14:textId="77777777" w:rsidR="00E73E5F" w:rsidRPr="00534566" w:rsidRDefault="00E73E5F" w:rsidP="00B21993">
      <w:pPr>
        <w:jc w:val="both"/>
        <w:rPr>
          <w:rFonts w:eastAsia="Calibri" w:cstheme="minorHAnsi"/>
          <w:bCs/>
          <w:szCs w:val="20"/>
        </w:rPr>
      </w:pPr>
      <w:r w:rsidRPr="00534566">
        <w:rPr>
          <w:rFonts w:eastAsia="Calibri" w:cstheme="minorHAnsi"/>
          <w:bCs/>
          <w:szCs w:val="20"/>
        </w:rPr>
        <w:t>Cu toate acestea, nu a fost atinsă ținta propusă în ceea ce privește rata de abandon. O posibilă cauză ar putea fi grupul țintă mult prea mare, dar și diversele dificultăți pe care le întâmpinau copiii la acea vreme: rămâneau responsabili în gospodărie după plecare părinților în străinătate sau optau chiar ei să plece, înainte de a-și termina studiile, pentru a-și crește veniturile.</w:t>
      </w:r>
    </w:p>
    <w:p w14:paraId="02D96EFC" w14:textId="77777777" w:rsidR="00E73E5F" w:rsidRPr="00534566" w:rsidRDefault="00E73E5F" w:rsidP="00B21993">
      <w:pPr>
        <w:jc w:val="both"/>
        <w:rPr>
          <w:rFonts w:eastAsia="Calibri" w:cstheme="minorHAnsi"/>
          <w:bCs/>
          <w:szCs w:val="20"/>
        </w:rPr>
      </w:pPr>
      <w:r w:rsidRPr="00534566">
        <w:rPr>
          <w:rFonts w:eastAsia="Calibri" w:cstheme="minorHAnsi"/>
          <w:bCs/>
          <w:szCs w:val="20"/>
        </w:rPr>
        <w:t>În ceea ce privește sustenabilitatea acțiunilor derulate cu părinții, proiectul a ajutat la crearea unei asociații a părinților care poartă numele proiectului „Family friendly school”, asociație care derulează diferite activități suport. Pe de altă parte, activitățile de consiliere au contribuit la creșterea gradului de implicare a acestora în educația copiilor.</w:t>
      </w:r>
    </w:p>
    <w:p w14:paraId="6A8361C8" w14:textId="77777777" w:rsidR="00E73E5F" w:rsidRPr="00534566" w:rsidRDefault="00E73E5F" w:rsidP="00B21993">
      <w:pPr>
        <w:jc w:val="both"/>
        <w:rPr>
          <w:rFonts w:eastAsia="Calibri" w:cstheme="minorHAnsi"/>
          <w:bCs/>
          <w:szCs w:val="20"/>
        </w:rPr>
      </w:pPr>
      <w:r w:rsidRPr="00534566">
        <w:rPr>
          <w:rFonts w:eastAsia="Calibri" w:cstheme="minorHAnsi"/>
          <w:bCs/>
          <w:szCs w:val="20"/>
        </w:rPr>
        <w:t>Profesorii au fost ajutați și ei prin cursurile de comunicare derulate să își îmbunătățească modul de exprimare la clasa, mai exact vorbirea în dialect, un mod de exprimare nu tocmai adecvat dat fiind faptul că profesorul trebuie să reprezinte un model și ca limbaj nu doar ca atitudine.</w:t>
      </w:r>
    </w:p>
    <w:p w14:paraId="4D4B2441" w14:textId="77777777" w:rsidR="00E73E5F" w:rsidRPr="00534566" w:rsidRDefault="00E73E5F" w:rsidP="00B21993">
      <w:pPr>
        <w:jc w:val="both"/>
        <w:rPr>
          <w:rFonts w:eastAsia="Calibri" w:cstheme="minorHAnsi"/>
          <w:bCs/>
          <w:szCs w:val="20"/>
        </w:rPr>
      </w:pPr>
      <w:r w:rsidRPr="00534566">
        <w:rPr>
          <w:rFonts w:eastAsia="Calibri" w:cstheme="minorHAnsi"/>
          <w:bCs/>
          <w:szCs w:val="20"/>
        </w:rPr>
        <w:t>Alte efecte pozitive sunt îmbunătățirea relației școală-elev-comunitate și derularea unor activități care au contribuit la acel moment la finanțarea școlii (ex. organizarea unui târg de mărțișoare confecționate manual).</w:t>
      </w:r>
    </w:p>
    <w:p w14:paraId="56BA9FFD" w14:textId="77777777" w:rsidR="00E73E5F" w:rsidRPr="00534566" w:rsidRDefault="00E73E5F" w:rsidP="00B21993">
      <w:pPr>
        <w:jc w:val="both"/>
        <w:rPr>
          <w:rFonts w:eastAsia="Calibri" w:cstheme="minorHAnsi"/>
          <w:bCs/>
          <w:szCs w:val="20"/>
        </w:rPr>
      </w:pPr>
      <w:r w:rsidRPr="00534566">
        <w:rPr>
          <w:rFonts w:eastAsia="Calibri" w:cstheme="minorHAnsi"/>
          <w:bCs/>
          <w:szCs w:val="20"/>
        </w:rPr>
        <w:t>Beneficiarul consideră că activitățile derulate prin proiect sunt benefice, însă greu de implementat în afara săptămânii școala altfel, mai ales dat fiind profilul tehnic al liceului.</w:t>
      </w:r>
    </w:p>
    <w:p w14:paraId="50988699" w14:textId="77777777" w:rsidR="00E73E5F" w:rsidRPr="00534566" w:rsidRDefault="00E73E5F" w:rsidP="00B21993">
      <w:pPr>
        <w:jc w:val="both"/>
        <w:rPr>
          <w:rFonts w:eastAsia="Calibri" w:cstheme="minorHAnsi"/>
          <w:bCs/>
          <w:szCs w:val="20"/>
        </w:rPr>
      </w:pPr>
      <w:r w:rsidRPr="00534566">
        <w:rPr>
          <w:rFonts w:eastAsia="Calibri" w:cstheme="minorHAnsi"/>
          <w:bCs/>
          <w:szCs w:val="20"/>
        </w:rPr>
        <w:t>O parte dintre activități ar putea totuși să fie integrate în timpul orelor de curs sau să fie păstrat acest concept de club, spre exemplu unul de artă dramatică ar ajuta la creșterea creativității copiilor și ar elimina barierele de exprimare.</w:t>
      </w:r>
    </w:p>
    <w:p w14:paraId="067085AF" w14:textId="77777777" w:rsidR="00E73E5F" w:rsidRPr="009C6EBA" w:rsidRDefault="00E73E5F" w:rsidP="00B21993">
      <w:pPr>
        <w:jc w:val="both"/>
        <w:rPr>
          <w:rFonts w:eastAsia="Calibri" w:cstheme="minorHAnsi"/>
          <w:bCs/>
          <w:szCs w:val="20"/>
        </w:rPr>
      </w:pPr>
      <w:r w:rsidRPr="009C6EBA">
        <w:rPr>
          <w:rFonts w:eastAsia="Calibri" w:cstheme="minorHAnsi"/>
          <w:bCs/>
          <w:szCs w:val="20"/>
        </w:rPr>
        <w:t>O recomandare ar fi ca graficul proiectului să țină cont de calendarul școlar, cu mențiunea ca activitățile de tip atelier sau tabere să poată fi organizate și pe parcursul vacanțelor școlare.</w:t>
      </w:r>
    </w:p>
    <w:p w14:paraId="25C545D8" w14:textId="77777777" w:rsidR="00E73E5F" w:rsidRPr="009C6EBA" w:rsidRDefault="00E73E5F" w:rsidP="00B21993">
      <w:pPr>
        <w:jc w:val="both"/>
        <w:rPr>
          <w:rFonts w:eastAsia="Calibri" w:cstheme="minorHAnsi"/>
          <w:bCs/>
          <w:szCs w:val="20"/>
        </w:rPr>
      </w:pPr>
      <w:r w:rsidRPr="009C6EBA">
        <w:rPr>
          <w:rFonts w:eastAsia="Calibri" w:cstheme="minorHAnsi"/>
          <w:bCs/>
          <w:szCs w:val="20"/>
        </w:rPr>
        <w:t>La nivel general, proiectul a fost unul solicitant, deoarece pe parcursul implementării s-au schimbat de foarte multe ori regulile, în special pe partea financiar- contabilă. Cu toate acestea, proiectul a fost gestionat corespunzător.  Modul greoi de implementare a fost motivul pentru care beneficiarul a decis să nu mai aplice la finanțare POCU.</w:t>
      </w:r>
    </w:p>
    <w:p w14:paraId="2DC830AC" w14:textId="777BFAB9" w:rsidR="006B0001" w:rsidRPr="009C6EBA" w:rsidRDefault="006B0001" w:rsidP="006B0001">
      <w:pPr>
        <w:pStyle w:val="Heading1"/>
        <w:rPr>
          <w:rFonts w:eastAsia="SimSun"/>
          <w:color w:val="134753" w:themeColor="text1"/>
          <w:lang w:val="lt-LT"/>
        </w:rPr>
      </w:pPr>
      <w:bookmarkStart w:id="4" w:name="_Toc68622410"/>
      <w:r w:rsidRPr="009C6EBA">
        <w:rPr>
          <w:rFonts w:eastAsia="SimSun"/>
          <w:color w:val="134753" w:themeColor="text1"/>
          <w:lang w:val="lt-LT"/>
        </w:rPr>
        <w:t>Minută interviu: Agenția Națională pentru Romi</w:t>
      </w:r>
      <w:r w:rsidR="0043259E">
        <w:rPr>
          <w:rFonts w:eastAsia="SimSun"/>
          <w:color w:val="134753" w:themeColor="text1"/>
          <w:lang w:val="lt-LT"/>
        </w:rPr>
        <w:t>, București</w:t>
      </w:r>
      <w:bookmarkEnd w:id="4"/>
    </w:p>
    <w:p w14:paraId="34D754BF" w14:textId="29E460DB" w:rsidR="009C6EBA" w:rsidRDefault="006B0001" w:rsidP="00B21993">
      <w:pPr>
        <w:jc w:val="both"/>
        <w:rPr>
          <w:bCs/>
          <w:szCs w:val="20"/>
          <w:lang w:val="lt-LT"/>
        </w:rPr>
      </w:pPr>
      <w:r w:rsidRPr="009C6EBA">
        <w:rPr>
          <w:b/>
          <w:bCs/>
          <w:lang w:val="lt-LT"/>
        </w:rPr>
        <w:t xml:space="preserve">Tema discuției: </w:t>
      </w:r>
      <w:r w:rsidR="00514A4C" w:rsidRPr="009C6EBA">
        <w:rPr>
          <w:szCs w:val="20"/>
          <w:lang w:val="lt-LT"/>
        </w:rPr>
        <w:t xml:space="preserve">Proiectele </w:t>
      </w:r>
      <w:r w:rsidR="00514A4C" w:rsidRPr="009C6EBA">
        <w:rPr>
          <w:bCs/>
          <w:szCs w:val="20"/>
          <w:lang w:val="lt-LT"/>
        </w:rPr>
        <w:t>"</w:t>
      </w:r>
      <w:r w:rsidR="00514A4C" w:rsidRPr="009C6EBA">
        <w:rPr>
          <w:rFonts w:cstheme="minorHAnsi"/>
          <w:color w:val="000000"/>
          <w:szCs w:val="20"/>
        </w:rPr>
        <w:t>Educația copiilor romi - calea spre un loc de munca stabil</w:t>
      </w:r>
      <w:r w:rsidR="00514A4C" w:rsidRPr="009C6EBA">
        <w:rPr>
          <w:bCs/>
          <w:szCs w:val="20"/>
          <w:lang w:val="lt-LT"/>
        </w:rPr>
        <w:t>"</w:t>
      </w:r>
      <w:r w:rsidR="00514A4C" w:rsidRPr="009C6EBA">
        <w:rPr>
          <w:szCs w:val="20"/>
          <w:lang w:val="lt-LT"/>
        </w:rPr>
        <w:t xml:space="preserve">, respectiv </w:t>
      </w:r>
      <w:r w:rsidR="00514A4C" w:rsidRPr="009C6EBA">
        <w:rPr>
          <w:bCs/>
          <w:szCs w:val="20"/>
          <w:lang w:val="lt-LT"/>
        </w:rPr>
        <w:t>"Școala - o șansă pentru fiecare"</w:t>
      </w:r>
    </w:p>
    <w:p w14:paraId="39647B24" w14:textId="4B013B4A" w:rsidR="009C6EBA" w:rsidRPr="009C6EBA" w:rsidRDefault="009C6EBA" w:rsidP="00B21993">
      <w:pPr>
        <w:jc w:val="both"/>
      </w:pPr>
      <w:r w:rsidRPr="00CE4C3C">
        <w:rPr>
          <w:b/>
          <w:bCs/>
        </w:rPr>
        <w:t>Participant:</w:t>
      </w:r>
      <w:r>
        <w:t xml:space="preserve"> expert în ANR, implicat în proiecte</w:t>
      </w:r>
    </w:p>
    <w:p w14:paraId="43DAE0E7" w14:textId="0A04B0C7" w:rsidR="009C6EBA" w:rsidRPr="009C6EBA" w:rsidRDefault="009C6EBA" w:rsidP="00B21993">
      <w:pPr>
        <w:jc w:val="both"/>
        <w:rPr>
          <w:bCs/>
          <w:szCs w:val="20"/>
          <w:lang w:val="lt-LT"/>
        </w:rPr>
      </w:pPr>
      <w:r>
        <w:rPr>
          <w:bCs/>
          <w:szCs w:val="20"/>
          <w:lang w:val="lt-LT"/>
        </w:rPr>
        <w:t>C</w:t>
      </w:r>
      <w:r w:rsidRPr="009C6EBA">
        <w:rPr>
          <w:bCs/>
          <w:szCs w:val="20"/>
          <w:lang w:val="lt-LT"/>
        </w:rPr>
        <w:t xml:space="preserve">âteva aspecte care au produs impact în educație, asupra copiilor de etnie roma: </w:t>
      </w:r>
    </w:p>
    <w:p w14:paraId="3EF2DCA1" w14:textId="4BEFCF4F" w:rsidR="009C6EBA" w:rsidRPr="009C6EBA" w:rsidRDefault="009C6EBA" w:rsidP="00B21993">
      <w:pPr>
        <w:pStyle w:val="ListParagraph"/>
        <w:numPr>
          <w:ilvl w:val="0"/>
          <w:numId w:val="5"/>
        </w:numPr>
        <w:jc w:val="both"/>
        <w:rPr>
          <w:bCs/>
          <w:szCs w:val="20"/>
          <w:lang w:val="lt-LT"/>
        </w:rPr>
      </w:pPr>
      <w:r w:rsidRPr="009C6EBA">
        <w:rPr>
          <w:bCs/>
          <w:szCs w:val="20"/>
          <w:lang w:val="lt-LT"/>
        </w:rPr>
        <w:t>Bursele - au fost destul de importante pentru că au stimulat familiile să asigure mai departe participarea copiilor în acest proces;</w:t>
      </w:r>
    </w:p>
    <w:p w14:paraId="0606D6BF" w14:textId="345E6B0E" w:rsidR="009C6EBA" w:rsidRPr="009C6EBA" w:rsidRDefault="009C6EBA" w:rsidP="00B21993">
      <w:pPr>
        <w:pStyle w:val="ListParagraph"/>
        <w:numPr>
          <w:ilvl w:val="0"/>
          <w:numId w:val="4"/>
        </w:numPr>
        <w:jc w:val="both"/>
        <w:rPr>
          <w:bCs/>
          <w:szCs w:val="20"/>
          <w:lang w:val="lt-LT"/>
        </w:rPr>
      </w:pPr>
      <w:r w:rsidRPr="009C6EBA">
        <w:rPr>
          <w:bCs/>
          <w:szCs w:val="20"/>
          <w:lang w:val="lt-LT"/>
        </w:rPr>
        <w:lastRenderedPageBreak/>
        <w:t>Cursurile de formare destinate cadrelor didactice – adesea cadrele didactice nu-și permit să participle la cursuri, desi Casa Corpului Didactic mai organizează cursuri, dar cele de tip POSDRU au fost mai specifice pornind de la nevoile locale decât cele ale Casei Corpului Didactic care elaborează de multe ori cursuri la modul general, nu neapărat cursuri organizate pentru grupurile vulnerabile aflate la limita excluziunii sociale. Inspectorii școlari pentru romii implicați în aceste proiecte reprezintă o investiție în capitalul uman. De multe ori aceștia ajung să fie familiarizați cu anumite cursuri, concepte, politici educaționale, astfel încât ei să poată asigura monitorizarea principiilor egalității de șanse. Faptul că au fost formați împreună profesorii de etnie romă, cu cei care nu sunt de etnie romă contează foarte mult și reprezintă un factor important spre diversitate culturală;</w:t>
      </w:r>
    </w:p>
    <w:p w14:paraId="4F691116" w14:textId="545048EA" w:rsidR="009C6EBA" w:rsidRPr="009C6EBA" w:rsidRDefault="009C6EBA" w:rsidP="00B21993">
      <w:pPr>
        <w:pStyle w:val="ListParagraph"/>
        <w:numPr>
          <w:ilvl w:val="0"/>
          <w:numId w:val="4"/>
        </w:numPr>
        <w:jc w:val="both"/>
        <w:rPr>
          <w:bCs/>
          <w:szCs w:val="20"/>
          <w:lang w:val="lt-LT"/>
        </w:rPr>
      </w:pPr>
      <w:r w:rsidRPr="009C6EBA">
        <w:rPr>
          <w:bCs/>
          <w:szCs w:val="20"/>
          <w:lang w:val="lt-LT"/>
        </w:rPr>
        <w:t>Mesele calde asigurate copiilor – pentru copiii care fac parte din grupurile vulnerabile mesele calde au avut un rol important;</w:t>
      </w:r>
    </w:p>
    <w:p w14:paraId="0CC15F93" w14:textId="147D653E" w:rsidR="009C6EBA" w:rsidRPr="009C6EBA" w:rsidRDefault="009C6EBA" w:rsidP="00B21993">
      <w:pPr>
        <w:pStyle w:val="ListParagraph"/>
        <w:numPr>
          <w:ilvl w:val="0"/>
          <w:numId w:val="4"/>
        </w:numPr>
        <w:jc w:val="both"/>
        <w:rPr>
          <w:bCs/>
          <w:szCs w:val="20"/>
          <w:lang w:val="lt-LT"/>
        </w:rPr>
      </w:pPr>
      <w:r w:rsidRPr="009C6EBA">
        <w:rPr>
          <w:bCs/>
          <w:szCs w:val="20"/>
          <w:lang w:val="lt-LT"/>
        </w:rPr>
        <w:t>Bogația de materiale didactice - sunt o resursă foarte importantă, dar vorbim despre un deficit aici pe care statul nu-l poate acoperi de cele mai multe ori;</w:t>
      </w:r>
    </w:p>
    <w:p w14:paraId="717C3110" w14:textId="493C4BC4" w:rsidR="009C6EBA" w:rsidRPr="009C6EBA" w:rsidRDefault="009C6EBA" w:rsidP="00B21993">
      <w:pPr>
        <w:pStyle w:val="ListParagraph"/>
        <w:numPr>
          <w:ilvl w:val="0"/>
          <w:numId w:val="4"/>
        </w:numPr>
        <w:jc w:val="both"/>
        <w:rPr>
          <w:bCs/>
          <w:szCs w:val="20"/>
          <w:lang w:val="lt-LT"/>
        </w:rPr>
      </w:pPr>
      <w:r w:rsidRPr="009C6EBA">
        <w:rPr>
          <w:bCs/>
          <w:szCs w:val="20"/>
          <w:lang w:val="lt-LT"/>
        </w:rPr>
        <w:t>Schimburile de experiență - asigură investiția reală în resursa umana, care educă nu neapărat copilul dar și familia. Schimburile între profesioniști au fost foarte importante;</w:t>
      </w:r>
    </w:p>
    <w:p w14:paraId="44732886" w14:textId="37C43C47" w:rsidR="009C6EBA" w:rsidRPr="009C6EBA" w:rsidRDefault="009C6EBA" w:rsidP="00B21993">
      <w:pPr>
        <w:pStyle w:val="ListParagraph"/>
        <w:numPr>
          <w:ilvl w:val="0"/>
          <w:numId w:val="4"/>
        </w:numPr>
        <w:jc w:val="both"/>
        <w:rPr>
          <w:bCs/>
          <w:szCs w:val="20"/>
          <w:lang w:val="lt-LT"/>
        </w:rPr>
      </w:pPr>
      <w:r w:rsidRPr="009C6EBA">
        <w:rPr>
          <w:bCs/>
          <w:szCs w:val="20"/>
          <w:lang w:val="lt-LT"/>
        </w:rPr>
        <w:t>Publicațiile/tipăriturile reprezintă o resursă accesibilă, și mai ales cele în format electronic.</w:t>
      </w:r>
    </w:p>
    <w:p w14:paraId="091EE82F" w14:textId="44823DE3" w:rsidR="009C6EBA" w:rsidRPr="009C6EBA" w:rsidRDefault="009C6EBA" w:rsidP="00B21993">
      <w:pPr>
        <w:jc w:val="both"/>
        <w:rPr>
          <w:bCs/>
          <w:szCs w:val="20"/>
          <w:lang w:val="lt-LT"/>
        </w:rPr>
      </w:pPr>
      <w:r>
        <w:rPr>
          <w:bCs/>
          <w:szCs w:val="20"/>
          <w:lang w:val="lt-LT"/>
        </w:rPr>
        <w:t>Câteva</w:t>
      </w:r>
      <w:r w:rsidRPr="009C6EBA">
        <w:rPr>
          <w:bCs/>
          <w:szCs w:val="20"/>
          <w:lang w:val="lt-LT"/>
        </w:rPr>
        <w:t xml:space="preserve"> mecanisme care asigură impactul intervențiilor</w:t>
      </w:r>
      <w:r>
        <w:rPr>
          <w:bCs/>
          <w:szCs w:val="20"/>
          <w:lang w:val="lt-LT"/>
        </w:rPr>
        <w:t xml:space="preserve"> ar fi</w:t>
      </w:r>
      <w:r w:rsidRPr="009C6EBA">
        <w:rPr>
          <w:bCs/>
          <w:szCs w:val="20"/>
          <w:lang w:val="lt-LT"/>
        </w:rPr>
        <w:t>:</w:t>
      </w:r>
    </w:p>
    <w:p w14:paraId="01BE1996" w14:textId="26935223" w:rsidR="009C6EBA" w:rsidRPr="009C6EBA" w:rsidRDefault="009C6EBA" w:rsidP="00B21993">
      <w:pPr>
        <w:pStyle w:val="ListParagraph"/>
        <w:numPr>
          <w:ilvl w:val="0"/>
          <w:numId w:val="3"/>
        </w:numPr>
        <w:jc w:val="both"/>
        <w:rPr>
          <w:bCs/>
          <w:szCs w:val="20"/>
          <w:lang w:val="lt-LT"/>
        </w:rPr>
      </w:pPr>
      <w:r w:rsidRPr="009C6EBA">
        <w:rPr>
          <w:bCs/>
          <w:szCs w:val="20"/>
          <w:lang w:val="lt-LT"/>
        </w:rPr>
        <w:t>Identificarea corectă a nevoilor grupurilor vulnerabile prin realizarea unei cartografieri corecte a acestora;</w:t>
      </w:r>
    </w:p>
    <w:p w14:paraId="6A7C12B8" w14:textId="5A030A65" w:rsidR="009C6EBA" w:rsidRPr="009C6EBA" w:rsidRDefault="009C6EBA" w:rsidP="00B21993">
      <w:pPr>
        <w:pStyle w:val="ListParagraph"/>
        <w:numPr>
          <w:ilvl w:val="0"/>
          <w:numId w:val="3"/>
        </w:numPr>
        <w:jc w:val="both"/>
        <w:rPr>
          <w:bCs/>
          <w:szCs w:val="20"/>
          <w:lang w:val="lt-LT"/>
        </w:rPr>
      </w:pPr>
      <w:r w:rsidRPr="009C6EBA">
        <w:rPr>
          <w:bCs/>
          <w:szCs w:val="20"/>
          <w:lang w:val="lt-LT"/>
        </w:rPr>
        <w:t>Implicarea tuturor instituțiilor care au rol de decizie la nivel zonal/ regional (primăria, prefectura, Inspectoratul Școlar, Ministerul Muncii, ANR);</w:t>
      </w:r>
    </w:p>
    <w:p w14:paraId="34E71807" w14:textId="105A7FF3" w:rsidR="009C6EBA" w:rsidRPr="009C6EBA" w:rsidRDefault="009C6EBA" w:rsidP="00B21993">
      <w:pPr>
        <w:jc w:val="both"/>
        <w:rPr>
          <w:bCs/>
          <w:szCs w:val="20"/>
          <w:lang w:val="lt-LT"/>
        </w:rPr>
      </w:pPr>
      <w:r>
        <w:rPr>
          <w:bCs/>
          <w:szCs w:val="20"/>
          <w:lang w:val="lt-LT"/>
        </w:rPr>
        <w:t>Din perspectiva respondentului, e</w:t>
      </w:r>
      <w:r w:rsidRPr="009C6EBA">
        <w:rPr>
          <w:bCs/>
          <w:szCs w:val="20"/>
          <w:lang w:val="lt-LT"/>
        </w:rPr>
        <w:t>xistă „un model ideal” în care aceste intervenții ar putea avea impact:</w:t>
      </w:r>
    </w:p>
    <w:p w14:paraId="20918FB3" w14:textId="3F6DDEA2" w:rsidR="009C6EBA" w:rsidRPr="009C6EBA" w:rsidRDefault="009C6EBA" w:rsidP="00B21993">
      <w:pPr>
        <w:pStyle w:val="ListParagraph"/>
        <w:numPr>
          <w:ilvl w:val="0"/>
          <w:numId w:val="2"/>
        </w:numPr>
        <w:jc w:val="both"/>
        <w:rPr>
          <w:bCs/>
          <w:szCs w:val="20"/>
          <w:lang w:val="lt-LT"/>
        </w:rPr>
      </w:pPr>
      <w:r w:rsidRPr="009C6EBA">
        <w:rPr>
          <w:bCs/>
          <w:szCs w:val="20"/>
          <w:lang w:val="lt-LT"/>
        </w:rPr>
        <w:t>Cursuri obligatorii de diversitate adresate profesorilor ne-romi. Cursuri despre istoria romilor, cursuri despre egalitatea de sanse si respectarea principiilor egalității de șanse. Profesorii ar trebui formați, în special, pe egalitatea de șanse și ar trebui ca acest lucru să fie realizat, în special, în cazul CCD-urilor;</w:t>
      </w:r>
    </w:p>
    <w:p w14:paraId="114D2F41" w14:textId="78CD7832" w:rsidR="009C6EBA" w:rsidRPr="009C6EBA" w:rsidRDefault="009C6EBA" w:rsidP="00B21993">
      <w:pPr>
        <w:pStyle w:val="ListParagraph"/>
        <w:numPr>
          <w:ilvl w:val="0"/>
          <w:numId w:val="2"/>
        </w:numPr>
        <w:jc w:val="both"/>
        <w:rPr>
          <w:bCs/>
          <w:szCs w:val="20"/>
          <w:lang w:val="lt-LT"/>
        </w:rPr>
      </w:pPr>
      <w:r w:rsidRPr="009C6EBA">
        <w:rPr>
          <w:bCs/>
          <w:szCs w:val="20"/>
          <w:lang w:val="lt-LT"/>
        </w:rPr>
        <w:t xml:space="preserve">Valorizarea resursei umane rome. Când spun asta mă refer la angajarea unor profesori de etnie romă. Să fie o condiție de angajare a resursei umane romă în școli. În implementare ar trebui să fie implicate persoane de etnie romă, atât în Inspectoratul Școlar, cât și în școală. Vorbim în acest caz despre susținere, despre acompaniere, vorbim despre „role model”, despre cât de important este să ai un model și din cultura ta, așa cum este important în orice cultură, există poduri între culturi, dar neexistând modele nu știm să facem poduri între culturi. Trebuie să existe în acest caz modele din interiorul culturii, mergând pe principiul „se poate”, cu alte cuvinte nu-mi spune unul care este alb si perfect, ci îmi spune unul care a trecut de stigmatul meu, stigmatul culorii, stigmatul excluziunii, stigmatul sărăciei. Este foarte important ca elevul de etnie romă să spună: „uite-l pe ăla care a putut și trece/ a trecut și el prin durerea mea. El știe care sunt resursele interne pe care trebuie să le activez astfel încât să ajung și eu ca el”. </w:t>
      </w:r>
    </w:p>
    <w:p w14:paraId="1AAD92A0" w14:textId="77777777" w:rsidR="009C6EBA" w:rsidRPr="009C6EBA" w:rsidRDefault="009C6EBA" w:rsidP="006B0001">
      <w:pPr>
        <w:rPr>
          <w:bCs/>
          <w:szCs w:val="20"/>
          <w:lang w:val="lt-LT"/>
        </w:rPr>
      </w:pPr>
    </w:p>
    <w:p w14:paraId="1946D4E5" w14:textId="3A93BB31" w:rsidR="00AB09DD" w:rsidRPr="009C6EBA" w:rsidRDefault="00AB09DD" w:rsidP="00127C67">
      <w:pPr>
        <w:pStyle w:val="Heading1"/>
        <w:rPr>
          <w:color w:val="134753" w:themeColor="text1"/>
          <w:lang w:val="lt-LT"/>
        </w:rPr>
      </w:pPr>
      <w:bookmarkStart w:id="5" w:name="_Toc68622411"/>
      <w:r w:rsidRPr="009C6EBA">
        <w:rPr>
          <w:color w:val="134753" w:themeColor="text1"/>
          <w:lang w:val="lt-LT"/>
        </w:rPr>
        <w:t>Minută interviu: Romani CRISS</w:t>
      </w:r>
      <w:r w:rsidR="00A1151B">
        <w:rPr>
          <w:color w:val="134753" w:themeColor="text1"/>
          <w:lang w:val="lt-LT"/>
        </w:rPr>
        <w:t>, București</w:t>
      </w:r>
      <w:bookmarkEnd w:id="5"/>
    </w:p>
    <w:p w14:paraId="0BC9CD0E" w14:textId="19F3B4A5" w:rsidR="00AB09DD" w:rsidRPr="009C6EBA" w:rsidRDefault="00AB09DD" w:rsidP="00B21993">
      <w:pPr>
        <w:jc w:val="both"/>
        <w:rPr>
          <w:bCs/>
          <w:szCs w:val="20"/>
          <w:lang w:val="lt-LT"/>
        </w:rPr>
      </w:pPr>
      <w:r w:rsidRPr="009C6EBA">
        <w:rPr>
          <w:b/>
          <w:szCs w:val="20"/>
          <w:lang w:val="lt-LT"/>
        </w:rPr>
        <w:t>Tema discuției:</w:t>
      </w:r>
      <w:r w:rsidR="006250E6" w:rsidRPr="009C6EBA">
        <w:rPr>
          <w:b/>
          <w:szCs w:val="20"/>
          <w:lang w:val="lt-LT"/>
        </w:rPr>
        <w:t xml:space="preserve"> </w:t>
      </w:r>
      <w:r w:rsidR="006250E6" w:rsidRPr="009C6EBA">
        <w:rPr>
          <w:bCs/>
          <w:szCs w:val="20"/>
          <w:lang w:val="lt-LT"/>
        </w:rPr>
        <w:t>Proiectul "Pași strategici în vederea îmbunătățirii accesului la educație al copiilor romi"</w:t>
      </w:r>
    </w:p>
    <w:p w14:paraId="3A42FE87" w14:textId="28FEF87D" w:rsidR="00652076" w:rsidRPr="009C6EBA" w:rsidRDefault="00652076" w:rsidP="00B21993">
      <w:pPr>
        <w:jc w:val="both"/>
        <w:rPr>
          <w:rFonts w:eastAsia="Calibri" w:cstheme="minorHAnsi"/>
          <w:bCs/>
          <w:szCs w:val="20"/>
        </w:rPr>
      </w:pPr>
      <w:r w:rsidRPr="009C6EBA">
        <w:rPr>
          <w:rFonts w:eastAsia="Calibri" w:cstheme="minorHAnsi"/>
          <w:b/>
          <w:color w:val="000000" w:themeColor="text2"/>
          <w:szCs w:val="20"/>
        </w:rPr>
        <w:t xml:space="preserve">Participanți: </w:t>
      </w:r>
      <w:r w:rsidRPr="009C6EBA">
        <w:rPr>
          <w:rFonts w:eastAsia="Calibri" w:cstheme="minorHAnsi"/>
          <w:bCs/>
          <w:color w:val="000000" w:themeColor="text2"/>
          <w:szCs w:val="20"/>
        </w:rPr>
        <w:t xml:space="preserve">Manager </w:t>
      </w:r>
      <w:r w:rsidRPr="009C6EBA">
        <w:rPr>
          <w:rFonts w:eastAsia="Calibri" w:cstheme="minorHAnsi"/>
          <w:bCs/>
          <w:szCs w:val="20"/>
        </w:rPr>
        <w:t>program anti-discriminare Centrul de Resurse Juridice, Director executiv Romani CRISS</w:t>
      </w:r>
    </w:p>
    <w:p w14:paraId="372B5C62" w14:textId="77777777" w:rsidR="00652076" w:rsidRPr="009C6EBA" w:rsidRDefault="00652076" w:rsidP="00B21993">
      <w:pPr>
        <w:jc w:val="both"/>
        <w:rPr>
          <w:rFonts w:eastAsia="Calibri" w:cstheme="minorHAnsi"/>
          <w:b/>
          <w:color w:val="000000" w:themeColor="text2"/>
          <w:szCs w:val="20"/>
        </w:rPr>
      </w:pPr>
      <w:r w:rsidRPr="009C6EBA">
        <w:rPr>
          <w:rFonts w:eastAsia="Calibri" w:cstheme="minorHAnsi"/>
          <w:b/>
          <w:color w:val="000000" w:themeColor="text2"/>
          <w:szCs w:val="20"/>
        </w:rPr>
        <w:t>Rezumatul discuției:</w:t>
      </w:r>
    </w:p>
    <w:p w14:paraId="1583DF31" w14:textId="77777777" w:rsidR="00652076" w:rsidRPr="004F248C" w:rsidRDefault="00652076" w:rsidP="00B21993">
      <w:pPr>
        <w:jc w:val="both"/>
        <w:rPr>
          <w:rFonts w:eastAsia="Calibri" w:cstheme="minorHAnsi"/>
          <w:bCs/>
          <w:szCs w:val="20"/>
        </w:rPr>
      </w:pPr>
      <w:r w:rsidRPr="009C6EBA">
        <w:rPr>
          <w:rFonts w:eastAsia="Calibri" w:cstheme="minorHAnsi"/>
          <w:bCs/>
          <w:szCs w:val="20"/>
        </w:rPr>
        <w:t>Proiectul de față, început în 2008, a venit ca o continuare firească în contextul unui șir de inițiative și proiecte care vizau diminuarea segregării școlare. Documentarea cazurilor de segregare</w:t>
      </w:r>
      <w:r w:rsidRPr="004F248C">
        <w:rPr>
          <w:rFonts w:eastAsia="Calibri" w:cstheme="minorHAnsi"/>
          <w:bCs/>
          <w:szCs w:val="20"/>
        </w:rPr>
        <w:t xml:space="preserve"> școlară începuse încă din 2003 în același timp cu transmiterea lor către Consiliului Național de Combatere a Discriminării, apoi cu un parteneriat cu Ministerul Educației alături de care a fost scris Ordinul nr. 1540/2007 privind interzicerea segregării școlare.</w:t>
      </w:r>
    </w:p>
    <w:p w14:paraId="7F160821" w14:textId="77777777" w:rsidR="00652076" w:rsidRPr="004F248C" w:rsidRDefault="00652076" w:rsidP="00B21993">
      <w:pPr>
        <w:jc w:val="both"/>
        <w:rPr>
          <w:rFonts w:eastAsia="Calibri" w:cstheme="minorHAnsi"/>
          <w:bCs/>
          <w:szCs w:val="20"/>
        </w:rPr>
      </w:pPr>
      <w:r w:rsidRPr="004F248C">
        <w:rPr>
          <w:rFonts w:eastAsia="Calibri" w:cstheme="minorHAnsi"/>
          <w:bCs/>
          <w:szCs w:val="20"/>
        </w:rPr>
        <w:lastRenderedPageBreak/>
        <w:t xml:space="preserve">Dimensiunea proiectului a fost una mare, fiind contractate 787 de cadre didactice și 99 școli din 19 județe. Au fost de asemenea derulate foarte multe campanii și activități în comunitățile vizate. </w:t>
      </w:r>
    </w:p>
    <w:p w14:paraId="0B42D613" w14:textId="77777777" w:rsidR="00652076" w:rsidRPr="004F248C" w:rsidRDefault="00652076" w:rsidP="00B21993">
      <w:pPr>
        <w:jc w:val="both"/>
        <w:rPr>
          <w:rFonts w:eastAsia="Calibri" w:cstheme="minorHAnsi"/>
          <w:bCs/>
          <w:szCs w:val="20"/>
        </w:rPr>
      </w:pPr>
      <w:r w:rsidRPr="004F248C">
        <w:rPr>
          <w:rFonts w:eastAsia="Calibri" w:cstheme="minorHAnsi"/>
          <w:bCs/>
          <w:szCs w:val="20"/>
        </w:rPr>
        <w:t>Încă de la evenimentul de lansare lucrurile au fost făcute diferit, deoarece echipa și-a dorit să asigure impactul inițiativei. Conferința a adunat 100 de persoane și a fost organizată la Senatul României cu participarea președintelui Senatului dar și a ministrului Educației. Au fost invitați de asemenea reprezentanți ai organizațiilor rome. Pe parcursul celor două zile s-au organizat ateliere de lucru astfel că la finalul evenimentului a fost elaborat un document comun care prezenta perspectiva asupra educației romilor.</w:t>
      </w:r>
    </w:p>
    <w:p w14:paraId="1E1B4297" w14:textId="77777777" w:rsidR="00652076" w:rsidRPr="004F248C" w:rsidRDefault="00652076" w:rsidP="00B21993">
      <w:pPr>
        <w:jc w:val="both"/>
        <w:rPr>
          <w:rFonts w:eastAsia="Calibri" w:cstheme="minorHAnsi"/>
          <w:bCs/>
          <w:szCs w:val="20"/>
        </w:rPr>
      </w:pPr>
      <w:r w:rsidRPr="004F248C">
        <w:rPr>
          <w:rFonts w:eastAsia="Calibri" w:cstheme="minorHAnsi"/>
          <w:bCs/>
          <w:szCs w:val="20"/>
        </w:rPr>
        <w:t>În cadrul proiectului au existat mulți ambasadori persoane publice care nu doar că au asigurat vizibilitatea acțiunilor întreprinse ci au putut sta și de vorbă cu copiii romi și neromi și de a le oferi îndrumare.</w:t>
      </w:r>
    </w:p>
    <w:p w14:paraId="16D64A5D" w14:textId="77777777" w:rsidR="00652076" w:rsidRPr="004F248C" w:rsidRDefault="00652076" w:rsidP="00B21993">
      <w:pPr>
        <w:jc w:val="both"/>
        <w:rPr>
          <w:rFonts w:eastAsia="Calibri" w:cstheme="minorHAnsi"/>
          <w:bCs/>
          <w:szCs w:val="20"/>
        </w:rPr>
      </w:pPr>
      <w:r w:rsidRPr="004F248C">
        <w:rPr>
          <w:rFonts w:eastAsia="Calibri" w:cstheme="minorHAnsi"/>
          <w:bCs/>
          <w:szCs w:val="20"/>
        </w:rPr>
        <w:t>Deoarece pe parcursul implementării s-au alăturat alte entități publice și private au putut fi desfășurate activități suplimentare față de cele prevăzute inițial. Spre exemplu BCR a finanțat un after-school în câteva comunități unde organizația deja făcea educație inter-culturală și discuta de segregare cu profesorii. Date fiind condițiile de trai era însă nevoie să fie atinsă și această problemă de bază.</w:t>
      </w:r>
    </w:p>
    <w:p w14:paraId="35EF8B68" w14:textId="77777777" w:rsidR="00652076" w:rsidRPr="004F248C" w:rsidRDefault="00652076" w:rsidP="00B21993">
      <w:pPr>
        <w:jc w:val="both"/>
        <w:rPr>
          <w:rFonts w:eastAsia="Calibri" w:cstheme="minorHAnsi"/>
          <w:bCs/>
          <w:szCs w:val="20"/>
        </w:rPr>
      </w:pPr>
      <w:r w:rsidRPr="004F248C">
        <w:rPr>
          <w:rFonts w:eastAsia="Calibri" w:cstheme="minorHAnsi"/>
          <w:bCs/>
          <w:szCs w:val="20"/>
        </w:rPr>
        <w:t>Tot cu ajutorul celor de la BCR au fost create și biblioteci în câteva școli. Copiilor le-a fost oferit de asemenea ajutor material constând în rechizite, iar pentru activitățile inter-culturale au fost asigurate materialele necesare.</w:t>
      </w:r>
    </w:p>
    <w:p w14:paraId="41C3E268" w14:textId="77777777" w:rsidR="00652076" w:rsidRPr="004F248C" w:rsidRDefault="00652076" w:rsidP="00B21993">
      <w:pPr>
        <w:jc w:val="both"/>
        <w:rPr>
          <w:rFonts w:eastAsia="Calibri" w:cstheme="minorHAnsi"/>
          <w:bCs/>
          <w:szCs w:val="20"/>
        </w:rPr>
      </w:pPr>
      <w:r w:rsidRPr="004F248C">
        <w:rPr>
          <w:rFonts w:eastAsia="Calibri" w:cstheme="minorHAnsi"/>
          <w:bCs/>
          <w:szCs w:val="20"/>
        </w:rPr>
        <w:t>Au fost derulate două campanii de conștientizare, în care au fost implicate și ISJ-urile și în care școlile au fost învățate inclusiv cum să lucreze astfel încât să combată desegregarea.</w:t>
      </w:r>
    </w:p>
    <w:p w14:paraId="12D19084" w14:textId="77777777" w:rsidR="00652076" w:rsidRPr="004F248C" w:rsidRDefault="00652076" w:rsidP="00B21993">
      <w:pPr>
        <w:jc w:val="both"/>
        <w:rPr>
          <w:rFonts w:eastAsia="Calibri" w:cstheme="minorHAnsi"/>
          <w:bCs/>
          <w:szCs w:val="20"/>
        </w:rPr>
      </w:pPr>
      <w:r w:rsidRPr="004F248C">
        <w:rPr>
          <w:rFonts w:eastAsia="Calibri" w:cstheme="minorHAnsi"/>
          <w:bCs/>
          <w:szCs w:val="20"/>
        </w:rPr>
        <w:t>Un alt factor care a contribuit la impact a fost analiza de nevoi derulată la începutul proiectului. Membrii ai echipei de implementare au fost în fiecare școală și au vorbit atât cu cadrele didactice cât și cu copiii și comunitatea. Mai departe, activitățile au fost gândite astfel încât să asigure participarea tuturor părților interesate, de la elevi la autorități publice.</w:t>
      </w:r>
    </w:p>
    <w:p w14:paraId="0CA1DE8A" w14:textId="77777777" w:rsidR="00652076" w:rsidRPr="004F248C" w:rsidRDefault="00652076" w:rsidP="00B21993">
      <w:pPr>
        <w:jc w:val="both"/>
        <w:rPr>
          <w:rFonts w:eastAsia="Calibri" w:cstheme="minorHAnsi"/>
          <w:bCs/>
          <w:szCs w:val="20"/>
        </w:rPr>
      </w:pPr>
      <w:r w:rsidRPr="004F248C">
        <w:rPr>
          <w:rFonts w:eastAsia="Calibri" w:cstheme="minorHAnsi"/>
          <w:bCs/>
          <w:szCs w:val="20"/>
        </w:rPr>
        <w:t>Modul în care au fost aduși împreună persoane rome și nerome a contribuit la schimbarea mentalităților. Spre exemplu, „seara bunicilor” a fost o activitate care aducea împreună familii de ambele etnii. „Povestea familiei colegului meu” a fost o altă inițiativă care a adus copiii împreună, îndemnându-i să construiască arborele genealogic al unui coleg. Au existat și activități specifice: în cadrul taberelor, copiii romi au avut ocazia de asemenea să își poată cunoaște istoria etniei.</w:t>
      </w:r>
    </w:p>
    <w:p w14:paraId="38E30BA8" w14:textId="77777777" w:rsidR="00652076" w:rsidRPr="004F248C" w:rsidRDefault="00652076" w:rsidP="00B21993">
      <w:pPr>
        <w:jc w:val="both"/>
        <w:rPr>
          <w:rFonts w:eastAsia="Calibri" w:cstheme="minorHAnsi"/>
          <w:bCs/>
          <w:szCs w:val="20"/>
        </w:rPr>
      </w:pPr>
      <w:r w:rsidRPr="004F248C">
        <w:rPr>
          <w:rFonts w:eastAsia="Calibri" w:cstheme="minorHAnsi"/>
          <w:bCs/>
          <w:szCs w:val="20"/>
        </w:rPr>
        <w:t>În urma diverselor evenimente și discuții la care a participat, echipa de proiect a constatat o orientare a OI spre partea administrativă. Chiar și în timpul evaluării s-a constatat acest lucru când echipa era entuziasmată de calitatea activităților derulate în comunitățile de romi și dorea să arate progresele realizate însă preocuparea era în continuare legată de transmiterea anexelor, lipsa unor date de contact ale beneficiarilor în anumite formulare. Deși au fost promovate rezultatele și analize privind desegregarea și către OI MEN, aceste informații nu au fost preluate sau transpuse în legislație. Au fost oferite modele de desegregare și educație interculturală care ar fi putut fi aplicate în toată țara, fapt susținut și de faptul că reprezentantul Comisiei europene pentru Ocupare de la acea vreme a vizitat școlile în care era implementat proiectul și a susținut faptul că inițiativa este una dintre cele mai bune dezvoltate. Ambasadorul SUA de asemenea a constat nevoia politicilor de desegregare.</w:t>
      </w:r>
    </w:p>
    <w:p w14:paraId="7942F65B" w14:textId="77777777" w:rsidR="00652076" w:rsidRPr="004F248C" w:rsidRDefault="00652076" w:rsidP="00B21993">
      <w:pPr>
        <w:jc w:val="both"/>
        <w:rPr>
          <w:rFonts w:eastAsia="Calibri" w:cstheme="minorHAnsi"/>
          <w:bCs/>
          <w:szCs w:val="20"/>
        </w:rPr>
      </w:pPr>
      <w:r w:rsidRPr="004F248C">
        <w:rPr>
          <w:rFonts w:eastAsia="Calibri" w:cstheme="minorHAnsi"/>
          <w:bCs/>
          <w:szCs w:val="20"/>
        </w:rPr>
        <w:t>A existat situația în care, pentru  rapoartele depuse nu a fost primit feedback de la OI POSDRU timp de 2 ani jumătate, timp în care, organizația a continuat activitățile propuse, inclusiv taberele atât de așteptate de copii.</w:t>
      </w:r>
    </w:p>
    <w:p w14:paraId="18F20875" w14:textId="77777777" w:rsidR="00652076" w:rsidRPr="004F248C" w:rsidRDefault="00652076" w:rsidP="00B21993">
      <w:pPr>
        <w:jc w:val="both"/>
        <w:rPr>
          <w:rFonts w:eastAsia="Calibri" w:cstheme="minorHAnsi"/>
          <w:bCs/>
          <w:szCs w:val="20"/>
        </w:rPr>
      </w:pPr>
      <w:r w:rsidRPr="004F248C">
        <w:rPr>
          <w:rFonts w:eastAsia="Calibri" w:cstheme="minorHAnsi"/>
          <w:bCs/>
          <w:szCs w:val="20"/>
        </w:rPr>
        <w:t>A existat un standard dublu de evaluare între felul cum era perceput Romani CRISS și cum erau tratați ceilalți beneficiari de finanțare.</w:t>
      </w:r>
    </w:p>
    <w:p w14:paraId="183B2CAD" w14:textId="4D961129" w:rsidR="00652076" w:rsidRPr="004F248C" w:rsidRDefault="00652076" w:rsidP="00B21993">
      <w:pPr>
        <w:jc w:val="both"/>
        <w:rPr>
          <w:rFonts w:eastAsia="Calibri" w:cstheme="minorHAnsi"/>
          <w:bCs/>
          <w:szCs w:val="20"/>
        </w:rPr>
      </w:pPr>
      <w:r w:rsidRPr="004F248C">
        <w:rPr>
          <w:rFonts w:eastAsia="Calibri" w:cstheme="minorHAnsi"/>
          <w:bCs/>
          <w:szCs w:val="20"/>
        </w:rPr>
        <w:t xml:space="preserve">Relația cu </w:t>
      </w:r>
      <w:r w:rsidR="00AA13D2">
        <w:rPr>
          <w:rFonts w:eastAsia="Calibri" w:cstheme="minorHAnsi"/>
          <w:bCs/>
          <w:szCs w:val="20"/>
        </w:rPr>
        <w:t xml:space="preserve">unii angajați ai </w:t>
      </w:r>
      <w:r w:rsidRPr="004F248C">
        <w:rPr>
          <w:rFonts w:eastAsia="Calibri" w:cstheme="minorHAnsi"/>
          <w:bCs/>
          <w:szCs w:val="20"/>
        </w:rPr>
        <w:t>OI POSDRU a fost pe alocuri dificilă, în contextul în care anumite persoane de la nivelul instituției au afișat o atitudine discriminatorie, atitudine nefondată, având în vedere faptul că proiectul era implementat în detaliu. Această atitudine a fost prezentă chiar și în întâlniri publice actuale unde s-a declarat că un copil rrom nu are capacitatea intelectuală de a învăța, nu merită practici să fie implicat în activități.</w:t>
      </w:r>
      <w:r w:rsidR="00AA13D2">
        <w:rPr>
          <w:rFonts w:eastAsia="Calibri" w:cstheme="minorHAnsi"/>
          <w:bCs/>
          <w:szCs w:val="20"/>
        </w:rPr>
        <w:t xml:space="preserve"> Din acest motiv, este important ca reprezentanții instituțiilor publice să beneficieze de training astfel încât să renunțe la prejudecățile rasiste.</w:t>
      </w:r>
    </w:p>
    <w:p w14:paraId="312D96DB" w14:textId="77777777" w:rsidR="00652076" w:rsidRPr="004F248C" w:rsidRDefault="00652076" w:rsidP="00B21993">
      <w:pPr>
        <w:jc w:val="both"/>
        <w:rPr>
          <w:rFonts w:eastAsia="Calibri" w:cstheme="minorHAnsi"/>
          <w:bCs/>
          <w:szCs w:val="20"/>
        </w:rPr>
      </w:pPr>
      <w:r w:rsidRPr="004F248C">
        <w:rPr>
          <w:rFonts w:eastAsia="Calibri" w:cstheme="minorHAnsi"/>
          <w:bCs/>
          <w:szCs w:val="20"/>
        </w:rPr>
        <w:lastRenderedPageBreak/>
        <w:t>Programelor de tineret lansate de Comisie, la care organizația a aplicat, tratamentul a fost unul diferit și nu au existat probleme nici din partea autorității contractante și nici din partea partenerilor instituționali.</w:t>
      </w:r>
    </w:p>
    <w:p w14:paraId="3D011744" w14:textId="77777777" w:rsidR="00652076" w:rsidRPr="004F248C" w:rsidRDefault="00652076" w:rsidP="00B21993">
      <w:pPr>
        <w:jc w:val="both"/>
        <w:rPr>
          <w:rFonts w:eastAsia="Calibri" w:cstheme="minorHAnsi"/>
          <w:bCs/>
          <w:szCs w:val="20"/>
        </w:rPr>
      </w:pPr>
      <w:r w:rsidRPr="004F248C">
        <w:rPr>
          <w:rFonts w:eastAsia="Calibri" w:cstheme="minorHAnsi"/>
          <w:bCs/>
          <w:szCs w:val="20"/>
        </w:rPr>
        <w:t>În ceea ce privește sustenabilitatea, deși modelele dezvoltate nu au fost preluate la nivel strategic, organizația a continuat demersurile prin implementarea în 2014 a unui proiect interregional, astfel exemplele de bună practică fiind împărtășite cu Ungaria, Bulgaria, Cehia. A fost de asemenea elaborat în cadrul Universității Harvard un studiu privind desegregarea.</w:t>
      </w:r>
    </w:p>
    <w:p w14:paraId="6DE65F05" w14:textId="77777777" w:rsidR="00652076" w:rsidRPr="004F248C" w:rsidRDefault="00652076" w:rsidP="00B21993">
      <w:pPr>
        <w:jc w:val="both"/>
        <w:rPr>
          <w:rFonts w:eastAsia="Calibri" w:cstheme="minorHAnsi"/>
          <w:bCs/>
          <w:szCs w:val="20"/>
        </w:rPr>
      </w:pPr>
      <w:r w:rsidRPr="004F248C">
        <w:rPr>
          <w:rFonts w:eastAsia="Calibri" w:cstheme="minorHAnsi"/>
          <w:bCs/>
          <w:szCs w:val="20"/>
        </w:rPr>
        <w:t>Implicarea personalităților de etnie romă în activități, a fost preluată de alte ONG-uri (Asociația Împreună), acest mod de lucru se regăsește de asemenea ca și recomandare din partea Comisiei, în ceea ce privește această speță.</w:t>
      </w:r>
    </w:p>
    <w:p w14:paraId="70A7953D" w14:textId="56C66667" w:rsidR="00707EAB" w:rsidRPr="00707EAB" w:rsidRDefault="00707EAB" w:rsidP="00707EAB">
      <w:pPr>
        <w:pStyle w:val="Heading1"/>
        <w:rPr>
          <w:color w:val="134753" w:themeColor="text1"/>
          <w:lang w:val="lt-LT"/>
        </w:rPr>
      </w:pPr>
      <w:bookmarkStart w:id="6" w:name="_Toc68622412"/>
      <w:r w:rsidRPr="00707EAB">
        <w:rPr>
          <w:color w:val="134753" w:themeColor="text1"/>
          <w:lang w:val="lt-LT"/>
        </w:rPr>
        <w:t xml:space="preserve">Minută interviu: </w:t>
      </w:r>
      <w:r w:rsidR="00F53057" w:rsidRPr="00707EAB">
        <w:rPr>
          <w:color w:val="134753" w:themeColor="text1"/>
          <w:lang w:val="lt-LT"/>
        </w:rPr>
        <w:t>ME</w:t>
      </w:r>
      <w:r w:rsidR="00F53057">
        <w:rPr>
          <w:color w:val="134753" w:themeColor="text1"/>
          <w:lang w:val="lt-LT"/>
        </w:rPr>
        <w:t>C</w:t>
      </w:r>
      <w:r w:rsidR="00A1151B">
        <w:rPr>
          <w:color w:val="134753" w:themeColor="text1"/>
          <w:lang w:val="lt-LT"/>
        </w:rPr>
        <w:t>, București</w:t>
      </w:r>
      <w:bookmarkEnd w:id="6"/>
      <w:r w:rsidRPr="00707EAB">
        <w:rPr>
          <w:color w:val="134753" w:themeColor="text1"/>
          <w:lang w:val="lt-LT"/>
        </w:rPr>
        <w:t xml:space="preserve"> </w:t>
      </w:r>
    </w:p>
    <w:p w14:paraId="311B5CBA" w14:textId="281F1BD0" w:rsidR="00707EAB" w:rsidRDefault="00707EAB" w:rsidP="00B21993">
      <w:pPr>
        <w:jc w:val="both"/>
        <w:rPr>
          <w:bCs/>
          <w:szCs w:val="20"/>
          <w:lang w:val="lt-LT"/>
        </w:rPr>
      </w:pPr>
      <w:r w:rsidRPr="00A8069F">
        <w:rPr>
          <w:b/>
          <w:szCs w:val="20"/>
          <w:lang w:val="lt-LT"/>
        </w:rPr>
        <w:t>Tema discuției:</w:t>
      </w:r>
      <w:r>
        <w:rPr>
          <w:bCs/>
          <w:szCs w:val="20"/>
          <w:lang w:val="lt-LT"/>
        </w:rPr>
        <w:t xml:space="preserve"> Proiectele</w:t>
      </w:r>
      <w:r w:rsidRPr="00707EAB">
        <w:t xml:space="preserve"> </w:t>
      </w:r>
      <w:r w:rsidRPr="006250E6">
        <w:rPr>
          <w:bCs/>
          <w:szCs w:val="20"/>
          <w:lang w:val="lt-LT"/>
        </w:rPr>
        <w:t>"</w:t>
      </w:r>
      <w:r w:rsidRPr="00707EAB">
        <w:rPr>
          <w:bCs/>
          <w:szCs w:val="20"/>
          <w:lang w:val="lt-LT"/>
        </w:rPr>
        <w:t>Împreună cu copii pentru un debut școlar de calitate – instrumente didactice pentru preșcolarii din grupa pregătitoare</w:t>
      </w:r>
      <w:r w:rsidRPr="006250E6">
        <w:rPr>
          <w:bCs/>
          <w:szCs w:val="20"/>
          <w:lang w:val="lt-LT"/>
        </w:rPr>
        <w:t>"</w:t>
      </w:r>
      <w:r w:rsidR="00FA17ED">
        <w:rPr>
          <w:bCs/>
          <w:szCs w:val="20"/>
          <w:lang w:val="lt-LT"/>
        </w:rPr>
        <w:t>,</w:t>
      </w:r>
      <w:r>
        <w:rPr>
          <w:bCs/>
          <w:szCs w:val="20"/>
          <w:lang w:val="lt-LT"/>
        </w:rPr>
        <w:t xml:space="preserve"> respectiv  </w:t>
      </w:r>
      <w:r w:rsidRPr="006250E6">
        <w:rPr>
          <w:bCs/>
          <w:szCs w:val="20"/>
          <w:lang w:val="lt-LT"/>
        </w:rPr>
        <w:t>"</w:t>
      </w:r>
      <w:r w:rsidRPr="00707EAB">
        <w:rPr>
          <w:bCs/>
          <w:szCs w:val="20"/>
          <w:lang w:val="lt-LT"/>
        </w:rPr>
        <w:t>Competențe cheie prin jocuri virtuale la grădiniță – resurse didactice pentru punerea bazelor formării competențelor cheie la preșcolari</w:t>
      </w:r>
      <w:r w:rsidRPr="006250E6">
        <w:rPr>
          <w:bCs/>
          <w:szCs w:val="20"/>
          <w:lang w:val="lt-LT"/>
        </w:rPr>
        <w:t>"</w:t>
      </w:r>
    </w:p>
    <w:p w14:paraId="7C138BEF" w14:textId="0A938373" w:rsidR="00534566" w:rsidRPr="00534566" w:rsidRDefault="00534566" w:rsidP="00B21993">
      <w:pPr>
        <w:jc w:val="both"/>
        <w:rPr>
          <w:rFonts w:cstheme="minorHAnsi"/>
          <w:bCs/>
          <w:color w:val="000000" w:themeColor="text2"/>
          <w:szCs w:val="20"/>
        </w:rPr>
      </w:pPr>
      <w:r w:rsidRPr="00534566">
        <w:rPr>
          <w:rFonts w:eastAsia="Calibri" w:cstheme="minorHAnsi"/>
          <w:b/>
          <w:color w:val="000000" w:themeColor="text2"/>
          <w:szCs w:val="20"/>
        </w:rPr>
        <w:t>Participanți:</w:t>
      </w:r>
      <w:bookmarkStart w:id="7" w:name="_Toc413102472"/>
      <w:r w:rsidRPr="00534566">
        <w:rPr>
          <w:rFonts w:eastAsia="Calibri" w:cstheme="minorHAnsi"/>
          <w:b/>
          <w:color w:val="000000" w:themeColor="text2"/>
          <w:szCs w:val="20"/>
        </w:rPr>
        <w:t xml:space="preserve"> </w:t>
      </w:r>
      <w:r w:rsidRPr="00534566">
        <w:rPr>
          <w:rFonts w:eastAsia="Calibri" w:cstheme="minorHAnsi"/>
          <w:bCs/>
          <w:color w:val="000000" w:themeColor="text2"/>
          <w:szCs w:val="20"/>
        </w:rPr>
        <w:t xml:space="preserve">Responsabil proiect - </w:t>
      </w:r>
      <w:bookmarkStart w:id="8" w:name="_Hlk55315070"/>
      <w:r w:rsidRPr="00534566">
        <w:rPr>
          <w:rFonts w:eastAsia="Calibri" w:cstheme="minorHAnsi"/>
          <w:bCs/>
          <w:color w:val="000000" w:themeColor="text2"/>
          <w:szCs w:val="20"/>
        </w:rPr>
        <w:t>Împreună cu copii pentru un debut școlar de calitate – instrumente didactice pentru preșcolarii din grupa pregătitoare ID 63126, r</w:t>
      </w:r>
      <w:r w:rsidRPr="00534566">
        <w:rPr>
          <w:rFonts w:cstheme="minorHAnsi"/>
          <w:bCs/>
          <w:color w:val="000000" w:themeColor="text2"/>
          <w:szCs w:val="20"/>
        </w:rPr>
        <w:t>esponsabil proiect - Competențe cheie prin jocuri virtuale la grădiniță – resurse didactice pentru punerea bazelor formării competențelor cheie la preșcolari ID 63158</w:t>
      </w:r>
    </w:p>
    <w:p w14:paraId="14EC45D7" w14:textId="77777777" w:rsidR="00534566" w:rsidRPr="00534566" w:rsidRDefault="00534566" w:rsidP="00B21993">
      <w:pPr>
        <w:jc w:val="both"/>
        <w:rPr>
          <w:rFonts w:cstheme="minorHAnsi"/>
          <w:b/>
          <w:color w:val="000000" w:themeColor="text2"/>
          <w:szCs w:val="20"/>
        </w:rPr>
      </w:pPr>
      <w:r w:rsidRPr="00534566">
        <w:rPr>
          <w:rFonts w:cstheme="minorHAnsi"/>
          <w:b/>
          <w:color w:val="000000" w:themeColor="text2"/>
          <w:szCs w:val="20"/>
        </w:rPr>
        <w:t>Rezumatul discuției:</w:t>
      </w:r>
    </w:p>
    <w:p w14:paraId="473FFFE1" w14:textId="77777777" w:rsidR="00534566" w:rsidRDefault="00534566" w:rsidP="00B21993">
      <w:pPr>
        <w:jc w:val="both"/>
        <w:rPr>
          <w:rFonts w:cstheme="minorHAnsi"/>
          <w:bCs/>
          <w:szCs w:val="20"/>
        </w:rPr>
      </w:pPr>
      <w:r w:rsidRPr="00D3034D">
        <w:rPr>
          <w:rFonts w:cstheme="minorHAnsi"/>
          <w:bCs/>
          <w:szCs w:val="20"/>
        </w:rPr>
        <w:t>Proiectul</w:t>
      </w:r>
      <w:r>
        <w:rPr>
          <w:rFonts w:cstheme="minorHAnsi"/>
          <w:bCs/>
          <w:szCs w:val="20"/>
        </w:rPr>
        <w:t xml:space="preserve"> „</w:t>
      </w:r>
      <w:r w:rsidRPr="00D3034D">
        <w:rPr>
          <w:rFonts w:eastAsia="Calibri" w:cstheme="minorHAnsi"/>
          <w:bCs/>
          <w:szCs w:val="20"/>
        </w:rPr>
        <w:t>Împreună cu copii pentru un debut școlar de calitate – instrumente didactice pentru preșcolarii din grupa pregătitoare</w:t>
      </w:r>
      <w:r>
        <w:rPr>
          <w:rFonts w:eastAsia="Calibri" w:cstheme="minorHAnsi"/>
          <w:bCs/>
          <w:szCs w:val="20"/>
        </w:rPr>
        <w:t>”</w:t>
      </w:r>
      <w:r w:rsidRPr="00D3034D">
        <w:rPr>
          <w:rFonts w:eastAsia="Calibri" w:cstheme="minorHAnsi"/>
          <w:bCs/>
          <w:szCs w:val="20"/>
        </w:rPr>
        <w:t xml:space="preserve"> </w:t>
      </w:r>
      <w:r w:rsidRPr="00D3034D">
        <w:rPr>
          <w:rFonts w:cstheme="minorHAnsi"/>
          <w:bCs/>
          <w:szCs w:val="20"/>
        </w:rPr>
        <w:t xml:space="preserve">a vizat copiii din grupa mare și pregătitoare, </w:t>
      </w:r>
      <w:r>
        <w:rPr>
          <w:rFonts w:cstheme="minorHAnsi"/>
          <w:bCs/>
          <w:szCs w:val="20"/>
        </w:rPr>
        <w:t xml:space="preserve">în cadrul lui fiind dezvoltată, printre altele și o platformă la care au avut acces atât educatoarele cât și copiii. Platforma conținea lecții interactive în diferite domenii: matematică, cunoașterea mediului, sau dezvoltarea limbajului. Din păcate ulterior încheierii proiectului nu a putut fi asigurată sustenabilitatea acestui instrument de învățare. </w:t>
      </w:r>
    </w:p>
    <w:p w14:paraId="7D482C1B" w14:textId="77777777" w:rsidR="00534566" w:rsidRDefault="00534566" w:rsidP="00B21993">
      <w:pPr>
        <w:jc w:val="both"/>
        <w:rPr>
          <w:rFonts w:cstheme="minorHAnsi"/>
          <w:bCs/>
          <w:szCs w:val="20"/>
        </w:rPr>
      </w:pPr>
      <w:r>
        <w:rPr>
          <w:rFonts w:cstheme="minorHAnsi"/>
          <w:bCs/>
          <w:szCs w:val="20"/>
        </w:rPr>
        <w:t>În cazul proiectului „</w:t>
      </w:r>
      <w:r w:rsidRPr="00EE182E">
        <w:rPr>
          <w:rFonts w:cstheme="minorHAnsi"/>
          <w:bCs/>
          <w:szCs w:val="20"/>
        </w:rPr>
        <w:t>Competențe cheie prin jocuri virtuale la grădiniță – resurse didactice pentru punerea bazelor formării competențelor cheie la preșcolari</w:t>
      </w:r>
      <w:r>
        <w:rPr>
          <w:rFonts w:cstheme="minorHAnsi"/>
          <w:bCs/>
          <w:szCs w:val="20"/>
        </w:rPr>
        <w:t>”, care s-a adresat preșcolarilor din grupa mică și mijlocie, au fost însă create CD-uri cu conținut educațional care au rămas în posesia grădinițelor și au putut fi multiplicate în funcție de nevoi. Curriculumul opțional dezvoltat în cadrul proiectului mai sus menționat a fost de asemenea păstrat și inclus la clasă.</w:t>
      </w:r>
    </w:p>
    <w:p w14:paraId="54D1120D" w14:textId="77777777" w:rsidR="00534566" w:rsidRDefault="00534566" w:rsidP="00B21993">
      <w:pPr>
        <w:jc w:val="both"/>
        <w:rPr>
          <w:rFonts w:cstheme="minorHAnsi"/>
          <w:bCs/>
          <w:szCs w:val="20"/>
        </w:rPr>
      </w:pPr>
      <w:r>
        <w:rPr>
          <w:rFonts w:cstheme="minorHAnsi"/>
          <w:bCs/>
          <w:szCs w:val="20"/>
        </w:rPr>
        <w:t>Printre aspectele care au îngreunat producerea efectelor pot fi menționate schimbările în ceea ce privește structura instituției și a personalului responsabil care au dus la întârzieri în ceea ce privește plățile, sau aprobarea altor solicitări, precum și anumite relocări care au condus la pierderea unor informații. A fost oferit exemplul în care, dosare cu date privind indicatorii atinși pentru unul dintre proiecte au fost găsite ulterior depunerii raportului tehnic, ceea ce a dus la raportarea unui număr mai mic de beneficiari decât cel real realizat.</w:t>
      </w:r>
    </w:p>
    <w:p w14:paraId="73AE5B81" w14:textId="77777777" w:rsidR="00534566" w:rsidRDefault="00534566" w:rsidP="00B21993">
      <w:pPr>
        <w:jc w:val="both"/>
        <w:rPr>
          <w:rFonts w:cstheme="minorHAnsi"/>
          <w:bCs/>
          <w:szCs w:val="20"/>
        </w:rPr>
      </w:pPr>
      <w:r>
        <w:rPr>
          <w:rFonts w:cstheme="minorHAnsi"/>
          <w:bCs/>
          <w:szCs w:val="20"/>
        </w:rPr>
        <w:t>În ceea pe privește cursurile de formare, deși acestea nu au mai continuat după finalizarea proiectelor la nivelul inspectoratelor școlare, inspectorii de specialitate pentru învățământ preșcolar au continuat formarea prin activitățile metodice la nivel local și județean.</w:t>
      </w:r>
    </w:p>
    <w:p w14:paraId="02F95B74" w14:textId="77777777" w:rsidR="00534566" w:rsidRDefault="00534566" w:rsidP="00B21993">
      <w:pPr>
        <w:jc w:val="both"/>
        <w:rPr>
          <w:rFonts w:cstheme="minorHAnsi"/>
          <w:bCs/>
          <w:szCs w:val="20"/>
        </w:rPr>
      </w:pPr>
      <w:r>
        <w:rPr>
          <w:rFonts w:cstheme="minorHAnsi"/>
          <w:bCs/>
          <w:szCs w:val="20"/>
        </w:rPr>
        <w:t>De asemenea informațiile din studiile realizate la nivelul celor două proiecte au fost incluse în scrisorile metodice transmise la început de an școlar către ISJ-uri astfel că au putut fi diseminate în cadrul cercurilor pedagogice.</w:t>
      </w:r>
    </w:p>
    <w:p w14:paraId="333620B9" w14:textId="77777777" w:rsidR="00534566" w:rsidRDefault="00534566" w:rsidP="00B21993">
      <w:pPr>
        <w:jc w:val="both"/>
        <w:rPr>
          <w:rFonts w:cstheme="minorHAnsi"/>
          <w:bCs/>
          <w:szCs w:val="20"/>
        </w:rPr>
      </w:pPr>
      <w:r>
        <w:rPr>
          <w:rFonts w:cstheme="minorHAnsi"/>
          <w:bCs/>
          <w:szCs w:val="20"/>
        </w:rPr>
        <w:t>Chiar dacă nu au avut un impact direct, proiectele au contribuit tangențial la creșterea participării la învățământul preșcolar prin creare de noi instrumente care au fost puse la dispoziția educatoarelor dar și prin activitatea de diagnoză derulată.</w:t>
      </w:r>
    </w:p>
    <w:p w14:paraId="3E9219CC" w14:textId="77777777" w:rsidR="00534566" w:rsidRDefault="00534566" w:rsidP="00B21993">
      <w:pPr>
        <w:jc w:val="both"/>
        <w:rPr>
          <w:rFonts w:cstheme="minorHAnsi"/>
          <w:bCs/>
          <w:szCs w:val="20"/>
        </w:rPr>
      </w:pPr>
      <w:r>
        <w:rPr>
          <w:rFonts w:cstheme="minorHAnsi"/>
          <w:bCs/>
          <w:szCs w:val="20"/>
        </w:rPr>
        <w:t>Mai mult decât atât în cadrul proiectului „</w:t>
      </w:r>
      <w:r w:rsidRPr="00D3034D">
        <w:rPr>
          <w:rFonts w:eastAsia="Calibri" w:cstheme="minorHAnsi"/>
          <w:bCs/>
          <w:szCs w:val="20"/>
        </w:rPr>
        <w:t>Împreună cu copii pentru un debut școlar de calitate – instrumente didactice pentru preșcolarii din grupa pregătitoare</w:t>
      </w:r>
      <w:r>
        <w:rPr>
          <w:rFonts w:eastAsia="Calibri" w:cstheme="minorHAnsi"/>
          <w:bCs/>
          <w:szCs w:val="20"/>
        </w:rPr>
        <w:t>”</w:t>
      </w:r>
      <w:r w:rsidRPr="00D3034D">
        <w:rPr>
          <w:rFonts w:eastAsia="Calibri" w:cstheme="minorHAnsi"/>
          <w:bCs/>
          <w:szCs w:val="20"/>
        </w:rPr>
        <w:t xml:space="preserve"> </w:t>
      </w:r>
      <w:r>
        <w:rPr>
          <w:rFonts w:cstheme="minorHAnsi"/>
          <w:bCs/>
          <w:szCs w:val="20"/>
        </w:rPr>
        <w:t xml:space="preserve"> s-au desfășurat o multitudine de activități între grădiniță și școală la nivel local, care au dus la consolidarea relației dintre cele două instituții. Acest gen de activități au reprezentat o etapă premergătoare pentru anul 2012, în care urma să apară obligativitatea înscrierii în grupa pregătitoare.</w:t>
      </w:r>
    </w:p>
    <w:bookmarkEnd w:id="7"/>
    <w:bookmarkEnd w:id="8"/>
    <w:p w14:paraId="05F4879F" w14:textId="77777777" w:rsidR="00534566" w:rsidRDefault="00534566" w:rsidP="00B21993">
      <w:pPr>
        <w:jc w:val="both"/>
        <w:rPr>
          <w:rFonts w:eastAsia="Calibri" w:cstheme="minorHAnsi"/>
          <w:szCs w:val="20"/>
        </w:rPr>
      </w:pPr>
      <w:r>
        <w:rPr>
          <w:rFonts w:eastAsia="Calibri" w:cstheme="minorHAnsi"/>
          <w:szCs w:val="20"/>
        </w:rPr>
        <w:lastRenderedPageBreak/>
        <w:t>Cu toate că proiectele nu au avut o continuare imediată, în prezent MEC are în derulare un proiect non-competitiv adresat copiilor de vârstă antepreșcolară  numit „Educație timpurie incluzivă și de calitate – E.T.I.C.”, care urmărește armonizarea legislației și pregătirea cadrului pentru următoarele proiecte competitive.</w:t>
      </w:r>
    </w:p>
    <w:p w14:paraId="11039071" w14:textId="77777777" w:rsidR="00534566" w:rsidRPr="0002483D" w:rsidRDefault="00534566" w:rsidP="00B21993">
      <w:pPr>
        <w:jc w:val="both"/>
        <w:rPr>
          <w:rFonts w:eastAsia="Calibri" w:cstheme="minorHAnsi"/>
          <w:szCs w:val="20"/>
          <w:lang w:val="en-GB"/>
        </w:rPr>
      </w:pPr>
      <w:r>
        <w:rPr>
          <w:rFonts w:eastAsia="Calibri" w:cstheme="minorHAnsi"/>
          <w:szCs w:val="20"/>
        </w:rPr>
        <w:t>Se are în vedere în același timp dezvoltarea mai multor inițiative în cadrul următoarei perioade de programare, adresate atât antepreșcolarilor cât și preșcolarilor.</w:t>
      </w:r>
    </w:p>
    <w:p w14:paraId="5A7235A4" w14:textId="43A0FDCE" w:rsidR="00473CD4" w:rsidRDefault="00473CD4" w:rsidP="00F53057">
      <w:pPr>
        <w:pStyle w:val="Heading1"/>
        <w:jc w:val="both"/>
        <w:rPr>
          <w:color w:val="134753" w:themeColor="text1"/>
          <w:lang w:val="lt-LT"/>
        </w:rPr>
      </w:pPr>
      <w:bookmarkStart w:id="9" w:name="_Toc68622413"/>
      <w:r w:rsidRPr="00473CD4">
        <w:rPr>
          <w:color w:val="134753" w:themeColor="text1"/>
          <w:lang w:val="lt-LT"/>
        </w:rPr>
        <w:t>Minută interviu:</w:t>
      </w:r>
      <w:r w:rsidR="00A17D90">
        <w:rPr>
          <w:color w:val="134753" w:themeColor="text1"/>
          <w:lang w:val="lt-LT"/>
        </w:rPr>
        <w:t xml:space="preserve"> </w:t>
      </w:r>
      <w:r w:rsidRPr="00473CD4">
        <w:rPr>
          <w:color w:val="134753" w:themeColor="text1"/>
          <w:lang w:val="lt-LT"/>
        </w:rPr>
        <w:t xml:space="preserve">MEN </w:t>
      </w:r>
      <w:r w:rsidR="00EB0EFF">
        <w:rPr>
          <w:color w:val="134753" w:themeColor="text1"/>
          <w:lang w:val="lt-LT"/>
        </w:rPr>
        <w:t xml:space="preserve">- </w:t>
      </w:r>
      <w:r w:rsidRPr="00473CD4">
        <w:rPr>
          <w:color w:val="134753" w:themeColor="text1"/>
          <w:lang w:val="lt-LT"/>
        </w:rPr>
        <w:t>Unitatea de Implementare a Proiectelor Finanțate din Fonduri Structurale</w:t>
      </w:r>
      <w:r w:rsidR="0047390B">
        <w:rPr>
          <w:color w:val="134753" w:themeColor="text1"/>
          <w:lang w:val="lt-LT"/>
        </w:rPr>
        <w:t>, București</w:t>
      </w:r>
      <w:bookmarkEnd w:id="9"/>
    </w:p>
    <w:p w14:paraId="5C3ED81D" w14:textId="4FEF2C17" w:rsidR="00A8069F" w:rsidRDefault="00A8069F" w:rsidP="00B21993">
      <w:pPr>
        <w:jc w:val="both"/>
        <w:rPr>
          <w:bCs/>
          <w:szCs w:val="20"/>
          <w:lang w:val="lt-LT"/>
        </w:rPr>
      </w:pPr>
      <w:r w:rsidRPr="00DD1471">
        <w:rPr>
          <w:b/>
          <w:bCs/>
          <w:lang w:val="lt-LT"/>
        </w:rPr>
        <w:t>T</w:t>
      </w:r>
      <w:r w:rsidR="00EB0EFF" w:rsidRPr="00DD1471">
        <w:rPr>
          <w:b/>
          <w:bCs/>
          <w:lang w:val="lt-LT"/>
        </w:rPr>
        <w:t>ema discuției:</w:t>
      </w:r>
      <w:r w:rsidR="00EB0EFF">
        <w:rPr>
          <w:lang w:val="lt-LT"/>
        </w:rPr>
        <w:t xml:space="preserve"> Proiectul </w:t>
      </w:r>
      <w:r w:rsidR="00EB0EFF" w:rsidRPr="006250E6">
        <w:rPr>
          <w:bCs/>
          <w:szCs w:val="20"/>
          <w:lang w:val="lt-LT"/>
        </w:rPr>
        <w:t>"</w:t>
      </w:r>
      <w:r w:rsidR="00EB0EFF" w:rsidRPr="00EB0EFF">
        <w:rPr>
          <w:bCs/>
          <w:szCs w:val="20"/>
          <w:lang w:val="lt-LT"/>
        </w:rPr>
        <w:t>Program educa</w:t>
      </w:r>
      <w:r w:rsidR="00EB0EFF">
        <w:rPr>
          <w:bCs/>
          <w:szCs w:val="20"/>
          <w:lang w:val="lt-LT"/>
        </w:rPr>
        <w:t>ț</w:t>
      </w:r>
      <w:r w:rsidR="00EB0EFF" w:rsidRPr="00EB0EFF">
        <w:rPr>
          <w:bCs/>
          <w:szCs w:val="20"/>
          <w:lang w:val="lt-LT"/>
        </w:rPr>
        <w:t xml:space="preserve">ional integrat de facilitare a tranzitiei din ciclul de </w:t>
      </w:r>
      <w:r w:rsidR="00EB0EFF">
        <w:rPr>
          <w:bCs/>
          <w:szCs w:val="20"/>
          <w:lang w:val="lt-LT"/>
        </w:rPr>
        <w:t>î</w:t>
      </w:r>
      <w:r w:rsidR="00EB0EFF" w:rsidRPr="00EB0EFF">
        <w:rPr>
          <w:bCs/>
          <w:szCs w:val="20"/>
          <w:lang w:val="lt-LT"/>
        </w:rPr>
        <w:t>nv</w:t>
      </w:r>
      <w:r w:rsidR="00EB0EFF">
        <w:rPr>
          <w:bCs/>
          <w:szCs w:val="20"/>
          <w:lang w:val="lt-LT"/>
        </w:rPr>
        <w:t>ăță</w:t>
      </w:r>
      <w:r w:rsidR="00EB0EFF" w:rsidRPr="00EB0EFF">
        <w:rPr>
          <w:bCs/>
          <w:szCs w:val="20"/>
          <w:lang w:val="lt-LT"/>
        </w:rPr>
        <w:t>m</w:t>
      </w:r>
      <w:r w:rsidR="00EB0EFF">
        <w:rPr>
          <w:bCs/>
          <w:szCs w:val="20"/>
          <w:lang w:val="lt-LT"/>
        </w:rPr>
        <w:t>â</w:t>
      </w:r>
      <w:r w:rsidR="00EB0EFF" w:rsidRPr="00EB0EFF">
        <w:rPr>
          <w:bCs/>
          <w:szCs w:val="20"/>
          <w:lang w:val="lt-LT"/>
        </w:rPr>
        <w:t xml:space="preserve">nt primar </w:t>
      </w:r>
      <w:r w:rsidR="00EB0EFF">
        <w:rPr>
          <w:bCs/>
          <w:szCs w:val="20"/>
          <w:lang w:val="lt-LT"/>
        </w:rPr>
        <w:t>î</w:t>
      </w:r>
      <w:r w:rsidR="00EB0EFF" w:rsidRPr="00EB0EFF">
        <w:rPr>
          <w:bCs/>
          <w:szCs w:val="20"/>
          <w:lang w:val="lt-LT"/>
        </w:rPr>
        <w:t xml:space="preserve">n ciclul de </w:t>
      </w:r>
      <w:r w:rsidR="00EB0EFF">
        <w:rPr>
          <w:bCs/>
          <w:szCs w:val="20"/>
          <w:lang w:val="lt-LT"/>
        </w:rPr>
        <w:t>î</w:t>
      </w:r>
      <w:r w:rsidR="00EB0EFF" w:rsidRPr="00EB0EFF">
        <w:rPr>
          <w:bCs/>
          <w:szCs w:val="20"/>
          <w:lang w:val="lt-LT"/>
        </w:rPr>
        <w:t>nv</w:t>
      </w:r>
      <w:r w:rsidR="00EB0EFF">
        <w:rPr>
          <w:bCs/>
          <w:szCs w:val="20"/>
          <w:lang w:val="lt-LT"/>
        </w:rPr>
        <w:t>ăță</w:t>
      </w:r>
      <w:r w:rsidR="00EB0EFF" w:rsidRPr="00EB0EFF">
        <w:rPr>
          <w:bCs/>
          <w:szCs w:val="20"/>
          <w:lang w:val="lt-LT"/>
        </w:rPr>
        <w:t>m</w:t>
      </w:r>
      <w:r w:rsidR="00EB0EFF">
        <w:rPr>
          <w:bCs/>
          <w:szCs w:val="20"/>
          <w:lang w:val="lt-LT"/>
        </w:rPr>
        <w:t>â</w:t>
      </w:r>
      <w:r w:rsidR="00EB0EFF" w:rsidRPr="00EB0EFF">
        <w:rPr>
          <w:bCs/>
          <w:szCs w:val="20"/>
          <w:lang w:val="lt-LT"/>
        </w:rPr>
        <w:t xml:space="preserve">nt gimnazial </w:t>
      </w:r>
      <w:r w:rsidR="00EB0EFF">
        <w:rPr>
          <w:bCs/>
          <w:szCs w:val="20"/>
          <w:lang w:val="lt-LT"/>
        </w:rPr>
        <w:t>î</w:t>
      </w:r>
      <w:r w:rsidR="00EB0EFF" w:rsidRPr="00EB0EFF">
        <w:rPr>
          <w:bCs/>
          <w:szCs w:val="20"/>
          <w:lang w:val="lt-LT"/>
        </w:rPr>
        <w:t xml:space="preserve">n vederea prevenirii insuccesului </w:t>
      </w:r>
      <w:r w:rsidR="00EB0EFF">
        <w:rPr>
          <w:bCs/>
          <w:szCs w:val="20"/>
          <w:lang w:val="lt-LT"/>
        </w:rPr>
        <w:t>ș</w:t>
      </w:r>
      <w:r w:rsidR="00EB0EFF" w:rsidRPr="00EB0EFF">
        <w:rPr>
          <w:bCs/>
          <w:szCs w:val="20"/>
          <w:lang w:val="lt-LT"/>
        </w:rPr>
        <w:t>colar la elevi</w:t>
      </w:r>
      <w:r w:rsidR="00EB0EFF" w:rsidRPr="006250E6">
        <w:rPr>
          <w:bCs/>
          <w:szCs w:val="20"/>
          <w:lang w:val="lt-LT"/>
        </w:rPr>
        <w:t>"</w:t>
      </w:r>
    </w:p>
    <w:p w14:paraId="1BDA23F8" w14:textId="6511BBCB" w:rsidR="00C465EC" w:rsidRPr="00C465EC" w:rsidRDefault="00C465EC" w:rsidP="00B21993">
      <w:pPr>
        <w:jc w:val="both"/>
        <w:rPr>
          <w:rFonts w:cstheme="minorHAnsi"/>
          <w:bCs/>
          <w:color w:val="000000" w:themeColor="text2"/>
          <w:szCs w:val="20"/>
        </w:rPr>
      </w:pPr>
      <w:r w:rsidRPr="00C465EC">
        <w:rPr>
          <w:rFonts w:eastAsia="Calibri" w:cstheme="minorHAnsi"/>
          <w:b/>
          <w:color w:val="000000" w:themeColor="text2"/>
          <w:szCs w:val="20"/>
        </w:rPr>
        <w:t xml:space="preserve">Participanți: </w:t>
      </w:r>
      <w:r w:rsidRPr="00C465EC">
        <w:rPr>
          <w:rFonts w:cstheme="minorHAnsi"/>
          <w:bCs/>
          <w:color w:val="000000" w:themeColor="text2"/>
          <w:szCs w:val="20"/>
        </w:rPr>
        <w:t>Responsabil proiect - Program educațional integrat de facilitare a tranziției din ciclul de învățământ gimnazial în vederea prevenirii insuccesului școlar la elevi ID 63189</w:t>
      </w:r>
    </w:p>
    <w:p w14:paraId="1AA29938" w14:textId="77777777" w:rsidR="00C465EC" w:rsidRPr="00C465EC" w:rsidRDefault="00C465EC" w:rsidP="00B21993">
      <w:pPr>
        <w:jc w:val="both"/>
        <w:rPr>
          <w:rFonts w:cstheme="minorHAnsi"/>
          <w:b/>
          <w:color w:val="000000" w:themeColor="text2"/>
          <w:szCs w:val="20"/>
        </w:rPr>
      </w:pPr>
      <w:r w:rsidRPr="00C465EC">
        <w:rPr>
          <w:rFonts w:cstheme="minorHAnsi"/>
          <w:b/>
          <w:color w:val="000000" w:themeColor="text2"/>
          <w:szCs w:val="20"/>
        </w:rPr>
        <w:t>Rezumatul discuției:</w:t>
      </w:r>
    </w:p>
    <w:p w14:paraId="6ADCBA31" w14:textId="77777777" w:rsidR="00C465EC" w:rsidRPr="009D4466" w:rsidRDefault="00C465EC" w:rsidP="00B21993">
      <w:pPr>
        <w:jc w:val="both"/>
        <w:rPr>
          <w:rFonts w:cstheme="minorHAnsi"/>
          <w:bCs/>
          <w:szCs w:val="20"/>
        </w:rPr>
      </w:pPr>
      <w:r w:rsidRPr="009D4466">
        <w:rPr>
          <w:rFonts w:cstheme="minorHAnsi"/>
          <w:bCs/>
          <w:szCs w:val="20"/>
        </w:rPr>
        <w:t xml:space="preserve">Cele 60 de unități școlare participante în cadrul acestui proiect au fost selectate pe baza </w:t>
      </w:r>
      <w:r>
        <w:rPr>
          <w:rFonts w:cstheme="minorHAnsi"/>
          <w:bCs/>
          <w:szCs w:val="20"/>
        </w:rPr>
        <w:t>unor criterii de defavorizare socio- economice dar și în funcție de rata de abandon. Astfel din fiecare județ a fost selectată o școală, iar în județele unde rata de abandon era crescută, au fost selectate câte două unități școlare. Excepție a făcut zona București-Ilfov, pentru care a fost aleasă o școală din fiecare sector. Un alt criteriu a fost ca școlile selectate să nu mai fi beneficiat de finanțare ulterioară.</w:t>
      </w:r>
    </w:p>
    <w:p w14:paraId="30DFDEE1" w14:textId="77777777" w:rsidR="00C465EC" w:rsidRDefault="00C465EC" w:rsidP="00B21993">
      <w:pPr>
        <w:jc w:val="both"/>
        <w:rPr>
          <w:rFonts w:cstheme="minorHAnsi"/>
          <w:bCs/>
          <w:szCs w:val="20"/>
        </w:rPr>
      </w:pPr>
      <w:r>
        <w:rPr>
          <w:rFonts w:cstheme="minorHAnsi"/>
          <w:bCs/>
          <w:szCs w:val="20"/>
        </w:rPr>
        <w:t>A</w:t>
      </w:r>
      <w:r w:rsidRPr="009D4466">
        <w:rPr>
          <w:rFonts w:cstheme="minorHAnsi"/>
          <w:bCs/>
          <w:szCs w:val="20"/>
        </w:rPr>
        <w:t>șadar</w:t>
      </w:r>
      <w:r>
        <w:rPr>
          <w:rFonts w:cstheme="minorHAnsi"/>
          <w:bCs/>
          <w:szCs w:val="20"/>
        </w:rPr>
        <w:t>,</w:t>
      </w:r>
      <w:r w:rsidRPr="009D4466">
        <w:rPr>
          <w:rFonts w:cstheme="minorHAnsi"/>
          <w:bCs/>
          <w:szCs w:val="20"/>
        </w:rPr>
        <w:t xml:space="preserve"> ajutorul primit prin intermediul finanțării a avut un impact pozitiv asupra</w:t>
      </w:r>
      <w:r>
        <w:rPr>
          <w:rFonts w:cstheme="minorHAnsi"/>
          <w:bCs/>
          <w:szCs w:val="20"/>
        </w:rPr>
        <w:t xml:space="preserve"> beneficiarilor</w:t>
      </w:r>
      <w:r w:rsidRPr="009D4466">
        <w:rPr>
          <w:rFonts w:cstheme="minorHAnsi"/>
          <w:bCs/>
          <w:szCs w:val="20"/>
        </w:rPr>
        <w:t>.</w:t>
      </w:r>
      <w:r>
        <w:rPr>
          <w:rFonts w:cstheme="minorHAnsi"/>
          <w:bCs/>
          <w:szCs w:val="20"/>
        </w:rPr>
        <w:t xml:space="preserve"> Dotarea unităților cu laptop, videoproiector, ecran de proiecție a însemnat pentru dascăli un impuls de a se implica activ în derularea activităților ulterioare din proiect.</w:t>
      </w:r>
    </w:p>
    <w:p w14:paraId="17761D5B" w14:textId="77777777" w:rsidR="00C465EC" w:rsidRDefault="00C465EC" w:rsidP="00B21993">
      <w:pPr>
        <w:jc w:val="both"/>
        <w:rPr>
          <w:rFonts w:cstheme="minorHAnsi"/>
          <w:bCs/>
          <w:szCs w:val="20"/>
        </w:rPr>
      </w:pPr>
      <w:r>
        <w:rPr>
          <w:rFonts w:cstheme="minorHAnsi"/>
          <w:bCs/>
          <w:szCs w:val="20"/>
        </w:rPr>
        <w:t>Impactul asupra elevilor este unul dificil de măsurat, proiectul finalizându-se în luna ianuarie 2014, însă atât din mărturiile profesorilor cât și din cele ale elevilor au consemnat faptul că atracția față de activitățile educaționale a crescut.</w:t>
      </w:r>
    </w:p>
    <w:p w14:paraId="2950E7B4" w14:textId="77777777" w:rsidR="00C465EC" w:rsidRDefault="00C465EC" w:rsidP="00B21993">
      <w:pPr>
        <w:jc w:val="both"/>
        <w:rPr>
          <w:rFonts w:cstheme="minorHAnsi"/>
          <w:bCs/>
          <w:szCs w:val="20"/>
        </w:rPr>
      </w:pPr>
      <w:r>
        <w:rPr>
          <w:rFonts w:cstheme="minorHAnsi"/>
          <w:bCs/>
          <w:szCs w:val="20"/>
        </w:rPr>
        <w:t>Cadrele didactice, respectiv învățătorii de la clasa a 4-a, profesorii de clasa a 5-a care predau materiile cu un număr de ore alocat mai mare (ex. română, matematică), dar și consilierii școlari au participat la formare. Un efecte neașteptat în urma organizării sesiunilor a fost crearea unor rețele informale și a facilitat schimbul de bune practici.</w:t>
      </w:r>
    </w:p>
    <w:p w14:paraId="1FD5AE59" w14:textId="77777777" w:rsidR="00C465EC" w:rsidRDefault="00C465EC" w:rsidP="00B21993">
      <w:pPr>
        <w:jc w:val="both"/>
        <w:rPr>
          <w:rFonts w:cstheme="minorHAnsi"/>
          <w:bCs/>
          <w:szCs w:val="20"/>
        </w:rPr>
      </w:pPr>
      <w:r>
        <w:rPr>
          <w:rFonts w:cstheme="minorHAnsi"/>
          <w:bCs/>
          <w:szCs w:val="20"/>
        </w:rPr>
        <w:t>Partea inovativă a proiectului a constat tocmai în formarea acestei legături învățător-profesor-consilier, care a ajutat copiii din învățământul primar să se familiarizeze mult mai ușor cu rigorile clasei a 5-a.</w:t>
      </w:r>
    </w:p>
    <w:p w14:paraId="638E4A85" w14:textId="77777777" w:rsidR="00C465EC" w:rsidRDefault="00C465EC" w:rsidP="00B21993">
      <w:pPr>
        <w:jc w:val="both"/>
        <w:rPr>
          <w:rFonts w:cstheme="minorHAnsi"/>
          <w:bCs/>
          <w:szCs w:val="20"/>
        </w:rPr>
      </w:pPr>
      <w:r>
        <w:rPr>
          <w:rFonts w:cstheme="minorHAnsi"/>
          <w:bCs/>
          <w:szCs w:val="20"/>
        </w:rPr>
        <w:t xml:space="preserve">Mai concret, profesorii de clasa a 5-a au asistat la orele din ciclul primar sau chiar s-au implicat în desfășurarea orei, iar acolo unde situația a impus, consilierul școlar a discutat atât cu elevul cât și cu părintele. </w:t>
      </w:r>
    </w:p>
    <w:p w14:paraId="64CDC760" w14:textId="77777777" w:rsidR="00C465EC" w:rsidRDefault="00C465EC" w:rsidP="00B21993">
      <w:pPr>
        <w:jc w:val="both"/>
        <w:rPr>
          <w:rFonts w:cstheme="minorHAnsi"/>
          <w:bCs/>
          <w:szCs w:val="20"/>
        </w:rPr>
      </w:pPr>
      <w:r>
        <w:rPr>
          <w:rFonts w:cstheme="minorHAnsi"/>
          <w:bCs/>
          <w:szCs w:val="20"/>
        </w:rPr>
        <w:t>În plus, în cadrul proiectului a fost conceput un CD în care majoritatea lecțiilor de clasa a 5-a au fost prezentate într-un mod animat, intuitiv, manieră de prezentare care a facilitat învățarea. Aceste CD-uri  au putut fi multiplicate și proiect au putut fi folosite și după finalizarea proiectului de către cadrele didactice, alături de ghidul realizat.</w:t>
      </w:r>
    </w:p>
    <w:p w14:paraId="45669FC4" w14:textId="77777777" w:rsidR="00C465EC" w:rsidRDefault="00C465EC" w:rsidP="00B21993">
      <w:pPr>
        <w:jc w:val="both"/>
        <w:rPr>
          <w:rFonts w:cstheme="minorHAnsi"/>
          <w:bCs/>
          <w:szCs w:val="20"/>
        </w:rPr>
      </w:pPr>
      <w:r>
        <w:rPr>
          <w:rFonts w:cstheme="minorHAnsi"/>
          <w:bCs/>
          <w:szCs w:val="20"/>
        </w:rPr>
        <w:t>Un alt efect pozitiv remarcat a fost schimbarea atitudinii părinților față de școală, în sensul în care dacă anterior  alegeau să implice copiii în alte activități casnice sau în munca câmpului, o dată cu proiectul au înțeles importanța orelor. Acest lucru a condus, bineînțeles, la creșterea participării școlare.</w:t>
      </w:r>
    </w:p>
    <w:p w14:paraId="0D0BFFA4" w14:textId="77777777" w:rsidR="00C465EC" w:rsidRDefault="00C465EC" w:rsidP="00B21993">
      <w:pPr>
        <w:jc w:val="both"/>
        <w:rPr>
          <w:rFonts w:cstheme="minorHAnsi"/>
          <w:bCs/>
          <w:szCs w:val="20"/>
        </w:rPr>
      </w:pPr>
      <w:r>
        <w:rPr>
          <w:rFonts w:cstheme="minorHAnsi"/>
          <w:bCs/>
          <w:szCs w:val="20"/>
        </w:rPr>
        <w:t>Implementarea proiectul a decurs fără probleme, întreaga echipă încercând să fie cât mai operativă și eficientă, în timp ce conducerea unităților de învățământ și cadrele didactice a contribuit la buna derulare a activităților la clasă.</w:t>
      </w:r>
    </w:p>
    <w:p w14:paraId="53B1C98C" w14:textId="77777777" w:rsidR="00C465EC" w:rsidRPr="00CC7421" w:rsidRDefault="00C465EC" w:rsidP="00B21993">
      <w:pPr>
        <w:jc w:val="both"/>
        <w:rPr>
          <w:rFonts w:cstheme="minorHAnsi"/>
          <w:bCs/>
          <w:szCs w:val="20"/>
          <w:u w:val="single"/>
        </w:rPr>
      </w:pPr>
      <w:r w:rsidRPr="00CC7421">
        <w:rPr>
          <w:rFonts w:cstheme="minorHAnsi"/>
          <w:bCs/>
          <w:szCs w:val="20"/>
          <w:u w:val="single"/>
        </w:rPr>
        <w:t>Sustenabilitatea intervențiilor în învățământul preșcolar</w:t>
      </w:r>
    </w:p>
    <w:p w14:paraId="668DE263" w14:textId="0EF6344D" w:rsidR="00C465EC" w:rsidRDefault="00C465EC" w:rsidP="00B21993">
      <w:pPr>
        <w:jc w:val="both"/>
        <w:rPr>
          <w:rFonts w:cstheme="minorHAnsi"/>
          <w:bCs/>
          <w:szCs w:val="20"/>
        </w:rPr>
      </w:pPr>
      <w:r>
        <w:rPr>
          <w:rFonts w:cstheme="minorHAnsi"/>
          <w:bCs/>
          <w:szCs w:val="20"/>
        </w:rPr>
        <w:t xml:space="preserve">În cadrul proiectului derulat tot de MEC </w:t>
      </w:r>
      <w:r>
        <w:rPr>
          <w:rFonts w:cstheme="minorHAnsi"/>
          <w:bCs/>
          <w:szCs w:val="20"/>
          <w:lang w:val="en-GB"/>
        </w:rPr>
        <w:t>“</w:t>
      </w:r>
      <w:r w:rsidRPr="00B030B7">
        <w:rPr>
          <w:rFonts w:cstheme="minorHAnsi"/>
          <w:bCs/>
          <w:szCs w:val="20"/>
        </w:rPr>
        <w:t>Organizarea interdisciplinară a ofertelor de învățări pentru formarea competențelor cheie la școlarii din clasele I-IV - program de formare continuă  de tip "blended learning" pentru cadrele didactice din învățământul primar</w:t>
      </w:r>
      <w:r>
        <w:rPr>
          <w:rFonts w:cstheme="minorHAnsi"/>
          <w:bCs/>
          <w:szCs w:val="20"/>
        </w:rPr>
        <w:t xml:space="preserve">” au fost formate și acreditate 19.000 de cadre didactice s-au format alte </w:t>
      </w:r>
      <w:r>
        <w:rPr>
          <w:rFonts w:cstheme="minorHAnsi"/>
          <w:bCs/>
          <w:szCs w:val="20"/>
        </w:rPr>
        <w:lastRenderedPageBreak/>
        <w:t>aproximativ 18.000 de cadre care predau pentru prima dată la clasa pregătitoare. Formarea a vizat ciclul de achiziții fundamentale, adică clasa pregătitoare până la clasa a doua, abordând principiul învățării bazate pe competențe și pe abordarea integrată.</w:t>
      </w:r>
    </w:p>
    <w:p w14:paraId="6C32EAB2" w14:textId="77777777" w:rsidR="00C465EC" w:rsidRDefault="00C465EC" w:rsidP="00B21993">
      <w:pPr>
        <w:jc w:val="both"/>
        <w:rPr>
          <w:rFonts w:cstheme="minorHAnsi"/>
          <w:bCs/>
          <w:szCs w:val="20"/>
        </w:rPr>
      </w:pPr>
      <w:r>
        <w:rPr>
          <w:rFonts w:cstheme="minorHAnsi"/>
          <w:bCs/>
          <w:szCs w:val="20"/>
        </w:rPr>
        <w:t>Proiectul CRED, care are la bază aceeași abordare este o continuare a acestei inițiative, pentru că acele cadre care au preluat clasa pregătitoare în 2012 au finalizat ciclul de 5  ani în momentul începerii CRED. Elevii aveau și ei deja implementat o altă paradigmă, centrată pe competențe.</w:t>
      </w:r>
    </w:p>
    <w:p w14:paraId="78629CBB" w14:textId="77777777" w:rsidR="00C465EC" w:rsidRDefault="00C465EC" w:rsidP="00B21993">
      <w:pPr>
        <w:jc w:val="both"/>
        <w:rPr>
          <w:rFonts w:cstheme="minorHAnsi"/>
          <w:bCs/>
          <w:szCs w:val="20"/>
        </w:rPr>
      </w:pPr>
      <w:r>
        <w:rPr>
          <w:rFonts w:cstheme="minorHAnsi"/>
          <w:bCs/>
          <w:szCs w:val="20"/>
        </w:rPr>
        <w:t>Totodată se are în vedere ca partea de curriculum să fie corelată cu inițiativele dezvoltate în învățământul liceal prin proiectul ROSE.</w:t>
      </w:r>
    </w:p>
    <w:p w14:paraId="7A23ABB0" w14:textId="77777777" w:rsidR="00C465EC" w:rsidRDefault="00C465EC" w:rsidP="00B21993">
      <w:pPr>
        <w:jc w:val="both"/>
        <w:rPr>
          <w:rFonts w:cstheme="minorHAnsi"/>
          <w:bCs/>
          <w:szCs w:val="20"/>
        </w:rPr>
      </w:pPr>
      <w:r>
        <w:rPr>
          <w:rFonts w:cstheme="minorHAnsi"/>
          <w:bCs/>
          <w:szCs w:val="20"/>
        </w:rPr>
        <w:t>Pentru reformarea ciclului preșcolar au fost începute demersuri pe zona de educație antrepreșcolară, prin proiectul E.T.I.C,  care îți propune să realizeze o abordare unitară a normelor la acest nivel. Demersurile acestea cu siguranță vor fi continuate prin proiecte adresate ciclului preșcolar.</w:t>
      </w:r>
    </w:p>
    <w:p w14:paraId="457E8595" w14:textId="77777777" w:rsidR="00C465EC" w:rsidRDefault="00C465EC" w:rsidP="00B21993">
      <w:pPr>
        <w:jc w:val="both"/>
        <w:rPr>
          <w:rFonts w:cstheme="minorHAnsi"/>
          <w:bCs/>
          <w:szCs w:val="20"/>
        </w:rPr>
      </w:pPr>
      <w:r>
        <w:rPr>
          <w:rFonts w:cstheme="minorHAnsi"/>
          <w:bCs/>
          <w:szCs w:val="20"/>
        </w:rPr>
        <w:t>În ceea ce privește diferențele dintre țintele asumate și cele realizate pentru proiectele POSDRU gestionate de MEC,  acestea se datorează în mare parte lipsei unui cadru legislativ care să impună părinților înscrierea copilului la grădiniță. În special în mediul rural participarea este foarte scăzută, așadar grupul țintă a fost supradimensionat.</w:t>
      </w:r>
    </w:p>
    <w:p w14:paraId="21D78EB4" w14:textId="77777777" w:rsidR="00C465EC" w:rsidRDefault="00C465EC" w:rsidP="00B21993">
      <w:pPr>
        <w:jc w:val="both"/>
        <w:rPr>
          <w:rFonts w:cstheme="minorHAnsi"/>
          <w:bCs/>
          <w:szCs w:val="20"/>
        </w:rPr>
      </w:pPr>
      <w:r>
        <w:rPr>
          <w:rFonts w:cstheme="minorHAnsi"/>
          <w:bCs/>
          <w:szCs w:val="20"/>
        </w:rPr>
        <w:t>Anumite dificultăți în implementare au apărut și datorită unei capacități administrative insuficiente, la acel moment MEC având contractate 24 de proiecte.  La acel moment nu exista o legislație care să permită angajarea experților externi, fapt pentru care s-au făcut acte adiționale de transferare a bugetului către partenerii privați, pentru a le permite acestora să facă angajări.</w:t>
      </w:r>
    </w:p>
    <w:p w14:paraId="658A669B" w14:textId="77777777" w:rsidR="00C465EC" w:rsidRDefault="00C465EC" w:rsidP="00B21993">
      <w:pPr>
        <w:jc w:val="both"/>
        <w:rPr>
          <w:rFonts w:cstheme="minorHAnsi"/>
          <w:bCs/>
          <w:szCs w:val="20"/>
        </w:rPr>
      </w:pPr>
      <w:r>
        <w:rPr>
          <w:rFonts w:cstheme="minorHAnsi"/>
          <w:bCs/>
          <w:szCs w:val="20"/>
        </w:rPr>
        <w:t>În același timp un partener era implicat în mai multe proiecte simultan, așadar lipsa unor experiențe anterioare și gradul de încărcare au produs unele întârzieri.</w:t>
      </w:r>
    </w:p>
    <w:p w14:paraId="098F32A3" w14:textId="77777777" w:rsidR="00C465EC" w:rsidRDefault="00C465EC" w:rsidP="00B21993">
      <w:pPr>
        <w:jc w:val="both"/>
        <w:rPr>
          <w:rFonts w:cstheme="minorHAnsi"/>
          <w:bCs/>
          <w:szCs w:val="20"/>
        </w:rPr>
      </w:pPr>
      <w:r>
        <w:rPr>
          <w:rFonts w:cstheme="minorHAnsi"/>
          <w:bCs/>
          <w:szCs w:val="20"/>
        </w:rPr>
        <w:t>Au fost de asemenea supradimensionate și bugetele, deoarece inițial s-a crezut că plățile se vor face conform ghidului solicitantului și nu în conformitate cu legea salarizării unitare, astfel că ulterior bugetele au suferit modificări semnificative. Un alt aspect de luat în calcul faptul că partenerii privați, neavând resurse financiare au așteptat deblocarea programului, timp de mai bine de un an, timp în care activitățile s-au sistat în mare parte.</w:t>
      </w:r>
    </w:p>
    <w:p w14:paraId="55964106" w14:textId="5267FBA5" w:rsidR="00C465EC" w:rsidRDefault="00C465EC" w:rsidP="00B21993">
      <w:pPr>
        <w:jc w:val="both"/>
        <w:rPr>
          <w:rFonts w:cstheme="minorHAnsi"/>
          <w:bCs/>
          <w:szCs w:val="20"/>
        </w:rPr>
      </w:pPr>
      <w:r>
        <w:rPr>
          <w:rFonts w:cstheme="minorHAnsi"/>
          <w:bCs/>
          <w:szCs w:val="20"/>
        </w:rPr>
        <w:t>Din cauza acestor blocaje și a supra-capacitării se poate remarca o diferență între modul în care au fost abordate proiectele adresate învățământului primar și cele adresate celui preșcolar, acolo unde nu exista noțiunea de abandon școlar.</w:t>
      </w:r>
    </w:p>
    <w:p w14:paraId="1E0D28B8" w14:textId="69E83D7E" w:rsidR="00A17D90" w:rsidRDefault="00A17D90" w:rsidP="00A17D90">
      <w:pPr>
        <w:pStyle w:val="Heading1"/>
        <w:rPr>
          <w:color w:val="134753" w:themeColor="text1"/>
          <w:lang w:val="lt-LT"/>
        </w:rPr>
      </w:pPr>
      <w:bookmarkStart w:id="10" w:name="_Toc68622414"/>
      <w:r w:rsidRPr="00A17D90">
        <w:rPr>
          <w:color w:val="134753" w:themeColor="text1"/>
          <w:lang w:val="lt-LT"/>
        </w:rPr>
        <w:t>Minută interviu: Universitatea din București</w:t>
      </w:r>
      <w:r w:rsidR="0047390B">
        <w:rPr>
          <w:color w:val="134753" w:themeColor="text1"/>
          <w:lang w:val="lt-LT"/>
        </w:rPr>
        <w:t>, București</w:t>
      </w:r>
      <w:bookmarkEnd w:id="10"/>
    </w:p>
    <w:p w14:paraId="4ED783FC" w14:textId="1B99AEC4" w:rsidR="00FA17ED" w:rsidRDefault="00FA17ED" w:rsidP="00B21993">
      <w:pPr>
        <w:jc w:val="both"/>
        <w:rPr>
          <w:bCs/>
          <w:szCs w:val="20"/>
          <w:lang w:val="lt-LT"/>
        </w:rPr>
      </w:pPr>
      <w:r w:rsidRPr="00FA17ED">
        <w:rPr>
          <w:b/>
          <w:bCs/>
          <w:lang w:val="lt-LT"/>
        </w:rPr>
        <w:t>Tema discuției:</w:t>
      </w:r>
      <w:r>
        <w:rPr>
          <w:lang w:val="lt-LT"/>
        </w:rPr>
        <w:t xml:space="preserve"> Proiectele </w:t>
      </w:r>
      <w:r w:rsidRPr="006250E6">
        <w:rPr>
          <w:bCs/>
          <w:szCs w:val="20"/>
          <w:lang w:val="lt-LT"/>
        </w:rPr>
        <w:t>"</w:t>
      </w:r>
      <w:r w:rsidRPr="00707EAB">
        <w:rPr>
          <w:bCs/>
          <w:szCs w:val="20"/>
          <w:lang w:val="lt-LT"/>
        </w:rPr>
        <w:t>Împreună cu copii pentru un debut școlar de calitate – instrumente didactice pentru preșcolarii din grupa pregătitoare</w:t>
      </w:r>
      <w:r w:rsidRPr="006250E6">
        <w:rPr>
          <w:bCs/>
          <w:szCs w:val="20"/>
          <w:lang w:val="lt-LT"/>
        </w:rPr>
        <w:t>"</w:t>
      </w:r>
      <w:r>
        <w:rPr>
          <w:bCs/>
          <w:szCs w:val="20"/>
          <w:lang w:val="lt-LT"/>
        </w:rPr>
        <w:t xml:space="preserve">, </w:t>
      </w:r>
      <w:r w:rsidRPr="006250E6">
        <w:rPr>
          <w:bCs/>
          <w:szCs w:val="20"/>
          <w:lang w:val="lt-LT"/>
        </w:rPr>
        <w:t>"</w:t>
      </w:r>
      <w:r w:rsidRPr="00EB0EFF">
        <w:rPr>
          <w:bCs/>
          <w:szCs w:val="20"/>
          <w:lang w:val="lt-LT"/>
        </w:rPr>
        <w:t>Program educa</w:t>
      </w:r>
      <w:r>
        <w:rPr>
          <w:bCs/>
          <w:szCs w:val="20"/>
          <w:lang w:val="lt-LT"/>
        </w:rPr>
        <w:t>ț</w:t>
      </w:r>
      <w:r w:rsidRPr="00EB0EFF">
        <w:rPr>
          <w:bCs/>
          <w:szCs w:val="20"/>
          <w:lang w:val="lt-LT"/>
        </w:rPr>
        <w:t xml:space="preserve">ional integrat de facilitare a tranzitiei din ciclul de </w:t>
      </w:r>
      <w:r>
        <w:rPr>
          <w:bCs/>
          <w:szCs w:val="20"/>
          <w:lang w:val="lt-LT"/>
        </w:rPr>
        <w:t>î</w:t>
      </w:r>
      <w:r w:rsidRPr="00EB0EFF">
        <w:rPr>
          <w:bCs/>
          <w:szCs w:val="20"/>
          <w:lang w:val="lt-LT"/>
        </w:rPr>
        <w:t>nv</w:t>
      </w:r>
      <w:r>
        <w:rPr>
          <w:bCs/>
          <w:szCs w:val="20"/>
          <w:lang w:val="lt-LT"/>
        </w:rPr>
        <w:t>ăță</w:t>
      </w:r>
      <w:r w:rsidRPr="00EB0EFF">
        <w:rPr>
          <w:bCs/>
          <w:szCs w:val="20"/>
          <w:lang w:val="lt-LT"/>
        </w:rPr>
        <w:t>m</w:t>
      </w:r>
      <w:r>
        <w:rPr>
          <w:bCs/>
          <w:szCs w:val="20"/>
          <w:lang w:val="lt-LT"/>
        </w:rPr>
        <w:t>â</w:t>
      </w:r>
      <w:r w:rsidRPr="00EB0EFF">
        <w:rPr>
          <w:bCs/>
          <w:szCs w:val="20"/>
          <w:lang w:val="lt-LT"/>
        </w:rPr>
        <w:t xml:space="preserve">nt primar </w:t>
      </w:r>
      <w:r>
        <w:rPr>
          <w:bCs/>
          <w:szCs w:val="20"/>
          <w:lang w:val="lt-LT"/>
        </w:rPr>
        <w:t>î</w:t>
      </w:r>
      <w:r w:rsidRPr="00EB0EFF">
        <w:rPr>
          <w:bCs/>
          <w:szCs w:val="20"/>
          <w:lang w:val="lt-LT"/>
        </w:rPr>
        <w:t xml:space="preserve">n ciclul de </w:t>
      </w:r>
      <w:r>
        <w:rPr>
          <w:bCs/>
          <w:szCs w:val="20"/>
          <w:lang w:val="lt-LT"/>
        </w:rPr>
        <w:t>î</w:t>
      </w:r>
      <w:r w:rsidRPr="00EB0EFF">
        <w:rPr>
          <w:bCs/>
          <w:szCs w:val="20"/>
          <w:lang w:val="lt-LT"/>
        </w:rPr>
        <w:t>nv</w:t>
      </w:r>
      <w:r>
        <w:rPr>
          <w:bCs/>
          <w:szCs w:val="20"/>
          <w:lang w:val="lt-LT"/>
        </w:rPr>
        <w:t>ăță</w:t>
      </w:r>
      <w:r w:rsidRPr="00EB0EFF">
        <w:rPr>
          <w:bCs/>
          <w:szCs w:val="20"/>
          <w:lang w:val="lt-LT"/>
        </w:rPr>
        <w:t>m</w:t>
      </w:r>
      <w:r>
        <w:rPr>
          <w:bCs/>
          <w:szCs w:val="20"/>
          <w:lang w:val="lt-LT"/>
        </w:rPr>
        <w:t>â</w:t>
      </w:r>
      <w:r w:rsidRPr="00EB0EFF">
        <w:rPr>
          <w:bCs/>
          <w:szCs w:val="20"/>
          <w:lang w:val="lt-LT"/>
        </w:rPr>
        <w:t xml:space="preserve">nt gimnazial </w:t>
      </w:r>
      <w:r>
        <w:rPr>
          <w:bCs/>
          <w:szCs w:val="20"/>
          <w:lang w:val="lt-LT"/>
        </w:rPr>
        <w:t>î</w:t>
      </w:r>
      <w:r w:rsidRPr="00EB0EFF">
        <w:rPr>
          <w:bCs/>
          <w:szCs w:val="20"/>
          <w:lang w:val="lt-LT"/>
        </w:rPr>
        <w:t xml:space="preserve">n vederea prevenirii insuccesului </w:t>
      </w:r>
      <w:r>
        <w:rPr>
          <w:bCs/>
          <w:szCs w:val="20"/>
          <w:lang w:val="lt-LT"/>
        </w:rPr>
        <w:t>ș</w:t>
      </w:r>
      <w:r w:rsidRPr="00EB0EFF">
        <w:rPr>
          <w:bCs/>
          <w:szCs w:val="20"/>
          <w:lang w:val="lt-LT"/>
        </w:rPr>
        <w:t>colar la elevi</w:t>
      </w:r>
      <w:r w:rsidRPr="006250E6">
        <w:rPr>
          <w:bCs/>
          <w:szCs w:val="20"/>
          <w:lang w:val="lt-LT"/>
        </w:rPr>
        <w:t>"</w:t>
      </w:r>
      <w:r>
        <w:rPr>
          <w:bCs/>
          <w:szCs w:val="20"/>
          <w:lang w:val="lt-LT"/>
        </w:rPr>
        <w:t xml:space="preserve">, respectiv  </w:t>
      </w:r>
      <w:r w:rsidRPr="006250E6">
        <w:rPr>
          <w:bCs/>
          <w:szCs w:val="20"/>
          <w:lang w:val="lt-LT"/>
        </w:rPr>
        <w:t>"</w:t>
      </w:r>
      <w:r w:rsidRPr="00707EAB">
        <w:rPr>
          <w:bCs/>
          <w:szCs w:val="20"/>
          <w:lang w:val="lt-LT"/>
        </w:rPr>
        <w:t>Competențe cheie prin jocuri virtuale la grădiniță – resurse didactice pentru punerea bazelor formării competențelor cheie la preșcolari</w:t>
      </w:r>
      <w:r w:rsidRPr="006250E6">
        <w:rPr>
          <w:bCs/>
          <w:szCs w:val="20"/>
          <w:lang w:val="lt-LT"/>
        </w:rPr>
        <w:t>"</w:t>
      </w:r>
    </w:p>
    <w:p w14:paraId="4CA2D83C" w14:textId="64389399" w:rsidR="00957341" w:rsidRPr="00957341" w:rsidRDefault="00957341" w:rsidP="00B21993">
      <w:pPr>
        <w:jc w:val="both"/>
        <w:rPr>
          <w:rFonts w:cstheme="minorHAnsi"/>
          <w:bCs/>
          <w:color w:val="000000" w:themeColor="text2"/>
          <w:szCs w:val="20"/>
        </w:rPr>
      </w:pPr>
      <w:r w:rsidRPr="00957341">
        <w:rPr>
          <w:rFonts w:eastAsia="Calibri" w:cstheme="minorHAnsi"/>
          <w:b/>
          <w:color w:val="000000" w:themeColor="text2"/>
          <w:szCs w:val="20"/>
        </w:rPr>
        <w:t xml:space="preserve">Participanți: </w:t>
      </w:r>
      <w:r w:rsidRPr="00957341">
        <w:rPr>
          <w:rFonts w:cstheme="minorHAnsi"/>
          <w:bCs/>
          <w:color w:val="000000" w:themeColor="text2"/>
          <w:szCs w:val="20"/>
        </w:rPr>
        <w:t>Reprezentant UNIBUC – partener în toate cele trei proiecte</w:t>
      </w:r>
    </w:p>
    <w:p w14:paraId="1E4E5A81" w14:textId="77777777" w:rsidR="00957341" w:rsidRPr="00957341" w:rsidRDefault="00957341" w:rsidP="00B21993">
      <w:pPr>
        <w:jc w:val="both"/>
        <w:rPr>
          <w:rFonts w:cstheme="minorHAnsi"/>
          <w:b/>
          <w:color w:val="000000" w:themeColor="text2"/>
          <w:szCs w:val="20"/>
        </w:rPr>
      </w:pPr>
      <w:r w:rsidRPr="00957341">
        <w:rPr>
          <w:rFonts w:cstheme="minorHAnsi"/>
          <w:b/>
          <w:color w:val="000000" w:themeColor="text2"/>
          <w:szCs w:val="20"/>
        </w:rPr>
        <w:t>Rezumatul discuției:</w:t>
      </w:r>
    </w:p>
    <w:p w14:paraId="3EF2BF23" w14:textId="77777777" w:rsidR="00957341" w:rsidRDefault="00957341" w:rsidP="00B21993">
      <w:pPr>
        <w:jc w:val="both"/>
        <w:rPr>
          <w:rFonts w:cstheme="minorHAnsi"/>
          <w:bCs/>
          <w:szCs w:val="20"/>
        </w:rPr>
      </w:pPr>
      <w:r>
        <w:rPr>
          <w:rFonts w:cstheme="minorHAnsi"/>
          <w:bCs/>
          <w:szCs w:val="20"/>
        </w:rPr>
        <w:t>Proiectele au fost foarte bine gândite la momentul implementării, astfel încât să fie complementare și să poată oferi un rezultat diferit de ceea ce se obținuse până atunci pentru nivelul de școlaritate vizat.  Un lucru care a ajutat la existența unei continuități a fost faptul că echipa de proiect din partea Universității a fost în mare partea aceeași pentru toate cele trei proiectele, astfel încât au putut fi corelate aspectele deja create cu viitoarele inițiative.</w:t>
      </w:r>
    </w:p>
    <w:p w14:paraId="019B6501" w14:textId="77777777" w:rsidR="00957341" w:rsidRDefault="00957341" w:rsidP="00B21993">
      <w:pPr>
        <w:jc w:val="both"/>
        <w:rPr>
          <w:rFonts w:cstheme="minorHAnsi"/>
          <w:bCs/>
          <w:szCs w:val="20"/>
        </w:rPr>
      </w:pPr>
      <w:r>
        <w:rPr>
          <w:rFonts w:cstheme="minorHAnsi"/>
          <w:bCs/>
          <w:szCs w:val="20"/>
        </w:rPr>
        <w:t>Se poate spune că impactul obținut a fost mult mai mare decât cel preconizat la momentul respectiv.  Cel puțin în cazul proiectului ID 63126 instrumentele create, care vizau învățarea integrată, au adus noi perspective, atât din punct de vedre al curriculumului cât și al formării.</w:t>
      </w:r>
    </w:p>
    <w:p w14:paraId="417E8F2F" w14:textId="77777777" w:rsidR="00957341" w:rsidRDefault="00957341" w:rsidP="00B21993">
      <w:pPr>
        <w:jc w:val="both"/>
        <w:rPr>
          <w:rFonts w:cstheme="minorHAnsi"/>
          <w:bCs/>
          <w:szCs w:val="20"/>
        </w:rPr>
      </w:pPr>
      <w:r>
        <w:rPr>
          <w:rFonts w:cstheme="minorHAnsi"/>
          <w:bCs/>
          <w:szCs w:val="20"/>
        </w:rPr>
        <w:lastRenderedPageBreak/>
        <w:t>Aceste instrumente au fost utilizate de cadrele didactice participante și după finalizarea proiectelor, continuarea aplicării cunoștințelor și metodelor fiind susținută și de contextul legislativ și de schimbările apărute la acel moment în programa școlară.</w:t>
      </w:r>
    </w:p>
    <w:p w14:paraId="2F47E447" w14:textId="77777777" w:rsidR="00957341" w:rsidRDefault="00957341" w:rsidP="00B21993">
      <w:pPr>
        <w:jc w:val="both"/>
        <w:rPr>
          <w:rFonts w:cstheme="minorHAnsi"/>
          <w:bCs/>
          <w:szCs w:val="20"/>
        </w:rPr>
      </w:pPr>
      <w:r>
        <w:rPr>
          <w:rFonts w:cstheme="minorHAnsi"/>
          <w:bCs/>
          <w:szCs w:val="20"/>
        </w:rPr>
        <w:t>Deși cursurile de formare nu au fost aplicate în felul în care au fot gândite inițial, elemente din activitățile cuprinse în acele cursuri au fost replicate în cursurile pentru pregătirea profesorilor în vederea obținerii gradului didactic doi.</w:t>
      </w:r>
    </w:p>
    <w:p w14:paraId="740D53CD" w14:textId="77777777" w:rsidR="00957341" w:rsidRDefault="00957341" w:rsidP="00B21993">
      <w:pPr>
        <w:jc w:val="both"/>
        <w:rPr>
          <w:rFonts w:cstheme="minorHAnsi"/>
          <w:bCs/>
          <w:szCs w:val="20"/>
        </w:rPr>
      </w:pPr>
      <w:r>
        <w:rPr>
          <w:rFonts w:cstheme="minorHAnsi"/>
          <w:bCs/>
          <w:szCs w:val="20"/>
        </w:rPr>
        <w:t>Ulterior finalizării proiectelor au fost primite solicitări și s-a păstrat legătura cu cadrele didactice din țară, participante la formare, pentru a fi sprijinite în aplicarea la clasă a noțiunilor învățate.</w:t>
      </w:r>
    </w:p>
    <w:p w14:paraId="3E54E1C6" w14:textId="77777777" w:rsidR="00957341" w:rsidRDefault="00957341" w:rsidP="00B21993">
      <w:pPr>
        <w:jc w:val="both"/>
        <w:rPr>
          <w:rFonts w:cstheme="minorHAnsi"/>
          <w:bCs/>
          <w:szCs w:val="20"/>
        </w:rPr>
      </w:pPr>
      <w:r>
        <w:rPr>
          <w:rFonts w:cstheme="minorHAnsi"/>
          <w:bCs/>
          <w:szCs w:val="20"/>
        </w:rPr>
        <w:t>Inițiativele de atunci pot fi considerate premergătoare pentru actualul concept de educație bazată pe competențe, pentru schimbările în ceea ce privește învățământul venind ca o completare a ceea ce s-a întâmplat în perioada POSDRU.</w:t>
      </w:r>
    </w:p>
    <w:p w14:paraId="59663DF9" w14:textId="77777777" w:rsidR="00957341" w:rsidRDefault="00957341" w:rsidP="00B21993">
      <w:pPr>
        <w:jc w:val="both"/>
        <w:rPr>
          <w:rFonts w:cstheme="minorHAnsi"/>
          <w:bCs/>
          <w:szCs w:val="20"/>
        </w:rPr>
      </w:pPr>
      <w:r>
        <w:rPr>
          <w:rFonts w:cstheme="minorHAnsi"/>
          <w:bCs/>
          <w:szCs w:val="20"/>
        </w:rPr>
        <w:t>Un alt efect produs de intervenții a fost conștientizarea părinților. Cadrele didactice au purtat numeroase discuții și au mers în comunități pentru a explica importanța participării la învățământul preșcolar.</w:t>
      </w:r>
    </w:p>
    <w:p w14:paraId="42645984" w14:textId="77777777" w:rsidR="00957341" w:rsidRDefault="00957341" w:rsidP="00B21993">
      <w:pPr>
        <w:jc w:val="both"/>
        <w:rPr>
          <w:rFonts w:cstheme="minorHAnsi"/>
          <w:bCs/>
          <w:szCs w:val="20"/>
        </w:rPr>
      </w:pPr>
      <w:r>
        <w:rPr>
          <w:rFonts w:cstheme="minorHAnsi"/>
          <w:bCs/>
          <w:szCs w:val="20"/>
        </w:rPr>
        <w:t>Anumite disfuncționalități apărute pe parcurs au fost cauzate de birocrație dar și de lipsa unei comunicări coerente între parteneri.</w:t>
      </w:r>
    </w:p>
    <w:p w14:paraId="1ECAF18D" w14:textId="77777777" w:rsidR="00957341" w:rsidRDefault="00957341" w:rsidP="00B21993">
      <w:pPr>
        <w:jc w:val="both"/>
        <w:rPr>
          <w:rFonts w:cstheme="minorHAnsi"/>
          <w:bCs/>
          <w:szCs w:val="20"/>
        </w:rPr>
      </w:pPr>
      <w:r>
        <w:rPr>
          <w:rFonts w:cstheme="minorHAnsi"/>
          <w:bCs/>
          <w:szCs w:val="20"/>
        </w:rPr>
        <w:t>În ceea ce privește prioritățile pentru învățământul preșcolar, pot fi menționate: găsirea celor mai bune modalități de abordare integrată a învățării și nu secvențial pe discipline, dar și identificarea celor mai potrivite componente ale mediului educațional, care să conducă la o stare de bine a copilului și să îl ajute în procesul de învățare.</w:t>
      </w:r>
    </w:p>
    <w:p w14:paraId="7238A11C" w14:textId="3320F852" w:rsidR="000B508B" w:rsidRPr="00140799" w:rsidRDefault="000B508B" w:rsidP="000B508B">
      <w:pPr>
        <w:pStyle w:val="Heading1"/>
        <w:rPr>
          <w:color w:val="134753" w:themeColor="text1"/>
          <w:lang w:val="lt-LT"/>
        </w:rPr>
      </w:pPr>
      <w:bookmarkStart w:id="11" w:name="_Toc68622415"/>
      <w:r w:rsidRPr="00140799">
        <w:rPr>
          <w:color w:val="134753" w:themeColor="text1"/>
          <w:lang w:val="lt-LT"/>
        </w:rPr>
        <w:t>Minută interviu: Patriarhia Română</w:t>
      </w:r>
      <w:r w:rsidR="0047390B">
        <w:rPr>
          <w:color w:val="134753" w:themeColor="text1"/>
          <w:lang w:val="lt-LT"/>
        </w:rPr>
        <w:t>, București</w:t>
      </w:r>
      <w:bookmarkEnd w:id="11"/>
      <w:r w:rsidRPr="00140799">
        <w:rPr>
          <w:color w:val="134753" w:themeColor="text1"/>
          <w:lang w:val="lt-LT"/>
        </w:rPr>
        <w:t xml:space="preserve"> </w:t>
      </w:r>
    </w:p>
    <w:p w14:paraId="7303E998" w14:textId="6DF95D89" w:rsidR="00FA17ED" w:rsidRDefault="000B508B" w:rsidP="00B21993">
      <w:pPr>
        <w:jc w:val="both"/>
        <w:rPr>
          <w:bCs/>
          <w:szCs w:val="20"/>
          <w:lang w:val="lt-LT"/>
        </w:rPr>
      </w:pPr>
      <w:r w:rsidRPr="000B508B">
        <w:rPr>
          <w:b/>
          <w:bCs/>
          <w:lang w:val="lt-LT"/>
        </w:rPr>
        <w:t>Tema discuției:</w:t>
      </w:r>
      <w:r>
        <w:rPr>
          <w:b/>
          <w:bCs/>
          <w:lang w:val="lt-LT"/>
        </w:rPr>
        <w:t xml:space="preserve"> </w:t>
      </w:r>
      <w:r w:rsidRPr="007548F6">
        <w:rPr>
          <w:lang w:val="lt-LT"/>
        </w:rPr>
        <w:t>Proiect</w:t>
      </w:r>
      <w:r w:rsidR="00F75D8C">
        <w:rPr>
          <w:lang w:val="lt-LT"/>
        </w:rPr>
        <w:t xml:space="preserve">ele </w:t>
      </w:r>
      <w:r w:rsidR="007548F6" w:rsidRPr="006250E6">
        <w:rPr>
          <w:bCs/>
          <w:szCs w:val="20"/>
          <w:lang w:val="lt-LT"/>
        </w:rPr>
        <w:t>"</w:t>
      </w:r>
      <w:r w:rsidRPr="007548F6">
        <w:rPr>
          <w:lang w:val="lt-LT"/>
        </w:rPr>
        <w:t>Alege școala</w:t>
      </w:r>
      <w:r w:rsidR="00D90697">
        <w:rPr>
          <w:lang w:val="lt-LT"/>
        </w:rPr>
        <w:t>!</w:t>
      </w:r>
      <w:r w:rsidR="007548F6" w:rsidRPr="006250E6">
        <w:rPr>
          <w:bCs/>
          <w:szCs w:val="20"/>
          <w:lang w:val="lt-LT"/>
        </w:rPr>
        <w:t>"</w:t>
      </w:r>
    </w:p>
    <w:p w14:paraId="6430FCE4" w14:textId="6A664F7D" w:rsidR="00F75D8C" w:rsidRPr="00DF5BAB" w:rsidRDefault="00F75D8C" w:rsidP="00B21993">
      <w:pPr>
        <w:jc w:val="both"/>
        <w:rPr>
          <w:rFonts w:eastAsia="Calibri" w:cstheme="minorHAnsi"/>
          <w:bCs/>
          <w:szCs w:val="20"/>
        </w:rPr>
      </w:pPr>
      <w:r w:rsidRPr="00DF5BAB">
        <w:rPr>
          <w:rFonts w:eastAsia="Calibri" w:cstheme="minorHAnsi"/>
          <w:b/>
          <w:szCs w:val="20"/>
        </w:rPr>
        <w:t xml:space="preserve">Participanți: </w:t>
      </w:r>
      <w:r w:rsidRPr="00DF5BAB">
        <w:rPr>
          <w:rFonts w:eastAsia="Calibri" w:cstheme="minorHAnsi"/>
          <w:bCs/>
          <w:szCs w:val="20"/>
        </w:rPr>
        <w:t>Manager de proiect</w:t>
      </w:r>
      <w:r w:rsidR="00970D7A" w:rsidRPr="00DF5BAB">
        <w:rPr>
          <w:rFonts w:eastAsia="Calibri" w:cstheme="minorHAnsi"/>
          <w:bCs/>
          <w:szCs w:val="20"/>
        </w:rPr>
        <w:t>, respectiv r</w:t>
      </w:r>
      <w:r w:rsidRPr="00DF5BAB">
        <w:rPr>
          <w:rFonts w:eastAsia="Calibri" w:cstheme="minorHAnsi"/>
          <w:bCs/>
          <w:szCs w:val="20"/>
        </w:rPr>
        <w:t>esponsabil activități</w:t>
      </w:r>
      <w:r w:rsidR="00970D7A" w:rsidRPr="00DF5BAB">
        <w:rPr>
          <w:rFonts w:eastAsia="Calibri" w:cstheme="minorHAnsi"/>
          <w:bCs/>
          <w:szCs w:val="20"/>
        </w:rPr>
        <w:t xml:space="preserve"> POSDRU</w:t>
      </w:r>
      <w:r w:rsidR="003D7FBD" w:rsidRPr="00DF5BAB">
        <w:rPr>
          <w:rFonts w:eastAsia="Calibri" w:cstheme="minorHAnsi"/>
          <w:bCs/>
          <w:szCs w:val="20"/>
        </w:rPr>
        <w:t>/</w:t>
      </w:r>
      <w:r w:rsidR="00970D7A" w:rsidRPr="00DF5BAB">
        <w:rPr>
          <w:rFonts w:eastAsia="Calibri" w:cstheme="minorHAnsi"/>
          <w:bCs/>
          <w:szCs w:val="20"/>
        </w:rPr>
        <w:t>POCU</w:t>
      </w:r>
    </w:p>
    <w:p w14:paraId="4662A041" w14:textId="77777777" w:rsidR="00F75D8C" w:rsidRPr="00DF5BAB" w:rsidRDefault="00F75D8C" w:rsidP="00B21993">
      <w:pPr>
        <w:jc w:val="both"/>
        <w:rPr>
          <w:rFonts w:eastAsia="Calibri" w:cstheme="minorHAnsi"/>
          <w:b/>
          <w:szCs w:val="20"/>
        </w:rPr>
      </w:pPr>
      <w:r w:rsidRPr="00DF5BAB">
        <w:rPr>
          <w:rFonts w:eastAsia="Calibri" w:cstheme="minorHAnsi"/>
          <w:b/>
          <w:szCs w:val="20"/>
        </w:rPr>
        <w:t>Rezumatul discuției:</w:t>
      </w:r>
    </w:p>
    <w:p w14:paraId="50AAA6E4" w14:textId="77777777" w:rsidR="00F75D8C" w:rsidRPr="00034461" w:rsidRDefault="00F75D8C" w:rsidP="00B21993">
      <w:pPr>
        <w:pStyle w:val="BodyText"/>
        <w:spacing w:after="0"/>
        <w:jc w:val="both"/>
        <w:rPr>
          <w:rFonts w:asciiTheme="minorHAnsi" w:hAnsiTheme="minorHAnsi" w:cstheme="minorHAnsi"/>
          <w:bCs/>
          <w:szCs w:val="20"/>
          <w:lang w:val="ro-RO"/>
        </w:rPr>
      </w:pPr>
      <w:r w:rsidRPr="00034461">
        <w:rPr>
          <w:rFonts w:asciiTheme="minorHAnsi" w:hAnsiTheme="minorHAnsi" w:cstheme="minorHAnsi"/>
          <w:bCs/>
          <w:szCs w:val="20"/>
          <w:lang w:val="ro-RO"/>
        </w:rPr>
        <w:t>Formarea preoților și a profesorilor de religie a avut un impact mare asupra copiilor cu probleme de absenteism, sau din comunități defavorizate prin noua abordare, dar și asupra altor colegi (profesori, preoți, voluntari).</w:t>
      </w:r>
    </w:p>
    <w:p w14:paraId="3DD16B65" w14:textId="77777777" w:rsidR="00F75D8C" w:rsidRPr="00034461" w:rsidRDefault="00F75D8C" w:rsidP="00B21993">
      <w:pPr>
        <w:spacing w:after="0" w:line="240" w:lineRule="auto"/>
        <w:jc w:val="both"/>
        <w:rPr>
          <w:rFonts w:cstheme="minorHAnsi"/>
          <w:szCs w:val="20"/>
        </w:rPr>
      </w:pPr>
      <w:r w:rsidRPr="00034461">
        <w:rPr>
          <w:rFonts w:cstheme="minorHAnsi"/>
          <w:szCs w:val="20"/>
        </w:rPr>
        <w:t>Problema inițială, la primul proiect, a fost limitarea nr. de copii (9 copii / parohie), dar pe parcurs s-a lucrat cu mai mulți copii, pe baza finanțării Patriarhiei. Al doilea proiect a avut un buget mai mare, dar și un număr mai mare de localități, tot fonduri insuficiente.</w:t>
      </w:r>
    </w:p>
    <w:p w14:paraId="2611D11E" w14:textId="77777777" w:rsidR="00F75D8C" w:rsidRDefault="00F75D8C" w:rsidP="00B21993">
      <w:pPr>
        <w:spacing w:after="0" w:line="240" w:lineRule="auto"/>
        <w:jc w:val="both"/>
        <w:rPr>
          <w:rFonts w:cstheme="minorHAnsi"/>
          <w:szCs w:val="20"/>
        </w:rPr>
      </w:pPr>
      <w:r w:rsidRPr="00034461">
        <w:rPr>
          <w:rFonts w:cstheme="minorHAnsi"/>
          <w:szCs w:val="20"/>
        </w:rPr>
        <w:t>În prezent, cei doi parteneri au în derulare 3 proiecte venite în sprijinul copiilor defavorizați și pentru limitarea absenteismului și corectarea părăsirii timpurii a școlii. Componenta lor principală a fost mereu educația și motivarea copiilor de a rămâne în sistemul educațional și a-și depăși condiția.</w:t>
      </w:r>
    </w:p>
    <w:p w14:paraId="1490340F" w14:textId="77777777" w:rsidR="00F75D8C" w:rsidRPr="00034461" w:rsidRDefault="00F75D8C" w:rsidP="00B21993">
      <w:pPr>
        <w:spacing w:after="0" w:line="240" w:lineRule="auto"/>
        <w:jc w:val="both"/>
        <w:rPr>
          <w:rFonts w:cstheme="minorHAnsi"/>
          <w:szCs w:val="20"/>
        </w:rPr>
      </w:pPr>
    </w:p>
    <w:p w14:paraId="7B29D3DA" w14:textId="77777777" w:rsidR="00F75D8C" w:rsidRPr="00034461" w:rsidRDefault="00F75D8C" w:rsidP="00B21993">
      <w:pPr>
        <w:spacing w:after="0" w:line="240" w:lineRule="auto"/>
        <w:jc w:val="both"/>
        <w:rPr>
          <w:rFonts w:cstheme="minorHAnsi"/>
          <w:szCs w:val="20"/>
        </w:rPr>
      </w:pPr>
      <w:r w:rsidRPr="00034461">
        <w:rPr>
          <w:rFonts w:cstheme="minorHAnsi"/>
          <w:bCs/>
          <w:szCs w:val="20"/>
        </w:rPr>
        <w:t>A</w:t>
      </w:r>
      <w:r w:rsidRPr="00034461">
        <w:rPr>
          <w:rFonts w:cstheme="minorHAnsi"/>
          <w:szCs w:val="20"/>
        </w:rPr>
        <w:t xml:space="preserve">ctivitățile au fost diferite în POSDRU față de POCU, condiționate de ghidurile de finanțare. În al doilea ghid au fost și activități obligatorii, în timp ce în primul erau doar recomandate și reprezentanții partenerilor alegeau ce considerau potrivit. În POSDRU s-au făcut activități similare, după grupurile de vârstă, fără a fi diferențiate. Taberele de vară au fost cele mai complexe, cu rezultate semnificative, iar copiii au menținut legătura cu asistenții și s-a format o adevărată comunitate. Unii dintre copii au ajuns la facultate și proiectul a avut un impact mare în viața lor. Situațiile copiilor au fost diverse – de abuz, de sărăcie, sociale, iar copiii au rămas integrați în acest grup. </w:t>
      </w:r>
    </w:p>
    <w:p w14:paraId="0EB13913" w14:textId="77777777" w:rsidR="00F75D8C" w:rsidRPr="00034461" w:rsidRDefault="00F75D8C" w:rsidP="00B21993">
      <w:pPr>
        <w:spacing w:after="0" w:line="240" w:lineRule="auto"/>
        <w:jc w:val="both"/>
        <w:rPr>
          <w:rFonts w:cstheme="minorHAnsi"/>
          <w:szCs w:val="20"/>
        </w:rPr>
      </w:pPr>
      <w:r w:rsidRPr="00034461">
        <w:rPr>
          <w:rFonts w:cstheme="minorHAnsi"/>
          <w:szCs w:val="20"/>
        </w:rPr>
        <w:t xml:space="preserve">Prin taberele organizate s-a realizat și strângerea legăturilor între diferite zone ale țării, de aici și acoperirea națională. Rațiunea a fost de a ajunge în cât mai multe comunități. </w:t>
      </w:r>
    </w:p>
    <w:p w14:paraId="3FE75084" w14:textId="77777777" w:rsidR="00F75D8C" w:rsidRPr="00034461" w:rsidRDefault="00F75D8C" w:rsidP="00B21993">
      <w:pPr>
        <w:spacing w:after="0" w:line="240" w:lineRule="auto"/>
        <w:jc w:val="both"/>
        <w:rPr>
          <w:rFonts w:cstheme="minorHAnsi"/>
          <w:szCs w:val="20"/>
        </w:rPr>
      </w:pPr>
      <w:r w:rsidRPr="00034461">
        <w:rPr>
          <w:rFonts w:cstheme="minorHAnsi"/>
          <w:szCs w:val="20"/>
        </w:rPr>
        <w:t xml:space="preserve">Primul proiect a fost scris în 2008 și face parte din prima serie a proiectelor finanțate UE. Aria geografică aleasă a ajutat și la înțelegerea integrării europene, și ce presupune intrarea în UE. </w:t>
      </w:r>
    </w:p>
    <w:p w14:paraId="28089DCA" w14:textId="77777777" w:rsidR="00F75D8C" w:rsidRPr="00034461" w:rsidRDefault="00F75D8C" w:rsidP="00B21993">
      <w:pPr>
        <w:spacing w:after="0" w:line="240" w:lineRule="auto"/>
        <w:jc w:val="both"/>
        <w:rPr>
          <w:rFonts w:cstheme="minorHAnsi"/>
          <w:szCs w:val="20"/>
        </w:rPr>
      </w:pPr>
      <w:r w:rsidRPr="00034461">
        <w:rPr>
          <w:rFonts w:cstheme="minorHAnsi"/>
          <w:szCs w:val="20"/>
        </w:rPr>
        <w:t xml:space="preserve">După primul proiect pilot s-a dorit extinderea acestuia. Au fost făcute sesiuni de formare pentru preoți, profesori, persoane implicate din comunitate, iar aceștia la rândul lor transmiteau mesajul în cadrul comunității din care proveneau. Proiectul a avut un rol mai mare decât ceea ce și-a propus. </w:t>
      </w:r>
    </w:p>
    <w:p w14:paraId="6D9A0CF2" w14:textId="77777777" w:rsidR="00F75D8C" w:rsidRPr="00034461" w:rsidRDefault="00F75D8C" w:rsidP="00B21993">
      <w:pPr>
        <w:spacing w:after="0" w:line="240" w:lineRule="auto"/>
        <w:jc w:val="both"/>
        <w:rPr>
          <w:rFonts w:cstheme="minorHAnsi"/>
          <w:szCs w:val="20"/>
        </w:rPr>
      </w:pPr>
      <w:r w:rsidRPr="00034461">
        <w:rPr>
          <w:rFonts w:cstheme="minorHAnsi"/>
          <w:szCs w:val="20"/>
        </w:rPr>
        <w:t>Activitatea ”Școala de duminică” s-a bazat pe o curriculă existentă de activități. Existau tematici diferite, activități interactive realizate de preoți cu grupul de copii (ecologie, consiliere, tehnologie etc.)</w:t>
      </w:r>
    </w:p>
    <w:p w14:paraId="49EF9374" w14:textId="77777777" w:rsidR="00F75D8C" w:rsidRDefault="00F75D8C" w:rsidP="00B21993">
      <w:pPr>
        <w:spacing w:after="0" w:line="240" w:lineRule="auto"/>
        <w:jc w:val="both"/>
        <w:rPr>
          <w:rFonts w:cstheme="minorHAnsi"/>
          <w:szCs w:val="20"/>
        </w:rPr>
      </w:pPr>
      <w:r w:rsidRPr="00BB32E2">
        <w:rPr>
          <w:rFonts w:eastAsia="Calibri" w:cstheme="minorHAnsi"/>
          <w:szCs w:val="20"/>
        </w:rPr>
        <w:t xml:space="preserve">Pentru a determina copiii să nu abandoneze școala </w:t>
      </w:r>
      <w:r w:rsidRPr="00BB32E2">
        <w:rPr>
          <w:rFonts w:cstheme="minorHAnsi"/>
          <w:szCs w:val="20"/>
        </w:rPr>
        <w:t xml:space="preserve">a fost făcut un studiu de impact pentru a se vedea dacă activitățile cu studiu religios au contribuit la creșterea importanței școlii. S-a constatat că una din cauzele abandonului a fost </w:t>
      </w:r>
      <w:r w:rsidRPr="00BB32E2">
        <w:rPr>
          <w:rFonts w:cstheme="minorHAnsi"/>
          <w:szCs w:val="20"/>
        </w:rPr>
        <w:lastRenderedPageBreak/>
        <w:t xml:space="preserve">motivația scăzută a copiilor, iar pe aceasta s-a bazat biserica. Întărirea motivației a stat la baza tuturor activităților realizate. În acest caz, au fost situații în care copilul și-a schimbat viața și a ajuns la facultate. </w:t>
      </w:r>
    </w:p>
    <w:p w14:paraId="06F8A694" w14:textId="77777777" w:rsidR="00F75D8C" w:rsidRPr="00BB32E2" w:rsidRDefault="00F75D8C" w:rsidP="00B21993">
      <w:pPr>
        <w:spacing w:after="0" w:line="240" w:lineRule="auto"/>
        <w:jc w:val="both"/>
        <w:rPr>
          <w:rFonts w:cstheme="minorHAnsi"/>
          <w:szCs w:val="20"/>
        </w:rPr>
      </w:pPr>
    </w:p>
    <w:p w14:paraId="0C1B42A7" w14:textId="77777777" w:rsidR="00F75D8C" w:rsidRPr="00034461" w:rsidRDefault="00F75D8C" w:rsidP="00B21993">
      <w:pPr>
        <w:spacing w:after="0" w:line="240" w:lineRule="auto"/>
        <w:jc w:val="both"/>
        <w:rPr>
          <w:rFonts w:cstheme="minorHAnsi"/>
          <w:szCs w:val="20"/>
        </w:rPr>
      </w:pPr>
      <w:bookmarkStart w:id="12" w:name="_Hlk58088188"/>
      <w:r w:rsidRPr="00034461">
        <w:rPr>
          <w:rFonts w:cstheme="minorHAnsi"/>
          <w:szCs w:val="20"/>
        </w:rPr>
        <w:t>Între problemele menționate se numără întârzierile financiare și resursa umană insuficientă. Proiectul s-a bazat pe un voluntariat masiv. Nici lipsa experienței în acest sector nu a fost de neglijat.</w:t>
      </w:r>
    </w:p>
    <w:p w14:paraId="0CD8ADB4" w14:textId="77777777" w:rsidR="00F75D8C" w:rsidRPr="00034461" w:rsidRDefault="00F75D8C" w:rsidP="00B21993">
      <w:pPr>
        <w:spacing w:after="0" w:line="240" w:lineRule="auto"/>
        <w:jc w:val="both"/>
        <w:rPr>
          <w:rFonts w:cstheme="minorHAnsi"/>
          <w:szCs w:val="20"/>
        </w:rPr>
      </w:pPr>
      <w:r w:rsidRPr="00034461">
        <w:rPr>
          <w:rFonts w:cstheme="minorHAnsi"/>
          <w:szCs w:val="20"/>
        </w:rPr>
        <w:t xml:space="preserve">Având în vedere mărimea grupului țintă, efectul activităților derulate s-a multiplicat, nu a rămas doar la nivelul copiilor. S-au creat relații și sentimente de grup între copii, la nivelul comunității. Unii asistenți din tabere încă păstrează legătura cu participanții la proiecte. </w:t>
      </w:r>
    </w:p>
    <w:p w14:paraId="6F8C8C3C" w14:textId="77777777" w:rsidR="00F75D8C" w:rsidRPr="00034461" w:rsidRDefault="00F75D8C" w:rsidP="00B21993">
      <w:pPr>
        <w:spacing w:after="0" w:line="240" w:lineRule="auto"/>
        <w:jc w:val="both"/>
        <w:rPr>
          <w:rFonts w:cstheme="minorHAnsi"/>
          <w:szCs w:val="20"/>
        </w:rPr>
      </w:pPr>
      <w:r w:rsidRPr="00034461">
        <w:rPr>
          <w:rFonts w:cstheme="minorHAnsi"/>
          <w:szCs w:val="20"/>
        </w:rPr>
        <w:t xml:space="preserve">Informațiile au fost distribuite de la participanții din proiect către întreaga comunitate. „Alege școala!” a devenit un brand de desfășurare a activităților pentru educație, în biserică. </w:t>
      </w:r>
    </w:p>
    <w:p w14:paraId="7DECBC53" w14:textId="77777777" w:rsidR="00F75D8C" w:rsidRPr="00034461" w:rsidRDefault="00F75D8C" w:rsidP="00B21993">
      <w:pPr>
        <w:spacing w:after="0" w:line="240" w:lineRule="auto"/>
        <w:jc w:val="both"/>
        <w:rPr>
          <w:rFonts w:cstheme="minorHAnsi"/>
          <w:szCs w:val="20"/>
        </w:rPr>
      </w:pPr>
      <w:r w:rsidRPr="00034461">
        <w:rPr>
          <w:rFonts w:cstheme="minorHAnsi"/>
          <w:szCs w:val="20"/>
        </w:rPr>
        <w:t xml:space="preserve">Ca urmare a schimbării abordării, prin activități interactive, și mentalitatea copiilor referitoare la educație s-a schimbat. Aproximativ în fiecare protoerie/eparhie/parohie se desfășoară în prezent tabere și activități cu copiii, care în 2009, când a început primul proiect, erau foarte puține. Infrastructura era aproape inexistentă, în prezent totul fiind organizat, cu birouri specializate, și preoți instruiți, implicați în aceste activități. S-a creat o coeziune. S-a reușit prin aceste proiecte mobilizarea societății pentru ajutorarea copiilor prin diferite resurse. </w:t>
      </w:r>
    </w:p>
    <w:p w14:paraId="7E01B6F5" w14:textId="77777777" w:rsidR="00F75D8C" w:rsidRPr="00034461" w:rsidRDefault="00F75D8C" w:rsidP="00B21993">
      <w:pPr>
        <w:spacing w:after="0" w:line="240" w:lineRule="auto"/>
        <w:jc w:val="both"/>
        <w:rPr>
          <w:rFonts w:cstheme="minorHAnsi"/>
          <w:szCs w:val="20"/>
        </w:rPr>
      </w:pPr>
      <w:r w:rsidRPr="00034461">
        <w:rPr>
          <w:rFonts w:cstheme="minorHAnsi"/>
          <w:szCs w:val="20"/>
        </w:rPr>
        <w:t>De asemenea, pe resursele proprii ale bisericii, s-au realizat proiecte similare și în diaspora.</w:t>
      </w:r>
      <w:bookmarkEnd w:id="12"/>
    </w:p>
    <w:p w14:paraId="22D4CA1E" w14:textId="77777777" w:rsidR="00F75D8C" w:rsidRPr="00034461" w:rsidRDefault="00F75D8C" w:rsidP="00B21993">
      <w:pPr>
        <w:spacing w:after="0" w:line="240" w:lineRule="auto"/>
        <w:jc w:val="both"/>
        <w:rPr>
          <w:rFonts w:cstheme="minorHAnsi"/>
          <w:bCs/>
          <w:szCs w:val="20"/>
        </w:rPr>
      </w:pPr>
    </w:p>
    <w:p w14:paraId="585AB724" w14:textId="77777777" w:rsidR="00F75D8C" w:rsidRPr="00034461" w:rsidRDefault="00F75D8C" w:rsidP="00B21993">
      <w:pPr>
        <w:pStyle w:val="BodyText"/>
        <w:spacing w:after="0"/>
        <w:jc w:val="both"/>
        <w:rPr>
          <w:rFonts w:asciiTheme="minorHAnsi" w:hAnsiTheme="minorHAnsi" w:cstheme="minorHAnsi"/>
          <w:szCs w:val="20"/>
          <w:lang w:val="ro-RO"/>
        </w:rPr>
      </w:pPr>
      <w:bookmarkStart w:id="13" w:name="_Hlk58088218"/>
      <w:r w:rsidRPr="00034461">
        <w:rPr>
          <w:rFonts w:asciiTheme="minorHAnsi" w:hAnsiTheme="minorHAnsi" w:cstheme="minorHAnsi"/>
          <w:szCs w:val="20"/>
          <w:lang w:val="ro-RO"/>
        </w:rPr>
        <w:t xml:space="preserve">Formatorii formați în cadrul proiectelor au derulat și vor continua să presteze activități similare celor pentru care au fost pregătiți, și în alte comunități decât cele din proiectele de față. </w:t>
      </w:r>
    </w:p>
    <w:p w14:paraId="2B30BC8B" w14:textId="77777777" w:rsidR="00F75D8C" w:rsidRPr="00034461" w:rsidRDefault="00F75D8C" w:rsidP="00B21993">
      <w:pPr>
        <w:pStyle w:val="BodyText"/>
        <w:spacing w:after="0"/>
        <w:jc w:val="both"/>
        <w:rPr>
          <w:rFonts w:asciiTheme="minorHAnsi" w:hAnsiTheme="minorHAnsi" w:cstheme="minorHAnsi"/>
          <w:szCs w:val="20"/>
          <w:lang w:val="ro-RO"/>
        </w:rPr>
      </w:pPr>
      <w:r w:rsidRPr="00034461">
        <w:rPr>
          <w:rFonts w:asciiTheme="minorHAnsi" w:hAnsiTheme="minorHAnsi" w:cstheme="minorHAnsi"/>
          <w:szCs w:val="20"/>
          <w:lang w:val="ro-RO"/>
        </w:rPr>
        <w:t>Curricula programelor de formare și materialele create va fi actualizată pentru a fi folosită în continuare pe tot parcursul țării, în alte proiecte.</w:t>
      </w:r>
    </w:p>
    <w:p w14:paraId="07BDD985" w14:textId="77777777" w:rsidR="00F75D8C" w:rsidRPr="00034461" w:rsidRDefault="00F75D8C" w:rsidP="00B21993">
      <w:pPr>
        <w:pStyle w:val="BodyText"/>
        <w:spacing w:after="0"/>
        <w:jc w:val="both"/>
        <w:rPr>
          <w:rFonts w:asciiTheme="minorHAnsi" w:hAnsiTheme="minorHAnsi" w:cstheme="minorHAnsi"/>
          <w:szCs w:val="20"/>
          <w:lang w:val="ro-RO"/>
        </w:rPr>
      </w:pPr>
      <w:r w:rsidRPr="00034461">
        <w:rPr>
          <w:rFonts w:asciiTheme="minorHAnsi" w:hAnsiTheme="minorHAnsi" w:cstheme="minorHAnsi"/>
          <w:szCs w:val="20"/>
          <w:lang w:val="ro-RO"/>
        </w:rPr>
        <w:t>Beneficiarul și partenerul său, prin experiența organizării de tabere, vor putea organiza și în anii următori tabere pe diferite tematici.</w:t>
      </w:r>
    </w:p>
    <w:p w14:paraId="194E7F90" w14:textId="77777777" w:rsidR="00F75D8C" w:rsidRPr="00034461" w:rsidRDefault="00F75D8C" w:rsidP="00B21993">
      <w:pPr>
        <w:pStyle w:val="BodyText"/>
        <w:spacing w:after="0"/>
        <w:jc w:val="both"/>
        <w:rPr>
          <w:rFonts w:asciiTheme="minorHAnsi" w:hAnsiTheme="minorHAnsi" w:cstheme="minorHAnsi"/>
          <w:szCs w:val="20"/>
          <w:lang w:val="ro-RO"/>
        </w:rPr>
      </w:pPr>
      <w:r w:rsidRPr="00034461">
        <w:rPr>
          <w:rFonts w:asciiTheme="minorHAnsi" w:hAnsiTheme="minorHAnsi" w:cstheme="minorHAnsi"/>
          <w:szCs w:val="20"/>
          <w:lang w:val="ro-RO"/>
        </w:rPr>
        <w:t>Activitățile de tipul „Școala de duminică” și-au diversificat tematicile, astfel încât alte GT și alte sectoare vor putea beneficia de activități similare celor din proiectul „Alege școala!”.</w:t>
      </w:r>
    </w:p>
    <w:p w14:paraId="73806C49" w14:textId="77777777" w:rsidR="00F75D8C" w:rsidRPr="00034461" w:rsidRDefault="00F75D8C" w:rsidP="00B21993">
      <w:pPr>
        <w:pStyle w:val="BodyText"/>
        <w:spacing w:after="0"/>
        <w:jc w:val="both"/>
        <w:rPr>
          <w:rFonts w:asciiTheme="minorHAnsi" w:hAnsiTheme="minorHAnsi" w:cstheme="minorHAnsi"/>
          <w:szCs w:val="20"/>
          <w:lang w:val="ro-RO"/>
        </w:rPr>
      </w:pPr>
      <w:r w:rsidRPr="00034461">
        <w:rPr>
          <w:rFonts w:asciiTheme="minorHAnsi" w:hAnsiTheme="minorHAnsi" w:cstheme="minorHAnsi"/>
          <w:szCs w:val="20"/>
          <w:lang w:val="ro-RO"/>
        </w:rPr>
        <w:t>Rezultatele activităților desfășurate în proiect au fost intens mediatizate, proiectul fiind considerat un model de bună practică.</w:t>
      </w:r>
    </w:p>
    <w:bookmarkEnd w:id="13"/>
    <w:p w14:paraId="20C71678" w14:textId="77777777" w:rsidR="00F75D8C" w:rsidRPr="00034461" w:rsidRDefault="00F75D8C" w:rsidP="00B21993">
      <w:pPr>
        <w:spacing w:after="0" w:line="240" w:lineRule="auto"/>
        <w:jc w:val="both"/>
        <w:rPr>
          <w:rFonts w:cstheme="minorHAnsi"/>
          <w:szCs w:val="20"/>
          <w:highlight w:val="green"/>
        </w:rPr>
      </w:pPr>
    </w:p>
    <w:p w14:paraId="10B5CD71" w14:textId="77777777" w:rsidR="00F75D8C" w:rsidRPr="00034461" w:rsidRDefault="00F75D8C" w:rsidP="00B21993">
      <w:pPr>
        <w:spacing w:after="0" w:line="240" w:lineRule="auto"/>
        <w:jc w:val="both"/>
        <w:rPr>
          <w:rFonts w:cstheme="minorHAnsi"/>
          <w:szCs w:val="20"/>
        </w:rPr>
      </w:pPr>
      <w:bookmarkStart w:id="14" w:name="_Hlk58088265"/>
      <w:r w:rsidRPr="00BB32E2">
        <w:rPr>
          <w:rFonts w:cstheme="minorHAnsi"/>
          <w:szCs w:val="20"/>
        </w:rPr>
        <w:t>Se dorește, de asemenea, implicarea în elaborarea și implementarea unui plan de acțiune</w:t>
      </w:r>
      <w:r w:rsidRPr="00034461">
        <w:rPr>
          <w:rFonts w:cstheme="minorHAnsi"/>
          <w:szCs w:val="20"/>
        </w:rPr>
        <w:t xml:space="preserve"> și măsuri la nivel multi-regional, pentru prevenirea fenomenului de părăsire timpurie a școlii și menținerea în sistemul de educație a persoanelor expuse acestui risc.</w:t>
      </w:r>
    </w:p>
    <w:p w14:paraId="29972558" w14:textId="77777777" w:rsidR="00F75D8C" w:rsidRPr="00034461" w:rsidRDefault="00F75D8C" w:rsidP="00B21993">
      <w:pPr>
        <w:spacing w:after="0" w:line="240" w:lineRule="auto"/>
        <w:jc w:val="both"/>
        <w:rPr>
          <w:rFonts w:cstheme="minorHAnsi"/>
          <w:szCs w:val="20"/>
        </w:rPr>
      </w:pPr>
      <w:r w:rsidRPr="00034461">
        <w:rPr>
          <w:rFonts w:cstheme="minorHAnsi"/>
          <w:szCs w:val="20"/>
        </w:rPr>
        <w:t>Există convingerea că prin colaborarea celor doi parteneri, vor fi concepute și pe viitor proiecte care să consolideze efectele rezultate din proiectele derulate.</w:t>
      </w:r>
      <w:bookmarkEnd w:id="14"/>
    </w:p>
    <w:p w14:paraId="26806AC6" w14:textId="77777777" w:rsidR="00F75D8C" w:rsidRPr="00034461" w:rsidRDefault="00F75D8C" w:rsidP="00B21993">
      <w:pPr>
        <w:spacing w:after="0" w:line="240" w:lineRule="auto"/>
        <w:jc w:val="both"/>
        <w:rPr>
          <w:rFonts w:cstheme="minorHAnsi"/>
          <w:szCs w:val="20"/>
        </w:rPr>
      </w:pPr>
    </w:p>
    <w:p w14:paraId="278D048C" w14:textId="77777777" w:rsidR="00F75D8C" w:rsidRPr="00034461" w:rsidRDefault="00F75D8C" w:rsidP="00B21993">
      <w:pPr>
        <w:spacing w:after="0" w:line="240" w:lineRule="auto"/>
        <w:jc w:val="both"/>
        <w:rPr>
          <w:rFonts w:cstheme="minorHAnsi"/>
          <w:szCs w:val="20"/>
        </w:rPr>
      </w:pPr>
      <w:bookmarkStart w:id="15" w:name="_Hlk58088286"/>
      <w:r w:rsidRPr="00034461">
        <w:rPr>
          <w:rFonts w:cstheme="minorHAnsi"/>
          <w:szCs w:val="20"/>
        </w:rPr>
        <w:t xml:space="preserve">POSDRU față de POCU a avut proiecte cu bugete și arii mai mari de acțiune, au avut un impact mai mare. În practică, limitarea zonei de acțiune nu a avut efectul așteptat și eficiența dorită. S-a gândit la nivel de instituție defavorizată, însă membrii acesteia sau beneficiarii nu au aceleași nevoi sau situație socială. Valoarea proiectelor este limitată, având în vedere capacitatea Patriarhiei și a altor organizații mari de a implementa și organiza proiecte in teritoriu. </w:t>
      </w:r>
    </w:p>
    <w:p w14:paraId="67F447CC" w14:textId="77777777" w:rsidR="00F75D8C" w:rsidRPr="00225BFE" w:rsidRDefault="00F75D8C" w:rsidP="00B21993">
      <w:pPr>
        <w:pStyle w:val="BodyText"/>
        <w:spacing w:after="0"/>
        <w:jc w:val="both"/>
        <w:rPr>
          <w:rFonts w:asciiTheme="minorHAnsi" w:eastAsia="Calibri" w:hAnsiTheme="minorHAnsi" w:cstheme="minorHAnsi"/>
          <w:szCs w:val="20"/>
          <w:lang w:val="ro-RO"/>
        </w:rPr>
      </w:pPr>
      <w:r w:rsidRPr="00225BFE">
        <w:rPr>
          <w:rFonts w:asciiTheme="minorHAnsi" w:eastAsia="Calibri" w:hAnsiTheme="minorHAnsi" w:cstheme="minorHAnsi"/>
          <w:szCs w:val="20"/>
          <w:lang w:val="ro-RO"/>
        </w:rPr>
        <w:t>În ceea ce privește relația cu AM, în general, a fost una bună, încercându-se adaptarea la fiecare situație în parte.</w:t>
      </w:r>
      <w:bookmarkEnd w:id="15"/>
    </w:p>
    <w:p w14:paraId="21734E41" w14:textId="77777777" w:rsidR="00F75D8C" w:rsidRPr="00225BFE" w:rsidRDefault="00F75D8C" w:rsidP="00B21993">
      <w:pPr>
        <w:spacing w:after="0" w:line="240" w:lineRule="auto"/>
        <w:jc w:val="both"/>
        <w:rPr>
          <w:rFonts w:cstheme="minorHAnsi"/>
          <w:bCs/>
          <w:szCs w:val="20"/>
          <w:highlight w:val="green"/>
        </w:rPr>
      </w:pPr>
    </w:p>
    <w:p w14:paraId="5F8DD1BA" w14:textId="77777777" w:rsidR="00F75D8C" w:rsidRPr="00034461" w:rsidRDefault="00F75D8C" w:rsidP="00B21993">
      <w:pPr>
        <w:spacing w:after="0" w:line="240" w:lineRule="auto"/>
        <w:jc w:val="both"/>
        <w:rPr>
          <w:rFonts w:cstheme="minorHAnsi"/>
          <w:bCs/>
          <w:szCs w:val="20"/>
        </w:rPr>
      </w:pPr>
      <w:bookmarkStart w:id="16" w:name="_Hlk58088355"/>
      <w:r w:rsidRPr="00225BFE">
        <w:rPr>
          <w:rFonts w:cstheme="minorHAnsi"/>
          <w:bCs/>
          <w:szCs w:val="20"/>
        </w:rPr>
        <w:t xml:space="preserve">Așa cum s-a menționat mai sus, pentru ca activitățile să se poată desfășura cursiv ar fi necesară o gândire mai </w:t>
      </w:r>
      <w:r w:rsidRPr="00034461">
        <w:rPr>
          <w:rFonts w:cstheme="minorHAnsi"/>
          <w:bCs/>
          <w:szCs w:val="20"/>
        </w:rPr>
        <w:t>pragmatică în ceea ce privește zona de acțiune, bugetul maxim ce poate fi solicitat / acordat, grupul țintă ca ordin de mărime, dar și resursa umană implicată și remunerată din proiect.</w:t>
      </w:r>
      <w:bookmarkEnd w:id="16"/>
    </w:p>
    <w:p w14:paraId="5EB3BCA9" w14:textId="77777777" w:rsidR="00F75D8C" w:rsidRPr="00034461" w:rsidRDefault="00F75D8C" w:rsidP="00B21993">
      <w:pPr>
        <w:pStyle w:val="BodyText"/>
        <w:spacing w:after="0"/>
        <w:jc w:val="both"/>
        <w:rPr>
          <w:rFonts w:asciiTheme="minorHAnsi" w:eastAsia="Calibri" w:hAnsiTheme="minorHAnsi" w:cstheme="minorHAnsi"/>
          <w:color w:val="134753" w:themeColor="text1"/>
          <w:szCs w:val="20"/>
          <w:highlight w:val="green"/>
          <w:lang w:val="ro-RO"/>
        </w:rPr>
      </w:pPr>
    </w:p>
    <w:p w14:paraId="7B865254" w14:textId="61050273" w:rsidR="00940B2B" w:rsidRDefault="00F75D8C" w:rsidP="00B21993">
      <w:pPr>
        <w:spacing w:after="0" w:line="240" w:lineRule="auto"/>
        <w:jc w:val="both"/>
        <w:rPr>
          <w:bCs/>
          <w:szCs w:val="20"/>
          <w:lang w:val="lt-LT"/>
        </w:rPr>
      </w:pPr>
      <w:bookmarkStart w:id="17" w:name="_Hlk58088378"/>
      <w:r w:rsidRPr="00034461">
        <w:rPr>
          <w:rFonts w:cstheme="minorHAnsi"/>
          <w:szCs w:val="20"/>
        </w:rPr>
        <w:t>Ca recomandări, se dorește să se stabilească o limită minimă și una maximă a ariei de acțiune și a bugetelor, în funcție de caracteristicile și specificul instituției care dorește să implementeze proiectul; acestea să fie individualizate, nu limitate.</w:t>
      </w:r>
      <w:bookmarkEnd w:id="17"/>
      <w:r>
        <w:rPr>
          <w:rFonts w:cstheme="minorHAnsi"/>
          <w:szCs w:val="20"/>
        </w:rPr>
        <w:t xml:space="preserve"> </w:t>
      </w:r>
    </w:p>
    <w:p w14:paraId="5CFA0E76" w14:textId="7515EB4A" w:rsidR="00140799" w:rsidRPr="00140799" w:rsidRDefault="00140799" w:rsidP="00140799">
      <w:pPr>
        <w:pStyle w:val="Heading1"/>
        <w:rPr>
          <w:color w:val="134753" w:themeColor="text1"/>
          <w:lang w:val="en-GB"/>
        </w:rPr>
      </w:pPr>
      <w:bookmarkStart w:id="18" w:name="_Toc68622416"/>
      <w:r w:rsidRPr="00140799">
        <w:rPr>
          <w:color w:val="134753" w:themeColor="text1"/>
          <w:lang w:val="lt-LT"/>
        </w:rPr>
        <w:t>Minut</w:t>
      </w:r>
      <w:r w:rsidRPr="00140799">
        <w:rPr>
          <w:color w:val="134753" w:themeColor="text1"/>
        </w:rPr>
        <w:t xml:space="preserve">ă interviu: Universitatea </w:t>
      </w:r>
      <w:r w:rsidRPr="00140799">
        <w:rPr>
          <w:color w:val="134753" w:themeColor="text1"/>
          <w:lang w:val="lt-LT"/>
        </w:rPr>
        <w:t>"</w:t>
      </w:r>
      <w:r w:rsidRPr="00140799">
        <w:rPr>
          <w:color w:val="134753" w:themeColor="text1"/>
        </w:rPr>
        <w:t>A.I. Cuza</w:t>
      </w:r>
      <w:r w:rsidRPr="00140799">
        <w:rPr>
          <w:color w:val="134753" w:themeColor="text1"/>
          <w:lang w:val="lt-LT"/>
        </w:rPr>
        <w:t>"</w:t>
      </w:r>
      <w:r w:rsidRPr="00140799">
        <w:rPr>
          <w:color w:val="134753" w:themeColor="text1"/>
        </w:rPr>
        <w:t xml:space="preserve"> din Iași</w:t>
      </w:r>
      <w:r w:rsidR="0047390B">
        <w:rPr>
          <w:color w:val="134753" w:themeColor="text1"/>
        </w:rPr>
        <w:t>, județul Iași</w:t>
      </w:r>
      <w:bookmarkEnd w:id="18"/>
    </w:p>
    <w:p w14:paraId="6F27F5BB" w14:textId="53128FDE" w:rsidR="00140799" w:rsidRDefault="00140799" w:rsidP="00B21993">
      <w:pPr>
        <w:jc w:val="both"/>
        <w:rPr>
          <w:bCs/>
          <w:szCs w:val="20"/>
          <w:lang w:val="lt-LT"/>
        </w:rPr>
      </w:pPr>
      <w:r w:rsidRPr="000B508B">
        <w:rPr>
          <w:b/>
          <w:bCs/>
          <w:lang w:val="lt-LT"/>
        </w:rPr>
        <w:t>Tema discuției:</w:t>
      </w:r>
      <w:r>
        <w:rPr>
          <w:b/>
          <w:bCs/>
          <w:lang w:val="lt-LT"/>
        </w:rPr>
        <w:t xml:space="preserve"> </w:t>
      </w:r>
      <w:r w:rsidRPr="007548F6">
        <w:rPr>
          <w:lang w:val="lt-LT"/>
        </w:rPr>
        <w:t xml:space="preserve">Proiectul </w:t>
      </w:r>
      <w:r w:rsidRPr="006250E6">
        <w:rPr>
          <w:bCs/>
          <w:szCs w:val="20"/>
          <w:lang w:val="lt-LT"/>
        </w:rPr>
        <w:t>"</w:t>
      </w:r>
      <w:r w:rsidRPr="00F73C38">
        <w:rPr>
          <w:rFonts w:cstheme="minorHAnsi"/>
          <w:color w:val="000000"/>
          <w:sz w:val="18"/>
          <w:szCs w:val="18"/>
        </w:rPr>
        <w:t>Cerințe Educaționale Speciale pentru Toți</w:t>
      </w:r>
      <w:r>
        <w:rPr>
          <w:rFonts w:cstheme="minorHAnsi"/>
          <w:color w:val="000000"/>
          <w:sz w:val="18"/>
          <w:szCs w:val="18"/>
        </w:rPr>
        <w:t xml:space="preserve"> </w:t>
      </w:r>
      <w:r w:rsidRPr="00F73C38">
        <w:rPr>
          <w:rFonts w:cstheme="minorHAnsi"/>
          <w:color w:val="000000"/>
          <w:sz w:val="18"/>
          <w:szCs w:val="18"/>
        </w:rPr>
        <w:t>-CESPeT</w:t>
      </w:r>
      <w:r w:rsidRPr="006250E6">
        <w:rPr>
          <w:bCs/>
          <w:szCs w:val="20"/>
          <w:lang w:val="lt-LT"/>
        </w:rPr>
        <w:t>"</w:t>
      </w:r>
    </w:p>
    <w:p w14:paraId="6F626889" w14:textId="07318856" w:rsidR="00940B2B" w:rsidRPr="00940B2B" w:rsidRDefault="00940B2B" w:rsidP="00B21993">
      <w:pPr>
        <w:jc w:val="both"/>
        <w:rPr>
          <w:rFonts w:eastAsia="Calibri" w:cstheme="minorHAnsi"/>
          <w:bCs/>
          <w:color w:val="000000" w:themeColor="text2"/>
          <w:szCs w:val="20"/>
        </w:rPr>
      </w:pPr>
      <w:r w:rsidRPr="00940B2B">
        <w:rPr>
          <w:rFonts w:eastAsia="Calibri" w:cstheme="minorHAnsi"/>
          <w:b/>
          <w:color w:val="000000" w:themeColor="text2"/>
          <w:szCs w:val="20"/>
        </w:rPr>
        <w:t>Participanți:</w:t>
      </w:r>
      <w:r w:rsidRPr="00940B2B">
        <w:rPr>
          <w:rFonts w:eastAsia="Calibri" w:cstheme="minorHAnsi"/>
          <w:bCs/>
          <w:color w:val="000000" w:themeColor="text2"/>
          <w:szCs w:val="20"/>
        </w:rPr>
        <w:t xml:space="preserve"> Manager de proiect, profesor universitar în cadrul </w:t>
      </w:r>
      <w:r w:rsidRPr="00940B2B">
        <w:rPr>
          <w:rFonts w:cstheme="minorHAnsi"/>
          <w:bCs/>
          <w:iCs/>
          <w:color w:val="000000" w:themeColor="text2"/>
          <w:lang w:bidi="ne-NP"/>
        </w:rPr>
        <w:t>Universității ”Alexandru Ioan Cuza” Iași, inspector școlar din cadrul ISJ Iași, , profesor din cadrul Liceului Tehnologic Special "Vasile Pavelcu" Iași</w:t>
      </w:r>
    </w:p>
    <w:p w14:paraId="2D513347" w14:textId="77777777" w:rsidR="00940B2B" w:rsidRPr="00940B2B" w:rsidRDefault="00940B2B" w:rsidP="00B21993">
      <w:pPr>
        <w:jc w:val="both"/>
        <w:rPr>
          <w:rFonts w:eastAsia="Calibri" w:cstheme="minorHAnsi"/>
          <w:b/>
          <w:color w:val="000000" w:themeColor="text2"/>
          <w:szCs w:val="20"/>
        </w:rPr>
      </w:pPr>
      <w:r w:rsidRPr="00940B2B">
        <w:rPr>
          <w:rFonts w:eastAsia="Calibri" w:cstheme="minorHAnsi"/>
          <w:b/>
          <w:color w:val="000000" w:themeColor="text2"/>
          <w:szCs w:val="20"/>
        </w:rPr>
        <w:t>Rezumatul discuției:</w:t>
      </w:r>
    </w:p>
    <w:p w14:paraId="1F28E6AA" w14:textId="77777777" w:rsidR="00940B2B" w:rsidRPr="00940B2B" w:rsidRDefault="00940B2B" w:rsidP="00B21993">
      <w:pPr>
        <w:spacing w:line="240" w:lineRule="auto"/>
        <w:jc w:val="both"/>
        <w:rPr>
          <w:rFonts w:cstheme="minorHAnsi"/>
          <w:bCs/>
          <w:color w:val="000000" w:themeColor="text2"/>
          <w:szCs w:val="20"/>
        </w:rPr>
      </w:pPr>
      <w:r w:rsidRPr="00940B2B">
        <w:rPr>
          <w:rFonts w:cstheme="minorHAnsi"/>
          <w:bCs/>
          <w:color w:val="000000" w:themeColor="text2"/>
          <w:szCs w:val="20"/>
        </w:rPr>
        <w:lastRenderedPageBreak/>
        <w:t xml:space="preserve">În ceea ce privește impactul proiectului pot fi amintite două dimensiuni. Prima schimbare a fost produsă la nivelul relației dintre părinți și copii, datorită activităților comune, dar și a celor de terapie și consiliere care s-au desfășurat prin proiect. De asemenea părinții au avut ocazia să cunoască mai bine profesorii și să discute într-un cadru informal, să înțeleagă astfel mult mai bine nevoia copiilor de a fi susținuți și îndrumați către școală. A doua dimensiune are legătura cu crearea laboratorului de tehnologii asistive în cadrul liceului </w:t>
      </w:r>
      <w:r w:rsidRPr="00940B2B">
        <w:rPr>
          <w:rFonts w:cstheme="minorHAnsi"/>
          <w:bCs/>
          <w:color w:val="000000" w:themeColor="text2"/>
          <w:szCs w:val="20"/>
          <w:lang w:val="en-GB"/>
        </w:rPr>
        <w:t>“</w:t>
      </w:r>
      <w:r w:rsidRPr="00940B2B">
        <w:rPr>
          <w:rFonts w:cstheme="minorHAnsi"/>
          <w:bCs/>
          <w:color w:val="000000" w:themeColor="text2"/>
          <w:szCs w:val="20"/>
        </w:rPr>
        <w:t>Vasile Pavelcu”, laborator destinat copiilor cu deficiențe de auz, de vedere și motorii. Până la momentul implementării acestui proiect nu exista un astfel de laborator și nici formare specifică a cadrelor didactice în utilizarea mijloacelor moderne/digitalizate de predare.</w:t>
      </w:r>
    </w:p>
    <w:p w14:paraId="7F25C040" w14:textId="77777777" w:rsidR="00940B2B" w:rsidRPr="00940B2B" w:rsidRDefault="00940B2B" w:rsidP="00B21993">
      <w:pPr>
        <w:spacing w:line="240" w:lineRule="auto"/>
        <w:jc w:val="both"/>
        <w:rPr>
          <w:rFonts w:cstheme="minorHAnsi"/>
          <w:bCs/>
          <w:color w:val="000000" w:themeColor="text2"/>
          <w:szCs w:val="20"/>
        </w:rPr>
      </w:pPr>
      <w:r w:rsidRPr="00940B2B">
        <w:rPr>
          <w:rFonts w:cstheme="minorHAnsi"/>
          <w:bCs/>
          <w:color w:val="000000" w:themeColor="text2"/>
          <w:szCs w:val="20"/>
        </w:rPr>
        <w:t>Proiectul a fost un prim pas spre schimbare și digitalizare, profesorii participanți având ocazia să dezvolte caiete de lucru pentru copii dar și peste 33 de aplicații pentru diverse discipline, care să poată fi folosite ulterior. Au fost de asemenea create aplicații pentru părțile practice ale lucrărilor pentru dobândirea gradului didactic I.</w:t>
      </w:r>
    </w:p>
    <w:p w14:paraId="664D55CD" w14:textId="77777777" w:rsidR="00940B2B" w:rsidRPr="00940B2B" w:rsidRDefault="00940B2B" w:rsidP="00B21993">
      <w:pPr>
        <w:spacing w:line="240" w:lineRule="auto"/>
        <w:jc w:val="both"/>
        <w:rPr>
          <w:rFonts w:cstheme="minorHAnsi"/>
          <w:bCs/>
          <w:color w:val="000000" w:themeColor="text2"/>
          <w:szCs w:val="20"/>
        </w:rPr>
      </w:pPr>
      <w:r w:rsidRPr="00940B2B">
        <w:rPr>
          <w:rFonts w:cstheme="minorHAnsi"/>
          <w:bCs/>
          <w:color w:val="000000" w:themeColor="text2"/>
          <w:szCs w:val="20"/>
        </w:rPr>
        <w:t>Atunci când vine vorba de alte efecte pot fi menționate cunoștințele dobândite în cadrul vizitei făcute la partenerul din Danemarca, unde cadrele didactice au putut</w:t>
      </w:r>
      <w:r w:rsidRPr="00940B2B">
        <w:rPr>
          <w:bCs/>
          <w:color w:val="000000" w:themeColor="text2"/>
        </w:rPr>
        <w:t xml:space="preserve"> învăța metode noi de lucru pentru copiii cu CES. </w:t>
      </w:r>
      <w:r w:rsidRPr="00940B2B">
        <w:rPr>
          <w:rFonts w:cstheme="minorHAnsi"/>
          <w:bCs/>
          <w:color w:val="000000" w:themeColor="text2"/>
          <w:szCs w:val="20"/>
        </w:rPr>
        <w:t xml:space="preserve">Tot partenerul danez i-a inspirat să dezvolte printr-un proiect POCU o </w:t>
      </w:r>
      <w:r w:rsidRPr="00940B2B">
        <w:rPr>
          <w:rFonts w:cstheme="minorHAnsi"/>
          <w:bCs/>
          <w:color w:val="000000" w:themeColor="text2"/>
          <w:szCs w:val="20"/>
          <w:lang w:val="en-GB"/>
        </w:rPr>
        <w:t>“</w:t>
      </w:r>
      <w:r w:rsidRPr="00940B2B">
        <w:rPr>
          <w:rFonts w:cstheme="minorHAnsi"/>
          <w:bCs/>
          <w:color w:val="000000" w:themeColor="text2"/>
          <w:szCs w:val="20"/>
        </w:rPr>
        <w:t>școală prietenoasă”. În cadrul acestui proiect POCU a fost înființată o echipă mobilă de sprijin educațional, formată din specialiști în educație, psihologi, logopezi, asistenți sociali, mediatori școlari, care se deplasează în comunitățile dezavantajate.</w:t>
      </w:r>
    </w:p>
    <w:p w14:paraId="3FE191BC" w14:textId="77777777" w:rsidR="00940B2B" w:rsidRPr="00940B2B" w:rsidRDefault="00940B2B" w:rsidP="00B21993">
      <w:pPr>
        <w:spacing w:line="240" w:lineRule="auto"/>
        <w:jc w:val="both"/>
        <w:rPr>
          <w:bCs/>
          <w:color w:val="000000" w:themeColor="text2"/>
        </w:rPr>
      </w:pPr>
      <w:r w:rsidRPr="00940B2B">
        <w:rPr>
          <w:bCs/>
          <w:color w:val="000000" w:themeColor="text2"/>
        </w:rPr>
        <w:t>Rezultatele s-au propagat la nivelul școlilor speciale din întregului județ, cu ajutorul ISJ Iași care a replicat modelul din cadrul proiectului, fiind astfel diversificată oferta de strategie de intervenție și terapeutică.</w:t>
      </w:r>
    </w:p>
    <w:p w14:paraId="4BA0A13A" w14:textId="77777777" w:rsidR="00940B2B" w:rsidRPr="00940B2B" w:rsidRDefault="00940B2B" w:rsidP="00B21993">
      <w:pPr>
        <w:spacing w:line="240" w:lineRule="auto"/>
        <w:jc w:val="both"/>
        <w:rPr>
          <w:bCs/>
          <w:color w:val="000000" w:themeColor="text2"/>
        </w:rPr>
      </w:pPr>
      <w:r w:rsidRPr="00940B2B">
        <w:rPr>
          <w:bCs/>
          <w:color w:val="000000" w:themeColor="text2"/>
        </w:rPr>
        <w:t>Proiectul a fost considerat un exemplu de bună practică, rezultatele obținute prin proiect încurajând alte școli să aplice pentru finanțare europeană.</w:t>
      </w:r>
    </w:p>
    <w:p w14:paraId="6C56164B" w14:textId="77777777" w:rsidR="00940B2B" w:rsidRPr="00940B2B" w:rsidRDefault="00940B2B" w:rsidP="00B21993">
      <w:pPr>
        <w:spacing w:line="240" w:lineRule="auto"/>
        <w:jc w:val="both"/>
        <w:rPr>
          <w:rFonts w:cstheme="minorHAnsi"/>
          <w:bCs/>
          <w:color w:val="000000" w:themeColor="text2"/>
          <w:szCs w:val="20"/>
        </w:rPr>
      </w:pPr>
      <w:r w:rsidRPr="00940B2B">
        <w:rPr>
          <w:rFonts w:cstheme="minorHAnsi"/>
          <w:bCs/>
          <w:color w:val="000000" w:themeColor="text2"/>
          <w:szCs w:val="20"/>
        </w:rPr>
        <w:t>Durabilitatea efectelor a fost asigurată de alte achiziții tehnologice (table inteligente) și utilizarea în continuare a instrumentelor și cunoștințelor rezultate din proiect. Cursurile de formare create în cadrul proiectului sunt în continuare utilizate la nivelul CCD-ului din județ și al CJRAE Iași. Văzând efectele pozitive cauzate de proiectul CESPET și impactul asupra copiilor, și restul cadrelor didactice au dorit să aplice astfel de metode, astfel că în acest moment în planurile cadru a fost inclusă o disciplină separată de tehnici asistive.</w:t>
      </w:r>
    </w:p>
    <w:p w14:paraId="3DA22E7C" w14:textId="77777777" w:rsidR="00940B2B" w:rsidRPr="00940B2B" w:rsidRDefault="00940B2B" w:rsidP="00B21993">
      <w:pPr>
        <w:spacing w:line="240" w:lineRule="auto"/>
        <w:jc w:val="both"/>
        <w:rPr>
          <w:rFonts w:cstheme="minorHAnsi"/>
          <w:bCs/>
          <w:color w:val="000000" w:themeColor="text2"/>
          <w:szCs w:val="20"/>
        </w:rPr>
      </w:pPr>
      <w:r w:rsidRPr="00940B2B">
        <w:rPr>
          <w:rFonts w:cstheme="minorHAnsi"/>
          <w:bCs/>
          <w:color w:val="000000" w:themeColor="text2"/>
          <w:szCs w:val="20"/>
        </w:rPr>
        <w:t>ISJ Iași a creat o hartă a serviciilor asistive disponibile la nivel județean, o platformă pe care o poate accesa orice părinte pentru a vedea care sunt resursele de sprijin educațional la care poate apela.</w:t>
      </w:r>
    </w:p>
    <w:p w14:paraId="11DE32FA" w14:textId="77777777" w:rsidR="00940B2B" w:rsidRPr="00940B2B" w:rsidRDefault="00940B2B" w:rsidP="00B21993">
      <w:pPr>
        <w:spacing w:line="240" w:lineRule="auto"/>
        <w:jc w:val="both"/>
        <w:rPr>
          <w:rFonts w:cstheme="minorHAnsi"/>
          <w:bCs/>
          <w:color w:val="000000" w:themeColor="text2"/>
          <w:szCs w:val="20"/>
        </w:rPr>
      </w:pPr>
      <w:r w:rsidRPr="00940B2B">
        <w:rPr>
          <w:rFonts w:cstheme="minorHAnsi"/>
          <w:bCs/>
          <w:color w:val="000000" w:themeColor="text2"/>
          <w:szCs w:val="20"/>
        </w:rPr>
        <w:t xml:space="preserve">Ulterior încheierii proiectului au fost de asemenea organizate cursuri de formare pentru profesorii din învățământul de masă care lucrează cu copii cu cerințe speciale. Școala </w:t>
      </w:r>
      <w:r w:rsidRPr="00940B2B">
        <w:rPr>
          <w:rFonts w:cstheme="minorHAnsi"/>
          <w:bCs/>
          <w:color w:val="000000" w:themeColor="text2"/>
          <w:szCs w:val="20"/>
          <w:lang w:val="en-GB"/>
        </w:rPr>
        <w:t>“</w:t>
      </w:r>
      <w:r w:rsidRPr="00940B2B">
        <w:rPr>
          <w:rFonts w:cstheme="minorHAnsi"/>
          <w:bCs/>
          <w:color w:val="000000" w:themeColor="text2"/>
          <w:szCs w:val="20"/>
        </w:rPr>
        <w:t>Ion Creangă” din Târgul Frumos a fost prima școală care  a conștientizat nevoia de camera de stimulare senzorială pentru integrarea copiilor cu cerințe speciale.</w:t>
      </w:r>
    </w:p>
    <w:p w14:paraId="145651D4" w14:textId="77777777" w:rsidR="00940B2B" w:rsidRPr="00940B2B" w:rsidRDefault="00940B2B" w:rsidP="00B21993">
      <w:pPr>
        <w:spacing w:line="240" w:lineRule="auto"/>
        <w:jc w:val="both"/>
        <w:rPr>
          <w:rFonts w:cstheme="minorHAnsi"/>
          <w:bCs/>
          <w:color w:val="000000" w:themeColor="text2"/>
          <w:szCs w:val="20"/>
        </w:rPr>
      </w:pPr>
      <w:r w:rsidRPr="00940B2B">
        <w:rPr>
          <w:rFonts w:cstheme="minorHAnsi"/>
          <w:bCs/>
          <w:color w:val="000000" w:themeColor="text2"/>
          <w:szCs w:val="20"/>
        </w:rPr>
        <w:t>Pentru a duce mai departe efectele obținute prin proiect, profesorii din cadrul liceului „Vasile Pavelcu” au fost formați în pedagogie curativă.</w:t>
      </w:r>
    </w:p>
    <w:p w14:paraId="4E8DDD8C" w14:textId="77777777" w:rsidR="00940B2B" w:rsidRPr="00940B2B" w:rsidRDefault="00940B2B" w:rsidP="00B21993">
      <w:pPr>
        <w:spacing w:line="240" w:lineRule="auto"/>
        <w:jc w:val="both"/>
        <w:rPr>
          <w:rFonts w:cstheme="minorHAnsi"/>
          <w:bCs/>
          <w:color w:val="000000" w:themeColor="text2"/>
          <w:szCs w:val="20"/>
        </w:rPr>
      </w:pPr>
      <w:r w:rsidRPr="00940B2B">
        <w:rPr>
          <w:rFonts w:cstheme="minorHAnsi"/>
          <w:bCs/>
          <w:color w:val="000000" w:themeColor="text2"/>
          <w:szCs w:val="20"/>
        </w:rPr>
        <w:t>Cursurile de formare în terapia outdoor derulate prin proiectul CESPET s-au dovedit foarte utile în situația actuală, așadar sunt utilizate de profesori în continuare.</w:t>
      </w:r>
    </w:p>
    <w:p w14:paraId="33793228" w14:textId="77777777" w:rsidR="00940B2B" w:rsidRPr="00940B2B" w:rsidRDefault="00940B2B" w:rsidP="00B21993">
      <w:pPr>
        <w:spacing w:line="240" w:lineRule="auto"/>
        <w:jc w:val="both"/>
        <w:rPr>
          <w:rFonts w:cstheme="minorHAnsi"/>
          <w:bCs/>
          <w:color w:val="000000" w:themeColor="text2"/>
          <w:szCs w:val="20"/>
        </w:rPr>
      </w:pPr>
      <w:r w:rsidRPr="00940B2B">
        <w:rPr>
          <w:rFonts w:cstheme="minorHAnsi"/>
          <w:bCs/>
          <w:color w:val="000000" w:themeColor="text2"/>
          <w:szCs w:val="20"/>
        </w:rPr>
        <w:t>Mecanismele care au facilitat producerea efectelor au fost profesionalismul și implicarea echipei dar și trasarea clară încă de la început a unor obiective și ipoteze de lucru. Faptul că proiectul a fost unul integrat, vizând atât profesorii cât și părinții și copiii a ajutat la crearea unui impact semnificativ.</w:t>
      </w:r>
    </w:p>
    <w:p w14:paraId="4B85EA65" w14:textId="77777777" w:rsidR="00940B2B" w:rsidRPr="00940B2B" w:rsidRDefault="00940B2B" w:rsidP="00B21993">
      <w:pPr>
        <w:spacing w:line="240" w:lineRule="auto"/>
        <w:jc w:val="both"/>
        <w:rPr>
          <w:rFonts w:cstheme="minorHAnsi"/>
          <w:bCs/>
          <w:color w:val="000000" w:themeColor="text2"/>
          <w:szCs w:val="20"/>
        </w:rPr>
      </w:pPr>
      <w:r w:rsidRPr="00940B2B">
        <w:rPr>
          <w:rFonts w:cstheme="minorHAnsi"/>
          <w:bCs/>
          <w:color w:val="000000" w:themeColor="text2"/>
          <w:szCs w:val="20"/>
        </w:rPr>
        <w:t>În ceea ce privește următoarea perioadă, focusul ar trebui să se îndrepte către formarea resursei umane și asigurarea unui număr suficient de specialiști care să poată contribui la integrarea copiilor cu cerințe educaționale speciale în învățământul de masă.</w:t>
      </w:r>
    </w:p>
    <w:p w14:paraId="6B7DF191" w14:textId="77777777" w:rsidR="00940B2B" w:rsidRPr="00940B2B" w:rsidRDefault="00940B2B" w:rsidP="00B21993">
      <w:pPr>
        <w:spacing w:line="240" w:lineRule="auto"/>
        <w:jc w:val="both"/>
        <w:rPr>
          <w:rFonts w:cstheme="minorHAnsi"/>
          <w:bCs/>
          <w:color w:val="000000" w:themeColor="text2"/>
          <w:szCs w:val="20"/>
        </w:rPr>
      </w:pPr>
      <w:r w:rsidRPr="00940B2B">
        <w:rPr>
          <w:rFonts w:cstheme="minorHAnsi"/>
          <w:bCs/>
          <w:color w:val="000000" w:themeColor="text2"/>
          <w:szCs w:val="20"/>
        </w:rPr>
        <w:t>Deși legislația menționează faptul că astfel de copii beneficiază de profesori de sprijin, există foarte puțini specialiști, mai ales în mediul rural.</w:t>
      </w:r>
    </w:p>
    <w:p w14:paraId="59A92F73" w14:textId="77777777" w:rsidR="00940B2B" w:rsidRPr="00940B2B" w:rsidRDefault="00940B2B" w:rsidP="00B21993">
      <w:pPr>
        <w:spacing w:line="240" w:lineRule="auto"/>
        <w:jc w:val="both"/>
        <w:rPr>
          <w:rFonts w:cstheme="minorHAnsi"/>
          <w:bCs/>
          <w:color w:val="000000" w:themeColor="text2"/>
          <w:szCs w:val="20"/>
        </w:rPr>
      </w:pPr>
      <w:r w:rsidRPr="00940B2B">
        <w:rPr>
          <w:rFonts w:cstheme="minorHAnsi"/>
          <w:bCs/>
          <w:color w:val="000000" w:themeColor="text2"/>
          <w:szCs w:val="20"/>
        </w:rPr>
        <w:t>Educația incluzivă are nevoie de investiții în tehnologii asistive, în materiale, mijloace și metode adecvate tipului și particularităților fiecărei categorii de copii.</w:t>
      </w:r>
    </w:p>
    <w:p w14:paraId="4A8E3EA5" w14:textId="77777777" w:rsidR="00940B2B" w:rsidRPr="00940B2B" w:rsidRDefault="00940B2B" w:rsidP="00B21993">
      <w:pPr>
        <w:jc w:val="both"/>
        <w:rPr>
          <w:rFonts w:eastAsia="Calibri" w:cstheme="minorHAnsi"/>
          <w:bCs/>
          <w:color w:val="000000" w:themeColor="text2"/>
          <w:szCs w:val="20"/>
        </w:rPr>
      </w:pPr>
      <w:r w:rsidRPr="00940B2B">
        <w:rPr>
          <w:rFonts w:eastAsia="Calibri" w:cstheme="minorHAnsi"/>
          <w:bCs/>
          <w:color w:val="000000" w:themeColor="text2"/>
          <w:szCs w:val="20"/>
        </w:rPr>
        <w:t>Tot legislația menționează și faptul cu MEC ar trebui să asigure formare și îndrumare în acest sens cadrelor didactice, însă pregătirea în acest domeniu este încă necesară.</w:t>
      </w:r>
    </w:p>
    <w:p w14:paraId="20B34053" w14:textId="1A3B67A6" w:rsidR="00140799" w:rsidRPr="0035078E" w:rsidRDefault="00140799" w:rsidP="0035078E">
      <w:pPr>
        <w:pStyle w:val="Heading1"/>
        <w:rPr>
          <w:color w:val="134753" w:themeColor="text1"/>
        </w:rPr>
      </w:pPr>
      <w:bookmarkStart w:id="19" w:name="_Toc68622417"/>
      <w:r w:rsidRPr="0035078E">
        <w:rPr>
          <w:color w:val="134753" w:themeColor="text1"/>
          <w:lang w:val="lt-LT"/>
        </w:rPr>
        <w:lastRenderedPageBreak/>
        <w:t>Minut</w:t>
      </w:r>
      <w:r w:rsidRPr="0035078E">
        <w:rPr>
          <w:color w:val="134753" w:themeColor="text1"/>
        </w:rPr>
        <w:t>ă interviu: ISJ Tulcea</w:t>
      </w:r>
      <w:r w:rsidR="0047390B">
        <w:rPr>
          <w:color w:val="134753" w:themeColor="text1"/>
        </w:rPr>
        <w:t>, județul Tulcea</w:t>
      </w:r>
      <w:bookmarkEnd w:id="19"/>
    </w:p>
    <w:p w14:paraId="2587B8AB" w14:textId="295F1CB3" w:rsidR="00140799" w:rsidRDefault="00140799" w:rsidP="00B21993">
      <w:pPr>
        <w:jc w:val="both"/>
        <w:rPr>
          <w:bCs/>
          <w:szCs w:val="20"/>
          <w:lang w:val="lt-LT"/>
        </w:rPr>
      </w:pPr>
      <w:r w:rsidRPr="00140799">
        <w:rPr>
          <w:b/>
          <w:szCs w:val="20"/>
        </w:rPr>
        <w:t>Tema discuției:</w:t>
      </w:r>
      <w:r>
        <w:rPr>
          <w:b/>
          <w:szCs w:val="20"/>
        </w:rPr>
        <w:t xml:space="preserve"> </w:t>
      </w:r>
      <w:r w:rsidRPr="007548F6">
        <w:rPr>
          <w:lang w:val="lt-LT"/>
        </w:rPr>
        <w:t>Proiec</w:t>
      </w:r>
      <w:r>
        <w:rPr>
          <w:lang w:val="lt-LT"/>
        </w:rPr>
        <w:t xml:space="preserve">tele </w:t>
      </w:r>
      <w:r w:rsidRPr="006250E6">
        <w:rPr>
          <w:bCs/>
          <w:szCs w:val="20"/>
          <w:lang w:val="lt-LT"/>
        </w:rPr>
        <w:t>"</w:t>
      </w:r>
      <w:r w:rsidRPr="00F73C38">
        <w:rPr>
          <w:rFonts w:cstheme="minorHAnsi"/>
          <w:color w:val="000000"/>
          <w:sz w:val="18"/>
          <w:szCs w:val="18"/>
        </w:rPr>
        <w:t xml:space="preserve">Acces pentru Copii </w:t>
      </w:r>
      <w:r>
        <w:rPr>
          <w:rFonts w:cstheme="minorHAnsi"/>
          <w:color w:val="000000"/>
          <w:sz w:val="18"/>
          <w:szCs w:val="18"/>
        </w:rPr>
        <w:t>ș</w:t>
      </w:r>
      <w:r w:rsidRPr="00F73C38">
        <w:rPr>
          <w:rFonts w:cstheme="minorHAnsi"/>
          <w:color w:val="000000"/>
          <w:sz w:val="18"/>
          <w:szCs w:val="18"/>
        </w:rPr>
        <w:t xml:space="preserve">i Tineri la a </w:t>
      </w:r>
      <w:r>
        <w:rPr>
          <w:rFonts w:cstheme="minorHAnsi"/>
          <w:color w:val="000000"/>
          <w:sz w:val="18"/>
          <w:szCs w:val="18"/>
        </w:rPr>
        <w:t>Î</w:t>
      </w:r>
      <w:r w:rsidRPr="00F73C38">
        <w:rPr>
          <w:rFonts w:cstheme="minorHAnsi"/>
          <w:color w:val="000000"/>
          <w:sz w:val="18"/>
          <w:szCs w:val="18"/>
        </w:rPr>
        <w:t>nv</w:t>
      </w:r>
      <w:r>
        <w:rPr>
          <w:rFonts w:cstheme="minorHAnsi"/>
          <w:color w:val="000000"/>
          <w:sz w:val="18"/>
          <w:szCs w:val="18"/>
        </w:rPr>
        <w:t>ăța</w:t>
      </w:r>
      <w:r w:rsidRPr="00F73C38">
        <w:rPr>
          <w:rFonts w:cstheme="minorHAnsi"/>
          <w:color w:val="000000"/>
          <w:sz w:val="18"/>
          <w:szCs w:val="18"/>
        </w:rPr>
        <w:t xml:space="preserve"> pentru Via</w:t>
      </w:r>
      <w:r>
        <w:rPr>
          <w:rFonts w:cstheme="minorHAnsi"/>
          <w:color w:val="000000"/>
          <w:sz w:val="18"/>
          <w:szCs w:val="18"/>
        </w:rPr>
        <w:t>ță</w:t>
      </w:r>
      <w:r w:rsidRPr="00F73C38">
        <w:rPr>
          <w:rFonts w:cstheme="minorHAnsi"/>
          <w:color w:val="000000"/>
          <w:sz w:val="18"/>
          <w:szCs w:val="18"/>
        </w:rPr>
        <w:t xml:space="preserve"> - ACTIV</w:t>
      </w:r>
      <w:r w:rsidR="002628B4" w:rsidRPr="006250E6">
        <w:rPr>
          <w:bCs/>
          <w:szCs w:val="20"/>
          <w:lang w:val="lt-LT"/>
        </w:rPr>
        <w:t>"</w:t>
      </w:r>
      <w:r w:rsidR="002628B4">
        <w:rPr>
          <w:bCs/>
          <w:szCs w:val="20"/>
          <w:lang w:val="lt-LT"/>
        </w:rPr>
        <w:t xml:space="preserve">, respectiv </w:t>
      </w:r>
      <w:r w:rsidR="002628B4" w:rsidRPr="006250E6">
        <w:rPr>
          <w:bCs/>
          <w:szCs w:val="20"/>
          <w:lang w:val="lt-LT"/>
        </w:rPr>
        <w:t>"</w:t>
      </w:r>
      <w:r w:rsidR="002628B4" w:rsidRPr="00F73C38">
        <w:rPr>
          <w:rFonts w:cstheme="minorHAnsi"/>
          <w:color w:val="000000"/>
          <w:sz w:val="18"/>
          <w:szCs w:val="18"/>
        </w:rPr>
        <w:t xml:space="preserve">Educația </w:t>
      </w:r>
      <w:r w:rsidR="002628B4">
        <w:rPr>
          <w:rFonts w:cstheme="minorHAnsi"/>
          <w:color w:val="000000"/>
          <w:sz w:val="18"/>
          <w:szCs w:val="18"/>
        </w:rPr>
        <w:t>î</w:t>
      </w:r>
      <w:r w:rsidR="002628B4" w:rsidRPr="00F73C38">
        <w:rPr>
          <w:rFonts w:cstheme="minorHAnsi"/>
          <w:color w:val="000000"/>
          <w:sz w:val="18"/>
          <w:szCs w:val="18"/>
        </w:rPr>
        <w:t>n comunitate - Drum cu prioritate!</w:t>
      </w:r>
      <w:r w:rsidR="002628B4" w:rsidRPr="006250E6">
        <w:rPr>
          <w:bCs/>
          <w:szCs w:val="20"/>
          <w:lang w:val="lt-LT"/>
        </w:rPr>
        <w:t>"</w:t>
      </w:r>
    </w:p>
    <w:p w14:paraId="1EEF9E26" w14:textId="77777777" w:rsidR="005C6458" w:rsidRPr="00E278E6" w:rsidRDefault="005C6458" w:rsidP="00B21993">
      <w:pPr>
        <w:jc w:val="both"/>
        <w:rPr>
          <w:rFonts w:eastAsia="Calibri" w:cstheme="minorHAnsi"/>
          <w:bCs/>
          <w:color w:val="000000" w:themeColor="text2"/>
          <w:szCs w:val="20"/>
        </w:rPr>
      </w:pPr>
      <w:r w:rsidRPr="005C6458">
        <w:rPr>
          <w:rFonts w:eastAsia="Calibri" w:cstheme="minorHAnsi"/>
          <w:b/>
          <w:color w:val="000000" w:themeColor="text2"/>
          <w:szCs w:val="20"/>
        </w:rPr>
        <w:t>Participanți:</w:t>
      </w:r>
      <w:r w:rsidRPr="008969BC">
        <w:rPr>
          <w:rFonts w:eastAsia="Calibri" w:cstheme="minorHAnsi"/>
          <w:b/>
          <w:color w:val="134753" w:themeColor="text1"/>
          <w:szCs w:val="20"/>
        </w:rPr>
        <w:t xml:space="preserve"> </w:t>
      </w:r>
      <w:r w:rsidRPr="00E278E6">
        <w:rPr>
          <w:rFonts w:eastAsia="Calibri" w:cstheme="minorHAnsi"/>
          <w:bCs/>
          <w:color w:val="000000" w:themeColor="text2"/>
          <w:szCs w:val="20"/>
        </w:rPr>
        <w:t>Inspector educațional/expert comunicare implicat în derularea proiectelor</w:t>
      </w:r>
    </w:p>
    <w:p w14:paraId="6992E9C6" w14:textId="77777777" w:rsidR="005C6458" w:rsidRPr="00E278E6" w:rsidRDefault="005C6458" w:rsidP="00B21993">
      <w:pPr>
        <w:jc w:val="both"/>
        <w:rPr>
          <w:rFonts w:eastAsia="Calibri" w:cstheme="minorHAnsi"/>
          <w:bCs/>
          <w:color w:val="000000" w:themeColor="text2"/>
          <w:szCs w:val="20"/>
        </w:rPr>
      </w:pPr>
      <w:r w:rsidRPr="00E278E6">
        <w:rPr>
          <w:rFonts w:eastAsia="Calibri" w:cstheme="minorHAnsi"/>
          <w:bCs/>
          <w:color w:val="000000" w:themeColor="text2"/>
          <w:szCs w:val="20"/>
        </w:rPr>
        <w:t>Profesor învățământ primar/ expert educațional și coordonator proiect la nivel școlii pentru proiect ACTIV- Școala nr. 1 Măcin</w:t>
      </w:r>
    </w:p>
    <w:p w14:paraId="441F4631" w14:textId="4DA5506A" w:rsidR="005C6458" w:rsidRDefault="005C6458" w:rsidP="00B21993">
      <w:pPr>
        <w:jc w:val="both"/>
        <w:rPr>
          <w:rFonts w:eastAsia="Calibri" w:cstheme="minorHAnsi"/>
          <w:bCs/>
          <w:color w:val="000000" w:themeColor="text2"/>
          <w:szCs w:val="20"/>
        </w:rPr>
      </w:pPr>
      <w:r w:rsidRPr="00E278E6">
        <w:rPr>
          <w:rFonts w:eastAsia="Calibri" w:cstheme="minorHAnsi"/>
          <w:bCs/>
          <w:color w:val="000000" w:themeColor="text2"/>
          <w:szCs w:val="20"/>
        </w:rPr>
        <w:t>Profesor învățământ primar/ mediator școlar - Școala Profesională Danubius Tulcea  în cadrul proiectului Educația în comunitate – drum cu prioritate și tutore în Școala Profesională Danubius Tulcea și Școala primară nr. 9 în cadrul proiectului ACTIV.</w:t>
      </w:r>
    </w:p>
    <w:p w14:paraId="5A0AC839" w14:textId="6094A8FA" w:rsidR="005C6458" w:rsidRPr="005C6458" w:rsidRDefault="005C6458" w:rsidP="00B21993">
      <w:pPr>
        <w:jc w:val="both"/>
        <w:rPr>
          <w:rFonts w:eastAsia="Calibri" w:cstheme="minorHAnsi"/>
          <w:b/>
          <w:color w:val="000000" w:themeColor="text2"/>
          <w:szCs w:val="20"/>
        </w:rPr>
      </w:pPr>
      <w:r w:rsidRPr="005C6458">
        <w:rPr>
          <w:rFonts w:eastAsia="Calibri" w:cstheme="minorHAnsi"/>
          <w:b/>
          <w:color w:val="000000" w:themeColor="text2"/>
          <w:szCs w:val="20"/>
        </w:rPr>
        <w:t>Rezumatul discuției:</w:t>
      </w:r>
    </w:p>
    <w:p w14:paraId="7ED4A9E7" w14:textId="67ACD9A0" w:rsidR="005C6458" w:rsidRPr="005C6458" w:rsidRDefault="005C6458" w:rsidP="00B21993">
      <w:pPr>
        <w:spacing w:line="240" w:lineRule="auto"/>
        <w:jc w:val="both"/>
        <w:rPr>
          <w:rFonts w:cstheme="minorHAnsi"/>
          <w:bCs/>
          <w:szCs w:val="20"/>
        </w:rPr>
      </w:pPr>
      <w:r w:rsidRPr="005C6458">
        <w:rPr>
          <w:rFonts w:cstheme="minorHAnsi"/>
          <w:bCs/>
          <w:szCs w:val="20"/>
        </w:rPr>
        <w:t xml:space="preserve">Proiectele s-au petrecut în aceeași perioadă, proiectul Educația în comunitate a durat 18 luni, în timp ce  proiectul ACTIV a avut o durată de 6 luni și a fost un proiect foarte condensat dar eficient. Deoarece s-a contractat pe final de execuție bugetară, a avut o finanțare foarte bună, care a permis realizarea multor activități. </w:t>
      </w:r>
    </w:p>
    <w:p w14:paraId="3F86F688" w14:textId="77777777" w:rsidR="005C6458" w:rsidRPr="005C6458" w:rsidRDefault="005C6458" w:rsidP="00B21993">
      <w:pPr>
        <w:spacing w:line="240" w:lineRule="auto"/>
        <w:jc w:val="both"/>
        <w:rPr>
          <w:rFonts w:cstheme="minorHAnsi"/>
          <w:bCs/>
          <w:szCs w:val="20"/>
        </w:rPr>
      </w:pPr>
      <w:r w:rsidRPr="005C6458">
        <w:rPr>
          <w:rFonts w:cstheme="minorHAnsi"/>
          <w:bCs/>
          <w:szCs w:val="20"/>
        </w:rPr>
        <w:t>Obiectivele au fost similare, însă inițiativele s-au adresat unor comunități diferite, au putut aborda probleme diverse.</w:t>
      </w:r>
    </w:p>
    <w:p w14:paraId="37ACA3BC" w14:textId="77777777" w:rsidR="005C6458" w:rsidRPr="005C6458" w:rsidRDefault="005C6458" w:rsidP="00B21993">
      <w:pPr>
        <w:spacing w:line="240" w:lineRule="auto"/>
        <w:jc w:val="both"/>
        <w:rPr>
          <w:rFonts w:cstheme="minorHAnsi"/>
          <w:bCs/>
          <w:szCs w:val="20"/>
        </w:rPr>
      </w:pPr>
      <w:r w:rsidRPr="005C6458">
        <w:rPr>
          <w:rFonts w:cstheme="minorHAnsi"/>
          <w:bCs/>
          <w:szCs w:val="20"/>
        </w:rPr>
        <w:t>În ceea ce privește impactul, campaniile de conștientizare derulate cu ajutorul experților au ajutat ISJ-ul să acumuleze expertiză pe această parte.</w:t>
      </w:r>
    </w:p>
    <w:p w14:paraId="75124573" w14:textId="77777777" w:rsidR="005C6458" w:rsidRPr="005C6458" w:rsidRDefault="005C6458" w:rsidP="00B21993">
      <w:pPr>
        <w:spacing w:line="240" w:lineRule="auto"/>
        <w:jc w:val="both"/>
        <w:rPr>
          <w:rFonts w:cstheme="minorHAnsi"/>
          <w:bCs/>
          <w:szCs w:val="20"/>
        </w:rPr>
      </w:pPr>
      <w:r w:rsidRPr="005C6458">
        <w:rPr>
          <w:rFonts w:cstheme="minorHAnsi"/>
          <w:bCs/>
          <w:szCs w:val="20"/>
        </w:rPr>
        <w:t>Din punctul de vedere al participanților la interviu lipsa de experiență pe partea de comunicare și campanii  este o problemă reală la nivelul instituțiilor publice, astfel încât astfel de finanțări, care permit externalizarea, ajută la crearea unui impact mai mare dar și la îmbunătățirea cunoștințelor personalului.</w:t>
      </w:r>
    </w:p>
    <w:p w14:paraId="58FF4B08" w14:textId="77777777" w:rsidR="005C6458" w:rsidRPr="005C6458" w:rsidRDefault="005C6458" w:rsidP="00B21993">
      <w:pPr>
        <w:spacing w:line="240" w:lineRule="auto"/>
        <w:jc w:val="both"/>
        <w:rPr>
          <w:rFonts w:cstheme="minorHAnsi"/>
          <w:bCs/>
          <w:szCs w:val="20"/>
        </w:rPr>
      </w:pPr>
      <w:r w:rsidRPr="005C6458">
        <w:rPr>
          <w:rFonts w:cstheme="minorHAnsi"/>
          <w:bCs/>
          <w:szCs w:val="20"/>
        </w:rPr>
        <w:t>Activitățile de conștientizare au avut un rol foarte important în modul în care comunitățile de romi percep școala, felul în care a fost discutat cu ei și felul în care au putut să își găsească un model a contat pentru participarea ulterioară la activități, i-a motivat să meargă mai departe.</w:t>
      </w:r>
    </w:p>
    <w:p w14:paraId="54EE4E4B" w14:textId="77777777" w:rsidR="005C6458" w:rsidRPr="005C6458" w:rsidRDefault="005C6458" w:rsidP="00B21993">
      <w:pPr>
        <w:spacing w:line="240" w:lineRule="auto"/>
        <w:jc w:val="both"/>
        <w:rPr>
          <w:rFonts w:cstheme="minorHAnsi"/>
          <w:bCs/>
          <w:szCs w:val="20"/>
        </w:rPr>
      </w:pPr>
      <w:r w:rsidRPr="005C6458">
        <w:rPr>
          <w:rFonts w:cstheme="minorHAnsi"/>
          <w:bCs/>
          <w:szCs w:val="20"/>
        </w:rPr>
        <w:t>Au fost făcute progrese în ceea ce privește persoanele care au părăsit timpuri școala și datorită adaptării modului de comunicare și a relației pe care profesorul o are cu clasa. O relație diferită de cea cu un copil și care a presupus, de multe ori, oferirea unor exemple din viața de zi cu zi, pentru ca adulții să poată înțelege noțiunile care le erau predate.  Deși cadrele didactice au beneficiat de o formare inițială, înainte de începerea cursurilor, a fost nevoie de o continuă readaptare a metodelor, în special pentru persoanele în vârstă care participau la A doua Șansă.</w:t>
      </w:r>
    </w:p>
    <w:p w14:paraId="553E6BA9" w14:textId="77777777" w:rsidR="005C6458" w:rsidRPr="005C6458" w:rsidRDefault="005C6458" w:rsidP="00B21993">
      <w:pPr>
        <w:spacing w:line="240" w:lineRule="auto"/>
        <w:jc w:val="both"/>
        <w:rPr>
          <w:rFonts w:cstheme="minorHAnsi"/>
          <w:bCs/>
          <w:szCs w:val="20"/>
        </w:rPr>
      </w:pPr>
      <w:r w:rsidRPr="005C6458">
        <w:rPr>
          <w:rFonts w:cstheme="minorHAnsi"/>
          <w:bCs/>
          <w:szCs w:val="20"/>
        </w:rPr>
        <w:t>Activitatea de consiliere a contribuit la fel de mult la participarea activă a grupului țintă. Pe de altă parte mediatorii școlari și consilierii au foști aleși din rândurile populație rome, astfel încât cei vizați să poată percepe altfel ajutorul, să se poată raporta la experiențele și statutul celui cu care discută.</w:t>
      </w:r>
    </w:p>
    <w:p w14:paraId="56B5191F" w14:textId="77777777" w:rsidR="005C6458" w:rsidRPr="005C6458" w:rsidRDefault="005C6458" w:rsidP="00B21993">
      <w:pPr>
        <w:spacing w:line="240" w:lineRule="auto"/>
        <w:jc w:val="both"/>
        <w:rPr>
          <w:rFonts w:cstheme="minorHAnsi"/>
          <w:bCs/>
          <w:szCs w:val="20"/>
        </w:rPr>
      </w:pPr>
      <w:r w:rsidRPr="005C6458">
        <w:rPr>
          <w:rFonts w:cstheme="minorHAnsi"/>
          <w:bCs/>
          <w:szCs w:val="20"/>
        </w:rPr>
        <w:t>Dacă cei mai în vârstă au venit în principal pentru stimulentul financiar sau pentru a căpăta cunoștințe minime (să știe să își scrie numele, să se semnez, să poată citi diverse panouri și indicatoare), tinerii au fost cei mai motivați și în rândul cărora s-a produs cel mai mare progres.</w:t>
      </w:r>
    </w:p>
    <w:p w14:paraId="7C919539" w14:textId="77777777" w:rsidR="005C6458" w:rsidRPr="005C6458" w:rsidRDefault="005C6458" w:rsidP="00B21993">
      <w:pPr>
        <w:spacing w:line="240" w:lineRule="auto"/>
        <w:jc w:val="both"/>
        <w:rPr>
          <w:rFonts w:cstheme="minorHAnsi"/>
          <w:bCs/>
          <w:szCs w:val="20"/>
        </w:rPr>
      </w:pPr>
      <w:r w:rsidRPr="005C6458">
        <w:rPr>
          <w:rFonts w:cstheme="minorHAnsi"/>
          <w:bCs/>
          <w:szCs w:val="20"/>
        </w:rPr>
        <w:t>Atunci când vine vorba de alte efecte, pe lângă finalizarea învățământului obligatoriu, participanții la A doua șansă au găsit motivația de a face o schimbare în viață. A fost dat exemplul a patru dintre persoanele care au urmat cursuri în cadrul proiectului ACTIV și care ulterior și-au deschis propriile afaceri.</w:t>
      </w:r>
    </w:p>
    <w:p w14:paraId="7816992D" w14:textId="77777777" w:rsidR="005C6458" w:rsidRPr="005C6458" w:rsidRDefault="005C6458" w:rsidP="00B21993">
      <w:pPr>
        <w:spacing w:line="240" w:lineRule="auto"/>
        <w:jc w:val="both"/>
        <w:rPr>
          <w:rFonts w:cstheme="minorHAnsi"/>
          <w:bCs/>
          <w:szCs w:val="20"/>
        </w:rPr>
      </w:pPr>
      <w:r w:rsidRPr="005C6458">
        <w:rPr>
          <w:rFonts w:cstheme="minorHAnsi"/>
          <w:bCs/>
          <w:szCs w:val="20"/>
        </w:rPr>
        <w:t>În ceea ce privește efectul de propagare, chiar și după atâția ani de la finalizarea proiectului, sunt persoane care vin la școală și întreabă dacă mai au loc cursuri de A doua șansă pentru că au membrii în familie care doresc să se înscrie. Schimbarea de percepție de atunci a fost una remarcabilă, și dacă la început a existat o anumită reticență din partea participanților, ulterior aceștia povesteau despre experiențele pe care le au în proiect și convingeau și alte persoane să vină.</w:t>
      </w:r>
    </w:p>
    <w:p w14:paraId="15FF3BBA" w14:textId="77777777" w:rsidR="005C6458" w:rsidRPr="005C6458" w:rsidRDefault="005C6458" w:rsidP="00B21993">
      <w:pPr>
        <w:spacing w:line="240" w:lineRule="auto"/>
        <w:jc w:val="both"/>
        <w:rPr>
          <w:rFonts w:cstheme="minorHAnsi"/>
          <w:bCs/>
          <w:szCs w:val="20"/>
        </w:rPr>
      </w:pPr>
      <w:r w:rsidRPr="005C6458">
        <w:rPr>
          <w:rFonts w:cstheme="minorHAnsi"/>
          <w:bCs/>
          <w:szCs w:val="20"/>
        </w:rPr>
        <w:t>Adulții formați au devenit un model parental pentru copii. Au devenit mai conștienți cu privire la importanța educației, lucru greu de schimbat mai ales atunci când vine vorba de comunitățile tradiționale de romi. Cu toate acestea proiectul a reușit să le schimbe atitudinea față de învățare și chiar să creeze anumite relații la nivelul comunității.</w:t>
      </w:r>
    </w:p>
    <w:p w14:paraId="7BA30317" w14:textId="77777777" w:rsidR="005C6458" w:rsidRPr="005C6458" w:rsidRDefault="005C6458" w:rsidP="00B21993">
      <w:pPr>
        <w:spacing w:line="240" w:lineRule="auto"/>
        <w:jc w:val="both"/>
        <w:rPr>
          <w:rFonts w:cstheme="minorHAnsi"/>
          <w:bCs/>
          <w:szCs w:val="20"/>
        </w:rPr>
      </w:pPr>
      <w:r w:rsidRPr="005C6458">
        <w:rPr>
          <w:rFonts w:cstheme="minorHAnsi"/>
          <w:bCs/>
          <w:szCs w:val="20"/>
        </w:rPr>
        <w:lastRenderedPageBreak/>
        <w:t xml:space="preserve">Durabilitatea efectelor este  asigurată de faptul că instituția are un proiect POCU în implementare, în cadrul căruia derulează printre altele și ateliere pentru elevii de liceu. Ateliere se numesc „Alegeri de viață” și vin să sublinieze importanța educației și mai cu seama dobândirea cunoștințelor la momentul potrivit. Inițiativa vine ca răspuns la problema identificată încă de la momentul derulării POCU: dorința tinerilor de a întrerupe studiile pentru a-și întemeia o familie sau a pleca la muncă în străinătate, urmând ca mai apoi, mult mai târziu, după ce s-au lovit de mai multe bariere, să își dorească să se întoarcă la școală. </w:t>
      </w:r>
    </w:p>
    <w:p w14:paraId="37BA9639" w14:textId="77777777" w:rsidR="005C6458" w:rsidRPr="005C6458" w:rsidRDefault="005C6458" w:rsidP="00B21993">
      <w:pPr>
        <w:spacing w:line="240" w:lineRule="auto"/>
        <w:jc w:val="both"/>
        <w:rPr>
          <w:rFonts w:cstheme="minorHAnsi"/>
          <w:bCs/>
          <w:szCs w:val="20"/>
        </w:rPr>
      </w:pPr>
      <w:r w:rsidRPr="005C6458">
        <w:rPr>
          <w:rFonts w:cstheme="minorHAnsi"/>
          <w:bCs/>
          <w:szCs w:val="20"/>
        </w:rPr>
        <w:t>În acest sens trebuie organizate întâlniri în care să li se explice considerente psihologice - efectele plecării lor, în cazul în care lasă copiii în grija altor rude, sau aspecte legislative – pentru a evita exploatarea la locul de muncă, dat fiind faptul că se vor afla într-o țară străină.</w:t>
      </w:r>
    </w:p>
    <w:p w14:paraId="0C21CEC5" w14:textId="77777777" w:rsidR="005C6458" w:rsidRPr="005C6458" w:rsidRDefault="005C6458" w:rsidP="00B21993">
      <w:pPr>
        <w:spacing w:line="240" w:lineRule="auto"/>
        <w:jc w:val="both"/>
        <w:rPr>
          <w:rFonts w:cstheme="minorHAnsi"/>
          <w:bCs/>
          <w:szCs w:val="20"/>
        </w:rPr>
      </w:pPr>
      <w:r w:rsidRPr="005C6458">
        <w:rPr>
          <w:rFonts w:cstheme="minorHAnsi"/>
          <w:bCs/>
          <w:szCs w:val="20"/>
        </w:rPr>
        <w:t>Mecanismele care au facilitat efectele sunt diverse. În ceea ce privește proiectul ACTIV, campaniile de conștientizare au avut un rol foarte important în crearea grupului țintă. Au fost invitați la discuții absolvenți de Drept, foști deținuți care au urmat mai întâi cursuri de A doua Șansă, care au vorbit despre regretul că nu au continuat studiile la timp dar și despre modul lor de adaptare după eliberare.</w:t>
      </w:r>
    </w:p>
    <w:p w14:paraId="080608AD" w14:textId="77777777" w:rsidR="005C6458" w:rsidRPr="005C6458" w:rsidRDefault="005C6458" w:rsidP="00B21993">
      <w:pPr>
        <w:spacing w:line="240" w:lineRule="auto"/>
        <w:jc w:val="both"/>
        <w:rPr>
          <w:rFonts w:cstheme="minorHAnsi"/>
          <w:bCs/>
          <w:szCs w:val="20"/>
        </w:rPr>
      </w:pPr>
      <w:r w:rsidRPr="005C6458">
        <w:rPr>
          <w:rFonts w:cstheme="minorHAnsi"/>
          <w:bCs/>
          <w:szCs w:val="20"/>
        </w:rPr>
        <w:t>Activitățile de informare s-au realizat în mai multe contexte. Pe lângă campaniile de conștientizare, la nivelul comunităților locale, mediatorii și tutorii au mers și au discutat despre proiect și despre beneficiile acestuia.</w:t>
      </w:r>
    </w:p>
    <w:p w14:paraId="6A8795A9" w14:textId="77777777" w:rsidR="005C6458" w:rsidRPr="005C6458" w:rsidRDefault="005C6458" w:rsidP="00B21993">
      <w:pPr>
        <w:spacing w:line="240" w:lineRule="auto"/>
        <w:jc w:val="both"/>
        <w:rPr>
          <w:rFonts w:cstheme="minorHAnsi"/>
          <w:bCs/>
          <w:szCs w:val="20"/>
        </w:rPr>
      </w:pPr>
      <w:r w:rsidRPr="005C6458">
        <w:rPr>
          <w:rFonts w:cstheme="minorHAnsi"/>
          <w:bCs/>
          <w:szCs w:val="20"/>
        </w:rPr>
        <w:t>A fost de asemenea organizată o caravană, în cadrul căreia au avut loc 16 întâlniri 8 în județul Tulcea și 8 în Brăila, în comunități preponderent rome, unde abandonul școlar reprezenta o problemă.</w:t>
      </w:r>
    </w:p>
    <w:p w14:paraId="6E8552CD" w14:textId="77777777" w:rsidR="005C6458" w:rsidRPr="005C6458" w:rsidRDefault="005C6458" w:rsidP="00B21993">
      <w:pPr>
        <w:spacing w:line="240" w:lineRule="auto"/>
        <w:jc w:val="both"/>
        <w:rPr>
          <w:rFonts w:cstheme="minorHAnsi"/>
          <w:bCs/>
          <w:szCs w:val="20"/>
        </w:rPr>
      </w:pPr>
      <w:r w:rsidRPr="005C6458">
        <w:rPr>
          <w:rFonts w:cstheme="minorHAnsi"/>
          <w:bCs/>
          <w:szCs w:val="20"/>
        </w:rPr>
        <w:t>Evenimentele au fost moderate de oameni de televiziune, cu sprijinul Neptun TV. Astfel alături de echipa de proiect s-au deplasat în regiunile vizate reporteri și cameramani care au documentat tot procesul.</w:t>
      </w:r>
    </w:p>
    <w:p w14:paraId="0BC67D95" w14:textId="77777777" w:rsidR="005C6458" w:rsidRPr="005C6458" w:rsidRDefault="005C6458" w:rsidP="00B21993">
      <w:pPr>
        <w:spacing w:line="240" w:lineRule="auto"/>
        <w:jc w:val="both"/>
        <w:rPr>
          <w:rFonts w:cstheme="minorHAnsi"/>
          <w:bCs/>
          <w:szCs w:val="20"/>
        </w:rPr>
      </w:pPr>
      <w:r w:rsidRPr="005C6458">
        <w:rPr>
          <w:rFonts w:cstheme="minorHAnsi"/>
          <w:bCs/>
          <w:szCs w:val="20"/>
        </w:rPr>
        <w:t>La aceste întâlniri participa atât personal școlar, cât și elevi aflați la risc de abandon școlar. Participau de asemenea elevi care deja urmau cursuri de A doua Șansă, dar și reprezentanți ai comunității locale: primar, preot, agent de poliție, asistenți sociali. Discuția era focusată pe povești de succes ale oamenilor care s-au întors la școală, despre provocările pe care acestea le-au avut dar și despre oportunitățile care au apărut o dată ce au învățat să scrie și să citească.</w:t>
      </w:r>
    </w:p>
    <w:p w14:paraId="58CC8163" w14:textId="77777777" w:rsidR="005C6458" w:rsidRPr="005C6458" w:rsidRDefault="005C6458" w:rsidP="00B21993">
      <w:pPr>
        <w:spacing w:line="240" w:lineRule="auto"/>
        <w:jc w:val="both"/>
        <w:rPr>
          <w:rFonts w:cstheme="minorHAnsi"/>
          <w:bCs/>
          <w:szCs w:val="20"/>
        </w:rPr>
      </w:pPr>
      <w:r w:rsidRPr="005C6458">
        <w:rPr>
          <w:rFonts w:cstheme="minorHAnsi"/>
          <w:bCs/>
          <w:szCs w:val="20"/>
        </w:rPr>
        <w:t>Televiziunea Neptun TV a prezentat, în cadrul a 12 emisiuni, materialele realizate în cadrul acestei caravane, inclusiv testimoniale care puneau accentul pe importanța continuării studiilor.</w:t>
      </w:r>
    </w:p>
    <w:p w14:paraId="388C9F03" w14:textId="77777777" w:rsidR="005C6458" w:rsidRPr="005C6458" w:rsidRDefault="005C6458" w:rsidP="00B21993">
      <w:pPr>
        <w:spacing w:line="240" w:lineRule="auto"/>
        <w:jc w:val="both"/>
        <w:rPr>
          <w:rFonts w:cstheme="minorHAnsi"/>
          <w:bCs/>
          <w:szCs w:val="20"/>
        </w:rPr>
      </w:pPr>
      <w:r w:rsidRPr="005C6458">
        <w:rPr>
          <w:rFonts w:cstheme="minorHAnsi"/>
          <w:bCs/>
          <w:szCs w:val="20"/>
        </w:rPr>
        <w:t>A doua campanie de conștientizare, cea pentru proiectul Educația în comunitate, a fost externalizată către o firmă specializată, în baza ideilor conturate de reprezentanții ISJ. Externalizarea a ajutat la crearea unui impact mult mai mare.</w:t>
      </w:r>
    </w:p>
    <w:p w14:paraId="05BD0D16" w14:textId="77777777" w:rsidR="005C6458" w:rsidRPr="005C6458" w:rsidRDefault="005C6458" w:rsidP="00B21993">
      <w:pPr>
        <w:spacing w:line="240" w:lineRule="auto"/>
        <w:jc w:val="both"/>
        <w:rPr>
          <w:rFonts w:cstheme="minorHAnsi"/>
          <w:bCs/>
          <w:szCs w:val="20"/>
        </w:rPr>
      </w:pPr>
      <w:r w:rsidRPr="005C6458">
        <w:rPr>
          <w:rFonts w:cstheme="minorHAnsi"/>
          <w:bCs/>
          <w:szCs w:val="20"/>
        </w:rPr>
        <w:t>Campania a vizat organizarea a 20 de evenimente, 10 în Tulcea și 10 în Brăila. Evenimentele au presupus organizarea în paralel a unor activități atât cu copiii cât și cu adulții.</w:t>
      </w:r>
    </w:p>
    <w:p w14:paraId="40ABB40C" w14:textId="77777777" w:rsidR="005C6458" w:rsidRPr="005C6458" w:rsidRDefault="005C6458" w:rsidP="00B21993">
      <w:pPr>
        <w:spacing w:line="240" w:lineRule="auto"/>
        <w:jc w:val="both"/>
        <w:rPr>
          <w:rFonts w:cstheme="minorHAnsi"/>
          <w:bCs/>
          <w:szCs w:val="20"/>
        </w:rPr>
      </w:pPr>
      <w:r w:rsidRPr="005C6458">
        <w:rPr>
          <w:rFonts w:cstheme="minorHAnsi"/>
          <w:bCs/>
          <w:szCs w:val="20"/>
        </w:rPr>
        <w:t>Activitățile cu copii au presupus jocuri alături de actori, prin care erau puși în situația de a găsi rezolvări la diverse probleme. Acești au mai primit și benzi desenate care ilustrau parcursul unui erou, momente de cumpănă  din aventura sa și modul în care a fost depășită situația apărută.</w:t>
      </w:r>
    </w:p>
    <w:p w14:paraId="16270CE6" w14:textId="77777777" w:rsidR="005C6458" w:rsidRPr="005C6458" w:rsidRDefault="005C6458" w:rsidP="00B21993">
      <w:pPr>
        <w:spacing w:line="240" w:lineRule="auto"/>
        <w:jc w:val="both"/>
        <w:rPr>
          <w:rFonts w:cstheme="minorHAnsi"/>
          <w:bCs/>
          <w:szCs w:val="20"/>
        </w:rPr>
      </w:pPr>
      <w:r w:rsidRPr="005C6458">
        <w:rPr>
          <w:rFonts w:cstheme="minorHAnsi"/>
          <w:bCs/>
          <w:szCs w:val="20"/>
        </w:rPr>
        <w:t>Eroii erau în realitate sportivi, iar benzile desenate erau inspirate din întâmplări reale din viața acestora. Copiii au avut ocazia să discute și afle povești de viață de la campioni precum: Ivan Patzaichin, Alex Găvan, Laura Badea, Mihai Covaliu.</w:t>
      </w:r>
    </w:p>
    <w:p w14:paraId="7326938A" w14:textId="77777777" w:rsidR="005C6458" w:rsidRPr="005C6458" w:rsidRDefault="005C6458" w:rsidP="00B21993">
      <w:pPr>
        <w:spacing w:line="240" w:lineRule="auto"/>
        <w:jc w:val="both"/>
        <w:rPr>
          <w:rFonts w:cstheme="minorHAnsi"/>
          <w:bCs/>
          <w:szCs w:val="20"/>
        </w:rPr>
      </w:pPr>
      <w:r w:rsidRPr="005C6458">
        <w:rPr>
          <w:rFonts w:cstheme="minorHAnsi"/>
          <w:bCs/>
          <w:szCs w:val="20"/>
        </w:rPr>
        <w:t>Adulții, pe de altă parte au fost ajutați de experți în comunicare și au inițiat câte o pagină de Facebook cu denumirea de “Fii satului” pentru fiecare localitate. Pe această pagină au postat rezultate școlare și întâmplări frumoase din viața comunității, au oferit exemple de bună practică și au putut atrage susținerea celor care nu mai locuiesc în localitate dar născuți acolo.</w:t>
      </w:r>
    </w:p>
    <w:p w14:paraId="29F719FB" w14:textId="77777777" w:rsidR="005C6458" w:rsidRPr="005C6458" w:rsidRDefault="005C6458" w:rsidP="00B21993">
      <w:pPr>
        <w:spacing w:line="240" w:lineRule="auto"/>
        <w:jc w:val="both"/>
        <w:rPr>
          <w:rFonts w:cstheme="minorHAnsi"/>
          <w:bCs/>
          <w:szCs w:val="20"/>
        </w:rPr>
      </w:pPr>
      <w:r w:rsidRPr="005C6458">
        <w:rPr>
          <w:rFonts w:cstheme="minorHAnsi"/>
          <w:bCs/>
          <w:szCs w:val="20"/>
        </w:rPr>
        <w:t>Au mai fost organizate și 2 dezbateri publice județene cu 100 de participanți, unde au fost discutate problemele comunității. Rezultatele caravanei și ale celor 2 consultări au fost prezentate în cadrul unei conferințe naționale cu 150 de participanți.</w:t>
      </w:r>
    </w:p>
    <w:p w14:paraId="07AC8DF9" w14:textId="77777777" w:rsidR="005C6458" w:rsidRPr="005C6458" w:rsidRDefault="005C6458" w:rsidP="00B21993">
      <w:pPr>
        <w:spacing w:line="240" w:lineRule="auto"/>
        <w:jc w:val="both"/>
        <w:rPr>
          <w:rFonts w:cstheme="minorHAnsi"/>
          <w:bCs/>
          <w:szCs w:val="20"/>
        </w:rPr>
      </w:pPr>
      <w:r w:rsidRPr="005C6458">
        <w:rPr>
          <w:rFonts w:cstheme="minorHAnsi"/>
          <w:bCs/>
          <w:szCs w:val="20"/>
        </w:rPr>
        <w:t>Conferința a oferit oamenilor ocazia să vadă lumea dincolo de comunitate în care trăiesc și să își spună povestea. Oameni din comunitățile rurale mici care sunt un exemplu pentru ceilalți au putut să își spună povestea și să inspire.</w:t>
      </w:r>
    </w:p>
    <w:p w14:paraId="01CF507E" w14:textId="77777777" w:rsidR="005C6458" w:rsidRPr="005C6458" w:rsidRDefault="005C6458" w:rsidP="00B21993">
      <w:pPr>
        <w:spacing w:line="240" w:lineRule="auto"/>
        <w:jc w:val="both"/>
        <w:rPr>
          <w:rFonts w:cstheme="minorHAnsi"/>
          <w:bCs/>
          <w:szCs w:val="20"/>
        </w:rPr>
      </w:pPr>
      <w:r w:rsidRPr="005C6458">
        <w:rPr>
          <w:rFonts w:cstheme="minorHAnsi"/>
          <w:bCs/>
          <w:szCs w:val="20"/>
        </w:rPr>
        <w:lastRenderedPageBreak/>
        <w:t>În ceea ce privește, măsura în care lucrurile ar fi putut fi realizate mai bine, se pot menționa Centrele de Asistență Socio-Educative create prin proiect, unde au existat anumite impedimente, spre exemplu Măcinul aparținea de Isaccea și activitățile s-au derulat cu greu, consilierul trebuia să facă naveta, și elevii au trebuit să fie transportați.</w:t>
      </w:r>
    </w:p>
    <w:p w14:paraId="094FACBF" w14:textId="77777777" w:rsidR="005C6458" w:rsidRPr="005C6458" w:rsidRDefault="005C6458" w:rsidP="00B21993">
      <w:pPr>
        <w:spacing w:line="240" w:lineRule="auto"/>
        <w:jc w:val="both"/>
        <w:rPr>
          <w:rFonts w:cstheme="minorHAnsi"/>
          <w:bCs/>
          <w:szCs w:val="20"/>
        </w:rPr>
      </w:pPr>
      <w:r w:rsidRPr="005C6458">
        <w:rPr>
          <w:rFonts w:cstheme="minorHAnsi"/>
          <w:bCs/>
          <w:szCs w:val="20"/>
        </w:rPr>
        <w:t>Programele de A doua Șansă ar trebui modificate, pentru a permite mai multor categorii de grupuri participarea. În același timp, materiile ar trebui simplificate ținând seama de faptul că adulților le este mai greu să asimileze o cantitate mare de informații, mai ales după ce o perioadă s-au aflat în afara sistemului de învățământ.</w:t>
      </w:r>
    </w:p>
    <w:p w14:paraId="50A2CCFE" w14:textId="67AEACA1" w:rsidR="005C6458" w:rsidRDefault="005C6458" w:rsidP="00B21993">
      <w:pPr>
        <w:spacing w:line="240" w:lineRule="auto"/>
        <w:jc w:val="both"/>
        <w:rPr>
          <w:rFonts w:cstheme="minorHAnsi"/>
          <w:bCs/>
          <w:szCs w:val="20"/>
        </w:rPr>
      </w:pPr>
      <w:r w:rsidRPr="005C6458">
        <w:rPr>
          <w:rFonts w:cstheme="minorHAnsi"/>
          <w:bCs/>
          <w:szCs w:val="20"/>
        </w:rPr>
        <w:t>Ar trebui de asemenea să existe o mai mare flexibilitate în stabilirea grupului țintă. Pe parcursul celor 4 ani ai unui proiect există o parte dintre participanții la A doua Șansă care termina cursurile (a căror durată e de 2 ani), dar și o parte care renunță sau nu au nevoie să urmeze ciclul complet, astfel solicitantul este nevoit să găsească alte persoane pentru a atinge indicatorii.</w:t>
      </w:r>
    </w:p>
    <w:p w14:paraId="33218191" w14:textId="77777777" w:rsidR="00935ECF" w:rsidRPr="005C6458" w:rsidRDefault="00935ECF" w:rsidP="005C6458">
      <w:pPr>
        <w:spacing w:line="240" w:lineRule="auto"/>
        <w:rPr>
          <w:rFonts w:cstheme="minorHAnsi"/>
          <w:bCs/>
          <w:szCs w:val="20"/>
        </w:rPr>
      </w:pPr>
    </w:p>
    <w:p w14:paraId="109F0030" w14:textId="77777777" w:rsidR="005C6458" w:rsidRPr="005C6458" w:rsidRDefault="005C6458" w:rsidP="005C6458">
      <w:pPr>
        <w:spacing w:line="240" w:lineRule="auto"/>
        <w:rPr>
          <w:rFonts w:cstheme="minorHAnsi"/>
          <w:bCs/>
          <w:szCs w:val="20"/>
        </w:rPr>
      </w:pPr>
    </w:p>
    <w:p w14:paraId="01CF9F32" w14:textId="07965FE3" w:rsidR="00DD1471" w:rsidRDefault="00143F94" w:rsidP="00143F94">
      <w:pPr>
        <w:pStyle w:val="Heading1"/>
      </w:pPr>
      <w:bookmarkStart w:id="20" w:name="_Toc68622418"/>
      <w:r w:rsidRPr="00AA13D2">
        <w:t xml:space="preserve">Minută interviu: </w:t>
      </w:r>
      <w:r w:rsidR="009C6EBA" w:rsidRPr="00AA13D2">
        <w:t xml:space="preserve">Expert ANR - </w:t>
      </w:r>
      <w:r w:rsidRPr="00AA13D2">
        <w:t>Mediator școlar</w:t>
      </w:r>
      <w:bookmarkEnd w:id="20"/>
    </w:p>
    <w:p w14:paraId="09095CCF" w14:textId="77777777" w:rsidR="00DF7A34" w:rsidRPr="00DF7A34" w:rsidRDefault="00DF7A34" w:rsidP="00DF7A34"/>
    <w:p w14:paraId="527A7874" w14:textId="32419CD5" w:rsidR="00CE4C3C" w:rsidRPr="00CE4C3C" w:rsidRDefault="00CE4C3C" w:rsidP="00B21993">
      <w:pPr>
        <w:jc w:val="both"/>
      </w:pPr>
      <w:r w:rsidRPr="00CE4C3C">
        <w:rPr>
          <w:b/>
          <w:bCs/>
        </w:rPr>
        <w:t>Tema discuției:</w:t>
      </w:r>
      <w:r>
        <w:t xml:space="preserve"> Proiectul </w:t>
      </w:r>
      <w:r w:rsidRPr="006250E6">
        <w:rPr>
          <w:bCs/>
          <w:szCs w:val="20"/>
          <w:lang w:val="lt-LT"/>
        </w:rPr>
        <w:t>"</w:t>
      </w:r>
      <w:r>
        <w:t>Educația copiilor romi, calea spre un loc de muncă stabil</w:t>
      </w:r>
      <w:r w:rsidRPr="006250E6">
        <w:rPr>
          <w:bCs/>
          <w:szCs w:val="20"/>
          <w:lang w:val="lt-LT"/>
        </w:rPr>
        <w:t xml:space="preserve"> "</w:t>
      </w:r>
    </w:p>
    <w:p w14:paraId="2233415C" w14:textId="3B42B770" w:rsidR="00CE4C3C" w:rsidRDefault="00CE4C3C" w:rsidP="00B21993">
      <w:pPr>
        <w:jc w:val="both"/>
      </w:pPr>
      <w:r w:rsidRPr="00CE4C3C">
        <w:rPr>
          <w:b/>
          <w:bCs/>
        </w:rPr>
        <w:t>Participant:</w:t>
      </w:r>
      <w:r>
        <w:t xml:space="preserve"> </w:t>
      </w:r>
      <w:r w:rsidR="009C6EBA">
        <w:t>expert</w:t>
      </w:r>
      <w:r>
        <w:t xml:space="preserve"> în cadrul proiectului  </w:t>
      </w:r>
      <w:r w:rsidRPr="006250E6">
        <w:rPr>
          <w:bCs/>
          <w:szCs w:val="20"/>
          <w:lang w:val="lt-LT"/>
        </w:rPr>
        <w:t>"</w:t>
      </w:r>
      <w:r>
        <w:t>Educația copiilor romi, calea spre un loc de muncă stabil</w:t>
      </w:r>
      <w:r w:rsidRPr="006250E6">
        <w:rPr>
          <w:bCs/>
          <w:szCs w:val="20"/>
          <w:lang w:val="lt-LT"/>
        </w:rPr>
        <w:t>"</w:t>
      </w:r>
    </w:p>
    <w:p w14:paraId="1262FEE0" w14:textId="77777777" w:rsidR="00CE4C3C" w:rsidRDefault="00CE4C3C" w:rsidP="00B21993">
      <w:pPr>
        <w:jc w:val="both"/>
      </w:pPr>
      <w:r>
        <w:t xml:space="preserve">Participantul la interviu declară că are o experiență destul de vastă în ceea ce privește mediatorii școlari, dar nu este dobândită prin proiectele europene, ci prin prisma activității profesionale zilnice. În cadrul proiectului ”Educația copiilor romi, calea spre un loc de muncă stabil” acesta a fost mentor pe județul Olt, iar activitatea a constat în monitorizare și consilierea elevilor pe perioada desfășurării examenelor naționale. Proiectul este caracterizat ca fiind unul de foarte mare succes deoarece a ajutat foarte mult copiii de etnie romă pentru a-și continua studiile. </w:t>
      </w:r>
    </w:p>
    <w:p w14:paraId="7AD89F01" w14:textId="77777777" w:rsidR="00CE4C3C" w:rsidRDefault="00CE4C3C" w:rsidP="00B21993">
      <w:pPr>
        <w:jc w:val="both"/>
      </w:pPr>
      <w:r>
        <w:t xml:space="preserve">Subvenția acordată prin acest proiect a fost de aproximativ 2000 de lei și a fost acordată pentru fiecare lună, timp de 3 ani, elevii care au beneficiat de aceasta fiind atât din ciclul gimnazial, cât și din cel liceal. Pe lângă aceste burse, prin proiect se susțineau sesiuni de mentorat cu profesori și elevi, respondentul având obligația de a se deplasa lunar la domiciliul beneficiarului pentru a verifica situația școlară. </w:t>
      </w:r>
    </w:p>
    <w:p w14:paraId="6358DC14" w14:textId="77777777" w:rsidR="00CE4C3C" w:rsidRDefault="00CE4C3C" w:rsidP="00B21993">
      <w:pPr>
        <w:jc w:val="both"/>
      </w:pPr>
      <w:r>
        <w:t xml:space="preserve">Se recomandă elaborarea unei politici publice naționale care să prevadă existența unui mentor școlar la nivelul fiecărei unități administrative pentru ca acesta să susțină activitatea elevilor și să ii consilieze, dar și implementarea unui program nou de ajutorare al elevilor de tip ”Bani de liceu”, aplicabil și la ciclurile inferioare de învățământ. Dreptul la educație al copiilor este văzut ca fiind îngrădit deoarece copiii sunt folosiți inclusiv ca forță de muncă în cadrul gospodăriei, dar și în afara acesteia.  </w:t>
      </w:r>
    </w:p>
    <w:p w14:paraId="62FFC8B3" w14:textId="77777777" w:rsidR="00CE4C3C" w:rsidRDefault="00CE4C3C" w:rsidP="00B21993">
      <w:pPr>
        <w:jc w:val="both"/>
      </w:pPr>
      <w:r>
        <w:t xml:space="preserve">O problemă identificată este cea a lipsei unei comunicări organizate între diriginte, director de școală, profesori, autorități locale și părinți. </w:t>
      </w:r>
    </w:p>
    <w:p w14:paraId="71501356" w14:textId="09C36847" w:rsidR="00CE4C3C" w:rsidRPr="00CE4C3C" w:rsidRDefault="00CE4C3C" w:rsidP="00B21993">
      <w:pPr>
        <w:jc w:val="both"/>
      </w:pPr>
      <w:r>
        <w:t>Atitudinea profesorilor cu privire la mentorii școlari este diferită, unii sunt optimiști cu privire la impactul pe care mediatorii îl pot avea asupra elevilor, iar o parte dintre ei doresc suplinirea activității educațională cu cea de mediere și consiliere.</w:t>
      </w:r>
    </w:p>
    <w:p w14:paraId="483331B7" w14:textId="77777777" w:rsidR="00DD1471" w:rsidRPr="00A8069F" w:rsidRDefault="00DD1471" w:rsidP="00A8069F">
      <w:pPr>
        <w:rPr>
          <w:lang w:val="lt-LT"/>
        </w:rPr>
      </w:pPr>
    </w:p>
    <w:p w14:paraId="2F56D250" w14:textId="77777777" w:rsidR="00922E83" w:rsidRPr="006250E6" w:rsidRDefault="00922E83" w:rsidP="006B0001">
      <w:pPr>
        <w:rPr>
          <w:bCs/>
          <w:szCs w:val="20"/>
          <w:lang w:val="lt-LT"/>
        </w:rPr>
      </w:pPr>
    </w:p>
    <w:p w14:paraId="43F6652C" w14:textId="5E9433C1" w:rsidR="00AB09DD" w:rsidRDefault="00AB09DD" w:rsidP="006B0001">
      <w:pPr>
        <w:rPr>
          <w:szCs w:val="20"/>
        </w:rPr>
      </w:pPr>
    </w:p>
    <w:p w14:paraId="76926D18" w14:textId="77777777" w:rsidR="00AB09DD" w:rsidRPr="00514A4C" w:rsidRDefault="00AB09DD" w:rsidP="006B0001">
      <w:pPr>
        <w:rPr>
          <w:szCs w:val="20"/>
        </w:rPr>
      </w:pPr>
    </w:p>
    <w:p w14:paraId="648AE637" w14:textId="77777777" w:rsidR="006B0001" w:rsidRDefault="006B0001" w:rsidP="002F1ED5">
      <w:pPr>
        <w:rPr>
          <w:rFonts w:ascii="Calibri" w:eastAsia="SimSun" w:hAnsi="Calibri" w:cs="Calibri"/>
          <w:color w:val="000000"/>
          <w:szCs w:val="20"/>
          <w:lang w:val="lt-LT"/>
        </w:rPr>
      </w:pPr>
    </w:p>
    <w:p w14:paraId="2DD2C6BD" w14:textId="77777777" w:rsidR="006B0001" w:rsidRPr="002F1ED5" w:rsidRDefault="006B0001" w:rsidP="002F1ED5">
      <w:pPr>
        <w:rPr>
          <w:szCs w:val="20"/>
        </w:rPr>
      </w:pPr>
    </w:p>
    <w:p w14:paraId="1407DCA6" w14:textId="77777777" w:rsidR="00E5689D" w:rsidRPr="00E5689D" w:rsidRDefault="00E5689D" w:rsidP="00E5689D"/>
    <w:sectPr w:rsidR="00E5689D" w:rsidRPr="00E5689D" w:rsidSect="00FF59B8">
      <w:headerReference w:type="default" r:id="rId8"/>
      <w:footerReference w:type="default" r:id="rId9"/>
      <w:headerReference w:type="first" r:id="rId10"/>
      <w:footerReference w:type="first" r:id="rId11"/>
      <w:pgSz w:w="11906" w:h="16838"/>
      <w:pgMar w:top="1440" w:right="1077" w:bottom="1440" w:left="1440" w:header="28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9EBBF" w14:textId="77777777" w:rsidR="008578DD" w:rsidRDefault="008578DD" w:rsidP="006F0DFE">
      <w:pPr>
        <w:spacing w:after="0" w:line="240" w:lineRule="auto"/>
      </w:pPr>
      <w:r>
        <w:separator/>
      </w:r>
    </w:p>
  </w:endnote>
  <w:endnote w:type="continuationSeparator" w:id="0">
    <w:p w14:paraId="2670EC34" w14:textId="77777777" w:rsidR="008578DD" w:rsidRDefault="008578DD" w:rsidP="006F0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410569"/>
      <w:docPartObj>
        <w:docPartGallery w:val="Page Numbers (Bottom of Page)"/>
        <w:docPartUnique/>
      </w:docPartObj>
    </w:sdtPr>
    <w:sdtEndPr>
      <w:rPr>
        <w:noProof/>
      </w:rPr>
    </w:sdtEndPr>
    <w:sdtContent>
      <w:p w14:paraId="4EB0CE62" w14:textId="053A40DD" w:rsidR="00970D7A" w:rsidRDefault="00970D7A" w:rsidP="00E07967">
        <w:pPr>
          <w:pStyle w:val="Footer"/>
        </w:pPr>
        <w:r>
          <w:t xml:space="preserve">     </w:t>
        </w:r>
        <w:r>
          <w:t xml:space="preserve">__________________________________________________________________________________________  </w:t>
        </w:r>
      </w:p>
      <w:p w14:paraId="2A648F0B" w14:textId="043CE651" w:rsidR="00970D7A" w:rsidRDefault="00970D7A">
        <w:pPr>
          <w:pStyle w:val="Footer"/>
          <w:jc w:val="right"/>
        </w:pPr>
        <w:r w:rsidRPr="00E07967">
          <w:rPr>
            <w:noProof/>
          </w:rPr>
          <w:drawing>
            <wp:inline distT="0" distB="0" distL="0" distR="0" wp14:anchorId="05306CBC" wp14:editId="29AADEF4">
              <wp:extent cx="5730240" cy="373380"/>
              <wp:effectExtent l="0" t="0" r="381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240" cy="373380"/>
                      </a:xfrm>
                      <a:prstGeom prst="rect">
                        <a:avLst/>
                      </a:prstGeom>
                      <a:noFill/>
                      <a:ln>
                        <a:noFill/>
                      </a:ln>
                    </pic:spPr>
                  </pic:pic>
                </a:graphicData>
              </a:graphic>
            </wp:inline>
          </w:drawing>
        </w: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8A6B6" w14:textId="079B6BC0" w:rsidR="00970D7A" w:rsidRPr="000636D9" w:rsidRDefault="00970D7A" w:rsidP="00E07967">
    <w:pPr>
      <w:pBdr>
        <w:top w:val="single" w:sz="4" w:space="31" w:color="auto"/>
      </w:pBdr>
      <w:jc w:val="right"/>
      <w:rPr>
        <w:rFonts w:cstheme="majorHAnsi"/>
        <w:b/>
        <w:color w:val="819C28" w:themeColor="accent5" w:themeShade="B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73D4A" w14:textId="77777777" w:rsidR="008578DD" w:rsidRDefault="008578DD" w:rsidP="006F0DFE">
      <w:pPr>
        <w:spacing w:after="0" w:line="240" w:lineRule="auto"/>
      </w:pPr>
      <w:r>
        <w:separator/>
      </w:r>
    </w:p>
  </w:footnote>
  <w:footnote w:type="continuationSeparator" w:id="0">
    <w:p w14:paraId="5CAC78A3" w14:textId="77777777" w:rsidR="008578DD" w:rsidRDefault="008578DD" w:rsidP="006F0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422BA" w14:textId="77777777" w:rsidR="00B5050B" w:rsidRDefault="00B5050B" w:rsidP="00B5050B">
    <w:bookmarkStart w:id="21" w:name="_Hlk65854054"/>
    <w:bookmarkStart w:id="22" w:name="_Hlk65854055"/>
    <w:bookmarkStart w:id="23" w:name="_Hlk65854086"/>
    <w:bookmarkStart w:id="24" w:name="_Hlk65854087"/>
    <w:bookmarkStart w:id="25" w:name="_Hlk65854111"/>
    <w:bookmarkStart w:id="26" w:name="_Hlk65854112"/>
    <w:bookmarkStart w:id="27" w:name="_Hlk65854132"/>
    <w:bookmarkStart w:id="28" w:name="_Hlk65854133"/>
    <w:bookmarkStart w:id="29" w:name="_Hlk65854155"/>
    <w:bookmarkStart w:id="30" w:name="_Hlk65854156"/>
    <w:bookmarkStart w:id="31" w:name="_Hlk65854178"/>
    <w:bookmarkStart w:id="32" w:name="_Hlk65854179"/>
    <w:bookmarkStart w:id="33" w:name="_Hlk65854201"/>
    <w:bookmarkStart w:id="34" w:name="_Hlk65854202"/>
    <w:r>
      <w:rPr>
        <w:noProof/>
        <w:lang w:val="en-US"/>
      </w:rPr>
      <w:drawing>
        <wp:inline distT="0" distB="0" distL="0" distR="0" wp14:anchorId="32F50FAA" wp14:editId="7E66BB47">
          <wp:extent cx="800100" cy="6705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r>
      <w:rPr>
        <w:noProof/>
        <w:lang w:val="en-US"/>
      </w:rPr>
      <w:t xml:space="preserve">                                                        </w:t>
    </w:r>
    <w:r>
      <w:rPr>
        <w:noProof/>
        <w:lang w:val="en-US"/>
      </w:rPr>
      <w:drawing>
        <wp:inline distT="0" distB="0" distL="0" distR="0" wp14:anchorId="462BA0C8" wp14:editId="12C3FA97">
          <wp:extent cx="670560" cy="640080"/>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
                    <a:extLst>
                      <a:ext uri="{28A0092B-C50C-407E-A947-70E740481C1C}">
                        <a14:useLocalDpi xmlns:a14="http://schemas.microsoft.com/office/drawing/2010/main" val="0"/>
                      </a:ext>
                    </a:extLst>
                  </a:blip>
                  <a:srcRect r="76346"/>
                  <a:stretch>
                    <a:fillRect/>
                  </a:stretch>
                </pic:blipFill>
                <pic:spPr bwMode="auto">
                  <a:xfrm>
                    <a:off x="0" y="0"/>
                    <a:ext cx="670560" cy="640080"/>
                  </a:xfrm>
                  <a:prstGeom prst="rect">
                    <a:avLst/>
                  </a:prstGeom>
                  <a:noFill/>
                  <a:ln>
                    <a:noFill/>
                  </a:ln>
                </pic:spPr>
              </pic:pic>
            </a:graphicData>
          </a:graphic>
        </wp:inline>
      </w:drawing>
    </w:r>
    <w:r>
      <w:rPr>
        <w:noProof/>
        <w:lang w:val="en-US"/>
      </w:rPr>
      <w:t xml:space="preserve">                                                                </w:t>
    </w:r>
    <w:r>
      <w:rPr>
        <w:noProof/>
        <w:lang w:val="en-US"/>
      </w:rPr>
      <w:drawing>
        <wp:inline distT="0" distB="0" distL="0" distR="0" wp14:anchorId="037135D8" wp14:editId="292B61C8">
          <wp:extent cx="693420" cy="6934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3420" cy="693420"/>
                  </a:xfrm>
                  <a:prstGeom prst="rect">
                    <a:avLst/>
                  </a:prstGeom>
                  <a:noFill/>
                  <a:ln>
                    <a:noFill/>
                  </a:ln>
                </pic:spPr>
              </pic:pic>
            </a:graphicData>
          </a:graphic>
        </wp:inline>
      </w:drawing>
    </w:r>
    <w:r>
      <w:rPr>
        <w:noProof/>
        <w:lang w:val="en-US"/>
      </w:rPr>
      <w:t xml:space="preserve">                            </w:t>
    </w:r>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7B753264" w14:textId="2D023F53" w:rsidR="00970D7A" w:rsidRPr="00B5050B" w:rsidRDefault="00970D7A" w:rsidP="00B505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9D1E9" w14:textId="2EA073CB" w:rsidR="00970D7A" w:rsidRDefault="00970D7A" w:rsidP="00E07967">
    <w:pPr>
      <w:pStyle w:val="Header"/>
      <w:rPr>
        <w:noProof/>
        <w:lang w:val="en-US"/>
      </w:rPr>
    </w:pPr>
    <w:r w:rsidRPr="00E07967">
      <w:rPr>
        <w:noProof/>
      </w:rPr>
      <w:drawing>
        <wp:anchor distT="0" distB="0" distL="114300" distR="114300" simplePos="0" relativeHeight="251658240" behindDoc="0" locked="0" layoutInCell="1" allowOverlap="1" wp14:anchorId="761DFAB5" wp14:editId="706919C3">
          <wp:simplePos x="0" y="0"/>
          <wp:positionH relativeFrom="column">
            <wp:posOffset>0</wp:posOffset>
          </wp:positionH>
          <wp:positionV relativeFrom="paragraph">
            <wp:posOffset>154940</wp:posOffset>
          </wp:positionV>
          <wp:extent cx="5981700" cy="708660"/>
          <wp:effectExtent l="0" t="0" r="0" b="0"/>
          <wp:wrapSquare wrapText="bothSides"/>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1700" cy="708660"/>
                  </a:xfrm>
                  <a:prstGeom prst="rect">
                    <a:avLst/>
                  </a:prstGeom>
                  <a:noFill/>
                  <a:ln>
                    <a:noFill/>
                  </a:ln>
                </pic:spPr>
              </pic:pic>
            </a:graphicData>
          </a:graphic>
          <wp14:sizeRelH relativeFrom="margin">
            <wp14:pctWidth>0</wp14:pctWidth>
          </wp14:sizeRelH>
        </wp:anchor>
      </w:drawing>
    </w:r>
    <w:r>
      <w:rPr>
        <w:noProof/>
        <w:lang w:val="en-US"/>
      </w:rPr>
      <w:t xml:space="preserve">                                                                                          </w:t>
    </w:r>
  </w:p>
  <w:p w14:paraId="2440EE44" w14:textId="5F87A460" w:rsidR="00970D7A" w:rsidRDefault="00970D7A">
    <w:pPr>
      <w:pStyle w:val="Header"/>
    </w:pPr>
    <w:r>
      <w:rPr>
        <w:noProof/>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10D3B"/>
    <w:multiLevelType w:val="hybridMultilevel"/>
    <w:tmpl w:val="8F66B5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709494D"/>
    <w:multiLevelType w:val="hybridMultilevel"/>
    <w:tmpl w:val="06BCC8C0"/>
    <w:lvl w:ilvl="0" w:tplc="2092F1EE">
      <w:numFmt w:val="bullet"/>
      <w:lvlText w:val="•"/>
      <w:lvlJc w:val="left"/>
      <w:pPr>
        <w:ind w:left="1080" w:hanging="72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7952903"/>
    <w:multiLevelType w:val="multilevel"/>
    <w:tmpl w:val="FD787E10"/>
    <w:styleLink w:val="Headings"/>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782" w:hanging="357"/>
      </w:pPr>
      <w:rPr>
        <w:rFonts w:hint="default"/>
      </w:rPr>
    </w:lvl>
    <w:lvl w:ilvl="3">
      <w:start w:val="1"/>
      <w:numFmt w:val="decimal"/>
      <w:lvlText w:val="%1.%2.%3.%4."/>
      <w:lvlJc w:val="left"/>
      <w:pPr>
        <w:ind w:left="1634"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 w15:restartNumberingAfterBreak="0">
    <w:nsid w:val="29805D6A"/>
    <w:multiLevelType w:val="hybridMultilevel"/>
    <w:tmpl w:val="90E04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F03C6B"/>
    <w:multiLevelType w:val="hybridMultilevel"/>
    <w:tmpl w:val="5D22603A"/>
    <w:lvl w:ilvl="0" w:tplc="2092F1EE">
      <w:numFmt w:val="bullet"/>
      <w:lvlText w:val="•"/>
      <w:lvlJc w:val="left"/>
      <w:pPr>
        <w:ind w:left="1080" w:hanging="72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5C4D3043"/>
    <w:multiLevelType w:val="hybridMultilevel"/>
    <w:tmpl w:val="A5008616"/>
    <w:lvl w:ilvl="0" w:tplc="3D28804E">
      <w:numFmt w:val="bullet"/>
      <w:lvlText w:val="-"/>
      <w:lvlJc w:val="left"/>
      <w:pPr>
        <w:ind w:left="720" w:hanging="360"/>
      </w:pPr>
      <w:rPr>
        <w:rFonts w:ascii="Calibri" w:eastAsia="SimSu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7501061F"/>
    <w:multiLevelType w:val="hybridMultilevel"/>
    <w:tmpl w:val="B6D0B74C"/>
    <w:lvl w:ilvl="0" w:tplc="2092F1EE">
      <w:numFmt w:val="bullet"/>
      <w:lvlText w:val="•"/>
      <w:lvlJc w:val="left"/>
      <w:pPr>
        <w:ind w:left="1080" w:hanging="72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7CC15652"/>
    <w:multiLevelType w:val="hybridMultilevel"/>
    <w:tmpl w:val="B272753A"/>
    <w:lvl w:ilvl="0" w:tplc="2092F1EE">
      <w:numFmt w:val="bullet"/>
      <w:lvlText w:val="•"/>
      <w:lvlJc w:val="left"/>
      <w:pPr>
        <w:ind w:left="1080" w:hanging="72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4"/>
  </w:num>
  <w:num w:numId="6">
    <w:abstractNumId w:val="0"/>
  </w:num>
  <w:num w:numId="7">
    <w:abstractNumId w:val="5"/>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A53"/>
    <w:rsid w:val="00001CA9"/>
    <w:rsid w:val="000023EC"/>
    <w:rsid w:val="00014FB6"/>
    <w:rsid w:val="00016494"/>
    <w:rsid w:val="00032202"/>
    <w:rsid w:val="00033BAA"/>
    <w:rsid w:val="00040E85"/>
    <w:rsid w:val="0004195D"/>
    <w:rsid w:val="00044274"/>
    <w:rsid w:val="00045769"/>
    <w:rsid w:val="000458FB"/>
    <w:rsid w:val="00051964"/>
    <w:rsid w:val="00052366"/>
    <w:rsid w:val="0005254C"/>
    <w:rsid w:val="000602B7"/>
    <w:rsid w:val="000617BB"/>
    <w:rsid w:val="000636D9"/>
    <w:rsid w:val="00063B64"/>
    <w:rsid w:val="000663C4"/>
    <w:rsid w:val="000802A4"/>
    <w:rsid w:val="00084282"/>
    <w:rsid w:val="0008510E"/>
    <w:rsid w:val="0009484F"/>
    <w:rsid w:val="000A1EC1"/>
    <w:rsid w:val="000A1F58"/>
    <w:rsid w:val="000B1416"/>
    <w:rsid w:val="000B1CB3"/>
    <w:rsid w:val="000B508B"/>
    <w:rsid w:val="000B73D2"/>
    <w:rsid w:val="000D64B2"/>
    <w:rsid w:val="00106AC5"/>
    <w:rsid w:val="00106B16"/>
    <w:rsid w:val="001129DE"/>
    <w:rsid w:val="001153DA"/>
    <w:rsid w:val="00115A39"/>
    <w:rsid w:val="00116049"/>
    <w:rsid w:val="001170B5"/>
    <w:rsid w:val="001211AA"/>
    <w:rsid w:val="00123F2C"/>
    <w:rsid w:val="00124C84"/>
    <w:rsid w:val="00125204"/>
    <w:rsid w:val="00127026"/>
    <w:rsid w:val="00127129"/>
    <w:rsid w:val="00127C67"/>
    <w:rsid w:val="00130D59"/>
    <w:rsid w:val="001324CB"/>
    <w:rsid w:val="0013255D"/>
    <w:rsid w:val="00133D50"/>
    <w:rsid w:val="00133EC7"/>
    <w:rsid w:val="00134068"/>
    <w:rsid w:val="00140799"/>
    <w:rsid w:val="00143F94"/>
    <w:rsid w:val="001445DE"/>
    <w:rsid w:val="00150488"/>
    <w:rsid w:val="00156CE7"/>
    <w:rsid w:val="0016131E"/>
    <w:rsid w:val="001617D1"/>
    <w:rsid w:val="0016284A"/>
    <w:rsid w:val="00164E01"/>
    <w:rsid w:val="00166356"/>
    <w:rsid w:val="00172E84"/>
    <w:rsid w:val="001735E5"/>
    <w:rsid w:val="00180D54"/>
    <w:rsid w:val="00182C21"/>
    <w:rsid w:val="00194058"/>
    <w:rsid w:val="001973B1"/>
    <w:rsid w:val="001B38BE"/>
    <w:rsid w:val="001B693C"/>
    <w:rsid w:val="001C22C1"/>
    <w:rsid w:val="001C3ADB"/>
    <w:rsid w:val="001C6CB9"/>
    <w:rsid w:val="001D1EA9"/>
    <w:rsid w:val="001D58CB"/>
    <w:rsid w:val="001E2B3B"/>
    <w:rsid w:val="001F7363"/>
    <w:rsid w:val="00201717"/>
    <w:rsid w:val="00207BE2"/>
    <w:rsid w:val="00210FBB"/>
    <w:rsid w:val="00211D08"/>
    <w:rsid w:val="00216BFB"/>
    <w:rsid w:val="00217D81"/>
    <w:rsid w:val="002258D2"/>
    <w:rsid w:val="00234425"/>
    <w:rsid w:val="0023477C"/>
    <w:rsid w:val="00241ED5"/>
    <w:rsid w:val="00241F6F"/>
    <w:rsid w:val="002510E5"/>
    <w:rsid w:val="002557C4"/>
    <w:rsid w:val="002605F5"/>
    <w:rsid w:val="00260887"/>
    <w:rsid w:val="00260ABE"/>
    <w:rsid w:val="002628B4"/>
    <w:rsid w:val="00273ED7"/>
    <w:rsid w:val="00273FF3"/>
    <w:rsid w:val="00274741"/>
    <w:rsid w:val="00286D8E"/>
    <w:rsid w:val="00290C1B"/>
    <w:rsid w:val="00296706"/>
    <w:rsid w:val="002A2303"/>
    <w:rsid w:val="002B4AAC"/>
    <w:rsid w:val="002B628F"/>
    <w:rsid w:val="002C0AE0"/>
    <w:rsid w:val="002C2240"/>
    <w:rsid w:val="002C6047"/>
    <w:rsid w:val="002C76BC"/>
    <w:rsid w:val="002D0848"/>
    <w:rsid w:val="002D6DF0"/>
    <w:rsid w:val="002F1ED5"/>
    <w:rsid w:val="00301439"/>
    <w:rsid w:val="00307DBE"/>
    <w:rsid w:val="00314682"/>
    <w:rsid w:val="00317B60"/>
    <w:rsid w:val="00321093"/>
    <w:rsid w:val="003252FB"/>
    <w:rsid w:val="00327E22"/>
    <w:rsid w:val="0033096A"/>
    <w:rsid w:val="00332C2D"/>
    <w:rsid w:val="00342AE8"/>
    <w:rsid w:val="00343A39"/>
    <w:rsid w:val="0035078E"/>
    <w:rsid w:val="00355F44"/>
    <w:rsid w:val="00362889"/>
    <w:rsid w:val="00366E3E"/>
    <w:rsid w:val="00374A84"/>
    <w:rsid w:val="0037583B"/>
    <w:rsid w:val="003804A2"/>
    <w:rsid w:val="0038051D"/>
    <w:rsid w:val="00384D4E"/>
    <w:rsid w:val="00385E08"/>
    <w:rsid w:val="00395CC8"/>
    <w:rsid w:val="003A2547"/>
    <w:rsid w:val="003A2DE7"/>
    <w:rsid w:val="003A7C60"/>
    <w:rsid w:val="003B0000"/>
    <w:rsid w:val="003B3B80"/>
    <w:rsid w:val="003B3E33"/>
    <w:rsid w:val="003B6153"/>
    <w:rsid w:val="003C0462"/>
    <w:rsid w:val="003C10F3"/>
    <w:rsid w:val="003C450A"/>
    <w:rsid w:val="003C5F22"/>
    <w:rsid w:val="003D105F"/>
    <w:rsid w:val="003D3435"/>
    <w:rsid w:val="003D477E"/>
    <w:rsid w:val="003D7350"/>
    <w:rsid w:val="003D7FBD"/>
    <w:rsid w:val="003E2367"/>
    <w:rsid w:val="003E6207"/>
    <w:rsid w:val="00412CA1"/>
    <w:rsid w:val="00420D03"/>
    <w:rsid w:val="004248B3"/>
    <w:rsid w:val="00424FCC"/>
    <w:rsid w:val="00427218"/>
    <w:rsid w:val="00431D4A"/>
    <w:rsid w:val="0043259E"/>
    <w:rsid w:val="0043699E"/>
    <w:rsid w:val="00440D26"/>
    <w:rsid w:val="00443BC0"/>
    <w:rsid w:val="004541D5"/>
    <w:rsid w:val="00464B70"/>
    <w:rsid w:val="0046755C"/>
    <w:rsid w:val="00470E72"/>
    <w:rsid w:val="00471B71"/>
    <w:rsid w:val="00472F80"/>
    <w:rsid w:val="004736E0"/>
    <w:rsid w:val="0047390B"/>
    <w:rsid w:val="00473CD4"/>
    <w:rsid w:val="004762E0"/>
    <w:rsid w:val="0049232A"/>
    <w:rsid w:val="004A097F"/>
    <w:rsid w:val="004A0AFC"/>
    <w:rsid w:val="004A2999"/>
    <w:rsid w:val="004C2004"/>
    <w:rsid w:val="004D401E"/>
    <w:rsid w:val="004D751D"/>
    <w:rsid w:val="004D77D4"/>
    <w:rsid w:val="004E2A29"/>
    <w:rsid w:val="004F6B65"/>
    <w:rsid w:val="00500251"/>
    <w:rsid w:val="005007C9"/>
    <w:rsid w:val="005141F5"/>
    <w:rsid w:val="00514383"/>
    <w:rsid w:val="00514A4C"/>
    <w:rsid w:val="005162F8"/>
    <w:rsid w:val="00516E7F"/>
    <w:rsid w:val="00521505"/>
    <w:rsid w:val="00521FB2"/>
    <w:rsid w:val="00522D7D"/>
    <w:rsid w:val="00523A95"/>
    <w:rsid w:val="0052460D"/>
    <w:rsid w:val="00527879"/>
    <w:rsid w:val="00534566"/>
    <w:rsid w:val="00535409"/>
    <w:rsid w:val="005357FA"/>
    <w:rsid w:val="00540A74"/>
    <w:rsid w:val="00541CE7"/>
    <w:rsid w:val="0054253A"/>
    <w:rsid w:val="00543BAE"/>
    <w:rsid w:val="00552CB5"/>
    <w:rsid w:val="00561A46"/>
    <w:rsid w:val="005620AC"/>
    <w:rsid w:val="00562D0F"/>
    <w:rsid w:val="0056432B"/>
    <w:rsid w:val="0057012F"/>
    <w:rsid w:val="0058062A"/>
    <w:rsid w:val="00582ABB"/>
    <w:rsid w:val="00585CE3"/>
    <w:rsid w:val="0058797F"/>
    <w:rsid w:val="0059306E"/>
    <w:rsid w:val="005A2187"/>
    <w:rsid w:val="005A432C"/>
    <w:rsid w:val="005A53A0"/>
    <w:rsid w:val="005B21F0"/>
    <w:rsid w:val="005C37A8"/>
    <w:rsid w:val="005C6458"/>
    <w:rsid w:val="005D5A33"/>
    <w:rsid w:val="005D68E2"/>
    <w:rsid w:val="005E1F0E"/>
    <w:rsid w:val="005E3A52"/>
    <w:rsid w:val="005E754D"/>
    <w:rsid w:val="005E7853"/>
    <w:rsid w:val="005F0511"/>
    <w:rsid w:val="005F44EA"/>
    <w:rsid w:val="005F7CC8"/>
    <w:rsid w:val="00610B69"/>
    <w:rsid w:val="00612744"/>
    <w:rsid w:val="006250E6"/>
    <w:rsid w:val="00626EEC"/>
    <w:rsid w:val="0063306F"/>
    <w:rsid w:val="006370DF"/>
    <w:rsid w:val="00651E7D"/>
    <w:rsid w:val="00652076"/>
    <w:rsid w:val="006535B7"/>
    <w:rsid w:val="006607D0"/>
    <w:rsid w:val="00664208"/>
    <w:rsid w:val="00672BE4"/>
    <w:rsid w:val="006749B8"/>
    <w:rsid w:val="00675CD3"/>
    <w:rsid w:val="00676445"/>
    <w:rsid w:val="0068094F"/>
    <w:rsid w:val="00680A9D"/>
    <w:rsid w:val="00682D36"/>
    <w:rsid w:val="00683324"/>
    <w:rsid w:val="00684D0F"/>
    <w:rsid w:val="00696A65"/>
    <w:rsid w:val="006A2D75"/>
    <w:rsid w:val="006A4F8F"/>
    <w:rsid w:val="006A6F14"/>
    <w:rsid w:val="006B0001"/>
    <w:rsid w:val="006B4238"/>
    <w:rsid w:val="006B48FF"/>
    <w:rsid w:val="006B692D"/>
    <w:rsid w:val="006C031E"/>
    <w:rsid w:val="006C1D8C"/>
    <w:rsid w:val="006E3BDC"/>
    <w:rsid w:val="006E4226"/>
    <w:rsid w:val="006E723A"/>
    <w:rsid w:val="006F0DDF"/>
    <w:rsid w:val="006F0DFE"/>
    <w:rsid w:val="006F19BA"/>
    <w:rsid w:val="00707EAB"/>
    <w:rsid w:val="00722872"/>
    <w:rsid w:val="00723706"/>
    <w:rsid w:val="00724953"/>
    <w:rsid w:val="007263C4"/>
    <w:rsid w:val="00735C7D"/>
    <w:rsid w:val="007449C3"/>
    <w:rsid w:val="00747984"/>
    <w:rsid w:val="00750E7C"/>
    <w:rsid w:val="0075114B"/>
    <w:rsid w:val="00751C00"/>
    <w:rsid w:val="007548F6"/>
    <w:rsid w:val="00756A89"/>
    <w:rsid w:val="00777479"/>
    <w:rsid w:val="007774A7"/>
    <w:rsid w:val="007839D9"/>
    <w:rsid w:val="0078493B"/>
    <w:rsid w:val="00787A49"/>
    <w:rsid w:val="0079489B"/>
    <w:rsid w:val="00795A4E"/>
    <w:rsid w:val="007A1DF3"/>
    <w:rsid w:val="007A4617"/>
    <w:rsid w:val="007A7C59"/>
    <w:rsid w:val="007B19F3"/>
    <w:rsid w:val="007B38FE"/>
    <w:rsid w:val="007B3A29"/>
    <w:rsid w:val="007B49FC"/>
    <w:rsid w:val="007C32D0"/>
    <w:rsid w:val="007C4CDF"/>
    <w:rsid w:val="007C6232"/>
    <w:rsid w:val="007D11F3"/>
    <w:rsid w:val="007D4161"/>
    <w:rsid w:val="007E1BBD"/>
    <w:rsid w:val="007E32BA"/>
    <w:rsid w:val="007F3640"/>
    <w:rsid w:val="007F7C95"/>
    <w:rsid w:val="008047EE"/>
    <w:rsid w:val="00812A2F"/>
    <w:rsid w:val="00814712"/>
    <w:rsid w:val="00823717"/>
    <w:rsid w:val="0082463C"/>
    <w:rsid w:val="0084278D"/>
    <w:rsid w:val="00842928"/>
    <w:rsid w:val="00846488"/>
    <w:rsid w:val="00847247"/>
    <w:rsid w:val="008516A9"/>
    <w:rsid w:val="00856375"/>
    <w:rsid w:val="008578DD"/>
    <w:rsid w:val="00857CDC"/>
    <w:rsid w:val="00860E24"/>
    <w:rsid w:val="008628C4"/>
    <w:rsid w:val="00872FB4"/>
    <w:rsid w:val="008749E2"/>
    <w:rsid w:val="008810C8"/>
    <w:rsid w:val="00893F35"/>
    <w:rsid w:val="0089738B"/>
    <w:rsid w:val="008A0A29"/>
    <w:rsid w:val="008A410B"/>
    <w:rsid w:val="008B023A"/>
    <w:rsid w:val="008B75A1"/>
    <w:rsid w:val="008B787F"/>
    <w:rsid w:val="008B7C07"/>
    <w:rsid w:val="008C2DC2"/>
    <w:rsid w:val="008D0E78"/>
    <w:rsid w:val="008D1FF6"/>
    <w:rsid w:val="008E1882"/>
    <w:rsid w:val="008E2D5B"/>
    <w:rsid w:val="008E5191"/>
    <w:rsid w:val="008E70B3"/>
    <w:rsid w:val="008E765C"/>
    <w:rsid w:val="008F4102"/>
    <w:rsid w:val="008F6156"/>
    <w:rsid w:val="008F623A"/>
    <w:rsid w:val="00900409"/>
    <w:rsid w:val="00906FF2"/>
    <w:rsid w:val="00910D0C"/>
    <w:rsid w:val="00911D2A"/>
    <w:rsid w:val="00922E83"/>
    <w:rsid w:val="009244B6"/>
    <w:rsid w:val="00931A83"/>
    <w:rsid w:val="00935ECF"/>
    <w:rsid w:val="00940B2B"/>
    <w:rsid w:val="00942950"/>
    <w:rsid w:val="00944527"/>
    <w:rsid w:val="0094613D"/>
    <w:rsid w:val="009520F7"/>
    <w:rsid w:val="00952275"/>
    <w:rsid w:val="0095581B"/>
    <w:rsid w:val="00955CC5"/>
    <w:rsid w:val="0095690C"/>
    <w:rsid w:val="00957341"/>
    <w:rsid w:val="00961753"/>
    <w:rsid w:val="00961A4F"/>
    <w:rsid w:val="00961BAC"/>
    <w:rsid w:val="00970D7A"/>
    <w:rsid w:val="00976A47"/>
    <w:rsid w:val="00977A97"/>
    <w:rsid w:val="00977B88"/>
    <w:rsid w:val="009825BD"/>
    <w:rsid w:val="00986046"/>
    <w:rsid w:val="009874C7"/>
    <w:rsid w:val="0099268F"/>
    <w:rsid w:val="009A3C60"/>
    <w:rsid w:val="009A64E2"/>
    <w:rsid w:val="009A72D2"/>
    <w:rsid w:val="009B3635"/>
    <w:rsid w:val="009B3B16"/>
    <w:rsid w:val="009B69E4"/>
    <w:rsid w:val="009C0892"/>
    <w:rsid w:val="009C1AC0"/>
    <w:rsid w:val="009C67BC"/>
    <w:rsid w:val="009C6EBA"/>
    <w:rsid w:val="009D3D5F"/>
    <w:rsid w:val="009D6CD9"/>
    <w:rsid w:val="009E13BE"/>
    <w:rsid w:val="009E63A9"/>
    <w:rsid w:val="009F12D1"/>
    <w:rsid w:val="009F1B51"/>
    <w:rsid w:val="009F1C94"/>
    <w:rsid w:val="009F1CDF"/>
    <w:rsid w:val="009F1FA1"/>
    <w:rsid w:val="009F4665"/>
    <w:rsid w:val="009F67DB"/>
    <w:rsid w:val="00A06156"/>
    <w:rsid w:val="00A06F6D"/>
    <w:rsid w:val="00A1151B"/>
    <w:rsid w:val="00A15BA8"/>
    <w:rsid w:val="00A17578"/>
    <w:rsid w:val="00A17D90"/>
    <w:rsid w:val="00A21F0A"/>
    <w:rsid w:val="00A26335"/>
    <w:rsid w:val="00A26729"/>
    <w:rsid w:val="00A30A53"/>
    <w:rsid w:val="00A3400E"/>
    <w:rsid w:val="00A344C2"/>
    <w:rsid w:val="00A402F4"/>
    <w:rsid w:val="00A44FFE"/>
    <w:rsid w:val="00A45407"/>
    <w:rsid w:val="00A46B66"/>
    <w:rsid w:val="00A47A73"/>
    <w:rsid w:val="00A53273"/>
    <w:rsid w:val="00A536B8"/>
    <w:rsid w:val="00A53CD7"/>
    <w:rsid w:val="00A54527"/>
    <w:rsid w:val="00A630BE"/>
    <w:rsid w:val="00A64032"/>
    <w:rsid w:val="00A64F37"/>
    <w:rsid w:val="00A67BA8"/>
    <w:rsid w:val="00A71A34"/>
    <w:rsid w:val="00A71BBA"/>
    <w:rsid w:val="00A73192"/>
    <w:rsid w:val="00A7464D"/>
    <w:rsid w:val="00A74D18"/>
    <w:rsid w:val="00A8069F"/>
    <w:rsid w:val="00A8631F"/>
    <w:rsid w:val="00A9426A"/>
    <w:rsid w:val="00A946A9"/>
    <w:rsid w:val="00A94722"/>
    <w:rsid w:val="00A97784"/>
    <w:rsid w:val="00AA090C"/>
    <w:rsid w:val="00AA13D2"/>
    <w:rsid w:val="00AA197C"/>
    <w:rsid w:val="00AA3F9D"/>
    <w:rsid w:val="00AA5FC8"/>
    <w:rsid w:val="00AA60C1"/>
    <w:rsid w:val="00AB09DD"/>
    <w:rsid w:val="00AB5A2A"/>
    <w:rsid w:val="00AB5EB9"/>
    <w:rsid w:val="00AC06FC"/>
    <w:rsid w:val="00AC1BE8"/>
    <w:rsid w:val="00AC5D70"/>
    <w:rsid w:val="00AD02D2"/>
    <w:rsid w:val="00AD4EB9"/>
    <w:rsid w:val="00AE6A17"/>
    <w:rsid w:val="00AE7EE5"/>
    <w:rsid w:val="00AF5560"/>
    <w:rsid w:val="00B10CFD"/>
    <w:rsid w:val="00B10F22"/>
    <w:rsid w:val="00B141BB"/>
    <w:rsid w:val="00B14B58"/>
    <w:rsid w:val="00B168BD"/>
    <w:rsid w:val="00B200A6"/>
    <w:rsid w:val="00B21993"/>
    <w:rsid w:val="00B2489E"/>
    <w:rsid w:val="00B3380E"/>
    <w:rsid w:val="00B34C01"/>
    <w:rsid w:val="00B40ACF"/>
    <w:rsid w:val="00B503BB"/>
    <w:rsid w:val="00B5050B"/>
    <w:rsid w:val="00B51445"/>
    <w:rsid w:val="00B522F1"/>
    <w:rsid w:val="00B53131"/>
    <w:rsid w:val="00B62A04"/>
    <w:rsid w:val="00B7149E"/>
    <w:rsid w:val="00B75473"/>
    <w:rsid w:val="00B907A2"/>
    <w:rsid w:val="00B917F1"/>
    <w:rsid w:val="00BA3639"/>
    <w:rsid w:val="00BB50D2"/>
    <w:rsid w:val="00BC068F"/>
    <w:rsid w:val="00BC19F1"/>
    <w:rsid w:val="00BC2EAF"/>
    <w:rsid w:val="00BC4F39"/>
    <w:rsid w:val="00BD04AD"/>
    <w:rsid w:val="00BD39AA"/>
    <w:rsid w:val="00BD3C4D"/>
    <w:rsid w:val="00BD588B"/>
    <w:rsid w:val="00BE33E1"/>
    <w:rsid w:val="00BE4CD1"/>
    <w:rsid w:val="00BE6043"/>
    <w:rsid w:val="00BF12F7"/>
    <w:rsid w:val="00BF26D3"/>
    <w:rsid w:val="00BF2FF7"/>
    <w:rsid w:val="00BF4239"/>
    <w:rsid w:val="00BF61AA"/>
    <w:rsid w:val="00C021B9"/>
    <w:rsid w:val="00C02CFA"/>
    <w:rsid w:val="00C118C5"/>
    <w:rsid w:val="00C11B2C"/>
    <w:rsid w:val="00C13C0E"/>
    <w:rsid w:val="00C16D07"/>
    <w:rsid w:val="00C21106"/>
    <w:rsid w:val="00C246C7"/>
    <w:rsid w:val="00C37AD6"/>
    <w:rsid w:val="00C4291A"/>
    <w:rsid w:val="00C43B0A"/>
    <w:rsid w:val="00C465EC"/>
    <w:rsid w:val="00C53096"/>
    <w:rsid w:val="00C61B17"/>
    <w:rsid w:val="00C61C42"/>
    <w:rsid w:val="00C65A2A"/>
    <w:rsid w:val="00C70D8C"/>
    <w:rsid w:val="00C73C08"/>
    <w:rsid w:val="00C742FD"/>
    <w:rsid w:val="00C77D8A"/>
    <w:rsid w:val="00C902AF"/>
    <w:rsid w:val="00C92B61"/>
    <w:rsid w:val="00C96171"/>
    <w:rsid w:val="00C9743F"/>
    <w:rsid w:val="00CA13E6"/>
    <w:rsid w:val="00CA1625"/>
    <w:rsid w:val="00CB79D2"/>
    <w:rsid w:val="00CB7F79"/>
    <w:rsid w:val="00CC702A"/>
    <w:rsid w:val="00CD0117"/>
    <w:rsid w:val="00CD133F"/>
    <w:rsid w:val="00CD2125"/>
    <w:rsid w:val="00CD2653"/>
    <w:rsid w:val="00CD2778"/>
    <w:rsid w:val="00CE32C7"/>
    <w:rsid w:val="00CE4C3C"/>
    <w:rsid w:val="00CE636C"/>
    <w:rsid w:val="00CF7DCD"/>
    <w:rsid w:val="00D01FEE"/>
    <w:rsid w:val="00D030F2"/>
    <w:rsid w:val="00D038F5"/>
    <w:rsid w:val="00D14EB4"/>
    <w:rsid w:val="00D16652"/>
    <w:rsid w:val="00D207F9"/>
    <w:rsid w:val="00D26E2A"/>
    <w:rsid w:val="00D30270"/>
    <w:rsid w:val="00D31CF8"/>
    <w:rsid w:val="00D32A0E"/>
    <w:rsid w:val="00D342B7"/>
    <w:rsid w:val="00D40C16"/>
    <w:rsid w:val="00D47750"/>
    <w:rsid w:val="00D52792"/>
    <w:rsid w:val="00D54937"/>
    <w:rsid w:val="00D6109C"/>
    <w:rsid w:val="00D6358B"/>
    <w:rsid w:val="00D67CD0"/>
    <w:rsid w:val="00D771CF"/>
    <w:rsid w:val="00D819F0"/>
    <w:rsid w:val="00D90697"/>
    <w:rsid w:val="00D95C09"/>
    <w:rsid w:val="00D9624E"/>
    <w:rsid w:val="00D97F0B"/>
    <w:rsid w:val="00DA1351"/>
    <w:rsid w:val="00DB0615"/>
    <w:rsid w:val="00DC279E"/>
    <w:rsid w:val="00DC2946"/>
    <w:rsid w:val="00DC299A"/>
    <w:rsid w:val="00DC43C7"/>
    <w:rsid w:val="00DD1471"/>
    <w:rsid w:val="00DD793F"/>
    <w:rsid w:val="00DE4199"/>
    <w:rsid w:val="00DE5A69"/>
    <w:rsid w:val="00DF179C"/>
    <w:rsid w:val="00DF28DF"/>
    <w:rsid w:val="00DF3366"/>
    <w:rsid w:val="00DF5907"/>
    <w:rsid w:val="00DF5BAB"/>
    <w:rsid w:val="00DF780F"/>
    <w:rsid w:val="00DF7A34"/>
    <w:rsid w:val="00E002ED"/>
    <w:rsid w:val="00E00932"/>
    <w:rsid w:val="00E0174C"/>
    <w:rsid w:val="00E07967"/>
    <w:rsid w:val="00E1042A"/>
    <w:rsid w:val="00E1200B"/>
    <w:rsid w:val="00E24224"/>
    <w:rsid w:val="00E26C92"/>
    <w:rsid w:val="00E30961"/>
    <w:rsid w:val="00E3444D"/>
    <w:rsid w:val="00E41BA8"/>
    <w:rsid w:val="00E421ED"/>
    <w:rsid w:val="00E44845"/>
    <w:rsid w:val="00E46192"/>
    <w:rsid w:val="00E4759C"/>
    <w:rsid w:val="00E52D35"/>
    <w:rsid w:val="00E535FB"/>
    <w:rsid w:val="00E56091"/>
    <w:rsid w:val="00E5689D"/>
    <w:rsid w:val="00E700DF"/>
    <w:rsid w:val="00E7303D"/>
    <w:rsid w:val="00E73E5F"/>
    <w:rsid w:val="00E74522"/>
    <w:rsid w:val="00E75979"/>
    <w:rsid w:val="00EA63BC"/>
    <w:rsid w:val="00EA7FB3"/>
    <w:rsid w:val="00EB0EFF"/>
    <w:rsid w:val="00EB2E1D"/>
    <w:rsid w:val="00EB62AB"/>
    <w:rsid w:val="00EC122F"/>
    <w:rsid w:val="00EC4DB8"/>
    <w:rsid w:val="00ED0668"/>
    <w:rsid w:val="00ED1B51"/>
    <w:rsid w:val="00EE1EE3"/>
    <w:rsid w:val="00EE3568"/>
    <w:rsid w:val="00EE5ED0"/>
    <w:rsid w:val="00EE6866"/>
    <w:rsid w:val="00EF522F"/>
    <w:rsid w:val="00EF73EE"/>
    <w:rsid w:val="00F010D6"/>
    <w:rsid w:val="00F12E15"/>
    <w:rsid w:val="00F155A0"/>
    <w:rsid w:val="00F156C9"/>
    <w:rsid w:val="00F202EE"/>
    <w:rsid w:val="00F24829"/>
    <w:rsid w:val="00F34CDC"/>
    <w:rsid w:val="00F37A1C"/>
    <w:rsid w:val="00F37DDA"/>
    <w:rsid w:val="00F422E3"/>
    <w:rsid w:val="00F53057"/>
    <w:rsid w:val="00F63A59"/>
    <w:rsid w:val="00F66EC0"/>
    <w:rsid w:val="00F67270"/>
    <w:rsid w:val="00F705C0"/>
    <w:rsid w:val="00F720CD"/>
    <w:rsid w:val="00F73901"/>
    <w:rsid w:val="00F75D8C"/>
    <w:rsid w:val="00F75F5C"/>
    <w:rsid w:val="00F812B0"/>
    <w:rsid w:val="00F82A3F"/>
    <w:rsid w:val="00F82E39"/>
    <w:rsid w:val="00F85459"/>
    <w:rsid w:val="00F93062"/>
    <w:rsid w:val="00F959CB"/>
    <w:rsid w:val="00F97E76"/>
    <w:rsid w:val="00FA0643"/>
    <w:rsid w:val="00FA17ED"/>
    <w:rsid w:val="00FA5E76"/>
    <w:rsid w:val="00FB4B2D"/>
    <w:rsid w:val="00FB7712"/>
    <w:rsid w:val="00FC0105"/>
    <w:rsid w:val="00FC087A"/>
    <w:rsid w:val="00FC1979"/>
    <w:rsid w:val="00FC3082"/>
    <w:rsid w:val="00FC3893"/>
    <w:rsid w:val="00FD7B50"/>
    <w:rsid w:val="00FE387D"/>
    <w:rsid w:val="00FE6134"/>
    <w:rsid w:val="00FE7B59"/>
    <w:rsid w:val="00FF1BEF"/>
    <w:rsid w:val="00FF5062"/>
    <w:rsid w:val="00FF59B8"/>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BF660"/>
  <w15:chartTrackingRefBased/>
  <w15:docId w15:val="{F87BFBD7-2C9D-486B-8042-F2CE2A34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9B8"/>
    <w:rPr>
      <w:sz w:val="20"/>
      <w:lang w:val="ro-RO"/>
    </w:rPr>
  </w:style>
  <w:style w:type="paragraph" w:styleId="Heading1">
    <w:name w:val="heading 1"/>
    <w:aliases w:val="Címsor 1 Char Char Char Char Char Char,1,PLS 1,PLS 11,PLS 12,PLS 13,H1,11,12,H11,111,13,H12,112,14,H13,113,15,PLS 14,H14,114,16,PLS 15,H15,115,17,PLS 16,H16,116,18,PLS 17,H17,117,19,PLS 18,H18,118,110,119,120,PLS 19,H19,1110,121,PLS 110,H110"/>
    <w:basedOn w:val="Normal"/>
    <w:next w:val="Normal"/>
    <w:link w:val="Heading1Char"/>
    <w:uiPriority w:val="9"/>
    <w:qFormat/>
    <w:rsid w:val="00A30A53"/>
    <w:pPr>
      <w:keepNext/>
      <w:keepLines/>
      <w:spacing w:before="240" w:after="0"/>
      <w:outlineLvl w:val="0"/>
    </w:pPr>
    <w:rPr>
      <w:rFonts w:eastAsiaTheme="majorEastAsia" w:cstheme="majorBidi"/>
      <w:color w:val="2D788C" w:themeColor="accent1" w:themeShade="BF"/>
      <w:sz w:val="32"/>
      <w:szCs w:val="32"/>
    </w:rPr>
  </w:style>
  <w:style w:type="paragraph" w:styleId="Heading2">
    <w:name w:val="heading 2"/>
    <w:aliases w:val="Subcapitol,H2,heading 2,Heading 2 Hidden,HD2,heading2,palacs csunyan beszel,Attribute Heading 2,Alfejezet,PLS 2,PLS 21,PLS 22,PLS 23,num,afsnit,H21,H22,H23,PLS 24,H24,PLS 25,H25,PLS 26,H26,PLS 27,H27,PLS 28,H28,PLS 29,H29,PLS 210,H210,h2,head2"/>
    <w:basedOn w:val="Normal"/>
    <w:next w:val="Normal"/>
    <w:link w:val="Heading2Char"/>
    <w:unhideWhenUsed/>
    <w:qFormat/>
    <w:rsid w:val="006F0DFE"/>
    <w:pPr>
      <w:keepNext/>
      <w:keepLines/>
      <w:spacing w:before="40" w:after="0"/>
      <w:outlineLvl w:val="1"/>
    </w:pPr>
    <w:rPr>
      <w:rFonts w:eastAsiaTheme="majorEastAsia" w:cstheme="majorBidi"/>
      <w:color w:val="2D788C" w:themeColor="accent1" w:themeShade="BF"/>
      <w:sz w:val="26"/>
      <w:szCs w:val="26"/>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unhideWhenUsed/>
    <w:qFormat/>
    <w:rsid w:val="00F93062"/>
    <w:pPr>
      <w:keepNext/>
      <w:keepLines/>
      <w:spacing w:before="40" w:after="0"/>
      <w:outlineLvl w:val="2"/>
    </w:pPr>
    <w:rPr>
      <w:rFonts w:eastAsiaTheme="majorEastAsia" w:cstheme="majorBidi"/>
      <w:color w:val="1E4F5D" w:themeColor="accent1" w:themeShade="7F"/>
      <w:szCs w:val="24"/>
    </w:rPr>
  </w:style>
  <w:style w:type="paragraph" w:styleId="Heading4">
    <w:name w:val="heading 4"/>
    <w:basedOn w:val="Normal"/>
    <w:next w:val="Normal"/>
    <w:link w:val="Heading4Char"/>
    <w:uiPriority w:val="9"/>
    <w:unhideWhenUsed/>
    <w:qFormat/>
    <w:rsid w:val="00234425"/>
    <w:pPr>
      <w:keepNext/>
      <w:keepLines/>
      <w:spacing w:before="40" w:after="0"/>
      <w:outlineLvl w:val="3"/>
    </w:pPr>
    <w:rPr>
      <w:rFonts w:eastAsiaTheme="majorEastAsia" w:cstheme="majorBidi"/>
      <w:i/>
      <w:iCs/>
      <w:color w:val="2D788C" w:themeColor="accent1" w:themeShade="BF"/>
    </w:rPr>
  </w:style>
  <w:style w:type="paragraph" w:styleId="Heading5">
    <w:name w:val="heading 5"/>
    <w:basedOn w:val="Normal"/>
    <w:next w:val="Normal"/>
    <w:link w:val="Heading5Char"/>
    <w:uiPriority w:val="9"/>
    <w:unhideWhenUsed/>
    <w:qFormat/>
    <w:rsid w:val="00234425"/>
    <w:pPr>
      <w:keepNext/>
      <w:keepLines/>
      <w:spacing w:before="40" w:after="0"/>
      <w:outlineLvl w:val="4"/>
    </w:pPr>
    <w:rPr>
      <w:rFonts w:eastAsiaTheme="majorEastAsia" w:cstheme="majorBidi"/>
      <w:color w:val="2D788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ímsor 1 Char Char Char Char Char Char Char,1 Char,PLS 1 Char,PLS 11 Char,PLS 12 Char,PLS 13 Char,H1 Char,11 Char,12 Char,H11 Char,111 Char,13 Char,H12 Char,112 Char,14 Char,H13 Char,113 Char,15 Char,PLS 14 Char,H14 Char,114 Char,16 Char"/>
    <w:basedOn w:val="DefaultParagraphFont"/>
    <w:link w:val="Heading1"/>
    <w:uiPriority w:val="9"/>
    <w:rsid w:val="00A30A53"/>
    <w:rPr>
      <w:rFonts w:asciiTheme="majorHAnsi" w:eastAsiaTheme="majorEastAsia" w:hAnsiTheme="majorHAnsi" w:cstheme="majorBidi"/>
      <w:color w:val="2D788C" w:themeColor="accent1" w:themeShade="BF"/>
      <w:sz w:val="32"/>
      <w:szCs w:val="32"/>
      <w:lang w:val="ro-RO"/>
    </w:rPr>
  </w:style>
  <w:style w:type="paragraph" w:styleId="TOCHeading">
    <w:name w:val="TOC Heading"/>
    <w:basedOn w:val="Heading1"/>
    <w:next w:val="Normal"/>
    <w:uiPriority w:val="39"/>
    <w:unhideWhenUsed/>
    <w:qFormat/>
    <w:rsid w:val="00A30A53"/>
    <w:pPr>
      <w:outlineLvl w:val="9"/>
    </w:pPr>
    <w:rPr>
      <w:lang w:val="en-US"/>
    </w:rPr>
  </w:style>
  <w:style w:type="paragraph" w:styleId="TOC1">
    <w:name w:val="toc 1"/>
    <w:basedOn w:val="Normal"/>
    <w:next w:val="Normal"/>
    <w:autoRedefine/>
    <w:uiPriority w:val="39"/>
    <w:unhideWhenUsed/>
    <w:rsid w:val="00A30A53"/>
    <w:pPr>
      <w:spacing w:after="100"/>
    </w:pPr>
  </w:style>
  <w:style w:type="character" w:styleId="Hyperlink">
    <w:name w:val="Hyperlink"/>
    <w:basedOn w:val="DefaultParagraphFont"/>
    <w:uiPriority w:val="99"/>
    <w:unhideWhenUsed/>
    <w:rsid w:val="00A30A53"/>
    <w:rPr>
      <w:color w:val="00ABC0" w:themeColor="hyperlink"/>
      <w:u w:val="single"/>
    </w:rPr>
  </w:style>
  <w:style w:type="paragraph" w:customStyle="1" w:styleId="Normal1">
    <w:name w:val="Normal1"/>
    <w:rsid w:val="00756A89"/>
    <w:pPr>
      <w:spacing w:after="0" w:line="276" w:lineRule="auto"/>
    </w:pPr>
    <w:rPr>
      <w:rFonts w:ascii="Arial" w:eastAsia="Arial" w:hAnsi="Arial" w:cs="Arial"/>
      <w:lang w:val="ro-RO" w:eastAsia="ro-RO"/>
    </w:rPr>
  </w:style>
  <w:style w:type="character" w:customStyle="1" w:styleId="Heading2Char">
    <w:name w:val="Heading 2 Char"/>
    <w:aliases w:val="Subcapitol Char,H2 Char,heading 2 Char,Heading 2 Hidden Char,HD2 Char,heading2 Char,palacs csunyan beszel Char,Attribute Heading 2 Char,Alfejezet Char,PLS 2 Char,PLS 21 Char,PLS 22 Char,PLS 23 Char,num Char,afsnit Char,H21 Char,H22 Char"/>
    <w:basedOn w:val="DefaultParagraphFont"/>
    <w:link w:val="Heading2"/>
    <w:rsid w:val="006F0DFE"/>
    <w:rPr>
      <w:rFonts w:asciiTheme="majorHAnsi" w:eastAsiaTheme="majorEastAsia" w:hAnsiTheme="majorHAnsi" w:cstheme="majorBidi"/>
      <w:color w:val="2D788C" w:themeColor="accent1" w:themeShade="BF"/>
      <w:sz w:val="26"/>
      <w:szCs w:val="26"/>
      <w:lang w:val="ro-RO"/>
    </w:rPr>
  </w:style>
  <w:style w:type="paragraph" w:styleId="Header">
    <w:name w:val="header"/>
    <w:basedOn w:val="Normal"/>
    <w:link w:val="HeaderChar"/>
    <w:uiPriority w:val="99"/>
    <w:unhideWhenUsed/>
    <w:rsid w:val="006F0D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DFE"/>
    <w:rPr>
      <w:lang w:val="ro-RO"/>
    </w:rPr>
  </w:style>
  <w:style w:type="paragraph" w:styleId="Footer">
    <w:name w:val="footer"/>
    <w:basedOn w:val="Normal"/>
    <w:link w:val="FooterChar"/>
    <w:uiPriority w:val="99"/>
    <w:unhideWhenUsed/>
    <w:rsid w:val="006F0D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DFE"/>
    <w:rPr>
      <w:lang w:val="ro-RO"/>
    </w:rPr>
  </w:style>
  <w:style w:type="paragraph" w:styleId="TOC2">
    <w:name w:val="toc 2"/>
    <w:basedOn w:val="Normal"/>
    <w:next w:val="Normal"/>
    <w:autoRedefine/>
    <w:uiPriority w:val="39"/>
    <w:unhideWhenUsed/>
    <w:rsid w:val="00A97784"/>
    <w:pPr>
      <w:spacing w:after="100"/>
      <w:ind w:left="220"/>
    </w:pPr>
  </w:style>
  <w:style w:type="paragraph" w:styleId="Bibliography">
    <w:name w:val="Bibliography"/>
    <w:basedOn w:val="Normal"/>
    <w:next w:val="Normal"/>
    <w:uiPriority w:val="37"/>
    <w:unhideWhenUsed/>
    <w:rsid w:val="002C6047"/>
  </w:style>
  <w:style w:type="table" w:styleId="GridTable5Dark-Accent1">
    <w:name w:val="Grid Table 5 Dark Accent 1"/>
    <w:basedOn w:val="TableNormal"/>
    <w:uiPriority w:val="50"/>
    <w:rsid w:val="00F12E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CF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A1B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A1B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A1B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A1BC" w:themeFill="accent1"/>
      </w:tcPr>
    </w:tblStylePr>
    <w:tblStylePr w:type="band1Vert">
      <w:tblPr/>
      <w:tcPr>
        <w:shd w:val="clear" w:color="auto" w:fill="AFDAE5" w:themeFill="accent1" w:themeFillTint="66"/>
      </w:tcPr>
    </w:tblStylePr>
    <w:tblStylePr w:type="band1Horz">
      <w:tblPr/>
      <w:tcPr>
        <w:shd w:val="clear" w:color="auto" w:fill="AFDAE5" w:themeFill="accent1" w:themeFillTint="66"/>
      </w:tcPr>
    </w:tblStylePr>
  </w:style>
  <w:style w:type="paragraph" w:styleId="Caption">
    <w:name w:val="caption"/>
    <w:basedOn w:val="Normal"/>
    <w:next w:val="Normal"/>
    <w:uiPriority w:val="35"/>
    <w:unhideWhenUsed/>
    <w:qFormat/>
    <w:rsid w:val="008C2DC2"/>
    <w:pPr>
      <w:spacing w:after="200" w:line="240" w:lineRule="auto"/>
    </w:pPr>
    <w:rPr>
      <w:i/>
      <w:iCs/>
      <w:color w:val="000000" w:themeColor="text2"/>
      <w:sz w:val="18"/>
      <w:szCs w:val="18"/>
    </w:rPr>
  </w:style>
  <w:style w:type="paragraph" w:styleId="TableofFigures">
    <w:name w:val="table of figures"/>
    <w:basedOn w:val="Normal"/>
    <w:next w:val="Normal"/>
    <w:uiPriority w:val="99"/>
    <w:unhideWhenUsed/>
    <w:rsid w:val="008C2DC2"/>
    <w:pPr>
      <w:spacing w:after="0"/>
    </w:pPr>
  </w:style>
  <w:style w:type="paragraph" w:styleId="FootnoteText">
    <w:name w:val="footnote text"/>
    <w:basedOn w:val="Normal"/>
    <w:link w:val="FootnoteTextChar"/>
    <w:uiPriority w:val="99"/>
    <w:semiHidden/>
    <w:unhideWhenUsed/>
    <w:rsid w:val="00F93062"/>
    <w:pPr>
      <w:spacing w:after="0" w:line="240" w:lineRule="auto"/>
    </w:pPr>
    <w:rPr>
      <w:szCs w:val="20"/>
      <w:lang w:val="en-GB"/>
    </w:rPr>
  </w:style>
  <w:style w:type="character" w:customStyle="1" w:styleId="FootnoteTextChar">
    <w:name w:val="Footnote Text Char"/>
    <w:basedOn w:val="DefaultParagraphFont"/>
    <w:link w:val="FootnoteText"/>
    <w:uiPriority w:val="99"/>
    <w:semiHidden/>
    <w:rsid w:val="00F93062"/>
    <w:rPr>
      <w:sz w:val="20"/>
      <w:szCs w:val="20"/>
    </w:rPr>
  </w:style>
  <w:style w:type="character" w:styleId="FootnoteReference">
    <w:name w:val="footnote reference"/>
    <w:basedOn w:val="DefaultParagraphFont"/>
    <w:uiPriority w:val="99"/>
    <w:semiHidden/>
    <w:unhideWhenUsed/>
    <w:rsid w:val="00F93062"/>
    <w:rPr>
      <w:vertAlign w:val="superscript"/>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rsid w:val="00F93062"/>
    <w:rPr>
      <w:rFonts w:asciiTheme="majorHAnsi" w:eastAsiaTheme="majorEastAsia" w:hAnsiTheme="majorHAnsi" w:cstheme="majorBidi"/>
      <w:color w:val="1E4F5D" w:themeColor="accent1" w:themeShade="7F"/>
      <w:sz w:val="24"/>
      <w:szCs w:val="24"/>
      <w:lang w:val="ro-RO"/>
    </w:rPr>
  </w:style>
  <w:style w:type="paragraph" w:styleId="TOC3">
    <w:name w:val="toc 3"/>
    <w:basedOn w:val="Normal"/>
    <w:next w:val="Normal"/>
    <w:autoRedefine/>
    <w:uiPriority w:val="39"/>
    <w:unhideWhenUsed/>
    <w:rsid w:val="004A0AFC"/>
    <w:pPr>
      <w:spacing w:after="100"/>
      <w:ind w:left="440"/>
    </w:pPr>
  </w:style>
  <w:style w:type="paragraph" w:styleId="BalloonText">
    <w:name w:val="Balloon Text"/>
    <w:basedOn w:val="Normal"/>
    <w:link w:val="BalloonTextChar"/>
    <w:uiPriority w:val="99"/>
    <w:semiHidden/>
    <w:unhideWhenUsed/>
    <w:rsid w:val="00672B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BE4"/>
    <w:rPr>
      <w:rFonts w:ascii="Segoe UI" w:hAnsi="Segoe UI" w:cs="Segoe UI"/>
      <w:sz w:val="18"/>
      <w:szCs w:val="18"/>
      <w:lang w:val="ro-RO"/>
    </w:rPr>
  </w:style>
  <w:style w:type="paragraph" w:styleId="ListParagraph">
    <w:name w:val="List Paragraph"/>
    <w:aliases w:val="ERP-List Paragraph,List Paragraph11,Bullet EY,List Paragraph1,Normal bullet 2,Bullet 1,Table of contents numbered,A_wyliczenie,K-P_odwolanie,Akapit z listą5,maz_wyliczenie,opis dzialania,Akapit z listą BS,Outlines a.b.c.,List_Paragraph,bu"/>
    <w:basedOn w:val="Normal"/>
    <w:link w:val="ListParagraphChar"/>
    <w:uiPriority w:val="34"/>
    <w:qFormat/>
    <w:rsid w:val="00273ED7"/>
    <w:pPr>
      <w:ind w:left="720"/>
      <w:contextualSpacing/>
    </w:pPr>
    <w:rPr>
      <w:lang w:val="en-GB"/>
    </w:rPr>
  </w:style>
  <w:style w:type="character" w:customStyle="1" w:styleId="Heading4Char">
    <w:name w:val="Heading 4 Char"/>
    <w:basedOn w:val="DefaultParagraphFont"/>
    <w:link w:val="Heading4"/>
    <w:uiPriority w:val="9"/>
    <w:rsid w:val="00234425"/>
    <w:rPr>
      <w:rFonts w:asciiTheme="majorHAnsi" w:eastAsiaTheme="majorEastAsia" w:hAnsiTheme="majorHAnsi" w:cstheme="majorBidi"/>
      <w:i/>
      <w:iCs/>
      <w:color w:val="2D788C" w:themeColor="accent1" w:themeShade="BF"/>
      <w:sz w:val="24"/>
      <w:lang w:val="ro-RO"/>
    </w:rPr>
  </w:style>
  <w:style w:type="table" w:styleId="ListTable4-Accent3">
    <w:name w:val="List Table 4 Accent 3"/>
    <w:basedOn w:val="TableNormal"/>
    <w:uiPriority w:val="49"/>
    <w:rsid w:val="0056432B"/>
    <w:pPr>
      <w:spacing w:after="0" w:line="240" w:lineRule="auto"/>
    </w:pPr>
    <w:tblPr>
      <w:tblStyleRowBandSize w:val="1"/>
      <w:tblStyleColBandSize w:val="1"/>
      <w:tblBorders>
        <w:top w:val="single" w:sz="4" w:space="0" w:color="B65E5A" w:themeColor="accent3" w:themeTint="99"/>
        <w:left w:val="single" w:sz="4" w:space="0" w:color="B65E5A" w:themeColor="accent3" w:themeTint="99"/>
        <w:bottom w:val="single" w:sz="4" w:space="0" w:color="B65E5A" w:themeColor="accent3" w:themeTint="99"/>
        <w:right w:val="single" w:sz="4" w:space="0" w:color="B65E5A" w:themeColor="accent3" w:themeTint="99"/>
        <w:insideH w:val="single" w:sz="4" w:space="0" w:color="B65E5A" w:themeColor="accent3" w:themeTint="99"/>
      </w:tblBorders>
    </w:tblPr>
    <w:tblStylePr w:type="firstRow">
      <w:rPr>
        <w:b/>
        <w:bCs/>
        <w:color w:val="FFFFFF" w:themeColor="background1"/>
      </w:rPr>
      <w:tblPr/>
      <w:tcPr>
        <w:tcBorders>
          <w:top w:val="single" w:sz="4" w:space="0" w:color="502523" w:themeColor="accent3"/>
          <w:left w:val="single" w:sz="4" w:space="0" w:color="502523" w:themeColor="accent3"/>
          <w:bottom w:val="single" w:sz="4" w:space="0" w:color="502523" w:themeColor="accent3"/>
          <w:right w:val="single" w:sz="4" w:space="0" w:color="502523" w:themeColor="accent3"/>
          <w:insideH w:val="nil"/>
        </w:tcBorders>
        <w:shd w:val="clear" w:color="auto" w:fill="502523" w:themeFill="accent3"/>
      </w:tcPr>
    </w:tblStylePr>
    <w:tblStylePr w:type="lastRow">
      <w:rPr>
        <w:b/>
        <w:bCs/>
      </w:rPr>
      <w:tblPr/>
      <w:tcPr>
        <w:tcBorders>
          <w:top w:val="double" w:sz="4" w:space="0" w:color="B65E5A" w:themeColor="accent3" w:themeTint="99"/>
        </w:tcBorders>
      </w:tcPr>
    </w:tblStylePr>
    <w:tblStylePr w:type="firstCol">
      <w:rPr>
        <w:b/>
        <w:bCs/>
      </w:rPr>
    </w:tblStylePr>
    <w:tblStylePr w:type="lastCol">
      <w:rPr>
        <w:b/>
        <w:bCs/>
      </w:rPr>
    </w:tblStylePr>
    <w:tblStylePr w:type="band1Vert">
      <w:tblPr/>
      <w:tcPr>
        <w:shd w:val="clear" w:color="auto" w:fill="E7C9C8" w:themeFill="accent3" w:themeFillTint="33"/>
      </w:tcPr>
    </w:tblStylePr>
    <w:tblStylePr w:type="band1Horz">
      <w:tblPr/>
      <w:tcPr>
        <w:shd w:val="clear" w:color="auto" w:fill="E7C9C8" w:themeFill="accent3" w:themeFillTint="33"/>
      </w:tcPr>
    </w:tblStylePr>
  </w:style>
  <w:style w:type="table" w:styleId="ListTable2">
    <w:name w:val="List Table 2"/>
    <w:basedOn w:val="TableNormal"/>
    <w:uiPriority w:val="47"/>
    <w:rsid w:val="0056432B"/>
    <w:pPr>
      <w:spacing w:after="0" w:line="240" w:lineRule="auto"/>
    </w:pPr>
    <w:tblPr>
      <w:tblStyleRowBandSize w:val="1"/>
      <w:tblStyleColBandSize w:val="1"/>
      <w:tblBorders>
        <w:top w:val="single" w:sz="4" w:space="0" w:color="37B4D1" w:themeColor="text1" w:themeTint="99"/>
        <w:bottom w:val="single" w:sz="4" w:space="0" w:color="37B4D1" w:themeColor="text1" w:themeTint="99"/>
        <w:insideH w:val="single" w:sz="4" w:space="0" w:color="37B4D1"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E6EF" w:themeFill="text1" w:themeFillTint="33"/>
      </w:tcPr>
    </w:tblStylePr>
    <w:tblStylePr w:type="band1Horz">
      <w:tblPr/>
      <w:tcPr>
        <w:shd w:val="clear" w:color="auto" w:fill="BCE6EF" w:themeFill="text1" w:themeFillTint="33"/>
      </w:tcPr>
    </w:tblStylePr>
  </w:style>
  <w:style w:type="table" w:styleId="GridTable5Dark-Accent5">
    <w:name w:val="Grid Table 5 Dark Accent 5"/>
    <w:basedOn w:val="TableNormal"/>
    <w:uiPriority w:val="50"/>
    <w:rsid w:val="005643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5D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BCD3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BCD3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BCD3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BCD3A" w:themeFill="accent5"/>
      </w:tcPr>
    </w:tblStylePr>
    <w:tblStylePr w:type="band1Vert">
      <w:tblPr/>
      <w:tcPr>
        <w:shd w:val="clear" w:color="auto" w:fill="DDEBB0" w:themeFill="accent5" w:themeFillTint="66"/>
      </w:tcPr>
    </w:tblStylePr>
    <w:tblStylePr w:type="band1Horz">
      <w:tblPr/>
      <w:tcPr>
        <w:shd w:val="clear" w:color="auto" w:fill="DDEBB0" w:themeFill="accent5" w:themeFillTint="66"/>
      </w:tcPr>
    </w:tblStylePr>
  </w:style>
  <w:style w:type="character" w:customStyle="1" w:styleId="Heading5Char">
    <w:name w:val="Heading 5 Char"/>
    <w:basedOn w:val="DefaultParagraphFont"/>
    <w:link w:val="Heading5"/>
    <w:uiPriority w:val="9"/>
    <w:rsid w:val="00234425"/>
    <w:rPr>
      <w:rFonts w:asciiTheme="majorHAnsi" w:eastAsiaTheme="majorEastAsia" w:hAnsiTheme="majorHAnsi" w:cstheme="majorBidi"/>
      <w:color w:val="2D788C" w:themeColor="accent1" w:themeShade="BF"/>
      <w:lang w:val="ro-RO"/>
    </w:rPr>
  </w:style>
  <w:style w:type="table" w:styleId="GridTable6Colorful-Accent5">
    <w:name w:val="Grid Table 6 Colorful Accent 5"/>
    <w:basedOn w:val="TableNormal"/>
    <w:uiPriority w:val="51"/>
    <w:rsid w:val="006E4226"/>
    <w:pPr>
      <w:spacing w:after="0" w:line="240" w:lineRule="auto"/>
    </w:pPr>
    <w:rPr>
      <w:color w:val="819C28" w:themeColor="accent5" w:themeShade="BF"/>
    </w:rPr>
    <w:tblPr>
      <w:tblStyleRowBandSize w:val="1"/>
      <w:tblStyleColBandSize w:val="1"/>
      <w:tblBorders>
        <w:top w:val="single" w:sz="4" w:space="0" w:color="CCE188" w:themeColor="accent5" w:themeTint="99"/>
        <w:left w:val="single" w:sz="4" w:space="0" w:color="CCE188" w:themeColor="accent5" w:themeTint="99"/>
        <w:bottom w:val="single" w:sz="4" w:space="0" w:color="CCE188" w:themeColor="accent5" w:themeTint="99"/>
        <w:right w:val="single" w:sz="4" w:space="0" w:color="CCE188" w:themeColor="accent5" w:themeTint="99"/>
        <w:insideH w:val="single" w:sz="4" w:space="0" w:color="CCE188" w:themeColor="accent5" w:themeTint="99"/>
        <w:insideV w:val="single" w:sz="4" w:space="0" w:color="CCE188" w:themeColor="accent5" w:themeTint="99"/>
      </w:tblBorders>
    </w:tblPr>
    <w:tblStylePr w:type="firstRow">
      <w:rPr>
        <w:b/>
        <w:bCs/>
      </w:rPr>
      <w:tblPr/>
      <w:tcPr>
        <w:tcBorders>
          <w:bottom w:val="single" w:sz="12" w:space="0" w:color="CCE188" w:themeColor="accent5" w:themeTint="99"/>
        </w:tcBorders>
      </w:tcPr>
    </w:tblStylePr>
    <w:tblStylePr w:type="lastRow">
      <w:rPr>
        <w:b/>
        <w:bCs/>
      </w:rPr>
      <w:tblPr/>
      <w:tcPr>
        <w:tcBorders>
          <w:top w:val="double" w:sz="4" w:space="0" w:color="CCE188" w:themeColor="accent5" w:themeTint="99"/>
        </w:tcBorders>
      </w:tcPr>
    </w:tblStylePr>
    <w:tblStylePr w:type="firstCol">
      <w:rPr>
        <w:b/>
        <w:bCs/>
      </w:rPr>
    </w:tblStylePr>
    <w:tblStylePr w:type="lastCol">
      <w:rPr>
        <w:b/>
        <w:bCs/>
      </w:rPr>
    </w:tblStylePr>
    <w:tblStylePr w:type="band1Vert">
      <w:tblPr/>
      <w:tcPr>
        <w:shd w:val="clear" w:color="auto" w:fill="EEF5D7" w:themeFill="accent5" w:themeFillTint="33"/>
      </w:tcPr>
    </w:tblStylePr>
    <w:tblStylePr w:type="band1Horz">
      <w:tblPr/>
      <w:tcPr>
        <w:shd w:val="clear" w:color="auto" w:fill="EEF5D7" w:themeFill="accent5" w:themeFillTint="33"/>
      </w:tcPr>
    </w:tblStylePr>
  </w:style>
  <w:style w:type="table" w:styleId="GridTable5Dark-Accent6">
    <w:name w:val="Grid Table 5 Dark Accent 6"/>
    <w:basedOn w:val="TableNormal"/>
    <w:uiPriority w:val="50"/>
    <w:rsid w:val="004248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C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813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813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813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8133" w:themeFill="accent6"/>
      </w:tcPr>
    </w:tblStylePr>
    <w:tblStylePr w:type="band1Vert">
      <w:tblPr/>
      <w:tcPr>
        <w:shd w:val="clear" w:color="auto" w:fill="BBD9A0" w:themeFill="accent6" w:themeFillTint="66"/>
      </w:tcPr>
    </w:tblStylePr>
    <w:tblStylePr w:type="band1Horz">
      <w:tblPr/>
      <w:tcPr>
        <w:shd w:val="clear" w:color="auto" w:fill="BBD9A0" w:themeFill="accent6" w:themeFillTint="66"/>
      </w:tcPr>
    </w:tblStylePr>
  </w:style>
  <w:style w:type="table" w:styleId="ListTable2-Accent5">
    <w:name w:val="List Table 2 Accent 5"/>
    <w:basedOn w:val="TableNormal"/>
    <w:uiPriority w:val="47"/>
    <w:rsid w:val="008E70B3"/>
    <w:pPr>
      <w:spacing w:after="0" w:line="240" w:lineRule="auto"/>
    </w:pPr>
    <w:tblPr>
      <w:tblStyleRowBandSize w:val="1"/>
      <w:tblStyleColBandSize w:val="1"/>
      <w:tblBorders>
        <w:top w:val="single" w:sz="4" w:space="0" w:color="CCE188" w:themeColor="accent5" w:themeTint="99"/>
        <w:bottom w:val="single" w:sz="4" w:space="0" w:color="CCE188" w:themeColor="accent5" w:themeTint="99"/>
        <w:insideH w:val="single" w:sz="4" w:space="0" w:color="CCE18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5D7" w:themeFill="accent5" w:themeFillTint="33"/>
      </w:tcPr>
    </w:tblStylePr>
    <w:tblStylePr w:type="band1Horz">
      <w:tblPr/>
      <w:tcPr>
        <w:shd w:val="clear" w:color="auto" w:fill="EEF5D7" w:themeFill="accent5" w:themeFillTint="33"/>
      </w:tcPr>
    </w:tblStylePr>
  </w:style>
  <w:style w:type="table" w:styleId="ListTable7Colorful-Accent5">
    <w:name w:val="List Table 7 Colorful Accent 5"/>
    <w:basedOn w:val="TableNormal"/>
    <w:uiPriority w:val="52"/>
    <w:rsid w:val="008E70B3"/>
    <w:pPr>
      <w:spacing w:after="0" w:line="240" w:lineRule="auto"/>
    </w:pPr>
    <w:rPr>
      <w:color w:val="819C2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CD3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CD3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CD3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CD3A" w:themeColor="accent5"/>
        </w:tcBorders>
        <w:shd w:val="clear" w:color="auto" w:fill="FFFFFF" w:themeFill="background1"/>
      </w:tcPr>
    </w:tblStylePr>
    <w:tblStylePr w:type="band1Vert">
      <w:tblPr/>
      <w:tcPr>
        <w:shd w:val="clear" w:color="auto" w:fill="EEF5D7" w:themeFill="accent5" w:themeFillTint="33"/>
      </w:tcPr>
    </w:tblStylePr>
    <w:tblStylePr w:type="band1Horz">
      <w:tblPr/>
      <w:tcPr>
        <w:shd w:val="clear" w:color="auto" w:fill="EEF5D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nresolvedMention">
    <w:name w:val="Unresolved Mention"/>
    <w:basedOn w:val="DefaultParagraphFont"/>
    <w:uiPriority w:val="99"/>
    <w:semiHidden/>
    <w:unhideWhenUsed/>
    <w:rsid w:val="006F19BA"/>
    <w:rPr>
      <w:color w:val="605E5C"/>
      <w:shd w:val="clear" w:color="auto" w:fill="E1DFDD"/>
    </w:rPr>
  </w:style>
  <w:style w:type="character" w:styleId="Strong">
    <w:name w:val="Strong"/>
    <w:qFormat/>
    <w:rsid w:val="000636D9"/>
    <w:rPr>
      <w:rFonts w:cs="Times New Roman"/>
      <w:b/>
    </w:rPr>
  </w:style>
  <w:style w:type="table" w:styleId="GridTable5Dark">
    <w:name w:val="Grid Table 5 Dark"/>
    <w:basedOn w:val="TableNormal"/>
    <w:uiPriority w:val="50"/>
    <w:rsid w:val="001E2B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E6E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34753"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34753"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34753"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34753" w:themeFill="text1"/>
      </w:tcPr>
    </w:tblStylePr>
    <w:tblStylePr w:type="band1Vert">
      <w:tblPr/>
      <w:tcPr>
        <w:shd w:val="clear" w:color="auto" w:fill="7ACDE0" w:themeFill="text1" w:themeFillTint="66"/>
      </w:tcPr>
    </w:tblStylePr>
    <w:tblStylePr w:type="band1Horz">
      <w:tblPr/>
      <w:tcPr>
        <w:shd w:val="clear" w:color="auto" w:fill="7ACDE0" w:themeFill="text1" w:themeFillTint="66"/>
      </w:tcPr>
    </w:tblStylePr>
  </w:style>
  <w:style w:type="table" w:styleId="ListTable4">
    <w:name w:val="List Table 4"/>
    <w:basedOn w:val="TableNormal"/>
    <w:uiPriority w:val="49"/>
    <w:rsid w:val="001E2B3B"/>
    <w:pPr>
      <w:spacing w:after="0" w:line="240" w:lineRule="auto"/>
    </w:pPr>
    <w:tblPr>
      <w:tblStyleRowBandSize w:val="1"/>
      <w:tblStyleColBandSize w:val="1"/>
      <w:tblBorders>
        <w:top w:val="single" w:sz="4" w:space="0" w:color="37B4D1" w:themeColor="text1" w:themeTint="99"/>
        <w:left w:val="single" w:sz="4" w:space="0" w:color="37B4D1" w:themeColor="text1" w:themeTint="99"/>
        <w:bottom w:val="single" w:sz="4" w:space="0" w:color="37B4D1" w:themeColor="text1" w:themeTint="99"/>
        <w:right w:val="single" w:sz="4" w:space="0" w:color="37B4D1" w:themeColor="text1" w:themeTint="99"/>
        <w:insideH w:val="single" w:sz="4" w:space="0" w:color="37B4D1" w:themeColor="text1" w:themeTint="99"/>
      </w:tblBorders>
    </w:tblPr>
    <w:tblStylePr w:type="firstRow">
      <w:rPr>
        <w:b/>
        <w:bCs/>
        <w:color w:val="FFFFFF" w:themeColor="background1"/>
      </w:rPr>
      <w:tblPr/>
      <w:tcPr>
        <w:tcBorders>
          <w:top w:val="single" w:sz="4" w:space="0" w:color="134753" w:themeColor="text1"/>
          <w:left w:val="single" w:sz="4" w:space="0" w:color="134753" w:themeColor="text1"/>
          <w:bottom w:val="single" w:sz="4" w:space="0" w:color="134753" w:themeColor="text1"/>
          <w:right w:val="single" w:sz="4" w:space="0" w:color="134753" w:themeColor="text1"/>
          <w:insideH w:val="nil"/>
        </w:tcBorders>
        <w:shd w:val="clear" w:color="auto" w:fill="134753" w:themeFill="text1"/>
      </w:tcPr>
    </w:tblStylePr>
    <w:tblStylePr w:type="lastRow">
      <w:rPr>
        <w:b/>
        <w:bCs/>
      </w:rPr>
      <w:tblPr/>
      <w:tcPr>
        <w:tcBorders>
          <w:top w:val="double" w:sz="4" w:space="0" w:color="37B4D1" w:themeColor="text1" w:themeTint="99"/>
        </w:tcBorders>
      </w:tcPr>
    </w:tblStylePr>
    <w:tblStylePr w:type="firstCol">
      <w:rPr>
        <w:b/>
        <w:bCs/>
      </w:rPr>
    </w:tblStylePr>
    <w:tblStylePr w:type="lastCol">
      <w:rPr>
        <w:b/>
        <w:bCs/>
      </w:rPr>
    </w:tblStylePr>
    <w:tblStylePr w:type="band1Vert">
      <w:tblPr/>
      <w:tcPr>
        <w:shd w:val="clear" w:color="auto" w:fill="BCE6EF" w:themeFill="text1" w:themeFillTint="33"/>
      </w:tcPr>
    </w:tblStylePr>
    <w:tblStylePr w:type="band1Horz">
      <w:tblPr/>
      <w:tcPr>
        <w:shd w:val="clear" w:color="auto" w:fill="BCE6EF" w:themeFill="text1" w:themeFillTint="33"/>
      </w:tcPr>
    </w:tblStylePr>
  </w:style>
  <w:style w:type="table" w:styleId="GridTable7Colorful">
    <w:name w:val="Grid Table 7 Colorful"/>
    <w:basedOn w:val="TableNormal"/>
    <w:uiPriority w:val="52"/>
    <w:rsid w:val="001E2B3B"/>
    <w:pPr>
      <w:spacing w:after="0" w:line="240" w:lineRule="auto"/>
    </w:pPr>
    <w:rPr>
      <w:color w:val="134753" w:themeColor="text1"/>
    </w:rPr>
    <w:tblPr>
      <w:tblStyleRowBandSize w:val="1"/>
      <w:tblStyleColBandSize w:val="1"/>
      <w:tblBorders>
        <w:top w:val="single" w:sz="4" w:space="0" w:color="37B4D1" w:themeColor="text1" w:themeTint="99"/>
        <w:left w:val="single" w:sz="4" w:space="0" w:color="37B4D1" w:themeColor="text1" w:themeTint="99"/>
        <w:bottom w:val="single" w:sz="4" w:space="0" w:color="37B4D1" w:themeColor="text1" w:themeTint="99"/>
        <w:right w:val="single" w:sz="4" w:space="0" w:color="37B4D1" w:themeColor="text1" w:themeTint="99"/>
        <w:insideH w:val="single" w:sz="4" w:space="0" w:color="37B4D1" w:themeColor="text1" w:themeTint="99"/>
        <w:insideV w:val="single" w:sz="4" w:space="0" w:color="37B4D1"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6EF" w:themeFill="text1" w:themeFillTint="33"/>
      </w:tcPr>
    </w:tblStylePr>
    <w:tblStylePr w:type="band1Horz">
      <w:tblPr/>
      <w:tcPr>
        <w:shd w:val="clear" w:color="auto" w:fill="BCE6EF" w:themeFill="text1" w:themeFillTint="33"/>
      </w:tcPr>
    </w:tblStylePr>
    <w:tblStylePr w:type="neCell">
      <w:tblPr/>
      <w:tcPr>
        <w:tcBorders>
          <w:bottom w:val="single" w:sz="4" w:space="0" w:color="37B4D1" w:themeColor="text1" w:themeTint="99"/>
        </w:tcBorders>
      </w:tcPr>
    </w:tblStylePr>
    <w:tblStylePr w:type="nwCell">
      <w:tblPr/>
      <w:tcPr>
        <w:tcBorders>
          <w:bottom w:val="single" w:sz="4" w:space="0" w:color="37B4D1" w:themeColor="text1" w:themeTint="99"/>
        </w:tcBorders>
      </w:tcPr>
    </w:tblStylePr>
    <w:tblStylePr w:type="seCell">
      <w:tblPr/>
      <w:tcPr>
        <w:tcBorders>
          <w:top w:val="single" w:sz="4" w:space="0" w:color="37B4D1" w:themeColor="text1" w:themeTint="99"/>
        </w:tcBorders>
      </w:tcPr>
    </w:tblStylePr>
    <w:tblStylePr w:type="swCell">
      <w:tblPr/>
      <w:tcPr>
        <w:tcBorders>
          <w:top w:val="single" w:sz="4" w:space="0" w:color="37B4D1" w:themeColor="text1" w:themeTint="99"/>
        </w:tcBorders>
      </w:tcPr>
    </w:tblStylePr>
  </w:style>
  <w:style w:type="table" w:styleId="GridTable7Colorful-Accent1">
    <w:name w:val="Grid Table 7 Colorful Accent 1"/>
    <w:basedOn w:val="TableNormal"/>
    <w:uiPriority w:val="52"/>
    <w:rsid w:val="001E2B3B"/>
    <w:pPr>
      <w:spacing w:after="0" w:line="240" w:lineRule="auto"/>
    </w:pPr>
    <w:rPr>
      <w:color w:val="2D788C" w:themeColor="accent1" w:themeShade="BF"/>
    </w:rPr>
    <w:tblPr>
      <w:tblStyleRowBandSize w:val="1"/>
      <w:tblStyleColBandSize w:val="1"/>
      <w:tblBorders>
        <w:top w:val="single" w:sz="4" w:space="0" w:color="87C7D9" w:themeColor="accent1" w:themeTint="99"/>
        <w:left w:val="single" w:sz="4" w:space="0" w:color="87C7D9" w:themeColor="accent1" w:themeTint="99"/>
        <w:bottom w:val="single" w:sz="4" w:space="0" w:color="87C7D9" w:themeColor="accent1" w:themeTint="99"/>
        <w:right w:val="single" w:sz="4" w:space="0" w:color="87C7D9" w:themeColor="accent1" w:themeTint="99"/>
        <w:insideH w:val="single" w:sz="4" w:space="0" w:color="87C7D9" w:themeColor="accent1" w:themeTint="99"/>
        <w:insideV w:val="single" w:sz="4" w:space="0" w:color="87C7D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CF2" w:themeFill="accent1" w:themeFillTint="33"/>
      </w:tcPr>
    </w:tblStylePr>
    <w:tblStylePr w:type="band1Horz">
      <w:tblPr/>
      <w:tcPr>
        <w:shd w:val="clear" w:color="auto" w:fill="D7ECF2" w:themeFill="accent1" w:themeFillTint="33"/>
      </w:tcPr>
    </w:tblStylePr>
    <w:tblStylePr w:type="neCell">
      <w:tblPr/>
      <w:tcPr>
        <w:tcBorders>
          <w:bottom w:val="single" w:sz="4" w:space="0" w:color="87C7D9" w:themeColor="accent1" w:themeTint="99"/>
        </w:tcBorders>
      </w:tcPr>
    </w:tblStylePr>
    <w:tblStylePr w:type="nwCell">
      <w:tblPr/>
      <w:tcPr>
        <w:tcBorders>
          <w:bottom w:val="single" w:sz="4" w:space="0" w:color="87C7D9" w:themeColor="accent1" w:themeTint="99"/>
        </w:tcBorders>
      </w:tcPr>
    </w:tblStylePr>
    <w:tblStylePr w:type="seCell">
      <w:tblPr/>
      <w:tcPr>
        <w:tcBorders>
          <w:top w:val="single" w:sz="4" w:space="0" w:color="87C7D9" w:themeColor="accent1" w:themeTint="99"/>
        </w:tcBorders>
      </w:tcPr>
    </w:tblStylePr>
    <w:tblStylePr w:type="swCell">
      <w:tblPr/>
      <w:tcPr>
        <w:tcBorders>
          <w:top w:val="single" w:sz="4" w:space="0" w:color="87C7D9" w:themeColor="accent1" w:themeTint="99"/>
        </w:tcBorders>
      </w:tcPr>
    </w:tblStylePr>
  </w:style>
  <w:style w:type="table" w:styleId="GridTable7Colorful-Accent6">
    <w:name w:val="Grid Table 7 Colorful Accent 6"/>
    <w:basedOn w:val="TableNormal"/>
    <w:uiPriority w:val="52"/>
    <w:rsid w:val="001E2B3B"/>
    <w:pPr>
      <w:spacing w:after="0" w:line="240" w:lineRule="auto"/>
    </w:pPr>
    <w:rPr>
      <w:color w:val="416026" w:themeColor="accent6" w:themeShade="BF"/>
    </w:rPr>
    <w:tblPr>
      <w:tblStyleRowBandSize w:val="1"/>
      <w:tblStyleColBandSize w:val="1"/>
      <w:tblBorders>
        <w:top w:val="single" w:sz="4" w:space="0" w:color="99C771" w:themeColor="accent6" w:themeTint="99"/>
        <w:left w:val="single" w:sz="4" w:space="0" w:color="99C771" w:themeColor="accent6" w:themeTint="99"/>
        <w:bottom w:val="single" w:sz="4" w:space="0" w:color="99C771" w:themeColor="accent6" w:themeTint="99"/>
        <w:right w:val="single" w:sz="4" w:space="0" w:color="99C771" w:themeColor="accent6" w:themeTint="99"/>
        <w:insideH w:val="single" w:sz="4" w:space="0" w:color="99C771" w:themeColor="accent6" w:themeTint="99"/>
        <w:insideV w:val="single" w:sz="4" w:space="0" w:color="99C77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CF" w:themeFill="accent6" w:themeFillTint="33"/>
      </w:tcPr>
    </w:tblStylePr>
    <w:tblStylePr w:type="band1Horz">
      <w:tblPr/>
      <w:tcPr>
        <w:shd w:val="clear" w:color="auto" w:fill="DDECCF" w:themeFill="accent6" w:themeFillTint="33"/>
      </w:tcPr>
    </w:tblStylePr>
    <w:tblStylePr w:type="neCell">
      <w:tblPr/>
      <w:tcPr>
        <w:tcBorders>
          <w:bottom w:val="single" w:sz="4" w:space="0" w:color="99C771" w:themeColor="accent6" w:themeTint="99"/>
        </w:tcBorders>
      </w:tcPr>
    </w:tblStylePr>
    <w:tblStylePr w:type="nwCell">
      <w:tblPr/>
      <w:tcPr>
        <w:tcBorders>
          <w:bottom w:val="single" w:sz="4" w:space="0" w:color="99C771" w:themeColor="accent6" w:themeTint="99"/>
        </w:tcBorders>
      </w:tcPr>
    </w:tblStylePr>
    <w:tblStylePr w:type="seCell">
      <w:tblPr/>
      <w:tcPr>
        <w:tcBorders>
          <w:top w:val="single" w:sz="4" w:space="0" w:color="99C771" w:themeColor="accent6" w:themeTint="99"/>
        </w:tcBorders>
      </w:tcPr>
    </w:tblStylePr>
    <w:tblStylePr w:type="swCell">
      <w:tblPr/>
      <w:tcPr>
        <w:tcBorders>
          <w:top w:val="single" w:sz="4" w:space="0" w:color="99C771" w:themeColor="accent6" w:themeTint="99"/>
        </w:tcBorders>
      </w:tcPr>
    </w:tblStylePr>
  </w:style>
  <w:style w:type="table" w:styleId="GridTable4">
    <w:name w:val="Grid Table 4"/>
    <w:basedOn w:val="TableNormal"/>
    <w:uiPriority w:val="49"/>
    <w:rsid w:val="001E2B3B"/>
    <w:pPr>
      <w:spacing w:after="0" w:line="240" w:lineRule="auto"/>
    </w:pPr>
    <w:tblPr>
      <w:tblStyleRowBandSize w:val="1"/>
      <w:tblStyleColBandSize w:val="1"/>
      <w:tblBorders>
        <w:top w:val="single" w:sz="4" w:space="0" w:color="37B4D1" w:themeColor="text1" w:themeTint="99"/>
        <w:left w:val="single" w:sz="4" w:space="0" w:color="37B4D1" w:themeColor="text1" w:themeTint="99"/>
        <w:bottom w:val="single" w:sz="4" w:space="0" w:color="37B4D1" w:themeColor="text1" w:themeTint="99"/>
        <w:right w:val="single" w:sz="4" w:space="0" w:color="37B4D1" w:themeColor="text1" w:themeTint="99"/>
        <w:insideH w:val="single" w:sz="4" w:space="0" w:color="37B4D1" w:themeColor="text1" w:themeTint="99"/>
        <w:insideV w:val="single" w:sz="4" w:space="0" w:color="37B4D1" w:themeColor="text1" w:themeTint="99"/>
      </w:tblBorders>
    </w:tblPr>
    <w:tblStylePr w:type="firstRow">
      <w:rPr>
        <w:b/>
        <w:bCs/>
        <w:color w:val="FFFFFF" w:themeColor="background1"/>
      </w:rPr>
      <w:tblPr/>
      <w:tcPr>
        <w:tcBorders>
          <w:top w:val="single" w:sz="4" w:space="0" w:color="134753" w:themeColor="text1"/>
          <w:left w:val="single" w:sz="4" w:space="0" w:color="134753" w:themeColor="text1"/>
          <w:bottom w:val="single" w:sz="4" w:space="0" w:color="134753" w:themeColor="text1"/>
          <w:right w:val="single" w:sz="4" w:space="0" w:color="134753" w:themeColor="text1"/>
          <w:insideH w:val="nil"/>
          <w:insideV w:val="nil"/>
        </w:tcBorders>
        <w:shd w:val="clear" w:color="auto" w:fill="134753" w:themeFill="text1"/>
      </w:tcPr>
    </w:tblStylePr>
    <w:tblStylePr w:type="lastRow">
      <w:rPr>
        <w:b/>
        <w:bCs/>
      </w:rPr>
      <w:tblPr/>
      <w:tcPr>
        <w:tcBorders>
          <w:top w:val="double" w:sz="4" w:space="0" w:color="134753" w:themeColor="text1"/>
        </w:tcBorders>
      </w:tcPr>
    </w:tblStylePr>
    <w:tblStylePr w:type="firstCol">
      <w:rPr>
        <w:b/>
        <w:bCs/>
      </w:rPr>
    </w:tblStylePr>
    <w:tblStylePr w:type="lastCol">
      <w:rPr>
        <w:b/>
        <w:bCs/>
      </w:rPr>
    </w:tblStylePr>
    <w:tblStylePr w:type="band1Vert">
      <w:tblPr/>
      <w:tcPr>
        <w:shd w:val="clear" w:color="auto" w:fill="BCE6EF" w:themeFill="text1" w:themeFillTint="33"/>
      </w:tcPr>
    </w:tblStylePr>
    <w:tblStylePr w:type="band1Horz">
      <w:tblPr/>
      <w:tcPr>
        <w:shd w:val="clear" w:color="auto" w:fill="BCE6EF" w:themeFill="text1" w:themeFillTint="33"/>
      </w:tcPr>
    </w:tblStylePr>
  </w:style>
  <w:style w:type="table" w:styleId="GridTable4-Accent4">
    <w:name w:val="Grid Table 4 Accent 4"/>
    <w:basedOn w:val="TableNormal"/>
    <w:uiPriority w:val="49"/>
    <w:rsid w:val="001E2B3B"/>
    <w:pPr>
      <w:spacing w:after="0" w:line="240" w:lineRule="auto"/>
    </w:pPr>
    <w:tblPr>
      <w:tblStyleRowBandSize w:val="1"/>
      <w:tblStyleColBandSize w:val="1"/>
      <w:tblBorders>
        <w:top w:val="single" w:sz="4" w:space="0" w:color="B5E3EF" w:themeColor="accent4" w:themeTint="99"/>
        <w:left w:val="single" w:sz="4" w:space="0" w:color="B5E3EF" w:themeColor="accent4" w:themeTint="99"/>
        <w:bottom w:val="single" w:sz="4" w:space="0" w:color="B5E3EF" w:themeColor="accent4" w:themeTint="99"/>
        <w:right w:val="single" w:sz="4" w:space="0" w:color="B5E3EF" w:themeColor="accent4" w:themeTint="99"/>
        <w:insideH w:val="single" w:sz="4" w:space="0" w:color="B5E3EF" w:themeColor="accent4" w:themeTint="99"/>
        <w:insideV w:val="single" w:sz="4" w:space="0" w:color="B5E3EF" w:themeColor="accent4" w:themeTint="99"/>
      </w:tblBorders>
    </w:tblPr>
    <w:tblStylePr w:type="firstRow">
      <w:rPr>
        <w:b/>
        <w:bCs/>
        <w:color w:val="FFFFFF" w:themeColor="background1"/>
      </w:rPr>
      <w:tblPr/>
      <w:tcPr>
        <w:tcBorders>
          <w:top w:val="single" w:sz="4" w:space="0" w:color="85D1E5" w:themeColor="accent4"/>
          <w:left w:val="single" w:sz="4" w:space="0" w:color="85D1E5" w:themeColor="accent4"/>
          <w:bottom w:val="single" w:sz="4" w:space="0" w:color="85D1E5" w:themeColor="accent4"/>
          <w:right w:val="single" w:sz="4" w:space="0" w:color="85D1E5" w:themeColor="accent4"/>
          <w:insideH w:val="nil"/>
          <w:insideV w:val="nil"/>
        </w:tcBorders>
        <w:shd w:val="clear" w:color="auto" w:fill="85D1E5" w:themeFill="accent4"/>
      </w:tcPr>
    </w:tblStylePr>
    <w:tblStylePr w:type="lastRow">
      <w:rPr>
        <w:b/>
        <w:bCs/>
      </w:rPr>
      <w:tblPr/>
      <w:tcPr>
        <w:tcBorders>
          <w:top w:val="double" w:sz="4" w:space="0" w:color="85D1E5" w:themeColor="accent4"/>
        </w:tcBorders>
      </w:tcPr>
    </w:tblStylePr>
    <w:tblStylePr w:type="firstCol">
      <w:rPr>
        <w:b/>
        <w:bCs/>
      </w:rPr>
    </w:tblStylePr>
    <w:tblStylePr w:type="lastCol">
      <w:rPr>
        <w:b/>
        <w:bCs/>
      </w:rPr>
    </w:tblStylePr>
    <w:tblStylePr w:type="band1Vert">
      <w:tblPr/>
      <w:tcPr>
        <w:shd w:val="clear" w:color="auto" w:fill="E6F5F9" w:themeFill="accent4" w:themeFillTint="33"/>
      </w:tcPr>
    </w:tblStylePr>
    <w:tblStylePr w:type="band1Horz">
      <w:tblPr/>
      <w:tcPr>
        <w:shd w:val="clear" w:color="auto" w:fill="E6F5F9" w:themeFill="accent4" w:themeFillTint="33"/>
      </w:tcPr>
    </w:tblStylePr>
  </w:style>
  <w:style w:type="table" w:styleId="ListTable7Colorful">
    <w:name w:val="List Table 7 Colorful"/>
    <w:basedOn w:val="TableNormal"/>
    <w:uiPriority w:val="52"/>
    <w:rsid w:val="00296706"/>
    <w:pPr>
      <w:spacing w:after="0" w:line="240" w:lineRule="auto"/>
    </w:pPr>
    <w:rPr>
      <w:color w:val="134753"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34753"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34753"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34753"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34753" w:themeColor="text1"/>
        </w:tcBorders>
        <w:shd w:val="clear" w:color="auto" w:fill="FFFFFF" w:themeFill="background1"/>
      </w:tcPr>
    </w:tblStylePr>
    <w:tblStylePr w:type="band1Vert">
      <w:tblPr/>
      <w:tcPr>
        <w:shd w:val="clear" w:color="auto" w:fill="BCE6EF" w:themeFill="text1" w:themeFillTint="33"/>
      </w:tcPr>
    </w:tblStylePr>
    <w:tblStylePr w:type="band1Horz">
      <w:tblPr/>
      <w:tcPr>
        <w:shd w:val="clear" w:color="auto" w:fill="BCE6EF"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odyText">
    <w:name w:val="Body Text"/>
    <w:basedOn w:val="Normal"/>
    <w:link w:val="BodyTextChar"/>
    <w:semiHidden/>
    <w:rsid w:val="000A1EC1"/>
    <w:pPr>
      <w:widowControl w:val="0"/>
      <w:suppressAutoHyphens/>
      <w:spacing w:line="240" w:lineRule="auto"/>
    </w:pPr>
    <w:rPr>
      <w:rFonts w:ascii="Times New Roman" w:eastAsia="SimSun" w:hAnsi="Times New Roman" w:cs="SimSun"/>
      <w:kern w:val="1"/>
      <w:szCs w:val="24"/>
      <w:lang w:val="en-GB" w:eastAsia="hi-IN" w:bidi="hi-IN"/>
    </w:rPr>
  </w:style>
  <w:style w:type="character" w:customStyle="1" w:styleId="BodyTextChar">
    <w:name w:val="Body Text Char"/>
    <w:basedOn w:val="DefaultParagraphFont"/>
    <w:link w:val="BodyText"/>
    <w:semiHidden/>
    <w:rsid w:val="000A1EC1"/>
    <w:rPr>
      <w:rFonts w:ascii="Times New Roman" w:eastAsia="SimSun" w:hAnsi="Times New Roman" w:cs="SimSun"/>
      <w:kern w:val="1"/>
      <w:sz w:val="24"/>
      <w:szCs w:val="24"/>
      <w:lang w:eastAsia="hi-IN" w:bidi="hi-IN"/>
    </w:rPr>
  </w:style>
  <w:style w:type="character" w:customStyle="1" w:styleId="ListParagraphChar">
    <w:name w:val="List Paragraph Char"/>
    <w:aliases w:val="ERP-List Paragraph Char,List Paragraph11 Char,Bullet EY Char,List Paragraph1 Char,Normal bullet 2 Char,Bullet 1 Char,Table of contents numbered Char,A_wyliczenie Char,K-P_odwolanie Char,Akapit z listą5 Char,maz_wyliczenie Char"/>
    <w:basedOn w:val="DefaultParagraphFont"/>
    <w:link w:val="ListParagraph"/>
    <w:uiPriority w:val="34"/>
    <w:qFormat/>
    <w:locked/>
    <w:rsid w:val="000A1EC1"/>
    <w:rPr>
      <w:sz w:val="24"/>
    </w:rPr>
  </w:style>
  <w:style w:type="table" w:styleId="TableGrid">
    <w:name w:val="Table Grid"/>
    <w:aliases w:val="ECORYS Tabela"/>
    <w:basedOn w:val="TableNormal"/>
    <w:uiPriority w:val="59"/>
    <w:rsid w:val="000A1EC1"/>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1EC1"/>
    <w:pPr>
      <w:autoSpaceDE w:val="0"/>
      <w:autoSpaceDN w:val="0"/>
      <w:adjustRightInd w:val="0"/>
      <w:spacing w:after="0" w:line="240" w:lineRule="auto"/>
    </w:pPr>
    <w:rPr>
      <w:rFonts w:ascii="Calibri" w:hAnsi="Calibri" w:cs="Calibri"/>
      <w:color w:val="000000"/>
      <w:sz w:val="24"/>
      <w:szCs w:val="24"/>
      <w:lang w:val="ro-RO"/>
    </w:rPr>
  </w:style>
  <w:style w:type="paragraph" w:styleId="NormalWeb">
    <w:name w:val="Normal (Web)"/>
    <w:basedOn w:val="Normal"/>
    <w:uiPriority w:val="99"/>
    <w:unhideWhenUsed/>
    <w:rsid w:val="001973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ECORYSTabela1">
    <w:name w:val="ECORYS Tabela1"/>
    <w:basedOn w:val="TableNormal"/>
    <w:next w:val="TableGrid"/>
    <w:uiPriority w:val="59"/>
    <w:rsid w:val="001973B1"/>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73B1"/>
    <w:rPr>
      <w:sz w:val="16"/>
      <w:szCs w:val="16"/>
    </w:rPr>
  </w:style>
  <w:style w:type="paragraph" w:styleId="CommentText">
    <w:name w:val="annotation text"/>
    <w:basedOn w:val="Normal"/>
    <w:link w:val="CommentTextChar"/>
    <w:uiPriority w:val="99"/>
    <w:semiHidden/>
    <w:unhideWhenUsed/>
    <w:rsid w:val="001973B1"/>
    <w:pPr>
      <w:spacing w:after="200" w:line="240" w:lineRule="auto"/>
    </w:pPr>
    <w:rPr>
      <w:szCs w:val="20"/>
    </w:rPr>
  </w:style>
  <w:style w:type="character" w:customStyle="1" w:styleId="CommentTextChar">
    <w:name w:val="Comment Text Char"/>
    <w:basedOn w:val="DefaultParagraphFont"/>
    <w:link w:val="CommentText"/>
    <w:uiPriority w:val="99"/>
    <w:semiHidden/>
    <w:rsid w:val="001973B1"/>
    <w:rPr>
      <w:sz w:val="20"/>
      <w:szCs w:val="20"/>
      <w:lang w:val="ro-RO"/>
    </w:rPr>
  </w:style>
  <w:style w:type="numbering" w:customStyle="1" w:styleId="Headings">
    <w:name w:val="Headings"/>
    <w:uiPriority w:val="99"/>
    <w:rsid w:val="00FB4B2D"/>
    <w:pPr>
      <w:numPr>
        <w:numId w:val="1"/>
      </w:numPr>
    </w:pPr>
  </w:style>
  <w:style w:type="paragraph" w:customStyle="1" w:styleId="headingno4">
    <w:name w:val="heading no 4"/>
    <w:basedOn w:val="Heading3"/>
    <w:qFormat/>
    <w:rsid w:val="00FB4B2D"/>
    <w:pPr>
      <w:keepLines w:val="0"/>
      <w:spacing w:before="180" w:after="180" w:line="240" w:lineRule="auto"/>
      <w:ind w:left="1634" w:hanging="357"/>
    </w:pPr>
    <w:rPr>
      <w:rFonts w:ascii="Trebuchet MS" w:eastAsia="SimSun" w:hAnsi="Trebuchet MS" w:cs="Cambria"/>
      <w:b/>
      <w:caps/>
      <w:color w:val="C2E8F1" w:themeColor="background2"/>
      <w:szCs w:val="20"/>
      <w:lang w:eastAsia="ro-RO" w:bidi="ne-NP"/>
    </w:rPr>
  </w:style>
  <w:style w:type="character" w:styleId="FollowedHyperlink">
    <w:name w:val="FollowedHyperlink"/>
    <w:basedOn w:val="DefaultParagraphFont"/>
    <w:uiPriority w:val="99"/>
    <w:semiHidden/>
    <w:unhideWhenUsed/>
    <w:rsid w:val="00FB4B2D"/>
    <w:rPr>
      <w:color w:val="134753" w:themeColor="followedHyperlink"/>
      <w:u w:val="single"/>
    </w:rPr>
  </w:style>
  <w:style w:type="paragraph" w:styleId="CommentSubject">
    <w:name w:val="annotation subject"/>
    <w:basedOn w:val="CommentText"/>
    <w:next w:val="CommentText"/>
    <w:link w:val="CommentSubjectChar"/>
    <w:uiPriority w:val="99"/>
    <w:semiHidden/>
    <w:unhideWhenUsed/>
    <w:rsid w:val="00FB4B2D"/>
    <w:rPr>
      <w:b/>
      <w:bCs/>
    </w:rPr>
  </w:style>
  <w:style w:type="character" w:customStyle="1" w:styleId="CommentSubjectChar">
    <w:name w:val="Comment Subject Char"/>
    <w:basedOn w:val="CommentTextChar"/>
    <w:link w:val="CommentSubject"/>
    <w:uiPriority w:val="99"/>
    <w:semiHidden/>
    <w:rsid w:val="00FB4B2D"/>
    <w:rPr>
      <w:b/>
      <w:bCs/>
      <w:sz w:val="20"/>
      <w:szCs w:val="20"/>
      <w:lang w:val="ro-RO"/>
    </w:rPr>
  </w:style>
  <w:style w:type="character" w:customStyle="1" w:styleId="DRAGOS2Char">
    <w:name w:val="DRAGOS 2 Char"/>
    <w:link w:val="DRAGOS2"/>
    <w:rsid w:val="00FB4B2D"/>
    <w:rPr>
      <w:rFonts w:ascii="Verdana" w:hAnsi="Verdana"/>
      <w:i/>
      <w:iCs/>
      <w:sz w:val="24"/>
      <w:szCs w:val="24"/>
    </w:rPr>
  </w:style>
  <w:style w:type="paragraph" w:customStyle="1" w:styleId="DRAGOS2">
    <w:name w:val="DRAGOS 2"/>
    <w:basedOn w:val="Normal"/>
    <w:link w:val="DRAGOS2Char"/>
    <w:rsid w:val="00FB4B2D"/>
    <w:pPr>
      <w:spacing w:before="120" w:after="0" w:line="288" w:lineRule="auto"/>
    </w:pPr>
    <w:rPr>
      <w:rFonts w:ascii="Verdana" w:hAnsi="Verdana"/>
      <w:i/>
      <w:iCs/>
      <w:sz w:val="24"/>
      <w:szCs w:val="24"/>
      <w:lang w:val="en-GB"/>
    </w:rPr>
  </w:style>
  <w:style w:type="paragraph" w:styleId="Title">
    <w:name w:val="Title"/>
    <w:basedOn w:val="Normal"/>
    <w:next w:val="Normal"/>
    <w:link w:val="TitleChar"/>
    <w:qFormat/>
    <w:rsid w:val="00E568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5689D"/>
    <w:rPr>
      <w:rFonts w:asciiTheme="majorHAnsi" w:eastAsiaTheme="majorEastAsia" w:hAnsiTheme="majorHAnsi" w:cstheme="majorBidi"/>
      <w:spacing w:val="-10"/>
      <w:kern w:val="28"/>
      <w:sz w:val="56"/>
      <w:szCs w:val="5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78221">
      <w:bodyDiv w:val="1"/>
      <w:marLeft w:val="0"/>
      <w:marRight w:val="0"/>
      <w:marTop w:val="0"/>
      <w:marBottom w:val="0"/>
      <w:divBdr>
        <w:top w:val="none" w:sz="0" w:space="0" w:color="auto"/>
        <w:left w:val="none" w:sz="0" w:space="0" w:color="auto"/>
        <w:bottom w:val="none" w:sz="0" w:space="0" w:color="auto"/>
        <w:right w:val="none" w:sz="0" w:space="0" w:color="auto"/>
      </w:divBdr>
    </w:div>
    <w:div w:id="30569802">
      <w:bodyDiv w:val="1"/>
      <w:marLeft w:val="0"/>
      <w:marRight w:val="0"/>
      <w:marTop w:val="0"/>
      <w:marBottom w:val="0"/>
      <w:divBdr>
        <w:top w:val="none" w:sz="0" w:space="0" w:color="auto"/>
        <w:left w:val="none" w:sz="0" w:space="0" w:color="auto"/>
        <w:bottom w:val="none" w:sz="0" w:space="0" w:color="auto"/>
        <w:right w:val="none" w:sz="0" w:space="0" w:color="auto"/>
      </w:divBdr>
    </w:div>
    <w:div w:id="55474887">
      <w:bodyDiv w:val="1"/>
      <w:marLeft w:val="0"/>
      <w:marRight w:val="0"/>
      <w:marTop w:val="0"/>
      <w:marBottom w:val="0"/>
      <w:divBdr>
        <w:top w:val="none" w:sz="0" w:space="0" w:color="auto"/>
        <w:left w:val="none" w:sz="0" w:space="0" w:color="auto"/>
        <w:bottom w:val="none" w:sz="0" w:space="0" w:color="auto"/>
        <w:right w:val="none" w:sz="0" w:space="0" w:color="auto"/>
      </w:divBdr>
    </w:div>
    <w:div w:id="63456476">
      <w:bodyDiv w:val="1"/>
      <w:marLeft w:val="0"/>
      <w:marRight w:val="0"/>
      <w:marTop w:val="0"/>
      <w:marBottom w:val="0"/>
      <w:divBdr>
        <w:top w:val="none" w:sz="0" w:space="0" w:color="auto"/>
        <w:left w:val="none" w:sz="0" w:space="0" w:color="auto"/>
        <w:bottom w:val="none" w:sz="0" w:space="0" w:color="auto"/>
        <w:right w:val="none" w:sz="0" w:space="0" w:color="auto"/>
      </w:divBdr>
    </w:div>
    <w:div w:id="109858425">
      <w:bodyDiv w:val="1"/>
      <w:marLeft w:val="0"/>
      <w:marRight w:val="0"/>
      <w:marTop w:val="0"/>
      <w:marBottom w:val="0"/>
      <w:divBdr>
        <w:top w:val="none" w:sz="0" w:space="0" w:color="auto"/>
        <w:left w:val="none" w:sz="0" w:space="0" w:color="auto"/>
        <w:bottom w:val="none" w:sz="0" w:space="0" w:color="auto"/>
        <w:right w:val="none" w:sz="0" w:space="0" w:color="auto"/>
      </w:divBdr>
    </w:div>
    <w:div w:id="118308080">
      <w:bodyDiv w:val="1"/>
      <w:marLeft w:val="0"/>
      <w:marRight w:val="0"/>
      <w:marTop w:val="0"/>
      <w:marBottom w:val="0"/>
      <w:divBdr>
        <w:top w:val="none" w:sz="0" w:space="0" w:color="auto"/>
        <w:left w:val="none" w:sz="0" w:space="0" w:color="auto"/>
        <w:bottom w:val="none" w:sz="0" w:space="0" w:color="auto"/>
        <w:right w:val="none" w:sz="0" w:space="0" w:color="auto"/>
      </w:divBdr>
    </w:div>
    <w:div w:id="123275439">
      <w:bodyDiv w:val="1"/>
      <w:marLeft w:val="0"/>
      <w:marRight w:val="0"/>
      <w:marTop w:val="0"/>
      <w:marBottom w:val="0"/>
      <w:divBdr>
        <w:top w:val="none" w:sz="0" w:space="0" w:color="auto"/>
        <w:left w:val="none" w:sz="0" w:space="0" w:color="auto"/>
        <w:bottom w:val="none" w:sz="0" w:space="0" w:color="auto"/>
        <w:right w:val="none" w:sz="0" w:space="0" w:color="auto"/>
      </w:divBdr>
    </w:div>
    <w:div w:id="137649870">
      <w:bodyDiv w:val="1"/>
      <w:marLeft w:val="0"/>
      <w:marRight w:val="0"/>
      <w:marTop w:val="0"/>
      <w:marBottom w:val="0"/>
      <w:divBdr>
        <w:top w:val="none" w:sz="0" w:space="0" w:color="auto"/>
        <w:left w:val="none" w:sz="0" w:space="0" w:color="auto"/>
        <w:bottom w:val="none" w:sz="0" w:space="0" w:color="auto"/>
        <w:right w:val="none" w:sz="0" w:space="0" w:color="auto"/>
      </w:divBdr>
    </w:div>
    <w:div w:id="140661758">
      <w:bodyDiv w:val="1"/>
      <w:marLeft w:val="0"/>
      <w:marRight w:val="0"/>
      <w:marTop w:val="0"/>
      <w:marBottom w:val="0"/>
      <w:divBdr>
        <w:top w:val="none" w:sz="0" w:space="0" w:color="auto"/>
        <w:left w:val="none" w:sz="0" w:space="0" w:color="auto"/>
        <w:bottom w:val="none" w:sz="0" w:space="0" w:color="auto"/>
        <w:right w:val="none" w:sz="0" w:space="0" w:color="auto"/>
      </w:divBdr>
    </w:div>
    <w:div w:id="142892245">
      <w:bodyDiv w:val="1"/>
      <w:marLeft w:val="0"/>
      <w:marRight w:val="0"/>
      <w:marTop w:val="0"/>
      <w:marBottom w:val="0"/>
      <w:divBdr>
        <w:top w:val="none" w:sz="0" w:space="0" w:color="auto"/>
        <w:left w:val="none" w:sz="0" w:space="0" w:color="auto"/>
        <w:bottom w:val="none" w:sz="0" w:space="0" w:color="auto"/>
        <w:right w:val="none" w:sz="0" w:space="0" w:color="auto"/>
      </w:divBdr>
    </w:div>
    <w:div w:id="176582779">
      <w:bodyDiv w:val="1"/>
      <w:marLeft w:val="0"/>
      <w:marRight w:val="0"/>
      <w:marTop w:val="0"/>
      <w:marBottom w:val="0"/>
      <w:divBdr>
        <w:top w:val="none" w:sz="0" w:space="0" w:color="auto"/>
        <w:left w:val="none" w:sz="0" w:space="0" w:color="auto"/>
        <w:bottom w:val="none" w:sz="0" w:space="0" w:color="auto"/>
        <w:right w:val="none" w:sz="0" w:space="0" w:color="auto"/>
      </w:divBdr>
    </w:div>
    <w:div w:id="194202145">
      <w:bodyDiv w:val="1"/>
      <w:marLeft w:val="0"/>
      <w:marRight w:val="0"/>
      <w:marTop w:val="0"/>
      <w:marBottom w:val="0"/>
      <w:divBdr>
        <w:top w:val="none" w:sz="0" w:space="0" w:color="auto"/>
        <w:left w:val="none" w:sz="0" w:space="0" w:color="auto"/>
        <w:bottom w:val="none" w:sz="0" w:space="0" w:color="auto"/>
        <w:right w:val="none" w:sz="0" w:space="0" w:color="auto"/>
      </w:divBdr>
    </w:div>
    <w:div w:id="214466356">
      <w:bodyDiv w:val="1"/>
      <w:marLeft w:val="0"/>
      <w:marRight w:val="0"/>
      <w:marTop w:val="0"/>
      <w:marBottom w:val="0"/>
      <w:divBdr>
        <w:top w:val="none" w:sz="0" w:space="0" w:color="auto"/>
        <w:left w:val="none" w:sz="0" w:space="0" w:color="auto"/>
        <w:bottom w:val="none" w:sz="0" w:space="0" w:color="auto"/>
        <w:right w:val="none" w:sz="0" w:space="0" w:color="auto"/>
      </w:divBdr>
    </w:div>
    <w:div w:id="239021572">
      <w:bodyDiv w:val="1"/>
      <w:marLeft w:val="0"/>
      <w:marRight w:val="0"/>
      <w:marTop w:val="0"/>
      <w:marBottom w:val="0"/>
      <w:divBdr>
        <w:top w:val="none" w:sz="0" w:space="0" w:color="auto"/>
        <w:left w:val="none" w:sz="0" w:space="0" w:color="auto"/>
        <w:bottom w:val="none" w:sz="0" w:space="0" w:color="auto"/>
        <w:right w:val="none" w:sz="0" w:space="0" w:color="auto"/>
      </w:divBdr>
    </w:div>
    <w:div w:id="254827964">
      <w:bodyDiv w:val="1"/>
      <w:marLeft w:val="0"/>
      <w:marRight w:val="0"/>
      <w:marTop w:val="0"/>
      <w:marBottom w:val="0"/>
      <w:divBdr>
        <w:top w:val="none" w:sz="0" w:space="0" w:color="auto"/>
        <w:left w:val="none" w:sz="0" w:space="0" w:color="auto"/>
        <w:bottom w:val="none" w:sz="0" w:space="0" w:color="auto"/>
        <w:right w:val="none" w:sz="0" w:space="0" w:color="auto"/>
      </w:divBdr>
    </w:div>
    <w:div w:id="341780383">
      <w:bodyDiv w:val="1"/>
      <w:marLeft w:val="0"/>
      <w:marRight w:val="0"/>
      <w:marTop w:val="0"/>
      <w:marBottom w:val="0"/>
      <w:divBdr>
        <w:top w:val="none" w:sz="0" w:space="0" w:color="auto"/>
        <w:left w:val="none" w:sz="0" w:space="0" w:color="auto"/>
        <w:bottom w:val="none" w:sz="0" w:space="0" w:color="auto"/>
        <w:right w:val="none" w:sz="0" w:space="0" w:color="auto"/>
      </w:divBdr>
    </w:div>
    <w:div w:id="381292036">
      <w:bodyDiv w:val="1"/>
      <w:marLeft w:val="0"/>
      <w:marRight w:val="0"/>
      <w:marTop w:val="0"/>
      <w:marBottom w:val="0"/>
      <w:divBdr>
        <w:top w:val="none" w:sz="0" w:space="0" w:color="auto"/>
        <w:left w:val="none" w:sz="0" w:space="0" w:color="auto"/>
        <w:bottom w:val="none" w:sz="0" w:space="0" w:color="auto"/>
        <w:right w:val="none" w:sz="0" w:space="0" w:color="auto"/>
      </w:divBdr>
    </w:div>
    <w:div w:id="390033006">
      <w:bodyDiv w:val="1"/>
      <w:marLeft w:val="0"/>
      <w:marRight w:val="0"/>
      <w:marTop w:val="0"/>
      <w:marBottom w:val="0"/>
      <w:divBdr>
        <w:top w:val="none" w:sz="0" w:space="0" w:color="auto"/>
        <w:left w:val="none" w:sz="0" w:space="0" w:color="auto"/>
        <w:bottom w:val="none" w:sz="0" w:space="0" w:color="auto"/>
        <w:right w:val="none" w:sz="0" w:space="0" w:color="auto"/>
      </w:divBdr>
    </w:div>
    <w:div w:id="399256547">
      <w:bodyDiv w:val="1"/>
      <w:marLeft w:val="0"/>
      <w:marRight w:val="0"/>
      <w:marTop w:val="0"/>
      <w:marBottom w:val="0"/>
      <w:divBdr>
        <w:top w:val="none" w:sz="0" w:space="0" w:color="auto"/>
        <w:left w:val="none" w:sz="0" w:space="0" w:color="auto"/>
        <w:bottom w:val="none" w:sz="0" w:space="0" w:color="auto"/>
        <w:right w:val="none" w:sz="0" w:space="0" w:color="auto"/>
      </w:divBdr>
    </w:div>
    <w:div w:id="403988556">
      <w:bodyDiv w:val="1"/>
      <w:marLeft w:val="0"/>
      <w:marRight w:val="0"/>
      <w:marTop w:val="0"/>
      <w:marBottom w:val="0"/>
      <w:divBdr>
        <w:top w:val="none" w:sz="0" w:space="0" w:color="auto"/>
        <w:left w:val="none" w:sz="0" w:space="0" w:color="auto"/>
        <w:bottom w:val="none" w:sz="0" w:space="0" w:color="auto"/>
        <w:right w:val="none" w:sz="0" w:space="0" w:color="auto"/>
      </w:divBdr>
    </w:div>
    <w:div w:id="432019073">
      <w:bodyDiv w:val="1"/>
      <w:marLeft w:val="0"/>
      <w:marRight w:val="0"/>
      <w:marTop w:val="0"/>
      <w:marBottom w:val="0"/>
      <w:divBdr>
        <w:top w:val="none" w:sz="0" w:space="0" w:color="auto"/>
        <w:left w:val="none" w:sz="0" w:space="0" w:color="auto"/>
        <w:bottom w:val="none" w:sz="0" w:space="0" w:color="auto"/>
        <w:right w:val="none" w:sz="0" w:space="0" w:color="auto"/>
      </w:divBdr>
    </w:div>
    <w:div w:id="432166851">
      <w:bodyDiv w:val="1"/>
      <w:marLeft w:val="0"/>
      <w:marRight w:val="0"/>
      <w:marTop w:val="0"/>
      <w:marBottom w:val="0"/>
      <w:divBdr>
        <w:top w:val="none" w:sz="0" w:space="0" w:color="auto"/>
        <w:left w:val="none" w:sz="0" w:space="0" w:color="auto"/>
        <w:bottom w:val="none" w:sz="0" w:space="0" w:color="auto"/>
        <w:right w:val="none" w:sz="0" w:space="0" w:color="auto"/>
      </w:divBdr>
    </w:div>
    <w:div w:id="450784150">
      <w:bodyDiv w:val="1"/>
      <w:marLeft w:val="0"/>
      <w:marRight w:val="0"/>
      <w:marTop w:val="0"/>
      <w:marBottom w:val="0"/>
      <w:divBdr>
        <w:top w:val="none" w:sz="0" w:space="0" w:color="auto"/>
        <w:left w:val="none" w:sz="0" w:space="0" w:color="auto"/>
        <w:bottom w:val="none" w:sz="0" w:space="0" w:color="auto"/>
        <w:right w:val="none" w:sz="0" w:space="0" w:color="auto"/>
      </w:divBdr>
    </w:div>
    <w:div w:id="455951283">
      <w:bodyDiv w:val="1"/>
      <w:marLeft w:val="0"/>
      <w:marRight w:val="0"/>
      <w:marTop w:val="0"/>
      <w:marBottom w:val="0"/>
      <w:divBdr>
        <w:top w:val="none" w:sz="0" w:space="0" w:color="auto"/>
        <w:left w:val="none" w:sz="0" w:space="0" w:color="auto"/>
        <w:bottom w:val="none" w:sz="0" w:space="0" w:color="auto"/>
        <w:right w:val="none" w:sz="0" w:space="0" w:color="auto"/>
      </w:divBdr>
    </w:div>
    <w:div w:id="457993575">
      <w:bodyDiv w:val="1"/>
      <w:marLeft w:val="0"/>
      <w:marRight w:val="0"/>
      <w:marTop w:val="0"/>
      <w:marBottom w:val="0"/>
      <w:divBdr>
        <w:top w:val="none" w:sz="0" w:space="0" w:color="auto"/>
        <w:left w:val="none" w:sz="0" w:space="0" w:color="auto"/>
        <w:bottom w:val="none" w:sz="0" w:space="0" w:color="auto"/>
        <w:right w:val="none" w:sz="0" w:space="0" w:color="auto"/>
      </w:divBdr>
    </w:div>
    <w:div w:id="467162361">
      <w:bodyDiv w:val="1"/>
      <w:marLeft w:val="0"/>
      <w:marRight w:val="0"/>
      <w:marTop w:val="0"/>
      <w:marBottom w:val="0"/>
      <w:divBdr>
        <w:top w:val="none" w:sz="0" w:space="0" w:color="auto"/>
        <w:left w:val="none" w:sz="0" w:space="0" w:color="auto"/>
        <w:bottom w:val="none" w:sz="0" w:space="0" w:color="auto"/>
        <w:right w:val="none" w:sz="0" w:space="0" w:color="auto"/>
      </w:divBdr>
    </w:div>
    <w:div w:id="478235075">
      <w:bodyDiv w:val="1"/>
      <w:marLeft w:val="0"/>
      <w:marRight w:val="0"/>
      <w:marTop w:val="0"/>
      <w:marBottom w:val="0"/>
      <w:divBdr>
        <w:top w:val="none" w:sz="0" w:space="0" w:color="auto"/>
        <w:left w:val="none" w:sz="0" w:space="0" w:color="auto"/>
        <w:bottom w:val="none" w:sz="0" w:space="0" w:color="auto"/>
        <w:right w:val="none" w:sz="0" w:space="0" w:color="auto"/>
      </w:divBdr>
    </w:div>
    <w:div w:id="484011974">
      <w:bodyDiv w:val="1"/>
      <w:marLeft w:val="0"/>
      <w:marRight w:val="0"/>
      <w:marTop w:val="0"/>
      <w:marBottom w:val="0"/>
      <w:divBdr>
        <w:top w:val="none" w:sz="0" w:space="0" w:color="auto"/>
        <w:left w:val="none" w:sz="0" w:space="0" w:color="auto"/>
        <w:bottom w:val="none" w:sz="0" w:space="0" w:color="auto"/>
        <w:right w:val="none" w:sz="0" w:space="0" w:color="auto"/>
      </w:divBdr>
    </w:div>
    <w:div w:id="485783329">
      <w:bodyDiv w:val="1"/>
      <w:marLeft w:val="0"/>
      <w:marRight w:val="0"/>
      <w:marTop w:val="0"/>
      <w:marBottom w:val="0"/>
      <w:divBdr>
        <w:top w:val="none" w:sz="0" w:space="0" w:color="auto"/>
        <w:left w:val="none" w:sz="0" w:space="0" w:color="auto"/>
        <w:bottom w:val="none" w:sz="0" w:space="0" w:color="auto"/>
        <w:right w:val="none" w:sz="0" w:space="0" w:color="auto"/>
      </w:divBdr>
    </w:div>
    <w:div w:id="490026668">
      <w:bodyDiv w:val="1"/>
      <w:marLeft w:val="0"/>
      <w:marRight w:val="0"/>
      <w:marTop w:val="0"/>
      <w:marBottom w:val="0"/>
      <w:divBdr>
        <w:top w:val="none" w:sz="0" w:space="0" w:color="auto"/>
        <w:left w:val="none" w:sz="0" w:space="0" w:color="auto"/>
        <w:bottom w:val="none" w:sz="0" w:space="0" w:color="auto"/>
        <w:right w:val="none" w:sz="0" w:space="0" w:color="auto"/>
      </w:divBdr>
    </w:div>
    <w:div w:id="521554745">
      <w:bodyDiv w:val="1"/>
      <w:marLeft w:val="0"/>
      <w:marRight w:val="0"/>
      <w:marTop w:val="0"/>
      <w:marBottom w:val="0"/>
      <w:divBdr>
        <w:top w:val="none" w:sz="0" w:space="0" w:color="auto"/>
        <w:left w:val="none" w:sz="0" w:space="0" w:color="auto"/>
        <w:bottom w:val="none" w:sz="0" w:space="0" w:color="auto"/>
        <w:right w:val="none" w:sz="0" w:space="0" w:color="auto"/>
      </w:divBdr>
    </w:div>
    <w:div w:id="544607093">
      <w:bodyDiv w:val="1"/>
      <w:marLeft w:val="0"/>
      <w:marRight w:val="0"/>
      <w:marTop w:val="0"/>
      <w:marBottom w:val="0"/>
      <w:divBdr>
        <w:top w:val="none" w:sz="0" w:space="0" w:color="auto"/>
        <w:left w:val="none" w:sz="0" w:space="0" w:color="auto"/>
        <w:bottom w:val="none" w:sz="0" w:space="0" w:color="auto"/>
        <w:right w:val="none" w:sz="0" w:space="0" w:color="auto"/>
      </w:divBdr>
    </w:div>
    <w:div w:id="563297201">
      <w:bodyDiv w:val="1"/>
      <w:marLeft w:val="0"/>
      <w:marRight w:val="0"/>
      <w:marTop w:val="0"/>
      <w:marBottom w:val="0"/>
      <w:divBdr>
        <w:top w:val="none" w:sz="0" w:space="0" w:color="auto"/>
        <w:left w:val="none" w:sz="0" w:space="0" w:color="auto"/>
        <w:bottom w:val="none" w:sz="0" w:space="0" w:color="auto"/>
        <w:right w:val="none" w:sz="0" w:space="0" w:color="auto"/>
      </w:divBdr>
    </w:div>
    <w:div w:id="615137523">
      <w:bodyDiv w:val="1"/>
      <w:marLeft w:val="0"/>
      <w:marRight w:val="0"/>
      <w:marTop w:val="0"/>
      <w:marBottom w:val="0"/>
      <w:divBdr>
        <w:top w:val="none" w:sz="0" w:space="0" w:color="auto"/>
        <w:left w:val="none" w:sz="0" w:space="0" w:color="auto"/>
        <w:bottom w:val="none" w:sz="0" w:space="0" w:color="auto"/>
        <w:right w:val="none" w:sz="0" w:space="0" w:color="auto"/>
      </w:divBdr>
    </w:div>
    <w:div w:id="629673077">
      <w:bodyDiv w:val="1"/>
      <w:marLeft w:val="0"/>
      <w:marRight w:val="0"/>
      <w:marTop w:val="0"/>
      <w:marBottom w:val="0"/>
      <w:divBdr>
        <w:top w:val="none" w:sz="0" w:space="0" w:color="auto"/>
        <w:left w:val="none" w:sz="0" w:space="0" w:color="auto"/>
        <w:bottom w:val="none" w:sz="0" w:space="0" w:color="auto"/>
        <w:right w:val="none" w:sz="0" w:space="0" w:color="auto"/>
      </w:divBdr>
    </w:div>
    <w:div w:id="664285153">
      <w:bodyDiv w:val="1"/>
      <w:marLeft w:val="0"/>
      <w:marRight w:val="0"/>
      <w:marTop w:val="0"/>
      <w:marBottom w:val="0"/>
      <w:divBdr>
        <w:top w:val="none" w:sz="0" w:space="0" w:color="auto"/>
        <w:left w:val="none" w:sz="0" w:space="0" w:color="auto"/>
        <w:bottom w:val="none" w:sz="0" w:space="0" w:color="auto"/>
        <w:right w:val="none" w:sz="0" w:space="0" w:color="auto"/>
      </w:divBdr>
    </w:div>
    <w:div w:id="664288136">
      <w:bodyDiv w:val="1"/>
      <w:marLeft w:val="0"/>
      <w:marRight w:val="0"/>
      <w:marTop w:val="0"/>
      <w:marBottom w:val="0"/>
      <w:divBdr>
        <w:top w:val="none" w:sz="0" w:space="0" w:color="auto"/>
        <w:left w:val="none" w:sz="0" w:space="0" w:color="auto"/>
        <w:bottom w:val="none" w:sz="0" w:space="0" w:color="auto"/>
        <w:right w:val="none" w:sz="0" w:space="0" w:color="auto"/>
      </w:divBdr>
    </w:div>
    <w:div w:id="666831512">
      <w:bodyDiv w:val="1"/>
      <w:marLeft w:val="0"/>
      <w:marRight w:val="0"/>
      <w:marTop w:val="0"/>
      <w:marBottom w:val="0"/>
      <w:divBdr>
        <w:top w:val="none" w:sz="0" w:space="0" w:color="auto"/>
        <w:left w:val="none" w:sz="0" w:space="0" w:color="auto"/>
        <w:bottom w:val="none" w:sz="0" w:space="0" w:color="auto"/>
        <w:right w:val="none" w:sz="0" w:space="0" w:color="auto"/>
      </w:divBdr>
    </w:div>
    <w:div w:id="670572511">
      <w:bodyDiv w:val="1"/>
      <w:marLeft w:val="0"/>
      <w:marRight w:val="0"/>
      <w:marTop w:val="0"/>
      <w:marBottom w:val="0"/>
      <w:divBdr>
        <w:top w:val="none" w:sz="0" w:space="0" w:color="auto"/>
        <w:left w:val="none" w:sz="0" w:space="0" w:color="auto"/>
        <w:bottom w:val="none" w:sz="0" w:space="0" w:color="auto"/>
        <w:right w:val="none" w:sz="0" w:space="0" w:color="auto"/>
      </w:divBdr>
    </w:div>
    <w:div w:id="672949091">
      <w:bodyDiv w:val="1"/>
      <w:marLeft w:val="0"/>
      <w:marRight w:val="0"/>
      <w:marTop w:val="0"/>
      <w:marBottom w:val="0"/>
      <w:divBdr>
        <w:top w:val="none" w:sz="0" w:space="0" w:color="auto"/>
        <w:left w:val="none" w:sz="0" w:space="0" w:color="auto"/>
        <w:bottom w:val="none" w:sz="0" w:space="0" w:color="auto"/>
        <w:right w:val="none" w:sz="0" w:space="0" w:color="auto"/>
      </w:divBdr>
    </w:div>
    <w:div w:id="694039272">
      <w:bodyDiv w:val="1"/>
      <w:marLeft w:val="0"/>
      <w:marRight w:val="0"/>
      <w:marTop w:val="0"/>
      <w:marBottom w:val="0"/>
      <w:divBdr>
        <w:top w:val="none" w:sz="0" w:space="0" w:color="auto"/>
        <w:left w:val="none" w:sz="0" w:space="0" w:color="auto"/>
        <w:bottom w:val="none" w:sz="0" w:space="0" w:color="auto"/>
        <w:right w:val="none" w:sz="0" w:space="0" w:color="auto"/>
      </w:divBdr>
    </w:div>
    <w:div w:id="737358691">
      <w:bodyDiv w:val="1"/>
      <w:marLeft w:val="0"/>
      <w:marRight w:val="0"/>
      <w:marTop w:val="0"/>
      <w:marBottom w:val="0"/>
      <w:divBdr>
        <w:top w:val="none" w:sz="0" w:space="0" w:color="auto"/>
        <w:left w:val="none" w:sz="0" w:space="0" w:color="auto"/>
        <w:bottom w:val="none" w:sz="0" w:space="0" w:color="auto"/>
        <w:right w:val="none" w:sz="0" w:space="0" w:color="auto"/>
      </w:divBdr>
    </w:div>
    <w:div w:id="751702959">
      <w:bodyDiv w:val="1"/>
      <w:marLeft w:val="0"/>
      <w:marRight w:val="0"/>
      <w:marTop w:val="0"/>
      <w:marBottom w:val="0"/>
      <w:divBdr>
        <w:top w:val="none" w:sz="0" w:space="0" w:color="auto"/>
        <w:left w:val="none" w:sz="0" w:space="0" w:color="auto"/>
        <w:bottom w:val="none" w:sz="0" w:space="0" w:color="auto"/>
        <w:right w:val="none" w:sz="0" w:space="0" w:color="auto"/>
      </w:divBdr>
    </w:div>
    <w:div w:id="771245216">
      <w:bodyDiv w:val="1"/>
      <w:marLeft w:val="0"/>
      <w:marRight w:val="0"/>
      <w:marTop w:val="0"/>
      <w:marBottom w:val="0"/>
      <w:divBdr>
        <w:top w:val="none" w:sz="0" w:space="0" w:color="auto"/>
        <w:left w:val="none" w:sz="0" w:space="0" w:color="auto"/>
        <w:bottom w:val="none" w:sz="0" w:space="0" w:color="auto"/>
        <w:right w:val="none" w:sz="0" w:space="0" w:color="auto"/>
      </w:divBdr>
    </w:div>
    <w:div w:id="793253598">
      <w:bodyDiv w:val="1"/>
      <w:marLeft w:val="0"/>
      <w:marRight w:val="0"/>
      <w:marTop w:val="0"/>
      <w:marBottom w:val="0"/>
      <w:divBdr>
        <w:top w:val="none" w:sz="0" w:space="0" w:color="auto"/>
        <w:left w:val="none" w:sz="0" w:space="0" w:color="auto"/>
        <w:bottom w:val="none" w:sz="0" w:space="0" w:color="auto"/>
        <w:right w:val="none" w:sz="0" w:space="0" w:color="auto"/>
      </w:divBdr>
    </w:div>
    <w:div w:id="848102935">
      <w:bodyDiv w:val="1"/>
      <w:marLeft w:val="0"/>
      <w:marRight w:val="0"/>
      <w:marTop w:val="0"/>
      <w:marBottom w:val="0"/>
      <w:divBdr>
        <w:top w:val="none" w:sz="0" w:space="0" w:color="auto"/>
        <w:left w:val="none" w:sz="0" w:space="0" w:color="auto"/>
        <w:bottom w:val="none" w:sz="0" w:space="0" w:color="auto"/>
        <w:right w:val="none" w:sz="0" w:space="0" w:color="auto"/>
      </w:divBdr>
    </w:div>
    <w:div w:id="856894109">
      <w:bodyDiv w:val="1"/>
      <w:marLeft w:val="0"/>
      <w:marRight w:val="0"/>
      <w:marTop w:val="0"/>
      <w:marBottom w:val="0"/>
      <w:divBdr>
        <w:top w:val="none" w:sz="0" w:space="0" w:color="auto"/>
        <w:left w:val="none" w:sz="0" w:space="0" w:color="auto"/>
        <w:bottom w:val="none" w:sz="0" w:space="0" w:color="auto"/>
        <w:right w:val="none" w:sz="0" w:space="0" w:color="auto"/>
      </w:divBdr>
    </w:div>
    <w:div w:id="887185113">
      <w:bodyDiv w:val="1"/>
      <w:marLeft w:val="0"/>
      <w:marRight w:val="0"/>
      <w:marTop w:val="0"/>
      <w:marBottom w:val="0"/>
      <w:divBdr>
        <w:top w:val="none" w:sz="0" w:space="0" w:color="auto"/>
        <w:left w:val="none" w:sz="0" w:space="0" w:color="auto"/>
        <w:bottom w:val="none" w:sz="0" w:space="0" w:color="auto"/>
        <w:right w:val="none" w:sz="0" w:space="0" w:color="auto"/>
      </w:divBdr>
    </w:div>
    <w:div w:id="906261896">
      <w:bodyDiv w:val="1"/>
      <w:marLeft w:val="0"/>
      <w:marRight w:val="0"/>
      <w:marTop w:val="0"/>
      <w:marBottom w:val="0"/>
      <w:divBdr>
        <w:top w:val="none" w:sz="0" w:space="0" w:color="auto"/>
        <w:left w:val="none" w:sz="0" w:space="0" w:color="auto"/>
        <w:bottom w:val="none" w:sz="0" w:space="0" w:color="auto"/>
        <w:right w:val="none" w:sz="0" w:space="0" w:color="auto"/>
      </w:divBdr>
    </w:div>
    <w:div w:id="958489243">
      <w:bodyDiv w:val="1"/>
      <w:marLeft w:val="0"/>
      <w:marRight w:val="0"/>
      <w:marTop w:val="0"/>
      <w:marBottom w:val="0"/>
      <w:divBdr>
        <w:top w:val="none" w:sz="0" w:space="0" w:color="auto"/>
        <w:left w:val="none" w:sz="0" w:space="0" w:color="auto"/>
        <w:bottom w:val="none" w:sz="0" w:space="0" w:color="auto"/>
        <w:right w:val="none" w:sz="0" w:space="0" w:color="auto"/>
      </w:divBdr>
    </w:div>
    <w:div w:id="959188609">
      <w:bodyDiv w:val="1"/>
      <w:marLeft w:val="0"/>
      <w:marRight w:val="0"/>
      <w:marTop w:val="0"/>
      <w:marBottom w:val="0"/>
      <w:divBdr>
        <w:top w:val="none" w:sz="0" w:space="0" w:color="auto"/>
        <w:left w:val="none" w:sz="0" w:space="0" w:color="auto"/>
        <w:bottom w:val="none" w:sz="0" w:space="0" w:color="auto"/>
        <w:right w:val="none" w:sz="0" w:space="0" w:color="auto"/>
      </w:divBdr>
    </w:div>
    <w:div w:id="990671479">
      <w:bodyDiv w:val="1"/>
      <w:marLeft w:val="0"/>
      <w:marRight w:val="0"/>
      <w:marTop w:val="0"/>
      <w:marBottom w:val="0"/>
      <w:divBdr>
        <w:top w:val="none" w:sz="0" w:space="0" w:color="auto"/>
        <w:left w:val="none" w:sz="0" w:space="0" w:color="auto"/>
        <w:bottom w:val="none" w:sz="0" w:space="0" w:color="auto"/>
        <w:right w:val="none" w:sz="0" w:space="0" w:color="auto"/>
      </w:divBdr>
    </w:div>
    <w:div w:id="1004355418">
      <w:bodyDiv w:val="1"/>
      <w:marLeft w:val="0"/>
      <w:marRight w:val="0"/>
      <w:marTop w:val="0"/>
      <w:marBottom w:val="0"/>
      <w:divBdr>
        <w:top w:val="none" w:sz="0" w:space="0" w:color="auto"/>
        <w:left w:val="none" w:sz="0" w:space="0" w:color="auto"/>
        <w:bottom w:val="none" w:sz="0" w:space="0" w:color="auto"/>
        <w:right w:val="none" w:sz="0" w:space="0" w:color="auto"/>
      </w:divBdr>
    </w:div>
    <w:div w:id="1026371704">
      <w:bodyDiv w:val="1"/>
      <w:marLeft w:val="0"/>
      <w:marRight w:val="0"/>
      <w:marTop w:val="0"/>
      <w:marBottom w:val="0"/>
      <w:divBdr>
        <w:top w:val="none" w:sz="0" w:space="0" w:color="auto"/>
        <w:left w:val="none" w:sz="0" w:space="0" w:color="auto"/>
        <w:bottom w:val="none" w:sz="0" w:space="0" w:color="auto"/>
        <w:right w:val="none" w:sz="0" w:space="0" w:color="auto"/>
      </w:divBdr>
    </w:div>
    <w:div w:id="1027753594">
      <w:bodyDiv w:val="1"/>
      <w:marLeft w:val="0"/>
      <w:marRight w:val="0"/>
      <w:marTop w:val="0"/>
      <w:marBottom w:val="0"/>
      <w:divBdr>
        <w:top w:val="none" w:sz="0" w:space="0" w:color="auto"/>
        <w:left w:val="none" w:sz="0" w:space="0" w:color="auto"/>
        <w:bottom w:val="none" w:sz="0" w:space="0" w:color="auto"/>
        <w:right w:val="none" w:sz="0" w:space="0" w:color="auto"/>
      </w:divBdr>
    </w:div>
    <w:div w:id="1033458359">
      <w:bodyDiv w:val="1"/>
      <w:marLeft w:val="0"/>
      <w:marRight w:val="0"/>
      <w:marTop w:val="0"/>
      <w:marBottom w:val="0"/>
      <w:divBdr>
        <w:top w:val="none" w:sz="0" w:space="0" w:color="auto"/>
        <w:left w:val="none" w:sz="0" w:space="0" w:color="auto"/>
        <w:bottom w:val="none" w:sz="0" w:space="0" w:color="auto"/>
        <w:right w:val="none" w:sz="0" w:space="0" w:color="auto"/>
      </w:divBdr>
    </w:div>
    <w:div w:id="1062866431">
      <w:bodyDiv w:val="1"/>
      <w:marLeft w:val="0"/>
      <w:marRight w:val="0"/>
      <w:marTop w:val="0"/>
      <w:marBottom w:val="0"/>
      <w:divBdr>
        <w:top w:val="none" w:sz="0" w:space="0" w:color="auto"/>
        <w:left w:val="none" w:sz="0" w:space="0" w:color="auto"/>
        <w:bottom w:val="none" w:sz="0" w:space="0" w:color="auto"/>
        <w:right w:val="none" w:sz="0" w:space="0" w:color="auto"/>
      </w:divBdr>
    </w:div>
    <w:div w:id="1073242006">
      <w:bodyDiv w:val="1"/>
      <w:marLeft w:val="0"/>
      <w:marRight w:val="0"/>
      <w:marTop w:val="0"/>
      <w:marBottom w:val="0"/>
      <w:divBdr>
        <w:top w:val="none" w:sz="0" w:space="0" w:color="auto"/>
        <w:left w:val="none" w:sz="0" w:space="0" w:color="auto"/>
        <w:bottom w:val="none" w:sz="0" w:space="0" w:color="auto"/>
        <w:right w:val="none" w:sz="0" w:space="0" w:color="auto"/>
      </w:divBdr>
    </w:div>
    <w:div w:id="1169557826">
      <w:bodyDiv w:val="1"/>
      <w:marLeft w:val="0"/>
      <w:marRight w:val="0"/>
      <w:marTop w:val="0"/>
      <w:marBottom w:val="0"/>
      <w:divBdr>
        <w:top w:val="none" w:sz="0" w:space="0" w:color="auto"/>
        <w:left w:val="none" w:sz="0" w:space="0" w:color="auto"/>
        <w:bottom w:val="none" w:sz="0" w:space="0" w:color="auto"/>
        <w:right w:val="none" w:sz="0" w:space="0" w:color="auto"/>
      </w:divBdr>
    </w:div>
    <w:div w:id="1209995382">
      <w:bodyDiv w:val="1"/>
      <w:marLeft w:val="0"/>
      <w:marRight w:val="0"/>
      <w:marTop w:val="0"/>
      <w:marBottom w:val="0"/>
      <w:divBdr>
        <w:top w:val="none" w:sz="0" w:space="0" w:color="auto"/>
        <w:left w:val="none" w:sz="0" w:space="0" w:color="auto"/>
        <w:bottom w:val="none" w:sz="0" w:space="0" w:color="auto"/>
        <w:right w:val="none" w:sz="0" w:space="0" w:color="auto"/>
      </w:divBdr>
    </w:div>
    <w:div w:id="1225948947">
      <w:bodyDiv w:val="1"/>
      <w:marLeft w:val="0"/>
      <w:marRight w:val="0"/>
      <w:marTop w:val="0"/>
      <w:marBottom w:val="0"/>
      <w:divBdr>
        <w:top w:val="none" w:sz="0" w:space="0" w:color="auto"/>
        <w:left w:val="none" w:sz="0" w:space="0" w:color="auto"/>
        <w:bottom w:val="none" w:sz="0" w:space="0" w:color="auto"/>
        <w:right w:val="none" w:sz="0" w:space="0" w:color="auto"/>
      </w:divBdr>
    </w:div>
    <w:div w:id="1250311466">
      <w:bodyDiv w:val="1"/>
      <w:marLeft w:val="0"/>
      <w:marRight w:val="0"/>
      <w:marTop w:val="0"/>
      <w:marBottom w:val="0"/>
      <w:divBdr>
        <w:top w:val="none" w:sz="0" w:space="0" w:color="auto"/>
        <w:left w:val="none" w:sz="0" w:space="0" w:color="auto"/>
        <w:bottom w:val="none" w:sz="0" w:space="0" w:color="auto"/>
        <w:right w:val="none" w:sz="0" w:space="0" w:color="auto"/>
      </w:divBdr>
    </w:div>
    <w:div w:id="1268275492">
      <w:bodyDiv w:val="1"/>
      <w:marLeft w:val="0"/>
      <w:marRight w:val="0"/>
      <w:marTop w:val="0"/>
      <w:marBottom w:val="0"/>
      <w:divBdr>
        <w:top w:val="none" w:sz="0" w:space="0" w:color="auto"/>
        <w:left w:val="none" w:sz="0" w:space="0" w:color="auto"/>
        <w:bottom w:val="none" w:sz="0" w:space="0" w:color="auto"/>
        <w:right w:val="none" w:sz="0" w:space="0" w:color="auto"/>
      </w:divBdr>
    </w:div>
    <w:div w:id="1270627479">
      <w:bodyDiv w:val="1"/>
      <w:marLeft w:val="0"/>
      <w:marRight w:val="0"/>
      <w:marTop w:val="0"/>
      <w:marBottom w:val="0"/>
      <w:divBdr>
        <w:top w:val="none" w:sz="0" w:space="0" w:color="auto"/>
        <w:left w:val="none" w:sz="0" w:space="0" w:color="auto"/>
        <w:bottom w:val="none" w:sz="0" w:space="0" w:color="auto"/>
        <w:right w:val="none" w:sz="0" w:space="0" w:color="auto"/>
      </w:divBdr>
    </w:div>
    <w:div w:id="1284338528">
      <w:bodyDiv w:val="1"/>
      <w:marLeft w:val="0"/>
      <w:marRight w:val="0"/>
      <w:marTop w:val="0"/>
      <w:marBottom w:val="0"/>
      <w:divBdr>
        <w:top w:val="none" w:sz="0" w:space="0" w:color="auto"/>
        <w:left w:val="none" w:sz="0" w:space="0" w:color="auto"/>
        <w:bottom w:val="none" w:sz="0" w:space="0" w:color="auto"/>
        <w:right w:val="none" w:sz="0" w:space="0" w:color="auto"/>
      </w:divBdr>
    </w:div>
    <w:div w:id="1285118155">
      <w:bodyDiv w:val="1"/>
      <w:marLeft w:val="0"/>
      <w:marRight w:val="0"/>
      <w:marTop w:val="0"/>
      <w:marBottom w:val="0"/>
      <w:divBdr>
        <w:top w:val="none" w:sz="0" w:space="0" w:color="auto"/>
        <w:left w:val="none" w:sz="0" w:space="0" w:color="auto"/>
        <w:bottom w:val="none" w:sz="0" w:space="0" w:color="auto"/>
        <w:right w:val="none" w:sz="0" w:space="0" w:color="auto"/>
      </w:divBdr>
    </w:div>
    <w:div w:id="1314329174">
      <w:bodyDiv w:val="1"/>
      <w:marLeft w:val="0"/>
      <w:marRight w:val="0"/>
      <w:marTop w:val="0"/>
      <w:marBottom w:val="0"/>
      <w:divBdr>
        <w:top w:val="none" w:sz="0" w:space="0" w:color="auto"/>
        <w:left w:val="none" w:sz="0" w:space="0" w:color="auto"/>
        <w:bottom w:val="none" w:sz="0" w:space="0" w:color="auto"/>
        <w:right w:val="none" w:sz="0" w:space="0" w:color="auto"/>
      </w:divBdr>
    </w:div>
    <w:div w:id="1324623131">
      <w:bodyDiv w:val="1"/>
      <w:marLeft w:val="0"/>
      <w:marRight w:val="0"/>
      <w:marTop w:val="0"/>
      <w:marBottom w:val="0"/>
      <w:divBdr>
        <w:top w:val="none" w:sz="0" w:space="0" w:color="auto"/>
        <w:left w:val="none" w:sz="0" w:space="0" w:color="auto"/>
        <w:bottom w:val="none" w:sz="0" w:space="0" w:color="auto"/>
        <w:right w:val="none" w:sz="0" w:space="0" w:color="auto"/>
      </w:divBdr>
    </w:div>
    <w:div w:id="1341809922">
      <w:bodyDiv w:val="1"/>
      <w:marLeft w:val="0"/>
      <w:marRight w:val="0"/>
      <w:marTop w:val="0"/>
      <w:marBottom w:val="0"/>
      <w:divBdr>
        <w:top w:val="none" w:sz="0" w:space="0" w:color="auto"/>
        <w:left w:val="none" w:sz="0" w:space="0" w:color="auto"/>
        <w:bottom w:val="none" w:sz="0" w:space="0" w:color="auto"/>
        <w:right w:val="none" w:sz="0" w:space="0" w:color="auto"/>
      </w:divBdr>
    </w:div>
    <w:div w:id="1346321076">
      <w:bodyDiv w:val="1"/>
      <w:marLeft w:val="0"/>
      <w:marRight w:val="0"/>
      <w:marTop w:val="0"/>
      <w:marBottom w:val="0"/>
      <w:divBdr>
        <w:top w:val="none" w:sz="0" w:space="0" w:color="auto"/>
        <w:left w:val="none" w:sz="0" w:space="0" w:color="auto"/>
        <w:bottom w:val="none" w:sz="0" w:space="0" w:color="auto"/>
        <w:right w:val="none" w:sz="0" w:space="0" w:color="auto"/>
      </w:divBdr>
    </w:div>
    <w:div w:id="1395203214">
      <w:bodyDiv w:val="1"/>
      <w:marLeft w:val="0"/>
      <w:marRight w:val="0"/>
      <w:marTop w:val="0"/>
      <w:marBottom w:val="0"/>
      <w:divBdr>
        <w:top w:val="none" w:sz="0" w:space="0" w:color="auto"/>
        <w:left w:val="none" w:sz="0" w:space="0" w:color="auto"/>
        <w:bottom w:val="none" w:sz="0" w:space="0" w:color="auto"/>
        <w:right w:val="none" w:sz="0" w:space="0" w:color="auto"/>
      </w:divBdr>
    </w:div>
    <w:div w:id="1452286153">
      <w:bodyDiv w:val="1"/>
      <w:marLeft w:val="0"/>
      <w:marRight w:val="0"/>
      <w:marTop w:val="0"/>
      <w:marBottom w:val="0"/>
      <w:divBdr>
        <w:top w:val="none" w:sz="0" w:space="0" w:color="auto"/>
        <w:left w:val="none" w:sz="0" w:space="0" w:color="auto"/>
        <w:bottom w:val="none" w:sz="0" w:space="0" w:color="auto"/>
        <w:right w:val="none" w:sz="0" w:space="0" w:color="auto"/>
      </w:divBdr>
    </w:div>
    <w:div w:id="1475635793">
      <w:bodyDiv w:val="1"/>
      <w:marLeft w:val="0"/>
      <w:marRight w:val="0"/>
      <w:marTop w:val="0"/>
      <w:marBottom w:val="0"/>
      <w:divBdr>
        <w:top w:val="none" w:sz="0" w:space="0" w:color="auto"/>
        <w:left w:val="none" w:sz="0" w:space="0" w:color="auto"/>
        <w:bottom w:val="none" w:sz="0" w:space="0" w:color="auto"/>
        <w:right w:val="none" w:sz="0" w:space="0" w:color="auto"/>
      </w:divBdr>
    </w:div>
    <w:div w:id="1486897932">
      <w:bodyDiv w:val="1"/>
      <w:marLeft w:val="0"/>
      <w:marRight w:val="0"/>
      <w:marTop w:val="0"/>
      <w:marBottom w:val="0"/>
      <w:divBdr>
        <w:top w:val="none" w:sz="0" w:space="0" w:color="auto"/>
        <w:left w:val="none" w:sz="0" w:space="0" w:color="auto"/>
        <w:bottom w:val="none" w:sz="0" w:space="0" w:color="auto"/>
        <w:right w:val="none" w:sz="0" w:space="0" w:color="auto"/>
      </w:divBdr>
    </w:div>
    <w:div w:id="1501193027">
      <w:bodyDiv w:val="1"/>
      <w:marLeft w:val="0"/>
      <w:marRight w:val="0"/>
      <w:marTop w:val="0"/>
      <w:marBottom w:val="0"/>
      <w:divBdr>
        <w:top w:val="none" w:sz="0" w:space="0" w:color="auto"/>
        <w:left w:val="none" w:sz="0" w:space="0" w:color="auto"/>
        <w:bottom w:val="none" w:sz="0" w:space="0" w:color="auto"/>
        <w:right w:val="none" w:sz="0" w:space="0" w:color="auto"/>
      </w:divBdr>
    </w:div>
    <w:div w:id="1533110330">
      <w:bodyDiv w:val="1"/>
      <w:marLeft w:val="0"/>
      <w:marRight w:val="0"/>
      <w:marTop w:val="0"/>
      <w:marBottom w:val="0"/>
      <w:divBdr>
        <w:top w:val="none" w:sz="0" w:space="0" w:color="auto"/>
        <w:left w:val="none" w:sz="0" w:space="0" w:color="auto"/>
        <w:bottom w:val="none" w:sz="0" w:space="0" w:color="auto"/>
        <w:right w:val="none" w:sz="0" w:space="0" w:color="auto"/>
      </w:divBdr>
    </w:div>
    <w:div w:id="1566181318">
      <w:bodyDiv w:val="1"/>
      <w:marLeft w:val="0"/>
      <w:marRight w:val="0"/>
      <w:marTop w:val="0"/>
      <w:marBottom w:val="0"/>
      <w:divBdr>
        <w:top w:val="none" w:sz="0" w:space="0" w:color="auto"/>
        <w:left w:val="none" w:sz="0" w:space="0" w:color="auto"/>
        <w:bottom w:val="none" w:sz="0" w:space="0" w:color="auto"/>
        <w:right w:val="none" w:sz="0" w:space="0" w:color="auto"/>
      </w:divBdr>
    </w:div>
    <w:div w:id="1584073743">
      <w:bodyDiv w:val="1"/>
      <w:marLeft w:val="0"/>
      <w:marRight w:val="0"/>
      <w:marTop w:val="0"/>
      <w:marBottom w:val="0"/>
      <w:divBdr>
        <w:top w:val="none" w:sz="0" w:space="0" w:color="auto"/>
        <w:left w:val="none" w:sz="0" w:space="0" w:color="auto"/>
        <w:bottom w:val="none" w:sz="0" w:space="0" w:color="auto"/>
        <w:right w:val="none" w:sz="0" w:space="0" w:color="auto"/>
      </w:divBdr>
    </w:div>
    <w:div w:id="1667125249">
      <w:bodyDiv w:val="1"/>
      <w:marLeft w:val="0"/>
      <w:marRight w:val="0"/>
      <w:marTop w:val="0"/>
      <w:marBottom w:val="0"/>
      <w:divBdr>
        <w:top w:val="none" w:sz="0" w:space="0" w:color="auto"/>
        <w:left w:val="none" w:sz="0" w:space="0" w:color="auto"/>
        <w:bottom w:val="none" w:sz="0" w:space="0" w:color="auto"/>
        <w:right w:val="none" w:sz="0" w:space="0" w:color="auto"/>
      </w:divBdr>
    </w:div>
    <w:div w:id="1686862035">
      <w:bodyDiv w:val="1"/>
      <w:marLeft w:val="0"/>
      <w:marRight w:val="0"/>
      <w:marTop w:val="0"/>
      <w:marBottom w:val="0"/>
      <w:divBdr>
        <w:top w:val="none" w:sz="0" w:space="0" w:color="auto"/>
        <w:left w:val="none" w:sz="0" w:space="0" w:color="auto"/>
        <w:bottom w:val="none" w:sz="0" w:space="0" w:color="auto"/>
        <w:right w:val="none" w:sz="0" w:space="0" w:color="auto"/>
      </w:divBdr>
    </w:div>
    <w:div w:id="1695764455">
      <w:bodyDiv w:val="1"/>
      <w:marLeft w:val="0"/>
      <w:marRight w:val="0"/>
      <w:marTop w:val="0"/>
      <w:marBottom w:val="0"/>
      <w:divBdr>
        <w:top w:val="none" w:sz="0" w:space="0" w:color="auto"/>
        <w:left w:val="none" w:sz="0" w:space="0" w:color="auto"/>
        <w:bottom w:val="none" w:sz="0" w:space="0" w:color="auto"/>
        <w:right w:val="none" w:sz="0" w:space="0" w:color="auto"/>
      </w:divBdr>
    </w:div>
    <w:div w:id="1733694388">
      <w:bodyDiv w:val="1"/>
      <w:marLeft w:val="0"/>
      <w:marRight w:val="0"/>
      <w:marTop w:val="0"/>
      <w:marBottom w:val="0"/>
      <w:divBdr>
        <w:top w:val="none" w:sz="0" w:space="0" w:color="auto"/>
        <w:left w:val="none" w:sz="0" w:space="0" w:color="auto"/>
        <w:bottom w:val="none" w:sz="0" w:space="0" w:color="auto"/>
        <w:right w:val="none" w:sz="0" w:space="0" w:color="auto"/>
      </w:divBdr>
    </w:div>
    <w:div w:id="1766269296">
      <w:bodyDiv w:val="1"/>
      <w:marLeft w:val="0"/>
      <w:marRight w:val="0"/>
      <w:marTop w:val="0"/>
      <w:marBottom w:val="0"/>
      <w:divBdr>
        <w:top w:val="none" w:sz="0" w:space="0" w:color="auto"/>
        <w:left w:val="none" w:sz="0" w:space="0" w:color="auto"/>
        <w:bottom w:val="none" w:sz="0" w:space="0" w:color="auto"/>
        <w:right w:val="none" w:sz="0" w:space="0" w:color="auto"/>
      </w:divBdr>
    </w:div>
    <w:div w:id="1788624074">
      <w:bodyDiv w:val="1"/>
      <w:marLeft w:val="0"/>
      <w:marRight w:val="0"/>
      <w:marTop w:val="0"/>
      <w:marBottom w:val="0"/>
      <w:divBdr>
        <w:top w:val="none" w:sz="0" w:space="0" w:color="auto"/>
        <w:left w:val="none" w:sz="0" w:space="0" w:color="auto"/>
        <w:bottom w:val="none" w:sz="0" w:space="0" w:color="auto"/>
        <w:right w:val="none" w:sz="0" w:space="0" w:color="auto"/>
      </w:divBdr>
    </w:div>
    <w:div w:id="1791244802">
      <w:bodyDiv w:val="1"/>
      <w:marLeft w:val="0"/>
      <w:marRight w:val="0"/>
      <w:marTop w:val="0"/>
      <w:marBottom w:val="0"/>
      <w:divBdr>
        <w:top w:val="none" w:sz="0" w:space="0" w:color="auto"/>
        <w:left w:val="none" w:sz="0" w:space="0" w:color="auto"/>
        <w:bottom w:val="none" w:sz="0" w:space="0" w:color="auto"/>
        <w:right w:val="none" w:sz="0" w:space="0" w:color="auto"/>
      </w:divBdr>
    </w:div>
    <w:div w:id="1830293054">
      <w:bodyDiv w:val="1"/>
      <w:marLeft w:val="0"/>
      <w:marRight w:val="0"/>
      <w:marTop w:val="0"/>
      <w:marBottom w:val="0"/>
      <w:divBdr>
        <w:top w:val="none" w:sz="0" w:space="0" w:color="auto"/>
        <w:left w:val="none" w:sz="0" w:space="0" w:color="auto"/>
        <w:bottom w:val="none" w:sz="0" w:space="0" w:color="auto"/>
        <w:right w:val="none" w:sz="0" w:space="0" w:color="auto"/>
      </w:divBdr>
    </w:div>
    <w:div w:id="1850555541">
      <w:bodyDiv w:val="1"/>
      <w:marLeft w:val="0"/>
      <w:marRight w:val="0"/>
      <w:marTop w:val="0"/>
      <w:marBottom w:val="0"/>
      <w:divBdr>
        <w:top w:val="none" w:sz="0" w:space="0" w:color="auto"/>
        <w:left w:val="none" w:sz="0" w:space="0" w:color="auto"/>
        <w:bottom w:val="none" w:sz="0" w:space="0" w:color="auto"/>
        <w:right w:val="none" w:sz="0" w:space="0" w:color="auto"/>
      </w:divBdr>
    </w:div>
    <w:div w:id="1870802735">
      <w:bodyDiv w:val="1"/>
      <w:marLeft w:val="0"/>
      <w:marRight w:val="0"/>
      <w:marTop w:val="0"/>
      <w:marBottom w:val="0"/>
      <w:divBdr>
        <w:top w:val="none" w:sz="0" w:space="0" w:color="auto"/>
        <w:left w:val="none" w:sz="0" w:space="0" w:color="auto"/>
        <w:bottom w:val="none" w:sz="0" w:space="0" w:color="auto"/>
        <w:right w:val="none" w:sz="0" w:space="0" w:color="auto"/>
      </w:divBdr>
    </w:div>
    <w:div w:id="1935089891">
      <w:bodyDiv w:val="1"/>
      <w:marLeft w:val="0"/>
      <w:marRight w:val="0"/>
      <w:marTop w:val="0"/>
      <w:marBottom w:val="0"/>
      <w:divBdr>
        <w:top w:val="none" w:sz="0" w:space="0" w:color="auto"/>
        <w:left w:val="none" w:sz="0" w:space="0" w:color="auto"/>
        <w:bottom w:val="none" w:sz="0" w:space="0" w:color="auto"/>
        <w:right w:val="none" w:sz="0" w:space="0" w:color="auto"/>
      </w:divBdr>
    </w:div>
    <w:div w:id="1965892038">
      <w:bodyDiv w:val="1"/>
      <w:marLeft w:val="0"/>
      <w:marRight w:val="0"/>
      <w:marTop w:val="0"/>
      <w:marBottom w:val="0"/>
      <w:divBdr>
        <w:top w:val="none" w:sz="0" w:space="0" w:color="auto"/>
        <w:left w:val="none" w:sz="0" w:space="0" w:color="auto"/>
        <w:bottom w:val="none" w:sz="0" w:space="0" w:color="auto"/>
        <w:right w:val="none" w:sz="0" w:space="0" w:color="auto"/>
      </w:divBdr>
    </w:div>
    <w:div w:id="1973826332">
      <w:bodyDiv w:val="1"/>
      <w:marLeft w:val="0"/>
      <w:marRight w:val="0"/>
      <w:marTop w:val="0"/>
      <w:marBottom w:val="0"/>
      <w:divBdr>
        <w:top w:val="none" w:sz="0" w:space="0" w:color="auto"/>
        <w:left w:val="none" w:sz="0" w:space="0" w:color="auto"/>
        <w:bottom w:val="none" w:sz="0" w:space="0" w:color="auto"/>
        <w:right w:val="none" w:sz="0" w:space="0" w:color="auto"/>
      </w:divBdr>
    </w:div>
    <w:div w:id="1984508053">
      <w:bodyDiv w:val="1"/>
      <w:marLeft w:val="0"/>
      <w:marRight w:val="0"/>
      <w:marTop w:val="0"/>
      <w:marBottom w:val="0"/>
      <w:divBdr>
        <w:top w:val="none" w:sz="0" w:space="0" w:color="auto"/>
        <w:left w:val="none" w:sz="0" w:space="0" w:color="auto"/>
        <w:bottom w:val="none" w:sz="0" w:space="0" w:color="auto"/>
        <w:right w:val="none" w:sz="0" w:space="0" w:color="auto"/>
      </w:divBdr>
    </w:div>
    <w:div w:id="2022973780">
      <w:bodyDiv w:val="1"/>
      <w:marLeft w:val="0"/>
      <w:marRight w:val="0"/>
      <w:marTop w:val="0"/>
      <w:marBottom w:val="0"/>
      <w:divBdr>
        <w:top w:val="none" w:sz="0" w:space="0" w:color="auto"/>
        <w:left w:val="none" w:sz="0" w:space="0" w:color="auto"/>
        <w:bottom w:val="none" w:sz="0" w:space="0" w:color="auto"/>
        <w:right w:val="none" w:sz="0" w:space="0" w:color="auto"/>
      </w:divBdr>
    </w:div>
    <w:div w:id="2024701578">
      <w:bodyDiv w:val="1"/>
      <w:marLeft w:val="0"/>
      <w:marRight w:val="0"/>
      <w:marTop w:val="0"/>
      <w:marBottom w:val="0"/>
      <w:divBdr>
        <w:top w:val="none" w:sz="0" w:space="0" w:color="auto"/>
        <w:left w:val="none" w:sz="0" w:space="0" w:color="auto"/>
        <w:bottom w:val="none" w:sz="0" w:space="0" w:color="auto"/>
        <w:right w:val="none" w:sz="0" w:space="0" w:color="auto"/>
      </w:divBdr>
    </w:div>
    <w:div w:id="2038581913">
      <w:bodyDiv w:val="1"/>
      <w:marLeft w:val="0"/>
      <w:marRight w:val="0"/>
      <w:marTop w:val="0"/>
      <w:marBottom w:val="0"/>
      <w:divBdr>
        <w:top w:val="none" w:sz="0" w:space="0" w:color="auto"/>
        <w:left w:val="none" w:sz="0" w:space="0" w:color="auto"/>
        <w:bottom w:val="none" w:sz="0" w:space="0" w:color="auto"/>
        <w:right w:val="none" w:sz="0" w:space="0" w:color="auto"/>
      </w:divBdr>
    </w:div>
    <w:div w:id="2054502878">
      <w:bodyDiv w:val="1"/>
      <w:marLeft w:val="0"/>
      <w:marRight w:val="0"/>
      <w:marTop w:val="0"/>
      <w:marBottom w:val="0"/>
      <w:divBdr>
        <w:top w:val="none" w:sz="0" w:space="0" w:color="auto"/>
        <w:left w:val="none" w:sz="0" w:space="0" w:color="auto"/>
        <w:bottom w:val="none" w:sz="0" w:space="0" w:color="auto"/>
        <w:right w:val="none" w:sz="0" w:space="0" w:color="auto"/>
      </w:divBdr>
    </w:div>
    <w:div w:id="2064256542">
      <w:bodyDiv w:val="1"/>
      <w:marLeft w:val="0"/>
      <w:marRight w:val="0"/>
      <w:marTop w:val="0"/>
      <w:marBottom w:val="0"/>
      <w:divBdr>
        <w:top w:val="none" w:sz="0" w:space="0" w:color="auto"/>
        <w:left w:val="none" w:sz="0" w:space="0" w:color="auto"/>
        <w:bottom w:val="none" w:sz="0" w:space="0" w:color="auto"/>
        <w:right w:val="none" w:sz="0" w:space="0" w:color="auto"/>
      </w:divBdr>
    </w:div>
    <w:div w:id="210634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CIVITTA 2019">
      <a:dk1>
        <a:srgbClr val="134753"/>
      </a:dk1>
      <a:lt1>
        <a:srgbClr val="FFFFFF"/>
      </a:lt1>
      <a:dk2>
        <a:srgbClr val="000000"/>
      </a:dk2>
      <a:lt2>
        <a:srgbClr val="C2E8F1"/>
      </a:lt2>
      <a:accent1>
        <a:srgbClr val="3CA1BC"/>
      </a:accent1>
      <a:accent2>
        <a:srgbClr val="48B9D5"/>
      </a:accent2>
      <a:accent3>
        <a:srgbClr val="502523"/>
      </a:accent3>
      <a:accent4>
        <a:srgbClr val="85D1E5"/>
      </a:accent4>
      <a:accent5>
        <a:srgbClr val="ABCD3A"/>
      </a:accent5>
      <a:accent6>
        <a:srgbClr val="588133"/>
      </a:accent6>
      <a:hlink>
        <a:srgbClr val="00ABC0"/>
      </a:hlink>
      <a:folHlink>
        <a:srgbClr val="13475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Ver16</b:Tag>
    <b:SourceType>Report</b:SourceType>
    <b:Guid>{4B59071C-28B7-4B19-A6EC-EE7B03D9914B}</b:Guid>
    <b:Title>Versiunea conslidată a Tratatului privind Uniunea Europeană și a Tratatului privind funcționarea Uniunii Europene</b:Title>
    <b:Year>2016</b:Year>
    <b:Publisher>Comisia Europeană</b:Publisher>
    <b:City>Bruxelles</b:City>
    <b:Author>
      <b:Author>
        <b:NameList>
          <b:Person>
            <b:Last>CE</b:Last>
          </b:Person>
        </b:NameList>
      </b:Author>
    </b:Author>
    <b:RefOrder>1</b:RefOrder>
  </b:Source>
  <b:Source>
    <b:Tag>Com07</b:Tag>
    <b:SourceType>Report</b:SourceType>
    <b:Guid>{5E877261-48A7-40A7-937A-14E29F07AAC7}</b:Guid>
    <b:LCID>ro-RO</b:LCID>
    <b:Author>
      <b:Author>
        <b:Corporate>Comisia Prezidențială</b:Corporate>
      </b:Author>
    </b:Author>
    <b:Title>România educaţiei, România cercetării</b:Title>
    <b:Year>2007</b:Year>
    <b:Publisher>Președinția României</b:Publisher>
    <b:City>București</b:City>
    <b:RefOrder>2</b:RefOrder>
  </b:Source>
  <b:Source>
    <b:Tag>Adm08</b:Tag>
    <b:SourceType>Misc</b:SourceType>
    <b:Guid>{7765525D-F5ED-4677-B6BA-C896998C13F1}</b:Guid>
    <b:Title>Pactul Național pentru Educație</b:Title>
    <b:Year>2008</b:Year>
    <b:Publisher>Administrația Prezidențială</b:Publisher>
    <b:City>București</b:City>
    <b:RefOrder>3</b:RefOrder>
  </b:Source>
  <b:Source>
    <b:Tag>Adm081</b:Tag>
    <b:SourceType>Report</b:SourceType>
    <b:Guid>{D320E563-96DE-4B5A-92A1-5C6761DFD585}</b:Guid>
    <b:Author>
      <b:Author>
        <b:Corporate>Administrația Prezidențială</b:Corporate>
      </b:Author>
    </b:Author>
    <b:Title>Strategia Educație și cercetare pentru societatea cunoașterii</b:Title>
    <b:Year>2008</b:Year>
    <b:City>București</b:City>
    <b:Publisher>Administrația Prezidențială</b:Publisher>
    <b:RefOrder>4</b:RefOrder>
  </b:Source>
  <b:Source>
    <b:Tag>Adm18</b:Tag>
    <b:SourceType>Book</b:SourceType>
    <b:Guid>{AD29E89B-584F-44C0-A075-6096B4A6FC5A}</b:Guid>
    <b:Author>
      <b:Author>
        <b:Corporate>Administrația Prezidențială</b:Corporate>
      </b:Author>
    </b:Author>
    <b:Title>România Educată - Viziune și Strategie 2018-2030</b:Title>
    <b:Year>2018</b:Year>
    <b:City>București</b:City>
    <b:RefOrder>5</b:RefOrder>
  </b:Source>
  <b:Source>
    <b:Tag>MEC19</b:Tag>
    <b:SourceType>Report</b:SourceType>
    <b:Guid>{A6169159-19A3-4154-8384-3169E293412A}</b:Guid>
    <b:Title>Raport privind starea învățământului preuniversitar din România 2018-2019</b:Title>
    <b:Year>2019</b:Year>
    <b:City>București</b:City>
    <b:Publisher>Ministerul Educației și Cercetării</b:Publisher>
    <b:Author>
      <b:Author>
        <b:Corporate>MEC</b:Corporate>
      </b:Author>
    </b:Author>
    <b:RefOrder>6</b:RefOrder>
  </b:Source>
  <b:Source>
    <b:Tag>MEN18</b:Tag>
    <b:SourceType>Report</b:SourceType>
    <b:Guid>{BDFB7013-BB66-465B-AD7F-25BBEDC2FD6C}</b:Guid>
    <b:Author>
      <b:Author>
        <b:Corporate>MEN</b:Corporate>
      </b:Author>
    </b:Author>
    <b:Title>Raport privind starea învățământului preuniversitar din România 2017-2018</b:Title>
    <b:Year>2018</b:Year>
    <b:Publisher>Ministerul Educației Naționale</b:Publisher>
    <b:City>București</b:City>
    <b:RefOrder>7</b:RefOrder>
  </b:Source>
  <b:Source>
    <b:Tag>Vas20</b:Tag>
    <b:SourceType>Report</b:SourceType>
    <b:Guid>{5836C727-49A7-4E3B-AB4D-0EFA891B7B64}</b:Guid>
    <b:Author>
      <b:Author>
        <b:NameList>
          <b:Person>
            <b:Last>Vasile</b:Last>
            <b:First>Mihai</b:First>
          </b:Person>
          <b:Person>
            <b:Last>Muscă</b:Last>
            <b:First>Mădălina</b:First>
          </b:Person>
          <b:Person>
            <b:Last>Angi</b:Last>
            <b:First>Daniela</b:First>
          </b:Person>
          <b:Person>
            <b:Last>Bădescu</b:Last>
            <b:First>Gabriel</b:First>
          </b:Person>
          <b:Person>
            <b:Last>Florian</b:Last>
            <b:First>Bogdan</b:First>
          </b:Person>
          <b:Person>
            <b:Last>Țoc</b:Last>
            <b:First>Sebastian</b:First>
          </b:Person>
        </b:NameList>
      </b:Author>
    </b:Author>
    <b:Title>Ce ne spun noile rezultate PISA despre inegalitățile educaționale din România?</b:Title>
    <b:Year>2020</b:Year>
    <b:Publisher>Institutul pentru Solidaritate Socială</b:Publisher>
    <b:City>București</b:City>
    <b:RefOrder>8</b:RefOrder>
  </b:Source>
  <b:Source>
    <b:Tag>MEN181</b:Tag>
    <b:SourceType>Report</b:SourceType>
    <b:Guid>{B3C2BF1A-8D6B-401C-A3A1-BC5C3676F25D}</b:Guid>
    <b:Author>
      <b:Author>
        <b:Corporate>MEN</b:Corporate>
      </b:Author>
    </b:Author>
    <b:Title>Raport privind starea învățământului superior din România 2017-2018</b:Title>
    <b:Year>2018</b:Year>
    <b:Publisher>Ministerul Educației Naționale</b:Publisher>
    <b:City>București</b:City>
    <b:RefOrder>10</b:RefOrder>
  </b:Source>
  <b:Source>
    <b:Tag>ISJ18</b:Tag>
    <b:SourceType>Report</b:SourceType>
    <b:Guid>{46A889E0-7AED-4DD7-9693-5BE5378EB3D8}</b:Guid>
    <b:Author>
      <b:Author>
        <b:Corporate>ISJ Tulcea</b:Corporate>
      </b:Author>
    </b:Author>
    <b:Title>Raportul privind starea învățământului tulcean în anul școlar 2017-2018</b:Title>
    <b:Year>2018</b:Year>
    <b:Publisher>Inspectoratul Școlar Județean Tulcea</b:Publisher>
    <b:City>Tulcea</b:City>
    <b:RefOrder>12</b:RefOrder>
  </b:Source>
  <b:Source>
    <b:Tag>FRA18</b:Tag>
    <b:SourceType>Report</b:SourceType>
    <b:Guid>{6A464374-1758-431F-9A01-9775EAEA520E}</b:Guid>
    <b:Author>
      <b:Author>
        <b:Corporate>FRA</b:Corporate>
      </b:Author>
    </b:Author>
    <b:Title> Second European Union Minorities and Discrimination Survey. Roma -Selected findings. European Union Agency for Fundamental Rights</b:Title>
    <b:Year>2018</b:Year>
    <b:Publisher>European Union Agency for Fundamental Rights</b:Publisher>
    <b:City>Luxemburg</b:City>
    <b:RefOrder>9</b:RefOrder>
  </b:Source>
  <b:Source>
    <b:Tag>Dav19</b:Tag>
    <b:SourceType>JournalArticle</b:SourceType>
    <b:Guid>{BB28034C-69CD-461B-8571-4B1C1447EEFE}</b:Guid>
    <b:Title>Metarankingul Universitar-2019</b:Title>
    <b:Year>2019</b:Year>
    <b:Author>
      <b:Author>
        <b:NameList>
          <b:Person>
            <b:Last>David</b:Last>
            <b:First>Daniel</b:First>
          </b:Person>
          <b:Person>
            <b:Last>Andronesi</b:Last>
            <b:First>Ovidiu</b:First>
          </b:Person>
          <b:Person>
            <b:Last>Banabic</b:Last>
            <b:First>Dorel</b:First>
          </b:Person>
          <b:Person>
            <b:Last>Buzea</b:Last>
            <b:First>Carmen</b:First>
          </b:Person>
          <b:Person>
            <b:Last>Florian</b:Last>
            <b:First>Bogdan</b:First>
          </b:Person>
          <b:Person>
            <b:Last>Matu</b:Last>
            <b:First>Silviu</b:First>
          </b:Person>
          <b:Person>
            <b:Last>Miroiu</b:Last>
            <b:First>Adrian</b:First>
          </b:Person>
          <b:Person>
            <b:Last>Vlăsceanu</b:Last>
            <b:First>Lazăr</b:First>
          </b:Person>
        </b:NameList>
      </b:Author>
    </b:Author>
    <b:RefOrder>11</b:RefOrder>
  </b:Source>
</b:Sources>
</file>

<file path=customXml/itemProps1.xml><?xml version="1.0" encoding="utf-8"?>
<ds:datastoreItem xmlns:ds="http://schemas.openxmlformats.org/officeDocument/2006/customXml" ds:itemID="{14B22511-FBD1-49D4-907C-6CAA5F873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11477</Words>
  <Characters>65421</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Vasile</dc:creator>
  <cp:keywords/>
  <dc:description/>
  <cp:lastModifiedBy>Alina Ionescu</cp:lastModifiedBy>
  <cp:revision>12</cp:revision>
  <dcterms:created xsi:type="dcterms:W3CDTF">2021-03-09T11:50:00Z</dcterms:created>
  <dcterms:modified xsi:type="dcterms:W3CDTF">2021-04-13T13:56:00Z</dcterms:modified>
</cp:coreProperties>
</file>